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FF7A" w14:textId="77777777" w:rsidR="00E97B49" w:rsidRDefault="00E97B49"/>
    <w:p w14:paraId="5C2224FE" w14:textId="77777777" w:rsidR="00EA6631" w:rsidRDefault="00EA6631"/>
    <w:p w14:paraId="72F33057"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69271A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B1E7A1D"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B3FAD24"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4E1E24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8B240A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966A9A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287FA0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58F065B"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AF38C8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C63DF9A"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4E8603D1"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64D3FE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5C99EFCA" w14:textId="77777777" w:rsidR="00EC527E" w:rsidRPr="00D22BD7" w:rsidRDefault="00EC527E" w:rsidP="00EC527E">
      <w:pPr>
        <w:spacing w:after="0" w:line="240" w:lineRule="auto"/>
        <w:rPr>
          <w:rFonts w:ascii="Arial" w:eastAsia="Times New Roman" w:hAnsi="Arial" w:cs="Arial"/>
          <w:b/>
          <w:noProof/>
          <w:color w:val="000000" w:themeColor="text1"/>
          <w:sz w:val="32"/>
          <w:szCs w:val="32"/>
          <w:lang w:val="en-US"/>
        </w:rPr>
      </w:pPr>
    </w:p>
    <w:p w14:paraId="1890F4EC" w14:textId="77777777" w:rsidR="00EC527E" w:rsidRPr="00D22BD7" w:rsidRDefault="00EC527E" w:rsidP="00EC527E">
      <w:pPr>
        <w:spacing w:after="0" w:line="240" w:lineRule="auto"/>
        <w:ind w:right="284"/>
        <w:rPr>
          <w:rFonts w:ascii="Arial" w:eastAsia="Times New Roman" w:hAnsi="Arial" w:cs="Arial"/>
          <w:b/>
          <w:noProof/>
          <w:color w:val="000000" w:themeColor="text1"/>
          <w:sz w:val="28"/>
          <w:szCs w:val="28"/>
          <w:lang w:val="en-US"/>
        </w:rPr>
      </w:pPr>
      <w:bookmarkStart w:id="0" w:name="_Toc4056840"/>
      <w:r w:rsidRPr="00D22BD7">
        <w:rPr>
          <w:rFonts w:ascii="Arial" w:eastAsia="Times New Roman" w:hAnsi="Arial" w:cs="Arial"/>
          <w:b/>
          <w:noProof/>
          <w:color w:val="000000" w:themeColor="text1"/>
          <w:sz w:val="28"/>
          <w:szCs w:val="28"/>
          <w:lang w:val="en-US"/>
        </w:rPr>
        <w:t>CROATIAN BANK FOR RECONSTRUCTION AND DEVELOPMENT</w:t>
      </w:r>
      <w:bookmarkEnd w:id="0"/>
    </w:p>
    <w:p w14:paraId="0C10C1BA"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3017A657" w14:textId="77777777" w:rsidR="002E7149" w:rsidRDefault="00EC527E" w:rsidP="00EC527E">
      <w:pPr>
        <w:spacing w:after="0" w:line="240" w:lineRule="auto"/>
        <w:ind w:right="-142"/>
        <w:rPr>
          <w:rFonts w:ascii="Arial" w:eastAsia="Times New Roman" w:hAnsi="Arial" w:cs="Arial"/>
          <w:b/>
          <w:noProof/>
          <w:color w:val="000000" w:themeColor="text1"/>
          <w:sz w:val="28"/>
          <w:szCs w:val="28"/>
          <w:lang w:val="en-US"/>
        </w:rPr>
      </w:pPr>
      <w:r w:rsidRPr="00D22BD7">
        <w:rPr>
          <w:rFonts w:ascii="Arial" w:eastAsia="Times New Roman" w:hAnsi="Arial" w:cs="Arial"/>
          <w:b/>
          <w:noProof/>
          <w:color w:val="000000" w:themeColor="text1"/>
          <w:sz w:val="28"/>
          <w:szCs w:val="28"/>
          <w:lang w:val="en-US"/>
        </w:rPr>
        <w:t>Unaudited Condensed Separate and Consolidated Interim Financial Statements for the Period 1 January – 3</w:t>
      </w:r>
      <w:r>
        <w:rPr>
          <w:rFonts w:ascii="Arial" w:eastAsia="Times New Roman" w:hAnsi="Arial" w:cs="Arial"/>
          <w:b/>
          <w:noProof/>
          <w:color w:val="000000" w:themeColor="text1"/>
          <w:sz w:val="28"/>
          <w:szCs w:val="28"/>
          <w:lang w:val="en-US"/>
        </w:rPr>
        <w:t>1</w:t>
      </w:r>
      <w:r w:rsidRPr="00D22BD7">
        <w:rPr>
          <w:rFonts w:ascii="Arial" w:eastAsia="Times New Roman" w:hAnsi="Arial" w:cs="Arial"/>
          <w:b/>
          <w:noProof/>
          <w:color w:val="000000" w:themeColor="text1"/>
          <w:sz w:val="28"/>
          <w:szCs w:val="28"/>
          <w:lang w:val="en-US"/>
        </w:rPr>
        <w:t xml:space="preserve"> </w:t>
      </w:r>
      <w:r>
        <w:rPr>
          <w:rFonts w:ascii="Arial" w:eastAsia="Times New Roman" w:hAnsi="Arial" w:cs="Arial"/>
          <w:b/>
          <w:noProof/>
          <w:color w:val="000000" w:themeColor="text1"/>
          <w:sz w:val="28"/>
          <w:szCs w:val="28"/>
          <w:lang w:val="en-US"/>
        </w:rPr>
        <w:t>March</w:t>
      </w:r>
      <w:r w:rsidRPr="00D22BD7">
        <w:rPr>
          <w:rFonts w:ascii="Arial" w:eastAsia="Times New Roman" w:hAnsi="Arial" w:cs="Arial"/>
          <w:b/>
          <w:noProof/>
          <w:color w:val="000000" w:themeColor="text1"/>
          <w:sz w:val="28"/>
          <w:szCs w:val="28"/>
          <w:lang w:val="en-US"/>
        </w:rPr>
        <w:t xml:space="preserve"> 202</w:t>
      </w:r>
      <w:r w:rsidR="002E7149">
        <w:rPr>
          <w:rFonts w:ascii="Arial" w:eastAsia="Times New Roman" w:hAnsi="Arial" w:cs="Arial"/>
          <w:b/>
          <w:noProof/>
          <w:color w:val="000000" w:themeColor="text1"/>
          <w:sz w:val="28"/>
          <w:szCs w:val="28"/>
          <w:lang w:val="en-US"/>
        </w:rPr>
        <w:t>5</w:t>
      </w:r>
    </w:p>
    <w:p w14:paraId="79E4B4B0" w14:textId="6EA17624" w:rsidR="00EC527E" w:rsidRPr="00D22BD7" w:rsidRDefault="00EC527E" w:rsidP="00EC527E">
      <w:pPr>
        <w:spacing w:after="0" w:line="240" w:lineRule="auto"/>
        <w:ind w:right="-142"/>
        <w:rPr>
          <w:rFonts w:ascii="Arial" w:eastAsia="Times New Roman" w:hAnsi="Arial" w:cs="Arial"/>
          <w:b/>
          <w:noProof/>
          <w:color w:val="000000" w:themeColor="text1"/>
          <w:sz w:val="28"/>
          <w:szCs w:val="28"/>
          <w:lang w:val="en-US"/>
        </w:rPr>
      </w:pPr>
    </w:p>
    <w:p w14:paraId="55F4C603"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2A5D4785" w14:textId="77777777" w:rsidR="00EC527E" w:rsidRPr="00D22BD7" w:rsidRDefault="00EC527E" w:rsidP="00EC527E">
      <w:pPr>
        <w:spacing w:after="0" w:line="240" w:lineRule="auto"/>
        <w:jc w:val="center"/>
        <w:rPr>
          <w:rFonts w:ascii="Arial" w:hAnsi="Arial" w:cs="Arial"/>
          <w:noProof/>
          <w:color w:val="000000" w:themeColor="text1"/>
          <w:lang w:val="en-US"/>
        </w:rPr>
      </w:pPr>
    </w:p>
    <w:p w14:paraId="578D7868" w14:textId="77777777" w:rsidR="00EC527E" w:rsidRPr="00D22BD7" w:rsidRDefault="00EC527E" w:rsidP="00EC527E">
      <w:pPr>
        <w:spacing w:after="0" w:line="240" w:lineRule="auto"/>
        <w:jc w:val="center"/>
        <w:rPr>
          <w:rFonts w:ascii="Arial" w:hAnsi="Arial" w:cs="Arial"/>
          <w:noProof/>
          <w:color w:val="000000" w:themeColor="text1"/>
          <w:lang w:val="en-US"/>
        </w:rPr>
      </w:pPr>
    </w:p>
    <w:p w14:paraId="6951055F" w14:textId="77777777" w:rsidR="00EC527E" w:rsidRPr="00D22BD7" w:rsidRDefault="00EC527E" w:rsidP="00EC527E">
      <w:pPr>
        <w:spacing w:after="0" w:line="240" w:lineRule="auto"/>
        <w:jc w:val="center"/>
        <w:rPr>
          <w:rFonts w:ascii="Arial" w:hAnsi="Arial" w:cs="Arial"/>
          <w:noProof/>
          <w:color w:val="000000" w:themeColor="text1"/>
          <w:lang w:val="en-US"/>
        </w:rPr>
      </w:pPr>
    </w:p>
    <w:p w14:paraId="6447F450" w14:textId="77777777" w:rsidR="00EC527E" w:rsidRPr="00D22BD7" w:rsidRDefault="00EC527E" w:rsidP="00EC527E">
      <w:pPr>
        <w:spacing w:after="0" w:line="240" w:lineRule="auto"/>
        <w:jc w:val="center"/>
        <w:rPr>
          <w:rFonts w:ascii="Arial" w:hAnsi="Arial" w:cs="Arial"/>
          <w:noProof/>
          <w:color w:val="000000" w:themeColor="text1"/>
          <w:lang w:val="en-US"/>
        </w:rPr>
      </w:pPr>
    </w:p>
    <w:p w14:paraId="377482FF" w14:textId="77777777" w:rsidR="00EC527E" w:rsidRPr="00D22BD7" w:rsidRDefault="00EC527E" w:rsidP="00EC527E">
      <w:pPr>
        <w:spacing w:after="0" w:line="240" w:lineRule="auto"/>
        <w:jc w:val="center"/>
        <w:rPr>
          <w:rFonts w:ascii="Arial" w:hAnsi="Arial" w:cs="Arial"/>
          <w:noProof/>
          <w:color w:val="000000" w:themeColor="text1"/>
          <w:lang w:val="en-US"/>
        </w:rPr>
      </w:pPr>
    </w:p>
    <w:p w14:paraId="0BD233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A134370" w14:textId="77777777" w:rsidR="00EC527E" w:rsidRPr="00D22BD7" w:rsidRDefault="00EC527E" w:rsidP="00EC527E">
      <w:pPr>
        <w:spacing w:after="0" w:line="240" w:lineRule="auto"/>
        <w:jc w:val="center"/>
        <w:rPr>
          <w:rFonts w:ascii="Arial" w:hAnsi="Arial" w:cs="Arial"/>
          <w:noProof/>
          <w:color w:val="000000" w:themeColor="text1"/>
          <w:lang w:val="en-US"/>
        </w:rPr>
      </w:pPr>
    </w:p>
    <w:p w14:paraId="700EF002" w14:textId="77777777" w:rsidR="00EC527E" w:rsidRPr="00D22BD7" w:rsidRDefault="00EC527E" w:rsidP="00EC527E">
      <w:pPr>
        <w:spacing w:after="0" w:line="240" w:lineRule="auto"/>
        <w:jc w:val="center"/>
        <w:rPr>
          <w:rFonts w:ascii="Arial" w:hAnsi="Arial" w:cs="Arial"/>
          <w:noProof/>
          <w:color w:val="000000" w:themeColor="text1"/>
          <w:lang w:val="en-US"/>
        </w:rPr>
      </w:pPr>
    </w:p>
    <w:p w14:paraId="081A7225" w14:textId="77777777" w:rsidR="00EC527E" w:rsidRPr="00D22BD7" w:rsidRDefault="00EC527E" w:rsidP="00EC527E">
      <w:pPr>
        <w:spacing w:after="0" w:line="240" w:lineRule="auto"/>
        <w:jc w:val="center"/>
        <w:rPr>
          <w:rFonts w:ascii="Arial" w:hAnsi="Arial" w:cs="Arial"/>
          <w:noProof/>
          <w:color w:val="000000" w:themeColor="text1"/>
          <w:lang w:val="en-US"/>
        </w:rPr>
      </w:pPr>
    </w:p>
    <w:p w14:paraId="79999AD4" w14:textId="77777777" w:rsidR="00EC527E" w:rsidRPr="00D22BD7" w:rsidRDefault="00EC527E" w:rsidP="00EC527E">
      <w:pPr>
        <w:spacing w:after="0" w:line="240" w:lineRule="auto"/>
        <w:jc w:val="center"/>
        <w:rPr>
          <w:rFonts w:ascii="Arial" w:hAnsi="Arial" w:cs="Arial"/>
          <w:noProof/>
          <w:color w:val="000000" w:themeColor="text1"/>
          <w:lang w:val="en-US"/>
        </w:rPr>
      </w:pPr>
    </w:p>
    <w:p w14:paraId="14D5A95C" w14:textId="77777777" w:rsidR="00EC527E" w:rsidRPr="00D22BD7" w:rsidRDefault="00EC527E" w:rsidP="00EC527E">
      <w:pPr>
        <w:spacing w:after="0" w:line="240" w:lineRule="auto"/>
        <w:jc w:val="center"/>
        <w:rPr>
          <w:rFonts w:ascii="Arial" w:hAnsi="Arial" w:cs="Arial"/>
          <w:noProof/>
          <w:color w:val="000000" w:themeColor="text1"/>
          <w:lang w:val="en-US"/>
        </w:rPr>
      </w:pPr>
    </w:p>
    <w:p w14:paraId="63CEE917" w14:textId="77777777" w:rsidR="00EC527E" w:rsidRPr="00D22BD7" w:rsidRDefault="00EC527E" w:rsidP="00EC527E">
      <w:pPr>
        <w:spacing w:after="0" w:line="240" w:lineRule="auto"/>
        <w:jc w:val="center"/>
        <w:rPr>
          <w:rFonts w:ascii="Arial" w:hAnsi="Arial" w:cs="Arial"/>
          <w:noProof/>
          <w:color w:val="000000" w:themeColor="text1"/>
          <w:lang w:val="en-US"/>
        </w:rPr>
      </w:pPr>
    </w:p>
    <w:p w14:paraId="13D0F9D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EE3688F" w14:textId="77777777" w:rsidR="00EC527E" w:rsidRPr="00D22BD7" w:rsidRDefault="00EC527E" w:rsidP="00EC527E">
      <w:pPr>
        <w:spacing w:after="0" w:line="240" w:lineRule="auto"/>
        <w:jc w:val="center"/>
        <w:rPr>
          <w:rFonts w:ascii="Arial" w:hAnsi="Arial" w:cs="Arial"/>
          <w:noProof/>
          <w:color w:val="000000" w:themeColor="text1"/>
          <w:lang w:val="en-US"/>
        </w:rPr>
      </w:pPr>
    </w:p>
    <w:p w14:paraId="487515F4" w14:textId="77777777" w:rsidR="00EC527E" w:rsidRPr="00D22BD7" w:rsidRDefault="00EC527E" w:rsidP="00EC527E">
      <w:pPr>
        <w:spacing w:after="0" w:line="240" w:lineRule="auto"/>
        <w:jc w:val="center"/>
        <w:rPr>
          <w:rFonts w:ascii="Arial" w:hAnsi="Arial" w:cs="Arial"/>
          <w:noProof/>
          <w:color w:val="000000" w:themeColor="text1"/>
          <w:lang w:val="en-US"/>
        </w:rPr>
      </w:pPr>
    </w:p>
    <w:p w14:paraId="4ED80689" w14:textId="77777777" w:rsidR="00EC527E" w:rsidRPr="00D22BD7" w:rsidRDefault="00EC527E" w:rsidP="00EC527E">
      <w:pPr>
        <w:spacing w:after="0" w:line="240" w:lineRule="auto"/>
        <w:jc w:val="center"/>
        <w:rPr>
          <w:rFonts w:ascii="Arial" w:hAnsi="Arial" w:cs="Arial"/>
          <w:noProof/>
          <w:color w:val="000000" w:themeColor="text1"/>
          <w:lang w:val="en-US"/>
        </w:rPr>
      </w:pPr>
    </w:p>
    <w:p w14:paraId="507F87E4" w14:textId="77777777" w:rsidR="00EC527E" w:rsidRPr="00D22BD7" w:rsidRDefault="00EC527E" w:rsidP="00EC527E">
      <w:pPr>
        <w:spacing w:after="0" w:line="240" w:lineRule="auto"/>
        <w:rPr>
          <w:rFonts w:ascii="Arial" w:hAnsi="Arial" w:cs="Arial"/>
          <w:noProof/>
          <w:color w:val="000000" w:themeColor="text1"/>
          <w:lang w:val="en-US"/>
        </w:rPr>
      </w:pPr>
    </w:p>
    <w:p w14:paraId="478D12AA" w14:textId="77777777" w:rsidR="00EC527E" w:rsidRPr="00D22BD7" w:rsidRDefault="00EC527E" w:rsidP="00EC527E">
      <w:pPr>
        <w:spacing w:after="0" w:line="240" w:lineRule="auto"/>
        <w:jc w:val="center"/>
        <w:rPr>
          <w:rFonts w:ascii="Arial" w:hAnsi="Arial" w:cs="Arial"/>
          <w:noProof/>
          <w:color w:val="000000" w:themeColor="text1"/>
          <w:lang w:val="en-US"/>
        </w:rPr>
      </w:pPr>
    </w:p>
    <w:p w14:paraId="0A11DF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6ABCA4C3" w14:textId="4606FA25" w:rsidR="00EC527E" w:rsidRDefault="00EC527E" w:rsidP="00D417A5">
      <w:pPr>
        <w:spacing w:after="0" w:line="240" w:lineRule="auto"/>
        <w:ind w:right="284"/>
        <w:rPr>
          <w:rFonts w:ascii="Arial" w:eastAsia="Times New Roman" w:hAnsi="Arial" w:cs="Arial"/>
          <w:noProof/>
          <w:color w:val="000000" w:themeColor="text1"/>
          <w:sz w:val="20"/>
          <w:szCs w:val="20"/>
          <w:lang w:val="en-US"/>
        </w:rPr>
      </w:pPr>
      <w:r w:rsidRPr="00EC527E">
        <w:rPr>
          <w:rFonts w:ascii="Arial" w:eastAsia="Times New Roman" w:hAnsi="Arial" w:cs="Arial"/>
          <w:noProof/>
          <w:color w:val="000000" w:themeColor="text1"/>
          <w:sz w:val="20"/>
          <w:szCs w:val="20"/>
          <w:lang w:val="en-US"/>
        </w:rPr>
        <w:t>Zagreb, May</w:t>
      </w:r>
      <w:r w:rsidRPr="00D22BD7">
        <w:rPr>
          <w:rFonts w:ascii="Arial" w:eastAsia="Times New Roman" w:hAnsi="Arial" w:cs="Arial"/>
          <w:noProof/>
          <w:color w:val="000000" w:themeColor="text1"/>
          <w:sz w:val="20"/>
          <w:szCs w:val="20"/>
          <w:lang w:val="en-US"/>
        </w:rPr>
        <w:t xml:space="preserve"> 202</w:t>
      </w:r>
      <w:r w:rsidR="00A07411">
        <w:rPr>
          <w:rFonts w:ascii="Arial" w:eastAsia="Times New Roman" w:hAnsi="Arial" w:cs="Arial"/>
          <w:noProof/>
          <w:color w:val="000000" w:themeColor="text1"/>
          <w:sz w:val="20"/>
          <w:szCs w:val="20"/>
          <w:lang w:val="en-US"/>
        </w:rPr>
        <w:t>5</w:t>
      </w:r>
    </w:p>
    <w:p w14:paraId="3150B0C5" w14:textId="77777777" w:rsidR="00CE74C6" w:rsidRDefault="00CE74C6"/>
    <w:p w14:paraId="5E131862" w14:textId="77777777" w:rsidR="00CE74C6" w:rsidRDefault="00CE74C6"/>
    <w:p w14:paraId="0ADC444B" w14:textId="77777777" w:rsidR="00CE74C6" w:rsidRDefault="00CE74C6">
      <w:pPr>
        <w:sectPr w:rsidR="00CE74C6">
          <w:footerReference w:type="default" r:id="rId8"/>
          <w:pgSz w:w="11906" w:h="16838"/>
          <w:pgMar w:top="1417" w:right="1417" w:bottom="1417" w:left="1417" w:header="708" w:footer="708" w:gutter="0"/>
          <w:cols w:space="708"/>
          <w:docGrid w:linePitch="360"/>
        </w:sectPr>
      </w:pPr>
    </w:p>
    <w:tbl>
      <w:tblPr>
        <w:tblW w:w="9630" w:type="dxa"/>
        <w:tblInd w:w="-132" w:type="dxa"/>
        <w:tblLook w:val="01E0" w:firstRow="1" w:lastRow="1" w:firstColumn="1" w:lastColumn="1" w:noHBand="0" w:noVBand="0"/>
      </w:tblPr>
      <w:tblGrid>
        <w:gridCol w:w="8429"/>
        <w:gridCol w:w="1201"/>
      </w:tblGrid>
      <w:tr w:rsidR="001D459D" w:rsidRPr="00D22BD7" w14:paraId="1C2A40E7" w14:textId="77777777" w:rsidTr="00732503">
        <w:tc>
          <w:tcPr>
            <w:tcW w:w="8429" w:type="dxa"/>
            <w:vAlign w:val="bottom"/>
          </w:tcPr>
          <w:p w14:paraId="0F93383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1DDF5771"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Page</w:t>
            </w:r>
          </w:p>
        </w:tc>
      </w:tr>
      <w:tr w:rsidR="001D459D" w:rsidRPr="00D22BD7" w14:paraId="01C1005E" w14:textId="77777777" w:rsidTr="00732503">
        <w:tc>
          <w:tcPr>
            <w:tcW w:w="8429" w:type="dxa"/>
            <w:vAlign w:val="bottom"/>
          </w:tcPr>
          <w:p w14:paraId="1C088F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F8523F4"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BB99861" w14:textId="77777777" w:rsidTr="00732503">
        <w:trPr>
          <w:trHeight w:val="371"/>
        </w:trPr>
        <w:tc>
          <w:tcPr>
            <w:tcW w:w="8429" w:type="dxa"/>
            <w:vAlign w:val="bottom"/>
          </w:tcPr>
          <w:p w14:paraId="6437B68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Responsibilities of the Management and Supervisory Boards for the preparation and approval of the condensed separate and consolidated interim financial statements</w:t>
            </w:r>
          </w:p>
        </w:tc>
        <w:tc>
          <w:tcPr>
            <w:tcW w:w="1201" w:type="dxa"/>
            <w:vAlign w:val="bottom"/>
          </w:tcPr>
          <w:p w14:paraId="4861D1C7"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color w:val="000000" w:themeColor="text1"/>
                <w:sz w:val="20"/>
                <w:szCs w:val="20"/>
                <w:lang w:val="en-US"/>
              </w:rPr>
              <w:t>3</w:t>
            </w:r>
          </w:p>
        </w:tc>
      </w:tr>
      <w:tr w:rsidR="001D459D" w:rsidRPr="00D22BD7" w14:paraId="1E7AA73D" w14:textId="77777777" w:rsidTr="00732503">
        <w:tc>
          <w:tcPr>
            <w:tcW w:w="8429" w:type="dxa"/>
            <w:vAlign w:val="bottom"/>
          </w:tcPr>
          <w:p w14:paraId="4A17C05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C39BFAA"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5391B05" w14:textId="77777777" w:rsidTr="00732503">
        <w:trPr>
          <w:trHeight w:val="281"/>
        </w:trPr>
        <w:tc>
          <w:tcPr>
            <w:tcW w:w="8429" w:type="dxa"/>
            <w:vAlign w:val="bottom"/>
          </w:tcPr>
          <w:p w14:paraId="626E97C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Consolidated Interim Financial Statements of the Group:</w:t>
            </w:r>
          </w:p>
        </w:tc>
        <w:tc>
          <w:tcPr>
            <w:tcW w:w="1201" w:type="dxa"/>
            <w:vAlign w:val="bottom"/>
          </w:tcPr>
          <w:p w14:paraId="47C1146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40A4D87" w14:textId="77777777" w:rsidTr="00732503">
        <w:trPr>
          <w:trHeight w:val="351"/>
        </w:trPr>
        <w:tc>
          <w:tcPr>
            <w:tcW w:w="8429" w:type="dxa"/>
            <w:vAlign w:val="bottom"/>
          </w:tcPr>
          <w:p w14:paraId="0ACE79F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w:t>
            </w:r>
          </w:p>
        </w:tc>
        <w:tc>
          <w:tcPr>
            <w:tcW w:w="1201" w:type="dxa"/>
            <w:vAlign w:val="bottom"/>
          </w:tcPr>
          <w:p w14:paraId="2E29C8D5"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1C497ED" w14:textId="77777777" w:rsidTr="00732503">
        <w:tc>
          <w:tcPr>
            <w:tcW w:w="8429" w:type="dxa"/>
            <w:vAlign w:val="bottom"/>
          </w:tcPr>
          <w:p w14:paraId="6A4CE5B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315AE1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863B162" w14:textId="77777777" w:rsidTr="00732503">
        <w:tc>
          <w:tcPr>
            <w:tcW w:w="8429" w:type="dxa"/>
            <w:vAlign w:val="bottom"/>
          </w:tcPr>
          <w:p w14:paraId="3E052455"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664FA46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5</w:t>
            </w:r>
          </w:p>
        </w:tc>
      </w:tr>
      <w:tr w:rsidR="001D459D" w:rsidRPr="00D22BD7" w14:paraId="7B480BEB" w14:textId="77777777" w:rsidTr="00732503">
        <w:tc>
          <w:tcPr>
            <w:tcW w:w="8429" w:type="dxa"/>
            <w:vAlign w:val="bottom"/>
          </w:tcPr>
          <w:p w14:paraId="4398B08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53B9002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708F8B4" w14:textId="77777777" w:rsidTr="00732503">
        <w:tc>
          <w:tcPr>
            <w:tcW w:w="8429" w:type="dxa"/>
            <w:vAlign w:val="bottom"/>
          </w:tcPr>
          <w:p w14:paraId="15FE2D3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shd w:val="clear" w:color="auto" w:fill="auto"/>
            <w:vAlign w:val="bottom"/>
          </w:tcPr>
          <w:p w14:paraId="53192764"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6</w:t>
            </w:r>
          </w:p>
        </w:tc>
      </w:tr>
      <w:tr w:rsidR="001D459D" w:rsidRPr="00D22BD7" w14:paraId="08057288" w14:textId="77777777" w:rsidTr="00732503">
        <w:tc>
          <w:tcPr>
            <w:tcW w:w="8429" w:type="dxa"/>
            <w:vAlign w:val="bottom"/>
          </w:tcPr>
          <w:p w14:paraId="7E39CEE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0AC378F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37D543FE" w14:textId="77777777" w:rsidTr="00732503">
        <w:tc>
          <w:tcPr>
            <w:tcW w:w="8429" w:type="dxa"/>
            <w:vAlign w:val="bottom"/>
          </w:tcPr>
          <w:p w14:paraId="54077F1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shd w:val="clear" w:color="auto" w:fill="auto"/>
            <w:vAlign w:val="bottom"/>
          </w:tcPr>
          <w:p w14:paraId="3EA41563"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7</w:t>
            </w:r>
          </w:p>
        </w:tc>
      </w:tr>
      <w:tr w:rsidR="001D459D" w:rsidRPr="00D22BD7" w14:paraId="22492CF4" w14:textId="77777777" w:rsidTr="00732503">
        <w:tc>
          <w:tcPr>
            <w:tcW w:w="8429" w:type="dxa"/>
            <w:vAlign w:val="bottom"/>
          </w:tcPr>
          <w:p w14:paraId="0B9E36A0"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4FA25950"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D78F206" w14:textId="77777777" w:rsidTr="00732503">
        <w:tc>
          <w:tcPr>
            <w:tcW w:w="8429" w:type="dxa"/>
            <w:vAlign w:val="bottom"/>
          </w:tcPr>
          <w:p w14:paraId="6C4E4CC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shd w:val="clear" w:color="auto" w:fill="auto"/>
            <w:vAlign w:val="bottom"/>
          </w:tcPr>
          <w:p w14:paraId="12E45AB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8</w:t>
            </w:r>
          </w:p>
        </w:tc>
      </w:tr>
      <w:tr w:rsidR="001D459D" w:rsidRPr="00D22BD7" w14:paraId="1A15D42C" w14:textId="77777777" w:rsidTr="00732503">
        <w:tc>
          <w:tcPr>
            <w:tcW w:w="8429" w:type="dxa"/>
            <w:vAlign w:val="bottom"/>
          </w:tcPr>
          <w:p w14:paraId="03E9BE5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3937507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E30DB48" w14:textId="77777777" w:rsidTr="00732503">
        <w:tc>
          <w:tcPr>
            <w:tcW w:w="8429" w:type="dxa"/>
            <w:vAlign w:val="bottom"/>
          </w:tcPr>
          <w:p w14:paraId="52795CA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Separate Interim Financial Statements of the Bank:</w:t>
            </w:r>
          </w:p>
        </w:tc>
        <w:tc>
          <w:tcPr>
            <w:tcW w:w="1201" w:type="dxa"/>
            <w:shd w:val="clear" w:color="auto" w:fill="auto"/>
            <w:vAlign w:val="bottom"/>
          </w:tcPr>
          <w:p w14:paraId="14E41CC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0C872CC9" w14:textId="77777777" w:rsidTr="00732503">
        <w:tc>
          <w:tcPr>
            <w:tcW w:w="8429" w:type="dxa"/>
            <w:vAlign w:val="bottom"/>
          </w:tcPr>
          <w:p w14:paraId="03591C99"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Statement of Profit or Loss</w:t>
            </w:r>
          </w:p>
        </w:tc>
        <w:tc>
          <w:tcPr>
            <w:tcW w:w="1201" w:type="dxa"/>
            <w:shd w:val="clear" w:color="auto" w:fill="auto"/>
            <w:vAlign w:val="bottom"/>
          </w:tcPr>
          <w:p w14:paraId="0CAAB8F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51454A0D" w14:textId="77777777" w:rsidTr="00732503">
        <w:tc>
          <w:tcPr>
            <w:tcW w:w="8429" w:type="dxa"/>
            <w:vAlign w:val="bottom"/>
          </w:tcPr>
          <w:p w14:paraId="38CDC5F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492FFE8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351993E" w14:textId="77777777" w:rsidTr="00732503">
        <w:tc>
          <w:tcPr>
            <w:tcW w:w="8429" w:type="dxa"/>
            <w:vAlign w:val="bottom"/>
          </w:tcPr>
          <w:p w14:paraId="6A36C4F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522F155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10</w:t>
            </w:r>
          </w:p>
        </w:tc>
      </w:tr>
      <w:tr w:rsidR="001D459D" w:rsidRPr="00D22BD7" w14:paraId="1F805537" w14:textId="77777777" w:rsidTr="00732503">
        <w:tc>
          <w:tcPr>
            <w:tcW w:w="8429" w:type="dxa"/>
            <w:vAlign w:val="bottom"/>
          </w:tcPr>
          <w:p w14:paraId="1C70D10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F104DA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8E949E7" w14:textId="77777777" w:rsidTr="00732503">
        <w:tc>
          <w:tcPr>
            <w:tcW w:w="8429" w:type="dxa"/>
            <w:vAlign w:val="bottom"/>
          </w:tcPr>
          <w:p w14:paraId="1951EC62"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vAlign w:val="bottom"/>
          </w:tcPr>
          <w:p w14:paraId="76E6376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11</w:t>
            </w:r>
          </w:p>
        </w:tc>
      </w:tr>
      <w:tr w:rsidR="001D459D" w:rsidRPr="00D22BD7" w14:paraId="6DAF6EB5" w14:textId="77777777" w:rsidTr="00732503">
        <w:tc>
          <w:tcPr>
            <w:tcW w:w="8429" w:type="dxa"/>
            <w:vAlign w:val="bottom"/>
          </w:tcPr>
          <w:p w14:paraId="28C526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E5428D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6586846" w14:textId="77777777" w:rsidTr="00732503">
        <w:tc>
          <w:tcPr>
            <w:tcW w:w="8429" w:type="dxa"/>
            <w:vAlign w:val="bottom"/>
          </w:tcPr>
          <w:p w14:paraId="7E37153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vAlign w:val="bottom"/>
          </w:tcPr>
          <w:p w14:paraId="22356B0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12</w:t>
            </w:r>
          </w:p>
        </w:tc>
      </w:tr>
      <w:tr w:rsidR="001D459D" w:rsidRPr="00D22BD7" w14:paraId="01EFBF55" w14:textId="77777777" w:rsidTr="00732503">
        <w:tc>
          <w:tcPr>
            <w:tcW w:w="8429" w:type="dxa"/>
            <w:vAlign w:val="bottom"/>
          </w:tcPr>
          <w:p w14:paraId="38A539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358D1F1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8E6D59B" w14:textId="77777777" w:rsidTr="00732503">
        <w:tc>
          <w:tcPr>
            <w:tcW w:w="8429" w:type="dxa"/>
            <w:vAlign w:val="bottom"/>
          </w:tcPr>
          <w:p w14:paraId="658BD5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vAlign w:val="bottom"/>
          </w:tcPr>
          <w:p w14:paraId="4099D75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13</w:t>
            </w:r>
          </w:p>
        </w:tc>
      </w:tr>
      <w:tr w:rsidR="001D459D" w:rsidRPr="00D22BD7" w14:paraId="63F88551" w14:textId="77777777" w:rsidTr="00732503">
        <w:tc>
          <w:tcPr>
            <w:tcW w:w="8429" w:type="dxa"/>
            <w:vAlign w:val="bottom"/>
          </w:tcPr>
          <w:p w14:paraId="7A9D939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A330FF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B2B6D34" w14:textId="77777777" w:rsidTr="00732503">
        <w:tc>
          <w:tcPr>
            <w:tcW w:w="8429" w:type="dxa"/>
            <w:vAlign w:val="bottom"/>
          </w:tcPr>
          <w:p w14:paraId="501F6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Notes to the Condensed Interim Financial Statements which include significant accounting policies and other explanations </w:t>
            </w:r>
          </w:p>
        </w:tc>
        <w:tc>
          <w:tcPr>
            <w:tcW w:w="1201" w:type="dxa"/>
            <w:shd w:val="clear" w:color="auto" w:fill="auto"/>
            <w:vAlign w:val="bottom"/>
          </w:tcPr>
          <w:p w14:paraId="5FD8CC88" w14:textId="567469BA" w:rsidR="001D459D" w:rsidRPr="00D22BD7" w:rsidRDefault="00504EA0" w:rsidP="00732503">
            <w:pPr>
              <w:spacing w:before="120" w:after="0" w:line="240" w:lineRule="auto"/>
              <w:jc w:val="right"/>
              <w:rPr>
                <w:rFonts w:ascii="Arial" w:hAnsi="Arial" w:cs="Arial"/>
                <w:noProof/>
                <w:color w:val="000000" w:themeColor="text1"/>
                <w:sz w:val="20"/>
                <w:szCs w:val="20"/>
                <w:lang w:val="en-US"/>
              </w:rPr>
            </w:pPr>
            <w:r>
              <w:rPr>
                <w:rFonts w:ascii="Arial" w:hAnsi="Arial" w:cs="Arial"/>
                <w:noProof/>
                <w:color w:val="000000" w:themeColor="text1"/>
                <w:sz w:val="20"/>
                <w:szCs w:val="20"/>
                <w:lang w:val="en-US"/>
              </w:rPr>
              <w:t>14-116</w:t>
            </w:r>
          </w:p>
        </w:tc>
      </w:tr>
      <w:tr w:rsidR="001D459D" w:rsidRPr="00D22BD7" w14:paraId="5D73F364" w14:textId="77777777" w:rsidTr="00732503">
        <w:trPr>
          <w:trHeight w:val="482"/>
        </w:trPr>
        <w:tc>
          <w:tcPr>
            <w:tcW w:w="8429" w:type="dxa"/>
            <w:vAlign w:val="bottom"/>
          </w:tcPr>
          <w:p w14:paraId="6C091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Appendix - Financial Performance of the HKO Group   </w:t>
            </w:r>
          </w:p>
        </w:tc>
        <w:tc>
          <w:tcPr>
            <w:tcW w:w="1201" w:type="dxa"/>
            <w:shd w:val="clear" w:color="auto" w:fill="auto"/>
            <w:vAlign w:val="bottom"/>
          </w:tcPr>
          <w:p w14:paraId="33DDC24E" w14:textId="28681EB6" w:rsidR="001D459D" w:rsidRPr="00D22BD7" w:rsidRDefault="00504EA0" w:rsidP="00504EA0">
            <w:pPr>
              <w:spacing w:before="120" w:after="0" w:line="240" w:lineRule="auto"/>
              <w:jc w:val="right"/>
              <w:rPr>
                <w:rFonts w:ascii="Arial" w:hAnsi="Arial" w:cs="Arial"/>
                <w:noProof/>
                <w:color w:val="000000" w:themeColor="text1"/>
                <w:sz w:val="20"/>
                <w:szCs w:val="20"/>
                <w:lang w:val="en-US"/>
              </w:rPr>
            </w:pPr>
            <w:r>
              <w:rPr>
                <w:rFonts w:ascii="Arial" w:hAnsi="Arial" w:cs="Arial"/>
                <w:noProof/>
                <w:color w:val="000000" w:themeColor="text1"/>
                <w:sz w:val="20"/>
                <w:szCs w:val="20"/>
                <w:lang w:val="en-US"/>
              </w:rPr>
              <w:t>117-120</w:t>
            </w:r>
          </w:p>
        </w:tc>
      </w:tr>
    </w:tbl>
    <w:p w14:paraId="69BCCB9D" w14:textId="77777777" w:rsidR="00CE74C6" w:rsidRDefault="00CE74C6"/>
    <w:p w14:paraId="7B973368" w14:textId="77777777" w:rsidR="00CE74C6" w:rsidRDefault="00CE74C6"/>
    <w:p w14:paraId="0EF0FBEA" w14:textId="77777777" w:rsidR="00CE74C6" w:rsidRDefault="00CE74C6">
      <w:pPr>
        <w:sectPr w:rsidR="00CE74C6">
          <w:headerReference w:type="default" r:id="rId9"/>
          <w:footerReference w:type="default" r:id="rId10"/>
          <w:pgSz w:w="11906" w:h="16838"/>
          <w:pgMar w:top="1417" w:right="1417" w:bottom="1417" w:left="1417" w:header="708" w:footer="708" w:gutter="0"/>
          <w:cols w:space="708"/>
          <w:docGrid w:linePitch="360"/>
        </w:sectPr>
      </w:pPr>
    </w:p>
    <w:p w14:paraId="503F3AB3" w14:textId="77777777" w:rsidR="00397FD2" w:rsidRPr="00D22BD7" w:rsidRDefault="00397FD2" w:rsidP="00397FD2">
      <w:pPr>
        <w:spacing w:after="0" w:line="240" w:lineRule="auto"/>
        <w:ind w:right="284"/>
        <w:rPr>
          <w:rFonts w:ascii="Arial" w:eastAsia="Times New Roman" w:hAnsi="Arial" w:cs="Arial"/>
          <w:noProof/>
          <w:color w:val="000000" w:themeColor="text1"/>
          <w:szCs w:val="32"/>
          <w:lang w:val="en-US"/>
        </w:rPr>
      </w:pPr>
    </w:p>
    <w:p w14:paraId="24BBCE87" w14:textId="5C3C14EB"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pages </w:t>
      </w:r>
      <w:r w:rsidR="00504EA0" w:rsidRPr="004C1528">
        <w:rPr>
          <w:rFonts w:ascii="Arial" w:hAnsi="Arial" w:cs="Arial"/>
          <w:iCs/>
          <w:noProof/>
          <w:color w:val="000000" w:themeColor="text1"/>
          <w:sz w:val="20"/>
          <w:szCs w:val="20"/>
          <w:lang w:val="en-US"/>
        </w:rPr>
        <w:t>4</w:t>
      </w:r>
      <w:r w:rsidRPr="004C1528">
        <w:rPr>
          <w:rFonts w:ascii="Arial" w:hAnsi="Arial" w:cs="Arial"/>
          <w:iCs/>
          <w:noProof/>
          <w:color w:val="000000" w:themeColor="text1"/>
          <w:sz w:val="20"/>
          <w:szCs w:val="20"/>
          <w:lang w:val="en-US"/>
        </w:rPr>
        <w:t xml:space="preserve"> to </w:t>
      </w:r>
      <w:r w:rsidR="00504EA0" w:rsidRPr="004C1528">
        <w:rPr>
          <w:rFonts w:ascii="Arial" w:hAnsi="Arial" w:cs="Arial"/>
          <w:iCs/>
          <w:noProof/>
          <w:color w:val="000000" w:themeColor="text1"/>
          <w:sz w:val="20"/>
          <w:szCs w:val="20"/>
          <w:lang w:val="en-US"/>
        </w:rPr>
        <w:t>120</w:t>
      </w:r>
      <w:r w:rsidRPr="004C1528">
        <w:rPr>
          <w:rFonts w:ascii="Arial" w:hAnsi="Arial" w:cs="Arial"/>
          <w:iCs/>
          <w:noProof/>
          <w:color w:val="000000" w:themeColor="text1"/>
          <w:sz w:val="20"/>
          <w:szCs w:val="20"/>
          <w:lang w:val="en-US"/>
        </w:rPr>
        <w:t xml:space="preserve"> </w:t>
      </w:r>
      <w:r w:rsidRPr="00286EEF">
        <w:rPr>
          <w:rFonts w:ascii="Arial" w:hAnsi="Arial" w:cs="Arial"/>
          <w:iCs/>
          <w:noProof/>
          <w:color w:val="000000" w:themeColor="text1"/>
          <w:sz w:val="20"/>
          <w:szCs w:val="20"/>
          <w:lang w:val="en-US"/>
        </w:rPr>
        <w:t>have</w:t>
      </w:r>
      <w:r w:rsidRPr="00D22BD7">
        <w:rPr>
          <w:rFonts w:ascii="Arial" w:hAnsi="Arial" w:cs="Arial"/>
          <w:iCs/>
          <w:noProof/>
          <w:color w:val="000000" w:themeColor="text1"/>
          <w:sz w:val="20"/>
          <w:szCs w:val="20"/>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3EEE14A"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eastAsia="hr-HR"/>
        </w:rPr>
      </w:pPr>
    </w:p>
    <w:p w14:paraId="0E45C25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eastAsia="hr-HR"/>
        </w:rPr>
      </w:pPr>
      <w:r w:rsidRPr="00D22BD7">
        <w:rPr>
          <w:rFonts w:ascii="Arial" w:hAnsi="Arial" w:cs="Arial"/>
          <w:iCs/>
          <w:noProof/>
          <w:color w:val="000000" w:themeColor="text1"/>
          <w:sz w:val="20"/>
          <w:szCs w:val="20"/>
          <w:lang w:val="en-US"/>
        </w:rPr>
        <w:t xml:space="preserve">The Management Board has a general responsibility for taking such steps as are reasonably available to it to safeguard the assets of the Bank and the Group and to prevent and detect fraud and other irregularities.  </w:t>
      </w:r>
    </w:p>
    <w:p w14:paraId="253CE051"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2B764810"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3B74FF9"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5A83EC3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120984B3"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12347988" w14:textId="5EEA925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The Condensed separate and consolidated interim financial statements on pages </w:t>
      </w:r>
      <w:r w:rsidR="00504EA0" w:rsidRPr="004C1528">
        <w:rPr>
          <w:rFonts w:ascii="Arial" w:hAnsi="Arial" w:cs="Arial"/>
          <w:iCs/>
          <w:noProof/>
          <w:color w:val="000000" w:themeColor="text1"/>
          <w:sz w:val="20"/>
          <w:szCs w:val="20"/>
          <w:lang w:val="en-US"/>
        </w:rPr>
        <w:t>4</w:t>
      </w:r>
      <w:r w:rsidRPr="004C1528">
        <w:rPr>
          <w:rFonts w:ascii="Arial" w:hAnsi="Arial" w:cs="Arial"/>
          <w:iCs/>
          <w:noProof/>
          <w:color w:val="000000" w:themeColor="text1"/>
          <w:sz w:val="20"/>
          <w:szCs w:val="20"/>
          <w:lang w:val="en-US"/>
        </w:rPr>
        <w:t xml:space="preserve"> to </w:t>
      </w:r>
      <w:r w:rsidR="00504EA0" w:rsidRPr="004C1528">
        <w:rPr>
          <w:rFonts w:ascii="Arial" w:hAnsi="Arial" w:cs="Arial"/>
          <w:iCs/>
          <w:noProof/>
          <w:color w:val="000000" w:themeColor="text1"/>
          <w:sz w:val="20"/>
          <w:szCs w:val="20"/>
          <w:lang w:val="en-US"/>
        </w:rPr>
        <w:t>120</w:t>
      </w:r>
      <w:r w:rsidRPr="004C1528">
        <w:rPr>
          <w:rFonts w:ascii="Arial" w:hAnsi="Arial" w:cs="Arial"/>
          <w:iCs/>
          <w:noProof/>
          <w:color w:val="000000" w:themeColor="text1"/>
          <w:sz w:val="20"/>
          <w:szCs w:val="20"/>
          <w:lang w:val="en-US"/>
        </w:rPr>
        <w:t xml:space="preserve"> have </w:t>
      </w:r>
      <w:r w:rsidRPr="00286EEF">
        <w:rPr>
          <w:rFonts w:ascii="Arial" w:hAnsi="Arial" w:cs="Arial"/>
          <w:iCs/>
          <w:noProof/>
          <w:color w:val="000000" w:themeColor="text1"/>
          <w:sz w:val="20"/>
          <w:szCs w:val="20"/>
          <w:lang w:val="en-US"/>
        </w:rPr>
        <w:t xml:space="preserve">been approved by the Management Board </w:t>
      </w:r>
      <w:r w:rsidRPr="004C1528">
        <w:rPr>
          <w:rFonts w:ascii="Arial" w:hAnsi="Arial" w:cs="Arial"/>
          <w:iCs/>
          <w:noProof/>
          <w:color w:val="000000" w:themeColor="text1"/>
          <w:sz w:val="20"/>
          <w:szCs w:val="20"/>
          <w:lang w:val="en-US"/>
        </w:rPr>
        <w:t xml:space="preserve">on </w:t>
      </w:r>
      <w:r w:rsidR="004C1528" w:rsidRPr="004C1528">
        <w:rPr>
          <w:rFonts w:ascii="Arial" w:hAnsi="Arial" w:cs="Arial"/>
          <w:iCs/>
          <w:noProof/>
          <w:color w:val="000000" w:themeColor="text1"/>
          <w:sz w:val="20"/>
          <w:szCs w:val="20"/>
          <w:lang w:val="en-US"/>
        </w:rPr>
        <w:t xml:space="preserve">15 </w:t>
      </w:r>
      <w:r w:rsidRPr="004C1528">
        <w:rPr>
          <w:rFonts w:ascii="Arial" w:hAnsi="Arial" w:cs="Arial"/>
          <w:iCs/>
          <w:noProof/>
          <w:color w:val="000000" w:themeColor="text1"/>
          <w:sz w:val="20"/>
          <w:szCs w:val="20"/>
          <w:lang w:val="en-US"/>
        </w:rPr>
        <w:t>May 202</w:t>
      </w:r>
      <w:r w:rsidR="000568E8" w:rsidRPr="004C1528">
        <w:rPr>
          <w:rFonts w:ascii="Arial" w:hAnsi="Arial" w:cs="Arial"/>
          <w:iCs/>
          <w:noProof/>
          <w:color w:val="000000" w:themeColor="text1"/>
          <w:sz w:val="20"/>
          <w:szCs w:val="20"/>
          <w:lang w:val="en-US"/>
        </w:rPr>
        <w:t>5</w:t>
      </w:r>
      <w:r w:rsidRPr="004C1528">
        <w:rPr>
          <w:rFonts w:ascii="Arial" w:hAnsi="Arial" w:cs="Arial"/>
          <w:iCs/>
          <w:noProof/>
          <w:color w:val="000000" w:themeColor="text1"/>
          <w:sz w:val="20"/>
          <w:szCs w:val="20"/>
          <w:lang w:val="en-US"/>
        </w:rPr>
        <w:t xml:space="preserve"> as </w:t>
      </w:r>
      <w:r w:rsidRPr="00286EEF">
        <w:rPr>
          <w:rFonts w:ascii="Arial" w:hAnsi="Arial" w:cs="Arial"/>
          <w:iCs/>
          <w:noProof/>
          <w:color w:val="000000" w:themeColor="text1"/>
          <w:sz w:val="20"/>
          <w:szCs w:val="20"/>
          <w:lang w:val="en-US"/>
        </w:rPr>
        <w:t>confirmed by the signatures</w:t>
      </w:r>
      <w:r w:rsidRPr="00D22BD7">
        <w:rPr>
          <w:rFonts w:ascii="Arial" w:hAnsi="Arial" w:cs="Arial"/>
          <w:iCs/>
          <w:noProof/>
          <w:color w:val="000000" w:themeColor="text1"/>
          <w:sz w:val="20"/>
          <w:szCs w:val="20"/>
          <w:lang w:val="en-US"/>
        </w:rPr>
        <w:t xml:space="preserve"> below.</w:t>
      </w:r>
    </w:p>
    <w:p w14:paraId="02271A38"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3125989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For and on behalf of Croatian Bank for Reconstruction and Development:</w:t>
      </w:r>
      <w:r w:rsidRPr="00D22BD7" w:rsidDel="00E0702C">
        <w:rPr>
          <w:rFonts w:ascii="Arial" w:hAnsi="Arial" w:cs="Arial"/>
          <w:iCs/>
          <w:noProof/>
          <w:color w:val="000000" w:themeColor="text1"/>
          <w:sz w:val="20"/>
          <w:szCs w:val="20"/>
          <w:lang w:val="en-US"/>
        </w:rPr>
        <w:t xml:space="preserve"> </w:t>
      </w:r>
    </w:p>
    <w:p w14:paraId="0A5B557D"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6168331A"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03FFFD2B" w14:textId="77777777" w:rsidR="00397FD2" w:rsidRPr="00397FD2" w:rsidRDefault="00397FD2" w:rsidP="00397FD2">
      <w:pPr>
        <w:spacing w:after="0" w:line="240" w:lineRule="auto"/>
        <w:rPr>
          <w:rFonts w:ascii="Arial" w:eastAsia="Times New Roman" w:hAnsi="Arial" w:cs="Arial"/>
          <w:sz w:val="20"/>
          <w:szCs w:val="20"/>
          <w:lang w:val="en-US"/>
        </w:rPr>
      </w:pPr>
    </w:p>
    <w:p w14:paraId="0EA00136" w14:textId="77777777" w:rsidR="00397FD2" w:rsidRPr="00397FD2" w:rsidRDefault="00397FD2" w:rsidP="00397FD2">
      <w:pPr>
        <w:spacing w:after="0" w:line="240" w:lineRule="auto"/>
        <w:rPr>
          <w:rFonts w:ascii="Arial" w:eastAsia="Times New Roman" w:hAnsi="Arial" w:cs="Arial"/>
          <w:sz w:val="20"/>
          <w:szCs w:val="20"/>
          <w:lang w:val="en-US"/>
        </w:rPr>
      </w:pPr>
    </w:p>
    <w:p w14:paraId="2B5B3D00" w14:textId="77777777" w:rsidR="00397FD2" w:rsidRPr="00397FD2" w:rsidRDefault="00397FD2" w:rsidP="00397FD2">
      <w:pPr>
        <w:spacing w:after="0" w:line="240" w:lineRule="auto"/>
        <w:rPr>
          <w:rFonts w:ascii="Arial" w:eastAsia="Times New Roman" w:hAnsi="Arial" w:cs="Arial"/>
          <w:sz w:val="20"/>
          <w:szCs w:val="20"/>
          <w:lang w:val="en-US"/>
        </w:rPr>
      </w:pPr>
    </w:p>
    <w:p w14:paraId="663FEE4F" w14:textId="77777777" w:rsidR="00397FD2" w:rsidRPr="00397FD2" w:rsidRDefault="00397FD2" w:rsidP="00397FD2">
      <w:pPr>
        <w:spacing w:after="0" w:line="240" w:lineRule="auto"/>
        <w:rPr>
          <w:rFonts w:ascii="Arial" w:eastAsia="Times New Roman" w:hAnsi="Arial" w:cs="Arial"/>
          <w:sz w:val="20"/>
          <w:szCs w:val="20"/>
          <w:lang w:val="en-US"/>
        </w:rPr>
      </w:pPr>
    </w:p>
    <w:tbl>
      <w:tblPr>
        <w:tblW w:w="3261" w:type="dxa"/>
        <w:tblInd w:w="6256" w:type="dxa"/>
        <w:tblLook w:val="04A0" w:firstRow="1" w:lastRow="0" w:firstColumn="1" w:lastColumn="0" w:noHBand="0" w:noVBand="1"/>
      </w:tblPr>
      <w:tblGrid>
        <w:gridCol w:w="3261"/>
      </w:tblGrid>
      <w:tr w:rsidR="00397FD2" w:rsidRPr="00397FD2" w14:paraId="2A3B2CA4" w14:textId="77777777" w:rsidTr="00732503">
        <w:trPr>
          <w:trHeight w:hRule="exact" w:val="284"/>
        </w:trPr>
        <w:tc>
          <w:tcPr>
            <w:tcW w:w="3261" w:type="dxa"/>
            <w:vAlign w:val="bottom"/>
            <w:hideMark/>
          </w:tcPr>
          <w:p w14:paraId="3DA62737"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________________________</w:t>
            </w:r>
          </w:p>
        </w:tc>
      </w:tr>
      <w:tr w:rsidR="00397FD2" w:rsidRPr="00397FD2" w14:paraId="31F49E1F" w14:textId="77777777" w:rsidTr="00732503">
        <w:trPr>
          <w:trHeight w:val="269"/>
        </w:trPr>
        <w:tc>
          <w:tcPr>
            <w:tcW w:w="3261" w:type="dxa"/>
            <w:hideMark/>
          </w:tcPr>
          <w:p w14:paraId="3B2C6A3E"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Marin Pranjić</w:t>
            </w:r>
            <w:r w:rsidRPr="00397FD2" w:rsidDel="00093831">
              <w:rPr>
                <w:rFonts w:ascii="Arial" w:eastAsia="Times New Roman" w:hAnsi="Arial" w:cs="Arial"/>
                <w:sz w:val="20"/>
                <w:szCs w:val="20"/>
                <w:lang w:val="en-US"/>
              </w:rPr>
              <w:t xml:space="preserve"> </w:t>
            </w:r>
          </w:p>
        </w:tc>
      </w:tr>
      <w:tr w:rsidR="00397FD2" w:rsidRPr="00397FD2" w14:paraId="3BDF54EC" w14:textId="77777777" w:rsidTr="00732503">
        <w:trPr>
          <w:trHeight w:hRule="exact" w:val="145"/>
        </w:trPr>
        <w:tc>
          <w:tcPr>
            <w:tcW w:w="3261" w:type="dxa"/>
          </w:tcPr>
          <w:p w14:paraId="1062DDB0" w14:textId="77777777" w:rsidR="00397FD2" w:rsidRPr="00397FD2" w:rsidRDefault="00397FD2" w:rsidP="00397FD2">
            <w:pPr>
              <w:spacing w:after="0" w:line="256" w:lineRule="auto"/>
              <w:jc w:val="center"/>
              <w:rPr>
                <w:rFonts w:ascii="Arial" w:eastAsia="Times New Roman" w:hAnsi="Arial" w:cs="Arial"/>
                <w:sz w:val="20"/>
                <w:szCs w:val="20"/>
                <w:lang w:val="en-US"/>
              </w:rPr>
            </w:pPr>
          </w:p>
        </w:tc>
      </w:tr>
      <w:tr w:rsidR="00397FD2" w:rsidRPr="00397FD2" w14:paraId="31030109" w14:textId="77777777" w:rsidTr="00732503">
        <w:trPr>
          <w:trHeight w:val="421"/>
        </w:trPr>
        <w:tc>
          <w:tcPr>
            <w:tcW w:w="3261" w:type="dxa"/>
            <w:hideMark/>
          </w:tcPr>
          <w:p w14:paraId="01C9AD1E" w14:textId="63A1E024" w:rsidR="00397FD2" w:rsidRPr="00397FD2" w:rsidRDefault="0084562E" w:rsidP="00397FD2">
            <w:pPr>
              <w:spacing w:after="0" w:line="256" w:lineRule="auto"/>
              <w:jc w:val="center"/>
              <w:rPr>
                <w:rFonts w:ascii="Arial" w:eastAsia="Times New Roman" w:hAnsi="Arial" w:cs="Arial"/>
                <w:b/>
                <w:sz w:val="20"/>
                <w:szCs w:val="20"/>
                <w:lang w:val="en-US"/>
              </w:rPr>
            </w:pPr>
            <w:r>
              <w:rPr>
                <w:rFonts w:ascii="Arial" w:eastAsia="Times New Roman" w:hAnsi="Arial" w:cs="Arial"/>
                <w:b/>
                <w:sz w:val="20"/>
                <w:szCs w:val="20"/>
                <w:lang w:val="en-US"/>
              </w:rPr>
              <w:t xml:space="preserve">Finance and </w:t>
            </w:r>
            <w:r w:rsidR="00397FD2" w:rsidRPr="00397FD2">
              <w:rPr>
                <w:rFonts w:ascii="Arial" w:eastAsia="Times New Roman" w:hAnsi="Arial" w:cs="Arial"/>
                <w:b/>
                <w:sz w:val="20"/>
                <w:szCs w:val="20"/>
                <w:lang w:val="en-US"/>
              </w:rPr>
              <w:t xml:space="preserve">Accounting Division Executive Director </w:t>
            </w:r>
          </w:p>
        </w:tc>
      </w:tr>
    </w:tbl>
    <w:p w14:paraId="5B4B8565" w14:textId="77777777" w:rsidR="00397FD2" w:rsidRPr="00397FD2" w:rsidRDefault="00397FD2" w:rsidP="00397FD2">
      <w:pPr>
        <w:spacing w:after="0" w:line="240" w:lineRule="auto"/>
        <w:rPr>
          <w:rFonts w:ascii="Arial" w:eastAsia="Times New Roman" w:hAnsi="Arial" w:cs="Arial"/>
          <w:sz w:val="20"/>
          <w:szCs w:val="20"/>
          <w:lang w:val="en-US"/>
        </w:rPr>
      </w:pPr>
    </w:p>
    <w:p w14:paraId="7B495D56" w14:textId="77777777" w:rsidR="00397FD2" w:rsidRPr="00397FD2" w:rsidRDefault="00397FD2" w:rsidP="00397FD2">
      <w:pPr>
        <w:spacing w:after="0" w:line="240" w:lineRule="auto"/>
        <w:rPr>
          <w:rFonts w:ascii="Arial" w:eastAsia="Times New Roman" w:hAnsi="Arial" w:cs="Arial"/>
          <w:sz w:val="20"/>
          <w:szCs w:val="20"/>
          <w:lang w:val="en-US"/>
        </w:rPr>
      </w:pPr>
    </w:p>
    <w:p w14:paraId="488EB0CA" w14:textId="68FE2997" w:rsidR="00397FD2" w:rsidRDefault="00397FD2" w:rsidP="00397FD2">
      <w:pPr>
        <w:spacing w:after="0" w:line="240" w:lineRule="auto"/>
        <w:rPr>
          <w:rFonts w:ascii="Arial" w:eastAsia="Times New Roman" w:hAnsi="Arial" w:cs="Arial"/>
          <w:sz w:val="20"/>
          <w:szCs w:val="20"/>
          <w:lang w:val="en-US"/>
        </w:rPr>
      </w:pPr>
    </w:p>
    <w:p w14:paraId="798E7BDD" w14:textId="6A32D0B5" w:rsidR="00397FD2" w:rsidRDefault="00397FD2" w:rsidP="00397FD2">
      <w:pPr>
        <w:spacing w:after="0" w:line="240" w:lineRule="auto"/>
        <w:rPr>
          <w:rFonts w:ascii="Arial" w:eastAsia="Times New Roman" w:hAnsi="Arial" w:cs="Arial"/>
          <w:sz w:val="20"/>
          <w:szCs w:val="20"/>
          <w:lang w:val="en-US"/>
        </w:rPr>
      </w:pPr>
    </w:p>
    <w:p w14:paraId="3A7DA0AC" w14:textId="77777777" w:rsidR="00397FD2" w:rsidRPr="00397FD2" w:rsidRDefault="00397FD2" w:rsidP="00397FD2">
      <w:pPr>
        <w:spacing w:after="0" w:line="240" w:lineRule="auto"/>
        <w:rPr>
          <w:rFonts w:ascii="Arial" w:eastAsia="Times New Roman" w:hAnsi="Arial" w:cs="Arial"/>
          <w:sz w:val="20"/>
          <w:szCs w:val="20"/>
          <w:lang w:val="en-US"/>
        </w:rPr>
      </w:pPr>
    </w:p>
    <w:p w14:paraId="25211BA9" w14:textId="77777777" w:rsidR="00397FD2" w:rsidRPr="00397FD2" w:rsidRDefault="00397FD2" w:rsidP="00397FD2">
      <w:pPr>
        <w:spacing w:after="0" w:line="240" w:lineRule="auto"/>
        <w:rPr>
          <w:rFonts w:ascii="Arial" w:eastAsia="Times New Roman" w:hAnsi="Arial" w:cs="Arial"/>
          <w:sz w:val="20"/>
          <w:szCs w:val="20"/>
          <w:lang w:val="en-US"/>
        </w:rPr>
      </w:pPr>
    </w:p>
    <w:tbl>
      <w:tblPr>
        <w:tblW w:w="9525" w:type="dxa"/>
        <w:tblLayout w:type="fixed"/>
        <w:tblLook w:val="04A0" w:firstRow="1" w:lastRow="0" w:firstColumn="1" w:lastColumn="0" w:noHBand="0" w:noVBand="1"/>
      </w:tblPr>
      <w:tblGrid>
        <w:gridCol w:w="3175"/>
        <w:gridCol w:w="3175"/>
        <w:gridCol w:w="3175"/>
      </w:tblGrid>
      <w:tr w:rsidR="00397FD2" w:rsidRPr="00397FD2" w14:paraId="655D697D" w14:textId="77777777" w:rsidTr="00732503">
        <w:trPr>
          <w:trHeight w:hRule="exact" w:val="252"/>
        </w:trPr>
        <w:tc>
          <w:tcPr>
            <w:tcW w:w="3175" w:type="dxa"/>
            <w:vAlign w:val="bottom"/>
          </w:tcPr>
          <w:p w14:paraId="022EF9E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5F363F7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3F2E116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r>
      <w:tr w:rsidR="00397FD2" w:rsidRPr="00397FD2" w14:paraId="1D9DB7FF" w14:textId="77777777" w:rsidTr="00732503">
        <w:trPr>
          <w:trHeight w:val="238"/>
        </w:trPr>
        <w:tc>
          <w:tcPr>
            <w:tcW w:w="3175" w:type="dxa"/>
            <w:vAlign w:val="bottom"/>
          </w:tcPr>
          <w:p w14:paraId="4BA4C38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 xml:space="preserve">Hrvoje Čuvalo, MSc </w:t>
            </w:r>
          </w:p>
        </w:tc>
        <w:tc>
          <w:tcPr>
            <w:tcW w:w="3175" w:type="dxa"/>
          </w:tcPr>
          <w:p w14:paraId="0AEE6AE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Alan Herjavec, MSc</w:t>
            </w:r>
          </w:p>
        </w:tc>
        <w:tc>
          <w:tcPr>
            <w:tcW w:w="3175" w:type="dxa"/>
          </w:tcPr>
          <w:p w14:paraId="7787539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Josip Pavković</w:t>
            </w:r>
          </w:p>
        </w:tc>
      </w:tr>
      <w:tr w:rsidR="00397FD2" w:rsidRPr="00397FD2" w14:paraId="1F84F71F" w14:textId="77777777" w:rsidTr="00732503">
        <w:trPr>
          <w:trHeight w:hRule="exact" w:val="128"/>
        </w:trPr>
        <w:tc>
          <w:tcPr>
            <w:tcW w:w="3175" w:type="dxa"/>
          </w:tcPr>
          <w:p w14:paraId="46A86EB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6ABCAA7"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78A4BA6"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r>
      <w:tr w:rsidR="00397FD2" w:rsidRPr="00397FD2" w14:paraId="0D93CB85" w14:textId="77777777" w:rsidTr="00732503">
        <w:trPr>
          <w:trHeight w:val="374"/>
        </w:trPr>
        <w:tc>
          <w:tcPr>
            <w:tcW w:w="3175" w:type="dxa"/>
          </w:tcPr>
          <w:p w14:paraId="4B09359B"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President of the Management </w:t>
            </w:r>
          </w:p>
          <w:p w14:paraId="3B5A50E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Board</w:t>
            </w:r>
          </w:p>
        </w:tc>
        <w:tc>
          <w:tcPr>
            <w:tcW w:w="3175" w:type="dxa"/>
            <w:vAlign w:val="center"/>
          </w:tcPr>
          <w:p w14:paraId="12DD8BDA"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584AE1F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c>
          <w:tcPr>
            <w:tcW w:w="3175" w:type="dxa"/>
            <w:vAlign w:val="center"/>
          </w:tcPr>
          <w:p w14:paraId="4BCAB9C9"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3B4628B0"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r>
    </w:tbl>
    <w:p w14:paraId="79F37026" w14:textId="77777777" w:rsidR="00397FD2" w:rsidRPr="00397FD2" w:rsidRDefault="00397FD2" w:rsidP="00397FD2">
      <w:pPr>
        <w:spacing w:after="0" w:line="240" w:lineRule="auto"/>
        <w:rPr>
          <w:rFonts w:ascii="Arial" w:eastAsia="Times New Roman" w:hAnsi="Arial" w:cs="Arial"/>
          <w:sz w:val="20"/>
          <w:szCs w:val="20"/>
          <w:lang w:val="en-US"/>
        </w:rPr>
      </w:pPr>
    </w:p>
    <w:p w14:paraId="0B2262E9" w14:textId="77777777" w:rsidR="00397FD2" w:rsidRPr="00397FD2" w:rsidRDefault="00397FD2" w:rsidP="00397FD2">
      <w:pPr>
        <w:spacing w:after="0" w:line="240" w:lineRule="auto"/>
        <w:rPr>
          <w:rFonts w:ascii="Arial" w:eastAsia="Times New Roman" w:hAnsi="Arial" w:cs="Arial"/>
          <w:sz w:val="20"/>
          <w:szCs w:val="20"/>
          <w:lang w:val="en-US"/>
        </w:rPr>
      </w:pPr>
    </w:p>
    <w:p w14:paraId="413936EC" w14:textId="77777777" w:rsidR="00397FD2" w:rsidRPr="00397FD2" w:rsidRDefault="00397FD2" w:rsidP="00397FD2">
      <w:pPr>
        <w:spacing w:after="0" w:line="240" w:lineRule="auto"/>
        <w:rPr>
          <w:rFonts w:ascii="Arial" w:eastAsia="Times New Roman" w:hAnsi="Arial" w:cs="Arial"/>
          <w:sz w:val="20"/>
          <w:szCs w:val="20"/>
          <w:lang w:val="en-US"/>
        </w:rPr>
      </w:pPr>
    </w:p>
    <w:p w14:paraId="103651E8" w14:textId="4D66BC87" w:rsidR="00CE74C6" w:rsidRDefault="00397FD2" w:rsidP="00397FD2">
      <w:r w:rsidRPr="00397FD2">
        <w:rPr>
          <w:rFonts w:ascii="Arial" w:eastAsia="Times New Roman" w:hAnsi="Arial" w:cs="Arial"/>
          <w:color w:val="000000"/>
          <w:sz w:val="20"/>
          <w:szCs w:val="20"/>
          <w:lang w:val="en-US"/>
        </w:rPr>
        <w:t>Zagreb</w:t>
      </w:r>
      <w:r w:rsidRPr="00286EEF">
        <w:rPr>
          <w:rFonts w:ascii="Arial" w:eastAsia="Times New Roman" w:hAnsi="Arial" w:cs="Arial"/>
          <w:color w:val="000000"/>
          <w:sz w:val="20"/>
          <w:szCs w:val="20"/>
          <w:lang w:val="en-US"/>
        </w:rPr>
        <w:t xml:space="preserve">, </w:t>
      </w:r>
      <w:r w:rsidR="004C1528" w:rsidRPr="004C1528">
        <w:rPr>
          <w:rFonts w:ascii="Arial" w:eastAsia="Times New Roman" w:hAnsi="Arial" w:cs="Arial"/>
          <w:color w:val="222222"/>
          <w:sz w:val="20"/>
          <w:szCs w:val="20"/>
          <w:lang w:val="en"/>
        </w:rPr>
        <w:t xml:space="preserve">15 </w:t>
      </w:r>
      <w:r w:rsidRPr="004C1528">
        <w:rPr>
          <w:rFonts w:ascii="Arial" w:eastAsia="Times New Roman" w:hAnsi="Arial" w:cs="Arial"/>
          <w:color w:val="000000"/>
          <w:sz w:val="20"/>
          <w:szCs w:val="20"/>
          <w:lang w:val="en-US"/>
        </w:rPr>
        <w:t>May 202</w:t>
      </w:r>
      <w:r w:rsidR="000568E8" w:rsidRPr="004C1528">
        <w:rPr>
          <w:rFonts w:ascii="Arial" w:eastAsia="Times New Roman" w:hAnsi="Arial" w:cs="Arial"/>
          <w:color w:val="000000"/>
          <w:sz w:val="20"/>
          <w:szCs w:val="20"/>
          <w:lang w:val="en-US"/>
        </w:rPr>
        <w:t>5</w:t>
      </w:r>
    </w:p>
    <w:p w14:paraId="58475069" w14:textId="77777777" w:rsidR="00253E85" w:rsidRDefault="00253E85"/>
    <w:p w14:paraId="166748FD" w14:textId="77777777" w:rsidR="00F67757" w:rsidRDefault="00F67757">
      <w:pPr>
        <w:sectPr w:rsidR="00F67757">
          <w:headerReference w:type="default" r:id="rId11"/>
          <w:pgSz w:w="11906" w:h="16838"/>
          <w:pgMar w:top="1417" w:right="1417" w:bottom="1417" w:left="1417" w:header="708" w:footer="708" w:gutter="0"/>
          <w:cols w:space="708"/>
          <w:docGrid w:linePitch="360"/>
        </w:sectPr>
      </w:pPr>
    </w:p>
    <w:p w14:paraId="59225D6F" w14:textId="70BA93A1" w:rsidR="00F67757" w:rsidRDefault="00F67757" w:rsidP="00253E85"/>
    <w:p w14:paraId="168CC691" w14:textId="77777777" w:rsidR="00397FD2" w:rsidRPr="00397FD2" w:rsidRDefault="00397FD2" w:rsidP="00397FD2">
      <w:pPr>
        <w:suppressAutoHyphens/>
        <w:autoSpaceDN w:val="0"/>
        <w:spacing w:after="0" w:line="240" w:lineRule="auto"/>
        <w:ind w:left="283" w:hanging="283"/>
        <w:jc w:val="both"/>
        <w:textAlignment w:val="baseline"/>
        <w:rPr>
          <w:rFonts w:ascii="Arial" w:eastAsia="Times New Roman" w:hAnsi="Arial" w:cs="Arial"/>
          <w:sz w:val="20"/>
          <w:szCs w:val="20"/>
          <w:lang w:val="en-GB"/>
        </w:rPr>
      </w:pPr>
    </w:p>
    <w:p w14:paraId="31AA624C" w14:textId="77777777" w:rsidR="00397FD2" w:rsidRPr="00397FD2" w:rsidRDefault="00397FD2" w:rsidP="00397FD2">
      <w:pPr>
        <w:spacing w:after="0" w:line="276" w:lineRule="auto"/>
        <w:ind w:right="-1"/>
        <w:jc w:val="both"/>
        <w:rPr>
          <w:rFonts w:ascii="Arial" w:eastAsia="Times New Roman" w:hAnsi="Arial" w:cs="Arial"/>
          <w:b/>
          <w:sz w:val="20"/>
          <w:szCs w:val="20"/>
          <w:highlight w:val="yellow"/>
          <w:lang w:val="en-GB"/>
        </w:rPr>
      </w:pPr>
    </w:p>
    <w:tbl>
      <w:tblPr>
        <w:tblW w:w="5000" w:type="pct"/>
        <w:tblLayout w:type="fixed"/>
        <w:tblCellMar>
          <w:left w:w="119" w:type="dxa"/>
          <w:right w:w="119" w:type="dxa"/>
        </w:tblCellMar>
        <w:tblLook w:val="0000" w:firstRow="0" w:lastRow="0" w:firstColumn="0" w:lastColumn="0" w:noHBand="0" w:noVBand="0"/>
      </w:tblPr>
      <w:tblGrid>
        <w:gridCol w:w="4875"/>
        <w:gridCol w:w="947"/>
        <w:gridCol w:w="1626"/>
        <w:gridCol w:w="1624"/>
      </w:tblGrid>
      <w:tr w:rsidR="00397FD2" w:rsidRPr="00397FD2" w14:paraId="1C4CA134" w14:textId="77777777" w:rsidTr="00417A04">
        <w:tc>
          <w:tcPr>
            <w:tcW w:w="2687" w:type="pct"/>
            <w:vAlign w:val="bottom"/>
          </w:tcPr>
          <w:p w14:paraId="7089CB3C" w14:textId="77777777" w:rsidR="00397FD2" w:rsidRPr="00397FD2" w:rsidRDefault="00397FD2" w:rsidP="00397FD2">
            <w:pPr>
              <w:tabs>
                <w:tab w:val="right" w:pos="1202"/>
              </w:tabs>
              <w:spacing w:after="0" w:line="301" w:lineRule="exact"/>
              <w:outlineLvl w:val="0"/>
              <w:rPr>
                <w:rFonts w:ascii="Arial" w:eastAsia="Times New Roman" w:hAnsi="Arial" w:cs="Arial"/>
                <w:b/>
                <w:bCs/>
                <w:sz w:val="20"/>
                <w:szCs w:val="20"/>
                <w:lang w:val="en-GB"/>
              </w:rPr>
            </w:pPr>
          </w:p>
        </w:tc>
        <w:tc>
          <w:tcPr>
            <w:tcW w:w="522" w:type="pct"/>
            <w:vAlign w:val="bottom"/>
          </w:tcPr>
          <w:p w14:paraId="71469D87" w14:textId="77777777" w:rsidR="00397FD2" w:rsidRPr="00397FD2" w:rsidRDefault="00397FD2" w:rsidP="00397FD2">
            <w:pPr>
              <w:tabs>
                <w:tab w:val="right" w:pos="1202"/>
              </w:tabs>
              <w:spacing w:after="0" w:line="301" w:lineRule="exact"/>
              <w:ind w:left="-15" w:firstLine="15"/>
              <w:jc w:val="center"/>
              <w:outlineLvl w:val="0"/>
              <w:rPr>
                <w:rFonts w:ascii="Arial" w:eastAsia="Times New Roman" w:hAnsi="Arial" w:cs="Arial"/>
                <w:b/>
                <w:bCs/>
                <w:sz w:val="20"/>
                <w:szCs w:val="20"/>
                <w:lang w:val="en-GB"/>
              </w:rPr>
            </w:pPr>
          </w:p>
        </w:tc>
        <w:tc>
          <w:tcPr>
            <w:tcW w:w="896" w:type="pct"/>
            <w:vAlign w:val="bottom"/>
          </w:tcPr>
          <w:p w14:paraId="3D163110"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c>
          <w:tcPr>
            <w:tcW w:w="895" w:type="pct"/>
            <w:vAlign w:val="bottom"/>
          </w:tcPr>
          <w:p w14:paraId="176517BE"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r>
      <w:tr w:rsidR="00397FD2" w:rsidRPr="00397FD2" w14:paraId="1C087B88" w14:textId="77777777" w:rsidTr="00417A04">
        <w:tc>
          <w:tcPr>
            <w:tcW w:w="2687" w:type="pct"/>
            <w:vAlign w:val="bottom"/>
          </w:tcPr>
          <w:p w14:paraId="42D0FED0" w14:textId="77777777" w:rsidR="00397FD2" w:rsidRPr="00397FD2" w:rsidRDefault="00397FD2" w:rsidP="00397FD2">
            <w:pPr>
              <w:tabs>
                <w:tab w:val="right" w:pos="1202"/>
              </w:tabs>
              <w:spacing w:after="0" w:line="301" w:lineRule="exact"/>
              <w:outlineLvl w:val="0"/>
              <w:rPr>
                <w:rFonts w:ascii="Arial" w:eastAsia="Times New Roman" w:hAnsi="Arial" w:cs="Arial"/>
                <w:b/>
                <w:bCs/>
                <w:sz w:val="20"/>
                <w:szCs w:val="20"/>
                <w:lang w:val="en-GB"/>
              </w:rPr>
            </w:pPr>
          </w:p>
        </w:tc>
        <w:tc>
          <w:tcPr>
            <w:tcW w:w="522" w:type="pct"/>
            <w:vAlign w:val="bottom"/>
          </w:tcPr>
          <w:p w14:paraId="66CC50DF" w14:textId="77777777" w:rsidR="00397FD2" w:rsidRPr="00397FD2" w:rsidRDefault="00397FD2" w:rsidP="00397FD2">
            <w:pPr>
              <w:tabs>
                <w:tab w:val="right" w:pos="1202"/>
              </w:tabs>
              <w:spacing w:after="0" w:line="301" w:lineRule="exact"/>
              <w:jc w:val="center"/>
              <w:outlineLvl w:val="0"/>
              <w:rPr>
                <w:rFonts w:ascii="Arial" w:eastAsia="Times New Roman" w:hAnsi="Arial" w:cs="Arial"/>
                <w:b/>
                <w:bCs/>
                <w:spacing w:val="-1"/>
                <w:sz w:val="20"/>
                <w:szCs w:val="20"/>
                <w:lang w:val="en-GB"/>
              </w:rPr>
            </w:pPr>
            <w:r w:rsidRPr="00397FD2">
              <w:rPr>
                <w:rFonts w:ascii="Arial" w:eastAsia="Times New Roman" w:hAnsi="Arial" w:cs="Arial"/>
                <w:b/>
                <w:bCs/>
                <w:spacing w:val="-1"/>
                <w:sz w:val="20"/>
                <w:szCs w:val="20"/>
                <w:lang w:val="en-GB"/>
              </w:rPr>
              <w:t>Notes</w:t>
            </w:r>
          </w:p>
        </w:tc>
        <w:tc>
          <w:tcPr>
            <w:tcW w:w="896" w:type="pct"/>
            <w:vAlign w:val="bottom"/>
          </w:tcPr>
          <w:p w14:paraId="16D3FDC4" w14:textId="467DE1E5" w:rsidR="00397FD2" w:rsidRPr="00397FD2" w:rsidRDefault="00A45EFC" w:rsidP="00397FD2">
            <w:pPr>
              <w:spacing w:after="0" w:line="301" w:lineRule="exact"/>
              <w:jc w:val="right"/>
              <w:outlineLvl w:val="0"/>
              <w:rPr>
                <w:rFonts w:ascii="Arial" w:eastAsia="Times New Roman" w:hAnsi="Arial" w:cs="Arial"/>
                <w:b/>
                <w:bCs/>
                <w:sz w:val="20"/>
                <w:szCs w:val="20"/>
                <w:lang w:val="en-GB"/>
              </w:rPr>
            </w:pPr>
            <w:r>
              <w:rPr>
                <w:rFonts w:ascii="Arial" w:eastAsia="Times New Roman" w:hAnsi="Arial" w:cs="Arial"/>
                <w:b/>
                <w:bCs/>
                <w:sz w:val="20"/>
                <w:szCs w:val="20"/>
                <w:lang w:val="en-GB"/>
              </w:rPr>
              <w:t>2025</w:t>
            </w:r>
          </w:p>
        </w:tc>
        <w:tc>
          <w:tcPr>
            <w:tcW w:w="895" w:type="pct"/>
            <w:vAlign w:val="bottom"/>
          </w:tcPr>
          <w:p w14:paraId="6BB1B8B9" w14:textId="086B1E4C" w:rsidR="00397FD2" w:rsidRPr="00397FD2" w:rsidRDefault="00A45EFC" w:rsidP="00397FD2">
            <w:pPr>
              <w:spacing w:after="0" w:line="301" w:lineRule="exact"/>
              <w:jc w:val="right"/>
              <w:outlineLvl w:val="0"/>
              <w:rPr>
                <w:rFonts w:ascii="Arial" w:eastAsia="Times New Roman" w:hAnsi="Arial" w:cs="Arial"/>
                <w:b/>
                <w:bCs/>
                <w:sz w:val="20"/>
                <w:szCs w:val="20"/>
                <w:lang w:val="en-GB"/>
              </w:rPr>
            </w:pPr>
            <w:bookmarkStart w:id="1" w:name="_Toc4056844"/>
            <w:r w:rsidRPr="00397FD2">
              <w:rPr>
                <w:rFonts w:ascii="Arial" w:eastAsia="Times New Roman" w:hAnsi="Arial" w:cs="Arial"/>
                <w:b/>
                <w:bCs/>
                <w:sz w:val="20"/>
                <w:szCs w:val="20"/>
                <w:lang w:val="en-GB"/>
              </w:rPr>
              <w:t>202</w:t>
            </w:r>
            <w:r>
              <w:rPr>
                <w:rFonts w:ascii="Arial" w:eastAsia="Times New Roman" w:hAnsi="Arial" w:cs="Arial"/>
                <w:b/>
                <w:bCs/>
                <w:sz w:val="20"/>
                <w:szCs w:val="20"/>
                <w:lang w:val="en-GB"/>
              </w:rPr>
              <w:t>4</w:t>
            </w:r>
            <w:bookmarkEnd w:id="1"/>
          </w:p>
        </w:tc>
      </w:tr>
      <w:tr w:rsidR="00397FD2" w:rsidRPr="00397FD2" w14:paraId="6C1429FF" w14:textId="77777777" w:rsidTr="00417A04">
        <w:tc>
          <w:tcPr>
            <w:tcW w:w="2687" w:type="pct"/>
            <w:vAlign w:val="bottom"/>
          </w:tcPr>
          <w:p w14:paraId="19AE63B8" w14:textId="77777777" w:rsidR="00397FD2" w:rsidRPr="00397FD2" w:rsidRDefault="00397FD2" w:rsidP="00397FD2">
            <w:pPr>
              <w:tabs>
                <w:tab w:val="right" w:pos="1202"/>
              </w:tabs>
              <w:spacing w:after="0" w:line="301" w:lineRule="exact"/>
              <w:outlineLvl w:val="0"/>
              <w:rPr>
                <w:rFonts w:ascii="Arial" w:eastAsia="Times New Roman" w:hAnsi="Arial" w:cs="Arial"/>
                <w:sz w:val="20"/>
                <w:szCs w:val="20"/>
                <w:lang w:val="en-GB"/>
              </w:rPr>
            </w:pPr>
          </w:p>
        </w:tc>
        <w:tc>
          <w:tcPr>
            <w:tcW w:w="522" w:type="pct"/>
            <w:vAlign w:val="bottom"/>
          </w:tcPr>
          <w:p w14:paraId="52344D81" w14:textId="77777777" w:rsidR="00397FD2" w:rsidRPr="00397FD2" w:rsidRDefault="00397FD2" w:rsidP="00397FD2">
            <w:pPr>
              <w:tabs>
                <w:tab w:val="right" w:pos="1202"/>
              </w:tabs>
              <w:spacing w:after="0" w:line="301" w:lineRule="exact"/>
              <w:jc w:val="center"/>
              <w:outlineLvl w:val="0"/>
              <w:rPr>
                <w:rFonts w:ascii="Arial" w:eastAsia="Times New Roman" w:hAnsi="Arial" w:cs="Arial"/>
                <w:b/>
                <w:spacing w:val="-1"/>
                <w:sz w:val="20"/>
                <w:szCs w:val="20"/>
                <w:lang w:val="en-GB"/>
              </w:rPr>
            </w:pPr>
          </w:p>
        </w:tc>
        <w:tc>
          <w:tcPr>
            <w:tcW w:w="896" w:type="pct"/>
            <w:vAlign w:val="bottom"/>
          </w:tcPr>
          <w:p w14:paraId="3B8E2887" w14:textId="5E0E24F0" w:rsidR="00397FD2" w:rsidRPr="00397FD2" w:rsidRDefault="00397FD2" w:rsidP="00397FD2">
            <w:pPr>
              <w:spacing w:after="0" w:line="301" w:lineRule="exact"/>
              <w:jc w:val="right"/>
              <w:outlineLvl w:val="0"/>
              <w:rPr>
                <w:rFonts w:ascii="Arial" w:eastAsia="Times New Roman" w:hAnsi="Arial" w:cs="Arial"/>
                <w:b/>
                <w:sz w:val="20"/>
                <w:szCs w:val="20"/>
                <w:lang w:val="en-GB"/>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895" w:type="pct"/>
            <w:vAlign w:val="bottom"/>
          </w:tcPr>
          <w:p w14:paraId="57B594A4" w14:textId="183B2CBD" w:rsidR="00397FD2" w:rsidRPr="00397FD2" w:rsidRDefault="00397FD2" w:rsidP="00397FD2">
            <w:pPr>
              <w:spacing w:after="0" w:line="301" w:lineRule="exact"/>
              <w:jc w:val="right"/>
              <w:outlineLvl w:val="0"/>
              <w:rPr>
                <w:rFonts w:ascii="Arial" w:eastAsia="Times New Roman" w:hAnsi="Arial" w:cs="Arial"/>
                <w:b/>
                <w:sz w:val="20"/>
                <w:szCs w:val="20"/>
                <w:lang w:val="en-GB"/>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r>
      <w:tr w:rsidR="00397FD2" w:rsidRPr="00397FD2" w14:paraId="0C7115C6" w14:textId="77777777" w:rsidTr="00417A04">
        <w:trPr>
          <w:trHeight w:val="20"/>
        </w:trPr>
        <w:tc>
          <w:tcPr>
            <w:tcW w:w="2687" w:type="pct"/>
            <w:vAlign w:val="bottom"/>
          </w:tcPr>
          <w:p w14:paraId="0C77E0A8"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c>
          <w:tcPr>
            <w:tcW w:w="522" w:type="pct"/>
            <w:vAlign w:val="bottom"/>
          </w:tcPr>
          <w:p w14:paraId="6DF2551C"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c>
          <w:tcPr>
            <w:tcW w:w="896" w:type="pct"/>
            <w:vAlign w:val="bottom"/>
          </w:tcPr>
          <w:p w14:paraId="04B80956"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c>
          <w:tcPr>
            <w:tcW w:w="895" w:type="pct"/>
            <w:vAlign w:val="bottom"/>
          </w:tcPr>
          <w:p w14:paraId="234AECF4"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r>
      <w:tr w:rsidR="006F2406" w:rsidRPr="00397FD2" w14:paraId="4BE4A0BD" w14:textId="77777777" w:rsidTr="006F2406">
        <w:tc>
          <w:tcPr>
            <w:tcW w:w="2687" w:type="pct"/>
            <w:vAlign w:val="bottom"/>
          </w:tcPr>
          <w:p w14:paraId="695D0B31" w14:textId="77777777" w:rsidR="006F2406" w:rsidRPr="00397FD2" w:rsidRDefault="006F2406" w:rsidP="006F2406">
            <w:pPr>
              <w:tabs>
                <w:tab w:val="right" w:pos="1202"/>
              </w:tabs>
              <w:spacing w:after="0" w:line="301" w:lineRule="exact"/>
              <w:outlineLvl w:val="0"/>
              <w:rPr>
                <w:rFonts w:ascii="Arial" w:eastAsia="Times New Roman" w:hAnsi="Arial" w:cs="Arial"/>
                <w:bCs/>
                <w:spacing w:val="-2"/>
                <w:sz w:val="20"/>
                <w:szCs w:val="20"/>
                <w:lang w:val="en-GB"/>
              </w:rPr>
            </w:pPr>
            <w:bookmarkStart w:id="2" w:name="_Toc4056846"/>
            <w:r w:rsidRPr="00397FD2">
              <w:rPr>
                <w:rFonts w:ascii="Arial" w:eastAsia="Times New Roman" w:hAnsi="Arial" w:cs="Arial"/>
                <w:bCs/>
                <w:spacing w:val="-2"/>
                <w:sz w:val="20"/>
                <w:szCs w:val="20"/>
                <w:lang w:val="en-GB"/>
              </w:rPr>
              <w:t>Interest income calculated using the effective interest method</w:t>
            </w:r>
            <w:bookmarkEnd w:id="2"/>
          </w:p>
        </w:tc>
        <w:tc>
          <w:tcPr>
            <w:tcW w:w="522" w:type="pct"/>
            <w:vAlign w:val="bottom"/>
          </w:tcPr>
          <w:p w14:paraId="318354D5" w14:textId="77777777" w:rsidR="006F2406" w:rsidRPr="00504EA0" w:rsidRDefault="006F2406" w:rsidP="006F2406">
            <w:pPr>
              <w:tabs>
                <w:tab w:val="right" w:pos="1202"/>
              </w:tabs>
              <w:spacing w:after="0" w:line="301" w:lineRule="exact"/>
              <w:jc w:val="center"/>
              <w:outlineLvl w:val="0"/>
              <w:rPr>
                <w:rFonts w:ascii="Arial" w:eastAsia="Times New Roman" w:hAnsi="Arial" w:cs="Arial"/>
                <w:bCs/>
                <w:sz w:val="20"/>
                <w:szCs w:val="20"/>
                <w:lang w:val="en-GB"/>
              </w:rPr>
            </w:pPr>
            <w:r w:rsidRPr="00504EA0">
              <w:rPr>
                <w:rFonts w:ascii="Arial" w:eastAsia="Times New Roman" w:hAnsi="Arial" w:cs="Arial"/>
                <w:bCs/>
                <w:sz w:val="20"/>
                <w:szCs w:val="20"/>
                <w:lang w:val="en-GB"/>
              </w:rPr>
              <w:t>5</w:t>
            </w:r>
          </w:p>
        </w:tc>
        <w:tc>
          <w:tcPr>
            <w:tcW w:w="896" w:type="pct"/>
            <w:tcBorders>
              <w:top w:val="nil"/>
              <w:left w:val="nil"/>
              <w:bottom w:val="nil"/>
              <w:right w:val="nil"/>
            </w:tcBorders>
            <w:shd w:val="clear" w:color="auto" w:fill="auto"/>
            <w:vAlign w:val="bottom"/>
          </w:tcPr>
          <w:p w14:paraId="165A36CA" w14:textId="2E098B58" w:rsidR="006F2406" w:rsidRPr="00EF75D0" w:rsidRDefault="006F2406" w:rsidP="006F2406">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28</w:t>
            </w:r>
            <w:r w:rsidR="00EF75D0">
              <w:rPr>
                <w:rFonts w:ascii="Arial" w:hAnsi="Arial" w:cs="Arial"/>
                <w:sz w:val="20"/>
                <w:szCs w:val="20"/>
              </w:rPr>
              <w:t>,</w:t>
            </w:r>
            <w:r w:rsidRPr="00EF75D0">
              <w:rPr>
                <w:rFonts w:ascii="Arial" w:hAnsi="Arial" w:cs="Arial"/>
                <w:sz w:val="20"/>
                <w:szCs w:val="20"/>
              </w:rPr>
              <w:t xml:space="preserve">144 </w:t>
            </w:r>
          </w:p>
        </w:tc>
        <w:tc>
          <w:tcPr>
            <w:tcW w:w="895" w:type="pct"/>
            <w:tcBorders>
              <w:top w:val="nil"/>
              <w:left w:val="nil"/>
              <w:right w:val="nil"/>
            </w:tcBorders>
            <w:shd w:val="clear" w:color="auto" w:fill="auto"/>
            <w:vAlign w:val="bottom"/>
          </w:tcPr>
          <w:p w14:paraId="1DF49AD5" w14:textId="62CE34C6" w:rsidR="006F2406" w:rsidRPr="00397FD2" w:rsidRDefault="006F2406" w:rsidP="006F2406">
            <w:pPr>
              <w:spacing w:after="0" w:line="301" w:lineRule="exact"/>
              <w:jc w:val="right"/>
              <w:outlineLvl w:val="0"/>
              <w:rPr>
                <w:rFonts w:ascii="Arial" w:eastAsia="Times New Roman" w:hAnsi="Arial" w:cs="Arial"/>
                <w:bCs/>
                <w:spacing w:val="-2"/>
                <w:sz w:val="20"/>
                <w:szCs w:val="20"/>
              </w:rPr>
            </w:pPr>
            <w:r w:rsidRPr="009330BB">
              <w:rPr>
                <w:rFonts w:ascii="Arial" w:hAnsi="Arial" w:cs="Arial"/>
                <w:color w:val="000000"/>
                <w:sz w:val="20"/>
                <w:szCs w:val="20"/>
              </w:rPr>
              <w:t xml:space="preserve">               27</w:t>
            </w:r>
            <w:r>
              <w:rPr>
                <w:rFonts w:ascii="Arial" w:hAnsi="Arial" w:cs="Arial"/>
                <w:color w:val="000000"/>
                <w:sz w:val="20"/>
                <w:szCs w:val="20"/>
              </w:rPr>
              <w:t>,</w:t>
            </w:r>
            <w:r w:rsidRPr="009330BB">
              <w:rPr>
                <w:rFonts w:ascii="Arial" w:hAnsi="Arial" w:cs="Arial"/>
                <w:color w:val="000000"/>
                <w:sz w:val="20"/>
                <w:szCs w:val="20"/>
              </w:rPr>
              <w:t xml:space="preserve">072 </w:t>
            </w:r>
          </w:p>
        </w:tc>
      </w:tr>
      <w:tr w:rsidR="006F2406" w:rsidRPr="00397FD2" w14:paraId="2C86E1EF" w14:textId="77777777" w:rsidTr="006F2406">
        <w:tc>
          <w:tcPr>
            <w:tcW w:w="2687" w:type="pct"/>
            <w:vAlign w:val="bottom"/>
          </w:tcPr>
          <w:p w14:paraId="01C6014D" w14:textId="6AD8C5AC" w:rsidR="006F2406" w:rsidRPr="0076303D" w:rsidRDefault="006F2406" w:rsidP="006F2406">
            <w:pPr>
              <w:tabs>
                <w:tab w:val="right" w:pos="1202"/>
              </w:tabs>
              <w:spacing w:after="0" w:line="301" w:lineRule="exact"/>
              <w:outlineLvl w:val="0"/>
              <w:rPr>
                <w:rFonts w:ascii="Arial" w:eastAsia="Times New Roman" w:hAnsi="Arial" w:cs="Arial"/>
                <w:bCs/>
                <w:spacing w:val="-2"/>
                <w:sz w:val="20"/>
                <w:szCs w:val="20"/>
                <w:lang w:val="en-GB"/>
              </w:rPr>
            </w:pPr>
            <w:r w:rsidRPr="0076303D">
              <w:rPr>
                <w:rFonts w:ascii="Arial" w:hAnsi="Arial" w:cs="Arial"/>
                <w:sz w:val="20"/>
                <w:szCs w:val="20"/>
                <w:lang w:val="en-GB"/>
              </w:rPr>
              <w:t>Income from the cancellation of the subsidy deferral at the expense of HBOR's operations</w:t>
            </w:r>
          </w:p>
        </w:tc>
        <w:tc>
          <w:tcPr>
            <w:tcW w:w="522" w:type="pct"/>
            <w:vAlign w:val="bottom"/>
          </w:tcPr>
          <w:p w14:paraId="242C8F49" w14:textId="77777777" w:rsidR="006F2406" w:rsidRPr="00504EA0" w:rsidRDefault="006F2406" w:rsidP="006F2406">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6" w:type="pct"/>
            <w:tcBorders>
              <w:top w:val="nil"/>
              <w:left w:val="nil"/>
              <w:bottom w:val="nil"/>
              <w:right w:val="nil"/>
            </w:tcBorders>
            <w:shd w:val="clear" w:color="auto" w:fill="auto"/>
            <w:vAlign w:val="bottom"/>
          </w:tcPr>
          <w:p w14:paraId="5C81B2B8" w14:textId="723F792D" w:rsidR="006F2406" w:rsidRPr="00EF75D0" w:rsidRDefault="006F2406" w:rsidP="006F2406">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217 </w:t>
            </w:r>
          </w:p>
        </w:tc>
        <w:tc>
          <w:tcPr>
            <w:tcW w:w="895" w:type="pct"/>
            <w:tcBorders>
              <w:top w:val="nil"/>
              <w:left w:val="nil"/>
              <w:right w:val="nil"/>
            </w:tcBorders>
            <w:shd w:val="clear" w:color="auto" w:fill="auto"/>
            <w:vAlign w:val="bottom"/>
          </w:tcPr>
          <w:p w14:paraId="76B22D75" w14:textId="68295F44" w:rsidR="006F2406" w:rsidRPr="005D4EA5" w:rsidRDefault="006F2406" w:rsidP="006F2406">
            <w:pPr>
              <w:spacing w:after="0" w:line="301" w:lineRule="exact"/>
              <w:jc w:val="right"/>
              <w:outlineLvl w:val="0"/>
              <w:rPr>
                <w:rFonts w:ascii="Arial" w:hAnsi="Arial" w:cs="Arial"/>
                <w:sz w:val="20"/>
                <w:szCs w:val="20"/>
              </w:rPr>
            </w:pPr>
            <w:r w:rsidRPr="009330BB">
              <w:rPr>
                <w:rFonts w:ascii="Arial" w:hAnsi="Arial" w:cs="Arial"/>
                <w:color w:val="000000"/>
                <w:sz w:val="20"/>
                <w:szCs w:val="20"/>
              </w:rPr>
              <w:t xml:space="preserve">                       139 </w:t>
            </w:r>
          </w:p>
        </w:tc>
      </w:tr>
      <w:tr w:rsidR="006F2406" w:rsidRPr="00397FD2" w14:paraId="7EE04BEA" w14:textId="77777777" w:rsidTr="006F2406">
        <w:tc>
          <w:tcPr>
            <w:tcW w:w="2687" w:type="pct"/>
            <w:vAlign w:val="bottom"/>
          </w:tcPr>
          <w:p w14:paraId="1CF757D1" w14:textId="77777777" w:rsidR="006F2406" w:rsidRPr="00397FD2" w:rsidRDefault="006F2406" w:rsidP="006F2406">
            <w:pPr>
              <w:tabs>
                <w:tab w:val="right" w:pos="1202"/>
              </w:tabs>
              <w:spacing w:after="0" w:line="301" w:lineRule="exact"/>
              <w:outlineLvl w:val="0"/>
              <w:rPr>
                <w:rFonts w:ascii="Arial" w:eastAsia="Times New Roman" w:hAnsi="Arial" w:cs="Arial"/>
                <w:bCs/>
                <w:spacing w:val="-2"/>
                <w:sz w:val="20"/>
                <w:szCs w:val="20"/>
                <w:lang w:val="en-GB"/>
              </w:rPr>
            </w:pPr>
            <w:bookmarkStart w:id="3" w:name="_Toc4056850"/>
            <w:r w:rsidRPr="00397FD2">
              <w:rPr>
                <w:rFonts w:ascii="Arial" w:eastAsia="Times New Roman" w:hAnsi="Arial" w:cs="Arial"/>
                <w:bCs/>
                <w:spacing w:val="-2"/>
                <w:sz w:val="20"/>
                <w:szCs w:val="20"/>
                <w:lang w:val="en-GB"/>
              </w:rPr>
              <w:t>Interest expense</w:t>
            </w:r>
            <w:bookmarkEnd w:id="3"/>
          </w:p>
        </w:tc>
        <w:tc>
          <w:tcPr>
            <w:tcW w:w="522" w:type="pct"/>
            <w:vAlign w:val="bottom"/>
          </w:tcPr>
          <w:p w14:paraId="57F0A8A4" w14:textId="77777777" w:rsidR="006F2406" w:rsidRPr="00504EA0" w:rsidRDefault="006F2406" w:rsidP="006F2406">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6</w:t>
            </w:r>
          </w:p>
        </w:tc>
        <w:tc>
          <w:tcPr>
            <w:tcW w:w="896" w:type="pct"/>
            <w:tcBorders>
              <w:top w:val="nil"/>
              <w:left w:val="nil"/>
              <w:bottom w:val="nil"/>
              <w:right w:val="nil"/>
            </w:tcBorders>
            <w:shd w:val="clear" w:color="auto" w:fill="auto"/>
            <w:vAlign w:val="bottom"/>
          </w:tcPr>
          <w:p w14:paraId="468292DD" w14:textId="367905DB" w:rsidR="006F2406" w:rsidRPr="00EF75D0" w:rsidRDefault="006F2406" w:rsidP="006F2406">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(12</w:t>
            </w:r>
            <w:r w:rsidR="00EF75D0">
              <w:rPr>
                <w:rFonts w:ascii="Arial" w:hAnsi="Arial" w:cs="Arial"/>
                <w:sz w:val="20"/>
                <w:szCs w:val="20"/>
              </w:rPr>
              <w:t>,</w:t>
            </w:r>
            <w:r w:rsidRPr="00EF75D0">
              <w:rPr>
                <w:rFonts w:ascii="Arial" w:hAnsi="Arial" w:cs="Arial"/>
                <w:sz w:val="20"/>
                <w:szCs w:val="20"/>
              </w:rPr>
              <w:t>180)</w:t>
            </w:r>
          </w:p>
        </w:tc>
        <w:tc>
          <w:tcPr>
            <w:tcW w:w="895" w:type="pct"/>
            <w:tcBorders>
              <w:top w:val="nil"/>
              <w:left w:val="nil"/>
              <w:right w:val="nil"/>
            </w:tcBorders>
            <w:shd w:val="clear" w:color="auto" w:fill="auto"/>
            <w:vAlign w:val="bottom"/>
          </w:tcPr>
          <w:p w14:paraId="1A4908B8" w14:textId="17ED61DF" w:rsidR="006F2406" w:rsidRPr="00397FD2" w:rsidRDefault="006F2406" w:rsidP="006F2406">
            <w:pPr>
              <w:spacing w:after="0" w:line="301" w:lineRule="exact"/>
              <w:jc w:val="right"/>
              <w:outlineLvl w:val="0"/>
              <w:rPr>
                <w:rFonts w:ascii="Arial" w:eastAsia="Times New Roman" w:hAnsi="Arial" w:cs="Arial"/>
                <w:bCs/>
                <w:spacing w:val="-2"/>
                <w:sz w:val="20"/>
                <w:szCs w:val="20"/>
              </w:rPr>
            </w:pPr>
            <w:r w:rsidRPr="009330BB">
              <w:rPr>
                <w:rFonts w:ascii="Arial" w:hAnsi="Arial" w:cs="Arial"/>
                <w:color w:val="000000"/>
                <w:sz w:val="20"/>
                <w:szCs w:val="20"/>
              </w:rPr>
              <w:t xml:space="preserve">           (10</w:t>
            </w:r>
            <w:r>
              <w:rPr>
                <w:rFonts w:ascii="Arial" w:hAnsi="Arial" w:cs="Arial"/>
                <w:color w:val="000000"/>
                <w:sz w:val="20"/>
                <w:szCs w:val="20"/>
              </w:rPr>
              <w:t>,</w:t>
            </w:r>
            <w:r w:rsidRPr="009330BB">
              <w:rPr>
                <w:rFonts w:ascii="Arial" w:hAnsi="Arial" w:cs="Arial"/>
                <w:color w:val="000000"/>
                <w:sz w:val="20"/>
                <w:szCs w:val="20"/>
              </w:rPr>
              <w:t>076)</w:t>
            </w:r>
          </w:p>
        </w:tc>
      </w:tr>
      <w:tr w:rsidR="006F2406" w:rsidRPr="00397FD2" w14:paraId="6A03050E" w14:textId="77777777" w:rsidTr="006F2406">
        <w:tc>
          <w:tcPr>
            <w:tcW w:w="2687" w:type="pct"/>
            <w:vAlign w:val="bottom"/>
          </w:tcPr>
          <w:p w14:paraId="7DCD3E60" w14:textId="77777777" w:rsidR="006F2406" w:rsidRPr="00397FD2" w:rsidRDefault="006F2406" w:rsidP="006F2406">
            <w:pPr>
              <w:tabs>
                <w:tab w:val="right" w:pos="1202"/>
              </w:tabs>
              <w:spacing w:after="0" w:line="340" w:lineRule="exact"/>
              <w:outlineLvl w:val="0"/>
              <w:rPr>
                <w:rFonts w:ascii="Arial" w:eastAsia="Times New Roman" w:hAnsi="Arial" w:cs="Arial"/>
                <w:b/>
                <w:bCs/>
                <w:sz w:val="20"/>
                <w:szCs w:val="20"/>
                <w:vertAlign w:val="superscript"/>
                <w:lang w:val="en-GB"/>
              </w:rPr>
            </w:pPr>
            <w:bookmarkStart w:id="4" w:name="_Toc4056854"/>
            <w:r w:rsidRPr="00397FD2">
              <w:rPr>
                <w:rFonts w:ascii="Arial" w:eastAsia="Times New Roman" w:hAnsi="Arial" w:cs="Arial"/>
                <w:b/>
                <w:bCs/>
                <w:sz w:val="20"/>
                <w:szCs w:val="20"/>
                <w:lang w:val="en-GB"/>
              </w:rPr>
              <w:t>Net interest income</w:t>
            </w:r>
            <w:bookmarkEnd w:id="4"/>
          </w:p>
        </w:tc>
        <w:tc>
          <w:tcPr>
            <w:tcW w:w="522" w:type="pct"/>
            <w:vAlign w:val="bottom"/>
          </w:tcPr>
          <w:p w14:paraId="45DED825" w14:textId="77777777" w:rsidR="006F2406" w:rsidRPr="00504EA0" w:rsidRDefault="006F2406" w:rsidP="006F2406">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4" w:space="0" w:color="auto"/>
              <w:bottom w:val="single" w:sz="12" w:space="0" w:color="auto"/>
            </w:tcBorders>
            <w:vAlign w:val="bottom"/>
          </w:tcPr>
          <w:p w14:paraId="1116D33E" w14:textId="1994B4B2" w:rsidR="006F2406" w:rsidRPr="004C1528" w:rsidRDefault="006F2406" w:rsidP="006F2406">
            <w:pPr>
              <w:spacing w:after="0" w:line="340" w:lineRule="exact"/>
              <w:jc w:val="right"/>
              <w:outlineLvl w:val="0"/>
              <w:rPr>
                <w:rFonts w:ascii="Arial" w:eastAsia="Times New Roman" w:hAnsi="Arial" w:cs="Arial"/>
                <w:b/>
                <w:bCs/>
                <w:color w:val="000000"/>
                <w:sz w:val="20"/>
                <w:szCs w:val="20"/>
              </w:rPr>
            </w:pPr>
            <w:r w:rsidRPr="004C1528">
              <w:rPr>
                <w:rFonts w:ascii="Arial" w:hAnsi="Arial" w:cs="Arial"/>
                <w:b/>
                <w:bCs/>
                <w:sz w:val="20"/>
                <w:szCs w:val="20"/>
              </w:rPr>
              <w:t xml:space="preserve"> 16</w:t>
            </w:r>
            <w:r w:rsidR="00EF75D0" w:rsidRPr="004C1528">
              <w:rPr>
                <w:rFonts w:ascii="Arial" w:hAnsi="Arial" w:cs="Arial"/>
                <w:b/>
                <w:bCs/>
                <w:sz w:val="20"/>
                <w:szCs w:val="20"/>
              </w:rPr>
              <w:t>,</w:t>
            </w:r>
            <w:r w:rsidRPr="004C1528">
              <w:rPr>
                <w:rFonts w:ascii="Arial" w:hAnsi="Arial" w:cs="Arial"/>
                <w:b/>
                <w:bCs/>
                <w:sz w:val="20"/>
                <w:szCs w:val="20"/>
              </w:rPr>
              <w:t xml:space="preserve">181 </w:t>
            </w:r>
          </w:p>
        </w:tc>
        <w:tc>
          <w:tcPr>
            <w:tcW w:w="895" w:type="pct"/>
            <w:tcBorders>
              <w:top w:val="single" w:sz="4" w:space="0" w:color="auto"/>
              <w:bottom w:val="single" w:sz="12" w:space="0" w:color="auto"/>
            </w:tcBorders>
            <w:vAlign w:val="bottom"/>
          </w:tcPr>
          <w:p w14:paraId="33B2B629" w14:textId="3CBA176D" w:rsidR="006F2406" w:rsidRPr="00397FD2" w:rsidRDefault="006F2406" w:rsidP="006F2406">
            <w:pPr>
              <w:spacing w:after="0" w:line="340" w:lineRule="exact"/>
              <w:jc w:val="right"/>
              <w:outlineLvl w:val="0"/>
              <w:rPr>
                <w:rFonts w:ascii="Arial" w:eastAsia="Times New Roman" w:hAnsi="Arial" w:cs="Arial"/>
                <w:b/>
                <w:bCs/>
                <w:spacing w:val="-2"/>
                <w:sz w:val="20"/>
                <w:szCs w:val="20"/>
              </w:rPr>
            </w:pPr>
            <w:r w:rsidRPr="007136B1">
              <w:rPr>
                <w:rFonts w:ascii="Arial" w:eastAsia="Times New Roman" w:hAnsi="Arial" w:cs="Arial"/>
                <w:b/>
                <w:bCs/>
                <w:color w:val="000000" w:themeColor="text1"/>
                <w:sz w:val="20"/>
                <w:szCs w:val="20"/>
              </w:rPr>
              <w:t>17</w:t>
            </w:r>
            <w:r>
              <w:rPr>
                <w:rFonts w:ascii="Arial" w:eastAsia="Times New Roman" w:hAnsi="Arial" w:cs="Arial"/>
                <w:b/>
                <w:bCs/>
                <w:color w:val="000000" w:themeColor="text1"/>
                <w:sz w:val="20"/>
                <w:szCs w:val="20"/>
              </w:rPr>
              <w:t>,</w:t>
            </w:r>
            <w:r w:rsidRPr="007136B1">
              <w:rPr>
                <w:rFonts w:ascii="Arial" w:eastAsia="Times New Roman" w:hAnsi="Arial" w:cs="Arial"/>
                <w:b/>
                <w:bCs/>
                <w:color w:val="000000" w:themeColor="text1"/>
                <w:sz w:val="20"/>
                <w:szCs w:val="20"/>
              </w:rPr>
              <w:t>135</w:t>
            </w:r>
          </w:p>
        </w:tc>
      </w:tr>
      <w:tr w:rsidR="00A45EFC" w:rsidRPr="00397FD2" w14:paraId="30E5089E" w14:textId="77777777" w:rsidTr="001D5043">
        <w:tc>
          <w:tcPr>
            <w:tcW w:w="2687" w:type="pct"/>
            <w:vAlign w:val="bottom"/>
          </w:tcPr>
          <w:p w14:paraId="10E5D2D7" w14:textId="77777777" w:rsidR="00A45EFC" w:rsidRPr="00397FD2" w:rsidRDefault="00A45EFC" w:rsidP="00A45EFC">
            <w:pPr>
              <w:tabs>
                <w:tab w:val="right" w:pos="1202"/>
              </w:tabs>
              <w:spacing w:after="0" w:line="301" w:lineRule="exact"/>
              <w:outlineLvl w:val="0"/>
              <w:rPr>
                <w:rFonts w:ascii="Arial" w:eastAsia="Times New Roman" w:hAnsi="Arial" w:cs="Arial"/>
                <w:bCs/>
                <w:spacing w:val="-2"/>
                <w:sz w:val="20"/>
                <w:szCs w:val="20"/>
                <w:lang w:val="en-GB"/>
              </w:rPr>
            </w:pPr>
          </w:p>
        </w:tc>
        <w:tc>
          <w:tcPr>
            <w:tcW w:w="522" w:type="pct"/>
            <w:vAlign w:val="bottom"/>
          </w:tcPr>
          <w:p w14:paraId="5BD63308" w14:textId="77777777" w:rsidR="00A45EFC" w:rsidRPr="00504EA0" w:rsidRDefault="00A45EFC" w:rsidP="00A45EFC">
            <w:pPr>
              <w:tabs>
                <w:tab w:val="right" w:pos="1202"/>
              </w:tabs>
              <w:spacing w:after="0" w:line="301" w:lineRule="exact"/>
              <w:jc w:val="center"/>
              <w:outlineLvl w:val="0"/>
              <w:rPr>
                <w:rFonts w:ascii="Arial" w:eastAsia="Times New Roman" w:hAnsi="Arial" w:cs="Arial"/>
                <w:bCs/>
                <w:sz w:val="20"/>
                <w:szCs w:val="20"/>
                <w:lang w:val="en-GB"/>
              </w:rPr>
            </w:pPr>
          </w:p>
        </w:tc>
        <w:tc>
          <w:tcPr>
            <w:tcW w:w="896" w:type="pct"/>
            <w:vAlign w:val="bottom"/>
          </w:tcPr>
          <w:p w14:paraId="4370AB33" w14:textId="77777777" w:rsidR="00A45EFC" w:rsidRPr="00EF75D0" w:rsidRDefault="00A45EFC" w:rsidP="00A45EFC">
            <w:pPr>
              <w:spacing w:after="0" w:line="301" w:lineRule="exact"/>
              <w:jc w:val="right"/>
              <w:outlineLvl w:val="0"/>
              <w:rPr>
                <w:rFonts w:ascii="Arial" w:eastAsia="Times New Roman" w:hAnsi="Arial" w:cs="Arial"/>
                <w:color w:val="000000"/>
                <w:sz w:val="20"/>
                <w:szCs w:val="20"/>
              </w:rPr>
            </w:pPr>
          </w:p>
        </w:tc>
        <w:tc>
          <w:tcPr>
            <w:tcW w:w="895" w:type="pct"/>
            <w:vAlign w:val="bottom"/>
          </w:tcPr>
          <w:p w14:paraId="54648F94" w14:textId="77777777" w:rsidR="00A45EFC" w:rsidRPr="00397FD2" w:rsidRDefault="00A45EFC" w:rsidP="00A45EFC">
            <w:pPr>
              <w:spacing w:after="0" w:line="301" w:lineRule="exact"/>
              <w:jc w:val="right"/>
              <w:outlineLvl w:val="0"/>
              <w:rPr>
                <w:rFonts w:ascii="Arial" w:eastAsia="Times New Roman" w:hAnsi="Arial" w:cs="Arial"/>
                <w:bCs/>
                <w:spacing w:val="-2"/>
                <w:sz w:val="20"/>
                <w:szCs w:val="20"/>
              </w:rPr>
            </w:pPr>
          </w:p>
        </w:tc>
      </w:tr>
      <w:tr w:rsidR="007820B8" w:rsidRPr="00397FD2" w14:paraId="5C6EAA01" w14:textId="77777777" w:rsidTr="00644E39">
        <w:tc>
          <w:tcPr>
            <w:tcW w:w="2687" w:type="pct"/>
            <w:vAlign w:val="bottom"/>
          </w:tcPr>
          <w:p w14:paraId="5D8865CC" w14:textId="77777777" w:rsidR="007820B8" w:rsidRPr="00397FD2" w:rsidRDefault="007820B8" w:rsidP="007820B8">
            <w:pPr>
              <w:tabs>
                <w:tab w:val="right" w:pos="1202"/>
              </w:tabs>
              <w:spacing w:after="0" w:line="301" w:lineRule="exact"/>
              <w:outlineLvl w:val="0"/>
              <w:rPr>
                <w:rFonts w:ascii="Arial" w:eastAsia="Times New Roman" w:hAnsi="Arial" w:cs="Arial"/>
                <w:bCs/>
                <w:sz w:val="20"/>
                <w:szCs w:val="20"/>
                <w:lang w:val="en-GB"/>
              </w:rPr>
            </w:pPr>
            <w:bookmarkStart w:id="5" w:name="_Toc4056857"/>
            <w:r w:rsidRPr="00397FD2">
              <w:rPr>
                <w:rFonts w:ascii="Arial" w:eastAsia="Times New Roman" w:hAnsi="Arial" w:cs="Arial"/>
                <w:bCs/>
                <w:spacing w:val="-2"/>
                <w:sz w:val="20"/>
                <w:szCs w:val="20"/>
                <w:lang w:val="en-GB"/>
              </w:rPr>
              <w:t>Fee and commission income</w:t>
            </w:r>
            <w:bookmarkEnd w:id="5"/>
          </w:p>
        </w:tc>
        <w:tc>
          <w:tcPr>
            <w:tcW w:w="522" w:type="pct"/>
            <w:vAlign w:val="bottom"/>
          </w:tcPr>
          <w:p w14:paraId="54B61920" w14:textId="211E1B8A" w:rsidR="007820B8" w:rsidRPr="00504EA0" w:rsidRDefault="007820B8" w:rsidP="007820B8">
            <w:pPr>
              <w:tabs>
                <w:tab w:val="right" w:pos="1202"/>
              </w:tabs>
              <w:spacing w:after="0" w:line="301" w:lineRule="exact"/>
              <w:jc w:val="center"/>
              <w:outlineLvl w:val="0"/>
              <w:rPr>
                <w:rFonts w:ascii="Arial" w:eastAsia="Times New Roman" w:hAnsi="Arial" w:cs="Arial"/>
                <w:bCs/>
                <w:sz w:val="20"/>
                <w:szCs w:val="20"/>
                <w:lang w:val="en-GB"/>
              </w:rPr>
            </w:pPr>
          </w:p>
        </w:tc>
        <w:tc>
          <w:tcPr>
            <w:tcW w:w="896" w:type="pct"/>
          </w:tcPr>
          <w:p w14:paraId="68EECE8B" w14:textId="14EF7826" w:rsidR="007820B8" w:rsidRPr="00EF75D0" w:rsidRDefault="007820B8" w:rsidP="007820B8">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527 </w:t>
            </w:r>
          </w:p>
        </w:tc>
        <w:tc>
          <w:tcPr>
            <w:tcW w:w="895" w:type="pct"/>
            <w:vAlign w:val="bottom"/>
          </w:tcPr>
          <w:p w14:paraId="2C76963F" w14:textId="047AF458" w:rsidR="007820B8" w:rsidRPr="00397FD2" w:rsidRDefault="007820B8" w:rsidP="007820B8">
            <w:pPr>
              <w:spacing w:after="0" w:line="240" w:lineRule="auto"/>
              <w:jc w:val="right"/>
              <w:rPr>
                <w:rFonts w:ascii="Arial" w:eastAsia="Arial Unicode MS" w:hAnsi="Arial" w:cs="Arial"/>
                <w:sz w:val="20"/>
                <w:szCs w:val="20"/>
              </w:rPr>
            </w:pPr>
            <w:r w:rsidRPr="007136B1">
              <w:rPr>
                <w:rFonts w:ascii="Arial" w:eastAsia="Times New Roman" w:hAnsi="Arial" w:cs="Arial"/>
                <w:color w:val="000000" w:themeColor="text1"/>
                <w:sz w:val="20"/>
                <w:szCs w:val="20"/>
              </w:rPr>
              <w:t>489</w:t>
            </w:r>
          </w:p>
        </w:tc>
      </w:tr>
      <w:tr w:rsidR="007820B8" w:rsidRPr="00397FD2" w14:paraId="7FFEF94C" w14:textId="77777777" w:rsidTr="00644E39">
        <w:trPr>
          <w:trHeight w:val="318"/>
        </w:trPr>
        <w:tc>
          <w:tcPr>
            <w:tcW w:w="2687" w:type="pct"/>
            <w:vAlign w:val="bottom"/>
          </w:tcPr>
          <w:p w14:paraId="1C7CCE45" w14:textId="77777777" w:rsidR="007820B8" w:rsidRPr="00397FD2" w:rsidRDefault="007820B8" w:rsidP="007820B8">
            <w:pPr>
              <w:tabs>
                <w:tab w:val="right" w:pos="1202"/>
              </w:tabs>
              <w:spacing w:after="0" w:line="301" w:lineRule="exact"/>
              <w:outlineLvl w:val="0"/>
              <w:rPr>
                <w:rFonts w:ascii="Arial" w:eastAsia="Times New Roman" w:hAnsi="Arial" w:cs="Arial"/>
                <w:bCs/>
                <w:spacing w:val="-2"/>
                <w:sz w:val="20"/>
                <w:szCs w:val="20"/>
                <w:lang w:val="en-GB"/>
              </w:rPr>
            </w:pPr>
            <w:bookmarkStart w:id="6" w:name="_Toc4056859"/>
            <w:r w:rsidRPr="00397FD2">
              <w:rPr>
                <w:rFonts w:ascii="Arial" w:eastAsia="Times New Roman" w:hAnsi="Arial" w:cs="Arial"/>
                <w:bCs/>
                <w:spacing w:val="-2"/>
                <w:sz w:val="20"/>
                <w:szCs w:val="20"/>
                <w:lang w:val="en-GB"/>
              </w:rPr>
              <w:t>Fee and commission expense</w:t>
            </w:r>
            <w:bookmarkEnd w:id="6"/>
          </w:p>
        </w:tc>
        <w:tc>
          <w:tcPr>
            <w:tcW w:w="522" w:type="pct"/>
            <w:vAlign w:val="bottom"/>
          </w:tcPr>
          <w:p w14:paraId="7B01E1BD" w14:textId="1B1346A4" w:rsidR="007820B8" w:rsidRPr="00504EA0" w:rsidRDefault="007820B8" w:rsidP="007820B8">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6" w:type="pct"/>
          </w:tcPr>
          <w:p w14:paraId="123E041A" w14:textId="41E1035A" w:rsidR="007820B8" w:rsidRPr="00EF75D0" w:rsidRDefault="007820B8" w:rsidP="007820B8">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(237)</w:t>
            </w:r>
          </w:p>
        </w:tc>
        <w:tc>
          <w:tcPr>
            <w:tcW w:w="895" w:type="pct"/>
            <w:vAlign w:val="bottom"/>
          </w:tcPr>
          <w:p w14:paraId="70301769" w14:textId="23C7DC5C" w:rsidR="007820B8" w:rsidRPr="00397FD2" w:rsidRDefault="007820B8" w:rsidP="007820B8">
            <w:pPr>
              <w:spacing w:after="0" w:line="240" w:lineRule="auto"/>
              <w:jc w:val="right"/>
              <w:rPr>
                <w:rFonts w:ascii="Arial" w:eastAsia="Arial Unicode MS" w:hAnsi="Arial" w:cs="Arial"/>
                <w:sz w:val="20"/>
                <w:szCs w:val="20"/>
              </w:rPr>
            </w:pPr>
            <w:r w:rsidRPr="007136B1">
              <w:rPr>
                <w:rFonts w:ascii="Arial" w:eastAsia="Times New Roman" w:hAnsi="Arial" w:cs="Arial"/>
                <w:color w:val="000000" w:themeColor="text1"/>
                <w:sz w:val="20"/>
                <w:szCs w:val="20"/>
              </w:rPr>
              <w:t>(219)</w:t>
            </w:r>
          </w:p>
        </w:tc>
      </w:tr>
      <w:tr w:rsidR="007820B8" w:rsidRPr="00397FD2" w14:paraId="3FCD89C0" w14:textId="77777777" w:rsidTr="00644E39">
        <w:tc>
          <w:tcPr>
            <w:tcW w:w="2687" w:type="pct"/>
            <w:vAlign w:val="bottom"/>
          </w:tcPr>
          <w:p w14:paraId="73AED703" w14:textId="77777777" w:rsidR="007820B8" w:rsidRPr="00397FD2" w:rsidRDefault="007820B8" w:rsidP="007820B8">
            <w:pPr>
              <w:tabs>
                <w:tab w:val="right" w:pos="1202"/>
              </w:tabs>
              <w:spacing w:after="0" w:line="340" w:lineRule="exact"/>
              <w:outlineLvl w:val="0"/>
              <w:rPr>
                <w:rFonts w:ascii="Arial" w:eastAsia="Times New Roman" w:hAnsi="Arial" w:cs="Arial"/>
                <w:b/>
                <w:bCs/>
                <w:sz w:val="20"/>
                <w:szCs w:val="20"/>
                <w:vertAlign w:val="superscript"/>
                <w:lang w:val="en-GB"/>
              </w:rPr>
            </w:pPr>
            <w:bookmarkStart w:id="7" w:name="_Toc4056861"/>
            <w:r w:rsidRPr="00397FD2">
              <w:rPr>
                <w:rFonts w:ascii="Arial" w:eastAsia="Times New Roman" w:hAnsi="Arial" w:cs="Arial"/>
                <w:b/>
                <w:bCs/>
                <w:sz w:val="20"/>
                <w:szCs w:val="20"/>
                <w:lang w:val="en-GB"/>
              </w:rPr>
              <w:t>Net fee and commission income</w:t>
            </w:r>
            <w:bookmarkEnd w:id="7"/>
          </w:p>
        </w:tc>
        <w:tc>
          <w:tcPr>
            <w:tcW w:w="522" w:type="pct"/>
            <w:vAlign w:val="bottom"/>
          </w:tcPr>
          <w:p w14:paraId="157B786B" w14:textId="77777777" w:rsidR="007820B8" w:rsidRPr="00504EA0" w:rsidRDefault="007820B8" w:rsidP="007820B8">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tcPr>
          <w:p w14:paraId="3CC74AC2" w14:textId="704A5A5A" w:rsidR="007820B8" w:rsidRPr="00EF75D0" w:rsidRDefault="007820B8" w:rsidP="007820B8">
            <w:pPr>
              <w:spacing w:after="0" w:line="340" w:lineRule="exact"/>
              <w:jc w:val="right"/>
              <w:outlineLvl w:val="0"/>
              <w:rPr>
                <w:rFonts w:ascii="Arial" w:eastAsia="Times New Roman" w:hAnsi="Arial" w:cs="Arial"/>
                <w:b/>
                <w:bCs/>
                <w:color w:val="000000"/>
                <w:sz w:val="20"/>
                <w:szCs w:val="20"/>
              </w:rPr>
            </w:pPr>
            <w:r w:rsidRPr="00EF75D0">
              <w:rPr>
                <w:rFonts w:ascii="Arial" w:hAnsi="Arial" w:cs="Arial"/>
                <w:b/>
                <w:bCs/>
                <w:sz w:val="20"/>
                <w:szCs w:val="20"/>
              </w:rPr>
              <w:t xml:space="preserve"> 290 </w:t>
            </w:r>
          </w:p>
        </w:tc>
        <w:tc>
          <w:tcPr>
            <w:tcW w:w="895" w:type="pct"/>
            <w:tcBorders>
              <w:top w:val="single" w:sz="2" w:space="0" w:color="auto"/>
              <w:bottom w:val="single" w:sz="12" w:space="0" w:color="auto"/>
            </w:tcBorders>
            <w:vAlign w:val="bottom"/>
          </w:tcPr>
          <w:p w14:paraId="448BBC8F" w14:textId="30FD52A2" w:rsidR="007820B8" w:rsidRPr="00397FD2" w:rsidRDefault="007820B8" w:rsidP="007820B8">
            <w:pPr>
              <w:spacing w:after="0" w:line="340" w:lineRule="exact"/>
              <w:jc w:val="right"/>
              <w:outlineLvl w:val="0"/>
              <w:rPr>
                <w:rFonts w:ascii="Arial" w:eastAsia="Times New Roman" w:hAnsi="Arial" w:cs="Arial"/>
                <w:b/>
                <w:bCs/>
                <w:spacing w:val="-2"/>
                <w:sz w:val="20"/>
                <w:szCs w:val="20"/>
              </w:rPr>
            </w:pPr>
            <w:r w:rsidRPr="007136B1">
              <w:rPr>
                <w:rFonts w:ascii="Arial" w:eastAsia="Times New Roman" w:hAnsi="Arial" w:cs="Arial"/>
                <w:b/>
                <w:bCs/>
                <w:color w:val="000000" w:themeColor="text1"/>
                <w:sz w:val="20"/>
                <w:szCs w:val="20"/>
              </w:rPr>
              <w:t>270</w:t>
            </w:r>
          </w:p>
        </w:tc>
      </w:tr>
      <w:tr w:rsidR="00A45EFC" w:rsidRPr="00397FD2" w14:paraId="3EFB198D" w14:textId="77777777" w:rsidTr="001D5043">
        <w:tc>
          <w:tcPr>
            <w:tcW w:w="2687" w:type="pct"/>
            <w:vAlign w:val="bottom"/>
          </w:tcPr>
          <w:p w14:paraId="4B2A4F62" w14:textId="77777777" w:rsidR="00A45EFC" w:rsidRPr="00397FD2" w:rsidRDefault="00A45EFC" w:rsidP="00A45EFC">
            <w:pPr>
              <w:tabs>
                <w:tab w:val="right" w:pos="1202"/>
              </w:tabs>
              <w:spacing w:after="0" w:line="301" w:lineRule="exact"/>
              <w:outlineLvl w:val="0"/>
              <w:rPr>
                <w:rFonts w:ascii="Arial" w:eastAsia="Times New Roman" w:hAnsi="Arial" w:cs="Arial"/>
                <w:sz w:val="20"/>
                <w:szCs w:val="20"/>
                <w:lang w:val="en-GB"/>
              </w:rPr>
            </w:pPr>
          </w:p>
        </w:tc>
        <w:tc>
          <w:tcPr>
            <w:tcW w:w="522" w:type="pct"/>
            <w:vAlign w:val="bottom"/>
          </w:tcPr>
          <w:p w14:paraId="31344B21" w14:textId="77777777" w:rsidR="00A45EFC" w:rsidRPr="00504EA0" w:rsidRDefault="00A45EFC" w:rsidP="00A45EFC">
            <w:pPr>
              <w:tabs>
                <w:tab w:val="right" w:pos="1202"/>
              </w:tabs>
              <w:spacing w:after="0" w:line="301" w:lineRule="exact"/>
              <w:jc w:val="center"/>
              <w:outlineLvl w:val="0"/>
              <w:rPr>
                <w:rFonts w:ascii="Arial" w:eastAsia="Times New Roman" w:hAnsi="Arial" w:cs="Arial"/>
                <w:sz w:val="20"/>
                <w:szCs w:val="20"/>
                <w:lang w:val="en-GB"/>
              </w:rPr>
            </w:pPr>
          </w:p>
        </w:tc>
        <w:tc>
          <w:tcPr>
            <w:tcW w:w="896" w:type="pct"/>
            <w:tcBorders>
              <w:top w:val="single" w:sz="12" w:space="0" w:color="auto"/>
            </w:tcBorders>
            <w:vAlign w:val="bottom"/>
          </w:tcPr>
          <w:p w14:paraId="3E32F360" w14:textId="77777777" w:rsidR="00A45EFC" w:rsidRPr="00EF75D0" w:rsidRDefault="00A45EFC" w:rsidP="00A45EFC">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43AF812B" w14:textId="77777777" w:rsidR="00A45EFC" w:rsidRPr="00397FD2" w:rsidRDefault="00A45EFC" w:rsidP="00A45EFC">
            <w:pPr>
              <w:tabs>
                <w:tab w:val="right" w:pos="1202"/>
              </w:tabs>
              <w:spacing w:after="0" w:line="301" w:lineRule="exact"/>
              <w:jc w:val="right"/>
              <w:outlineLvl w:val="0"/>
              <w:rPr>
                <w:rFonts w:ascii="Arial" w:eastAsia="Times New Roman" w:hAnsi="Arial" w:cs="Arial"/>
                <w:sz w:val="20"/>
                <w:szCs w:val="20"/>
              </w:rPr>
            </w:pPr>
          </w:p>
        </w:tc>
      </w:tr>
      <w:tr w:rsidR="0030337E" w:rsidRPr="00397FD2" w14:paraId="4C4FEFBC" w14:textId="77777777" w:rsidTr="00291B77">
        <w:tc>
          <w:tcPr>
            <w:tcW w:w="2687" w:type="pct"/>
            <w:vAlign w:val="bottom"/>
          </w:tcPr>
          <w:p w14:paraId="42100246" w14:textId="77777777" w:rsidR="0030337E" w:rsidRPr="00397FD2" w:rsidRDefault="0030337E" w:rsidP="0030337E">
            <w:pPr>
              <w:tabs>
                <w:tab w:val="right" w:pos="1202"/>
              </w:tabs>
              <w:spacing w:after="0" w:line="301" w:lineRule="exact"/>
              <w:outlineLvl w:val="0"/>
              <w:rPr>
                <w:rFonts w:ascii="Arial" w:eastAsia="Times New Roman" w:hAnsi="Arial" w:cs="Arial"/>
                <w:sz w:val="20"/>
                <w:szCs w:val="20"/>
                <w:lang w:val="en-GB"/>
              </w:rPr>
            </w:pPr>
            <w:bookmarkStart w:id="8" w:name="_Toc4056864"/>
            <w:r w:rsidRPr="00397FD2">
              <w:rPr>
                <w:rFonts w:ascii="Arial" w:eastAsia="Times New Roman" w:hAnsi="Arial" w:cs="Arial"/>
                <w:sz w:val="20"/>
                <w:szCs w:val="20"/>
                <w:lang w:val="en-GB"/>
              </w:rPr>
              <w:t>Net gains/(losses) on financial operations</w:t>
            </w:r>
            <w:bookmarkEnd w:id="8"/>
          </w:p>
        </w:tc>
        <w:tc>
          <w:tcPr>
            <w:tcW w:w="522" w:type="pct"/>
            <w:vAlign w:val="bottom"/>
          </w:tcPr>
          <w:p w14:paraId="7B341F47" w14:textId="064946CC" w:rsidR="0030337E" w:rsidRPr="00504EA0" w:rsidRDefault="0030337E" w:rsidP="0030337E">
            <w:pPr>
              <w:tabs>
                <w:tab w:val="right" w:pos="1202"/>
              </w:tabs>
              <w:spacing w:after="0" w:line="301" w:lineRule="exact"/>
              <w:jc w:val="center"/>
              <w:outlineLvl w:val="0"/>
              <w:rPr>
                <w:rFonts w:ascii="Arial" w:eastAsia="Times New Roman" w:hAnsi="Arial" w:cs="Arial"/>
                <w:sz w:val="20"/>
                <w:szCs w:val="20"/>
                <w:lang w:val="en-GB"/>
              </w:rPr>
            </w:pPr>
          </w:p>
        </w:tc>
        <w:tc>
          <w:tcPr>
            <w:tcW w:w="896" w:type="pct"/>
          </w:tcPr>
          <w:p w14:paraId="19A0DD8F" w14:textId="7EA983B1" w:rsidR="0030337E" w:rsidRPr="00EF75D0" w:rsidRDefault="0030337E" w:rsidP="0030337E">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1</w:t>
            </w:r>
            <w:r w:rsidR="00EF75D0">
              <w:rPr>
                <w:rFonts w:ascii="Arial" w:hAnsi="Arial" w:cs="Arial"/>
                <w:sz w:val="20"/>
                <w:szCs w:val="20"/>
              </w:rPr>
              <w:t>,</w:t>
            </w:r>
            <w:r w:rsidRPr="00EF75D0">
              <w:rPr>
                <w:rFonts w:ascii="Arial" w:hAnsi="Arial" w:cs="Arial"/>
                <w:sz w:val="20"/>
                <w:szCs w:val="20"/>
              </w:rPr>
              <w:t xml:space="preserve">222 </w:t>
            </w:r>
          </w:p>
        </w:tc>
        <w:tc>
          <w:tcPr>
            <w:tcW w:w="895" w:type="pct"/>
            <w:vAlign w:val="bottom"/>
          </w:tcPr>
          <w:p w14:paraId="4B6066AE" w14:textId="24CD9A3C" w:rsidR="0030337E" w:rsidRPr="00397FD2" w:rsidRDefault="0030337E" w:rsidP="0030337E">
            <w:pPr>
              <w:tabs>
                <w:tab w:val="right" w:pos="1202"/>
              </w:tabs>
              <w:spacing w:after="0" w:line="301" w:lineRule="exact"/>
              <w:jc w:val="right"/>
              <w:outlineLvl w:val="0"/>
              <w:rPr>
                <w:rFonts w:ascii="Arial" w:eastAsia="Times New Roman" w:hAnsi="Arial" w:cs="Arial"/>
                <w:bCs/>
                <w:spacing w:val="-2"/>
                <w:sz w:val="20"/>
                <w:szCs w:val="20"/>
              </w:rPr>
            </w:pPr>
            <w:r w:rsidRPr="007136B1">
              <w:rPr>
                <w:rFonts w:ascii="Arial" w:eastAsia="Times New Roman" w:hAnsi="Arial" w:cs="Arial"/>
                <w:color w:val="000000" w:themeColor="text1"/>
                <w:sz w:val="20"/>
                <w:szCs w:val="20"/>
              </w:rPr>
              <w:t>41</w:t>
            </w:r>
          </w:p>
        </w:tc>
      </w:tr>
      <w:tr w:rsidR="0030337E" w:rsidRPr="00397FD2" w14:paraId="7B49752A" w14:textId="77777777" w:rsidTr="00F5105F">
        <w:tc>
          <w:tcPr>
            <w:tcW w:w="2687" w:type="pct"/>
            <w:vAlign w:val="bottom"/>
          </w:tcPr>
          <w:p w14:paraId="31ACE6ED" w14:textId="77777777" w:rsidR="0030337E" w:rsidRPr="00397FD2" w:rsidRDefault="0030337E" w:rsidP="0030337E">
            <w:pPr>
              <w:tabs>
                <w:tab w:val="right" w:pos="1202"/>
              </w:tabs>
              <w:spacing w:after="0" w:line="340" w:lineRule="exact"/>
              <w:outlineLvl w:val="0"/>
              <w:rPr>
                <w:rFonts w:ascii="Arial" w:eastAsia="Times New Roman" w:hAnsi="Arial" w:cs="Arial"/>
                <w:sz w:val="20"/>
                <w:szCs w:val="20"/>
                <w:lang w:val="en-GB"/>
              </w:rPr>
            </w:pPr>
            <w:bookmarkStart w:id="9" w:name="_Toc4056868"/>
            <w:r w:rsidRPr="00397FD2">
              <w:rPr>
                <w:rFonts w:ascii="Arial" w:eastAsia="Times New Roman" w:hAnsi="Arial" w:cs="Arial"/>
                <w:sz w:val="20"/>
                <w:szCs w:val="20"/>
                <w:lang w:val="en-GB"/>
              </w:rPr>
              <w:t>Other income</w:t>
            </w:r>
            <w:bookmarkEnd w:id="9"/>
          </w:p>
        </w:tc>
        <w:tc>
          <w:tcPr>
            <w:tcW w:w="522" w:type="pct"/>
            <w:vAlign w:val="bottom"/>
          </w:tcPr>
          <w:p w14:paraId="5123CD97" w14:textId="77777777" w:rsidR="0030337E" w:rsidRPr="00504EA0" w:rsidRDefault="0030337E" w:rsidP="0030337E">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vAlign w:val="bottom"/>
          </w:tcPr>
          <w:p w14:paraId="6592FC3C" w14:textId="3F5AAF75" w:rsidR="0030337E" w:rsidRPr="00EF75D0" w:rsidRDefault="0030337E" w:rsidP="0030337E">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832 </w:t>
            </w:r>
          </w:p>
        </w:tc>
        <w:tc>
          <w:tcPr>
            <w:tcW w:w="895" w:type="pct"/>
            <w:vAlign w:val="bottom"/>
          </w:tcPr>
          <w:p w14:paraId="52E37698" w14:textId="41898427" w:rsidR="0030337E" w:rsidRPr="00397FD2" w:rsidRDefault="0030337E" w:rsidP="0030337E">
            <w:pPr>
              <w:tabs>
                <w:tab w:val="right" w:pos="1202"/>
              </w:tabs>
              <w:spacing w:after="0" w:line="301" w:lineRule="exact"/>
              <w:jc w:val="right"/>
              <w:outlineLvl w:val="0"/>
              <w:rPr>
                <w:rFonts w:ascii="Arial" w:eastAsia="Times New Roman" w:hAnsi="Arial" w:cs="Arial"/>
                <w:sz w:val="20"/>
                <w:szCs w:val="20"/>
              </w:rPr>
            </w:pPr>
            <w:r w:rsidRPr="007136B1">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7136B1">
              <w:rPr>
                <w:rFonts w:ascii="Arial" w:eastAsia="Times New Roman" w:hAnsi="Arial" w:cs="Arial"/>
                <w:color w:val="000000" w:themeColor="text1"/>
                <w:sz w:val="20"/>
                <w:szCs w:val="20"/>
              </w:rPr>
              <w:t>978</w:t>
            </w:r>
          </w:p>
        </w:tc>
      </w:tr>
      <w:tr w:rsidR="0030337E" w:rsidRPr="00397FD2" w14:paraId="56C5BAA5" w14:textId="77777777" w:rsidTr="00291B77">
        <w:tc>
          <w:tcPr>
            <w:tcW w:w="2687" w:type="pct"/>
            <w:vAlign w:val="bottom"/>
          </w:tcPr>
          <w:p w14:paraId="4C20C531" w14:textId="77777777" w:rsidR="0030337E" w:rsidRPr="00397FD2" w:rsidRDefault="0030337E" w:rsidP="0030337E">
            <w:pPr>
              <w:tabs>
                <w:tab w:val="right" w:pos="1202"/>
              </w:tabs>
              <w:spacing w:after="0" w:line="340" w:lineRule="exact"/>
              <w:outlineLvl w:val="0"/>
              <w:rPr>
                <w:rFonts w:ascii="Arial" w:eastAsia="Times New Roman" w:hAnsi="Arial" w:cs="Arial"/>
                <w:b/>
                <w:bCs/>
                <w:sz w:val="20"/>
                <w:szCs w:val="20"/>
                <w:lang w:val="en-GB"/>
              </w:rPr>
            </w:pPr>
          </w:p>
        </w:tc>
        <w:tc>
          <w:tcPr>
            <w:tcW w:w="522" w:type="pct"/>
            <w:vAlign w:val="bottom"/>
          </w:tcPr>
          <w:p w14:paraId="2039C93C" w14:textId="77777777" w:rsidR="0030337E" w:rsidRPr="00504EA0" w:rsidRDefault="0030337E" w:rsidP="0030337E">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tcPr>
          <w:p w14:paraId="63E9D3DE" w14:textId="2993CD9E" w:rsidR="0030337E" w:rsidRPr="004C1528" w:rsidRDefault="0030337E" w:rsidP="0030337E">
            <w:pPr>
              <w:spacing w:after="0" w:line="340" w:lineRule="exact"/>
              <w:jc w:val="right"/>
              <w:outlineLvl w:val="0"/>
              <w:rPr>
                <w:rFonts w:ascii="Arial" w:eastAsia="Times New Roman" w:hAnsi="Arial" w:cs="Arial"/>
                <w:b/>
                <w:bCs/>
                <w:color w:val="000000"/>
                <w:sz w:val="20"/>
                <w:szCs w:val="20"/>
              </w:rPr>
            </w:pPr>
            <w:r w:rsidRPr="004C1528">
              <w:rPr>
                <w:rFonts w:ascii="Arial" w:hAnsi="Arial" w:cs="Arial"/>
                <w:b/>
                <w:bCs/>
                <w:sz w:val="20"/>
                <w:szCs w:val="20"/>
              </w:rPr>
              <w:t xml:space="preserve"> 18</w:t>
            </w:r>
            <w:r w:rsidR="00EF75D0" w:rsidRPr="004C1528">
              <w:rPr>
                <w:rFonts w:ascii="Arial" w:hAnsi="Arial" w:cs="Arial"/>
                <w:b/>
                <w:bCs/>
                <w:sz w:val="20"/>
                <w:szCs w:val="20"/>
              </w:rPr>
              <w:t>,</w:t>
            </w:r>
            <w:r w:rsidRPr="004C1528">
              <w:rPr>
                <w:rFonts w:ascii="Arial" w:hAnsi="Arial" w:cs="Arial"/>
                <w:b/>
                <w:bCs/>
                <w:sz w:val="20"/>
                <w:szCs w:val="20"/>
              </w:rPr>
              <w:t xml:space="preserve">525 </w:t>
            </w:r>
          </w:p>
        </w:tc>
        <w:tc>
          <w:tcPr>
            <w:tcW w:w="895" w:type="pct"/>
            <w:tcBorders>
              <w:top w:val="single" w:sz="2" w:space="0" w:color="auto"/>
              <w:bottom w:val="single" w:sz="12" w:space="0" w:color="auto"/>
            </w:tcBorders>
            <w:vAlign w:val="bottom"/>
          </w:tcPr>
          <w:p w14:paraId="1C71DA05" w14:textId="2FD59F35" w:rsidR="0030337E" w:rsidRPr="00397FD2" w:rsidRDefault="0030337E" w:rsidP="0030337E">
            <w:pPr>
              <w:tabs>
                <w:tab w:val="right" w:pos="1202"/>
              </w:tabs>
              <w:spacing w:after="0" w:line="340" w:lineRule="exact"/>
              <w:jc w:val="right"/>
              <w:outlineLvl w:val="0"/>
              <w:rPr>
                <w:rFonts w:ascii="Arial" w:eastAsia="Times New Roman" w:hAnsi="Arial" w:cs="Arial"/>
                <w:b/>
                <w:bCs/>
                <w:sz w:val="20"/>
                <w:szCs w:val="20"/>
              </w:rPr>
            </w:pPr>
            <w:r w:rsidRPr="007136B1">
              <w:rPr>
                <w:rFonts w:ascii="Arial" w:eastAsia="Times New Roman" w:hAnsi="Arial" w:cs="Arial"/>
                <w:b/>
                <w:bCs/>
                <w:color w:val="000000" w:themeColor="text1"/>
                <w:sz w:val="20"/>
                <w:szCs w:val="20"/>
              </w:rPr>
              <w:t>19</w:t>
            </w:r>
            <w:r>
              <w:rPr>
                <w:rFonts w:ascii="Arial" w:eastAsia="Times New Roman" w:hAnsi="Arial" w:cs="Arial"/>
                <w:b/>
                <w:bCs/>
                <w:color w:val="000000" w:themeColor="text1"/>
                <w:sz w:val="20"/>
                <w:szCs w:val="20"/>
              </w:rPr>
              <w:t>,</w:t>
            </w:r>
            <w:r w:rsidRPr="007136B1">
              <w:rPr>
                <w:rFonts w:ascii="Arial" w:eastAsia="Times New Roman" w:hAnsi="Arial" w:cs="Arial"/>
                <w:b/>
                <w:bCs/>
                <w:color w:val="000000" w:themeColor="text1"/>
                <w:sz w:val="20"/>
                <w:szCs w:val="20"/>
              </w:rPr>
              <w:t>424</w:t>
            </w:r>
          </w:p>
        </w:tc>
      </w:tr>
      <w:tr w:rsidR="00A45EFC" w:rsidRPr="00397FD2" w14:paraId="321B3F6D" w14:textId="77777777" w:rsidTr="001D5043">
        <w:tc>
          <w:tcPr>
            <w:tcW w:w="2687" w:type="pct"/>
            <w:vAlign w:val="bottom"/>
          </w:tcPr>
          <w:p w14:paraId="7A963B0F" w14:textId="77777777" w:rsidR="00A45EFC" w:rsidRPr="00397FD2" w:rsidRDefault="00A45EFC" w:rsidP="00A45EFC">
            <w:pPr>
              <w:tabs>
                <w:tab w:val="right" w:pos="1202"/>
              </w:tabs>
              <w:spacing w:after="0" w:line="301" w:lineRule="exact"/>
              <w:outlineLvl w:val="0"/>
              <w:rPr>
                <w:rFonts w:ascii="Arial" w:eastAsia="Times New Roman" w:hAnsi="Arial" w:cs="Arial"/>
                <w:bCs/>
                <w:spacing w:val="-2"/>
                <w:sz w:val="20"/>
                <w:szCs w:val="20"/>
                <w:lang w:val="en-GB"/>
              </w:rPr>
            </w:pPr>
          </w:p>
        </w:tc>
        <w:tc>
          <w:tcPr>
            <w:tcW w:w="522" w:type="pct"/>
            <w:vAlign w:val="bottom"/>
          </w:tcPr>
          <w:p w14:paraId="70649699" w14:textId="77777777" w:rsidR="00A45EFC" w:rsidRPr="00504EA0" w:rsidRDefault="00A45EFC" w:rsidP="00A45EFC">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6" w:type="pct"/>
            <w:vAlign w:val="bottom"/>
          </w:tcPr>
          <w:p w14:paraId="5DF25800" w14:textId="77777777" w:rsidR="00A45EFC" w:rsidRPr="00EF75D0" w:rsidRDefault="00A45EFC" w:rsidP="00A45EFC">
            <w:pPr>
              <w:spacing w:after="0" w:line="301" w:lineRule="exact"/>
              <w:jc w:val="right"/>
              <w:outlineLvl w:val="0"/>
              <w:rPr>
                <w:rFonts w:ascii="Arial" w:eastAsia="Times New Roman" w:hAnsi="Arial" w:cs="Arial"/>
                <w:color w:val="000000"/>
                <w:sz w:val="20"/>
                <w:szCs w:val="20"/>
              </w:rPr>
            </w:pPr>
          </w:p>
        </w:tc>
        <w:tc>
          <w:tcPr>
            <w:tcW w:w="895" w:type="pct"/>
            <w:vAlign w:val="bottom"/>
          </w:tcPr>
          <w:p w14:paraId="3526F1E9" w14:textId="77777777" w:rsidR="00A45EFC" w:rsidRPr="00397FD2" w:rsidRDefault="00A45EFC" w:rsidP="00A45EFC">
            <w:pPr>
              <w:spacing w:after="0" w:line="301" w:lineRule="exact"/>
              <w:jc w:val="right"/>
              <w:outlineLvl w:val="0"/>
              <w:rPr>
                <w:rFonts w:ascii="Arial" w:eastAsia="Times New Roman" w:hAnsi="Arial" w:cs="Arial"/>
                <w:bCs/>
                <w:spacing w:val="-2"/>
                <w:sz w:val="20"/>
                <w:szCs w:val="20"/>
              </w:rPr>
            </w:pPr>
          </w:p>
        </w:tc>
      </w:tr>
      <w:tr w:rsidR="00EF75D0" w:rsidRPr="00397FD2" w14:paraId="0680785A" w14:textId="77777777" w:rsidTr="000E1867">
        <w:tc>
          <w:tcPr>
            <w:tcW w:w="2687" w:type="pct"/>
            <w:vAlign w:val="bottom"/>
          </w:tcPr>
          <w:p w14:paraId="5A5D12E3" w14:textId="77777777" w:rsidR="00EF75D0" w:rsidRPr="00397FD2" w:rsidRDefault="00EF75D0" w:rsidP="00EF75D0">
            <w:pPr>
              <w:tabs>
                <w:tab w:val="right" w:pos="1202"/>
              </w:tabs>
              <w:spacing w:after="0" w:line="301" w:lineRule="exact"/>
              <w:outlineLvl w:val="0"/>
              <w:rPr>
                <w:rFonts w:ascii="Arial" w:eastAsia="Times New Roman" w:hAnsi="Arial" w:cs="Arial"/>
                <w:bCs/>
                <w:spacing w:val="-2"/>
                <w:sz w:val="20"/>
                <w:szCs w:val="20"/>
                <w:lang w:val="en-GB"/>
              </w:rPr>
            </w:pPr>
            <w:bookmarkStart w:id="10" w:name="_Toc4056873"/>
            <w:r w:rsidRPr="00397FD2">
              <w:rPr>
                <w:rFonts w:ascii="Arial" w:eastAsia="Times New Roman" w:hAnsi="Arial" w:cs="Arial"/>
                <w:bCs/>
                <w:spacing w:val="-2"/>
                <w:sz w:val="20"/>
                <w:szCs w:val="20"/>
                <w:lang w:val="en-GB"/>
              </w:rPr>
              <w:t>Employee expenses</w:t>
            </w:r>
            <w:bookmarkEnd w:id="10"/>
          </w:p>
        </w:tc>
        <w:tc>
          <w:tcPr>
            <w:tcW w:w="522" w:type="pct"/>
            <w:vAlign w:val="bottom"/>
          </w:tcPr>
          <w:p w14:paraId="3FAA6395" w14:textId="78E2188C" w:rsidR="00EF75D0" w:rsidRPr="00504EA0" w:rsidRDefault="00EF75D0" w:rsidP="00EF75D0">
            <w:pPr>
              <w:tabs>
                <w:tab w:val="right" w:pos="1202"/>
              </w:tabs>
              <w:spacing w:after="0" w:line="301" w:lineRule="exact"/>
              <w:jc w:val="center"/>
              <w:outlineLvl w:val="0"/>
              <w:rPr>
                <w:rFonts w:ascii="Arial" w:eastAsia="Times New Roman" w:hAnsi="Arial" w:cs="Arial"/>
                <w:bCs/>
                <w:spacing w:val="-2"/>
                <w:sz w:val="20"/>
                <w:szCs w:val="20"/>
                <w:lang w:val="en-GB"/>
              </w:rPr>
            </w:pPr>
            <w:bookmarkStart w:id="11" w:name="_Toc4056874"/>
            <w:r w:rsidRPr="00504EA0">
              <w:rPr>
                <w:rFonts w:ascii="Arial" w:eastAsia="Times New Roman" w:hAnsi="Arial" w:cs="Arial"/>
                <w:bCs/>
                <w:spacing w:val="-2"/>
                <w:sz w:val="20"/>
                <w:szCs w:val="20"/>
                <w:lang w:val="en-GB"/>
              </w:rPr>
              <w:t>7 a)</w:t>
            </w:r>
            <w:bookmarkEnd w:id="11"/>
          </w:p>
        </w:tc>
        <w:tc>
          <w:tcPr>
            <w:tcW w:w="896" w:type="pct"/>
            <w:tcBorders>
              <w:top w:val="nil"/>
              <w:left w:val="nil"/>
              <w:bottom w:val="nil"/>
              <w:right w:val="nil"/>
            </w:tcBorders>
            <w:shd w:val="clear" w:color="auto" w:fill="auto"/>
          </w:tcPr>
          <w:p w14:paraId="06BB3229" w14:textId="149151F9" w:rsidR="00EF75D0" w:rsidRPr="00EF75D0" w:rsidRDefault="00EF75D0" w:rsidP="00EF75D0">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(4</w:t>
            </w:r>
            <w:r>
              <w:rPr>
                <w:rFonts w:ascii="Arial" w:hAnsi="Arial" w:cs="Arial"/>
                <w:sz w:val="20"/>
                <w:szCs w:val="20"/>
              </w:rPr>
              <w:t>,</w:t>
            </w:r>
            <w:r w:rsidRPr="00EF75D0">
              <w:rPr>
                <w:rFonts w:ascii="Arial" w:hAnsi="Arial" w:cs="Arial"/>
                <w:sz w:val="20"/>
                <w:szCs w:val="20"/>
              </w:rPr>
              <w:t>860)</w:t>
            </w:r>
          </w:p>
        </w:tc>
        <w:tc>
          <w:tcPr>
            <w:tcW w:w="895" w:type="pct"/>
            <w:tcBorders>
              <w:top w:val="nil"/>
              <w:left w:val="nil"/>
              <w:right w:val="nil"/>
            </w:tcBorders>
            <w:shd w:val="clear" w:color="auto" w:fill="auto"/>
            <w:vAlign w:val="bottom"/>
          </w:tcPr>
          <w:p w14:paraId="567FF901" w14:textId="6E0AFE52" w:rsidR="00EF75D0" w:rsidRPr="00397FD2" w:rsidRDefault="00EF75D0" w:rsidP="00EF75D0">
            <w:pPr>
              <w:spacing w:after="0" w:line="301" w:lineRule="exact"/>
              <w:jc w:val="right"/>
              <w:outlineLvl w:val="0"/>
              <w:rPr>
                <w:rFonts w:ascii="Arial" w:eastAsia="Times New Roman" w:hAnsi="Arial" w:cs="Arial"/>
                <w:bCs/>
                <w:spacing w:val="-2"/>
                <w:sz w:val="20"/>
                <w:szCs w:val="20"/>
              </w:rPr>
            </w:pPr>
            <w:r w:rsidRPr="009330BB">
              <w:rPr>
                <w:rFonts w:ascii="Arial" w:hAnsi="Arial" w:cs="Arial"/>
                <w:color w:val="000000"/>
                <w:sz w:val="20"/>
                <w:szCs w:val="20"/>
              </w:rPr>
              <w:t xml:space="preserve">             (4</w:t>
            </w:r>
            <w:r>
              <w:rPr>
                <w:rFonts w:ascii="Arial" w:hAnsi="Arial" w:cs="Arial"/>
                <w:color w:val="000000"/>
                <w:sz w:val="20"/>
                <w:szCs w:val="20"/>
              </w:rPr>
              <w:t>,</w:t>
            </w:r>
            <w:r w:rsidRPr="009330BB">
              <w:rPr>
                <w:rFonts w:ascii="Arial" w:hAnsi="Arial" w:cs="Arial"/>
                <w:color w:val="000000"/>
                <w:sz w:val="20"/>
                <w:szCs w:val="20"/>
              </w:rPr>
              <w:t>260)</w:t>
            </w:r>
          </w:p>
        </w:tc>
      </w:tr>
      <w:tr w:rsidR="00EF75D0" w:rsidRPr="00397FD2" w14:paraId="7679A036" w14:textId="77777777" w:rsidTr="000E1867">
        <w:tc>
          <w:tcPr>
            <w:tcW w:w="2687" w:type="pct"/>
            <w:vAlign w:val="bottom"/>
          </w:tcPr>
          <w:p w14:paraId="0995D822" w14:textId="77777777" w:rsidR="00EF75D0" w:rsidRPr="00397FD2" w:rsidRDefault="00EF75D0" w:rsidP="00EF75D0">
            <w:pPr>
              <w:tabs>
                <w:tab w:val="right" w:pos="1202"/>
              </w:tabs>
              <w:spacing w:after="0" w:line="301" w:lineRule="exact"/>
              <w:outlineLvl w:val="0"/>
              <w:rPr>
                <w:rFonts w:ascii="Arial" w:eastAsia="Times New Roman" w:hAnsi="Arial" w:cs="Arial"/>
                <w:bCs/>
                <w:spacing w:val="-2"/>
                <w:sz w:val="20"/>
                <w:szCs w:val="20"/>
                <w:lang w:val="en-GB"/>
              </w:rPr>
            </w:pPr>
            <w:bookmarkStart w:id="12" w:name="_Toc4056877"/>
            <w:r w:rsidRPr="00397FD2">
              <w:rPr>
                <w:rFonts w:ascii="Arial" w:eastAsia="Times New Roman" w:hAnsi="Arial" w:cs="Arial"/>
                <w:bCs/>
                <w:spacing w:val="-2"/>
                <w:sz w:val="20"/>
                <w:szCs w:val="20"/>
                <w:lang w:val="en-GB"/>
              </w:rPr>
              <w:t>Depreciation and amortisation</w:t>
            </w:r>
            <w:bookmarkEnd w:id="12"/>
          </w:p>
        </w:tc>
        <w:tc>
          <w:tcPr>
            <w:tcW w:w="522" w:type="pct"/>
            <w:vAlign w:val="bottom"/>
          </w:tcPr>
          <w:p w14:paraId="5491561C" w14:textId="40562E02" w:rsidR="00EF75D0" w:rsidRPr="00504EA0" w:rsidRDefault="00EF75D0" w:rsidP="00EF75D0">
            <w:pPr>
              <w:tabs>
                <w:tab w:val="right" w:pos="1202"/>
              </w:tabs>
              <w:spacing w:after="0" w:line="301" w:lineRule="exact"/>
              <w:jc w:val="center"/>
              <w:outlineLvl w:val="0"/>
              <w:rPr>
                <w:rFonts w:ascii="Arial" w:eastAsia="Times New Roman" w:hAnsi="Arial" w:cs="Arial"/>
                <w:bCs/>
                <w:spacing w:val="-2"/>
                <w:sz w:val="20"/>
                <w:szCs w:val="20"/>
                <w:lang w:val="en-GB"/>
              </w:rPr>
            </w:pPr>
            <w:bookmarkStart w:id="13" w:name="_Toc4056878"/>
            <w:r w:rsidRPr="00504EA0">
              <w:rPr>
                <w:rFonts w:ascii="Arial" w:eastAsia="Times New Roman" w:hAnsi="Arial" w:cs="Arial"/>
                <w:bCs/>
                <w:spacing w:val="-2"/>
                <w:sz w:val="20"/>
                <w:szCs w:val="20"/>
                <w:lang w:val="en-GB"/>
              </w:rPr>
              <w:t>7 b)</w:t>
            </w:r>
            <w:bookmarkEnd w:id="13"/>
          </w:p>
        </w:tc>
        <w:tc>
          <w:tcPr>
            <w:tcW w:w="896" w:type="pct"/>
            <w:tcBorders>
              <w:top w:val="nil"/>
              <w:left w:val="nil"/>
              <w:bottom w:val="nil"/>
              <w:right w:val="nil"/>
            </w:tcBorders>
            <w:shd w:val="clear" w:color="auto" w:fill="auto"/>
          </w:tcPr>
          <w:p w14:paraId="66A14E21" w14:textId="5CA89283" w:rsidR="00EF75D0" w:rsidRPr="00EF75D0" w:rsidRDefault="00EF75D0" w:rsidP="00EF75D0">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(499)</w:t>
            </w:r>
          </w:p>
        </w:tc>
        <w:tc>
          <w:tcPr>
            <w:tcW w:w="895" w:type="pct"/>
            <w:tcBorders>
              <w:top w:val="nil"/>
              <w:left w:val="nil"/>
              <w:right w:val="nil"/>
            </w:tcBorders>
            <w:shd w:val="clear" w:color="auto" w:fill="auto"/>
            <w:vAlign w:val="bottom"/>
          </w:tcPr>
          <w:p w14:paraId="553F3FA6" w14:textId="362CC564" w:rsidR="00EF75D0" w:rsidRPr="00397FD2" w:rsidRDefault="00EF75D0" w:rsidP="00EF75D0">
            <w:pPr>
              <w:spacing w:after="0" w:line="301" w:lineRule="exact"/>
              <w:jc w:val="right"/>
              <w:outlineLvl w:val="0"/>
              <w:rPr>
                <w:rFonts w:ascii="Arial" w:eastAsia="Times New Roman" w:hAnsi="Arial" w:cs="Arial"/>
                <w:color w:val="000000"/>
                <w:sz w:val="20"/>
                <w:szCs w:val="20"/>
                <w:lang w:val="en-GB"/>
              </w:rPr>
            </w:pPr>
            <w:r w:rsidRPr="009330BB">
              <w:rPr>
                <w:rFonts w:ascii="Arial" w:hAnsi="Arial" w:cs="Arial"/>
                <w:color w:val="000000"/>
                <w:sz w:val="20"/>
                <w:szCs w:val="20"/>
              </w:rPr>
              <w:t xml:space="preserve">                (505)</w:t>
            </w:r>
          </w:p>
        </w:tc>
      </w:tr>
      <w:tr w:rsidR="00EF75D0" w:rsidRPr="00397FD2" w14:paraId="2B2CA3B4" w14:textId="77777777" w:rsidTr="000E1867">
        <w:tc>
          <w:tcPr>
            <w:tcW w:w="2687" w:type="pct"/>
            <w:vAlign w:val="bottom"/>
          </w:tcPr>
          <w:p w14:paraId="330440D0" w14:textId="77777777" w:rsidR="00EF75D0" w:rsidRPr="00397FD2" w:rsidRDefault="00EF75D0" w:rsidP="00EF75D0">
            <w:pPr>
              <w:tabs>
                <w:tab w:val="right" w:pos="1202"/>
              </w:tabs>
              <w:spacing w:after="0" w:line="301" w:lineRule="exact"/>
              <w:outlineLvl w:val="0"/>
              <w:rPr>
                <w:rFonts w:ascii="Arial" w:eastAsia="Times New Roman" w:hAnsi="Arial" w:cs="Arial"/>
                <w:bCs/>
                <w:spacing w:val="-2"/>
                <w:sz w:val="20"/>
                <w:szCs w:val="20"/>
                <w:lang w:val="en-GB"/>
              </w:rPr>
            </w:pPr>
            <w:bookmarkStart w:id="14" w:name="_Toc4056881"/>
            <w:r w:rsidRPr="00397FD2">
              <w:rPr>
                <w:rFonts w:ascii="Arial" w:eastAsia="Times New Roman" w:hAnsi="Arial" w:cs="Arial"/>
                <w:bCs/>
                <w:spacing w:val="-2"/>
                <w:sz w:val="20"/>
                <w:szCs w:val="20"/>
                <w:lang w:val="en-GB"/>
              </w:rPr>
              <w:t>Other expenses</w:t>
            </w:r>
            <w:bookmarkEnd w:id="14"/>
          </w:p>
        </w:tc>
        <w:tc>
          <w:tcPr>
            <w:tcW w:w="522" w:type="pct"/>
            <w:vAlign w:val="bottom"/>
          </w:tcPr>
          <w:p w14:paraId="45373584" w14:textId="54D7BEC2" w:rsidR="00EF75D0" w:rsidRPr="00504EA0" w:rsidRDefault="00EF75D0" w:rsidP="00EF75D0">
            <w:pPr>
              <w:tabs>
                <w:tab w:val="right" w:pos="1202"/>
              </w:tabs>
              <w:spacing w:after="0" w:line="301" w:lineRule="exact"/>
              <w:jc w:val="center"/>
              <w:outlineLvl w:val="0"/>
              <w:rPr>
                <w:rFonts w:ascii="Arial" w:eastAsia="Times New Roman" w:hAnsi="Arial" w:cs="Arial"/>
                <w:bCs/>
                <w:spacing w:val="-2"/>
                <w:sz w:val="20"/>
                <w:szCs w:val="20"/>
                <w:lang w:val="en-GB"/>
              </w:rPr>
            </w:pPr>
            <w:bookmarkStart w:id="15" w:name="_Toc4056882"/>
            <w:r w:rsidRPr="00504EA0">
              <w:rPr>
                <w:rFonts w:ascii="Arial" w:eastAsia="Times New Roman" w:hAnsi="Arial" w:cs="Arial"/>
                <w:bCs/>
                <w:spacing w:val="-2"/>
                <w:sz w:val="20"/>
                <w:szCs w:val="20"/>
                <w:lang w:val="en-GB"/>
              </w:rPr>
              <w:t>7 c)</w:t>
            </w:r>
            <w:bookmarkEnd w:id="15"/>
          </w:p>
        </w:tc>
        <w:tc>
          <w:tcPr>
            <w:tcW w:w="896" w:type="pct"/>
            <w:tcBorders>
              <w:top w:val="nil"/>
              <w:left w:val="nil"/>
              <w:bottom w:val="nil"/>
              <w:right w:val="nil"/>
            </w:tcBorders>
            <w:shd w:val="clear" w:color="auto" w:fill="auto"/>
          </w:tcPr>
          <w:p w14:paraId="720CED81" w14:textId="465A3681" w:rsidR="00EF75D0" w:rsidRPr="00EF75D0" w:rsidRDefault="00EF75D0" w:rsidP="00EF75D0">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(3</w:t>
            </w:r>
            <w:r>
              <w:rPr>
                <w:rFonts w:ascii="Arial" w:hAnsi="Arial" w:cs="Arial"/>
                <w:sz w:val="20"/>
                <w:szCs w:val="20"/>
              </w:rPr>
              <w:t>,</w:t>
            </w:r>
            <w:r w:rsidRPr="00EF75D0">
              <w:rPr>
                <w:rFonts w:ascii="Arial" w:hAnsi="Arial" w:cs="Arial"/>
                <w:sz w:val="20"/>
                <w:szCs w:val="20"/>
              </w:rPr>
              <w:t>272)</w:t>
            </w:r>
          </w:p>
        </w:tc>
        <w:tc>
          <w:tcPr>
            <w:tcW w:w="895" w:type="pct"/>
            <w:tcBorders>
              <w:top w:val="nil"/>
              <w:left w:val="nil"/>
              <w:right w:val="nil"/>
            </w:tcBorders>
            <w:shd w:val="clear" w:color="auto" w:fill="auto"/>
            <w:vAlign w:val="bottom"/>
          </w:tcPr>
          <w:p w14:paraId="750064EC" w14:textId="23C8B99F" w:rsidR="00EF75D0" w:rsidRPr="00397FD2" w:rsidRDefault="00EF75D0" w:rsidP="00EF75D0">
            <w:pPr>
              <w:spacing w:after="0" w:line="301" w:lineRule="exact"/>
              <w:jc w:val="right"/>
              <w:outlineLvl w:val="0"/>
              <w:rPr>
                <w:rFonts w:ascii="Arial" w:eastAsia="Times New Roman" w:hAnsi="Arial" w:cs="Arial"/>
                <w:color w:val="000000"/>
                <w:sz w:val="20"/>
                <w:szCs w:val="20"/>
                <w:lang w:val="en-GB"/>
              </w:rPr>
            </w:pPr>
            <w:r w:rsidRPr="009330BB">
              <w:rPr>
                <w:rFonts w:ascii="Arial" w:hAnsi="Arial" w:cs="Arial"/>
                <w:color w:val="000000"/>
                <w:sz w:val="20"/>
                <w:szCs w:val="20"/>
              </w:rPr>
              <w:t xml:space="preserve">             (2</w:t>
            </w:r>
            <w:r>
              <w:rPr>
                <w:rFonts w:ascii="Arial" w:hAnsi="Arial" w:cs="Arial"/>
                <w:color w:val="000000"/>
                <w:sz w:val="20"/>
                <w:szCs w:val="20"/>
              </w:rPr>
              <w:t>,</w:t>
            </w:r>
            <w:r w:rsidRPr="009330BB">
              <w:rPr>
                <w:rFonts w:ascii="Arial" w:hAnsi="Arial" w:cs="Arial"/>
                <w:color w:val="000000"/>
                <w:sz w:val="20"/>
                <w:szCs w:val="20"/>
              </w:rPr>
              <w:t>748)</w:t>
            </w:r>
          </w:p>
        </w:tc>
      </w:tr>
      <w:tr w:rsidR="00EF75D0" w:rsidRPr="00397FD2" w14:paraId="7B5AD36F" w14:textId="77777777" w:rsidTr="00543E34">
        <w:trPr>
          <w:trHeight w:val="256"/>
        </w:trPr>
        <w:tc>
          <w:tcPr>
            <w:tcW w:w="2687" w:type="pct"/>
            <w:shd w:val="clear" w:color="auto" w:fill="auto"/>
            <w:vAlign w:val="bottom"/>
          </w:tcPr>
          <w:p w14:paraId="4292260E" w14:textId="10CB55C2" w:rsidR="00EF75D0" w:rsidRPr="00E91813" w:rsidRDefault="00EF75D0" w:rsidP="00EF75D0">
            <w:pPr>
              <w:spacing w:after="0" w:line="240" w:lineRule="auto"/>
              <w:rPr>
                <w:rFonts w:ascii="Arial" w:hAnsi="Arial" w:cs="Arial"/>
                <w:sz w:val="20"/>
                <w:szCs w:val="20"/>
                <w:lang w:val="en-GB"/>
              </w:rPr>
            </w:pPr>
            <w:r w:rsidRPr="00E91813">
              <w:rPr>
                <w:rFonts w:ascii="Arial" w:hAnsi="Arial" w:cs="Arial"/>
                <w:sz w:val="20"/>
                <w:szCs w:val="20"/>
                <w:lang w:val="en-GB"/>
              </w:rPr>
              <w:t>Subsidy cost at the expense of HBOR’s operations</w:t>
            </w:r>
          </w:p>
        </w:tc>
        <w:tc>
          <w:tcPr>
            <w:tcW w:w="522" w:type="pct"/>
            <w:vAlign w:val="bottom"/>
          </w:tcPr>
          <w:p w14:paraId="7BCABF33" w14:textId="77777777" w:rsidR="00EF75D0" w:rsidRPr="00504EA0" w:rsidRDefault="00EF75D0" w:rsidP="00EF75D0">
            <w:pPr>
              <w:tabs>
                <w:tab w:val="right" w:pos="1202"/>
              </w:tabs>
              <w:spacing w:after="0" w:line="240" w:lineRule="auto"/>
              <w:jc w:val="center"/>
              <w:outlineLvl w:val="0"/>
              <w:rPr>
                <w:rFonts w:ascii="Arial" w:eastAsia="Times New Roman" w:hAnsi="Arial" w:cs="Arial"/>
                <w:bCs/>
                <w:spacing w:val="-2"/>
                <w:sz w:val="20"/>
                <w:szCs w:val="20"/>
                <w:lang w:val="en-GB"/>
              </w:rPr>
            </w:pPr>
          </w:p>
        </w:tc>
        <w:tc>
          <w:tcPr>
            <w:tcW w:w="896" w:type="pct"/>
            <w:tcBorders>
              <w:top w:val="nil"/>
              <w:left w:val="nil"/>
              <w:right w:val="nil"/>
            </w:tcBorders>
            <w:shd w:val="clear" w:color="auto" w:fill="auto"/>
          </w:tcPr>
          <w:p w14:paraId="2C15F8BF" w14:textId="5F3371FB" w:rsidR="00EF75D0" w:rsidRPr="00EF75D0" w:rsidRDefault="00EF75D0" w:rsidP="00EF75D0">
            <w:pPr>
              <w:spacing w:after="0" w:line="240" w:lineRule="auto"/>
              <w:jc w:val="right"/>
              <w:outlineLvl w:val="0"/>
              <w:rPr>
                <w:rFonts w:ascii="Arial" w:eastAsia="Times New Roman" w:hAnsi="Arial" w:cs="Arial"/>
                <w:color w:val="000000" w:themeColor="text1"/>
                <w:sz w:val="20"/>
                <w:szCs w:val="20"/>
              </w:rPr>
            </w:pPr>
            <w:r w:rsidRPr="00EF75D0">
              <w:rPr>
                <w:rFonts w:ascii="Arial" w:hAnsi="Arial" w:cs="Arial"/>
                <w:sz w:val="20"/>
                <w:szCs w:val="20"/>
              </w:rPr>
              <w:t xml:space="preserve"> (2</w:t>
            </w:r>
            <w:r>
              <w:rPr>
                <w:rFonts w:ascii="Arial" w:hAnsi="Arial" w:cs="Arial"/>
                <w:sz w:val="20"/>
                <w:szCs w:val="20"/>
              </w:rPr>
              <w:t>,</w:t>
            </w:r>
            <w:r w:rsidRPr="00EF75D0">
              <w:rPr>
                <w:rFonts w:ascii="Arial" w:hAnsi="Arial" w:cs="Arial"/>
                <w:sz w:val="20"/>
                <w:szCs w:val="20"/>
              </w:rPr>
              <w:t>610)</w:t>
            </w:r>
          </w:p>
        </w:tc>
        <w:tc>
          <w:tcPr>
            <w:tcW w:w="895" w:type="pct"/>
            <w:tcBorders>
              <w:top w:val="nil"/>
              <w:left w:val="nil"/>
              <w:right w:val="nil"/>
            </w:tcBorders>
            <w:shd w:val="clear" w:color="auto" w:fill="auto"/>
            <w:vAlign w:val="bottom"/>
          </w:tcPr>
          <w:p w14:paraId="61F47C8B" w14:textId="3370C363" w:rsidR="00EF75D0" w:rsidRDefault="00EF75D0" w:rsidP="00EF75D0">
            <w:pPr>
              <w:spacing w:after="0" w:line="240" w:lineRule="auto"/>
              <w:jc w:val="right"/>
              <w:outlineLvl w:val="0"/>
              <w:rPr>
                <w:rFonts w:ascii="Arial" w:eastAsia="Times New Roman" w:hAnsi="Arial" w:cs="Arial"/>
                <w:color w:val="000000" w:themeColor="text1"/>
                <w:sz w:val="20"/>
                <w:szCs w:val="20"/>
              </w:rPr>
            </w:pPr>
            <w:r w:rsidRPr="001C6A70">
              <w:rPr>
                <w:rFonts w:ascii="Arial" w:eastAsia="Times New Roman" w:hAnsi="Arial" w:cs="Arial"/>
                <w:color w:val="000000" w:themeColor="text1"/>
                <w:sz w:val="20"/>
                <w:szCs w:val="20"/>
              </w:rPr>
              <w:t>(264)</w:t>
            </w:r>
          </w:p>
        </w:tc>
      </w:tr>
      <w:tr w:rsidR="00EF75D0" w:rsidRPr="00397FD2" w14:paraId="54441F7D" w14:textId="77777777" w:rsidTr="00543E34">
        <w:trPr>
          <w:trHeight w:val="306"/>
        </w:trPr>
        <w:tc>
          <w:tcPr>
            <w:tcW w:w="2687" w:type="pct"/>
            <w:vAlign w:val="bottom"/>
          </w:tcPr>
          <w:p w14:paraId="6A90EE81" w14:textId="54AB068E" w:rsidR="00EF75D0" w:rsidRPr="00397FD2" w:rsidRDefault="00EF75D0" w:rsidP="00EF75D0">
            <w:pPr>
              <w:tabs>
                <w:tab w:val="right" w:pos="1202"/>
              </w:tabs>
              <w:spacing w:after="0" w:line="301" w:lineRule="exact"/>
              <w:outlineLvl w:val="0"/>
              <w:rPr>
                <w:rFonts w:ascii="Arial" w:eastAsia="Times New Roman" w:hAnsi="Arial" w:cs="Arial"/>
                <w:bCs/>
                <w:spacing w:val="-2"/>
                <w:sz w:val="20"/>
                <w:szCs w:val="20"/>
                <w:lang w:val="en-GB"/>
              </w:rPr>
            </w:pPr>
            <w:bookmarkStart w:id="16" w:name="_Toc4056885"/>
            <w:r w:rsidRPr="00397FD2">
              <w:rPr>
                <w:rFonts w:ascii="Arial" w:eastAsia="Times New Roman" w:hAnsi="Arial" w:cs="Arial"/>
                <w:bCs/>
                <w:spacing w:val="-2"/>
                <w:sz w:val="20"/>
                <w:szCs w:val="20"/>
                <w:lang w:val="en-GB"/>
              </w:rPr>
              <w:t xml:space="preserve">Impairment </w:t>
            </w:r>
            <w:r>
              <w:rPr>
                <w:rFonts w:ascii="Arial" w:eastAsia="Times New Roman" w:hAnsi="Arial" w:cs="Arial"/>
                <w:bCs/>
                <w:spacing w:val="-2"/>
                <w:sz w:val="20"/>
                <w:szCs w:val="20"/>
                <w:lang w:val="en-GB"/>
              </w:rPr>
              <w:t>gain</w:t>
            </w:r>
            <w:r w:rsidRPr="00397FD2">
              <w:rPr>
                <w:rFonts w:ascii="Arial" w:eastAsia="Times New Roman" w:hAnsi="Arial" w:cs="Arial"/>
                <w:bCs/>
                <w:spacing w:val="-2"/>
                <w:sz w:val="20"/>
                <w:szCs w:val="20"/>
                <w:lang w:val="en-GB"/>
              </w:rPr>
              <w:t xml:space="preserve"> and provisions</w:t>
            </w:r>
            <w:bookmarkEnd w:id="16"/>
          </w:p>
        </w:tc>
        <w:tc>
          <w:tcPr>
            <w:tcW w:w="522" w:type="pct"/>
            <w:vAlign w:val="bottom"/>
          </w:tcPr>
          <w:p w14:paraId="551ABAF4" w14:textId="16665504" w:rsidR="00EF75D0" w:rsidRPr="00504EA0" w:rsidRDefault="00EF75D0" w:rsidP="00EF75D0">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8</w:t>
            </w:r>
          </w:p>
        </w:tc>
        <w:tc>
          <w:tcPr>
            <w:tcW w:w="896" w:type="pct"/>
            <w:tcBorders>
              <w:top w:val="nil"/>
              <w:left w:val="nil"/>
              <w:right w:val="nil"/>
            </w:tcBorders>
            <w:shd w:val="clear" w:color="auto" w:fill="auto"/>
          </w:tcPr>
          <w:p w14:paraId="7D8318A6" w14:textId="059DEC2C" w:rsidR="00EF75D0" w:rsidRPr="00EF75D0" w:rsidRDefault="00EF75D0" w:rsidP="00EF75D0">
            <w:pPr>
              <w:spacing w:after="0" w:line="301" w:lineRule="exact"/>
              <w:jc w:val="right"/>
              <w:outlineLvl w:val="0"/>
              <w:rPr>
                <w:rFonts w:ascii="Arial" w:eastAsia="Times New Roman" w:hAnsi="Arial" w:cs="Arial"/>
                <w:color w:val="000000"/>
                <w:sz w:val="20"/>
                <w:szCs w:val="20"/>
              </w:rPr>
            </w:pPr>
            <w:r w:rsidRPr="00EF75D0">
              <w:rPr>
                <w:rFonts w:ascii="Arial" w:hAnsi="Arial" w:cs="Arial"/>
                <w:sz w:val="20"/>
                <w:szCs w:val="20"/>
              </w:rPr>
              <w:t xml:space="preserve"> 15</w:t>
            </w:r>
            <w:r>
              <w:rPr>
                <w:rFonts w:ascii="Arial" w:hAnsi="Arial" w:cs="Arial"/>
                <w:sz w:val="20"/>
                <w:szCs w:val="20"/>
              </w:rPr>
              <w:t>,</w:t>
            </w:r>
            <w:r w:rsidRPr="00EF75D0">
              <w:rPr>
                <w:rFonts w:ascii="Arial" w:hAnsi="Arial" w:cs="Arial"/>
                <w:sz w:val="20"/>
                <w:szCs w:val="20"/>
              </w:rPr>
              <w:t xml:space="preserve">584 </w:t>
            </w:r>
          </w:p>
        </w:tc>
        <w:tc>
          <w:tcPr>
            <w:tcW w:w="895" w:type="pct"/>
            <w:tcBorders>
              <w:top w:val="nil"/>
              <w:left w:val="nil"/>
              <w:right w:val="nil"/>
            </w:tcBorders>
            <w:shd w:val="clear" w:color="auto" w:fill="auto"/>
            <w:vAlign w:val="bottom"/>
          </w:tcPr>
          <w:p w14:paraId="29559BBB" w14:textId="2C8CCE5C" w:rsidR="00EF75D0" w:rsidRPr="00397FD2" w:rsidRDefault="00EF75D0" w:rsidP="00EF75D0">
            <w:pPr>
              <w:spacing w:after="0" w:line="301" w:lineRule="exact"/>
              <w:jc w:val="right"/>
              <w:outlineLvl w:val="0"/>
              <w:rPr>
                <w:rFonts w:ascii="Arial" w:eastAsia="Times New Roman" w:hAnsi="Arial" w:cs="Arial"/>
                <w:bCs/>
                <w:spacing w:val="-2"/>
                <w:sz w:val="20"/>
                <w:szCs w:val="20"/>
              </w:rPr>
            </w:pPr>
            <w:r w:rsidRPr="001C6A70">
              <w:rPr>
                <w:rFonts w:ascii="Arial" w:eastAsia="Times New Roman" w:hAnsi="Arial" w:cs="Arial"/>
                <w:color w:val="000000" w:themeColor="text1"/>
                <w:sz w:val="20"/>
                <w:szCs w:val="20"/>
              </w:rPr>
              <w:t>5</w:t>
            </w:r>
            <w:r>
              <w:rPr>
                <w:rFonts w:ascii="Arial" w:eastAsia="Times New Roman" w:hAnsi="Arial" w:cs="Arial"/>
                <w:color w:val="000000" w:themeColor="text1"/>
                <w:sz w:val="20"/>
                <w:szCs w:val="20"/>
              </w:rPr>
              <w:t>,</w:t>
            </w:r>
            <w:r w:rsidRPr="001C6A70">
              <w:rPr>
                <w:rFonts w:ascii="Arial" w:eastAsia="Times New Roman" w:hAnsi="Arial" w:cs="Arial"/>
                <w:color w:val="000000" w:themeColor="text1"/>
                <w:sz w:val="20"/>
                <w:szCs w:val="20"/>
              </w:rPr>
              <w:t>943</w:t>
            </w:r>
          </w:p>
        </w:tc>
      </w:tr>
      <w:tr w:rsidR="00EF75D0" w:rsidRPr="00397FD2" w14:paraId="51EB5978" w14:textId="77777777" w:rsidTr="00543E34">
        <w:tc>
          <w:tcPr>
            <w:tcW w:w="2687" w:type="pct"/>
            <w:vAlign w:val="bottom"/>
          </w:tcPr>
          <w:p w14:paraId="5478CDFC" w14:textId="77777777" w:rsidR="00EF75D0" w:rsidRPr="00397FD2" w:rsidRDefault="00EF75D0" w:rsidP="00EF75D0">
            <w:pPr>
              <w:tabs>
                <w:tab w:val="right" w:pos="1202"/>
              </w:tabs>
              <w:spacing w:after="0" w:line="340" w:lineRule="exact"/>
              <w:outlineLvl w:val="0"/>
              <w:rPr>
                <w:rFonts w:ascii="Arial" w:eastAsia="Times New Roman" w:hAnsi="Arial" w:cs="Arial"/>
                <w:b/>
                <w:bCs/>
                <w:sz w:val="20"/>
                <w:szCs w:val="20"/>
                <w:lang w:val="en-GB"/>
              </w:rPr>
            </w:pPr>
            <w:bookmarkStart w:id="17" w:name="_Toc4056889"/>
            <w:r w:rsidRPr="00397FD2">
              <w:rPr>
                <w:rFonts w:ascii="Arial" w:eastAsia="Times New Roman" w:hAnsi="Arial" w:cs="Arial"/>
                <w:b/>
                <w:bCs/>
                <w:sz w:val="20"/>
                <w:szCs w:val="20"/>
                <w:lang w:val="en-GB"/>
              </w:rPr>
              <w:t>Profit before income tax</w:t>
            </w:r>
            <w:bookmarkEnd w:id="17"/>
          </w:p>
        </w:tc>
        <w:tc>
          <w:tcPr>
            <w:tcW w:w="522" w:type="pct"/>
            <w:vAlign w:val="bottom"/>
          </w:tcPr>
          <w:p w14:paraId="398312A4" w14:textId="77777777" w:rsidR="00EF75D0" w:rsidRPr="00397FD2" w:rsidRDefault="00EF75D0" w:rsidP="00EF75D0">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tcPr>
          <w:p w14:paraId="746EEC1A" w14:textId="60974165" w:rsidR="00EF75D0" w:rsidRPr="00EF75D0" w:rsidRDefault="00EF75D0" w:rsidP="00EF75D0">
            <w:pPr>
              <w:spacing w:after="0" w:line="340" w:lineRule="exact"/>
              <w:jc w:val="right"/>
              <w:outlineLvl w:val="0"/>
              <w:rPr>
                <w:rFonts w:ascii="Arial" w:eastAsia="Times New Roman" w:hAnsi="Arial" w:cs="Arial"/>
                <w:b/>
                <w:bCs/>
                <w:color w:val="000000"/>
                <w:sz w:val="20"/>
                <w:szCs w:val="20"/>
              </w:rPr>
            </w:pPr>
            <w:r w:rsidRPr="00EF75D0">
              <w:rPr>
                <w:rFonts w:ascii="Arial" w:hAnsi="Arial" w:cs="Arial"/>
                <w:b/>
                <w:bCs/>
                <w:sz w:val="20"/>
                <w:szCs w:val="20"/>
              </w:rPr>
              <w:t xml:space="preserve"> 22</w:t>
            </w:r>
            <w:r>
              <w:rPr>
                <w:rFonts w:ascii="Arial" w:hAnsi="Arial" w:cs="Arial"/>
                <w:b/>
                <w:bCs/>
                <w:sz w:val="20"/>
                <w:szCs w:val="20"/>
              </w:rPr>
              <w:t>,</w:t>
            </w:r>
            <w:r w:rsidRPr="00EF75D0">
              <w:rPr>
                <w:rFonts w:ascii="Arial" w:hAnsi="Arial" w:cs="Arial"/>
                <w:b/>
                <w:bCs/>
                <w:sz w:val="20"/>
                <w:szCs w:val="20"/>
              </w:rPr>
              <w:t xml:space="preserve">868 </w:t>
            </w:r>
          </w:p>
        </w:tc>
        <w:tc>
          <w:tcPr>
            <w:tcW w:w="895" w:type="pct"/>
            <w:tcBorders>
              <w:top w:val="single" w:sz="2" w:space="0" w:color="auto"/>
              <w:bottom w:val="single" w:sz="12" w:space="0" w:color="auto"/>
            </w:tcBorders>
            <w:vAlign w:val="bottom"/>
          </w:tcPr>
          <w:p w14:paraId="5E648912" w14:textId="0712E29B" w:rsidR="00EF75D0" w:rsidRPr="00397FD2" w:rsidRDefault="00EF75D0" w:rsidP="00EF75D0">
            <w:pPr>
              <w:tabs>
                <w:tab w:val="right" w:pos="1202"/>
              </w:tabs>
              <w:spacing w:after="0" w:line="340" w:lineRule="exact"/>
              <w:jc w:val="right"/>
              <w:outlineLvl w:val="0"/>
              <w:rPr>
                <w:rFonts w:ascii="Arial" w:eastAsia="Times New Roman" w:hAnsi="Arial" w:cs="Arial"/>
                <w:b/>
                <w:bCs/>
                <w:sz w:val="20"/>
                <w:szCs w:val="20"/>
              </w:rPr>
            </w:pPr>
            <w:r w:rsidRPr="001C6A70">
              <w:rPr>
                <w:rFonts w:ascii="Arial" w:eastAsia="Times New Roman" w:hAnsi="Arial" w:cs="Arial"/>
                <w:b/>
                <w:bCs/>
                <w:color w:val="000000" w:themeColor="text1"/>
                <w:sz w:val="20"/>
                <w:szCs w:val="20"/>
              </w:rPr>
              <w:t>17</w:t>
            </w:r>
            <w:r>
              <w:rPr>
                <w:rFonts w:ascii="Arial" w:eastAsia="Times New Roman" w:hAnsi="Arial" w:cs="Arial"/>
                <w:b/>
                <w:bCs/>
                <w:color w:val="000000" w:themeColor="text1"/>
                <w:sz w:val="20"/>
                <w:szCs w:val="20"/>
              </w:rPr>
              <w:t>,</w:t>
            </w:r>
            <w:r w:rsidRPr="001C6A70">
              <w:rPr>
                <w:rFonts w:ascii="Arial" w:eastAsia="Times New Roman" w:hAnsi="Arial" w:cs="Arial"/>
                <w:b/>
                <w:bCs/>
                <w:color w:val="000000" w:themeColor="text1"/>
                <w:sz w:val="20"/>
                <w:szCs w:val="20"/>
              </w:rPr>
              <w:t>590</w:t>
            </w:r>
          </w:p>
        </w:tc>
      </w:tr>
      <w:tr w:rsidR="00A45EFC" w:rsidRPr="00397FD2" w14:paraId="000BC1B5" w14:textId="77777777" w:rsidTr="001D5043">
        <w:trPr>
          <w:trHeight w:val="371"/>
        </w:trPr>
        <w:tc>
          <w:tcPr>
            <w:tcW w:w="2687" w:type="pct"/>
            <w:vAlign w:val="bottom"/>
          </w:tcPr>
          <w:p w14:paraId="4CD439F1" w14:textId="77777777" w:rsidR="00A45EFC" w:rsidRPr="00397FD2" w:rsidRDefault="00A45EFC" w:rsidP="00A45EFC">
            <w:pPr>
              <w:tabs>
                <w:tab w:val="right" w:pos="1202"/>
              </w:tabs>
              <w:spacing w:after="0" w:line="340" w:lineRule="exact"/>
              <w:outlineLvl w:val="0"/>
              <w:rPr>
                <w:rFonts w:ascii="Arial" w:eastAsia="Times New Roman" w:hAnsi="Arial" w:cs="Arial"/>
                <w:sz w:val="20"/>
                <w:szCs w:val="20"/>
                <w:lang w:val="en-GB"/>
              </w:rPr>
            </w:pPr>
            <w:bookmarkStart w:id="18" w:name="_Toc4056892"/>
            <w:r w:rsidRPr="00397FD2">
              <w:rPr>
                <w:rFonts w:ascii="Arial" w:eastAsia="Times New Roman" w:hAnsi="Arial" w:cs="Arial"/>
                <w:sz w:val="20"/>
                <w:szCs w:val="20"/>
                <w:lang w:val="en-GB"/>
              </w:rPr>
              <w:t>Income tax</w:t>
            </w:r>
            <w:bookmarkEnd w:id="18"/>
          </w:p>
        </w:tc>
        <w:tc>
          <w:tcPr>
            <w:tcW w:w="522" w:type="pct"/>
            <w:vAlign w:val="bottom"/>
          </w:tcPr>
          <w:p w14:paraId="04BFBB3B" w14:textId="442DA234" w:rsidR="00A45EFC" w:rsidRPr="00397FD2" w:rsidRDefault="00A45EFC" w:rsidP="00A45EFC">
            <w:pPr>
              <w:tabs>
                <w:tab w:val="right" w:pos="1202"/>
              </w:tabs>
              <w:spacing w:after="0" w:line="340" w:lineRule="exact"/>
              <w:jc w:val="center"/>
              <w:outlineLvl w:val="0"/>
              <w:rPr>
                <w:rFonts w:ascii="Arial" w:eastAsia="Times New Roman" w:hAnsi="Arial" w:cs="Arial"/>
                <w:sz w:val="20"/>
                <w:szCs w:val="20"/>
                <w:lang w:val="en-GB"/>
              </w:rPr>
            </w:pPr>
          </w:p>
        </w:tc>
        <w:tc>
          <w:tcPr>
            <w:tcW w:w="896" w:type="pct"/>
            <w:vAlign w:val="bottom"/>
          </w:tcPr>
          <w:p w14:paraId="4A7E7065" w14:textId="2B938B80" w:rsidR="00A45EFC" w:rsidRPr="00EF75D0" w:rsidRDefault="00EF75D0" w:rsidP="00A45EFC">
            <w:pPr>
              <w:spacing w:after="0" w:line="301" w:lineRule="exact"/>
              <w:jc w:val="right"/>
              <w:outlineLvl w:val="0"/>
              <w:rPr>
                <w:rFonts w:ascii="Arial" w:eastAsia="Times New Roman" w:hAnsi="Arial" w:cs="Arial"/>
                <w:color w:val="000000"/>
                <w:sz w:val="20"/>
                <w:szCs w:val="20"/>
              </w:rPr>
            </w:pPr>
            <w:r w:rsidRPr="00EF75D0">
              <w:rPr>
                <w:rFonts w:ascii="Arial" w:eastAsia="Times New Roman" w:hAnsi="Arial" w:cs="Arial"/>
                <w:color w:val="000000"/>
                <w:sz w:val="20"/>
                <w:szCs w:val="20"/>
              </w:rPr>
              <w:t>-</w:t>
            </w:r>
          </w:p>
        </w:tc>
        <w:tc>
          <w:tcPr>
            <w:tcW w:w="895" w:type="pct"/>
            <w:vAlign w:val="bottom"/>
          </w:tcPr>
          <w:p w14:paraId="6FAAA1BD" w14:textId="66C35655" w:rsidR="00A45EFC" w:rsidRPr="00397FD2" w:rsidRDefault="00A45EFC" w:rsidP="00A45EFC">
            <w:pPr>
              <w:tabs>
                <w:tab w:val="right" w:pos="1202"/>
              </w:tabs>
              <w:spacing w:after="0" w:line="340" w:lineRule="exact"/>
              <w:jc w:val="right"/>
              <w:outlineLvl w:val="0"/>
              <w:rPr>
                <w:rFonts w:ascii="Arial" w:eastAsia="Times New Roman" w:hAnsi="Arial" w:cs="Arial"/>
                <w:sz w:val="20"/>
                <w:szCs w:val="20"/>
              </w:rPr>
            </w:pPr>
            <w:r w:rsidRPr="001C6A70">
              <w:rPr>
                <w:rFonts w:ascii="Arial" w:eastAsia="Times New Roman" w:hAnsi="Arial" w:cs="Arial"/>
                <w:color w:val="000000" w:themeColor="text1"/>
                <w:sz w:val="20"/>
                <w:szCs w:val="20"/>
              </w:rPr>
              <w:t>-</w:t>
            </w:r>
          </w:p>
        </w:tc>
      </w:tr>
      <w:tr w:rsidR="00EF75D0" w:rsidRPr="00397FD2" w14:paraId="79F9421F" w14:textId="77777777" w:rsidTr="002B33BD">
        <w:tc>
          <w:tcPr>
            <w:tcW w:w="2687" w:type="pct"/>
            <w:vAlign w:val="bottom"/>
          </w:tcPr>
          <w:p w14:paraId="5E12DB8C" w14:textId="49EA8855" w:rsidR="00EF75D0" w:rsidRPr="00397FD2" w:rsidRDefault="00EF75D0" w:rsidP="00EF75D0">
            <w:pPr>
              <w:tabs>
                <w:tab w:val="right" w:pos="1202"/>
              </w:tabs>
              <w:spacing w:after="0" w:line="340" w:lineRule="exact"/>
              <w:outlineLvl w:val="0"/>
              <w:rPr>
                <w:rFonts w:ascii="Arial" w:eastAsia="Times New Roman" w:hAnsi="Arial" w:cs="Arial"/>
                <w:b/>
                <w:bCs/>
                <w:sz w:val="20"/>
                <w:szCs w:val="20"/>
                <w:lang w:val="en-GB"/>
              </w:rPr>
            </w:pPr>
            <w:bookmarkStart w:id="19" w:name="_Toc4056896"/>
            <w:r w:rsidRPr="00397FD2">
              <w:rPr>
                <w:rFonts w:ascii="Arial" w:eastAsia="Times New Roman" w:hAnsi="Arial" w:cs="Arial"/>
                <w:b/>
                <w:bCs/>
                <w:sz w:val="20"/>
                <w:szCs w:val="20"/>
                <w:lang w:val="en-GB"/>
              </w:rPr>
              <w:t xml:space="preserve">Profit for the </w:t>
            </w:r>
            <w:bookmarkEnd w:id="19"/>
            <w:r>
              <w:rPr>
                <w:rFonts w:ascii="Arial" w:eastAsia="Times New Roman" w:hAnsi="Arial" w:cs="Arial"/>
                <w:b/>
                <w:bCs/>
                <w:sz w:val="20"/>
                <w:szCs w:val="20"/>
                <w:lang w:val="en-GB"/>
              </w:rPr>
              <w:t>period</w:t>
            </w:r>
          </w:p>
        </w:tc>
        <w:tc>
          <w:tcPr>
            <w:tcW w:w="522" w:type="pct"/>
            <w:vAlign w:val="bottom"/>
          </w:tcPr>
          <w:p w14:paraId="147D7CCE" w14:textId="77777777" w:rsidR="00EF75D0" w:rsidRPr="00397FD2" w:rsidRDefault="00EF75D0" w:rsidP="00EF75D0">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tcPr>
          <w:p w14:paraId="2D299E03" w14:textId="1D449EA4" w:rsidR="00EF75D0" w:rsidRPr="00EF75D0" w:rsidRDefault="00EF75D0" w:rsidP="00EF75D0">
            <w:pPr>
              <w:spacing w:after="0" w:line="340" w:lineRule="exact"/>
              <w:jc w:val="right"/>
              <w:outlineLvl w:val="0"/>
              <w:rPr>
                <w:rFonts w:ascii="Arial" w:eastAsia="Times New Roman" w:hAnsi="Arial" w:cs="Arial"/>
                <w:b/>
                <w:color w:val="000000"/>
                <w:sz w:val="20"/>
                <w:szCs w:val="20"/>
              </w:rPr>
            </w:pPr>
            <w:r w:rsidRPr="00EF75D0">
              <w:rPr>
                <w:rFonts w:ascii="Arial" w:hAnsi="Arial" w:cs="Arial"/>
                <w:b/>
                <w:bCs/>
                <w:sz w:val="20"/>
                <w:szCs w:val="20"/>
              </w:rPr>
              <w:t xml:space="preserve"> 22</w:t>
            </w:r>
            <w:r>
              <w:rPr>
                <w:rFonts w:ascii="Arial" w:hAnsi="Arial" w:cs="Arial"/>
                <w:b/>
                <w:bCs/>
                <w:sz w:val="20"/>
                <w:szCs w:val="20"/>
              </w:rPr>
              <w:t>,</w:t>
            </w:r>
            <w:r w:rsidRPr="00EF75D0">
              <w:rPr>
                <w:rFonts w:ascii="Arial" w:hAnsi="Arial" w:cs="Arial"/>
                <w:b/>
                <w:bCs/>
                <w:sz w:val="20"/>
                <w:szCs w:val="20"/>
              </w:rPr>
              <w:t xml:space="preserve">868 </w:t>
            </w:r>
          </w:p>
        </w:tc>
        <w:tc>
          <w:tcPr>
            <w:tcW w:w="895" w:type="pct"/>
            <w:tcBorders>
              <w:top w:val="single" w:sz="2" w:space="0" w:color="auto"/>
              <w:bottom w:val="single" w:sz="12" w:space="0" w:color="auto"/>
            </w:tcBorders>
            <w:vAlign w:val="bottom"/>
          </w:tcPr>
          <w:p w14:paraId="309FB541" w14:textId="5040E0C1" w:rsidR="00EF75D0" w:rsidRPr="00397FD2" w:rsidRDefault="00EF75D0" w:rsidP="00EF75D0">
            <w:pPr>
              <w:spacing w:after="0" w:line="340" w:lineRule="exact"/>
              <w:jc w:val="right"/>
              <w:outlineLvl w:val="0"/>
              <w:rPr>
                <w:rFonts w:ascii="Arial" w:eastAsia="Times New Roman" w:hAnsi="Arial" w:cs="Arial"/>
                <w:b/>
                <w:color w:val="000000"/>
                <w:sz w:val="20"/>
                <w:szCs w:val="20"/>
              </w:rPr>
            </w:pPr>
            <w:r w:rsidRPr="001C6A70">
              <w:rPr>
                <w:rFonts w:ascii="Arial" w:eastAsia="Times New Roman" w:hAnsi="Arial" w:cs="Arial"/>
                <w:b/>
                <w:color w:val="000000" w:themeColor="text1"/>
                <w:sz w:val="20"/>
                <w:szCs w:val="20"/>
              </w:rPr>
              <w:t>17</w:t>
            </w:r>
            <w:r>
              <w:rPr>
                <w:rFonts w:ascii="Arial" w:eastAsia="Times New Roman" w:hAnsi="Arial" w:cs="Arial"/>
                <w:b/>
                <w:color w:val="000000" w:themeColor="text1"/>
                <w:sz w:val="20"/>
                <w:szCs w:val="20"/>
              </w:rPr>
              <w:t>,</w:t>
            </w:r>
            <w:r w:rsidRPr="001C6A70">
              <w:rPr>
                <w:rFonts w:ascii="Arial" w:eastAsia="Times New Roman" w:hAnsi="Arial" w:cs="Arial"/>
                <w:b/>
                <w:color w:val="000000" w:themeColor="text1"/>
                <w:sz w:val="20"/>
                <w:szCs w:val="20"/>
              </w:rPr>
              <w:t>590</w:t>
            </w:r>
          </w:p>
        </w:tc>
      </w:tr>
      <w:tr w:rsidR="00EF75D0" w:rsidRPr="00397FD2" w14:paraId="31F62647" w14:textId="77777777" w:rsidTr="001D5043">
        <w:trPr>
          <w:trHeight w:val="70"/>
        </w:trPr>
        <w:tc>
          <w:tcPr>
            <w:tcW w:w="2687" w:type="pct"/>
            <w:vAlign w:val="bottom"/>
          </w:tcPr>
          <w:p w14:paraId="6A6A9259" w14:textId="77777777" w:rsidR="00EF75D0" w:rsidRPr="00397FD2" w:rsidRDefault="00EF75D0" w:rsidP="00EF75D0">
            <w:pPr>
              <w:keepNext/>
              <w:keepLines/>
              <w:tabs>
                <w:tab w:val="decimal" w:pos="1202"/>
              </w:tabs>
              <w:spacing w:after="0" w:line="301" w:lineRule="exact"/>
              <w:rPr>
                <w:rFonts w:ascii="Arial" w:eastAsia="Times New Roman" w:hAnsi="Arial" w:cs="Arial"/>
                <w:b/>
                <w:position w:val="4"/>
                <w:sz w:val="20"/>
                <w:szCs w:val="20"/>
                <w:lang w:val="en-GB"/>
              </w:rPr>
            </w:pPr>
          </w:p>
        </w:tc>
        <w:tc>
          <w:tcPr>
            <w:tcW w:w="522" w:type="pct"/>
            <w:vAlign w:val="bottom"/>
          </w:tcPr>
          <w:p w14:paraId="157D608A" w14:textId="77777777" w:rsidR="00EF75D0" w:rsidRPr="00397FD2" w:rsidRDefault="00EF75D0" w:rsidP="00EF75D0">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tcBorders>
              <w:top w:val="single" w:sz="12" w:space="0" w:color="auto"/>
            </w:tcBorders>
            <w:vAlign w:val="bottom"/>
          </w:tcPr>
          <w:p w14:paraId="05ED3972" w14:textId="77777777" w:rsidR="00EF75D0" w:rsidRPr="00EF75D0" w:rsidRDefault="00EF75D0" w:rsidP="00EF75D0">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78C17D70" w14:textId="77777777" w:rsidR="00EF75D0" w:rsidRPr="00397FD2" w:rsidRDefault="00EF75D0" w:rsidP="00EF75D0">
            <w:pPr>
              <w:keepNext/>
              <w:keepLines/>
              <w:spacing w:after="0" w:line="240" w:lineRule="exact"/>
              <w:jc w:val="right"/>
              <w:rPr>
                <w:rFonts w:ascii="Arial" w:eastAsia="Times New Roman" w:hAnsi="Arial" w:cs="Arial"/>
                <w:b/>
                <w:position w:val="4"/>
                <w:sz w:val="20"/>
                <w:szCs w:val="20"/>
                <w:u w:val="thick"/>
              </w:rPr>
            </w:pPr>
          </w:p>
        </w:tc>
      </w:tr>
      <w:tr w:rsidR="00EF75D0" w:rsidRPr="00397FD2" w14:paraId="61F91295" w14:textId="77777777" w:rsidTr="001D5043">
        <w:trPr>
          <w:trHeight w:val="70"/>
        </w:trPr>
        <w:tc>
          <w:tcPr>
            <w:tcW w:w="2687" w:type="pct"/>
            <w:vAlign w:val="bottom"/>
          </w:tcPr>
          <w:p w14:paraId="4B273D8C" w14:textId="77777777" w:rsidR="00EF75D0" w:rsidRPr="00397FD2" w:rsidRDefault="00EF75D0" w:rsidP="00EF75D0">
            <w:pPr>
              <w:keepNext/>
              <w:keepLines/>
              <w:tabs>
                <w:tab w:val="decimal" w:pos="1202"/>
              </w:tabs>
              <w:spacing w:after="0" w:line="301" w:lineRule="exact"/>
              <w:rPr>
                <w:rFonts w:ascii="Arial" w:eastAsia="Times New Roman" w:hAnsi="Arial" w:cs="Arial"/>
                <w:b/>
                <w:position w:val="4"/>
                <w:sz w:val="20"/>
                <w:szCs w:val="20"/>
                <w:lang w:val="en-GB"/>
              </w:rPr>
            </w:pPr>
          </w:p>
        </w:tc>
        <w:tc>
          <w:tcPr>
            <w:tcW w:w="522" w:type="pct"/>
            <w:vAlign w:val="bottom"/>
          </w:tcPr>
          <w:p w14:paraId="3B70EFD6" w14:textId="77777777" w:rsidR="00EF75D0" w:rsidRPr="00397FD2" w:rsidRDefault="00EF75D0" w:rsidP="00EF75D0">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vAlign w:val="bottom"/>
          </w:tcPr>
          <w:p w14:paraId="76ADC59F" w14:textId="77777777" w:rsidR="00EF75D0" w:rsidRPr="00EF75D0" w:rsidRDefault="00EF75D0" w:rsidP="00EF75D0">
            <w:pPr>
              <w:spacing w:after="0" w:line="301" w:lineRule="exact"/>
              <w:jc w:val="right"/>
              <w:outlineLvl w:val="0"/>
              <w:rPr>
                <w:rFonts w:ascii="Arial" w:eastAsia="Times New Roman" w:hAnsi="Arial" w:cs="Arial"/>
                <w:color w:val="000000"/>
                <w:sz w:val="20"/>
                <w:szCs w:val="20"/>
              </w:rPr>
            </w:pPr>
          </w:p>
        </w:tc>
        <w:tc>
          <w:tcPr>
            <w:tcW w:w="895" w:type="pct"/>
            <w:vAlign w:val="bottom"/>
          </w:tcPr>
          <w:p w14:paraId="03835FA6" w14:textId="77777777" w:rsidR="00EF75D0" w:rsidRPr="00397FD2" w:rsidRDefault="00EF75D0" w:rsidP="00EF75D0">
            <w:pPr>
              <w:keepNext/>
              <w:keepLines/>
              <w:spacing w:after="0" w:line="240" w:lineRule="exact"/>
              <w:jc w:val="right"/>
              <w:rPr>
                <w:rFonts w:ascii="Arial" w:eastAsia="Times New Roman" w:hAnsi="Arial" w:cs="Arial"/>
                <w:b/>
                <w:position w:val="4"/>
                <w:sz w:val="20"/>
                <w:szCs w:val="20"/>
                <w:u w:val="thick"/>
              </w:rPr>
            </w:pPr>
          </w:p>
        </w:tc>
      </w:tr>
      <w:tr w:rsidR="00EF75D0" w:rsidRPr="00397FD2" w14:paraId="6B424966" w14:textId="77777777" w:rsidTr="001D5043">
        <w:trPr>
          <w:trHeight w:val="70"/>
        </w:trPr>
        <w:tc>
          <w:tcPr>
            <w:tcW w:w="2687" w:type="pct"/>
            <w:vAlign w:val="bottom"/>
          </w:tcPr>
          <w:p w14:paraId="2B4ACF92" w14:textId="77777777" w:rsidR="00EF75D0" w:rsidRPr="00397FD2" w:rsidRDefault="00EF75D0" w:rsidP="00EF75D0">
            <w:pPr>
              <w:tabs>
                <w:tab w:val="right" w:pos="1202"/>
              </w:tabs>
              <w:spacing w:after="0" w:line="340" w:lineRule="exac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Attributable to:</w:t>
            </w:r>
          </w:p>
        </w:tc>
        <w:tc>
          <w:tcPr>
            <w:tcW w:w="522" w:type="pct"/>
            <w:vAlign w:val="bottom"/>
          </w:tcPr>
          <w:p w14:paraId="7009EE06" w14:textId="77777777" w:rsidR="00EF75D0" w:rsidRPr="00397FD2" w:rsidRDefault="00EF75D0" w:rsidP="00EF75D0">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vAlign w:val="bottom"/>
          </w:tcPr>
          <w:p w14:paraId="47FD6227" w14:textId="77777777" w:rsidR="00EF75D0" w:rsidRPr="00EF75D0" w:rsidRDefault="00EF75D0" w:rsidP="00EF75D0">
            <w:pPr>
              <w:spacing w:after="0" w:line="301" w:lineRule="exact"/>
              <w:jc w:val="right"/>
              <w:outlineLvl w:val="0"/>
              <w:rPr>
                <w:rFonts w:ascii="Arial" w:eastAsia="Times New Roman" w:hAnsi="Arial" w:cs="Arial"/>
                <w:color w:val="000000"/>
                <w:sz w:val="20"/>
                <w:szCs w:val="20"/>
              </w:rPr>
            </w:pPr>
          </w:p>
        </w:tc>
        <w:tc>
          <w:tcPr>
            <w:tcW w:w="895" w:type="pct"/>
            <w:vAlign w:val="bottom"/>
          </w:tcPr>
          <w:p w14:paraId="5EAB4350" w14:textId="77777777" w:rsidR="00EF75D0" w:rsidRPr="00397FD2" w:rsidRDefault="00EF75D0" w:rsidP="00EF75D0">
            <w:pPr>
              <w:keepNext/>
              <w:keepLines/>
              <w:spacing w:after="0" w:line="301" w:lineRule="exact"/>
              <w:jc w:val="right"/>
              <w:rPr>
                <w:rFonts w:ascii="Arial" w:eastAsia="Times New Roman" w:hAnsi="Arial" w:cs="Arial"/>
                <w:b/>
                <w:position w:val="4"/>
                <w:sz w:val="20"/>
                <w:szCs w:val="20"/>
                <w:u w:val="thick"/>
              </w:rPr>
            </w:pPr>
          </w:p>
        </w:tc>
      </w:tr>
      <w:tr w:rsidR="00EF75D0" w:rsidRPr="00397FD2" w14:paraId="6B3E52B9" w14:textId="77777777" w:rsidTr="00626116">
        <w:trPr>
          <w:trHeight w:val="325"/>
        </w:trPr>
        <w:tc>
          <w:tcPr>
            <w:tcW w:w="2687" w:type="pct"/>
            <w:vAlign w:val="bottom"/>
          </w:tcPr>
          <w:p w14:paraId="6906B920" w14:textId="77777777" w:rsidR="00EF75D0" w:rsidRPr="00397FD2" w:rsidRDefault="00EF75D0" w:rsidP="00EF75D0">
            <w:pPr>
              <w:tabs>
                <w:tab w:val="right" w:pos="1202"/>
              </w:tabs>
              <w:spacing w:after="0" w:line="340" w:lineRule="exac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Owner of the Bank</w:t>
            </w:r>
          </w:p>
        </w:tc>
        <w:tc>
          <w:tcPr>
            <w:tcW w:w="522" w:type="pct"/>
            <w:vAlign w:val="bottom"/>
          </w:tcPr>
          <w:p w14:paraId="41F8F032" w14:textId="77777777" w:rsidR="00EF75D0" w:rsidRPr="00397FD2" w:rsidRDefault="00EF75D0" w:rsidP="00EF75D0">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tcBorders>
              <w:bottom w:val="single" w:sz="12" w:space="0" w:color="auto"/>
            </w:tcBorders>
          </w:tcPr>
          <w:p w14:paraId="06237367" w14:textId="06815A10" w:rsidR="00EF75D0" w:rsidRPr="00EF75D0" w:rsidRDefault="00EF75D0" w:rsidP="00EF75D0">
            <w:pPr>
              <w:spacing w:after="0" w:line="340" w:lineRule="exact"/>
              <w:jc w:val="right"/>
              <w:outlineLvl w:val="0"/>
              <w:rPr>
                <w:rFonts w:ascii="Arial" w:eastAsia="Times New Roman" w:hAnsi="Arial" w:cs="Arial"/>
                <w:b/>
                <w:color w:val="000000" w:themeColor="text1"/>
                <w:sz w:val="20"/>
                <w:szCs w:val="20"/>
              </w:rPr>
            </w:pPr>
            <w:r w:rsidRPr="00EF75D0">
              <w:rPr>
                <w:rFonts w:ascii="Arial" w:hAnsi="Arial" w:cs="Arial"/>
                <w:b/>
                <w:bCs/>
                <w:sz w:val="20"/>
                <w:szCs w:val="20"/>
              </w:rPr>
              <w:t xml:space="preserve"> 22</w:t>
            </w:r>
            <w:r>
              <w:rPr>
                <w:rFonts w:ascii="Arial" w:hAnsi="Arial" w:cs="Arial"/>
                <w:b/>
                <w:bCs/>
                <w:sz w:val="20"/>
                <w:szCs w:val="20"/>
              </w:rPr>
              <w:t>,</w:t>
            </w:r>
            <w:r w:rsidRPr="00EF75D0">
              <w:rPr>
                <w:rFonts w:ascii="Arial" w:hAnsi="Arial" w:cs="Arial"/>
                <w:b/>
                <w:bCs/>
                <w:sz w:val="20"/>
                <w:szCs w:val="20"/>
              </w:rPr>
              <w:t xml:space="preserve">868 </w:t>
            </w:r>
          </w:p>
        </w:tc>
        <w:tc>
          <w:tcPr>
            <w:tcW w:w="895" w:type="pct"/>
            <w:tcBorders>
              <w:bottom w:val="single" w:sz="12" w:space="0" w:color="auto"/>
            </w:tcBorders>
            <w:vAlign w:val="bottom"/>
          </w:tcPr>
          <w:p w14:paraId="190EE39A" w14:textId="3810AF1A" w:rsidR="00EF75D0" w:rsidRPr="00397FD2" w:rsidRDefault="00EF75D0" w:rsidP="00EF75D0">
            <w:pPr>
              <w:spacing w:after="0" w:line="340" w:lineRule="exact"/>
              <w:jc w:val="right"/>
              <w:outlineLvl w:val="0"/>
              <w:rPr>
                <w:rFonts w:ascii="Arial" w:eastAsia="Times New Roman" w:hAnsi="Arial" w:cs="Arial"/>
                <w:b/>
                <w:color w:val="000000"/>
                <w:sz w:val="20"/>
                <w:szCs w:val="20"/>
              </w:rPr>
            </w:pPr>
            <w:r>
              <w:rPr>
                <w:rFonts w:ascii="Arial" w:eastAsia="Times New Roman" w:hAnsi="Arial" w:cs="Arial"/>
                <w:b/>
                <w:color w:val="000000" w:themeColor="text1"/>
                <w:sz w:val="20"/>
                <w:szCs w:val="20"/>
              </w:rPr>
              <w:t>17,590</w:t>
            </w:r>
          </w:p>
        </w:tc>
      </w:tr>
    </w:tbl>
    <w:p w14:paraId="50F883DC" w14:textId="77777777" w:rsidR="00397FD2" w:rsidRPr="00397FD2" w:rsidRDefault="00397FD2" w:rsidP="00397FD2">
      <w:pPr>
        <w:spacing w:after="0" w:line="360" w:lineRule="auto"/>
        <w:jc w:val="both"/>
        <w:rPr>
          <w:rFonts w:ascii="Arial" w:eastAsia="Times New Roman" w:hAnsi="Arial" w:cs="Arial"/>
          <w:sz w:val="20"/>
          <w:szCs w:val="20"/>
          <w:highlight w:val="yellow"/>
          <w:lang w:val="en-GB"/>
        </w:rPr>
      </w:pPr>
    </w:p>
    <w:p w14:paraId="68E7641D"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FF89A88"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4F4D1FC2"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5CC832D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7532206" w14:textId="3B8AB658" w:rsidR="00397FD2" w:rsidRDefault="00397FD2" w:rsidP="00397FD2">
      <w:pPr>
        <w:spacing w:after="0" w:line="240" w:lineRule="auto"/>
        <w:jc w:val="both"/>
        <w:rPr>
          <w:rFonts w:ascii="Arial" w:eastAsia="Times New Roman" w:hAnsi="Arial" w:cs="Arial"/>
          <w:sz w:val="20"/>
          <w:szCs w:val="20"/>
          <w:lang w:val="en-GB"/>
        </w:rPr>
      </w:pPr>
      <w:r w:rsidRPr="00397FD2">
        <w:rPr>
          <w:rFonts w:ascii="Arial" w:eastAsia="Times New Roman" w:hAnsi="Arial" w:cs="Arial"/>
          <w:sz w:val="20"/>
          <w:szCs w:val="20"/>
          <w:lang w:val="en-GB"/>
        </w:rPr>
        <w:t>The accompanying accounting policies and notes are an integral part of these financial statements.</w:t>
      </w:r>
    </w:p>
    <w:p w14:paraId="53821107" w14:textId="3FD42930" w:rsidR="00397FD2" w:rsidRDefault="00397FD2" w:rsidP="00397FD2">
      <w:pPr>
        <w:spacing w:after="0" w:line="240" w:lineRule="auto"/>
        <w:jc w:val="both"/>
        <w:rPr>
          <w:rFonts w:ascii="Arial" w:eastAsia="Times New Roman" w:hAnsi="Arial" w:cs="Arial"/>
          <w:sz w:val="20"/>
          <w:szCs w:val="20"/>
          <w:lang w:val="en-GB"/>
        </w:rPr>
      </w:pPr>
    </w:p>
    <w:p w14:paraId="3FCF7D01" w14:textId="77777777" w:rsidR="00397FD2" w:rsidRDefault="00397FD2" w:rsidP="00397FD2">
      <w:pPr>
        <w:spacing w:after="0" w:line="240" w:lineRule="auto"/>
        <w:jc w:val="both"/>
        <w:rPr>
          <w:rFonts w:ascii="Arial" w:eastAsia="Times New Roman" w:hAnsi="Arial" w:cs="Arial"/>
          <w:sz w:val="20"/>
          <w:szCs w:val="20"/>
          <w:lang w:val="en-GB"/>
        </w:rPr>
        <w:sectPr w:rsidR="00397FD2">
          <w:headerReference w:type="default" r:id="rId12"/>
          <w:pgSz w:w="11906" w:h="16838"/>
          <w:pgMar w:top="1417" w:right="1417" w:bottom="1417" w:left="1417" w:header="708" w:footer="708" w:gutter="0"/>
          <w:cols w:space="708"/>
          <w:docGrid w:linePitch="360"/>
        </w:sectPr>
      </w:pPr>
    </w:p>
    <w:p w14:paraId="493CE2A4" w14:textId="77777777" w:rsidR="00397FD2" w:rsidRPr="00397FD2" w:rsidRDefault="00397FD2" w:rsidP="00397FD2">
      <w:pPr>
        <w:spacing w:after="0" w:line="240" w:lineRule="auto"/>
        <w:jc w:val="both"/>
        <w:rPr>
          <w:rFonts w:ascii="Arial" w:eastAsia="Times New Roman" w:hAnsi="Arial" w:cs="Arial"/>
          <w:sz w:val="20"/>
          <w:szCs w:val="20"/>
          <w:lang w:val="en-GB"/>
        </w:rPr>
      </w:pPr>
    </w:p>
    <w:tbl>
      <w:tblPr>
        <w:tblpPr w:leftFromText="181" w:rightFromText="181" w:vertAnchor="text" w:horzAnchor="margin" w:tblpY="234"/>
        <w:tblOverlap w:val="never"/>
        <w:tblW w:w="4996" w:type="pct"/>
        <w:tblLayout w:type="fixed"/>
        <w:tblCellMar>
          <w:left w:w="119" w:type="dxa"/>
          <w:right w:w="119" w:type="dxa"/>
        </w:tblCellMar>
        <w:tblLook w:val="0000" w:firstRow="0" w:lastRow="0" w:firstColumn="0" w:lastColumn="0" w:noHBand="0" w:noVBand="0"/>
      </w:tblPr>
      <w:tblGrid>
        <w:gridCol w:w="6181"/>
        <w:gridCol w:w="1512"/>
        <w:gridCol w:w="1372"/>
      </w:tblGrid>
      <w:tr w:rsidR="00EB2972" w:rsidRPr="00397FD2" w14:paraId="05F099FC" w14:textId="77777777" w:rsidTr="00091C92">
        <w:trPr>
          <w:trHeight w:val="506"/>
        </w:trPr>
        <w:tc>
          <w:tcPr>
            <w:tcW w:w="3409" w:type="pct"/>
            <w:vAlign w:val="bottom"/>
          </w:tcPr>
          <w:p w14:paraId="4B9787C1" w14:textId="77777777" w:rsidR="00EB2972" w:rsidRPr="00397FD2" w:rsidRDefault="00EB2972" w:rsidP="00EB2972">
            <w:pPr>
              <w:tabs>
                <w:tab w:val="right" w:pos="1202"/>
              </w:tabs>
              <w:spacing w:after="0" w:line="301" w:lineRule="exact"/>
              <w:jc w:val="center"/>
              <w:outlineLvl w:val="0"/>
              <w:rPr>
                <w:rFonts w:ascii="Arial" w:eastAsia="Times New Roman" w:hAnsi="Arial" w:cs="Arial"/>
                <w:b/>
                <w:bCs/>
                <w:sz w:val="20"/>
                <w:szCs w:val="20"/>
                <w:lang w:val="en-GB"/>
              </w:rPr>
            </w:pPr>
          </w:p>
        </w:tc>
        <w:tc>
          <w:tcPr>
            <w:tcW w:w="834" w:type="pct"/>
            <w:vAlign w:val="bottom"/>
          </w:tcPr>
          <w:p w14:paraId="0F3FE736" w14:textId="3078817F" w:rsidR="00EB2972" w:rsidRPr="00397FD2" w:rsidRDefault="00EB2972" w:rsidP="00EB2972">
            <w:pPr>
              <w:spacing w:after="0" w:line="301" w:lineRule="exact"/>
              <w:jc w:val="right"/>
              <w:outlineLvl w:val="0"/>
              <w:rPr>
                <w:rFonts w:ascii="Arial" w:eastAsia="Times New Roman" w:hAnsi="Arial" w:cs="Arial"/>
                <w:b/>
                <w:bCs/>
                <w:sz w:val="20"/>
                <w:szCs w:val="20"/>
                <w:lang w:val="en-GB"/>
              </w:rPr>
            </w:pPr>
            <w:r>
              <w:rPr>
                <w:rFonts w:ascii="Arial" w:eastAsia="Times New Roman" w:hAnsi="Arial" w:cs="Arial"/>
                <w:b/>
                <w:bCs/>
                <w:sz w:val="20"/>
                <w:szCs w:val="20"/>
                <w:lang w:val="en-GB"/>
              </w:rPr>
              <w:t>2025</w:t>
            </w:r>
          </w:p>
        </w:tc>
        <w:tc>
          <w:tcPr>
            <w:tcW w:w="757" w:type="pct"/>
            <w:vAlign w:val="bottom"/>
          </w:tcPr>
          <w:p w14:paraId="2195ABE8" w14:textId="2445C1AE" w:rsidR="00EB2972" w:rsidRPr="00397FD2" w:rsidDel="00480157" w:rsidRDefault="00EB2972" w:rsidP="00EB2972">
            <w:pPr>
              <w:spacing w:after="0" w:line="301" w:lineRule="exact"/>
              <w:jc w:val="righ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202</w:t>
            </w:r>
            <w:r>
              <w:rPr>
                <w:rFonts w:ascii="Arial" w:eastAsia="Times New Roman" w:hAnsi="Arial" w:cs="Arial"/>
                <w:b/>
                <w:bCs/>
                <w:sz w:val="20"/>
                <w:szCs w:val="20"/>
                <w:lang w:val="en-GB"/>
              </w:rPr>
              <w:t>4</w:t>
            </w:r>
          </w:p>
        </w:tc>
      </w:tr>
      <w:tr w:rsidR="00EB2972" w:rsidRPr="00397FD2" w14:paraId="4CAB9DF2" w14:textId="77777777" w:rsidTr="00091C92">
        <w:trPr>
          <w:trHeight w:val="329"/>
        </w:trPr>
        <w:tc>
          <w:tcPr>
            <w:tcW w:w="3409" w:type="pct"/>
            <w:vAlign w:val="bottom"/>
          </w:tcPr>
          <w:p w14:paraId="7A4FFC96" w14:textId="77777777" w:rsidR="00EB2972" w:rsidRPr="00397FD2" w:rsidRDefault="00EB2972" w:rsidP="00EB2972">
            <w:pPr>
              <w:tabs>
                <w:tab w:val="right" w:pos="1202"/>
              </w:tabs>
              <w:spacing w:after="0" w:line="301" w:lineRule="exact"/>
              <w:jc w:val="center"/>
              <w:outlineLvl w:val="0"/>
              <w:rPr>
                <w:rFonts w:ascii="Arial" w:eastAsia="Times New Roman" w:hAnsi="Arial" w:cs="Arial"/>
                <w:b/>
                <w:bCs/>
                <w:sz w:val="20"/>
                <w:szCs w:val="20"/>
                <w:lang w:val="en-GB"/>
              </w:rPr>
            </w:pPr>
          </w:p>
        </w:tc>
        <w:tc>
          <w:tcPr>
            <w:tcW w:w="834" w:type="pct"/>
            <w:vAlign w:val="bottom"/>
          </w:tcPr>
          <w:p w14:paraId="6999EE7E" w14:textId="61371FFA" w:rsidR="00EB2972" w:rsidRPr="00397FD2" w:rsidRDefault="00EB2972" w:rsidP="00EB2972">
            <w:pPr>
              <w:spacing w:after="0" w:line="301" w:lineRule="exact"/>
              <w:jc w:val="right"/>
              <w:outlineLvl w:val="0"/>
              <w:rPr>
                <w:rFonts w:ascii="Arial" w:eastAsia="Times New Roman" w:hAnsi="Arial" w:cs="Arial"/>
                <w:b/>
                <w:bCs/>
                <w:sz w:val="20"/>
                <w:szCs w:val="20"/>
                <w:lang w:val="en-GB"/>
              </w:rPr>
            </w:pPr>
            <w:bookmarkStart w:id="20" w:name="_Toc4056901"/>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bookmarkEnd w:id="20"/>
            <w:r w:rsidRPr="00397FD2">
              <w:rPr>
                <w:rFonts w:ascii="Arial" w:eastAsia="Times New Roman" w:hAnsi="Arial" w:cs="Arial"/>
                <w:b/>
                <w:bCs/>
                <w:sz w:val="20"/>
                <w:szCs w:val="20"/>
                <w:lang w:val="en-GB"/>
              </w:rPr>
              <w:t xml:space="preserve"> </w:t>
            </w:r>
          </w:p>
        </w:tc>
        <w:tc>
          <w:tcPr>
            <w:tcW w:w="757" w:type="pct"/>
            <w:vAlign w:val="bottom"/>
          </w:tcPr>
          <w:p w14:paraId="515F361C" w14:textId="5FE0025C" w:rsidR="00EB2972" w:rsidRPr="00397FD2" w:rsidDel="00480157" w:rsidRDefault="00EB2972" w:rsidP="00EB2972">
            <w:pPr>
              <w:spacing w:after="0" w:line="301" w:lineRule="exact"/>
              <w:jc w:val="right"/>
              <w:outlineLvl w:val="0"/>
              <w:rPr>
                <w:rFonts w:ascii="Arial" w:eastAsia="Times New Roman" w:hAnsi="Arial" w:cs="Arial"/>
                <w:b/>
                <w:bCs/>
                <w:sz w:val="20"/>
                <w:szCs w:val="20"/>
                <w:lang w:val="en-GB"/>
              </w:rPr>
            </w:pPr>
            <w:bookmarkStart w:id="21" w:name="_Toc4056902"/>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bookmarkEnd w:id="21"/>
            <w:r w:rsidRPr="00397FD2">
              <w:rPr>
                <w:rFonts w:ascii="Arial" w:eastAsia="Times New Roman" w:hAnsi="Arial" w:cs="Arial"/>
                <w:b/>
                <w:bCs/>
                <w:sz w:val="20"/>
                <w:szCs w:val="20"/>
                <w:lang w:val="en-GB"/>
              </w:rPr>
              <w:t xml:space="preserve"> </w:t>
            </w:r>
          </w:p>
        </w:tc>
      </w:tr>
      <w:tr w:rsidR="00EB2972" w:rsidRPr="00397FD2" w14:paraId="2899DDBE" w14:textId="77777777" w:rsidTr="00091C92">
        <w:trPr>
          <w:trHeight w:hRule="exact" w:val="214"/>
        </w:trPr>
        <w:tc>
          <w:tcPr>
            <w:tcW w:w="3409" w:type="pct"/>
            <w:vAlign w:val="bottom"/>
          </w:tcPr>
          <w:p w14:paraId="6ED73B95" w14:textId="77777777" w:rsidR="00EB2972" w:rsidRPr="00397FD2" w:rsidRDefault="00EB2972" w:rsidP="00EB2972">
            <w:pPr>
              <w:tabs>
                <w:tab w:val="right" w:pos="1202"/>
              </w:tabs>
              <w:spacing w:after="0" w:line="301" w:lineRule="exact"/>
              <w:jc w:val="center"/>
              <w:outlineLvl w:val="0"/>
              <w:rPr>
                <w:rFonts w:ascii="Arial" w:eastAsia="Times New Roman" w:hAnsi="Arial" w:cs="Arial"/>
                <w:b/>
                <w:bCs/>
                <w:sz w:val="20"/>
                <w:szCs w:val="20"/>
                <w:lang w:val="en-GB"/>
              </w:rPr>
            </w:pPr>
          </w:p>
        </w:tc>
        <w:tc>
          <w:tcPr>
            <w:tcW w:w="834" w:type="pct"/>
            <w:vAlign w:val="bottom"/>
          </w:tcPr>
          <w:p w14:paraId="5215A7D5" w14:textId="77777777" w:rsidR="00EB2972" w:rsidRPr="00397FD2" w:rsidRDefault="00EB2972" w:rsidP="00EB2972">
            <w:pPr>
              <w:spacing w:after="0" w:line="301" w:lineRule="exact"/>
              <w:jc w:val="right"/>
              <w:outlineLvl w:val="0"/>
              <w:rPr>
                <w:rFonts w:ascii="Arial" w:eastAsia="Times New Roman" w:hAnsi="Arial" w:cs="Arial"/>
                <w:b/>
                <w:bCs/>
                <w:sz w:val="20"/>
                <w:szCs w:val="20"/>
                <w:lang w:val="en-GB"/>
              </w:rPr>
            </w:pPr>
          </w:p>
        </w:tc>
        <w:tc>
          <w:tcPr>
            <w:tcW w:w="757" w:type="pct"/>
            <w:vAlign w:val="bottom"/>
          </w:tcPr>
          <w:p w14:paraId="23D47504" w14:textId="77777777" w:rsidR="00EB2972" w:rsidRPr="00397FD2" w:rsidRDefault="00EB2972" w:rsidP="00EB2972">
            <w:pPr>
              <w:spacing w:after="0" w:line="301" w:lineRule="exact"/>
              <w:jc w:val="right"/>
              <w:outlineLvl w:val="0"/>
              <w:rPr>
                <w:rFonts w:ascii="Arial" w:eastAsia="Times New Roman" w:hAnsi="Arial" w:cs="Arial"/>
                <w:b/>
                <w:bCs/>
                <w:sz w:val="20"/>
                <w:szCs w:val="20"/>
                <w:lang w:val="en-GB"/>
              </w:rPr>
            </w:pPr>
          </w:p>
        </w:tc>
      </w:tr>
      <w:tr w:rsidR="00BF308E" w:rsidRPr="00397FD2" w14:paraId="2311B2F0" w14:textId="77777777" w:rsidTr="00625252">
        <w:trPr>
          <w:trHeight w:val="319"/>
        </w:trPr>
        <w:tc>
          <w:tcPr>
            <w:tcW w:w="3409" w:type="pct"/>
            <w:vAlign w:val="bottom"/>
          </w:tcPr>
          <w:p w14:paraId="31DC79D9" w14:textId="0D9E1EB3" w:rsidR="00BF308E" w:rsidRPr="00397FD2" w:rsidRDefault="00BF308E" w:rsidP="00BF308E">
            <w:pPr>
              <w:tabs>
                <w:tab w:val="right" w:pos="1202"/>
              </w:tabs>
              <w:spacing w:after="0" w:line="340" w:lineRule="exact"/>
              <w:outlineLvl w:val="0"/>
              <w:rPr>
                <w:rFonts w:ascii="Arial" w:eastAsia="Times New Roman" w:hAnsi="Arial" w:cs="Arial"/>
                <w:b/>
                <w:bCs/>
                <w:sz w:val="20"/>
                <w:szCs w:val="20"/>
                <w:lang w:val="en-GB"/>
              </w:rPr>
            </w:pPr>
            <w:bookmarkStart w:id="22" w:name="_Toc4056903"/>
            <w:r w:rsidRPr="00397FD2">
              <w:rPr>
                <w:rFonts w:ascii="Arial" w:eastAsia="Times New Roman" w:hAnsi="Arial" w:cs="Arial"/>
                <w:b/>
                <w:bCs/>
                <w:sz w:val="20"/>
                <w:szCs w:val="20"/>
                <w:lang w:val="en-GB"/>
              </w:rPr>
              <w:t xml:space="preserve">Profit for the </w:t>
            </w:r>
            <w:bookmarkEnd w:id="22"/>
            <w:r>
              <w:rPr>
                <w:rFonts w:ascii="Arial" w:eastAsia="Times New Roman" w:hAnsi="Arial" w:cs="Arial"/>
                <w:b/>
                <w:bCs/>
                <w:sz w:val="20"/>
                <w:szCs w:val="20"/>
                <w:lang w:val="en-GB"/>
              </w:rPr>
              <w:t>period</w:t>
            </w:r>
          </w:p>
        </w:tc>
        <w:tc>
          <w:tcPr>
            <w:tcW w:w="834" w:type="pct"/>
            <w:tcBorders>
              <w:bottom w:val="single" w:sz="12" w:space="0" w:color="auto"/>
            </w:tcBorders>
          </w:tcPr>
          <w:p w14:paraId="723B39AB" w14:textId="626A09EA" w:rsidR="00BF308E" w:rsidRPr="00397FD2" w:rsidRDefault="00BF308E" w:rsidP="00BF308E">
            <w:pPr>
              <w:tabs>
                <w:tab w:val="right" w:pos="1202"/>
              </w:tabs>
              <w:spacing w:after="0" w:line="340" w:lineRule="exact"/>
              <w:jc w:val="right"/>
              <w:outlineLvl w:val="0"/>
              <w:rPr>
                <w:rFonts w:ascii="Arial" w:eastAsia="Times New Roman" w:hAnsi="Arial" w:cs="Arial"/>
                <w:b/>
                <w:bCs/>
                <w:sz w:val="20"/>
                <w:szCs w:val="20"/>
              </w:rPr>
            </w:pPr>
            <w:r w:rsidRPr="00EF75D0">
              <w:rPr>
                <w:rFonts w:ascii="Arial" w:hAnsi="Arial" w:cs="Arial"/>
                <w:b/>
                <w:bCs/>
                <w:sz w:val="20"/>
                <w:szCs w:val="20"/>
              </w:rPr>
              <w:t xml:space="preserve"> 22</w:t>
            </w:r>
            <w:r>
              <w:rPr>
                <w:rFonts w:ascii="Arial" w:hAnsi="Arial" w:cs="Arial"/>
                <w:b/>
                <w:bCs/>
                <w:sz w:val="20"/>
                <w:szCs w:val="20"/>
              </w:rPr>
              <w:t>,</w:t>
            </w:r>
            <w:r w:rsidRPr="00EF75D0">
              <w:rPr>
                <w:rFonts w:ascii="Arial" w:hAnsi="Arial" w:cs="Arial"/>
                <w:b/>
                <w:bCs/>
                <w:sz w:val="20"/>
                <w:szCs w:val="20"/>
              </w:rPr>
              <w:t xml:space="preserve">868 </w:t>
            </w:r>
          </w:p>
        </w:tc>
        <w:tc>
          <w:tcPr>
            <w:tcW w:w="757" w:type="pct"/>
            <w:tcBorders>
              <w:bottom w:val="single" w:sz="12" w:space="0" w:color="auto"/>
            </w:tcBorders>
            <w:vAlign w:val="bottom"/>
          </w:tcPr>
          <w:p w14:paraId="65204C08" w14:textId="21077693" w:rsidR="00BF308E" w:rsidRPr="00397FD2" w:rsidDel="00480157" w:rsidRDefault="00BF308E" w:rsidP="00BF308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17,590</w:t>
            </w:r>
          </w:p>
        </w:tc>
      </w:tr>
      <w:tr w:rsidR="00BF308E" w:rsidRPr="00397FD2" w14:paraId="417935B0" w14:textId="77777777" w:rsidTr="00312DEE">
        <w:trPr>
          <w:trHeight w:val="319"/>
        </w:trPr>
        <w:tc>
          <w:tcPr>
            <w:tcW w:w="3409" w:type="pct"/>
            <w:vAlign w:val="bottom"/>
          </w:tcPr>
          <w:p w14:paraId="790A6778" w14:textId="33607B3A" w:rsidR="00BF308E" w:rsidRPr="00397FD2" w:rsidRDefault="00BF308E" w:rsidP="00BF308E">
            <w:pPr>
              <w:tabs>
                <w:tab w:val="right" w:pos="1202"/>
              </w:tabs>
              <w:spacing w:after="0" w:line="280" w:lineRule="exact"/>
              <w:outlineLvl w:val="0"/>
              <w:rPr>
                <w:rFonts w:ascii="Arial" w:eastAsia="Times New Roman" w:hAnsi="Arial" w:cs="Arial"/>
                <w:bCs/>
                <w:sz w:val="20"/>
                <w:szCs w:val="20"/>
                <w:lang w:val="en-US"/>
              </w:rPr>
            </w:pPr>
            <w:bookmarkStart w:id="23" w:name="_Toc4056906"/>
            <w:r w:rsidRPr="00397FD2">
              <w:rPr>
                <w:rFonts w:ascii="Arial" w:eastAsia="Times New Roman" w:hAnsi="Arial" w:cs="Arial"/>
                <w:b/>
                <w:bCs/>
                <w:sz w:val="20"/>
                <w:szCs w:val="20"/>
                <w:lang w:val="en-US"/>
              </w:rPr>
              <w:t>Other comprehensive income</w:t>
            </w:r>
            <w:bookmarkEnd w:id="23"/>
          </w:p>
        </w:tc>
        <w:tc>
          <w:tcPr>
            <w:tcW w:w="834" w:type="pct"/>
            <w:vAlign w:val="bottom"/>
          </w:tcPr>
          <w:p w14:paraId="1F304EF9" w14:textId="77777777" w:rsidR="00BF308E" w:rsidRPr="00397FD2" w:rsidRDefault="00BF308E" w:rsidP="00BF308E">
            <w:pPr>
              <w:tabs>
                <w:tab w:val="right" w:pos="1202"/>
              </w:tabs>
              <w:spacing w:after="0" w:line="340" w:lineRule="exact"/>
              <w:jc w:val="right"/>
              <w:outlineLvl w:val="0"/>
              <w:rPr>
                <w:rFonts w:ascii="Arial" w:eastAsia="Times New Roman" w:hAnsi="Arial" w:cs="Arial"/>
                <w:b/>
                <w:bCs/>
                <w:sz w:val="20"/>
                <w:szCs w:val="20"/>
              </w:rPr>
            </w:pPr>
          </w:p>
        </w:tc>
        <w:tc>
          <w:tcPr>
            <w:tcW w:w="757" w:type="pct"/>
            <w:vAlign w:val="bottom"/>
          </w:tcPr>
          <w:p w14:paraId="1B525AFC" w14:textId="77777777" w:rsidR="00BF308E" w:rsidRPr="00397FD2" w:rsidRDefault="00BF308E" w:rsidP="00BF308E">
            <w:pPr>
              <w:tabs>
                <w:tab w:val="right" w:pos="1202"/>
              </w:tabs>
              <w:spacing w:after="0" w:line="340" w:lineRule="exact"/>
              <w:jc w:val="right"/>
              <w:outlineLvl w:val="0"/>
              <w:rPr>
                <w:rFonts w:ascii="Arial" w:eastAsia="Times New Roman" w:hAnsi="Arial" w:cs="Arial"/>
                <w:b/>
                <w:bCs/>
                <w:sz w:val="20"/>
                <w:szCs w:val="20"/>
              </w:rPr>
            </w:pPr>
          </w:p>
        </w:tc>
      </w:tr>
      <w:tr w:rsidR="00BF308E" w:rsidRPr="00397FD2" w14:paraId="624C63FE" w14:textId="77777777" w:rsidTr="00312C55">
        <w:trPr>
          <w:trHeight w:val="80"/>
        </w:trPr>
        <w:tc>
          <w:tcPr>
            <w:tcW w:w="3409" w:type="pct"/>
            <w:vAlign w:val="bottom"/>
          </w:tcPr>
          <w:p w14:paraId="10C66905" w14:textId="545806A8" w:rsidR="00BF308E" w:rsidRPr="00397FD2" w:rsidRDefault="00BF308E" w:rsidP="00BF308E">
            <w:pPr>
              <w:tabs>
                <w:tab w:val="right" w:pos="1202"/>
              </w:tabs>
              <w:spacing w:after="0" w:line="280" w:lineRule="exact"/>
              <w:outlineLvl w:val="0"/>
              <w:rPr>
                <w:rFonts w:ascii="Arial" w:eastAsia="Times New Roman" w:hAnsi="Arial" w:cs="Arial"/>
                <w:b/>
                <w:bCs/>
                <w:sz w:val="20"/>
                <w:szCs w:val="20"/>
                <w:lang w:val="en-US"/>
              </w:rPr>
            </w:pPr>
            <w:bookmarkStart w:id="24" w:name="_Toc4056917"/>
            <w:r w:rsidRPr="00397FD2">
              <w:rPr>
                <w:rFonts w:ascii="Arial" w:eastAsia="Times New Roman" w:hAnsi="Arial" w:cs="Arial"/>
                <w:b/>
                <w:bCs/>
                <w:sz w:val="20"/>
                <w:szCs w:val="20"/>
                <w:lang w:val="en-US"/>
              </w:rPr>
              <w:t>Items that may be reclassified subsequently to profit or loss:</w:t>
            </w:r>
            <w:bookmarkEnd w:id="24"/>
          </w:p>
        </w:tc>
        <w:tc>
          <w:tcPr>
            <w:tcW w:w="834" w:type="pct"/>
            <w:vAlign w:val="bottom"/>
          </w:tcPr>
          <w:p w14:paraId="26B798D2" w14:textId="77777777" w:rsidR="00BF308E" w:rsidRPr="00397FD2" w:rsidRDefault="00BF308E" w:rsidP="00BF308E">
            <w:pPr>
              <w:tabs>
                <w:tab w:val="right" w:pos="1202"/>
              </w:tabs>
              <w:spacing w:after="0" w:line="340" w:lineRule="exact"/>
              <w:jc w:val="right"/>
              <w:outlineLvl w:val="0"/>
              <w:rPr>
                <w:rFonts w:ascii="Arial" w:eastAsia="Times New Roman" w:hAnsi="Arial" w:cs="Arial"/>
                <w:b/>
                <w:bCs/>
                <w:sz w:val="20"/>
                <w:szCs w:val="20"/>
              </w:rPr>
            </w:pPr>
          </w:p>
        </w:tc>
        <w:tc>
          <w:tcPr>
            <w:tcW w:w="757" w:type="pct"/>
            <w:vAlign w:val="bottom"/>
          </w:tcPr>
          <w:p w14:paraId="6C6E6603" w14:textId="77777777" w:rsidR="00BF308E" w:rsidRPr="00397FD2" w:rsidRDefault="00BF308E" w:rsidP="00BF308E">
            <w:pPr>
              <w:tabs>
                <w:tab w:val="right" w:pos="1202"/>
              </w:tabs>
              <w:spacing w:after="0" w:line="340" w:lineRule="exact"/>
              <w:jc w:val="right"/>
              <w:outlineLvl w:val="0"/>
              <w:rPr>
                <w:rFonts w:ascii="Arial" w:eastAsia="Times New Roman" w:hAnsi="Arial" w:cs="Arial"/>
                <w:b/>
                <w:bCs/>
                <w:sz w:val="20"/>
                <w:szCs w:val="20"/>
              </w:rPr>
            </w:pPr>
          </w:p>
        </w:tc>
      </w:tr>
      <w:tr w:rsidR="00BF308E" w:rsidRPr="00397FD2" w14:paraId="600618B9" w14:textId="77777777" w:rsidTr="00091C92">
        <w:trPr>
          <w:trHeight w:val="531"/>
        </w:trPr>
        <w:tc>
          <w:tcPr>
            <w:tcW w:w="3409" w:type="pct"/>
            <w:vAlign w:val="bottom"/>
          </w:tcPr>
          <w:p w14:paraId="27A4FE7C" w14:textId="77731849" w:rsidR="00BF308E" w:rsidRPr="00397FD2" w:rsidRDefault="00BF308E" w:rsidP="00BF308E">
            <w:pPr>
              <w:tabs>
                <w:tab w:val="right" w:pos="1202"/>
              </w:tabs>
              <w:spacing w:after="0" w:line="340" w:lineRule="exact"/>
              <w:outlineLvl w:val="0"/>
              <w:rPr>
                <w:rFonts w:ascii="Arial" w:eastAsia="Times New Roman" w:hAnsi="Arial" w:cs="Arial"/>
                <w:b/>
                <w:bCs/>
                <w:sz w:val="20"/>
                <w:szCs w:val="20"/>
                <w:lang w:val="en-GB"/>
              </w:rPr>
            </w:pPr>
            <w:bookmarkStart w:id="25" w:name="_Toc4056918"/>
            <w:r w:rsidRPr="00397FD2">
              <w:rPr>
                <w:rFonts w:ascii="Arial" w:eastAsia="Times New Roman" w:hAnsi="Arial" w:cs="Arial"/>
                <w:bCs/>
                <w:sz w:val="20"/>
                <w:szCs w:val="20"/>
                <w:lang w:val="en-GB"/>
              </w:rPr>
              <w:t>Net changes in financial assets at fair value through other comprehensive income</w:t>
            </w:r>
            <w:bookmarkEnd w:id="25"/>
          </w:p>
        </w:tc>
        <w:tc>
          <w:tcPr>
            <w:tcW w:w="834" w:type="pct"/>
            <w:tcBorders>
              <w:top w:val="nil"/>
              <w:left w:val="nil"/>
              <w:bottom w:val="nil"/>
              <w:right w:val="nil"/>
            </w:tcBorders>
            <w:shd w:val="clear" w:color="auto" w:fill="auto"/>
            <w:vAlign w:val="bottom"/>
          </w:tcPr>
          <w:p w14:paraId="7FC3B482" w14:textId="614D2020" w:rsidR="00BF308E" w:rsidRPr="00397FD2" w:rsidRDefault="005A69A5" w:rsidP="00BF308E">
            <w:pPr>
              <w:tabs>
                <w:tab w:val="right" w:pos="1202"/>
              </w:tabs>
              <w:spacing w:after="0" w:line="340"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(698)</w:t>
            </w:r>
          </w:p>
        </w:tc>
        <w:tc>
          <w:tcPr>
            <w:tcW w:w="757" w:type="pct"/>
            <w:tcBorders>
              <w:top w:val="nil"/>
              <w:left w:val="nil"/>
              <w:bottom w:val="nil"/>
              <w:right w:val="nil"/>
            </w:tcBorders>
            <w:shd w:val="clear" w:color="auto" w:fill="auto"/>
            <w:vAlign w:val="bottom"/>
          </w:tcPr>
          <w:p w14:paraId="11F0DAC9" w14:textId="1C026326" w:rsidR="00BF308E" w:rsidRPr="00397FD2" w:rsidRDefault="00BF308E" w:rsidP="00BF308E">
            <w:pPr>
              <w:tabs>
                <w:tab w:val="right" w:pos="1202"/>
              </w:tabs>
              <w:spacing w:after="0" w:line="340" w:lineRule="exact"/>
              <w:jc w:val="right"/>
              <w:outlineLvl w:val="0"/>
              <w:rPr>
                <w:rFonts w:ascii="Arial" w:eastAsia="Times New Roman" w:hAnsi="Arial" w:cs="Arial"/>
                <w:bCs/>
                <w:sz w:val="20"/>
                <w:szCs w:val="20"/>
              </w:rPr>
            </w:pPr>
            <w:r>
              <w:rPr>
                <w:rFonts w:ascii="Arial" w:eastAsia="Times New Roman" w:hAnsi="Arial" w:cs="Arial"/>
                <w:color w:val="000000" w:themeColor="text1"/>
                <w:sz w:val="20"/>
                <w:szCs w:val="20"/>
              </w:rPr>
              <w:t>(568)</w:t>
            </w:r>
          </w:p>
        </w:tc>
      </w:tr>
      <w:tr w:rsidR="00BF308E" w:rsidRPr="00397FD2" w14:paraId="26103903" w14:textId="77777777" w:rsidTr="00091C92">
        <w:trPr>
          <w:trHeight w:val="379"/>
        </w:trPr>
        <w:tc>
          <w:tcPr>
            <w:tcW w:w="3409" w:type="pct"/>
            <w:vAlign w:val="bottom"/>
          </w:tcPr>
          <w:p w14:paraId="64EF6AE3" w14:textId="48B5A2F0" w:rsidR="00BF308E" w:rsidRPr="00397FD2" w:rsidRDefault="00BF308E" w:rsidP="00BF308E">
            <w:pPr>
              <w:tabs>
                <w:tab w:val="right" w:pos="1202"/>
              </w:tabs>
              <w:spacing w:after="0" w:line="340" w:lineRule="exact"/>
              <w:outlineLvl w:val="0"/>
              <w:rPr>
                <w:rFonts w:ascii="Arial" w:eastAsia="Times New Roman" w:hAnsi="Arial" w:cs="Arial"/>
                <w:bCs/>
                <w:sz w:val="20"/>
                <w:szCs w:val="20"/>
                <w:lang w:val="en-GB"/>
              </w:rPr>
            </w:pPr>
            <w:bookmarkStart w:id="26" w:name="_Toc4056921"/>
            <w:r w:rsidRPr="00397FD2">
              <w:rPr>
                <w:rFonts w:ascii="Arial" w:eastAsia="Times New Roman" w:hAnsi="Arial" w:cs="Arial"/>
                <w:bCs/>
                <w:sz w:val="20"/>
                <w:szCs w:val="20"/>
                <w:lang w:val="en-GB"/>
              </w:rPr>
              <w:t>Net foreign exchange on equity instruments</w:t>
            </w:r>
            <w:bookmarkEnd w:id="26"/>
          </w:p>
        </w:tc>
        <w:tc>
          <w:tcPr>
            <w:tcW w:w="834" w:type="pct"/>
            <w:tcBorders>
              <w:top w:val="nil"/>
              <w:left w:val="nil"/>
              <w:bottom w:val="nil"/>
              <w:right w:val="nil"/>
            </w:tcBorders>
            <w:shd w:val="clear" w:color="auto" w:fill="auto"/>
            <w:vAlign w:val="bottom"/>
          </w:tcPr>
          <w:p w14:paraId="4FE48611" w14:textId="7669653F" w:rsidR="00BF308E" w:rsidRPr="00397FD2" w:rsidRDefault="00BF308E" w:rsidP="00BF308E">
            <w:pPr>
              <w:tabs>
                <w:tab w:val="right" w:pos="1202"/>
              </w:tabs>
              <w:spacing w:after="0" w:line="340"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w:t>
            </w:r>
          </w:p>
        </w:tc>
        <w:tc>
          <w:tcPr>
            <w:tcW w:w="757" w:type="pct"/>
            <w:tcBorders>
              <w:top w:val="nil"/>
              <w:left w:val="nil"/>
              <w:bottom w:val="nil"/>
              <w:right w:val="nil"/>
            </w:tcBorders>
            <w:shd w:val="clear" w:color="auto" w:fill="auto"/>
            <w:vAlign w:val="bottom"/>
          </w:tcPr>
          <w:p w14:paraId="0CF820D5" w14:textId="4EA04F71" w:rsidR="00BF308E" w:rsidRPr="00397FD2" w:rsidDel="00480157" w:rsidRDefault="00BF308E" w:rsidP="00BF308E">
            <w:pPr>
              <w:tabs>
                <w:tab w:val="right" w:pos="1202"/>
              </w:tabs>
              <w:spacing w:after="0" w:line="340" w:lineRule="exact"/>
              <w:jc w:val="right"/>
              <w:outlineLvl w:val="0"/>
              <w:rPr>
                <w:rFonts w:ascii="Arial" w:eastAsia="Times New Roman" w:hAnsi="Arial" w:cs="Arial"/>
                <w:bCs/>
                <w:sz w:val="20"/>
                <w:szCs w:val="20"/>
              </w:rPr>
            </w:pPr>
            <w:r>
              <w:rPr>
                <w:rFonts w:ascii="Arial" w:eastAsia="Times New Roman" w:hAnsi="Arial" w:cs="Arial"/>
                <w:color w:val="000000" w:themeColor="text1"/>
                <w:sz w:val="20"/>
                <w:szCs w:val="20"/>
              </w:rPr>
              <w:t>-</w:t>
            </w:r>
          </w:p>
        </w:tc>
      </w:tr>
      <w:tr w:rsidR="00BF308E" w:rsidRPr="00397FD2" w14:paraId="08C01DB6" w14:textId="77777777" w:rsidTr="00091C92">
        <w:trPr>
          <w:trHeight w:val="379"/>
        </w:trPr>
        <w:tc>
          <w:tcPr>
            <w:tcW w:w="3409" w:type="pct"/>
            <w:vAlign w:val="bottom"/>
          </w:tcPr>
          <w:p w14:paraId="5767F351" w14:textId="0344D552" w:rsidR="00BF308E" w:rsidRPr="00397FD2" w:rsidRDefault="00BF308E" w:rsidP="00BF308E">
            <w:pPr>
              <w:tabs>
                <w:tab w:val="right" w:pos="1202"/>
              </w:tabs>
              <w:spacing w:after="0" w:line="340" w:lineRule="exact"/>
              <w:outlineLvl w:val="0"/>
              <w:rPr>
                <w:rFonts w:ascii="Arial" w:eastAsia="Times New Roman" w:hAnsi="Arial" w:cs="Arial"/>
                <w:bCs/>
                <w:sz w:val="20"/>
                <w:szCs w:val="20"/>
                <w:lang w:val="en-GB"/>
              </w:rPr>
            </w:pPr>
            <w:bookmarkStart w:id="27" w:name="_Toc4056927"/>
            <w:r w:rsidRPr="00397FD2">
              <w:rPr>
                <w:rFonts w:ascii="Arial" w:eastAsia="Times New Roman" w:hAnsi="Arial" w:cs="Arial"/>
                <w:bCs/>
                <w:sz w:val="20"/>
                <w:szCs w:val="20"/>
                <w:lang w:val="en-GB"/>
              </w:rPr>
              <w:t>Deferred tax – other comprehensive income</w:t>
            </w:r>
            <w:bookmarkEnd w:id="27"/>
          </w:p>
        </w:tc>
        <w:tc>
          <w:tcPr>
            <w:tcW w:w="834" w:type="pct"/>
            <w:tcBorders>
              <w:bottom w:val="single" w:sz="2" w:space="0" w:color="auto"/>
            </w:tcBorders>
            <w:vAlign w:val="bottom"/>
          </w:tcPr>
          <w:p w14:paraId="49EE525A" w14:textId="48EB2D18" w:rsidR="00BF308E" w:rsidRPr="00397FD2" w:rsidRDefault="005A69A5" w:rsidP="00BF308E">
            <w:pPr>
              <w:tabs>
                <w:tab w:val="right" w:pos="1202"/>
              </w:tabs>
              <w:spacing w:after="0" w:line="340"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5</w:t>
            </w:r>
          </w:p>
        </w:tc>
        <w:tc>
          <w:tcPr>
            <w:tcW w:w="757" w:type="pct"/>
            <w:tcBorders>
              <w:bottom w:val="single" w:sz="2" w:space="0" w:color="auto"/>
            </w:tcBorders>
            <w:vAlign w:val="bottom"/>
          </w:tcPr>
          <w:p w14:paraId="56DA1E10" w14:textId="68C1E169" w:rsidR="00BF308E" w:rsidRPr="00397FD2" w:rsidDel="00480157" w:rsidRDefault="00BF308E" w:rsidP="00BF308E">
            <w:pPr>
              <w:tabs>
                <w:tab w:val="right" w:pos="1202"/>
              </w:tabs>
              <w:spacing w:after="0" w:line="340" w:lineRule="exact"/>
              <w:jc w:val="right"/>
              <w:outlineLvl w:val="0"/>
              <w:rPr>
                <w:rFonts w:ascii="Arial" w:eastAsia="Times New Roman" w:hAnsi="Arial" w:cs="Arial"/>
                <w:bCs/>
                <w:sz w:val="20"/>
                <w:szCs w:val="20"/>
              </w:rPr>
            </w:pPr>
            <w:r>
              <w:rPr>
                <w:rFonts w:ascii="Arial" w:eastAsia="Times New Roman" w:hAnsi="Arial" w:cs="Arial"/>
                <w:color w:val="000000" w:themeColor="text1"/>
                <w:sz w:val="20"/>
                <w:szCs w:val="20"/>
              </w:rPr>
              <w:t>6</w:t>
            </w:r>
          </w:p>
        </w:tc>
      </w:tr>
      <w:tr w:rsidR="00BF308E" w:rsidRPr="00397FD2" w14:paraId="06200FEE" w14:textId="77777777" w:rsidTr="00091C92">
        <w:trPr>
          <w:trHeight w:val="379"/>
        </w:trPr>
        <w:tc>
          <w:tcPr>
            <w:tcW w:w="3409" w:type="pct"/>
            <w:vAlign w:val="bottom"/>
          </w:tcPr>
          <w:p w14:paraId="4D40970C" w14:textId="2B2B8246" w:rsidR="00BF308E" w:rsidRPr="00397FD2" w:rsidRDefault="00BF308E" w:rsidP="00BF308E">
            <w:pPr>
              <w:tabs>
                <w:tab w:val="right" w:pos="1202"/>
              </w:tabs>
              <w:spacing w:after="0" w:line="280" w:lineRule="exact"/>
              <w:outlineLvl w:val="0"/>
              <w:rPr>
                <w:rFonts w:ascii="Arial" w:eastAsia="Times New Roman" w:hAnsi="Arial" w:cs="Arial"/>
                <w:b/>
                <w:bCs/>
                <w:sz w:val="20"/>
                <w:szCs w:val="20"/>
                <w:lang w:val="en-US"/>
              </w:rPr>
            </w:pPr>
            <w:bookmarkStart w:id="28" w:name="_Toc4056930"/>
            <w:r w:rsidRPr="00397FD2">
              <w:rPr>
                <w:rFonts w:ascii="Arial" w:eastAsia="Times New Roman" w:hAnsi="Arial" w:cs="Arial"/>
                <w:b/>
                <w:bCs/>
                <w:sz w:val="20"/>
                <w:szCs w:val="20"/>
                <w:lang w:val="en-US"/>
              </w:rPr>
              <w:t>Total items that may be reclassified subsequently to profit or loss</w:t>
            </w:r>
            <w:bookmarkEnd w:id="28"/>
          </w:p>
        </w:tc>
        <w:tc>
          <w:tcPr>
            <w:tcW w:w="834" w:type="pct"/>
            <w:tcBorders>
              <w:top w:val="single" w:sz="2" w:space="0" w:color="auto"/>
              <w:bottom w:val="single" w:sz="4" w:space="0" w:color="auto"/>
            </w:tcBorders>
            <w:vAlign w:val="bottom"/>
          </w:tcPr>
          <w:p w14:paraId="41EF8F96" w14:textId="5F8FC05A" w:rsidR="00BF308E" w:rsidRPr="00397FD2" w:rsidRDefault="005A69A5" w:rsidP="00BF308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sz w:val="20"/>
                <w:szCs w:val="20"/>
              </w:rPr>
              <w:t>(693)</w:t>
            </w:r>
          </w:p>
        </w:tc>
        <w:tc>
          <w:tcPr>
            <w:tcW w:w="757" w:type="pct"/>
            <w:tcBorders>
              <w:top w:val="single" w:sz="2" w:space="0" w:color="auto"/>
              <w:bottom w:val="single" w:sz="4" w:space="0" w:color="auto"/>
            </w:tcBorders>
            <w:vAlign w:val="bottom"/>
          </w:tcPr>
          <w:p w14:paraId="1E643A5F" w14:textId="788A36DE" w:rsidR="00BF308E" w:rsidRPr="00397FD2" w:rsidDel="00480157" w:rsidRDefault="00BF308E" w:rsidP="00BF308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(562)</w:t>
            </w:r>
          </w:p>
        </w:tc>
      </w:tr>
      <w:tr w:rsidR="00BF308E" w:rsidRPr="00397FD2" w14:paraId="483F33E2" w14:textId="77777777" w:rsidTr="00312DEE">
        <w:trPr>
          <w:trHeight w:val="379"/>
        </w:trPr>
        <w:tc>
          <w:tcPr>
            <w:tcW w:w="3409" w:type="pct"/>
            <w:vAlign w:val="bottom"/>
          </w:tcPr>
          <w:p w14:paraId="170FC088" w14:textId="556B3371" w:rsidR="00BF308E" w:rsidRPr="00397FD2" w:rsidRDefault="00BF308E" w:rsidP="00BF308E">
            <w:pPr>
              <w:tabs>
                <w:tab w:val="right" w:pos="1202"/>
              </w:tabs>
              <w:spacing w:after="0" w:line="340" w:lineRule="exact"/>
              <w:outlineLvl w:val="0"/>
              <w:rPr>
                <w:rFonts w:ascii="Arial" w:eastAsia="Times New Roman" w:hAnsi="Arial" w:cs="Arial"/>
                <w:b/>
                <w:bCs/>
                <w:sz w:val="20"/>
                <w:szCs w:val="20"/>
                <w:lang w:val="en-GB"/>
              </w:rPr>
            </w:pPr>
            <w:bookmarkStart w:id="29" w:name="_Toc4056933"/>
            <w:r w:rsidRPr="00397FD2">
              <w:rPr>
                <w:rFonts w:ascii="Arial" w:eastAsia="Times New Roman" w:hAnsi="Arial" w:cs="Arial"/>
                <w:b/>
                <w:bCs/>
                <w:sz w:val="20"/>
                <w:szCs w:val="20"/>
                <w:lang w:val="en-GB"/>
              </w:rPr>
              <w:t>Other comprehensive income after income tax</w:t>
            </w:r>
            <w:bookmarkEnd w:id="29"/>
          </w:p>
        </w:tc>
        <w:tc>
          <w:tcPr>
            <w:tcW w:w="834" w:type="pct"/>
            <w:tcBorders>
              <w:bottom w:val="single" w:sz="4" w:space="0" w:color="auto"/>
            </w:tcBorders>
            <w:vAlign w:val="bottom"/>
          </w:tcPr>
          <w:p w14:paraId="5259D52E" w14:textId="4F505B61" w:rsidR="00BF308E" w:rsidRPr="00397FD2" w:rsidRDefault="005A69A5" w:rsidP="00BF308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sz w:val="20"/>
                <w:szCs w:val="20"/>
              </w:rPr>
              <w:t>(693)</w:t>
            </w:r>
          </w:p>
        </w:tc>
        <w:tc>
          <w:tcPr>
            <w:tcW w:w="757" w:type="pct"/>
            <w:tcBorders>
              <w:bottom w:val="single" w:sz="4" w:space="0" w:color="auto"/>
            </w:tcBorders>
            <w:vAlign w:val="bottom"/>
          </w:tcPr>
          <w:p w14:paraId="5B543341" w14:textId="4E74399A" w:rsidR="00BF308E" w:rsidRPr="00397FD2" w:rsidDel="00480157" w:rsidRDefault="00BF308E" w:rsidP="00BF308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(562)</w:t>
            </w:r>
          </w:p>
        </w:tc>
      </w:tr>
      <w:tr w:rsidR="00BF308E" w:rsidRPr="00397FD2" w14:paraId="514D72EF" w14:textId="77777777" w:rsidTr="00312DEE">
        <w:trPr>
          <w:trHeight w:val="379"/>
        </w:trPr>
        <w:tc>
          <w:tcPr>
            <w:tcW w:w="3409" w:type="pct"/>
            <w:vAlign w:val="bottom"/>
          </w:tcPr>
          <w:p w14:paraId="3BB634D3" w14:textId="7BD5B8CD" w:rsidR="00BF308E" w:rsidRPr="00397FD2" w:rsidRDefault="00BF308E" w:rsidP="00BF308E">
            <w:pPr>
              <w:tabs>
                <w:tab w:val="right" w:pos="1202"/>
              </w:tabs>
              <w:spacing w:after="0" w:line="301" w:lineRule="exact"/>
              <w:outlineLvl w:val="0"/>
              <w:rPr>
                <w:rFonts w:ascii="Arial" w:eastAsia="Times New Roman" w:hAnsi="Arial" w:cs="Arial"/>
                <w:b/>
                <w:bCs/>
                <w:sz w:val="20"/>
                <w:szCs w:val="20"/>
                <w:lang w:val="en-GB"/>
              </w:rPr>
            </w:pPr>
            <w:bookmarkStart w:id="30" w:name="_Toc4056936"/>
            <w:r w:rsidRPr="00397FD2">
              <w:rPr>
                <w:rFonts w:ascii="Arial" w:eastAsia="Times New Roman" w:hAnsi="Arial" w:cs="Arial"/>
                <w:b/>
                <w:bCs/>
                <w:sz w:val="20"/>
                <w:szCs w:val="20"/>
                <w:lang w:val="en-GB"/>
              </w:rPr>
              <w:t>Total comprehensive income after income tax</w:t>
            </w:r>
            <w:bookmarkEnd w:id="30"/>
          </w:p>
        </w:tc>
        <w:tc>
          <w:tcPr>
            <w:tcW w:w="834" w:type="pct"/>
            <w:tcBorders>
              <w:bottom w:val="single" w:sz="12" w:space="0" w:color="auto"/>
            </w:tcBorders>
            <w:vAlign w:val="bottom"/>
          </w:tcPr>
          <w:p w14:paraId="581566AE" w14:textId="0A17001D" w:rsidR="00BF308E" w:rsidRPr="00397FD2" w:rsidRDefault="003B3AC5" w:rsidP="00BF308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sz w:val="20"/>
                <w:szCs w:val="20"/>
              </w:rPr>
              <w:t>22,175</w:t>
            </w:r>
          </w:p>
        </w:tc>
        <w:tc>
          <w:tcPr>
            <w:tcW w:w="757" w:type="pct"/>
            <w:tcBorders>
              <w:bottom w:val="single" w:sz="12" w:space="0" w:color="auto"/>
            </w:tcBorders>
            <w:vAlign w:val="bottom"/>
          </w:tcPr>
          <w:p w14:paraId="48110DDB" w14:textId="3A7F6D68" w:rsidR="00BF308E" w:rsidRPr="00397FD2" w:rsidDel="00480157" w:rsidRDefault="00BF308E" w:rsidP="00BF308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17,028</w:t>
            </w:r>
          </w:p>
        </w:tc>
      </w:tr>
      <w:tr w:rsidR="00BF308E" w:rsidRPr="00397FD2" w14:paraId="798B858E" w14:textId="77777777" w:rsidTr="00312DEE">
        <w:trPr>
          <w:trHeight w:val="379"/>
        </w:trPr>
        <w:tc>
          <w:tcPr>
            <w:tcW w:w="3409" w:type="pct"/>
            <w:vAlign w:val="bottom"/>
          </w:tcPr>
          <w:p w14:paraId="233F15A4" w14:textId="2B96B5EC" w:rsidR="00BF308E" w:rsidRPr="00397FD2" w:rsidRDefault="00BF308E" w:rsidP="00BF308E">
            <w:pPr>
              <w:tabs>
                <w:tab w:val="right" w:pos="1202"/>
              </w:tabs>
              <w:spacing w:after="0" w:line="301" w:lineRule="exact"/>
              <w:outlineLvl w:val="0"/>
              <w:rPr>
                <w:rFonts w:ascii="Arial" w:eastAsia="Times New Roman" w:hAnsi="Arial" w:cs="Arial"/>
                <w:b/>
                <w:bCs/>
                <w:sz w:val="20"/>
                <w:szCs w:val="20"/>
                <w:lang w:val="en-GB"/>
              </w:rPr>
            </w:pPr>
            <w:bookmarkStart w:id="31" w:name="_Toc4056939"/>
            <w:r w:rsidRPr="00397FD2">
              <w:rPr>
                <w:rFonts w:ascii="Arial" w:eastAsia="Times New Roman" w:hAnsi="Arial" w:cs="Arial"/>
                <w:b/>
                <w:sz w:val="20"/>
                <w:szCs w:val="20"/>
                <w:lang w:val="en-GB"/>
              </w:rPr>
              <w:t>Attributable to:</w:t>
            </w:r>
            <w:bookmarkEnd w:id="31"/>
          </w:p>
        </w:tc>
        <w:tc>
          <w:tcPr>
            <w:tcW w:w="834" w:type="pct"/>
            <w:vAlign w:val="bottom"/>
          </w:tcPr>
          <w:p w14:paraId="462DEDC0" w14:textId="77777777" w:rsidR="00BF308E" w:rsidRPr="00397FD2" w:rsidRDefault="00BF308E" w:rsidP="00BF308E">
            <w:pPr>
              <w:keepNext/>
              <w:keepLines/>
              <w:spacing w:after="0" w:line="301" w:lineRule="exact"/>
              <w:jc w:val="right"/>
              <w:rPr>
                <w:rFonts w:ascii="Arial" w:eastAsia="Times New Roman" w:hAnsi="Arial" w:cs="Arial"/>
                <w:b/>
                <w:position w:val="4"/>
                <w:sz w:val="20"/>
                <w:szCs w:val="20"/>
              </w:rPr>
            </w:pPr>
          </w:p>
        </w:tc>
        <w:tc>
          <w:tcPr>
            <w:tcW w:w="757" w:type="pct"/>
            <w:vAlign w:val="bottom"/>
          </w:tcPr>
          <w:p w14:paraId="6B06A8ED" w14:textId="77777777" w:rsidR="00BF308E" w:rsidRPr="00397FD2" w:rsidRDefault="00BF308E" w:rsidP="00BF308E">
            <w:pPr>
              <w:keepNext/>
              <w:keepLines/>
              <w:spacing w:after="0" w:line="301" w:lineRule="exact"/>
              <w:jc w:val="right"/>
              <w:rPr>
                <w:rFonts w:ascii="Arial" w:eastAsia="Times New Roman" w:hAnsi="Arial" w:cs="Arial"/>
                <w:b/>
                <w:position w:val="4"/>
                <w:sz w:val="20"/>
                <w:szCs w:val="20"/>
              </w:rPr>
            </w:pPr>
          </w:p>
        </w:tc>
      </w:tr>
      <w:tr w:rsidR="00BF308E" w:rsidRPr="00397FD2" w14:paraId="05DEB752" w14:textId="77777777" w:rsidTr="00091C92">
        <w:trPr>
          <w:trHeight w:val="379"/>
        </w:trPr>
        <w:tc>
          <w:tcPr>
            <w:tcW w:w="3409" w:type="pct"/>
            <w:vAlign w:val="bottom"/>
          </w:tcPr>
          <w:p w14:paraId="788F835B" w14:textId="7072B4E7" w:rsidR="00BF308E" w:rsidRPr="00397FD2" w:rsidRDefault="00BF308E" w:rsidP="00BF308E">
            <w:pPr>
              <w:tabs>
                <w:tab w:val="right" w:pos="1202"/>
              </w:tabs>
              <w:spacing w:after="0" w:line="301" w:lineRule="exact"/>
              <w:outlineLvl w:val="0"/>
              <w:rPr>
                <w:rFonts w:ascii="Arial" w:eastAsia="Times New Roman" w:hAnsi="Arial" w:cs="Arial"/>
                <w:b/>
                <w:sz w:val="20"/>
                <w:szCs w:val="20"/>
                <w:lang w:val="en-GB"/>
              </w:rPr>
            </w:pPr>
            <w:bookmarkStart w:id="32" w:name="_Toc4056940"/>
            <w:r w:rsidRPr="00397FD2">
              <w:rPr>
                <w:rFonts w:ascii="Arial" w:eastAsia="Times New Roman" w:hAnsi="Arial" w:cs="Arial"/>
                <w:b/>
                <w:sz w:val="20"/>
                <w:szCs w:val="20"/>
                <w:lang w:val="en-GB"/>
              </w:rPr>
              <w:t>Owner of the Bank</w:t>
            </w:r>
            <w:bookmarkEnd w:id="32"/>
          </w:p>
        </w:tc>
        <w:tc>
          <w:tcPr>
            <w:tcW w:w="834" w:type="pct"/>
            <w:tcBorders>
              <w:bottom w:val="single" w:sz="12" w:space="0" w:color="auto"/>
            </w:tcBorders>
            <w:vAlign w:val="bottom"/>
          </w:tcPr>
          <w:p w14:paraId="34AF341E" w14:textId="323C81FD" w:rsidR="00BF308E" w:rsidRPr="00397FD2" w:rsidRDefault="003B3AC5" w:rsidP="00BF308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sz w:val="20"/>
                <w:szCs w:val="20"/>
              </w:rPr>
              <w:t>22,175</w:t>
            </w:r>
          </w:p>
        </w:tc>
        <w:tc>
          <w:tcPr>
            <w:tcW w:w="757" w:type="pct"/>
            <w:tcBorders>
              <w:bottom w:val="single" w:sz="12" w:space="0" w:color="auto"/>
            </w:tcBorders>
            <w:vAlign w:val="bottom"/>
          </w:tcPr>
          <w:p w14:paraId="406F38B1" w14:textId="02DFDD46" w:rsidR="00BF308E" w:rsidRPr="00397FD2" w:rsidDel="00480157" w:rsidRDefault="00BF308E" w:rsidP="00BF308E">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17,028</w:t>
            </w:r>
          </w:p>
        </w:tc>
      </w:tr>
    </w:tbl>
    <w:p w14:paraId="1B4CF15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1BE9761F" w14:textId="77777777" w:rsidR="00253E85" w:rsidRDefault="00253E85" w:rsidP="00253E85"/>
    <w:p w14:paraId="1F2E411A" w14:textId="77777777" w:rsidR="004B32DD" w:rsidRDefault="004B32DD" w:rsidP="00253E85"/>
    <w:p w14:paraId="06159F94" w14:textId="3C1F23CC" w:rsidR="00382844" w:rsidRPr="008D1607" w:rsidRDefault="00382844" w:rsidP="00253E85">
      <w:pPr>
        <w:rPr>
          <w:rFonts w:ascii="Arial" w:hAnsi="Arial" w:cs="Arial"/>
          <w:sz w:val="20"/>
          <w:szCs w:val="20"/>
        </w:rPr>
        <w:sectPr w:rsidR="00382844" w:rsidRPr="008D1607">
          <w:headerReference w:type="default" r:id="rId13"/>
          <w:pgSz w:w="11906" w:h="16838"/>
          <w:pgMar w:top="1417" w:right="1417" w:bottom="1417" w:left="1417" w:header="708" w:footer="708" w:gutter="0"/>
          <w:cols w:space="708"/>
          <w:docGrid w:linePitch="360"/>
        </w:sectPr>
      </w:pPr>
      <w:proofErr w:type="spellStart"/>
      <w:r w:rsidRPr="008D1607">
        <w:rPr>
          <w:rFonts w:ascii="Arial" w:hAnsi="Arial" w:cs="Arial"/>
          <w:sz w:val="20"/>
          <w:szCs w:val="20"/>
        </w:rPr>
        <w:t>The</w:t>
      </w:r>
      <w:proofErr w:type="spellEnd"/>
      <w:r w:rsidRPr="008D1607">
        <w:rPr>
          <w:rFonts w:ascii="Arial" w:hAnsi="Arial" w:cs="Arial"/>
          <w:sz w:val="20"/>
          <w:szCs w:val="20"/>
        </w:rPr>
        <w:t xml:space="preserve"> </w:t>
      </w:r>
      <w:proofErr w:type="spellStart"/>
      <w:r w:rsidRPr="008D1607">
        <w:rPr>
          <w:rFonts w:ascii="Arial" w:hAnsi="Arial" w:cs="Arial"/>
          <w:sz w:val="20"/>
          <w:szCs w:val="20"/>
        </w:rPr>
        <w:t>accompanying</w:t>
      </w:r>
      <w:proofErr w:type="spellEnd"/>
      <w:r w:rsidRPr="008D1607">
        <w:rPr>
          <w:rFonts w:ascii="Arial" w:hAnsi="Arial" w:cs="Arial"/>
          <w:sz w:val="20"/>
          <w:szCs w:val="20"/>
        </w:rPr>
        <w:t xml:space="preserve"> </w:t>
      </w:r>
      <w:proofErr w:type="spellStart"/>
      <w:r w:rsidRPr="008D1607">
        <w:rPr>
          <w:rFonts w:ascii="Arial" w:hAnsi="Arial" w:cs="Arial"/>
          <w:sz w:val="20"/>
          <w:szCs w:val="20"/>
        </w:rPr>
        <w:t>accounting</w:t>
      </w:r>
      <w:proofErr w:type="spellEnd"/>
      <w:r w:rsidRPr="008D1607">
        <w:rPr>
          <w:rFonts w:ascii="Arial" w:hAnsi="Arial" w:cs="Arial"/>
          <w:sz w:val="20"/>
          <w:szCs w:val="20"/>
        </w:rPr>
        <w:t xml:space="preserve"> </w:t>
      </w:r>
      <w:proofErr w:type="spellStart"/>
      <w:r w:rsidRPr="008D1607">
        <w:rPr>
          <w:rFonts w:ascii="Arial" w:hAnsi="Arial" w:cs="Arial"/>
          <w:sz w:val="20"/>
          <w:szCs w:val="20"/>
        </w:rPr>
        <w:t>policies</w:t>
      </w:r>
      <w:proofErr w:type="spellEnd"/>
      <w:r w:rsidRPr="008D1607">
        <w:rPr>
          <w:rFonts w:ascii="Arial" w:hAnsi="Arial" w:cs="Arial"/>
          <w:sz w:val="20"/>
          <w:szCs w:val="20"/>
        </w:rPr>
        <w:t xml:space="preserve"> </w:t>
      </w:r>
      <w:proofErr w:type="spellStart"/>
      <w:r w:rsidRPr="008D1607">
        <w:rPr>
          <w:rFonts w:ascii="Arial" w:hAnsi="Arial" w:cs="Arial"/>
          <w:sz w:val="20"/>
          <w:szCs w:val="20"/>
        </w:rPr>
        <w:t>and</w:t>
      </w:r>
      <w:proofErr w:type="spellEnd"/>
      <w:r w:rsidRPr="008D1607">
        <w:rPr>
          <w:rFonts w:ascii="Arial" w:hAnsi="Arial" w:cs="Arial"/>
          <w:sz w:val="20"/>
          <w:szCs w:val="20"/>
        </w:rPr>
        <w:t xml:space="preserve"> notes are </w:t>
      </w:r>
      <w:proofErr w:type="spellStart"/>
      <w:r w:rsidRPr="008D1607">
        <w:rPr>
          <w:rFonts w:ascii="Arial" w:hAnsi="Arial" w:cs="Arial"/>
          <w:sz w:val="20"/>
          <w:szCs w:val="20"/>
        </w:rPr>
        <w:t>an</w:t>
      </w:r>
      <w:proofErr w:type="spellEnd"/>
      <w:r w:rsidRPr="008D1607">
        <w:rPr>
          <w:rFonts w:ascii="Arial" w:hAnsi="Arial" w:cs="Arial"/>
          <w:sz w:val="20"/>
          <w:szCs w:val="20"/>
        </w:rPr>
        <w:t xml:space="preserve"> integral </w:t>
      </w:r>
      <w:proofErr w:type="spellStart"/>
      <w:r w:rsidRPr="008D1607">
        <w:rPr>
          <w:rFonts w:ascii="Arial" w:hAnsi="Arial" w:cs="Arial"/>
          <w:sz w:val="20"/>
          <w:szCs w:val="20"/>
        </w:rPr>
        <w:t>part</w:t>
      </w:r>
      <w:proofErr w:type="spellEnd"/>
      <w:r w:rsidRPr="008D1607">
        <w:rPr>
          <w:rFonts w:ascii="Arial" w:hAnsi="Arial" w:cs="Arial"/>
          <w:sz w:val="20"/>
          <w:szCs w:val="20"/>
        </w:rPr>
        <w:t xml:space="preserve"> </w:t>
      </w:r>
      <w:proofErr w:type="spellStart"/>
      <w:r w:rsidRPr="008D1607">
        <w:rPr>
          <w:rFonts w:ascii="Arial" w:hAnsi="Arial" w:cs="Arial"/>
          <w:sz w:val="20"/>
          <w:szCs w:val="20"/>
        </w:rPr>
        <w:t>of</w:t>
      </w:r>
      <w:proofErr w:type="spellEnd"/>
      <w:r w:rsidRPr="008D1607">
        <w:rPr>
          <w:rFonts w:ascii="Arial" w:hAnsi="Arial" w:cs="Arial"/>
          <w:sz w:val="20"/>
          <w:szCs w:val="20"/>
        </w:rPr>
        <w:t xml:space="preserve"> </w:t>
      </w:r>
      <w:proofErr w:type="spellStart"/>
      <w:r w:rsidRPr="008D1607">
        <w:rPr>
          <w:rFonts w:ascii="Arial" w:hAnsi="Arial" w:cs="Arial"/>
          <w:sz w:val="20"/>
          <w:szCs w:val="20"/>
        </w:rPr>
        <w:t>these</w:t>
      </w:r>
      <w:proofErr w:type="spellEnd"/>
      <w:r w:rsidRPr="008D1607">
        <w:rPr>
          <w:rFonts w:ascii="Arial" w:hAnsi="Arial" w:cs="Arial"/>
          <w:sz w:val="20"/>
          <w:szCs w:val="20"/>
        </w:rPr>
        <w:t xml:space="preserve"> </w:t>
      </w:r>
      <w:proofErr w:type="spellStart"/>
      <w:r w:rsidRPr="008D1607">
        <w:rPr>
          <w:rFonts w:ascii="Arial" w:hAnsi="Arial" w:cs="Arial"/>
          <w:sz w:val="20"/>
          <w:szCs w:val="20"/>
        </w:rPr>
        <w:t>financial</w:t>
      </w:r>
      <w:proofErr w:type="spellEnd"/>
      <w:r w:rsidRPr="008D1607">
        <w:rPr>
          <w:rFonts w:ascii="Arial" w:hAnsi="Arial" w:cs="Arial"/>
          <w:sz w:val="20"/>
          <w:szCs w:val="20"/>
        </w:rPr>
        <w:t xml:space="preserve"> </w:t>
      </w:r>
      <w:proofErr w:type="spellStart"/>
      <w:r w:rsidRPr="008D1607">
        <w:rPr>
          <w:rFonts w:ascii="Arial" w:hAnsi="Arial" w:cs="Arial"/>
          <w:sz w:val="20"/>
          <w:szCs w:val="20"/>
        </w:rPr>
        <w:t>statements</w:t>
      </w:r>
      <w:proofErr w:type="spellEnd"/>
      <w:r w:rsidR="006A2662">
        <w:rPr>
          <w:rFonts w:ascii="Arial" w:hAnsi="Arial" w:cs="Arial"/>
          <w:sz w:val="20"/>
          <w:szCs w:val="20"/>
        </w:rPr>
        <w:t>.</w:t>
      </w:r>
    </w:p>
    <w:p w14:paraId="37A668F7" w14:textId="014B963D" w:rsidR="004B32DD" w:rsidRDefault="004B32DD" w:rsidP="00253E85"/>
    <w:tbl>
      <w:tblPr>
        <w:tblpPr w:leftFromText="181" w:rightFromText="181" w:vertAnchor="text" w:horzAnchor="margin" w:tblpXSpec="center" w:tblpY="158"/>
        <w:tblW w:w="4937" w:type="pct"/>
        <w:tblLayout w:type="fixed"/>
        <w:tblLook w:val="0000" w:firstRow="0" w:lastRow="0" w:firstColumn="0" w:lastColumn="0" w:noHBand="0" w:noVBand="0"/>
      </w:tblPr>
      <w:tblGrid>
        <w:gridCol w:w="5160"/>
        <w:gridCol w:w="853"/>
        <w:gridCol w:w="1474"/>
        <w:gridCol w:w="1471"/>
      </w:tblGrid>
      <w:tr w:rsidR="00D56D70" w:rsidRPr="00397FD2" w14:paraId="2EAFD08A" w14:textId="77777777" w:rsidTr="00730089">
        <w:trPr>
          <w:trHeight w:hRule="exact" w:val="510"/>
        </w:trPr>
        <w:tc>
          <w:tcPr>
            <w:tcW w:w="2880" w:type="pct"/>
            <w:vAlign w:val="bottom"/>
          </w:tcPr>
          <w:p w14:paraId="2717F6E0" w14:textId="77777777" w:rsidR="00D56D70" w:rsidRPr="00397FD2" w:rsidRDefault="00D56D70" w:rsidP="00D56D70">
            <w:pPr>
              <w:spacing w:after="0" w:line="240" w:lineRule="auto"/>
              <w:rPr>
                <w:rFonts w:ascii="Arial" w:eastAsia="Calibri" w:hAnsi="Arial" w:cs="Arial"/>
                <w:sz w:val="20"/>
                <w:szCs w:val="20"/>
                <w:lang w:val="en-US"/>
              </w:rPr>
            </w:pPr>
          </w:p>
          <w:p w14:paraId="5D66AC5D" w14:textId="77777777" w:rsidR="00D56D70" w:rsidRPr="00397FD2" w:rsidRDefault="00D56D70" w:rsidP="00D56D70">
            <w:pPr>
              <w:spacing w:after="0" w:line="240" w:lineRule="auto"/>
              <w:rPr>
                <w:rFonts w:ascii="Arial" w:eastAsia="Calibri" w:hAnsi="Arial" w:cs="Arial"/>
                <w:sz w:val="20"/>
                <w:szCs w:val="20"/>
                <w:lang w:val="en-US"/>
              </w:rPr>
            </w:pPr>
          </w:p>
        </w:tc>
        <w:tc>
          <w:tcPr>
            <w:tcW w:w="476" w:type="pct"/>
            <w:vAlign w:val="bottom"/>
          </w:tcPr>
          <w:p w14:paraId="46EF6671" w14:textId="77777777" w:rsidR="00D56D70" w:rsidRPr="00397FD2" w:rsidRDefault="00D56D70" w:rsidP="00D56D70">
            <w:pPr>
              <w:spacing w:after="0" w:line="240" w:lineRule="auto"/>
              <w:jc w:val="right"/>
              <w:rPr>
                <w:rFonts w:ascii="Arial" w:eastAsia="Calibri" w:hAnsi="Arial" w:cs="Arial"/>
                <w:b/>
                <w:sz w:val="20"/>
                <w:szCs w:val="20"/>
                <w:lang w:val="en-US"/>
              </w:rPr>
            </w:pPr>
          </w:p>
        </w:tc>
        <w:tc>
          <w:tcPr>
            <w:tcW w:w="823" w:type="pct"/>
          </w:tcPr>
          <w:p w14:paraId="6939E426" w14:textId="742FE3B3"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March 202</w:t>
            </w:r>
            <w:r w:rsidR="00EB2972">
              <w:rPr>
                <w:rFonts w:ascii="Arial" w:eastAsia="Times New Roman" w:hAnsi="Arial" w:cs="Arial"/>
                <w:b/>
                <w:bCs/>
                <w:sz w:val="20"/>
                <w:szCs w:val="20"/>
                <w:lang w:val="en-GB"/>
              </w:rPr>
              <w:t>5</w:t>
            </w:r>
          </w:p>
        </w:tc>
        <w:tc>
          <w:tcPr>
            <w:tcW w:w="821" w:type="pct"/>
          </w:tcPr>
          <w:p w14:paraId="6CF2839B" w14:textId="50CAE54E"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December 202</w:t>
            </w:r>
            <w:r w:rsidR="00EB2972">
              <w:rPr>
                <w:rFonts w:ascii="Arial" w:eastAsia="Times New Roman" w:hAnsi="Arial" w:cs="Arial"/>
                <w:b/>
                <w:bCs/>
                <w:sz w:val="20"/>
                <w:szCs w:val="20"/>
                <w:lang w:val="en-GB"/>
              </w:rPr>
              <w:t>4</w:t>
            </w:r>
          </w:p>
        </w:tc>
      </w:tr>
      <w:tr w:rsidR="00D56D70" w:rsidRPr="00397FD2" w14:paraId="3E17683D" w14:textId="77777777" w:rsidTr="00730089">
        <w:trPr>
          <w:trHeight w:hRule="exact" w:val="284"/>
        </w:trPr>
        <w:tc>
          <w:tcPr>
            <w:tcW w:w="2880" w:type="pct"/>
            <w:vAlign w:val="bottom"/>
          </w:tcPr>
          <w:p w14:paraId="29E00218" w14:textId="77777777" w:rsidR="00417A04" w:rsidRPr="00397FD2" w:rsidRDefault="00417A04" w:rsidP="00417A04">
            <w:pPr>
              <w:spacing w:after="0" w:line="240" w:lineRule="auto"/>
              <w:rPr>
                <w:rFonts w:ascii="Arial" w:eastAsia="Calibri" w:hAnsi="Arial" w:cs="Arial"/>
                <w:sz w:val="20"/>
                <w:szCs w:val="20"/>
                <w:lang w:val="en-US"/>
              </w:rPr>
            </w:pPr>
          </w:p>
        </w:tc>
        <w:tc>
          <w:tcPr>
            <w:tcW w:w="476" w:type="pct"/>
            <w:vAlign w:val="bottom"/>
          </w:tcPr>
          <w:p w14:paraId="11BD22E5" w14:textId="77777777" w:rsidR="00417A04" w:rsidRPr="00397FD2" w:rsidRDefault="00417A04" w:rsidP="00417A04">
            <w:pPr>
              <w:spacing w:after="0" w:line="240" w:lineRule="auto"/>
              <w:jc w:val="center"/>
              <w:rPr>
                <w:rFonts w:ascii="Arial" w:eastAsia="Calibri" w:hAnsi="Arial" w:cs="Arial"/>
                <w:b/>
                <w:sz w:val="20"/>
                <w:szCs w:val="20"/>
                <w:lang w:val="en-US"/>
              </w:rPr>
            </w:pPr>
            <w:r w:rsidRPr="00397FD2">
              <w:rPr>
                <w:rFonts w:ascii="Arial" w:eastAsia="Calibri" w:hAnsi="Arial" w:cs="Arial"/>
                <w:b/>
                <w:sz w:val="20"/>
                <w:szCs w:val="20"/>
                <w:lang w:val="en-US"/>
              </w:rPr>
              <w:t>Notes</w:t>
            </w:r>
          </w:p>
        </w:tc>
        <w:tc>
          <w:tcPr>
            <w:tcW w:w="823" w:type="pct"/>
            <w:vAlign w:val="bottom"/>
          </w:tcPr>
          <w:p w14:paraId="1FF06C4E" w14:textId="47E8A518"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c>
          <w:tcPr>
            <w:tcW w:w="821" w:type="pct"/>
            <w:vAlign w:val="bottom"/>
          </w:tcPr>
          <w:p w14:paraId="6577C041" w14:textId="31BEEAED"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r>
      <w:tr w:rsidR="00D56D70" w:rsidRPr="00397FD2" w14:paraId="3B83A670" w14:textId="77777777" w:rsidTr="00730089">
        <w:trPr>
          <w:trHeight w:hRule="exact" w:val="397"/>
        </w:trPr>
        <w:tc>
          <w:tcPr>
            <w:tcW w:w="2880" w:type="pct"/>
            <w:vAlign w:val="bottom"/>
          </w:tcPr>
          <w:p w14:paraId="2306B1D8" w14:textId="77777777" w:rsidR="00397FD2" w:rsidRPr="00397FD2" w:rsidRDefault="00397FD2" w:rsidP="00397FD2">
            <w:pPr>
              <w:tabs>
                <w:tab w:val="right" w:pos="1202"/>
              </w:tabs>
              <w:spacing w:after="0" w:line="240" w:lineRule="auto"/>
              <w:outlineLvl w:val="0"/>
              <w:rPr>
                <w:rFonts w:ascii="Arial" w:eastAsia="Calibri" w:hAnsi="Arial" w:cs="Arial"/>
                <w:b/>
                <w:bCs/>
                <w:sz w:val="20"/>
                <w:szCs w:val="20"/>
                <w:lang w:val="en-US"/>
              </w:rPr>
            </w:pPr>
            <w:bookmarkStart w:id="33" w:name="_Toc4056943"/>
            <w:r w:rsidRPr="00397FD2">
              <w:rPr>
                <w:rFonts w:ascii="Arial" w:eastAsia="Calibri" w:hAnsi="Arial" w:cs="Arial"/>
                <w:b/>
                <w:bCs/>
                <w:sz w:val="20"/>
                <w:szCs w:val="20"/>
                <w:lang w:val="en-US"/>
              </w:rPr>
              <w:t>Assets</w:t>
            </w:r>
            <w:bookmarkEnd w:id="33"/>
            <w:r w:rsidRPr="00397FD2">
              <w:rPr>
                <w:rFonts w:ascii="Arial" w:eastAsia="Calibri" w:hAnsi="Arial" w:cs="Arial"/>
                <w:b/>
                <w:bCs/>
                <w:sz w:val="20"/>
                <w:szCs w:val="20"/>
                <w:lang w:val="en-US"/>
              </w:rPr>
              <w:t xml:space="preserve"> </w:t>
            </w:r>
          </w:p>
        </w:tc>
        <w:tc>
          <w:tcPr>
            <w:tcW w:w="476" w:type="pct"/>
            <w:vAlign w:val="bottom"/>
          </w:tcPr>
          <w:p w14:paraId="52E18276"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3056BE49"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0ACED30F"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r>
      <w:tr w:rsidR="004F778E" w:rsidRPr="00397FD2" w14:paraId="220726F1" w14:textId="77777777" w:rsidTr="00AF1024">
        <w:trPr>
          <w:trHeight w:hRule="exact" w:val="318"/>
        </w:trPr>
        <w:tc>
          <w:tcPr>
            <w:tcW w:w="2880" w:type="pct"/>
            <w:vAlign w:val="bottom"/>
          </w:tcPr>
          <w:p w14:paraId="4494F52C" w14:textId="77777777" w:rsidR="004F778E" w:rsidRPr="00397FD2" w:rsidRDefault="004F778E" w:rsidP="004F778E">
            <w:pPr>
              <w:tabs>
                <w:tab w:val="right" w:pos="1202"/>
              </w:tabs>
              <w:spacing w:after="0" w:line="240" w:lineRule="auto"/>
              <w:outlineLvl w:val="0"/>
              <w:rPr>
                <w:rFonts w:ascii="Arial" w:eastAsia="Calibri" w:hAnsi="Arial" w:cs="Arial"/>
                <w:sz w:val="20"/>
                <w:szCs w:val="20"/>
                <w:lang w:val="en-US"/>
              </w:rPr>
            </w:pPr>
            <w:bookmarkStart w:id="34" w:name="_Toc4056944"/>
            <w:r w:rsidRPr="00397FD2">
              <w:rPr>
                <w:rFonts w:ascii="Arial" w:eastAsia="Calibri" w:hAnsi="Arial" w:cs="Arial"/>
                <w:sz w:val="20"/>
                <w:szCs w:val="20"/>
                <w:lang w:val="en-US"/>
              </w:rPr>
              <w:t>Cash on hand and current accounts with banks</w:t>
            </w:r>
            <w:bookmarkEnd w:id="34"/>
          </w:p>
        </w:tc>
        <w:tc>
          <w:tcPr>
            <w:tcW w:w="476" w:type="pct"/>
            <w:vAlign w:val="bottom"/>
          </w:tcPr>
          <w:p w14:paraId="218E74B3" w14:textId="457D6EE5" w:rsidR="004F778E" w:rsidRPr="006A2662" w:rsidRDefault="004F778E" w:rsidP="004F778E">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hAnsi="Arial" w:cs="Arial"/>
                <w:snapToGrid w:val="0"/>
                <w:sz w:val="20"/>
                <w:szCs w:val="20"/>
                <w:lang w:val="en-US"/>
              </w:rPr>
              <w:t>9</w:t>
            </w:r>
          </w:p>
        </w:tc>
        <w:tc>
          <w:tcPr>
            <w:tcW w:w="823" w:type="pct"/>
            <w:tcBorders>
              <w:top w:val="nil"/>
              <w:left w:val="nil"/>
              <w:bottom w:val="nil"/>
              <w:right w:val="nil"/>
            </w:tcBorders>
            <w:shd w:val="clear" w:color="auto" w:fill="auto"/>
            <w:vAlign w:val="bottom"/>
          </w:tcPr>
          <w:p w14:paraId="711FB717" w14:textId="1BD9EC57" w:rsidR="004F778E" w:rsidRPr="00AF1024" w:rsidRDefault="004F778E" w:rsidP="004F778E">
            <w:pPr>
              <w:tabs>
                <w:tab w:val="right" w:pos="1202"/>
              </w:tabs>
              <w:spacing w:after="0" w:line="240" w:lineRule="auto"/>
              <w:jc w:val="right"/>
              <w:outlineLvl w:val="0"/>
              <w:rPr>
                <w:rFonts w:ascii="Arial" w:eastAsia="Times New Roman" w:hAnsi="Arial" w:cs="Arial"/>
                <w:color w:val="000000"/>
                <w:sz w:val="20"/>
                <w:szCs w:val="20"/>
              </w:rPr>
            </w:pPr>
            <w:r w:rsidRPr="00AF1024">
              <w:rPr>
                <w:rFonts w:ascii="Arial" w:hAnsi="Arial" w:cs="Arial"/>
                <w:sz w:val="20"/>
                <w:szCs w:val="20"/>
              </w:rPr>
              <w:t>29</w:t>
            </w:r>
            <w:r w:rsidR="00AF1024">
              <w:rPr>
                <w:rFonts w:ascii="Arial" w:hAnsi="Arial" w:cs="Arial"/>
                <w:sz w:val="20"/>
                <w:szCs w:val="20"/>
              </w:rPr>
              <w:t>,</w:t>
            </w:r>
            <w:r w:rsidRPr="00AF1024">
              <w:rPr>
                <w:rFonts w:ascii="Arial" w:hAnsi="Arial" w:cs="Arial"/>
                <w:sz w:val="20"/>
                <w:szCs w:val="20"/>
              </w:rPr>
              <w:t>601</w:t>
            </w:r>
          </w:p>
        </w:tc>
        <w:tc>
          <w:tcPr>
            <w:tcW w:w="821" w:type="pct"/>
            <w:tcBorders>
              <w:top w:val="nil"/>
              <w:left w:val="nil"/>
              <w:bottom w:val="nil"/>
              <w:right w:val="nil"/>
            </w:tcBorders>
            <w:shd w:val="clear" w:color="auto" w:fill="auto"/>
            <w:vAlign w:val="bottom"/>
          </w:tcPr>
          <w:p w14:paraId="68BFD2CE" w14:textId="08A53B61" w:rsidR="004F778E" w:rsidRPr="0076215C" w:rsidRDefault="004F778E" w:rsidP="004F778E">
            <w:pPr>
              <w:tabs>
                <w:tab w:val="right" w:pos="1202"/>
              </w:tabs>
              <w:spacing w:after="0" w:line="240" w:lineRule="auto"/>
              <w:jc w:val="right"/>
              <w:outlineLvl w:val="0"/>
              <w:rPr>
                <w:rFonts w:ascii="Arial" w:eastAsia="Calibri" w:hAnsi="Arial" w:cs="Arial"/>
                <w:snapToGrid w:val="0"/>
                <w:sz w:val="20"/>
                <w:szCs w:val="20"/>
                <w:lang w:val="en-US"/>
              </w:rPr>
            </w:pPr>
            <w:r w:rsidRPr="0076215C">
              <w:rPr>
                <w:rFonts w:ascii="Arial" w:hAnsi="Arial" w:cs="Arial"/>
                <w:sz w:val="20"/>
              </w:rPr>
              <w:t>46</w:t>
            </w:r>
            <w:r>
              <w:rPr>
                <w:rFonts w:ascii="Arial" w:hAnsi="Arial" w:cs="Arial"/>
                <w:sz w:val="20"/>
              </w:rPr>
              <w:t>,</w:t>
            </w:r>
            <w:r w:rsidRPr="0076215C">
              <w:rPr>
                <w:rFonts w:ascii="Arial" w:hAnsi="Arial" w:cs="Arial"/>
                <w:sz w:val="20"/>
              </w:rPr>
              <w:t>061</w:t>
            </w:r>
          </w:p>
        </w:tc>
      </w:tr>
      <w:tr w:rsidR="004F778E" w:rsidRPr="00397FD2" w14:paraId="23BCF9E2" w14:textId="77777777" w:rsidTr="00AF1024">
        <w:trPr>
          <w:trHeight w:hRule="exact" w:val="318"/>
        </w:trPr>
        <w:tc>
          <w:tcPr>
            <w:tcW w:w="2880" w:type="pct"/>
            <w:vAlign w:val="bottom"/>
          </w:tcPr>
          <w:p w14:paraId="076DB9EE" w14:textId="77777777" w:rsidR="004F778E" w:rsidRPr="00397FD2" w:rsidRDefault="004F778E" w:rsidP="004F778E">
            <w:pPr>
              <w:tabs>
                <w:tab w:val="right" w:pos="1202"/>
              </w:tabs>
              <w:spacing w:after="0" w:line="240" w:lineRule="auto"/>
              <w:outlineLvl w:val="0"/>
              <w:rPr>
                <w:rFonts w:ascii="Arial" w:eastAsia="Calibri" w:hAnsi="Arial" w:cs="Arial"/>
                <w:sz w:val="20"/>
                <w:szCs w:val="20"/>
                <w:lang w:val="en-US"/>
              </w:rPr>
            </w:pPr>
            <w:bookmarkStart w:id="35" w:name="_Toc4056948"/>
            <w:r w:rsidRPr="00397FD2">
              <w:rPr>
                <w:rFonts w:ascii="Arial" w:eastAsia="Calibri" w:hAnsi="Arial" w:cs="Arial"/>
                <w:sz w:val="20"/>
                <w:szCs w:val="20"/>
                <w:lang w:val="en-US"/>
              </w:rPr>
              <w:t>Deposits with other banks</w:t>
            </w:r>
            <w:bookmarkEnd w:id="35"/>
          </w:p>
        </w:tc>
        <w:tc>
          <w:tcPr>
            <w:tcW w:w="476" w:type="pct"/>
            <w:vAlign w:val="bottom"/>
          </w:tcPr>
          <w:p w14:paraId="178292CA" w14:textId="37B6FC68" w:rsidR="004F778E" w:rsidRPr="006A2662" w:rsidRDefault="004F778E" w:rsidP="004F778E">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hAnsi="Arial" w:cs="Arial"/>
                <w:snapToGrid w:val="0"/>
                <w:sz w:val="20"/>
                <w:szCs w:val="20"/>
                <w:lang w:val="en-US"/>
              </w:rPr>
              <w:t>10</w:t>
            </w:r>
          </w:p>
        </w:tc>
        <w:tc>
          <w:tcPr>
            <w:tcW w:w="823" w:type="pct"/>
            <w:tcBorders>
              <w:top w:val="nil"/>
              <w:left w:val="nil"/>
              <w:bottom w:val="nil"/>
              <w:right w:val="nil"/>
            </w:tcBorders>
            <w:shd w:val="clear" w:color="auto" w:fill="auto"/>
            <w:vAlign w:val="bottom"/>
          </w:tcPr>
          <w:p w14:paraId="0746131F" w14:textId="1B5DA5D6" w:rsidR="004F778E" w:rsidRPr="00AF1024" w:rsidRDefault="004F778E" w:rsidP="004F778E">
            <w:pPr>
              <w:tabs>
                <w:tab w:val="right" w:pos="1202"/>
              </w:tabs>
              <w:spacing w:after="0" w:line="240" w:lineRule="auto"/>
              <w:jc w:val="right"/>
              <w:outlineLvl w:val="0"/>
              <w:rPr>
                <w:rFonts w:ascii="Arial" w:eastAsia="Times New Roman" w:hAnsi="Arial" w:cs="Arial"/>
                <w:color w:val="000000"/>
                <w:sz w:val="20"/>
                <w:szCs w:val="20"/>
              </w:rPr>
            </w:pPr>
            <w:r w:rsidRPr="00AF1024">
              <w:rPr>
                <w:rFonts w:ascii="Arial" w:hAnsi="Arial" w:cs="Arial"/>
                <w:sz w:val="20"/>
                <w:szCs w:val="20"/>
              </w:rPr>
              <w:t>104</w:t>
            </w:r>
            <w:r w:rsidR="00AF1024">
              <w:rPr>
                <w:rFonts w:ascii="Arial" w:hAnsi="Arial" w:cs="Arial"/>
                <w:sz w:val="20"/>
                <w:szCs w:val="20"/>
              </w:rPr>
              <w:t>,</w:t>
            </w:r>
            <w:r w:rsidRPr="00AF1024">
              <w:rPr>
                <w:rFonts w:ascii="Arial" w:hAnsi="Arial" w:cs="Arial"/>
                <w:sz w:val="20"/>
                <w:szCs w:val="20"/>
              </w:rPr>
              <w:t>457</w:t>
            </w:r>
          </w:p>
        </w:tc>
        <w:tc>
          <w:tcPr>
            <w:tcW w:w="821" w:type="pct"/>
            <w:tcBorders>
              <w:top w:val="nil"/>
              <w:left w:val="nil"/>
              <w:bottom w:val="nil"/>
              <w:right w:val="nil"/>
            </w:tcBorders>
            <w:shd w:val="clear" w:color="auto" w:fill="auto"/>
            <w:vAlign w:val="bottom"/>
          </w:tcPr>
          <w:p w14:paraId="26584788" w14:textId="4C646473" w:rsidR="004F778E" w:rsidRPr="0076215C" w:rsidRDefault="004F778E" w:rsidP="004F778E">
            <w:pPr>
              <w:tabs>
                <w:tab w:val="right" w:pos="1202"/>
              </w:tabs>
              <w:spacing w:after="0" w:line="240" w:lineRule="auto"/>
              <w:jc w:val="right"/>
              <w:outlineLvl w:val="0"/>
              <w:rPr>
                <w:rFonts w:ascii="Arial" w:eastAsia="Calibri" w:hAnsi="Arial" w:cs="Arial"/>
                <w:snapToGrid w:val="0"/>
                <w:sz w:val="20"/>
                <w:szCs w:val="20"/>
                <w:lang w:val="en-US"/>
              </w:rPr>
            </w:pPr>
            <w:r w:rsidRPr="0076215C">
              <w:rPr>
                <w:rFonts w:ascii="Arial" w:hAnsi="Arial" w:cs="Arial"/>
                <w:sz w:val="20"/>
              </w:rPr>
              <w:t>93</w:t>
            </w:r>
            <w:r>
              <w:rPr>
                <w:rFonts w:ascii="Arial" w:hAnsi="Arial" w:cs="Arial"/>
                <w:sz w:val="20"/>
              </w:rPr>
              <w:t>,</w:t>
            </w:r>
            <w:r w:rsidRPr="0076215C">
              <w:rPr>
                <w:rFonts w:ascii="Arial" w:hAnsi="Arial" w:cs="Arial"/>
                <w:sz w:val="20"/>
              </w:rPr>
              <w:t>871</w:t>
            </w:r>
          </w:p>
        </w:tc>
      </w:tr>
      <w:tr w:rsidR="004F778E" w:rsidRPr="00397FD2" w14:paraId="57D9E1C4" w14:textId="77777777" w:rsidTr="00AF1024">
        <w:trPr>
          <w:trHeight w:hRule="exact" w:val="318"/>
        </w:trPr>
        <w:tc>
          <w:tcPr>
            <w:tcW w:w="2880" w:type="pct"/>
            <w:vAlign w:val="bottom"/>
          </w:tcPr>
          <w:p w14:paraId="23CB25E6" w14:textId="77777777" w:rsidR="004F778E" w:rsidRPr="00397FD2" w:rsidRDefault="004F778E" w:rsidP="004F778E">
            <w:pPr>
              <w:tabs>
                <w:tab w:val="right" w:pos="1202"/>
              </w:tabs>
              <w:spacing w:after="0" w:line="240" w:lineRule="auto"/>
              <w:outlineLvl w:val="0"/>
              <w:rPr>
                <w:rFonts w:ascii="Arial" w:eastAsia="Calibri" w:hAnsi="Arial" w:cs="Arial"/>
                <w:sz w:val="20"/>
                <w:szCs w:val="20"/>
                <w:lang w:val="en-US"/>
              </w:rPr>
            </w:pPr>
            <w:bookmarkStart w:id="36" w:name="_Toc4056952"/>
            <w:r w:rsidRPr="00397FD2">
              <w:rPr>
                <w:rFonts w:ascii="Arial" w:eastAsia="Calibri" w:hAnsi="Arial" w:cs="Arial"/>
                <w:sz w:val="20"/>
                <w:szCs w:val="20"/>
                <w:lang w:val="en-US"/>
              </w:rPr>
              <w:t>Loans to financial institutions</w:t>
            </w:r>
            <w:bookmarkEnd w:id="36"/>
          </w:p>
        </w:tc>
        <w:tc>
          <w:tcPr>
            <w:tcW w:w="476" w:type="pct"/>
            <w:vAlign w:val="bottom"/>
          </w:tcPr>
          <w:p w14:paraId="4379B761" w14:textId="05EA689D" w:rsidR="004F778E" w:rsidRPr="006A2662" w:rsidRDefault="004F778E" w:rsidP="004F778E">
            <w:pPr>
              <w:tabs>
                <w:tab w:val="right" w:pos="1202"/>
              </w:tabs>
              <w:spacing w:after="0" w:line="240" w:lineRule="auto"/>
              <w:jc w:val="center"/>
              <w:outlineLvl w:val="0"/>
              <w:rPr>
                <w:rFonts w:ascii="Arial" w:eastAsia="Calibri" w:hAnsi="Arial" w:cs="Arial"/>
                <w:snapToGrid w:val="0"/>
                <w:sz w:val="20"/>
                <w:szCs w:val="20"/>
                <w:lang w:val="en-US"/>
              </w:rPr>
            </w:pPr>
            <w:bookmarkStart w:id="37" w:name="_Toc4056953"/>
            <w:r w:rsidRPr="008D1607">
              <w:rPr>
                <w:rFonts w:ascii="Arial" w:hAnsi="Arial" w:cs="Arial"/>
                <w:snapToGrid w:val="0"/>
                <w:sz w:val="20"/>
                <w:szCs w:val="20"/>
                <w:lang w:val="en-US"/>
              </w:rPr>
              <w:t>1</w:t>
            </w:r>
            <w:bookmarkEnd w:id="37"/>
            <w:r w:rsidRPr="008D1607">
              <w:rPr>
                <w:rFonts w:ascii="Arial" w:hAnsi="Arial" w:cs="Arial"/>
                <w:snapToGrid w:val="0"/>
                <w:sz w:val="20"/>
                <w:szCs w:val="20"/>
                <w:lang w:val="en-US"/>
              </w:rPr>
              <w:t>1</w:t>
            </w:r>
          </w:p>
        </w:tc>
        <w:tc>
          <w:tcPr>
            <w:tcW w:w="823" w:type="pct"/>
            <w:tcBorders>
              <w:top w:val="nil"/>
              <w:left w:val="nil"/>
              <w:bottom w:val="nil"/>
              <w:right w:val="nil"/>
            </w:tcBorders>
            <w:shd w:val="clear" w:color="auto" w:fill="auto"/>
            <w:vAlign w:val="bottom"/>
          </w:tcPr>
          <w:p w14:paraId="2F7CE160" w14:textId="3C584A83" w:rsidR="004F778E" w:rsidRPr="00AF1024" w:rsidRDefault="004F778E" w:rsidP="004F778E">
            <w:pPr>
              <w:tabs>
                <w:tab w:val="right" w:pos="1202"/>
              </w:tabs>
              <w:spacing w:after="0" w:line="240" w:lineRule="auto"/>
              <w:jc w:val="right"/>
              <w:outlineLvl w:val="0"/>
              <w:rPr>
                <w:rFonts w:ascii="Arial" w:eastAsia="Times New Roman" w:hAnsi="Arial" w:cs="Arial"/>
                <w:color w:val="000000"/>
                <w:sz w:val="20"/>
                <w:szCs w:val="20"/>
              </w:rPr>
            </w:pPr>
            <w:r w:rsidRPr="00AF1024">
              <w:rPr>
                <w:rFonts w:ascii="Arial" w:hAnsi="Arial" w:cs="Arial"/>
                <w:sz w:val="20"/>
                <w:szCs w:val="20"/>
              </w:rPr>
              <w:t>1</w:t>
            </w:r>
            <w:r w:rsidR="00AF1024">
              <w:rPr>
                <w:rFonts w:ascii="Arial" w:hAnsi="Arial" w:cs="Arial"/>
                <w:sz w:val="20"/>
                <w:szCs w:val="20"/>
              </w:rPr>
              <w:t>,</w:t>
            </w:r>
            <w:r w:rsidRPr="00AF1024">
              <w:rPr>
                <w:rFonts w:ascii="Arial" w:hAnsi="Arial" w:cs="Arial"/>
                <w:sz w:val="20"/>
                <w:szCs w:val="20"/>
              </w:rPr>
              <w:t>228</w:t>
            </w:r>
            <w:r w:rsidR="00AF1024">
              <w:rPr>
                <w:rFonts w:ascii="Arial" w:hAnsi="Arial" w:cs="Arial"/>
                <w:sz w:val="20"/>
                <w:szCs w:val="20"/>
              </w:rPr>
              <w:t>,</w:t>
            </w:r>
            <w:r w:rsidRPr="00AF1024">
              <w:rPr>
                <w:rFonts w:ascii="Arial" w:hAnsi="Arial" w:cs="Arial"/>
                <w:sz w:val="20"/>
                <w:szCs w:val="20"/>
              </w:rPr>
              <w:t>786</w:t>
            </w:r>
          </w:p>
        </w:tc>
        <w:tc>
          <w:tcPr>
            <w:tcW w:w="821" w:type="pct"/>
            <w:tcBorders>
              <w:top w:val="nil"/>
              <w:left w:val="nil"/>
              <w:bottom w:val="nil"/>
              <w:right w:val="nil"/>
            </w:tcBorders>
            <w:shd w:val="clear" w:color="auto" w:fill="auto"/>
            <w:vAlign w:val="bottom"/>
          </w:tcPr>
          <w:p w14:paraId="64DEF13F" w14:textId="74EA3C8D" w:rsidR="004F778E" w:rsidRPr="0076215C" w:rsidRDefault="004F778E" w:rsidP="004F778E">
            <w:pPr>
              <w:tabs>
                <w:tab w:val="right" w:pos="1202"/>
              </w:tabs>
              <w:spacing w:after="0" w:line="240" w:lineRule="auto"/>
              <w:jc w:val="right"/>
              <w:outlineLvl w:val="0"/>
              <w:rPr>
                <w:rFonts w:ascii="Arial" w:eastAsia="Calibri" w:hAnsi="Arial" w:cs="Arial"/>
                <w:snapToGrid w:val="0"/>
                <w:sz w:val="20"/>
                <w:szCs w:val="20"/>
                <w:lang w:val="en-US"/>
              </w:rPr>
            </w:pPr>
            <w:r w:rsidRPr="0076215C">
              <w:rPr>
                <w:rFonts w:ascii="Arial" w:hAnsi="Arial" w:cs="Arial"/>
                <w:sz w:val="20"/>
              </w:rPr>
              <w:t>1</w:t>
            </w:r>
            <w:r>
              <w:rPr>
                <w:rFonts w:ascii="Arial" w:hAnsi="Arial" w:cs="Arial"/>
                <w:sz w:val="20"/>
              </w:rPr>
              <w:t>,</w:t>
            </w:r>
            <w:r w:rsidRPr="0076215C">
              <w:rPr>
                <w:rFonts w:ascii="Arial" w:hAnsi="Arial" w:cs="Arial"/>
                <w:sz w:val="20"/>
              </w:rPr>
              <w:t>225</w:t>
            </w:r>
            <w:r>
              <w:rPr>
                <w:rFonts w:ascii="Arial" w:hAnsi="Arial" w:cs="Arial"/>
                <w:sz w:val="20"/>
              </w:rPr>
              <w:t>,</w:t>
            </w:r>
            <w:r w:rsidRPr="0076215C">
              <w:rPr>
                <w:rFonts w:ascii="Arial" w:hAnsi="Arial" w:cs="Arial"/>
                <w:sz w:val="20"/>
              </w:rPr>
              <w:t>809</w:t>
            </w:r>
          </w:p>
        </w:tc>
      </w:tr>
      <w:tr w:rsidR="004F778E" w:rsidRPr="00397FD2" w14:paraId="6C6E097A" w14:textId="77777777" w:rsidTr="00AF1024">
        <w:trPr>
          <w:trHeight w:hRule="exact" w:val="318"/>
        </w:trPr>
        <w:tc>
          <w:tcPr>
            <w:tcW w:w="2880" w:type="pct"/>
            <w:vAlign w:val="bottom"/>
          </w:tcPr>
          <w:p w14:paraId="5CB6FAE9" w14:textId="77777777" w:rsidR="004F778E" w:rsidRPr="00397FD2" w:rsidRDefault="004F778E" w:rsidP="004F778E">
            <w:pPr>
              <w:tabs>
                <w:tab w:val="right" w:pos="1202"/>
              </w:tabs>
              <w:spacing w:after="0" w:line="240" w:lineRule="auto"/>
              <w:outlineLvl w:val="0"/>
              <w:rPr>
                <w:rFonts w:ascii="Arial" w:eastAsia="Calibri" w:hAnsi="Arial" w:cs="Arial"/>
                <w:sz w:val="20"/>
                <w:szCs w:val="20"/>
                <w:lang w:val="en-US"/>
              </w:rPr>
            </w:pPr>
            <w:bookmarkStart w:id="38" w:name="_Toc4056956"/>
            <w:r w:rsidRPr="00397FD2">
              <w:rPr>
                <w:rFonts w:ascii="Arial" w:eastAsia="Calibri" w:hAnsi="Arial" w:cs="Arial"/>
                <w:sz w:val="20"/>
                <w:szCs w:val="20"/>
                <w:lang w:val="en-US"/>
              </w:rPr>
              <w:t>Loans to other customers</w:t>
            </w:r>
            <w:bookmarkEnd w:id="38"/>
          </w:p>
        </w:tc>
        <w:tc>
          <w:tcPr>
            <w:tcW w:w="476" w:type="pct"/>
            <w:vAlign w:val="bottom"/>
          </w:tcPr>
          <w:p w14:paraId="72C4AD42" w14:textId="22439512" w:rsidR="004F778E" w:rsidRPr="006A2662" w:rsidRDefault="004F778E" w:rsidP="004F778E">
            <w:pPr>
              <w:tabs>
                <w:tab w:val="right" w:pos="1202"/>
              </w:tabs>
              <w:spacing w:after="0" w:line="240" w:lineRule="auto"/>
              <w:jc w:val="center"/>
              <w:outlineLvl w:val="0"/>
              <w:rPr>
                <w:rFonts w:ascii="Arial" w:eastAsia="Calibri" w:hAnsi="Arial" w:cs="Arial"/>
                <w:spacing w:val="-2"/>
                <w:sz w:val="20"/>
                <w:szCs w:val="20"/>
                <w:lang w:val="en-US"/>
              </w:rPr>
            </w:pPr>
            <w:r w:rsidRPr="008D1607">
              <w:rPr>
                <w:rFonts w:ascii="Arial" w:hAnsi="Arial" w:cs="Arial"/>
                <w:spacing w:val="-2"/>
                <w:sz w:val="20"/>
                <w:szCs w:val="20"/>
                <w:lang w:val="en-US"/>
              </w:rPr>
              <w:t>12</w:t>
            </w:r>
          </w:p>
        </w:tc>
        <w:tc>
          <w:tcPr>
            <w:tcW w:w="823" w:type="pct"/>
            <w:tcBorders>
              <w:top w:val="nil"/>
              <w:left w:val="nil"/>
              <w:bottom w:val="nil"/>
              <w:right w:val="nil"/>
            </w:tcBorders>
            <w:shd w:val="clear" w:color="auto" w:fill="auto"/>
            <w:vAlign w:val="bottom"/>
          </w:tcPr>
          <w:p w14:paraId="7E37BD66" w14:textId="47BB6183" w:rsidR="004F778E" w:rsidRPr="00AF1024" w:rsidRDefault="004F778E" w:rsidP="004F778E">
            <w:pPr>
              <w:tabs>
                <w:tab w:val="right" w:pos="1202"/>
              </w:tabs>
              <w:spacing w:after="0" w:line="240" w:lineRule="auto"/>
              <w:jc w:val="right"/>
              <w:outlineLvl w:val="0"/>
              <w:rPr>
                <w:rFonts w:ascii="Arial" w:eastAsia="Times New Roman" w:hAnsi="Arial" w:cs="Arial"/>
                <w:color w:val="000000"/>
                <w:sz w:val="20"/>
                <w:szCs w:val="20"/>
              </w:rPr>
            </w:pPr>
            <w:r w:rsidRPr="00AF1024">
              <w:rPr>
                <w:rFonts w:ascii="Arial" w:hAnsi="Arial" w:cs="Arial"/>
                <w:sz w:val="20"/>
                <w:szCs w:val="20"/>
              </w:rPr>
              <w:t>2</w:t>
            </w:r>
            <w:r w:rsidR="00AF1024">
              <w:rPr>
                <w:rFonts w:ascii="Arial" w:hAnsi="Arial" w:cs="Arial"/>
                <w:sz w:val="20"/>
                <w:szCs w:val="20"/>
              </w:rPr>
              <w:t>,</w:t>
            </w:r>
            <w:r w:rsidRPr="00AF1024">
              <w:rPr>
                <w:rFonts w:ascii="Arial" w:hAnsi="Arial" w:cs="Arial"/>
                <w:sz w:val="20"/>
                <w:szCs w:val="20"/>
              </w:rPr>
              <w:t>281</w:t>
            </w:r>
            <w:r w:rsidR="00AF1024">
              <w:rPr>
                <w:rFonts w:ascii="Arial" w:hAnsi="Arial" w:cs="Arial"/>
                <w:sz w:val="20"/>
                <w:szCs w:val="20"/>
              </w:rPr>
              <w:t>,</w:t>
            </w:r>
            <w:r w:rsidRPr="00AF1024">
              <w:rPr>
                <w:rFonts w:ascii="Arial" w:hAnsi="Arial" w:cs="Arial"/>
                <w:sz w:val="20"/>
                <w:szCs w:val="20"/>
              </w:rPr>
              <w:t>444</w:t>
            </w:r>
          </w:p>
        </w:tc>
        <w:tc>
          <w:tcPr>
            <w:tcW w:w="821" w:type="pct"/>
            <w:tcBorders>
              <w:top w:val="nil"/>
              <w:left w:val="nil"/>
              <w:bottom w:val="nil"/>
              <w:right w:val="nil"/>
            </w:tcBorders>
            <w:shd w:val="clear" w:color="auto" w:fill="auto"/>
            <w:vAlign w:val="bottom"/>
          </w:tcPr>
          <w:p w14:paraId="3B69FF25" w14:textId="265863D7" w:rsidR="004F778E" w:rsidRPr="0076215C" w:rsidRDefault="004F778E" w:rsidP="004F778E">
            <w:pPr>
              <w:tabs>
                <w:tab w:val="right" w:pos="1202"/>
              </w:tabs>
              <w:spacing w:after="0" w:line="240" w:lineRule="auto"/>
              <w:jc w:val="right"/>
              <w:outlineLvl w:val="0"/>
              <w:rPr>
                <w:rFonts w:ascii="Arial" w:eastAsia="Calibri" w:hAnsi="Arial" w:cs="Arial"/>
                <w:snapToGrid w:val="0"/>
                <w:sz w:val="20"/>
                <w:szCs w:val="20"/>
                <w:lang w:val="en-US"/>
              </w:rPr>
            </w:pPr>
            <w:r w:rsidRPr="0076215C">
              <w:rPr>
                <w:rFonts w:ascii="Arial" w:hAnsi="Arial" w:cs="Arial"/>
                <w:sz w:val="20"/>
              </w:rPr>
              <w:t>2</w:t>
            </w:r>
            <w:r>
              <w:rPr>
                <w:rFonts w:ascii="Arial" w:hAnsi="Arial" w:cs="Arial"/>
                <w:sz w:val="20"/>
              </w:rPr>
              <w:t>,</w:t>
            </w:r>
            <w:r w:rsidRPr="0076215C">
              <w:rPr>
                <w:rFonts w:ascii="Arial" w:hAnsi="Arial" w:cs="Arial"/>
                <w:sz w:val="20"/>
              </w:rPr>
              <w:t>308</w:t>
            </w:r>
            <w:r>
              <w:rPr>
                <w:rFonts w:ascii="Arial" w:hAnsi="Arial" w:cs="Arial"/>
                <w:sz w:val="20"/>
              </w:rPr>
              <w:t>,</w:t>
            </w:r>
            <w:r w:rsidRPr="0076215C">
              <w:rPr>
                <w:rFonts w:ascii="Arial" w:hAnsi="Arial" w:cs="Arial"/>
                <w:sz w:val="20"/>
              </w:rPr>
              <w:t>436</w:t>
            </w:r>
          </w:p>
        </w:tc>
      </w:tr>
      <w:tr w:rsidR="004F778E" w:rsidRPr="00397FD2" w14:paraId="033B4E93" w14:textId="77777777" w:rsidTr="00AF1024">
        <w:trPr>
          <w:trHeight w:hRule="exact" w:val="318"/>
        </w:trPr>
        <w:tc>
          <w:tcPr>
            <w:tcW w:w="2880" w:type="pct"/>
            <w:vAlign w:val="bottom"/>
          </w:tcPr>
          <w:p w14:paraId="546E81C2" w14:textId="48DC0A50" w:rsidR="004F778E" w:rsidRPr="00397FD2" w:rsidRDefault="004F778E" w:rsidP="004F778E">
            <w:pPr>
              <w:tabs>
                <w:tab w:val="right" w:pos="1202"/>
              </w:tabs>
              <w:spacing w:after="0" w:line="240" w:lineRule="auto"/>
              <w:outlineLvl w:val="0"/>
              <w:rPr>
                <w:rFonts w:ascii="Arial" w:eastAsia="Calibri" w:hAnsi="Arial" w:cs="Arial"/>
                <w:sz w:val="20"/>
                <w:szCs w:val="20"/>
                <w:lang w:val="en-US"/>
              </w:rPr>
            </w:pPr>
            <w:bookmarkStart w:id="39" w:name="_Toc4056960"/>
            <w:r w:rsidRPr="00397FD2">
              <w:rPr>
                <w:rFonts w:ascii="Arial" w:eastAsia="Calibri" w:hAnsi="Arial" w:cs="Arial"/>
                <w:sz w:val="20"/>
                <w:szCs w:val="20"/>
                <w:lang w:val="en-US"/>
              </w:rPr>
              <w:t xml:space="preserve">Financial assets at fair value through </w:t>
            </w:r>
            <w:proofErr w:type="spellStart"/>
            <w:r w:rsidR="004121A9">
              <w:rPr>
                <w:rFonts w:ascii="Arial" w:eastAsia="Calibri" w:hAnsi="Arial" w:cs="Arial"/>
                <w:sz w:val="20"/>
                <w:szCs w:val="20"/>
                <w:lang w:val="en-US"/>
              </w:rPr>
              <w:t>ćE</w:t>
            </w:r>
            <w:r w:rsidRPr="00397FD2">
              <w:rPr>
                <w:rFonts w:ascii="Arial" w:eastAsia="Calibri" w:hAnsi="Arial" w:cs="Arial"/>
                <w:sz w:val="20"/>
                <w:szCs w:val="20"/>
                <w:lang w:val="en-US"/>
              </w:rPr>
              <w:t>profit</w:t>
            </w:r>
            <w:proofErr w:type="spellEnd"/>
            <w:r w:rsidRPr="00397FD2">
              <w:rPr>
                <w:rFonts w:ascii="Arial" w:eastAsia="Calibri" w:hAnsi="Arial" w:cs="Arial"/>
                <w:sz w:val="20"/>
                <w:szCs w:val="20"/>
                <w:lang w:val="en-US"/>
              </w:rPr>
              <w:t xml:space="preserve"> or loss</w:t>
            </w:r>
            <w:bookmarkEnd w:id="39"/>
          </w:p>
        </w:tc>
        <w:tc>
          <w:tcPr>
            <w:tcW w:w="476" w:type="pct"/>
            <w:vAlign w:val="bottom"/>
          </w:tcPr>
          <w:p w14:paraId="2E74D3CF" w14:textId="31B01502" w:rsidR="004F778E" w:rsidRPr="006A2662" w:rsidRDefault="004F778E" w:rsidP="004F778E">
            <w:pPr>
              <w:tabs>
                <w:tab w:val="right" w:pos="1202"/>
              </w:tabs>
              <w:spacing w:after="0" w:line="240" w:lineRule="auto"/>
              <w:jc w:val="center"/>
              <w:outlineLvl w:val="0"/>
              <w:rPr>
                <w:rFonts w:ascii="Arial" w:eastAsia="Calibri" w:hAnsi="Arial" w:cs="Arial"/>
                <w:spacing w:val="-2"/>
                <w:sz w:val="20"/>
                <w:szCs w:val="20"/>
                <w:lang w:val="en-US"/>
              </w:rPr>
            </w:pPr>
            <w:r w:rsidRPr="008D1607">
              <w:rPr>
                <w:rFonts w:ascii="Arial" w:hAnsi="Arial" w:cs="Arial"/>
                <w:snapToGrid w:val="0"/>
                <w:sz w:val="20"/>
                <w:szCs w:val="20"/>
                <w:lang w:val="en-US"/>
              </w:rPr>
              <w:t>13</w:t>
            </w:r>
          </w:p>
        </w:tc>
        <w:tc>
          <w:tcPr>
            <w:tcW w:w="823" w:type="pct"/>
            <w:tcBorders>
              <w:top w:val="nil"/>
              <w:left w:val="nil"/>
              <w:bottom w:val="nil"/>
              <w:right w:val="nil"/>
            </w:tcBorders>
            <w:shd w:val="clear" w:color="auto" w:fill="auto"/>
            <w:vAlign w:val="bottom"/>
          </w:tcPr>
          <w:p w14:paraId="52EE67FE" w14:textId="51F34E18" w:rsidR="004F778E" w:rsidRPr="00AF1024" w:rsidRDefault="004F778E" w:rsidP="004F778E">
            <w:pPr>
              <w:tabs>
                <w:tab w:val="right" w:pos="1202"/>
              </w:tabs>
              <w:spacing w:after="0" w:line="240" w:lineRule="auto"/>
              <w:jc w:val="right"/>
              <w:outlineLvl w:val="0"/>
              <w:rPr>
                <w:rFonts w:ascii="Arial" w:eastAsia="Times New Roman" w:hAnsi="Arial" w:cs="Arial"/>
                <w:color w:val="000000"/>
                <w:sz w:val="20"/>
                <w:szCs w:val="20"/>
              </w:rPr>
            </w:pPr>
            <w:r w:rsidRPr="00AF1024">
              <w:rPr>
                <w:rFonts w:ascii="Arial" w:hAnsi="Arial" w:cs="Arial"/>
                <w:sz w:val="20"/>
                <w:szCs w:val="20"/>
              </w:rPr>
              <w:t>68</w:t>
            </w:r>
            <w:r w:rsidR="00AF1024">
              <w:rPr>
                <w:rFonts w:ascii="Arial" w:hAnsi="Arial" w:cs="Arial"/>
                <w:sz w:val="20"/>
                <w:szCs w:val="20"/>
              </w:rPr>
              <w:t>,</w:t>
            </w:r>
            <w:r w:rsidRPr="00AF1024">
              <w:rPr>
                <w:rFonts w:ascii="Arial" w:hAnsi="Arial" w:cs="Arial"/>
                <w:sz w:val="20"/>
                <w:szCs w:val="20"/>
              </w:rPr>
              <w:t>796</w:t>
            </w:r>
          </w:p>
        </w:tc>
        <w:tc>
          <w:tcPr>
            <w:tcW w:w="821" w:type="pct"/>
            <w:tcBorders>
              <w:top w:val="nil"/>
              <w:left w:val="nil"/>
              <w:bottom w:val="nil"/>
              <w:right w:val="nil"/>
            </w:tcBorders>
            <w:shd w:val="clear" w:color="auto" w:fill="auto"/>
            <w:vAlign w:val="bottom"/>
          </w:tcPr>
          <w:p w14:paraId="1F18532B" w14:textId="606551B8" w:rsidR="004F778E" w:rsidRPr="0076215C" w:rsidRDefault="004F778E" w:rsidP="004F778E">
            <w:pPr>
              <w:tabs>
                <w:tab w:val="right" w:pos="1202"/>
              </w:tabs>
              <w:spacing w:after="0" w:line="240" w:lineRule="auto"/>
              <w:jc w:val="right"/>
              <w:outlineLvl w:val="0"/>
              <w:rPr>
                <w:rFonts w:ascii="Arial" w:eastAsia="Calibri" w:hAnsi="Arial" w:cs="Arial"/>
                <w:color w:val="000000"/>
                <w:sz w:val="20"/>
                <w:szCs w:val="20"/>
                <w:lang w:val="en-US"/>
              </w:rPr>
            </w:pPr>
            <w:r w:rsidRPr="0076215C">
              <w:rPr>
                <w:rFonts w:ascii="Arial" w:hAnsi="Arial" w:cs="Arial"/>
                <w:sz w:val="20"/>
              </w:rPr>
              <w:t>67</w:t>
            </w:r>
            <w:r>
              <w:rPr>
                <w:rFonts w:ascii="Arial" w:hAnsi="Arial" w:cs="Arial"/>
                <w:sz w:val="20"/>
              </w:rPr>
              <w:t>,</w:t>
            </w:r>
            <w:r w:rsidRPr="0076215C">
              <w:rPr>
                <w:rFonts w:ascii="Arial" w:hAnsi="Arial" w:cs="Arial"/>
                <w:sz w:val="20"/>
              </w:rPr>
              <w:t>047</w:t>
            </w:r>
          </w:p>
        </w:tc>
      </w:tr>
      <w:tr w:rsidR="004F778E" w:rsidRPr="00397FD2" w14:paraId="0CC16080" w14:textId="77777777" w:rsidTr="00AF1024">
        <w:trPr>
          <w:trHeight w:hRule="exact" w:val="653"/>
        </w:trPr>
        <w:tc>
          <w:tcPr>
            <w:tcW w:w="2880" w:type="pct"/>
            <w:vAlign w:val="bottom"/>
          </w:tcPr>
          <w:p w14:paraId="1542087D" w14:textId="77777777" w:rsidR="004F778E" w:rsidRPr="00397FD2" w:rsidRDefault="004F778E" w:rsidP="004F778E">
            <w:pPr>
              <w:tabs>
                <w:tab w:val="right" w:pos="1202"/>
              </w:tabs>
              <w:spacing w:after="0" w:line="240" w:lineRule="auto"/>
              <w:outlineLvl w:val="0"/>
              <w:rPr>
                <w:rFonts w:ascii="Arial" w:eastAsia="Calibri" w:hAnsi="Arial" w:cs="Arial"/>
                <w:sz w:val="20"/>
                <w:szCs w:val="20"/>
                <w:lang w:val="en-US"/>
              </w:rPr>
            </w:pPr>
            <w:bookmarkStart w:id="40" w:name="_Toc4056964"/>
            <w:r w:rsidRPr="00397FD2">
              <w:rPr>
                <w:rFonts w:ascii="Arial" w:eastAsia="Calibri" w:hAnsi="Arial" w:cs="Arial"/>
                <w:sz w:val="20"/>
                <w:szCs w:val="20"/>
                <w:lang w:val="en-US"/>
              </w:rPr>
              <w:t>Financial assets at fair value through other comprehensive income</w:t>
            </w:r>
            <w:bookmarkEnd w:id="40"/>
          </w:p>
        </w:tc>
        <w:tc>
          <w:tcPr>
            <w:tcW w:w="476" w:type="pct"/>
            <w:vAlign w:val="bottom"/>
          </w:tcPr>
          <w:p w14:paraId="214C67E6" w14:textId="0D357B0C" w:rsidR="004F778E" w:rsidRPr="006A2662" w:rsidRDefault="004F778E" w:rsidP="004F778E">
            <w:pPr>
              <w:tabs>
                <w:tab w:val="right" w:pos="1202"/>
              </w:tabs>
              <w:spacing w:after="0" w:line="240" w:lineRule="auto"/>
              <w:jc w:val="center"/>
              <w:outlineLvl w:val="0"/>
              <w:rPr>
                <w:rFonts w:ascii="Arial" w:eastAsia="Calibri" w:hAnsi="Arial" w:cs="Arial"/>
                <w:spacing w:val="-2"/>
                <w:sz w:val="20"/>
                <w:szCs w:val="20"/>
                <w:lang w:val="en-US"/>
              </w:rPr>
            </w:pPr>
            <w:r w:rsidRPr="008D1607">
              <w:rPr>
                <w:rFonts w:ascii="Arial" w:hAnsi="Arial" w:cs="Arial"/>
                <w:snapToGrid w:val="0"/>
                <w:sz w:val="20"/>
                <w:szCs w:val="20"/>
                <w:lang w:val="en-US"/>
              </w:rPr>
              <w:t>14</w:t>
            </w:r>
          </w:p>
        </w:tc>
        <w:tc>
          <w:tcPr>
            <w:tcW w:w="823" w:type="pct"/>
            <w:tcBorders>
              <w:top w:val="nil"/>
              <w:left w:val="nil"/>
              <w:bottom w:val="nil"/>
              <w:right w:val="nil"/>
            </w:tcBorders>
            <w:shd w:val="clear" w:color="auto" w:fill="auto"/>
            <w:vAlign w:val="bottom"/>
          </w:tcPr>
          <w:p w14:paraId="0B3AADC9" w14:textId="0E29CAA8" w:rsidR="004F778E" w:rsidRPr="00AF1024" w:rsidRDefault="004F778E" w:rsidP="004F778E">
            <w:pPr>
              <w:tabs>
                <w:tab w:val="right" w:pos="1202"/>
              </w:tabs>
              <w:spacing w:after="0" w:line="240" w:lineRule="auto"/>
              <w:jc w:val="right"/>
              <w:outlineLvl w:val="0"/>
              <w:rPr>
                <w:rFonts w:ascii="Arial" w:eastAsia="Times New Roman" w:hAnsi="Arial" w:cs="Arial"/>
                <w:color w:val="000000"/>
                <w:sz w:val="20"/>
                <w:szCs w:val="20"/>
              </w:rPr>
            </w:pPr>
            <w:r w:rsidRPr="00AF1024">
              <w:rPr>
                <w:rFonts w:ascii="Arial" w:hAnsi="Arial" w:cs="Arial"/>
                <w:sz w:val="20"/>
                <w:szCs w:val="20"/>
              </w:rPr>
              <w:t>241</w:t>
            </w:r>
            <w:r w:rsidR="00AF1024">
              <w:rPr>
                <w:rFonts w:ascii="Arial" w:hAnsi="Arial" w:cs="Arial"/>
                <w:sz w:val="20"/>
                <w:szCs w:val="20"/>
              </w:rPr>
              <w:t>,</w:t>
            </w:r>
            <w:r w:rsidRPr="00AF1024">
              <w:rPr>
                <w:rFonts w:ascii="Arial" w:hAnsi="Arial" w:cs="Arial"/>
                <w:sz w:val="20"/>
                <w:szCs w:val="20"/>
              </w:rPr>
              <w:t>954</w:t>
            </w:r>
          </w:p>
        </w:tc>
        <w:tc>
          <w:tcPr>
            <w:tcW w:w="821" w:type="pct"/>
            <w:tcBorders>
              <w:top w:val="nil"/>
              <w:left w:val="nil"/>
              <w:bottom w:val="nil"/>
              <w:right w:val="nil"/>
            </w:tcBorders>
            <w:shd w:val="clear" w:color="auto" w:fill="auto"/>
            <w:vAlign w:val="bottom"/>
          </w:tcPr>
          <w:p w14:paraId="6529B994" w14:textId="67023012" w:rsidR="004F778E" w:rsidRPr="0076215C" w:rsidRDefault="004F778E" w:rsidP="004F778E">
            <w:pPr>
              <w:tabs>
                <w:tab w:val="right" w:pos="1202"/>
              </w:tabs>
              <w:spacing w:after="0" w:line="240" w:lineRule="auto"/>
              <w:jc w:val="right"/>
              <w:outlineLvl w:val="0"/>
              <w:rPr>
                <w:rFonts w:ascii="Arial" w:eastAsia="Calibri" w:hAnsi="Arial" w:cs="Arial"/>
                <w:color w:val="000000"/>
                <w:sz w:val="20"/>
                <w:szCs w:val="20"/>
                <w:lang w:val="en-US"/>
              </w:rPr>
            </w:pPr>
            <w:r w:rsidRPr="0076215C">
              <w:rPr>
                <w:rFonts w:ascii="Arial" w:hAnsi="Arial" w:cs="Arial"/>
                <w:sz w:val="20"/>
              </w:rPr>
              <w:t>245</w:t>
            </w:r>
            <w:r>
              <w:rPr>
                <w:rFonts w:ascii="Arial" w:hAnsi="Arial" w:cs="Arial"/>
                <w:sz w:val="20"/>
              </w:rPr>
              <w:t>,</w:t>
            </w:r>
            <w:r w:rsidRPr="0076215C">
              <w:rPr>
                <w:rFonts w:ascii="Arial" w:hAnsi="Arial" w:cs="Arial"/>
                <w:sz w:val="20"/>
              </w:rPr>
              <w:t>387</w:t>
            </w:r>
          </w:p>
        </w:tc>
      </w:tr>
      <w:tr w:rsidR="004F778E" w:rsidRPr="00397FD2" w14:paraId="187414D7" w14:textId="77777777" w:rsidTr="00AF1024">
        <w:trPr>
          <w:trHeight w:hRule="exact" w:val="318"/>
        </w:trPr>
        <w:tc>
          <w:tcPr>
            <w:tcW w:w="2880" w:type="pct"/>
            <w:vAlign w:val="bottom"/>
          </w:tcPr>
          <w:p w14:paraId="719FBA08" w14:textId="77777777" w:rsidR="004F778E" w:rsidRPr="00397FD2" w:rsidRDefault="004F778E" w:rsidP="004F778E">
            <w:pPr>
              <w:tabs>
                <w:tab w:val="right" w:pos="1202"/>
              </w:tabs>
              <w:spacing w:after="0" w:line="240" w:lineRule="auto"/>
              <w:outlineLvl w:val="0"/>
              <w:rPr>
                <w:rFonts w:ascii="Arial" w:eastAsia="Calibri" w:hAnsi="Arial" w:cs="Arial"/>
                <w:sz w:val="20"/>
                <w:szCs w:val="20"/>
                <w:lang w:val="en-US"/>
              </w:rPr>
            </w:pPr>
            <w:bookmarkStart w:id="41" w:name="_Toc4056984"/>
            <w:r w:rsidRPr="00397FD2">
              <w:rPr>
                <w:rFonts w:ascii="Arial" w:eastAsia="Calibri" w:hAnsi="Arial" w:cs="Arial"/>
                <w:sz w:val="20"/>
                <w:szCs w:val="20"/>
                <w:lang w:val="en-US"/>
              </w:rPr>
              <w:t>Property, plant and equipment and intangible assets</w:t>
            </w:r>
            <w:bookmarkEnd w:id="41"/>
          </w:p>
        </w:tc>
        <w:tc>
          <w:tcPr>
            <w:tcW w:w="476" w:type="pct"/>
            <w:vAlign w:val="bottom"/>
          </w:tcPr>
          <w:p w14:paraId="17B0B334" w14:textId="57BE20E6" w:rsidR="004F778E" w:rsidRPr="006A2662" w:rsidRDefault="004F778E" w:rsidP="004F778E">
            <w:pPr>
              <w:tabs>
                <w:tab w:val="right" w:pos="1202"/>
              </w:tabs>
              <w:spacing w:after="0" w:line="240" w:lineRule="auto"/>
              <w:jc w:val="center"/>
              <w:outlineLvl w:val="0"/>
              <w:rPr>
                <w:rFonts w:ascii="Arial" w:eastAsia="Calibri" w:hAnsi="Arial" w:cs="Arial"/>
                <w:snapToGrid w:val="0"/>
                <w:sz w:val="20"/>
                <w:szCs w:val="20"/>
                <w:lang w:val="en-US"/>
              </w:rPr>
            </w:pPr>
          </w:p>
        </w:tc>
        <w:tc>
          <w:tcPr>
            <w:tcW w:w="823" w:type="pct"/>
            <w:tcBorders>
              <w:top w:val="nil"/>
              <w:left w:val="nil"/>
              <w:bottom w:val="nil"/>
              <w:right w:val="nil"/>
            </w:tcBorders>
            <w:shd w:val="clear" w:color="auto" w:fill="auto"/>
            <w:vAlign w:val="bottom"/>
          </w:tcPr>
          <w:p w14:paraId="70D793C0" w14:textId="45ACCB8E" w:rsidR="004F778E" w:rsidRPr="00AF1024" w:rsidRDefault="004F778E" w:rsidP="004F778E">
            <w:pPr>
              <w:tabs>
                <w:tab w:val="right" w:pos="1202"/>
              </w:tabs>
              <w:spacing w:after="0" w:line="240" w:lineRule="auto"/>
              <w:jc w:val="right"/>
              <w:outlineLvl w:val="0"/>
              <w:rPr>
                <w:rFonts w:ascii="Arial" w:eastAsia="Times New Roman" w:hAnsi="Arial" w:cs="Arial"/>
                <w:color w:val="000000"/>
                <w:sz w:val="20"/>
                <w:szCs w:val="20"/>
              </w:rPr>
            </w:pPr>
            <w:r w:rsidRPr="00AF1024">
              <w:rPr>
                <w:rFonts w:ascii="Arial" w:hAnsi="Arial" w:cs="Arial"/>
                <w:sz w:val="20"/>
                <w:szCs w:val="20"/>
              </w:rPr>
              <w:t>5</w:t>
            </w:r>
            <w:r w:rsidR="00AF1024">
              <w:rPr>
                <w:rFonts w:ascii="Arial" w:hAnsi="Arial" w:cs="Arial"/>
                <w:sz w:val="20"/>
                <w:szCs w:val="20"/>
              </w:rPr>
              <w:t>,</w:t>
            </w:r>
            <w:r w:rsidRPr="00AF1024">
              <w:rPr>
                <w:rFonts w:ascii="Arial" w:hAnsi="Arial" w:cs="Arial"/>
                <w:sz w:val="20"/>
                <w:szCs w:val="20"/>
              </w:rPr>
              <w:t>166</w:t>
            </w:r>
          </w:p>
        </w:tc>
        <w:tc>
          <w:tcPr>
            <w:tcW w:w="821" w:type="pct"/>
            <w:tcBorders>
              <w:top w:val="nil"/>
              <w:left w:val="nil"/>
              <w:bottom w:val="nil"/>
              <w:right w:val="nil"/>
            </w:tcBorders>
            <w:shd w:val="clear" w:color="auto" w:fill="auto"/>
            <w:vAlign w:val="bottom"/>
          </w:tcPr>
          <w:p w14:paraId="194C1FFE" w14:textId="0DDBD977" w:rsidR="004F778E" w:rsidRPr="0076215C" w:rsidRDefault="004F778E" w:rsidP="004F778E">
            <w:pPr>
              <w:tabs>
                <w:tab w:val="right" w:pos="1202"/>
              </w:tabs>
              <w:spacing w:after="0" w:line="240" w:lineRule="auto"/>
              <w:jc w:val="right"/>
              <w:outlineLvl w:val="0"/>
              <w:rPr>
                <w:rFonts w:ascii="Arial" w:eastAsia="Calibri" w:hAnsi="Arial" w:cs="Arial"/>
                <w:snapToGrid w:val="0"/>
                <w:sz w:val="20"/>
                <w:szCs w:val="20"/>
                <w:lang w:val="en-US"/>
              </w:rPr>
            </w:pPr>
            <w:r w:rsidRPr="0076215C">
              <w:rPr>
                <w:rFonts w:ascii="Arial" w:hAnsi="Arial" w:cs="Arial"/>
                <w:sz w:val="20"/>
              </w:rPr>
              <w:t>5</w:t>
            </w:r>
            <w:r>
              <w:rPr>
                <w:rFonts w:ascii="Arial" w:hAnsi="Arial" w:cs="Arial"/>
                <w:sz w:val="20"/>
              </w:rPr>
              <w:t>,</w:t>
            </w:r>
            <w:r w:rsidRPr="0076215C">
              <w:rPr>
                <w:rFonts w:ascii="Arial" w:hAnsi="Arial" w:cs="Arial"/>
                <w:sz w:val="20"/>
              </w:rPr>
              <w:t>095</w:t>
            </w:r>
          </w:p>
        </w:tc>
      </w:tr>
      <w:tr w:rsidR="004F778E" w:rsidRPr="00397FD2" w14:paraId="3754573E" w14:textId="77777777" w:rsidTr="00AF1024">
        <w:trPr>
          <w:trHeight w:hRule="exact" w:val="318"/>
        </w:trPr>
        <w:tc>
          <w:tcPr>
            <w:tcW w:w="2880" w:type="pct"/>
            <w:vAlign w:val="bottom"/>
          </w:tcPr>
          <w:p w14:paraId="38502D1C" w14:textId="77777777" w:rsidR="004F778E" w:rsidRPr="00397FD2" w:rsidRDefault="004F778E" w:rsidP="004F778E">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 xml:space="preserve">Foreclosed assets </w:t>
            </w:r>
          </w:p>
        </w:tc>
        <w:tc>
          <w:tcPr>
            <w:tcW w:w="476" w:type="pct"/>
            <w:vAlign w:val="bottom"/>
          </w:tcPr>
          <w:p w14:paraId="76DF5D11" w14:textId="233C613C" w:rsidR="004F778E" w:rsidRPr="006A2662" w:rsidRDefault="004F778E" w:rsidP="004F778E">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eastAsia="Calibri" w:hAnsi="Arial" w:cs="Arial"/>
                <w:snapToGrid w:val="0"/>
                <w:sz w:val="20"/>
                <w:szCs w:val="20"/>
                <w:lang w:val="en-US"/>
              </w:rPr>
              <w:t>15</w:t>
            </w:r>
          </w:p>
        </w:tc>
        <w:tc>
          <w:tcPr>
            <w:tcW w:w="823" w:type="pct"/>
            <w:tcBorders>
              <w:top w:val="nil"/>
              <w:left w:val="nil"/>
              <w:bottom w:val="nil"/>
              <w:right w:val="nil"/>
            </w:tcBorders>
            <w:shd w:val="clear" w:color="auto" w:fill="auto"/>
            <w:vAlign w:val="bottom"/>
          </w:tcPr>
          <w:p w14:paraId="72024378" w14:textId="42249095" w:rsidR="004F778E" w:rsidRPr="00AF1024" w:rsidRDefault="004F778E" w:rsidP="004F778E">
            <w:pPr>
              <w:tabs>
                <w:tab w:val="right" w:pos="1202"/>
              </w:tabs>
              <w:spacing w:after="0" w:line="240" w:lineRule="auto"/>
              <w:jc w:val="right"/>
              <w:outlineLvl w:val="0"/>
              <w:rPr>
                <w:rFonts w:ascii="Arial" w:eastAsia="Times New Roman" w:hAnsi="Arial" w:cs="Arial"/>
                <w:color w:val="000000"/>
                <w:sz w:val="20"/>
                <w:szCs w:val="20"/>
              </w:rPr>
            </w:pPr>
            <w:r w:rsidRPr="00AF1024">
              <w:rPr>
                <w:rFonts w:ascii="Arial" w:hAnsi="Arial" w:cs="Arial"/>
                <w:sz w:val="20"/>
                <w:szCs w:val="20"/>
              </w:rPr>
              <w:t>2</w:t>
            </w:r>
            <w:r w:rsidR="00AF1024">
              <w:rPr>
                <w:rFonts w:ascii="Arial" w:hAnsi="Arial" w:cs="Arial"/>
                <w:sz w:val="20"/>
                <w:szCs w:val="20"/>
              </w:rPr>
              <w:t>,</w:t>
            </w:r>
            <w:r w:rsidRPr="00AF1024">
              <w:rPr>
                <w:rFonts w:ascii="Arial" w:hAnsi="Arial" w:cs="Arial"/>
                <w:sz w:val="20"/>
                <w:szCs w:val="20"/>
              </w:rPr>
              <w:t>210</w:t>
            </w:r>
          </w:p>
        </w:tc>
        <w:tc>
          <w:tcPr>
            <w:tcW w:w="821" w:type="pct"/>
            <w:tcBorders>
              <w:top w:val="nil"/>
              <w:left w:val="nil"/>
              <w:bottom w:val="nil"/>
              <w:right w:val="nil"/>
            </w:tcBorders>
            <w:shd w:val="clear" w:color="auto" w:fill="auto"/>
            <w:vAlign w:val="bottom"/>
          </w:tcPr>
          <w:p w14:paraId="5BE33AD1" w14:textId="14338696" w:rsidR="004F778E" w:rsidRPr="0076215C" w:rsidRDefault="004F778E" w:rsidP="004F778E">
            <w:pPr>
              <w:tabs>
                <w:tab w:val="right" w:pos="1202"/>
              </w:tabs>
              <w:spacing w:after="0" w:line="240" w:lineRule="auto"/>
              <w:jc w:val="right"/>
              <w:outlineLvl w:val="0"/>
              <w:rPr>
                <w:rFonts w:ascii="Arial" w:eastAsia="Calibri" w:hAnsi="Arial" w:cs="Arial"/>
                <w:snapToGrid w:val="0"/>
                <w:sz w:val="20"/>
                <w:szCs w:val="20"/>
                <w:lang w:val="en-US"/>
              </w:rPr>
            </w:pPr>
            <w:r w:rsidRPr="0076215C">
              <w:rPr>
                <w:rFonts w:ascii="Arial" w:hAnsi="Arial" w:cs="Arial"/>
                <w:sz w:val="20"/>
              </w:rPr>
              <w:t>2</w:t>
            </w:r>
            <w:r>
              <w:rPr>
                <w:rFonts w:ascii="Arial" w:hAnsi="Arial" w:cs="Arial"/>
                <w:sz w:val="20"/>
              </w:rPr>
              <w:t>,</w:t>
            </w:r>
            <w:r w:rsidRPr="0076215C">
              <w:rPr>
                <w:rFonts w:ascii="Arial" w:hAnsi="Arial" w:cs="Arial"/>
                <w:sz w:val="20"/>
              </w:rPr>
              <w:t>140</w:t>
            </w:r>
          </w:p>
        </w:tc>
      </w:tr>
      <w:tr w:rsidR="004F778E" w:rsidRPr="00397FD2" w14:paraId="5ABDEFA5" w14:textId="77777777" w:rsidTr="00AF1024">
        <w:trPr>
          <w:trHeight w:hRule="exact" w:val="318"/>
        </w:trPr>
        <w:tc>
          <w:tcPr>
            <w:tcW w:w="2880" w:type="pct"/>
            <w:vAlign w:val="bottom"/>
          </w:tcPr>
          <w:p w14:paraId="39A3ADE8" w14:textId="77777777" w:rsidR="004F778E" w:rsidRPr="00397FD2" w:rsidRDefault="004F778E" w:rsidP="004F778E">
            <w:pPr>
              <w:tabs>
                <w:tab w:val="right" w:pos="1202"/>
              </w:tabs>
              <w:spacing w:after="0" w:line="240" w:lineRule="auto"/>
              <w:outlineLvl w:val="0"/>
              <w:rPr>
                <w:rFonts w:ascii="Arial" w:eastAsia="Calibri" w:hAnsi="Arial" w:cs="Arial"/>
                <w:sz w:val="20"/>
                <w:szCs w:val="20"/>
                <w:lang w:val="en-US"/>
              </w:rPr>
            </w:pPr>
            <w:bookmarkStart w:id="42" w:name="_Toc4056992"/>
            <w:r w:rsidRPr="00397FD2">
              <w:rPr>
                <w:rFonts w:ascii="Arial" w:eastAsia="Calibri" w:hAnsi="Arial" w:cs="Arial"/>
                <w:sz w:val="20"/>
                <w:szCs w:val="20"/>
                <w:lang w:val="en-US"/>
              </w:rPr>
              <w:t>Other assets</w:t>
            </w:r>
            <w:bookmarkEnd w:id="42"/>
          </w:p>
        </w:tc>
        <w:tc>
          <w:tcPr>
            <w:tcW w:w="476" w:type="pct"/>
            <w:vAlign w:val="bottom"/>
          </w:tcPr>
          <w:p w14:paraId="57536297" w14:textId="4C542AC6" w:rsidR="004F778E" w:rsidRPr="006A2662" w:rsidRDefault="004F778E" w:rsidP="004F778E">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eastAsia="Calibri" w:hAnsi="Arial" w:cs="Arial"/>
                <w:snapToGrid w:val="0"/>
                <w:sz w:val="20"/>
                <w:szCs w:val="20"/>
                <w:lang w:val="en-US"/>
              </w:rPr>
              <w:t>16</w:t>
            </w:r>
          </w:p>
        </w:tc>
        <w:tc>
          <w:tcPr>
            <w:tcW w:w="823" w:type="pct"/>
            <w:tcBorders>
              <w:top w:val="nil"/>
              <w:left w:val="nil"/>
              <w:bottom w:val="nil"/>
              <w:right w:val="nil"/>
            </w:tcBorders>
            <w:shd w:val="clear" w:color="auto" w:fill="auto"/>
            <w:vAlign w:val="bottom"/>
          </w:tcPr>
          <w:p w14:paraId="34FA155F" w14:textId="0B143722" w:rsidR="004F778E" w:rsidRPr="00AF1024" w:rsidRDefault="004F778E" w:rsidP="004F778E">
            <w:pPr>
              <w:tabs>
                <w:tab w:val="right" w:pos="1202"/>
              </w:tabs>
              <w:spacing w:after="0" w:line="240" w:lineRule="auto"/>
              <w:jc w:val="right"/>
              <w:outlineLvl w:val="0"/>
              <w:rPr>
                <w:rFonts w:ascii="Arial" w:eastAsia="Times New Roman" w:hAnsi="Arial" w:cs="Arial"/>
                <w:color w:val="000000"/>
                <w:sz w:val="20"/>
                <w:szCs w:val="20"/>
              </w:rPr>
            </w:pPr>
            <w:r w:rsidRPr="00AF1024">
              <w:rPr>
                <w:rFonts w:ascii="Arial" w:hAnsi="Arial" w:cs="Arial"/>
                <w:sz w:val="20"/>
                <w:szCs w:val="20"/>
              </w:rPr>
              <w:t>6</w:t>
            </w:r>
            <w:r w:rsidR="00AF1024">
              <w:rPr>
                <w:rFonts w:ascii="Arial" w:hAnsi="Arial" w:cs="Arial"/>
                <w:sz w:val="20"/>
                <w:szCs w:val="20"/>
              </w:rPr>
              <w:t>,</w:t>
            </w:r>
            <w:r w:rsidRPr="00AF1024">
              <w:rPr>
                <w:rFonts w:ascii="Arial" w:hAnsi="Arial" w:cs="Arial"/>
                <w:sz w:val="20"/>
                <w:szCs w:val="20"/>
              </w:rPr>
              <w:t>026</w:t>
            </w:r>
          </w:p>
        </w:tc>
        <w:tc>
          <w:tcPr>
            <w:tcW w:w="821" w:type="pct"/>
            <w:tcBorders>
              <w:top w:val="nil"/>
              <w:left w:val="nil"/>
              <w:bottom w:val="nil"/>
              <w:right w:val="nil"/>
            </w:tcBorders>
            <w:shd w:val="clear" w:color="auto" w:fill="auto"/>
            <w:vAlign w:val="bottom"/>
          </w:tcPr>
          <w:p w14:paraId="7912A12B" w14:textId="10880514" w:rsidR="004F778E" w:rsidRPr="0076215C" w:rsidRDefault="004F778E" w:rsidP="004F778E">
            <w:pPr>
              <w:tabs>
                <w:tab w:val="right" w:pos="1202"/>
              </w:tabs>
              <w:spacing w:after="0" w:line="240" w:lineRule="auto"/>
              <w:jc w:val="right"/>
              <w:outlineLvl w:val="0"/>
              <w:rPr>
                <w:rFonts w:ascii="Arial" w:eastAsia="Calibri" w:hAnsi="Arial" w:cs="Arial"/>
                <w:snapToGrid w:val="0"/>
                <w:sz w:val="20"/>
                <w:szCs w:val="20"/>
                <w:lang w:val="en-US"/>
              </w:rPr>
            </w:pPr>
            <w:r w:rsidRPr="0076215C">
              <w:rPr>
                <w:rFonts w:ascii="Arial" w:hAnsi="Arial" w:cs="Arial"/>
                <w:sz w:val="20"/>
              </w:rPr>
              <w:t>5</w:t>
            </w:r>
            <w:r>
              <w:rPr>
                <w:rFonts w:ascii="Arial" w:hAnsi="Arial" w:cs="Arial"/>
                <w:sz w:val="20"/>
              </w:rPr>
              <w:t>,</w:t>
            </w:r>
            <w:r w:rsidRPr="0076215C">
              <w:rPr>
                <w:rFonts w:ascii="Arial" w:hAnsi="Arial" w:cs="Arial"/>
                <w:sz w:val="20"/>
              </w:rPr>
              <w:t>801</w:t>
            </w:r>
          </w:p>
        </w:tc>
      </w:tr>
      <w:tr w:rsidR="004F778E" w:rsidRPr="00397FD2" w14:paraId="6AA5910D" w14:textId="77777777" w:rsidTr="00AF1024">
        <w:trPr>
          <w:trHeight w:hRule="exact" w:val="397"/>
        </w:trPr>
        <w:tc>
          <w:tcPr>
            <w:tcW w:w="2880" w:type="pct"/>
            <w:vAlign w:val="bottom"/>
          </w:tcPr>
          <w:p w14:paraId="439F850D" w14:textId="77777777" w:rsidR="004F778E" w:rsidRPr="00397FD2" w:rsidRDefault="004F778E" w:rsidP="004F778E">
            <w:pPr>
              <w:tabs>
                <w:tab w:val="right" w:pos="1202"/>
              </w:tabs>
              <w:spacing w:after="0" w:line="240" w:lineRule="auto"/>
              <w:outlineLvl w:val="0"/>
              <w:rPr>
                <w:rFonts w:ascii="Arial" w:eastAsia="Calibri" w:hAnsi="Arial" w:cs="Arial"/>
                <w:b/>
                <w:bCs/>
                <w:sz w:val="20"/>
                <w:szCs w:val="20"/>
                <w:lang w:val="en-US"/>
              </w:rPr>
            </w:pPr>
            <w:bookmarkStart w:id="43" w:name="_Toc4056996"/>
            <w:r w:rsidRPr="00397FD2">
              <w:rPr>
                <w:rFonts w:ascii="Arial" w:eastAsia="Calibri" w:hAnsi="Arial" w:cs="Arial"/>
                <w:b/>
                <w:bCs/>
                <w:sz w:val="20"/>
                <w:szCs w:val="20"/>
                <w:lang w:val="en-US"/>
              </w:rPr>
              <w:t>Total assets</w:t>
            </w:r>
            <w:bookmarkEnd w:id="43"/>
            <w:r w:rsidRPr="00397FD2">
              <w:rPr>
                <w:rFonts w:ascii="Arial" w:eastAsia="Calibri" w:hAnsi="Arial" w:cs="Arial"/>
                <w:b/>
                <w:bCs/>
                <w:sz w:val="20"/>
                <w:szCs w:val="20"/>
                <w:lang w:val="en-US"/>
              </w:rPr>
              <w:t xml:space="preserve"> </w:t>
            </w:r>
          </w:p>
        </w:tc>
        <w:tc>
          <w:tcPr>
            <w:tcW w:w="476" w:type="pct"/>
            <w:vAlign w:val="bottom"/>
          </w:tcPr>
          <w:p w14:paraId="59C02414" w14:textId="77777777" w:rsidR="004F778E" w:rsidRPr="006A2662" w:rsidRDefault="004F778E" w:rsidP="004F778E">
            <w:pPr>
              <w:tabs>
                <w:tab w:val="right" w:pos="1202"/>
              </w:tabs>
              <w:spacing w:after="0" w:line="240" w:lineRule="auto"/>
              <w:jc w:val="center"/>
              <w:outlineLvl w:val="0"/>
              <w:rPr>
                <w:rFonts w:ascii="Arial" w:eastAsia="Calibri" w:hAnsi="Arial" w:cs="Arial"/>
                <w:b/>
                <w:bCs/>
                <w:sz w:val="20"/>
                <w:szCs w:val="20"/>
                <w:lang w:val="en-US"/>
              </w:rPr>
            </w:pPr>
          </w:p>
        </w:tc>
        <w:tc>
          <w:tcPr>
            <w:tcW w:w="823" w:type="pct"/>
            <w:tcBorders>
              <w:top w:val="single" w:sz="2" w:space="0" w:color="auto"/>
              <w:bottom w:val="single" w:sz="12" w:space="0" w:color="auto"/>
            </w:tcBorders>
            <w:vAlign w:val="bottom"/>
          </w:tcPr>
          <w:p w14:paraId="3B3503BC" w14:textId="5B1896E2" w:rsidR="004F778E" w:rsidRPr="00AF1024" w:rsidRDefault="00AF1024" w:rsidP="004F778E">
            <w:pPr>
              <w:tabs>
                <w:tab w:val="right" w:pos="1202"/>
              </w:tabs>
              <w:spacing w:after="0" w:line="240" w:lineRule="auto"/>
              <w:jc w:val="right"/>
              <w:outlineLvl w:val="0"/>
              <w:rPr>
                <w:rFonts w:ascii="Arial" w:eastAsia="Calibri" w:hAnsi="Arial" w:cs="Arial"/>
                <w:b/>
                <w:bCs/>
                <w:sz w:val="20"/>
                <w:szCs w:val="20"/>
                <w:lang w:val="en-US"/>
              </w:rPr>
            </w:pPr>
            <w:r w:rsidRPr="00AF1024">
              <w:rPr>
                <w:rFonts w:ascii="Arial" w:eastAsia="Calibri" w:hAnsi="Arial" w:cs="Arial"/>
                <w:b/>
                <w:bCs/>
                <w:sz w:val="20"/>
                <w:szCs w:val="20"/>
                <w:lang w:val="en-US"/>
              </w:rPr>
              <w:t>3</w:t>
            </w:r>
            <w:r>
              <w:rPr>
                <w:rFonts w:ascii="Arial" w:eastAsia="Calibri" w:hAnsi="Arial" w:cs="Arial"/>
                <w:b/>
                <w:bCs/>
                <w:sz w:val="20"/>
                <w:szCs w:val="20"/>
                <w:lang w:val="en-US"/>
              </w:rPr>
              <w:t>,</w:t>
            </w:r>
            <w:r w:rsidRPr="00AF1024">
              <w:rPr>
                <w:rFonts w:ascii="Arial" w:eastAsia="Calibri" w:hAnsi="Arial" w:cs="Arial"/>
                <w:b/>
                <w:bCs/>
                <w:sz w:val="20"/>
                <w:szCs w:val="20"/>
                <w:lang w:val="en-US"/>
              </w:rPr>
              <w:t>968</w:t>
            </w:r>
            <w:r>
              <w:rPr>
                <w:rFonts w:ascii="Arial" w:eastAsia="Calibri" w:hAnsi="Arial" w:cs="Arial"/>
                <w:b/>
                <w:bCs/>
                <w:sz w:val="20"/>
                <w:szCs w:val="20"/>
                <w:lang w:val="en-US"/>
              </w:rPr>
              <w:t>,</w:t>
            </w:r>
            <w:r w:rsidRPr="00AF1024">
              <w:rPr>
                <w:rFonts w:ascii="Arial" w:eastAsia="Calibri" w:hAnsi="Arial" w:cs="Arial"/>
                <w:b/>
                <w:bCs/>
                <w:sz w:val="20"/>
                <w:szCs w:val="20"/>
                <w:lang w:val="en-US"/>
              </w:rPr>
              <w:t>440</w:t>
            </w:r>
          </w:p>
        </w:tc>
        <w:tc>
          <w:tcPr>
            <w:tcW w:w="821" w:type="pct"/>
            <w:tcBorders>
              <w:top w:val="single" w:sz="2" w:space="0" w:color="auto"/>
              <w:bottom w:val="single" w:sz="12" w:space="0" w:color="auto"/>
            </w:tcBorders>
            <w:vAlign w:val="bottom"/>
          </w:tcPr>
          <w:p w14:paraId="7BDD0F6C" w14:textId="6EBB397B" w:rsidR="004F778E" w:rsidRPr="0076215C" w:rsidRDefault="004F778E" w:rsidP="004F778E">
            <w:pPr>
              <w:tabs>
                <w:tab w:val="right" w:pos="1202"/>
              </w:tabs>
              <w:spacing w:after="0" w:line="240" w:lineRule="auto"/>
              <w:jc w:val="right"/>
              <w:outlineLvl w:val="0"/>
              <w:rPr>
                <w:rFonts w:ascii="Arial" w:eastAsia="Calibri" w:hAnsi="Arial" w:cs="Arial"/>
                <w:b/>
                <w:bCs/>
                <w:sz w:val="20"/>
                <w:szCs w:val="20"/>
                <w:lang w:val="en-US"/>
              </w:rPr>
            </w:pPr>
            <w:r w:rsidRPr="0076215C">
              <w:rPr>
                <w:rFonts w:ascii="Arial" w:hAnsi="Arial" w:cs="Arial"/>
                <w:b/>
                <w:bCs/>
                <w:color w:val="000000" w:themeColor="text1"/>
                <w:sz w:val="20"/>
              </w:rPr>
              <w:t>3</w:t>
            </w:r>
            <w:r>
              <w:rPr>
                <w:rFonts w:ascii="Arial" w:hAnsi="Arial" w:cs="Arial"/>
                <w:b/>
                <w:bCs/>
                <w:color w:val="000000" w:themeColor="text1"/>
                <w:sz w:val="20"/>
              </w:rPr>
              <w:t>,</w:t>
            </w:r>
            <w:r w:rsidRPr="0076215C">
              <w:rPr>
                <w:rFonts w:ascii="Arial" w:hAnsi="Arial" w:cs="Arial"/>
                <w:b/>
                <w:bCs/>
                <w:color w:val="000000" w:themeColor="text1"/>
                <w:sz w:val="20"/>
              </w:rPr>
              <w:t>999</w:t>
            </w:r>
            <w:r>
              <w:rPr>
                <w:rFonts w:ascii="Arial" w:hAnsi="Arial" w:cs="Arial"/>
                <w:b/>
                <w:bCs/>
                <w:color w:val="000000" w:themeColor="text1"/>
                <w:sz w:val="20"/>
              </w:rPr>
              <w:t>,</w:t>
            </w:r>
            <w:r w:rsidRPr="0076215C">
              <w:rPr>
                <w:rFonts w:ascii="Arial" w:hAnsi="Arial" w:cs="Arial"/>
                <w:b/>
                <w:bCs/>
                <w:color w:val="000000" w:themeColor="text1"/>
                <w:sz w:val="20"/>
              </w:rPr>
              <w:t>647</w:t>
            </w:r>
          </w:p>
        </w:tc>
      </w:tr>
      <w:tr w:rsidR="00656E84" w:rsidRPr="00397FD2" w14:paraId="5A9E9F8C" w14:textId="77777777" w:rsidTr="0076215C">
        <w:trPr>
          <w:trHeight w:hRule="exact" w:val="397"/>
        </w:trPr>
        <w:tc>
          <w:tcPr>
            <w:tcW w:w="2880" w:type="pct"/>
            <w:vAlign w:val="bottom"/>
          </w:tcPr>
          <w:p w14:paraId="6CBA926F" w14:textId="77777777" w:rsidR="00656E84" w:rsidRPr="00397FD2" w:rsidRDefault="00656E84" w:rsidP="00656E84">
            <w:pPr>
              <w:tabs>
                <w:tab w:val="right" w:pos="1202"/>
              </w:tabs>
              <w:spacing w:after="0" w:line="240" w:lineRule="auto"/>
              <w:outlineLvl w:val="0"/>
              <w:rPr>
                <w:rFonts w:ascii="Arial" w:eastAsia="Calibri" w:hAnsi="Arial" w:cs="Arial"/>
                <w:b/>
                <w:bCs/>
                <w:sz w:val="20"/>
                <w:szCs w:val="20"/>
                <w:lang w:val="en-US"/>
              </w:rPr>
            </w:pPr>
            <w:bookmarkStart w:id="44" w:name="_Toc4056999"/>
            <w:r w:rsidRPr="00397FD2">
              <w:rPr>
                <w:rFonts w:ascii="Arial" w:eastAsia="Calibri" w:hAnsi="Arial" w:cs="Arial"/>
                <w:b/>
                <w:bCs/>
                <w:sz w:val="20"/>
                <w:szCs w:val="20"/>
                <w:lang w:val="en-US"/>
              </w:rPr>
              <w:t>Liabilities</w:t>
            </w:r>
            <w:bookmarkEnd w:id="44"/>
          </w:p>
        </w:tc>
        <w:tc>
          <w:tcPr>
            <w:tcW w:w="476" w:type="pct"/>
            <w:vAlign w:val="bottom"/>
          </w:tcPr>
          <w:p w14:paraId="4C90B00C" w14:textId="77777777" w:rsidR="00656E84" w:rsidRPr="006A2662"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65BEA2C9" w14:textId="77777777" w:rsidR="00656E84" w:rsidRPr="00262249"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5D77DE79" w14:textId="77777777" w:rsidR="00656E84" w:rsidRPr="0076215C"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r>
      <w:tr w:rsidR="008161E9" w:rsidRPr="00397FD2" w14:paraId="09B5B7AD" w14:textId="77777777" w:rsidTr="008161E9">
        <w:trPr>
          <w:trHeight w:hRule="exact" w:val="318"/>
        </w:trPr>
        <w:tc>
          <w:tcPr>
            <w:tcW w:w="2880" w:type="pct"/>
            <w:vAlign w:val="bottom"/>
          </w:tcPr>
          <w:p w14:paraId="125BA4AA" w14:textId="77777777" w:rsidR="008161E9" w:rsidRPr="00397FD2" w:rsidRDefault="008161E9" w:rsidP="008161E9">
            <w:pPr>
              <w:tabs>
                <w:tab w:val="right" w:pos="1202"/>
              </w:tabs>
              <w:spacing w:after="0" w:line="240" w:lineRule="auto"/>
              <w:outlineLvl w:val="0"/>
              <w:rPr>
                <w:rFonts w:ascii="Arial" w:eastAsia="Calibri" w:hAnsi="Arial" w:cs="Arial"/>
                <w:sz w:val="20"/>
                <w:szCs w:val="20"/>
                <w:lang w:val="en-US"/>
              </w:rPr>
            </w:pPr>
            <w:bookmarkStart w:id="45" w:name="_Toc4057000"/>
            <w:r w:rsidRPr="00397FD2">
              <w:rPr>
                <w:rFonts w:ascii="Arial" w:eastAsia="Calibri" w:hAnsi="Arial" w:cs="Arial"/>
                <w:sz w:val="20"/>
                <w:szCs w:val="20"/>
                <w:lang w:val="en-US"/>
              </w:rPr>
              <w:t>Deposits from customers</w:t>
            </w:r>
            <w:bookmarkEnd w:id="45"/>
            <w:r w:rsidRPr="00397FD2">
              <w:rPr>
                <w:rFonts w:ascii="Arial" w:eastAsia="Calibri" w:hAnsi="Arial" w:cs="Arial"/>
                <w:sz w:val="20"/>
                <w:szCs w:val="20"/>
                <w:lang w:val="en-US"/>
              </w:rPr>
              <w:t xml:space="preserve"> </w:t>
            </w:r>
          </w:p>
        </w:tc>
        <w:tc>
          <w:tcPr>
            <w:tcW w:w="476" w:type="pct"/>
            <w:vAlign w:val="bottom"/>
          </w:tcPr>
          <w:p w14:paraId="60C8C953" w14:textId="338DDE6B" w:rsidR="008161E9" w:rsidRPr="006A2662" w:rsidRDefault="008161E9" w:rsidP="008161E9">
            <w:pPr>
              <w:tabs>
                <w:tab w:val="left" w:pos="213"/>
                <w:tab w:val="right" w:pos="1202"/>
              </w:tabs>
              <w:spacing w:after="0" w:line="240" w:lineRule="auto"/>
              <w:jc w:val="center"/>
              <w:outlineLvl w:val="0"/>
              <w:rPr>
                <w:rFonts w:ascii="Arial" w:eastAsia="Calibri" w:hAnsi="Arial" w:cs="Arial"/>
                <w:sz w:val="20"/>
                <w:szCs w:val="20"/>
                <w:lang w:val="en-US"/>
              </w:rPr>
            </w:pPr>
            <w:r w:rsidRPr="008D1607">
              <w:rPr>
                <w:rFonts w:ascii="Arial" w:eastAsia="Calibri" w:hAnsi="Arial" w:cs="Arial"/>
                <w:sz w:val="20"/>
                <w:szCs w:val="20"/>
                <w:lang w:val="en-US"/>
              </w:rPr>
              <w:t>17</w:t>
            </w:r>
          </w:p>
        </w:tc>
        <w:tc>
          <w:tcPr>
            <w:tcW w:w="823" w:type="pct"/>
            <w:tcBorders>
              <w:top w:val="nil"/>
              <w:left w:val="nil"/>
              <w:bottom w:val="nil"/>
              <w:right w:val="nil"/>
            </w:tcBorders>
            <w:shd w:val="clear" w:color="auto" w:fill="auto"/>
            <w:vAlign w:val="bottom"/>
          </w:tcPr>
          <w:p w14:paraId="11E05E81" w14:textId="0A521AF0" w:rsidR="008161E9" w:rsidRPr="008161E9" w:rsidRDefault="008161E9" w:rsidP="008161E9">
            <w:pPr>
              <w:tabs>
                <w:tab w:val="right" w:pos="1202"/>
              </w:tabs>
              <w:spacing w:after="0" w:line="240" w:lineRule="auto"/>
              <w:jc w:val="right"/>
              <w:outlineLvl w:val="0"/>
              <w:rPr>
                <w:rFonts w:ascii="Arial" w:eastAsia="Times New Roman" w:hAnsi="Arial" w:cs="Arial"/>
                <w:color w:val="000000"/>
                <w:sz w:val="20"/>
                <w:szCs w:val="20"/>
              </w:rPr>
            </w:pPr>
            <w:r w:rsidRPr="008161E9">
              <w:rPr>
                <w:rFonts w:ascii="Arial" w:hAnsi="Arial" w:cs="Arial"/>
                <w:sz w:val="20"/>
                <w:szCs w:val="20"/>
              </w:rPr>
              <w:t>48</w:t>
            </w:r>
            <w:r>
              <w:rPr>
                <w:rFonts w:ascii="Arial" w:hAnsi="Arial" w:cs="Arial"/>
                <w:sz w:val="20"/>
                <w:szCs w:val="20"/>
              </w:rPr>
              <w:t>,</w:t>
            </w:r>
            <w:r w:rsidRPr="008161E9">
              <w:rPr>
                <w:rFonts w:ascii="Arial" w:hAnsi="Arial" w:cs="Arial"/>
                <w:sz w:val="20"/>
                <w:szCs w:val="20"/>
              </w:rPr>
              <w:t>386</w:t>
            </w:r>
          </w:p>
        </w:tc>
        <w:tc>
          <w:tcPr>
            <w:tcW w:w="821" w:type="pct"/>
            <w:tcBorders>
              <w:top w:val="nil"/>
              <w:left w:val="nil"/>
              <w:bottom w:val="nil"/>
              <w:right w:val="nil"/>
            </w:tcBorders>
            <w:shd w:val="clear" w:color="auto" w:fill="auto"/>
            <w:vAlign w:val="bottom"/>
          </w:tcPr>
          <w:p w14:paraId="67963D2C" w14:textId="4D2B7971" w:rsidR="008161E9" w:rsidRPr="0076215C" w:rsidRDefault="008161E9" w:rsidP="008161E9">
            <w:pPr>
              <w:tabs>
                <w:tab w:val="right" w:pos="1202"/>
              </w:tabs>
              <w:spacing w:after="0" w:line="240" w:lineRule="auto"/>
              <w:jc w:val="right"/>
              <w:outlineLvl w:val="0"/>
              <w:rPr>
                <w:rFonts w:ascii="Arial" w:eastAsia="Calibri" w:hAnsi="Arial" w:cs="Arial"/>
                <w:sz w:val="20"/>
                <w:szCs w:val="20"/>
                <w:lang w:val="en-US"/>
              </w:rPr>
            </w:pPr>
            <w:r w:rsidRPr="0076215C">
              <w:rPr>
                <w:rFonts w:ascii="Arial" w:hAnsi="Arial" w:cs="Arial"/>
                <w:sz w:val="20"/>
              </w:rPr>
              <w:t>95</w:t>
            </w:r>
            <w:r>
              <w:rPr>
                <w:rFonts w:ascii="Arial" w:hAnsi="Arial" w:cs="Arial"/>
                <w:sz w:val="20"/>
              </w:rPr>
              <w:t>,</w:t>
            </w:r>
            <w:r w:rsidRPr="0076215C">
              <w:rPr>
                <w:rFonts w:ascii="Arial" w:hAnsi="Arial" w:cs="Arial"/>
                <w:sz w:val="20"/>
              </w:rPr>
              <w:t>512</w:t>
            </w:r>
          </w:p>
        </w:tc>
      </w:tr>
      <w:tr w:rsidR="008161E9" w:rsidRPr="00397FD2" w14:paraId="6863F453" w14:textId="77777777" w:rsidTr="008161E9">
        <w:trPr>
          <w:trHeight w:hRule="exact" w:val="318"/>
        </w:trPr>
        <w:tc>
          <w:tcPr>
            <w:tcW w:w="2880" w:type="pct"/>
            <w:vAlign w:val="bottom"/>
          </w:tcPr>
          <w:p w14:paraId="1B541089" w14:textId="77777777" w:rsidR="008161E9" w:rsidRPr="00397FD2" w:rsidRDefault="008161E9" w:rsidP="008161E9">
            <w:pPr>
              <w:tabs>
                <w:tab w:val="right" w:pos="1202"/>
              </w:tabs>
              <w:spacing w:after="0" w:line="240" w:lineRule="auto"/>
              <w:outlineLvl w:val="0"/>
              <w:rPr>
                <w:rFonts w:ascii="Arial" w:eastAsia="Calibri" w:hAnsi="Arial" w:cs="Arial"/>
                <w:sz w:val="20"/>
                <w:szCs w:val="20"/>
                <w:lang w:val="en-US"/>
              </w:rPr>
            </w:pPr>
            <w:bookmarkStart w:id="46" w:name="_Toc4057004"/>
            <w:r w:rsidRPr="00397FD2">
              <w:rPr>
                <w:rFonts w:ascii="Arial" w:eastAsia="Calibri" w:hAnsi="Arial" w:cs="Arial"/>
                <w:sz w:val="20"/>
                <w:szCs w:val="20"/>
                <w:lang w:val="en-US"/>
              </w:rPr>
              <w:t>Borrowings</w:t>
            </w:r>
            <w:bookmarkEnd w:id="46"/>
            <w:r w:rsidRPr="00397FD2">
              <w:rPr>
                <w:rFonts w:ascii="Arial" w:eastAsia="Calibri" w:hAnsi="Arial" w:cs="Arial"/>
                <w:sz w:val="20"/>
                <w:szCs w:val="20"/>
                <w:lang w:val="en-US"/>
              </w:rPr>
              <w:t xml:space="preserve"> </w:t>
            </w:r>
          </w:p>
        </w:tc>
        <w:tc>
          <w:tcPr>
            <w:tcW w:w="476" w:type="pct"/>
            <w:vAlign w:val="bottom"/>
          </w:tcPr>
          <w:p w14:paraId="030B2373" w14:textId="1311D29E" w:rsidR="008161E9" w:rsidRPr="006A2662" w:rsidRDefault="008161E9" w:rsidP="008161E9">
            <w:pPr>
              <w:tabs>
                <w:tab w:val="left" w:pos="213"/>
                <w:tab w:val="right" w:pos="1202"/>
              </w:tabs>
              <w:spacing w:after="0" w:line="240" w:lineRule="auto"/>
              <w:jc w:val="center"/>
              <w:outlineLvl w:val="0"/>
              <w:rPr>
                <w:rFonts w:ascii="Arial" w:eastAsia="Calibri" w:hAnsi="Arial" w:cs="Arial"/>
                <w:sz w:val="20"/>
                <w:szCs w:val="20"/>
                <w:lang w:val="en-US"/>
              </w:rPr>
            </w:pPr>
            <w:r w:rsidRPr="008D1607">
              <w:rPr>
                <w:rFonts w:ascii="Arial" w:eastAsia="Calibri" w:hAnsi="Arial" w:cs="Arial"/>
                <w:sz w:val="20"/>
                <w:szCs w:val="20"/>
                <w:lang w:val="en-US"/>
              </w:rPr>
              <w:t>18</w:t>
            </w:r>
          </w:p>
        </w:tc>
        <w:tc>
          <w:tcPr>
            <w:tcW w:w="823" w:type="pct"/>
            <w:tcBorders>
              <w:top w:val="nil"/>
              <w:left w:val="nil"/>
              <w:bottom w:val="nil"/>
              <w:right w:val="nil"/>
            </w:tcBorders>
            <w:shd w:val="clear" w:color="auto" w:fill="auto"/>
            <w:vAlign w:val="bottom"/>
          </w:tcPr>
          <w:p w14:paraId="5D5BB7C9" w14:textId="3C9A4747" w:rsidR="008161E9" w:rsidRPr="008161E9" w:rsidRDefault="008161E9" w:rsidP="008161E9">
            <w:pPr>
              <w:tabs>
                <w:tab w:val="right" w:pos="1202"/>
              </w:tabs>
              <w:spacing w:after="0" w:line="240" w:lineRule="auto"/>
              <w:jc w:val="right"/>
              <w:outlineLvl w:val="0"/>
              <w:rPr>
                <w:rFonts w:ascii="Arial" w:eastAsia="Times New Roman" w:hAnsi="Arial" w:cs="Arial"/>
                <w:color w:val="000000"/>
                <w:sz w:val="20"/>
                <w:szCs w:val="20"/>
              </w:rPr>
            </w:pPr>
            <w:r w:rsidRPr="008161E9">
              <w:rPr>
                <w:rFonts w:ascii="Arial" w:hAnsi="Arial" w:cs="Arial"/>
                <w:sz w:val="20"/>
                <w:szCs w:val="20"/>
              </w:rPr>
              <w:t>2</w:t>
            </w:r>
            <w:r>
              <w:rPr>
                <w:rFonts w:ascii="Arial" w:hAnsi="Arial" w:cs="Arial"/>
                <w:sz w:val="20"/>
                <w:szCs w:val="20"/>
              </w:rPr>
              <w:t>,</w:t>
            </w:r>
            <w:r w:rsidRPr="008161E9">
              <w:rPr>
                <w:rFonts w:ascii="Arial" w:hAnsi="Arial" w:cs="Arial"/>
                <w:sz w:val="20"/>
                <w:szCs w:val="20"/>
              </w:rPr>
              <w:t>283</w:t>
            </w:r>
            <w:r>
              <w:rPr>
                <w:rFonts w:ascii="Arial" w:hAnsi="Arial" w:cs="Arial"/>
                <w:sz w:val="20"/>
                <w:szCs w:val="20"/>
              </w:rPr>
              <w:t>,</w:t>
            </w:r>
            <w:r w:rsidRPr="008161E9">
              <w:rPr>
                <w:rFonts w:ascii="Arial" w:hAnsi="Arial" w:cs="Arial"/>
                <w:sz w:val="20"/>
                <w:szCs w:val="20"/>
              </w:rPr>
              <w:t>416</w:t>
            </w:r>
          </w:p>
        </w:tc>
        <w:tc>
          <w:tcPr>
            <w:tcW w:w="821" w:type="pct"/>
            <w:tcBorders>
              <w:top w:val="nil"/>
              <w:left w:val="nil"/>
              <w:bottom w:val="nil"/>
              <w:right w:val="nil"/>
            </w:tcBorders>
            <w:shd w:val="clear" w:color="auto" w:fill="auto"/>
            <w:vAlign w:val="bottom"/>
          </w:tcPr>
          <w:p w14:paraId="22A67F07" w14:textId="69CA5785" w:rsidR="008161E9" w:rsidRPr="0076215C" w:rsidRDefault="008161E9" w:rsidP="008161E9">
            <w:pPr>
              <w:tabs>
                <w:tab w:val="right" w:pos="1202"/>
              </w:tabs>
              <w:spacing w:after="0" w:line="240" w:lineRule="auto"/>
              <w:jc w:val="right"/>
              <w:outlineLvl w:val="0"/>
              <w:rPr>
                <w:rFonts w:ascii="Arial" w:eastAsia="Calibri" w:hAnsi="Arial" w:cs="Arial"/>
                <w:sz w:val="20"/>
                <w:szCs w:val="20"/>
                <w:lang w:val="en-US"/>
              </w:rPr>
            </w:pPr>
            <w:r w:rsidRPr="0076215C">
              <w:rPr>
                <w:rFonts w:ascii="Arial" w:hAnsi="Arial" w:cs="Arial"/>
                <w:sz w:val="20"/>
              </w:rPr>
              <w:t>2</w:t>
            </w:r>
            <w:r>
              <w:rPr>
                <w:rFonts w:ascii="Arial" w:hAnsi="Arial" w:cs="Arial"/>
                <w:sz w:val="20"/>
              </w:rPr>
              <w:t>,</w:t>
            </w:r>
            <w:r w:rsidRPr="0076215C">
              <w:rPr>
                <w:rFonts w:ascii="Arial" w:hAnsi="Arial" w:cs="Arial"/>
                <w:sz w:val="20"/>
              </w:rPr>
              <w:t>288</w:t>
            </w:r>
            <w:r>
              <w:rPr>
                <w:rFonts w:ascii="Arial" w:hAnsi="Arial" w:cs="Arial"/>
                <w:sz w:val="20"/>
              </w:rPr>
              <w:t>,</w:t>
            </w:r>
            <w:r w:rsidRPr="0076215C">
              <w:rPr>
                <w:rFonts w:ascii="Arial" w:hAnsi="Arial" w:cs="Arial"/>
                <w:sz w:val="20"/>
              </w:rPr>
              <w:t>268</w:t>
            </w:r>
          </w:p>
        </w:tc>
      </w:tr>
      <w:tr w:rsidR="008161E9" w:rsidRPr="00397FD2" w14:paraId="43392C05" w14:textId="77777777" w:rsidTr="008161E9">
        <w:trPr>
          <w:trHeight w:hRule="exact" w:val="497"/>
        </w:trPr>
        <w:tc>
          <w:tcPr>
            <w:tcW w:w="2880" w:type="pct"/>
            <w:vAlign w:val="bottom"/>
          </w:tcPr>
          <w:p w14:paraId="5DA10A9D" w14:textId="57CB166A" w:rsidR="008161E9" w:rsidRPr="00397FD2" w:rsidRDefault="008161E9" w:rsidP="008161E9">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Provisions for guarantees, commitments</w:t>
            </w:r>
            <w:r>
              <w:rPr>
                <w:rFonts w:ascii="Arial" w:eastAsia="Calibri" w:hAnsi="Arial" w:cs="Arial"/>
                <w:sz w:val="20"/>
                <w:szCs w:val="20"/>
                <w:lang w:val="en-US"/>
              </w:rPr>
              <w:t>,</w:t>
            </w:r>
            <w:r w:rsidRPr="00397FD2">
              <w:rPr>
                <w:rFonts w:ascii="Arial" w:eastAsia="Calibri" w:hAnsi="Arial" w:cs="Arial"/>
                <w:sz w:val="20"/>
                <w:szCs w:val="20"/>
                <w:lang w:val="en-US"/>
              </w:rPr>
              <w:t xml:space="preserve"> and other liabilities</w:t>
            </w:r>
          </w:p>
        </w:tc>
        <w:tc>
          <w:tcPr>
            <w:tcW w:w="476" w:type="pct"/>
            <w:vAlign w:val="bottom"/>
          </w:tcPr>
          <w:p w14:paraId="0621098C" w14:textId="2DDAF778" w:rsidR="008161E9" w:rsidRPr="006A2662" w:rsidRDefault="008161E9" w:rsidP="008161E9">
            <w:pPr>
              <w:tabs>
                <w:tab w:val="right" w:pos="1202"/>
              </w:tabs>
              <w:spacing w:after="0" w:line="240" w:lineRule="auto"/>
              <w:jc w:val="center"/>
              <w:outlineLvl w:val="0"/>
              <w:rPr>
                <w:rFonts w:ascii="Arial" w:eastAsia="Times New Roman" w:hAnsi="Arial" w:cs="Arial"/>
                <w:sz w:val="20"/>
                <w:szCs w:val="20"/>
                <w:lang w:val="en-US"/>
              </w:rPr>
            </w:pPr>
            <w:r w:rsidRPr="008D1607">
              <w:rPr>
                <w:rFonts w:ascii="Arial" w:hAnsi="Arial" w:cs="Arial"/>
                <w:sz w:val="20"/>
                <w:szCs w:val="20"/>
                <w:lang w:val="en-US"/>
              </w:rPr>
              <w:t>19</w:t>
            </w:r>
          </w:p>
        </w:tc>
        <w:tc>
          <w:tcPr>
            <w:tcW w:w="823" w:type="pct"/>
            <w:tcBorders>
              <w:top w:val="nil"/>
              <w:left w:val="nil"/>
              <w:bottom w:val="nil"/>
              <w:right w:val="nil"/>
            </w:tcBorders>
            <w:shd w:val="clear" w:color="auto" w:fill="auto"/>
            <w:vAlign w:val="bottom"/>
          </w:tcPr>
          <w:p w14:paraId="3C77F18A" w14:textId="6024EA6C" w:rsidR="008161E9" w:rsidRPr="008161E9" w:rsidRDefault="008161E9" w:rsidP="008161E9">
            <w:pPr>
              <w:tabs>
                <w:tab w:val="right" w:pos="1202"/>
              </w:tabs>
              <w:spacing w:after="0" w:line="240" w:lineRule="auto"/>
              <w:jc w:val="right"/>
              <w:outlineLvl w:val="0"/>
              <w:rPr>
                <w:rFonts w:ascii="Arial" w:eastAsia="Times New Roman" w:hAnsi="Arial" w:cs="Arial"/>
                <w:color w:val="000000"/>
                <w:sz w:val="20"/>
                <w:szCs w:val="20"/>
              </w:rPr>
            </w:pPr>
            <w:r w:rsidRPr="008161E9">
              <w:rPr>
                <w:rFonts w:ascii="Arial" w:hAnsi="Arial" w:cs="Arial"/>
                <w:sz w:val="20"/>
                <w:szCs w:val="20"/>
              </w:rPr>
              <w:t>19</w:t>
            </w:r>
            <w:r>
              <w:rPr>
                <w:rFonts w:ascii="Arial" w:hAnsi="Arial" w:cs="Arial"/>
                <w:sz w:val="20"/>
                <w:szCs w:val="20"/>
              </w:rPr>
              <w:t>,</w:t>
            </w:r>
            <w:r w:rsidRPr="008161E9">
              <w:rPr>
                <w:rFonts w:ascii="Arial" w:hAnsi="Arial" w:cs="Arial"/>
                <w:sz w:val="20"/>
                <w:szCs w:val="20"/>
              </w:rPr>
              <w:t>823</w:t>
            </w:r>
          </w:p>
        </w:tc>
        <w:tc>
          <w:tcPr>
            <w:tcW w:w="821" w:type="pct"/>
            <w:tcBorders>
              <w:top w:val="nil"/>
              <w:left w:val="nil"/>
              <w:bottom w:val="nil"/>
              <w:right w:val="nil"/>
            </w:tcBorders>
            <w:shd w:val="clear" w:color="auto" w:fill="auto"/>
            <w:vAlign w:val="bottom"/>
          </w:tcPr>
          <w:p w14:paraId="6079FF04" w14:textId="3436E87B" w:rsidR="008161E9" w:rsidRPr="0076215C" w:rsidRDefault="008161E9" w:rsidP="008161E9">
            <w:pPr>
              <w:tabs>
                <w:tab w:val="right" w:pos="1202"/>
              </w:tabs>
              <w:spacing w:after="0" w:line="240" w:lineRule="auto"/>
              <w:jc w:val="right"/>
              <w:outlineLvl w:val="0"/>
              <w:rPr>
                <w:rFonts w:ascii="Arial" w:eastAsia="Times New Roman" w:hAnsi="Arial" w:cs="Arial"/>
                <w:color w:val="000000"/>
                <w:sz w:val="20"/>
                <w:szCs w:val="20"/>
                <w:lang w:val="en-US"/>
              </w:rPr>
            </w:pPr>
            <w:r w:rsidRPr="0076215C">
              <w:rPr>
                <w:rFonts w:ascii="Arial" w:hAnsi="Arial" w:cs="Arial"/>
                <w:sz w:val="20"/>
              </w:rPr>
              <w:t>23</w:t>
            </w:r>
            <w:r>
              <w:rPr>
                <w:rFonts w:ascii="Arial" w:hAnsi="Arial" w:cs="Arial"/>
                <w:sz w:val="20"/>
              </w:rPr>
              <w:t>,</w:t>
            </w:r>
            <w:r w:rsidRPr="0076215C">
              <w:rPr>
                <w:rFonts w:ascii="Arial" w:hAnsi="Arial" w:cs="Arial"/>
                <w:sz w:val="20"/>
              </w:rPr>
              <w:t>368</w:t>
            </w:r>
          </w:p>
        </w:tc>
      </w:tr>
      <w:tr w:rsidR="008161E9" w:rsidRPr="00397FD2" w14:paraId="3B66774F" w14:textId="77777777" w:rsidTr="008161E9">
        <w:trPr>
          <w:trHeight w:hRule="exact" w:val="318"/>
        </w:trPr>
        <w:tc>
          <w:tcPr>
            <w:tcW w:w="2880" w:type="pct"/>
            <w:vAlign w:val="bottom"/>
          </w:tcPr>
          <w:p w14:paraId="035AA76B" w14:textId="77777777" w:rsidR="008161E9" w:rsidRPr="00397FD2" w:rsidRDefault="008161E9" w:rsidP="008161E9">
            <w:pPr>
              <w:tabs>
                <w:tab w:val="right" w:pos="1202"/>
              </w:tabs>
              <w:spacing w:after="0" w:line="240" w:lineRule="auto"/>
              <w:outlineLvl w:val="0"/>
              <w:rPr>
                <w:rFonts w:ascii="Arial" w:eastAsia="Calibri" w:hAnsi="Arial" w:cs="Arial"/>
                <w:sz w:val="20"/>
                <w:szCs w:val="20"/>
                <w:lang w:val="en-US"/>
              </w:rPr>
            </w:pPr>
            <w:bookmarkStart w:id="47" w:name="_Toc4057012"/>
            <w:r w:rsidRPr="00397FD2">
              <w:rPr>
                <w:rFonts w:ascii="Arial" w:eastAsia="Calibri" w:hAnsi="Arial" w:cs="Arial"/>
                <w:sz w:val="20"/>
                <w:szCs w:val="20"/>
                <w:lang w:val="en-US"/>
              </w:rPr>
              <w:t>Other liabilities</w:t>
            </w:r>
            <w:bookmarkEnd w:id="47"/>
          </w:p>
        </w:tc>
        <w:tc>
          <w:tcPr>
            <w:tcW w:w="476" w:type="pct"/>
            <w:vAlign w:val="bottom"/>
          </w:tcPr>
          <w:p w14:paraId="47D5610D" w14:textId="79897743" w:rsidR="008161E9" w:rsidRPr="006A2662" w:rsidRDefault="008161E9" w:rsidP="008161E9">
            <w:pPr>
              <w:tabs>
                <w:tab w:val="right" w:pos="1202"/>
              </w:tabs>
              <w:spacing w:after="0" w:line="240" w:lineRule="auto"/>
              <w:jc w:val="center"/>
              <w:outlineLvl w:val="0"/>
              <w:rPr>
                <w:rFonts w:ascii="Arial" w:eastAsia="Calibri" w:hAnsi="Arial" w:cs="Arial"/>
                <w:sz w:val="20"/>
                <w:szCs w:val="20"/>
                <w:lang w:val="en-US"/>
              </w:rPr>
            </w:pPr>
            <w:r w:rsidRPr="008D1607">
              <w:rPr>
                <w:rFonts w:ascii="Arial" w:hAnsi="Arial" w:cs="Arial"/>
                <w:sz w:val="20"/>
                <w:szCs w:val="20"/>
                <w:lang w:val="en-US"/>
              </w:rPr>
              <w:t>20</w:t>
            </w:r>
          </w:p>
        </w:tc>
        <w:tc>
          <w:tcPr>
            <w:tcW w:w="823" w:type="pct"/>
            <w:tcBorders>
              <w:top w:val="nil"/>
              <w:left w:val="nil"/>
              <w:bottom w:val="nil"/>
              <w:right w:val="nil"/>
            </w:tcBorders>
            <w:shd w:val="clear" w:color="auto" w:fill="auto"/>
            <w:vAlign w:val="bottom"/>
          </w:tcPr>
          <w:p w14:paraId="5FF91DDE" w14:textId="1C3EB512" w:rsidR="008161E9" w:rsidRPr="008161E9" w:rsidRDefault="008161E9" w:rsidP="008161E9">
            <w:pPr>
              <w:tabs>
                <w:tab w:val="right" w:pos="1202"/>
              </w:tabs>
              <w:spacing w:after="0" w:line="240" w:lineRule="auto"/>
              <w:jc w:val="right"/>
              <w:outlineLvl w:val="0"/>
              <w:rPr>
                <w:rFonts w:ascii="Arial" w:eastAsia="Times New Roman" w:hAnsi="Arial" w:cs="Arial"/>
                <w:color w:val="000000"/>
                <w:sz w:val="20"/>
                <w:szCs w:val="20"/>
              </w:rPr>
            </w:pPr>
            <w:r w:rsidRPr="008161E9">
              <w:rPr>
                <w:rFonts w:ascii="Arial" w:hAnsi="Arial" w:cs="Arial"/>
                <w:sz w:val="20"/>
                <w:szCs w:val="20"/>
              </w:rPr>
              <w:t>90</w:t>
            </w:r>
            <w:r>
              <w:rPr>
                <w:rFonts w:ascii="Arial" w:hAnsi="Arial" w:cs="Arial"/>
                <w:sz w:val="20"/>
                <w:szCs w:val="20"/>
              </w:rPr>
              <w:t>,</w:t>
            </w:r>
            <w:r w:rsidRPr="008161E9">
              <w:rPr>
                <w:rFonts w:ascii="Arial" w:hAnsi="Arial" w:cs="Arial"/>
                <w:sz w:val="20"/>
                <w:szCs w:val="20"/>
              </w:rPr>
              <w:t>354</w:t>
            </w:r>
          </w:p>
        </w:tc>
        <w:tc>
          <w:tcPr>
            <w:tcW w:w="821" w:type="pct"/>
            <w:tcBorders>
              <w:top w:val="nil"/>
              <w:left w:val="nil"/>
              <w:bottom w:val="single" w:sz="4" w:space="0" w:color="auto"/>
              <w:right w:val="nil"/>
            </w:tcBorders>
            <w:shd w:val="clear" w:color="auto" w:fill="auto"/>
            <w:vAlign w:val="bottom"/>
          </w:tcPr>
          <w:p w14:paraId="72FBA7EF" w14:textId="39EE5DB9" w:rsidR="008161E9" w:rsidRPr="0076215C" w:rsidRDefault="008161E9" w:rsidP="008161E9">
            <w:pPr>
              <w:tabs>
                <w:tab w:val="right" w:pos="1202"/>
              </w:tabs>
              <w:spacing w:after="0" w:line="240" w:lineRule="auto"/>
              <w:jc w:val="right"/>
              <w:outlineLvl w:val="0"/>
              <w:rPr>
                <w:rFonts w:ascii="Arial" w:eastAsia="Calibri" w:hAnsi="Arial" w:cs="Arial"/>
                <w:sz w:val="20"/>
                <w:szCs w:val="20"/>
                <w:lang w:val="en-US"/>
              </w:rPr>
            </w:pPr>
            <w:r w:rsidRPr="0076215C">
              <w:rPr>
                <w:rFonts w:ascii="Arial" w:hAnsi="Arial" w:cs="Arial"/>
                <w:sz w:val="20"/>
              </w:rPr>
              <w:t>88</w:t>
            </w:r>
            <w:r>
              <w:rPr>
                <w:rFonts w:ascii="Arial" w:hAnsi="Arial" w:cs="Arial"/>
                <w:sz w:val="20"/>
              </w:rPr>
              <w:t>,</w:t>
            </w:r>
            <w:r w:rsidRPr="0076215C">
              <w:rPr>
                <w:rFonts w:ascii="Arial" w:hAnsi="Arial" w:cs="Arial"/>
                <w:sz w:val="20"/>
              </w:rPr>
              <w:t>213</w:t>
            </w:r>
          </w:p>
        </w:tc>
      </w:tr>
      <w:tr w:rsidR="008161E9" w:rsidRPr="00397FD2" w14:paraId="60E97461" w14:textId="77777777" w:rsidTr="008161E9">
        <w:trPr>
          <w:trHeight w:val="358"/>
        </w:trPr>
        <w:tc>
          <w:tcPr>
            <w:tcW w:w="2880" w:type="pct"/>
            <w:vAlign w:val="bottom"/>
          </w:tcPr>
          <w:p w14:paraId="64FBD25C" w14:textId="77777777" w:rsidR="008161E9" w:rsidRPr="00397FD2" w:rsidRDefault="008161E9" w:rsidP="008161E9">
            <w:pPr>
              <w:tabs>
                <w:tab w:val="right" w:pos="1202"/>
              </w:tabs>
              <w:spacing w:after="0" w:line="240" w:lineRule="auto"/>
              <w:outlineLvl w:val="0"/>
              <w:rPr>
                <w:rFonts w:ascii="Arial" w:eastAsia="Calibri" w:hAnsi="Arial" w:cs="Arial"/>
                <w:b/>
                <w:bCs/>
                <w:sz w:val="20"/>
                <w:szCs w:val="20"/>
                <w:lang w:val="en-US"/>
              </w:rPr>
            </w:pPr>
            <w:bookmarkStart w:id="48" w:name="_Toc4057016"/>
            <w:r w:rsidRPr="00397FD2">
              <w:rPr>
                <w:rFonts w:ascii="Arial" w:eastAsia="Calibri" w:hAnsi="Arial" w:cs="Arial"/>
                <w:b/>
                <w:bCs/>
                <w:sz w:val="20"/>
                <w:szCs w:val="20"/>
                <w:lang w:val="en-US"/>
              </w:rPr>
              <w:t>Total liabilities</w:t>
            </w:r>
            <w:bookmarkEnd w:id="48"/>
          </w:p>
        </w:tc>
        <w:tc>
          <w:tcPr>
            <w:tcW w:w="476" w:type="pct"/>
            <w:vAlign w:val="bottom"/>
          </w:tcPr>
          <w:p w14:paraId="2BC20A42" w14:textId="77777777" w:rsidR="008161E9" w:rsidRPr="00397FD2" w:rsidRDefault="008161E9" w:rsidP="008161E9">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4E1062F6" w14:textId="4C2B420B" w:rsidR="008161E9" w:rsidRPr="008161E9" w:rsidRDefault="008161E9" w:rsidP="008161E9">
            <w:pPr>
              <w:tabs>
                <w:tab w:val="right" w:pos="1202"/>
              </w:tabs>
              <w:spacing w:after="0" w:line="240" w:lineRule="auto"/>
              <w:jc w:val="right"/>
              <w:outlineLvl w:val="0"/>
              <w:rPr>
                <w:rFonts w:ascii="Arial" w:eastAsia="Times New Roman" w:hAnsi="Arial" w:cs="Arial"/>
                <w:b/>
                <w:bCs/>
                <w:color w:val="000000"/>
                <w:sz w:val="20"/>
                <w:szCs w:val="20"/>
              </w:rPr>
            </w:pPr>
            <w:r w:rsidRPr="008161E9">
              <w:rPr>
                <w:rFonts w:ascii="Arial" w:hAnsi="Arial" w:cs="Arial"/>
                <w:b/>
                <w:bCs/>
                <w:sz w:val="20"/>
                <w:szCs w:val="20"/>
              </w:rPr>
              <w:t>2</w:t>
            </w:r>
            <w:r>
              <w:rPr>
                <w:rFonts w:ascii="Arial" w:hAnsi="Arial" w:cs="Arial"/>
                <w:b/>
                <w:bCs/>
                <w:sz w:val="20"/>
                <w:szCs w:val="20"/>
              </w:rPr>
              <w:t>,</w:t>
            </w:r>
            <w:r w:rsidRPr="008161E9">
              <w:rPr>
                <w:rFonts w:ascii="Arial" w:hAnsi="Arial" w:cs="Arial"/>
                <w:b/>
                <w:bCs/>
                <w:sz w:val="20"/>
                <w:szCs w:val="20"/>
              </w:rPr>
              <w:t>441</w:t>
            </w:r>
            <w:r>
              <w:rPr>
                <w:rFonts w:ascii="Arial" w:hAnsi="Arial" w:cs="Arial"/>
                <w:b/>
                <w:bCs/>
                <w:sz w:val="20"/>
                <w:szCs w:val="20"/>
              </w:rPr>
              <w:t>,</w:t>
            </w:r>
            <w:r w:rsidRPr="008161E9">
              <w:rPr>
                <w:rFonts w:ascii="Arial" w:hAnsi="Arial" w:cs="Arial"/>
                <w:b/>
                <w:bCs/>
                <w:sz w:val="20"/>
                <w:szCs w:val="20"/>
              </w:rPr>
              <w:t>979</w:t>
            </w:r>
          </w:p>
        </w:tc>
        <w:tc>
          <w:tcPr>
            <w:tcW w:w="821" w:type="pct"/>
            <w:tcBorders>
              <w:top w:val="single" w:sz="4" w:space="0" w:color="auto"/>
              <w:left w:val="nil"/>
              <w:bottom w:val="single" w:sz="12" w:space="0" w:color="auto"/>
              <w:right w:val="nil"/>
            </w:tcBorders>
            <w:shd w:val="clear" w:color="auto" w:fill="auto"/>
            <w:vAlign w:val="bottom"/>
          </w:tcPr>
          <w:p w14:paraId="65B1612A" w14:textId="62C04364" w:rsidR="008161E9" w:rsidRPr="0076215C" w:rsidRDefault="008161E9" w:rsidP="008161E9">
            <w:pPr>
              <w:tabs>
                <w:tab w:val="right" w:pos="1202"/>
              </w:tabs>
              <w:spacing w:after="0" w:line="240" w:lineRule="auto"/>
              <w:jc w:val="right"/>
              <w:outlineLvl w:val="0"/>
              <w:rPr>
                <w:rFonts w:ascii="Arial" w:eastAsia="Calibri" w:hAnsi="Arial" w:cs="Arial"/>
                <w:b/>
                <w:bCs/>
                <w:sz w:val="20"/>
                <w:szCs w:val="20"/>
                <w:lang w:val="en-US"/>
              </w:rPr>
            </w:pPr>
            <w:r w:rsidRPr="0076215C">
              <w:rPr>
                <w:rFonts w:ascii="Arial" w:hAnsi="Arial" w:cs="Arial"/>
                <w:b/>
                <w:bCs/>
                <w:color w:val="000000" w:themeColor="text1"/>
                <w:sz w:val="20"/>
              </w:rPr>
              <w:t>2</w:t>
            </w:r>
            <w:r>
              <w:rPr>
                <w:rFonts w:ascii="Arial" w:hAnsi="Arial" w:cs="Arial"/>
                <w:b/>
                <w:bCs/>
                <w:color w:val="000000" w:themeColor="text1"/>
                <w:sz w:val="20"/>
              </w:rPr>
              <w:t>,</w:t>
            </w:r>
            <w:r w:rsidRPr="0076215C">
              <w:rPr>
                <w:rFonts w:ascii="Arial" w:hAnsi="Arial" w:cs="Arial"/>
                <w:b/>
                <w:bCs/>
                <w:color w:val="000000" w:themeColor="text1"/>
                <w:sz w:val="20"/>
              </w:rPr>
              <w:t>495</w:t>
            </w:r>
            <w:r>
              <w:rPr>
                <w:rFonts w:ascii="Arial" w:hAnsi="Arial" w:cs="Arial"/>
                <w:b/>
                <w:bCs/>
                <w:color w:val="000000" w:themeColor="text1"/>
                <w:sz w:val="20"/>
              </w:rPr>
              <w:t>,</w:t>
            </w:r>
            <w:r w:rsidRPr="0076215C">
              <w:rPr>
                <w:rFonts w:ascii="Arial" w:hAnsi="Arial" w:cs="Arial"/>
                <w:b/>
                <w:bCs/>
                <w:color w:val="000000" w:themeColor="text1"/>
                <w:sz w:val="20"/>
              </w:rPr>
              <w:t>361</w:t>
            </w:r>
          </w:p>
        </w:tc>
      </w:tr>
      <w:tr w:rsidR="00656E84" w:rsidRPr="00397FD2" w14:paraId="6F326836" w14:textId="77777777" w:rsidTr="008161E9">
        <w:trPr>
          <w:trHeight w:hRule="exact" w:val="397"/>
        </w:trPr>
        <w:tc>
          <w:tcPr>
            <w:tcW w:w="2880" w:type="pct"/>
            <w:vAlign w:val="bottom"/>
          </w:tcPr>
          <w:p w14:paraId="77228B32" w14:textId="77777777" w:rsidR="00656E84" w:rsidRPr="00397FD2" w:rsidRDefault="00656E84" w:rsidP="00656E84">
            <w:pPr>
              <w:tabs>
                <w:tab w:val="right" w:pos="1202"/>
              </w:tabs>
              <w:spacing w:after="0" w:line="240" w:lineRule="auto"/>
              <w:outlineLvl w:val="0"/>
              <w:rPr>
                <w:rFonts w:ascii="Arial" w:eastAsia="Calibri" w:hAnsi="Arial" w:cs="Arial"/>
                <w:b/>
                <w:bCs/>
                <w:sz w:val="20"/>
                <w:szCs w:val="20"/>
                <w:lang w:val="en-US"/>
              </w:rPr>
            </w:pPr>
            <w:bookmarkStart w:id="49" w:name="_Toc4057019"/>
            <w:r w:rsidRPr="00397FD2">
              <w:rPr>
                <w:rFonts w:ascii="Arial" w:eastAsia="Calibri" w:hAnsi="Arial" w:cs="Arial"/>
                <w:b/>
                <w:bCs/>
                <w:sz w:val="20"/>
                <w:szCs w:val="20"/>
                <w:lang w:val="en-US"/>
              </w:rPr>
              <w:t>Equity</w:t>
            </w:r>
            <w:bookmarkEnd w:id="49"/>
            <w:r w:rsidRPr="00397FD2">
              <w:rPr>
                <w:rFonts w:ascii="Arial" w:eastAsia="Calibri" w:hAnsi="Arial" w:cs="Arial"/>
                <w:b/>
                <w:bCs/>
                <w:sz w:val="20"/>
                <w:szCs w:val="20"/>
                <w:lang w:val="en-US"/>
              </w:rPr>
              <w:t xml:space="preserve"> </w:t>
            </w:r>
          </w:p>
        </w:tc>
        <w:tc>
          <w:tcPr>
            <w:tcW w:w="476" w:type="pct"/>
            <w:vAlign w:val="bottom"/>
          </w:tcPr>
          <w:p w14:paraId="0342F4D4" w14:textId="77777777" w:rsidR="00656E84" w:rsidRPr="00397FD2"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12" w:space="0" w:color="auto"/>
            </w:tcBorders>
            <w:vAlign w:val="bottom"/>
          </w:tcPr>
          <w:p w14:paraId="3AB71FA4" w14:textId="77777777" w:rsidR="00656E84" w:rsidRPr="008161E9" w:rsidRDefault="00656E84" w:rsidP="00656E84">
            <w:pPr>
              <w:tabs>
                <w:tab w:val="right" w:pos="1202"/>
              </w:tabs>
              <w:spacing w:after="0" w:line="240" w:lineRule="auto"/>
              <w:jc w:val="right"/>
              <w:outlineLvl w:val="0"/>
              <w:rPr>
                <w:rFonts w:ascii="Arial" w:eastAsia="Times New Roman" w:hAnsi="Arial" w:cs="Arial"/>
                <w:color w:val="000000"/>
                <w:sz w:val="20"/>
                <w:szCs w:val="20"/>
              </w:rPr>
            </w:pPr>
          </w:p>
        </w:tc>
        <w:tc>
          <w:tcPr>
            <w:tcW w:w="821" w:type="pct"/>
            <w:tcBorders>
              <w:top w:val="single" w:sz="12" w:space="0" w:color="auto"/>
            </w:tcBorders>
            <w:vAlign w:val="bottom"/>
          </w:tcPr>
          <w:p w14:paraId="1E459A05" w14:textId="77777777" w:rsidR="00656E84" w:rsidRPr="0076215C" w:rsidRDefault="00656E84" w:rsidP="00656E84">
            <w:pPr>
              <w:tabs>
                <w:tab w:val="right" w:pos="1202"/>
              </w:tabs>
              <w:spacing w:after="0" w:line="240" w:lineRule="auto"/>
              <w:jc w:val="right"/>
              <w:outlineLvl w:val="0"/>
              <w:rPr>
                <w:rFonts w:ascii="Arial" w:eastAsia="Calibri" w:hAnsi="Arial" w:cs="Arial"/>
                <w:b/>
                <w:bCs/>
                <w:sz w:val="20"/>
                <w:szCs w:val="20"/>
                <w:lang w:val="en-US"/>
              </w:rPr>
            </w:pPr>
          </w:p>
        </w:tc>
      </w:tr>
      <w:tr w:rsidR="008161E9" w:rsidRPr="00397FD2" w14:paraId="2E87BAE2" w14:textId="77777777" w:rsidTr="008161E9">
        <w:trPr>
          <w:trHeight w:hRule="exact" w:val="340"/>
        </w:trPr>
        <w:tc>
          <w:tcPr>
            <w:tcW w:w="2880" w:type="pct"/>
            <w:vAlign w:val="bottom"/>
          </w:tcPr>
          <w:p w14:paraId="7BD4DADF" w14:textId="77777777" w:rsidR="008161E9" w:rsidRPr="00397FD2" w:rsidRDefault="008161E9" w:rsidP="008161E9">
            <w:pPr>
              <w:tabs>
                <w:tab w:val="right" w:pos="1202"/>
              </w:tabs>
              <w:spacing w:after="0" w:line="240" w:lineRule="auto"/>
              <w:outlineLvl w:val="0"/>
              <w:rPr>
                <w:rFonts w:ascii="Arial" w:eastAsia="Calibri" w:hAnsi="Arial" w:cs="Arial"/>
                <w:sz w:val="20"/>
                <w:szCs w:val="20"/>
                <w:lang w:val="en-US"/>
              </w:rPr>
            </w:pPr>
            <w:bookmarkStart w:id="50" w:name="_Toc4057020"/>
            <w:r w:rsidRPr="00397FD2">
              <w:rPr>
                <w:rFonts w:ascii="Arial" w:eastAsia="Calibri" w:hAnsi="Arial" w:cs="Arial"/>
                <w:sz w:val="20"/>
                <w:szCs w:val="20"/>
                <w:lang w:val="en-US"/>
              </w:rPr>
              <w:t>Founder’s capital</w:t>
            </w:r>
            <w:bookmarkEnd w:id="50"/>
            <w:r w:rsidRPr="00397FD2">
              <w:rPr>
                <w:rFonts w:ascii="Arial" w:eastAsia="Calibri" w:hAnsi="Arial" w:cs="Arial"/>
                <w:sz w:val="20"/>
                <w:szCs w:val="20"/>
                <w:lang w:val="en-US"/>
              </w:rPr>
              <w:t xml:space="preserve"> </w:t>
            </w:r>
          </w:p>
        </w:tc>
        <w:tc>
          <w:tcPr>
            <w:tcW w:w="476" w:type="pct"/>
            <w:vAlign w:val="bottom"/>
          </w:tcPr>
          <w:p w14:paraId="2FDD9593" w14:textId="48497C54" w:rsidR="008161E9" w:rsidRPr="00397FD2" w:rsidRDefault="008161E9" w:rsidP="008161E9">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62BFE5EB" w14:textId="12047807" w:rsidR="008161E9" w:rsidRPr="008161E9" w:rsidRDefault="008161E9" w:rsidP="008161E9">
            <w:pPr>
              <w:tabs>
                <w:tab w:val="right" w:pos="1202"/>
              </w:tabs>
              <w:spacing w:after="0" w:line="240" w:lineRule="auto"/>
              <w:jc w:val="right"/>
              <w:outlineLvl w:val="0"/>
              <w:rPr>
                <w:rFonts w:ascii="Arial" w:eastAsia="Times New Roman" w:hAnsi="Arial" w:cs="Arial"/>
                <w:color w:val="000000"/>
                <w:sz w:val="20"/>
                <w:szCs w:val="20"/>
              </w:rPr>
            </w:pPr>
            <w:r w:rsidRPr="008161E9">
              <w:rPr>
                <w:rFonts w:ascii="Arial" w:hAnsi="Arial" w:cs="Arial"/>
                <w:sz w:val="20"/>
                <w:szCs w:val="20"/>
              </w:rPr>
              <w:t>961</w:t>
            </w:r>
            <w:r>
              <w:rPr>
                <w:rFonts w:ascii="Arial" w:hAnsi="Arial" w:cs="Arial"/>
                <w:sz w:val="20"/>
                <w:szCs w:val="20"/>
              </w:rPr>
              <w:t>,</w:t>
            </w:r>
            <w:r w:rsidRPr="008161E9">
              <w:rPr>
                <w:rFonts w:ascii="Arial" w:hAnsi="Arial" w:cs="Arial"/>
                <w:sz w:val="20"/>
                <w:szCs w:val="20"/>
              </w:rPr>
              <w:t>889</w:t>
            </w:r>
          </w:p>
        </w:tc>
        <w:tc>
          <w:tcPr>
            <w:tcW w:w="821" w:type="pct"/>
            <w:tcBorders>
              <w:top w:val="nil"/>
              <w:left w:val="nil"/>
              <w:bottom w:val="nil"/>
              <w:right w:val="nil"/>
            </w:tcBorders>
            <w:shd w:val="clear" w:color="auto" w:fill="auto"/>
            <w:vAlign w:val="bottom"/>
          </w:tcPr>
          <w:p w14:paraId="76E44714" w14:textId="0FACE1C9" w:rsidR="008161E9" w:rsidRPr="0076215C" w:rsidRDefault="008161E9" w:rsidP="008161E9">
            <w:pPr>
              <w:tabs>
                <w:tab w:val="right" w:pos="1202"/>
              </w:tabs>
              <w:spacing w:after="0" w:line="240" w:lineRule="auto"/>
              <w:jc w:val="right"/>
              <w:outlineLvl w:val="0"/>
              <w:rPr>
                <w:rFonts w:ascii="Arial" w:eastAsia="Calibri" w:hAnsi="Arial" w:cs="Arial"/>
                <w:sz w:val="20"/>
                <w:szCs w:val="20"/>
                <w:lang w:val="en-US"/>
              </w:rPr>
            </w:pPr>
            <w:r w:rsidRPr="0076215C">
              <w:rPr>
                <w:rFonts w:ascii="Arial" w:hAnsi="Arial" w:cs="Arial"/>
                <w:sz w:val="20"/>
              </w:rPr>
              <w:t>961</w:t>
            </w:r>
            <w:r>
              <w:rPr>
                <w:rFonts w:ascii="Arial" w:hAnsi="Arial" w:cs="Arial"/>
                <w:sz w:val="20"/>
              </w:rPr>
              <w:t>,</w:t>
            </w:r>
            <w:r w:rsidRPr="0076215C">
              <w:rPr>
                <w:rFonts w:ascii="Arial" w:hAnsi="Arial" w:cs="Arial"/>
                <w:sz w:val="20"/>
              </w:rPr>
              <w:t>889</w:t>
            </w:r>
          </w:p>
        </w:tc>
      </w:tr>
      <w:tr w:rsidR="008161E9" w:rsidRPr="00397FD2" w14:paraId="72DFE0CC" w14:textId="77777777" w:rsidTr="008161E9">
        <w:trPr>
          <w:trHeight w:hRule="exact" w:val="340"/>
        </w:trPr>
        <w:tc>
          <w:tcPr>
            <w:tcW w:w="2880" w:type="pct"/>
            <w:vAlign w:val="bottom"/>
          </w:tcPr>
          <w:p w14:paraId="28194A3E" w14:textId="77777777" w:rsidR="008161E9" w:rsidRPr="00397FD2" w:rsidRDefault="008161E9" w:rsidP="008161E9">
            <w:pPr>
              <w:tabs>
                <w:tab w:val="right" w:pos="1202"/>
              </w:tabs>
              <w:spacing w:after="0" w:line="240" w:lineRule="auto"/>
              <w:outlineLvl w:val="0"/>
              <w:rPr>
                <w:rFonts w:ascii="Arial" w:eastAsia="Calibri" w:hAnsi="Arial" w:cs="Arial"/>
                <w:sz w:val="20"/>
                <w:szCs w:val="20"/>
                <w:lang w:val="en-US"/>
              </w:rPr>
            </w:pPr>
            <w:bookmarkStart w:id="51" w:name="_Toc4057024"/>
            <w:r w:rsidRPr="00397FD2">
              <w:rPr>
                <w:rFonts w:ascii="Arial" w:eastAsia="Calibri" w:hAnsi="Arial" w:cs="Arial"/>
                <w:sz w:val="20"/>
                <w:szCs w:val="20"/>
                <w:lang w:val="en-US"/>
              </w:rPr>
              <w:t>Retained earnings and reserves</w:t>
            </w:r>
            <w:bookmarkEnd w:id="51"/>
            <w:r w:rsidRPr="00397FD2">
              <w:rPr>
                <w:rFonts w:ascii="Arial" w:eastAsia="Calibri" w:hAnsi="Arial" w:cs="Arial"/>
                <w:sz w:val="20"/>
                <w:szCs w:val="20"/>
                <w:lang w:val="en-US"/>
              </w:rPr>
              <w:t xml:space="preserve"> </w:t>
            </w:r>
          </w:p>
        </w:tc>
        <w:tc>
          <w:tcPr>
            <w:tcW w:w="476" w:type="pct"/>
            <w:vAlign w:val="bottom"/>
          </w:tcPr>
          <w:p w14:paraId="6D41F3B4" w14:textId="77777777" w:rsidR="008161E9" w:rsidRPr="00397FD2" w:rsidRDefault="008161E9" w:rsidP="008161E9">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162F2FA9" w14:textId="777ABD63" w:rsidR="008161E9" w:rsidRPr="008161E9" w:rsidRDefault="008161E9" w:rsidP="008161E9">
            <w:pPr>
              <w:tabs>
                <w:tab w:val="right" w:pos="1202"/>
              </w:tabs>
              <w:spacing w:after="0" w:line="240" w:lineRule="auto"/>
              <w:jc w:val="right"/>
              <w:outlineLvl w:val="0"/>
              <w:rPr>
                <w:rFonts w:ascii="Arial" w:eastAsia="Times New Roman" w:hAnsi="Arial" w:cs="Arial"/>
                <w:color w:val="000000"/>
                <w:sz w:val="20"/>
                <w:szCs w:val="20"/>
              </w:rPr>
            </w:pPr>
            <w:r w:rsidRPr="008161E9">
              <w:rPr>
                <w:rFonts w:ascii="Arial" w:hAnsi="Arial" w:cs="Arial"/>
                <w:sz w:val="20"/>
                <w:szCs w:val="20"/>
              </w:rPr>
              <w:t>539</w:t>
            </w:r>
            <w:r>
              <w:rPr>
                <w:rFonts w:ascii="Arial" w:hAnsi="Arial" w:cs="Arial"/>
                <w:sz w:val="20"/>
                <w:szCs w:val="20"/>
              </w:rPr>
              <w:t>,</w:t>
            </w:r>
            <w:r w:rsidRPr="008161E9">
              <w:rPr>
                <w:rFonts w:ascii="Arial" w:hAnsi="Arial" w:cs="Arial"/>
                <w:sz w:val="20"/>
                <w:szCs w:val="20"/>
              </w:rPr>
              <w:t>127</w:t>
            </w:r>
          </w:p>
        </w:tc>
        <w:tc>
          <w:tcPr>
            <w:tcW w:w="821" w:type="pct"/>
            <w:tcBorders>
              <w:top w:val="nil"/>
              <w:left w:val="nil"/>
              <w:bottom w:val="nil"/>
              <w:right w:val="nil"/>
            </w:tcBorders>
            <w:shd w:val="clear" w:color="auto" w:fill="auto"/>
            <w:vAlign w:val="bottom"/>
          </w:tcPr>
          <w:p w14:paraId="2B443632" w14:textId="2482EF02" w:rsidR="008161E9" w:rsidRPr="0076215C" w:rsidRDefault="008161E9" w:rsidP="008161E9">
            <w:pPr>
              <w:tabs>
                <w:tab w:val="right" w:pos="1202"/>
              </w:tabs>
              <w:spacing w:after="0" w:line="240" w:lineRule="auto"/>
              <w:jc w:val="right"/>
              <w:outlineLvl w:val="0"/>
              <w:rPr>
                <w:rFonts w:ascii="Arial" w:eastAsia="Calibri" w:hAnsi="Arial" w:cs="Arial"/>
                <w:sz w:val="20"/>
                <w:szCs w:val="20"/>
                <w:lang w:val="en-US"/>
              </w:rPr>
            </w:pPr>
            <w:r w:rsidRPr="0076215C">
              <w:rPr>
                <w:rFonts w:ascii="Arial" w:hAnsi="Arial" w:cs="Arial"/>
                <w:sz w:val="20"/>
              </w:rPr>
              <w:t>498</w:t>
            </w:r>
            <w:r>
              <w:rPr>
                <w:rFonts w:ascii="Arial" w:hAnsi="Arial" w:cs="Arial"/>
                <w:sz w:val="20"/>
              </w:rPr>
              <w:t>,</w:t>
            </w:r>
            <w:r w:rsidRPr="0076215C">
              <w:rPr>
                <w:rFonts w:ascii="Arial" w:hAnsi="Arial" w:cs="Arial"/>
                <w:sz w:val="20"/>
              </w:rPr>
              <w:t>945</w:t>
            </w:r>
          </w:p>
        </w:tc>
      </w:tr>
      <w:tr w:rsidR="008161E9" w:rsidRPr="00397FD2" w14:paraId="1F49C99D" w14:textId="77777777" w:rsidTr="008161E9">
        <w:trPr>
          <w:trHeight w:hRule="exact" w:val="340"/>
        </w:trPr>
        <w:tc>
          <w:tcPr>
            <w:tcW w:w="2880" w:type="pct"/>
            <w:vAlign w:val="bottom"/>
          </w:tcPr>
          <w:p w14:paraId="11BFDAA3" w14:textId="77777777" w:rsidR="008161E9" w:rsidRPr="00397FD2" w:rsidRDefault="008161E9" w:rsidP="008161E9">
            <w:pPr>
              <w:tabs>
                <w:tab w:val="right" w:pos="1202"/>
              </w:tabs>
              <w:spacing w:after="0" w:line="240" w:lineRule="auto"/>
              <w:outlineLvl w:val="0"/>
              <w:rPr>
                <w:rFonts w:ascii="Arial" w:eastAsia="Calibri" w:hAnsi="Arial" w:cs="Arial"/>
                <w:sz w:val="20"/>
                <w:szCs w:val="20"/>
                <w:lang w:val="en-US"/>
              </w:rPr>
            </w:pPr>
            <w:bookmarkStart w:id="52" w:name="_Toc4057027"/>
            <w:r w:rsidRPr="00397FD2">
              <w:rPr>
                <w:rFonts w:ascii="Arial" w:eastAsia="Calibri" w:hAnsi="Arial" w:cs="Arial"/>
                <w:sz w:val="20"/>
                <w:szCs w:val="20"/>
                <w:lang w:val="en-US"/>
              </w:rPr>
              <w:t>Other reserves</w:t>
            </w:r>
            <w:bookmarkEnd w:id="52"/>
          </w:p>
        </w:tc>
        <w:tc>
          <w:tcPr>
            <w:tcW w:w="476" w:type="pct"/>
            <w:vAlign w:val="bottom"/>
          </w:tcPr>
          <w:p w14:paraId="083361AE" w14:textId="77777777" w:rsidR="008161E9" w:rsidRPr="00397FD2" w:rsidRDefault="008161E9" w:rsidP="008161E9">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3637081C" w14:textId="4342D035" w:rsidR="008161E9" w:rsidRPr="008161E9" w:rsidRDefault="008161E9" w:rsidP="008161E9">
            <w:pPr>
              <w:tabs>
                <w:tab w:val="right" w:pos="1202"/>
              </w:tabs>
              <w:spacing w:after="0" w:line="240" w:lineRule="auto"/>
              <w:jc w:val="right"/>
              <w:outlineLvl w:val="0"/>
              <w:rPr>
                <w:rFonts w:ascii="Arial" w:eastAsia="Times New Roman" w:hAnsi="Arial" w:cs="Arial"/>
                <w:color w:val="000000"/>
                <w:sz w:val="20"/>
                <w:szCs w:val="20"/>
              </w:rPr>
            </w:pPr>
            <w:r w:rsidRPr="008161E9">
              <w:rPr>
                <w:rFonts w:ascii="Arial" w:hAnsi="Arial" w:cs="Arial"/>
                <w:sz w:val="20"/>
                <w:szCs w:val="20"/>
              </w:rPr>
              <w:t>939</w:t>
            </w:r>
          </w:p>
        </w:tc>
        <w:tc>
          <w:tcPr>
            <w:tcW w:w="821" w:type="pct"/>
            <w:tcBorders>
              <w:top w:val="nil"/>
              <w:left w:val="nil"/>
              <w:bottom w:val="nil"/>
              <w:right w:val="nil"/>
            </w:tcBorders>
            <w:shd w:val="clear" w:color="auto" w:fill="auto"/>
            <w:vAlign w:val="bottom"/>
          </w:tcPr>
          <w:p w14:paraId="783EE0FA" w14:textId="07BFCD82" w:rsidR="008161E9" w:rsidRPr="0076215C" w:rsidRDefault="008161E9" w:rsidP="008161E9">
            <w:pPr>
              <w:tabs>
                <w:tab w:val="right" w:pos="1202"/>
              </w:tabs>
              <w:spacing w:after="0" w:line="240" w:lineRule="auto"/>
              <w:jc w:val="right"/>
              <w:outlineLvl w:val="0"/>
              <w:rPr>
                <w:rFonts w:ascii="Arial" w:eastAsia="Calibri" w:hAnsi="Arial" w:cs="Arial"/>
                <w:sz w:val="20"/>
                <w:szCs w:val="20"/>
                <w:lang w:val="en-US"/>
              </w:rPr>
            </w:pPr>
            <w:r w:rsidRPr="0076215C">
              <w:rPr>
                <w:rFonts w:ascii="Arial" w:hAnsi="Arial" w:cs="Arial"/>
                <w:sz w:val="20"/>
              </w:rPr>
              <w:t>1</w:t>
            </w:r>
            <w:r>
              <w:rPr>
                <w:rFonts w:ascii="Arial" w:hAnsi="Arial" w:cs="Arial"/>
                <w:sz w:val="20"/>
              </w:rPr>
              <w:t>,</w:t>
            </w:r>
            <w:r w:rsidRPr="0076215C">
              <w:rPr>
                <w:rFonts w:ascii="Arial" w:hAnsi="Arial" w:cs="Arial"/>
                <w:sz w:val="20"/>
              </w:rPr>
              <w:t>632</w:t>
            </w:r>
          </w:p>
        </w:tc>
      </w:tr>
      <w:tr w:rsidR="008161E9" w:rsidRPr="00397FD2" w14:paraId="77C07916" w14:textId="77777777" w:rsidTr="008161E9">
        <w:trPr>
          <w:trHeight w:hRule="exact" w:val="340"/>
        </w:trPr>
        <w:tc>
          <w:tcPr>
            <w:tcW w:w="2880" w:type="pct"/>
            <w:vAlign w:val="bottom"/>
          </w:tcPr>
          <w:p w14:paraId="6CC84A00" w14:textId="13D3CC1A" w:rsidR="008161E9" w:rsidRPr="00397FD2" w:rsidRDefault="00AF3C44" w:rsidP="008161E9">
            <w:pPr>
              <w:tabs>
                <w:tab w:val="right" w:pos="1202"/>
              </w:tabs>
              <w:spacing w:after="0" w:line="240" w:lineRule="auto"/>
              <w:outlineLvl w:val="0"/>
              <w:rPr>
                <w:rFonts w:ascii="Arial" w:eastAsia="Calibri" w:hAnsi="Arial" w:cs="Arial"/>
                <w:sz w:val="20"/>
                <w:szCs w:val="20"/>
                <w:lang w:val="en-US"/>
              </w:rPr>
            </w:pPr>
            <w:r w:rsidRPr="00AF3C44">
              <w:rPr>
                <w:rFonts w:ascii="Arial" w:eastAsia="Calibri" w:hAnsi="Arial" w:cs="Arial"/>
                <w:sz w:val="20"/>
                <w:szCs w:val="20"/>
                <w:lang w:val="en-US"/>
              </w:rPr>
              <w:t>Profit for the period</w:t>
            </w:r>
          </w:p>
        </w:tc>
        <w:tc>
          <w:tcPr>
            <w:tcW w:w="476" w:type="pct"/>
            <w:vAlign w:val="bottom"/>
          </w:tcPr>
          <w:p w14:paraId="5ACBC428" w14:textId="77777777" w:rsidR="008161E9" w:rsidRPr="00397FD2" w:rsidRDefault="008161E9" w:rsidP="008161E9">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56310A92" w14:textId="0229B0FF" w:rsidR="008161E9" w:rsidRPr="008161E9" w:rsidRDefault="008161E9" w:rsidP="008161E9">
            <w:pPr>
              <w:tabs>
                <w:tab w:val="right" w:pos="1202"/>
              </w:tabs>
              <w:spacing w:after="0" w:line="240" w:lineRule="auto"/>
              <w:jc w:val="right"/>
              <w:outlineLvl w:val="0"/>
              <w:rPr>
                <w:rFonts w:ascii="Arial" w:eastAsia="Times New Roman" w:hAnsi="Arial" w:cs="Arial"/>
                <w:color w:val="000000"/>
                <w:sz w:val="20"/>
                <w:szCs w:val="20"/>
              </w:rPr>
            </w:pPr>
            <w:r w:rsidRPr="008161E9">
              <w:rPr>
                <w:rFonts w:ascii="Arial" w:hAnsi="Arial" w:cs="Arial"/>
                <w:sz w:val="20"/>
                <w:szCs w:val="20"/>
              </w:rPr>
              <w:t>22</w:t>
            </w:r>
            <w:r>
              <w:rPr>
                <w:rFonts w:ascii="Arial" w:hAnsi="Arial" w:cs="Arial"/>
                <w:sz w:val="20"/>
                <w:szCs w:val="20"/>
              </w:rPr>
              <w:t>,</w:t>
            </w:r>
            <w:r w:rsidRPr="008161E9">
              <w:rPr>
                <w:rFonts w:ascii="Arial" w:hAnsi="Arial" w:cs="Arial"/>
                <w:sz w:val="20"/>
                <w:szCs w:val="20"/>
              </w:rPr>
              <w:t>868</w:t>
            </w:r>
          </w:p>
        </w:tc>
        <w:tc>
          <w:tcPr>
            <w:tcW w:w="821" w:type="pct"/>
            <w:tcBorders>
              <w:top w:val="nil"/>
              <w:left w:val="nil"/>
              <w:bottom w:val="nil"/>
              <w:right w:val="nil"/>
            </w:tcBorders>
            <w:shd w:val="clear" w:color="auto" w:fill="auto"/>
            <w:vAlign w:val="bottom"/>
          </w:tcPr>
          <w:p w14:paraId="326F6D4A" w14:textId="601BF05F" w:rsidR="008161E9" w:rsidRPr="0076215C" w:rsidRDefault="008161E9" w:rsidP="008161E9">
            <w:pPr>
              <w:tabs>
                <w:tab w:val="right" w:pos="1202"/>
              </w:tabs>
              <w:spacing w:after="0" w:line="240" w:lineRule="auto"/>
              <w:jc w:val="right"/>
              <w:outlineLvl w:val="0"/>
              <w:rPr>
                <w:rFonts w:ascii="Arial" w:eastAsia="Calibri" w:hAnsi="Arial" w:cs="Arial"/>
                <w:sz w:val="20"/>
                <w:szCs w:val="20"/>
                <w:lang w:val="en-US"/>
              </w:rPr>
            </w:pPr>
            <w:r w:rsidRPr="0076215C">
              <w:rPr>
                <w:rFonts w:ascii="Arial" w:hAnsi="Arial" w:cs="Arial"/>
                <w:sz w:val="20"/>
              </w:rPr>
              <w:t>40</w:t>
            </w:r>
            <w:r>
              <w:rPr>
                <w:rFonts w:ascii="Arial" w:hAnsi="Arial" w:cs="Arial"/>
                <w:sz w:val="20"/>
              </w:rPr>
              <w:t>,</w:t>
            </w:r>
            <w:r w:rsidRPr="0076215C">
              <w:rPr>
                <w:rFonts w:ascii="Arial" w:hAnsi="Arial" w:cs="Arial"/>
                <w:sz w:val="20"/>
              </w:rPr>
              <w:t>182</w:t>
            </w:r>
          </w:p>
        </w:tc>
      </w:tr>
      <w:tr w:rsidR="008161E9" w:rsidRPr="00397FD2" w14:paraId="6BCF4C1E" w14:textId="77777777" w:rsidTr="008161E9">
        <w:trPr>
          <w:trHeight w:hRule="exact" w:val="340"/>
        </w:trPr>
        <w:tc>
          <w:tcPr>
            <w:tcW w:w="2880" w:type="pct"/>
            <w:vAlign w:val="bottom"/>
          </w:tcPr>
          <w:p w14:paraId="2DF22C97" w14:textId="77777777" w:rsidR="008161E9" w:rsidRPr="00397FD2" w:rsidRDefault="008161E9" w:rsidP="008161E9">
            <w:pPr>
              <w:tabs>
                <w:tab w:val="right" w:pos="1202"/>
              </w:tabs>
              <w:spacing w:after="0" w:line="240" w:lineRule="auto"/>
              <w:outlineLvl w:val="0"/>
              <w:rPr>
                <w:rFonts w:ascii="Arial" w:eastAsia="Calibri" w:hAnsi="Arial" w:cs="Arial"/>
                <w:sz w:val="20"/>
                <w:szCs w:val="20"/>
                <w:lang w:val="en-US"/>
              </w:rPr>
            </w:pPr>
            <w:bookmarkStart w:id="53" w:name="_Toc4057033"/>
            <w:r w:rsidRPr="00397FD2">
              <w:rPr>
                <w:rFonts w:ascii="Arial" w:eastAsia="Calibri" w:hAnsi="Arial" w:cs="Arial"/>
                <w:sz w:val="20"/>
                <w:szCs w:val="20"/>
                <w:lang w:val="en-US"/>
              </w:rPr>
              <w:t>Guarantee fund</w:t>
            </w:r>
            <w:bookmarkEnd w:id="53"/>
          </w:p>
        </w:tc>
        <w:tc>
          <w:tcPr>
            <w:tcW w:w="476" w:type="pct"/>
            <w:vAlign w:val="bottom"/>
          </w:tcPr>
          <w:p w14:paraId="3EA57067" w14:textId="463384F9" w:rsidR="008161E9" w:rsidRPr="00397FD2" w:rsidRDefault="008161E9" w:rsidP="008161E9">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single" w:sz="4" w:space="0" w:color="auto"/>
              <w:right w:val="nil"/>
            </w:tcBorders>
            <w:shd w:val="clear" w:color="auto" w:fill="auto"/>
            <w:vAlign w:val="bottom"/>
          </w:tcPr>
          <w:p w14:paraId="6BD5E732" w14:textId="53341083" w:rsidR="008161E9" w:rsidRPr="008161E9" w:rsidRDefault="008161E9" w:rsidP="008161E9">
            <w:pPr>
              <w:tabs>
                <w:tab w:val="right" w:pos="1202"/>
              </w:tabs>
              <w:spacing w:after="0" w:line="240" w:lineRule="auto"/>
              <w:jc w:val="right"/>
              <w:outlineLvl w:val="0"/>
              <w:rPr>
                <w:rFonts w:ascii="Arial" w:eastAsia="Times New Roman" w:hAnsi="Arial" w:cs="Arial"/>
                <w:color w:val="000000"/>
                <w:sz w:val="20"/>
                <w:szCs w:val="20"/>
              </w:rPr>
            </w:pPr>
            <w:r w:rsidRPr="008161E9">
              <w:rPr>
                <w:rFonts w:ascii="Arial" w:hAnsi="Arial" w:cs="Arial"/>
                <w:sz w:val="20"/>
                <w:szCs w:val="20"/>
              </w:rPr>
              <w:t>1</w:t>
            </w:r>
            <w:r>
              <w:rPr>
                <w:rFonts w:ascii="Arial" w:hAnsi="Arial" w:cs="Arial"/>
                <w:sz w:val="20"/>
                <w:szCs w:val="20"/>
              </w:rPr>
              <w:t>,</w:t>
            </w:r>
            <w:r w:rsidRPr="008161E9">
              <w:rPr>
                <w:rFonts w:ascii="Arial" w:hAnsi="Arial" w:cs="Arial"/>
                <w:sz w:val="20"/>
                <w:szCs w:val="20"/>
              </w:rPr>
              <w:t>638</w:t>
            </w:r>
          </w:p>
        </w:tc>
        <w:tc>
          <w:tcPr>
            <w:tcW w:w="821" w:type="pct"/>
            <w:tcBorders>
              <w:top w:val="nil"/>
              <w:left w:val="nil"/>
              <w:bottom w:val="single" w:sz="4" w:space="0" w:color="auto"/>
              <w:right w:val="nil"/>
            </w:tcBorders>
            <w:shd w:val="clear" w:color="auto" w:fill="auto"/>
            <w:vAlign w:val="bottom"/>
          </w:tcPr>
          <w:p w14:paraId="081369D2" w14:textId="20D5EB0A" w:rsidR="008161E9" w:rsidRPr="0076215C" w:rsidRDefault="008161E9" w:rsidP="008161E9">
            <w:pPr>
              <w:tabs>
                <w:tab w:val="right" w:pos="1202"/>
              </w:tabs>
              <w:spacing w:after="0" w:line="240" w:lineRule="auto"/>
              <w:jc w:val="right"/>
              <w:outlineLvl w:val="0"/>
              <w:rPr>
                <w:rFonts w:ascii="Arial" w:eastAsia="Calibri" w:hAnsi="Arial" w:cs="Arial"/>
                <w:color w:val="000000"/>
                <w:sz w:val="20"/>
                <w:szCs w:val="20"/>
                <w:lang w:val="en-US"/>
              </w:rPr>
            </w:pPr>
            <w:r w:rsidRPr="0076215C">
              <w:rPr>
                <w:rFonts w:ascii="Arial" w:hAnsi="Arial" w:cs="Arial"/>
                <w:sz w:val="20"/>
              </w:rPr>
              <w:t>1</w:t>
            </w:r>
            <w:r>
              <w:rPr>
                <w:rFonts w:ascii="Arial" w:hAnsi="Arial" w:cs="Arial"/>
                <w:sz w:val="20"/>
              </w:rPr>
              <w:t>,</w:t>
            </w:r>
            <w:r w:rsidRPr="0076215C">
              <w:rPr>
                <w:rFonts w:ascii="Arial" w:hAnsi="Arial" w:cs="Arial"/>
                <w:sz w:val="20"/>
              </w:rPr>
              <w:t>638</w:t>
            </w:r>
          </w:p>
        </w:tc>
      </w:tr>
      <w:tr w:rsidR="008161E9" w:rsidRPr="00397FD2" w14:paraId="0C133601" w14:textId="77777777" w:rsidTr="008161E9">
        <w:trPr>
          <w:trHeight w:hRule="exact" w:val="346"/>
        </w:trPr>
        <w:tc>
          <w:tcPr>
            <w:tcW w:w="2880" w:type="pct"/>
            <w:vAlign w:val="bottom"/>
          </w:tcPr>
          <w:p w14:paraId="0AA808E6" w14:textId="77777777" w:rsidR="008161E9" w:rsidRPr="00397FD2" w:rsidRDefault="008161E9" w:rsidP="008161E9">
            <w:pPr>
              <w:tabs>
                <w:tab w:val="right" w:pos="1202"/>
              </w:tabs>
              <w:spacing w:after="0" w:line="240" w:lineRule="auto"/>
              <w:outlineLvl w:val="0"/>
              <w:rPr>
                <w:rFonts w:ascii="Arial" w:eastAsia="Calibri" w:hAnsi="Arial" w:cs="Arial"/>
                <w:b/>
                <w:bCs/>
                <w:sz w:val="20"/>
                <w:szCs w:val="20"/>
                <w:lang w:val="en-US"/>
              </w:rPr>
            </w:pPr>
            <w:bookmarkStart w:id="54" w:name="_Toc4057037"/>
            <w:r w:rsidRPr="00397FD2">
              <w:rPr>
                <w:rFonts w:ascii="Arial" w:eastAsia="Calibri" w:hAnsi="Arial" w:cs="Arial"/>
                <w:b/>
                <w:bCs/>
                <w:sz w:val="20"/>
                <w:szCs w:val="20"/>
                <w:lang w:val="en-US"/>
              </w:rPr>
              <w:t>Total equity</w:t>
            </w:r>
            <w:bookmarkEnd w:id="54"/>
            <w:r w:rsidRPr="00397FD2">
              <w:rPr>
                <w:rFonts w:ascii="Arial" w:eastAsia="Calibri" w:hAnsi="Arial" w:cs="Arial"/>
                <w:b/>
                <w:bCs/>
                <w:sz w:val="20"/>
                <w:szCs w:val="20"/>
                <w:lang w:val="en-US"/>
              </w:rPr>
              <w:t xml:space="preserve"> </w:t>
            </w:r>
          </w:p>
        </w:tc>
        <w:tc>
          <w:tcPr>
            <w:tcW w:w="476" w:type="pct"/>
            <w:vAlign w:val="bottom"/>
          </w:tcPr>
          <w:p w14:paraId="6B6A058A" w14:textId="77777777" w:rsidR="008161E9" w:rsidRPr="00397FD2" w:rsidRDefault="008161E9" w:rsidP="008161E9">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5D6382DB" w14:textId="7F0153DD" w:rsidR="008161E9" w:rsidRPr="008161E9" w:rsidRDefault="008161E9" w:rsidP="008161E9">
            <w:pPr>
              <w:tabs>
                <w:tab w:val="right" w:pos="1202"/>
              </w:tabs>
              <w:spacing w:after="0" w:line="240" w:lineRule="auto"/>
              <w:jc w:val="right"/>
              <w:outlineLvl w:val="0"/>
              <w:rPr>
                <w:rFonts w:ascii="Arial" w:eastAsia="Times New Roman" w:hAnsi="Arial" w:cs="Arial"/>
                <w:b/>
                <w:bCs/>
                <w:color w:val="000000"/>
                <w:sz w:val="20"/>
                <w:szCs w:val="20"/>
              </w:rPr>
            </w:pPr>
            <w:r w:rsidRPr="008161E9">
              <w:rPr>
                <w:rFonts w:ascii="Arial" w:hAnsi="Arial" w:cs="Arial"/>
                <w:b/>
                <w:bCs/>
                <w:sz w:val="20"/>
                <w:szCs w:val="20"/>
              </w:rPr>
              <w:t>1</w:t>
            </w:r>
            <w:r>
              <w:rPr>
                <w:rFonts w:ascii="Arial" w:hAnsi="Arial" w:cs="Arial"/>
                <w:b/>
                <w:bCs/>
                <w:sz w:val="20"/>
                <w:szCs w:val="20"/>
              </w:rPr>
              <w:t>,</w:t>
            </w:r>
            <w:r w:rsidRPr="008161E9">
              <w:rPr>
                <w:rFonts w:ascii="Arial" w:hAnsi="Arial" w:cs="Arial"/>
                <w:b/>
                <w:bCs/>
                <w:sz w:val="20"/>
                <w:szCs w:val="20"/>
              </w:rPr>
              <w:t>526</w:t>
            </w:r>
            <w:r>
              <w:rPr>
                <w:rFonts w:ascii="Arial" w:hAnsi="Arial" w:cs="Arial"/>
                <w:b/>
                <w:bCs/>
                <w:sz w:val="20"/>
                <w:szCs w:val="20"/>
              </w:rPr>
              <w:t>,</w:t>
            </w:r>
            <w:r w:rsidRPr="008161E9">
              <w:rPr>
                <w:rFonts w:ascii="Arial" w:hAnsi="Arial" w:cs="Arial"/>
                <w:b/>
                <w:bCs/>
                <w:sz w:val="20"/>
                <w:szCs w:val="20"/>
              </w:rPr>
              <w:t>461</w:t>
            </w:r>
          </w:p>
        </w:tc>
        <w:tc>
          <w:tcPr>
            <w:tcW w:w="821" w:type="pct"/>
            <w:tcBorders>
              <w:top w:val="single" w:sz="4" w:space="0" w:color="auto"/>
              <w:left w:val="nil"/>
              <w:bottom w:val="single" w:sz="12" w:space="0" w:color="auto"/>
              <w:right w:val="nil"/>
            </w:tcBorders>
            <w:shd w:val="clear" w:color="auto" w:fill="auto"/>
            <w:vAlign w:val="bottom"/>
          </w:tcPr>
          <w:p w14:paraId="4D9FF1FC" w14:textId="104733CB" w:rsidR="008161E9" w:rsidRPr="0076215C" w:rsidRDefault="008161E9" w:rsidP="008161E9">
            <w:pPr>
              <w:tabs>
                <w:tab w:val="right" w:pos="1202"/>
              </w:tabs>
              <w:spacing w:after="0" w:line="240" w:lineRule="auto"/>
              <w:jc w:val="right"/>
              <w:outlineLvl w:val="0"/>
              <w:rPr>
                <w:rFonts w:ascii="Arial" w:eastAsia="Calibri" w:hAnsi="Arial" w:cs="Arial"/>
                <w:b/>
                <w:bCs/>
                <w:sz w:val="20"/>
                <w:szCs w:val="20"/>
                <w:lang w:val="en-US"/>
              </w:rPr>
            </w:pPr>
            <w:r w:rsidRPr="0076215C">
              <w:rPr>
                <w:rFonts w:ascii="Arial" w:hAnsi="Arial" w:cs="Arial"/>
                <w:b/>
                <w:bCs/>
                <w:sz w:val="20"/>
              </w:rPr>
              <w:t>1</w:t>
            </w:r>
            <w:r>
              <w:rPr>
                <w:rFonts w:ascii="Arial" w:hAnsi="Arial" w:cs="Arial"/>
                <w:b/>
                <w:bCs/>
                <w:sz w:val="20"/>
              </w:rPr>
              <w:t>,</w:t>
            </w:r>
            <w:r w:rsidRPr="0076215C">
              <w:rPr>
                <w:rFonts w:ascii="Arial" w:hAnsi="Arial" w:cs="Arial"/>
                <w:b/>
                <w:bCs/>
                <w:sz w:val="20"/>
              </w:rPr>
              <w:t>504</w:t>
            </w:r>
            <w:r>
              <w:rPr>
                <w:rFonts w:ascii="Arial" w:hAnsi="Arial" w:cs="Arial"/>
                <w:b/>
                <w:bCs/>
                <w:sz w:val="20"/>
              </w:rPr>
              <w:t>,</w:t>
            </w:r>
            <w:r w:rsidRPr="0076215C">
              <w:rPr>
                <w:rFonts w:ascii="Arial" w:hAnsi="Arial" w:cs="Arial"/>
                <w:b/>
                <w:bCs/>
                <w:sz w:val="20"/>
              </w:rPr>
              <w:t>286</w:t>
            </w:r>
          </w:p>
        </w:tc>
      </w:tr>
      <w:tr w:rsidR="008161E9" w:rsidRPr="00397FD2" w14:paraId="666F6927" w14:textId="77777777" w:rsidTr="008161E9">
        <w:trPr>
          <w:trHeight w:hRule="exact" w:val="397"/>
        </w:trPr>
        <w:tc>
          <w:tcPr>
            <w:tcW w:w="2880" w:type="pct"/>
            <w:vAlign w:val="bottom"/>
          </w:tcPr>
          <w:p w14:paraId="580B7597" w14:textId="77777777" w:rsidR="008161E9" w:rsidRPr="00397FD2" w:rsidRDefault="008161E9" w:rsidP="008161E9">
            <w:pPr>
              <w:tabs>
                <w:tab w:val="right" w:pos="1202"/>
              </w:tabs>
              <w:spacing w:after="0" w:line="240" w:lineRule="auto"/>
              <w:outlineLvl w:val="0"/>
              <w:rPr>
                <w:rFonts w:ascii="Arial" w:eastAsia="Calibri" w:hAnsi="Arial" w:cs="Arial"/>
                <w:b/>
                <w:bCs/>
                <w:sz w:val="20"/>
                <w:szCs w:val="20"/>
                <w:lang w:val="en-US"/>
              </w:rPr>
            </w:pPr>
            <w:bookmarkStart w:id="55" w:name="_Toc4057040"/>
            <w:r w:rsidRPr="00397FD2">
              <w:rPr>
                <w:rFonts w:ascii="Arial" w:eastAsia="Calibri" w:hAnsi="Arial" w:cs="Arial"/>
                <w:b/>
                <w:bCs/>
                <w:sz w:val="20"/>
                <w:szCs w:val="20"/>
                <w:lang w:val="en-US"/>
              </w:rPr>
              <w:t>Total liabilities and total equity</w:t>
            </w:r>
            <w:bookmarkEnd w:id="55"/>
            <w:r w:rsidRPr="00397FD2">
              <w:rPr>
                <w:rFonts w:ascii="Arial" w:eastAsia="Calibri" w:hAnsi="Arial" w:cs="Arial"/>
                <w:b/>
                <w:bCs/>
                <w:sz w:val="20"/>
                <w:szCs w:val="20"/>
                <w:lang w:val="en-US"/>
              </w:rPr>
              <w:t xml:space="preserve"> </w:t>
            </w:r>
          </w:p>
        </w:tc>
        <w:tc>
          <w:tcPr>
            <w:tcW w:w="476" w:type="pct"/>
            <w:vAlign w:val="bottom"/>
          </w:tcPr>
          <w:p w14:paraId="4AAB08A8" w14:textId="77777777" w:rsidR="008161E9" w:rsidRPr="00397FD2" w:rsidRDefault="008161E9" w:rsidP="008161E9">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2" w:space="0" w:color="auto"/>
              <w:bottom w:val="single" w:sz="12" w:space="0" w:color="auto"/>
            </w:tcBorders>
            <w:vAlign w:val="bottom"/>
          </w:tcPr>
          <w:p w14:paraId="1E77F6F7" w14:textId="4CC7BCE7" w:rsidR="008161E9" w:rsidRPr="008161E9" w:rsidRDefault="008161E9" w:rsidP="008161E9">
            <w:pPr>
              <w:tabs>
                <w:tab w:val="right" w:pos="1202"/>
              </w:tabs>
              <w:spacing w:after="0" w:line="240" w:lineRule="auto"/>
              <w:jc w:val="right"/>
              <w:outlineLvl w:val="0"/>
              <w:rPr>
                <w:rFonts w:ascii="Arial" w:eastAsia="Times New Roman" w:hAnsi="Arial" w:cs="Arial"/>
                <w:b/>
                <w:bCs/>
                <w:color w:val="000000"/>
                <w:sz w:val="20"/>
                <w:szCs w:val="20"/>
              </w:rPr>
            </w:pPr>
            <w:r w:rsidRPr="008161E9">
              <w:rPr>
                <w:rFonts w:ascii="Arial" w:hAnsi="Arial" w:cs="Arial"/>
                <w:b/>
                <w:bCs/>
                <w:sz w:val="20"/>
                <w:szCs w:val="20"/>
              </w:rPr>
              <w:t>3</w:t>
            </w:r>
            <w:r>
              <w:rPr>
                <w:rFonts w:ascii="Arial" w:hAnsi="Arial" w:cs="Arial"/>
                <w:b/>
                <w:bCs/>
                <w:sz w:val="20"/>
                <w:szCs w:val="20"/>
              </w:rPr>
              <w:t>,</w:t>
            </w:r>
            <w:r w:rsidRPr="008161E9">
              <w:rPr>
                <w:rFonts w:ascii="Arial" w:hAnsi="Arial" w:cs="Arial"/>
                <w:b/>
                <w:bCs/>
                <w:sz w:val="20"/>
                <w:szCs w:val="20"/>
              </w:rPr>
              <w:t>968</w:t>
            </w:r>
            <w:r>
              <w:rPr>
                <w:rFonts w:ascii="Arial" w:hAnsi="Arial" w:cs="Arial"/>
                <w:b/>
                <w:bCs/>
                <w:sz w:val="20"/>
                <w:szCs w:val="20"/>
              </w:rPr>
              <w:t>,</w:t>
            </w:r>
            <w:r w:rsidRPr="008161E9">
              <w:rPr>
                <w:rFonts w:ascii="Arial" w:hAnsi="Arial" w:cs="Arial"/>
                <w:b/>
                <w:bCs/>
                <w:sz w:val="20"/>
                <w:szCs w:val="20"/>
              </w:rPr>
              <w:t>440</w:t>
            </w:r>
          </w:p>
        </w:tc>
        <w:tc>
          <w:tcPr>
            <w:tcW w:w="821" w:type="pct"/>
            <w:tcBorders>
              <w:top w:val="single" w:sz="12" w:space="0" w:color="auto"/>
              <w:left w:val="nil"/>
              <w:bottom w:val="single" w:sz="12" w:space="0" w:color="auto"/>
              <w:right w:val="nil"/>
            </w:tcBorders>
            <w:shd w:val="clear" w:color="auto" w:fill="auto"/>
            <w:vAlign w:val="bottom"/>
          </w:tcPr>
          <w:p w14:paraId="7B4A24B7" w14:textId="784E2653" w:rsidR="008161E9" w:rsidRPr="0076215C" w:rsidRDefault="008161E9" w:rsidP="008161E9">
            <w:pPr>
              <w:tabs>
                <w:tab w:val="right" w:pos="1202"/>
              </w:tabs>
              <w:spacing w:after="0" w:line="240" w:lineRule="auto"/>
              <w:jc w:val="right"/>
              <w:outlineLvl w:val="0"/>
              <w:rPr>
                <w:rFonts w:ascii="Arial" w:eastAsia="Calibri" w:hAnsi="Arial" w:cs="Arial"/>
                <w:b/>
                <w:bCs/>
                <w:sz w:val="20"/>
                <w:szCs w:val="20"/>
                <w:lang w:val="en-US"/>
              </w:rPr>
            </w:pPr>
            <w:r w:rsidRPr="0076215C">
              <w:rPr>
                <w:rFonts w:ascii="Arial" w:hAnsi="Arial" w:cs="Arial"/>
                <w:b/>
                <w:bCs/>
                <w:sz w:val="20"/>
              </w:rPr>
              <w:t>3</w:t>
            </w:r>
            <w:r>
              <w:rPr>
                <w:rFonts w:ascii="Arial" w:hAnsi="Arial" w:cs="Arial"/>
                <w:b/>
                <w:bCs/>
                <w:sz w:val="20"/>
              </w:rPr>
              <w:t>,</w:t>
            </w:r>
            <w:r w:rsidRPr="0076215C">
              <w:rPr>
                <w:rFonts w:ascii="Arial" w:hAnsi="Arial" w:cs="Arial"/>
                <w:b/>
                <w:bCs/>
                <w:sz w:val="20"/>
              </w:rPr>
              <w:t>999</w:t>
            </w:r>
            <w:r>
              <w:rPr>
                <w:rFonts w:ascii="Arial" w:hAnsi="Arial" w:cs="Arial"/>
                <w:b/>
                <w:bCs/>
                <w:sz w:val="20"/>
              </w:rPr>
              <w:t>,</w:t>
            </w:r>
            <w:r w:rsidRPr="0076215C">
              <w:rPr>
                <w:rFonts w:ascii="Arial" w:hAnsi="Arial" w:cs="Arial"/>
                <w:b/>
                <w:bCs/>
                <w:sz w:val="20"/>
              </w:rPr>
              <w:t>647</w:t>
            </w:r>
          </w:p>
        </w:tc>
      </w:tr>
    </w:tbl>
    <w:p w14:paraId="4BCF4201" w14:textId="2AED8D73" w:rsidR="00397FD2" w:rsidRDefault="00397FD2" w:rsidP="00253E85"/>
    <w:p w14:paraId="4E39669E"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0B228E0C"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47B0233F" w14:textId="5815D375" w:rsidR="00397FD2" w:rsidRDefault="00397FD2" w:rsidP="00397FD2">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The accompanying accounting policies and notes are an integral part of these financial statements.</w:t>
      </w:r>
    </w:p>
    <w:p w14:paraId="4B0CFC97" w14:textId="77777777" w:rsidR="0027744D" w:rsidRDefault="0027744D" w:rsidP="00253E85">
      <w:pPr>
        <w:sectPr w:rsidR="0027744D">
          <w:headerReference w:type="default" r:id="rId14"/>
          <w:pgSz w:w="11906" w:h="16838"/>
          <w:pgMar w:top="1417" w:right="1417" w:bottom="1417" w:left="1417" w:header="708" w:footer="708" w:gutter="0"/>
          <w:cols w:space="708"/>
          <w:docGrid w:linePitch="360"/>
        </w:sectPr>
      </w:pPr>
    </w:p>
    <w:p w14:paraId="36CBFF46" w14:textId="17F38301" w:rsidR="0027744D" w:rsidRDefault="0027744D" w:rsidP="00253E85"/>
    <w:tbl>
      <w:tblPr>
        <w:tblW w:w="9798" w:type="dxa"/>
        <w:tblLayout w:type="fixed"/>
        <w:tblCellMar>
          <w:left w:w="119" w:type="dxa"/>
          <w:right w:w="119" w:type="dxa"/>
        </w:tblCellMar>
        <w:tblLook w:val="0000" w:firstRow="0" w:lastRow="0" w:firstColumn="0" w:lastColumn="0" w:noHBand="0" w:noVBand="0"/>
      </w:tblPr>
      <w:tblGrid>
        <w:gridCol w:w="7257"/>
        <w:gridCol w:w="1271"/>
        <w:gridCol w:w="1270"/>
      </w:tblGrid>
      <w:tr w:rsidR="00513AB8" w:rsidRPr="00524B54" w14:paraId="31CB13DE" w14:textId="77777777" w:rsidTr="00F523C3">
        <w:trPr>
          <w:trHeight w:val="269"/>
        </w:trPr>
        <w:tc>
          <w:tcPr>
            <w:tcW w:w="7257" w:type="dxa"/>
            <w:vAlign w:val="bottom"/>
          </w:tcPr>
          <w:p w14:paraId="2A2A7773" w14:textId="77777777" w:rsidR="00513AB8" w:rsidRPr="00524B54" w:rsidRDefault="00513AB8" w:rsidP="00513AB8">
            <w:pPr>
              <w:keepLines/>
              <w:tabs>
                <w:tab w:val="right" w:pos="1202"/>
              </w:tabs>
              <w:spacing w:after="0" w:line="240" w:lineRule="auto"/>
              <w:outlineLvl w:val="0"/>
              <w:rPr>
                <w:rFonts w:ascii="Arial" w:eastAsia="Calibri" w:hAnsi="Arial" w:cs="Arial"/>
                <w:b/>
                <w:sz w:val="18"/>
                <w:szCs w:val="18"/>
                <w:lang w:val="en-US"/>
              </w:rPr>
            </w:pPr>
            <w:r w:rsidRPr="00524B54">
              <w:rPr>
                <w:rFonts w:ascii="Arial" w:eastAsia="Calibri" w:hAnsi="Arial" w:cs="Arial"/>
                <w:b/>
                <w:sz w:val="18"/>
                <w:szCs w:val="18"/>
                <w:lang w:val="en-US"/>
              </w:rPr>
              <w:t xml:space="preserve">                                                                                                                                               </w:t>
            </w:r>
          </w:p>
        </w:tc>
        <w:tc>
          <w:tcPr>
            <w:tcW w:w="1271" w:type="dxa"/>
            <w:vAlign w:val="bottom"/>
          </w:tcPr>
          <w:p w14:paraId="3A3552B7" w14:textId="0AFD7B36" w:rsidR="00513AB8" w:rsidRPr="00524B54" w:rsidRDefault="00513AB8" w:rsidP="00513AB8">
            <w:pPr>
              <w:keepLines/>
              <w:tabs>
                <w:tab w:val="right" w:pos="1202"/>
              </w:tabs>
              <w:spacing w:after="0" w:line="240" w:lineRule="auto"/>
              <w:jc w:val="right"/>
              <w:outlineLvl w:val="0"/>
              <w:rPr>
                <w:rFonts w:ascii="Arial" w:eastAsia="Calibri" w:hAnsi="Arial" w:cs="Arial"/>
                <w:b/>
                <w:bCs/>
                <w:sz w:val="18"/>
                <w:szCs w:val="18"/>
                <w:lang w:val="en-US"/>
              </w:rPr>
            </w:pPr>
            <w:r w:rsidRPr="00524B54">
              <w:rPr>
                <w:rFonts w:ascii="Arial" w:eastAsia="Calibri" w:hAnsi="Arial" w:cs="Arial"/>
                <w:b/>
                <w:bCs/>
                <w:sz w:val="18"/>
                <w:szCs w:val="18"/>
                <w:lang w:val="en-US"/>
              </w:rPr>
              <w:t>2025</w:t>
            </w:r>
          </w:p>
        </w:tc>
        <w:tc>
          <w:tcPr>
            <w:tcW w:w="1270" w:type="dxa"/>
            <w:vAlign w:val="bottom"/>
          </w:tcPr>
          <w:p w14:paraId="2AB30B73" w14:textId="6025A420" w:rsidR="00513AB8" w:rsidRPr="00524B54" w:rsidRDefault="00513AB8" w:rsidP="00513AB8">
            <w:pPr>
              <w:keepLines/>
              <w:tabs>
                <w:tab w:val="right" w:pos="1202"/>
              </w:tabs>
              <w:spacing w:after="0" w:line="240" w:lineRule="auto"/>
              <w:jc w:val="right"/>
              <w:outlineLvl w:val="0"/>
              <w:rPr>
                <w:rFonts w:ascii="Arial" w:eastAsia="Calibri" w:hAnsi="Arial" w:cs="Arial"/>
                <w:b/>
                <w:bCs/>
                <w:sz w:val="18"/>
                <w:szCs w:val="18"/>
                <w:lang w:val="en-US"/>
              </w:rPr>
            </w:pPr>
            <w:r w:rsidRPr="00524B54">
              <w:rPr>
                <w:rFonts w:ascii="Arial" w:eastAsia="Calibri" w:hAnsi="Arial" w:cs="Arial"/>
                <w:b/>
                <w:bCs/>
                <w:sz w:val="18"/>
                <w:szCs w:val="18"/>
                <w:lang w:val="en-US"/>
              </w:rPr>
              <w:t>2024</w:t>
            </w:r>
          </w:p>
        </w:tc>
      </w:tr>
      <w:tr w:rsidR="00513AB8" w:rsidRPr="00524B54" w14:paraId="6CE34BFF" w14:textId="77777777" w:rsidTr="00F523C3">
        <w:trPr>
          <w:trHeight w:val="269"/>
        </w:trPr>
        <w:tc>
          <w:tcPr>
            <w:tcW w:w="7257" w:type="dxa"/>
            <w:vAlign w:val="bottom"/>
          </w:tcPr>
          <w:p w14:paraId="56C6045D" w14:textId="77777777" w:rsidR="00513AB8" w:rsidRPr="00524B54" w:rsidRDefault="00513AB8" w:rsidP="00513AB8">
            <w:pPr>
              <w:keepLines/>
              <w:tabs>
                <w:tab w:val="right" w:pos="1202"/>
              </w:tabs>
              <w:spacing w:after="0" w:line="240" w:lineRule="auto"/>
              <w:jc w:val="right"/>
              <w:outlineLvl w:val="0"/>
              <w:rPr>
                <w:rFonts w:ascii="Arial" w:eastAsia="Calibri" w:hAnsi="Arial" w:cs="Arial"/>
                <w:b/>
                <w:sz w:val="18"/>
                <w:szCs w:val="18"/>
                <w:lang w:val="en-US"/>
              </w:rPr>
            </w:pPr>
            <w:bookmarkStart w:id="56" w:name="_Toc4057045"/>
            <w:r w:rsidRPr="00524B54">
              <w:rPr>
                <w:rFonts w:ascii="Arial" w:eastAsia="Calibri" w:hAnsi="Arial" w:cs="Arial"/>
                <w:b/>
                <w:sz w:val="18"/>
                <w:szCs w:val="18"/>
                <w:lang w:val="en-US"/>
              </w:rPr>
              <w:t>Notes</w:t>
            </w:r>
            <w:bookmarkEnd w:id="56"/>
          </w:p>
        </w:tc>
        <w:tc>
          <w:tcPr>
            <w:tcW w:w="1271" w:type="dxa"/>
            <w:vAlign w:val="bottom"/>
          </w:tcPr>
          <w:p w14:paraId="05A24007" w14:textId="55904E54" w:rsidR="00513AB8" w:rsidRPr="00524B54" w:rsidRDefault="00513AB8" w:rsidP="00513AB8">
            <w:pPr>
              <w:keepLines/>
              <w:tabs>
                <w:tab w:val="right" w:pos="1202"/>
              </w:tabs>
              <w:spacing w:after="0" w:line="240" w:lineRule="auto"/>
              <w:jc w:val="right"/>
              <w:outlineLvl w:val="0"/>
              <w:rPr>
                <w:rFonts w:ascii="Arial" w:eastAsia="Calibri" w:hAnsi="Arial" w:cs="Arial"/>
                <w:b/>
                <w:bCs/>
                <w:sz w:val="18"/>
                <w:szCs w:val="18"/>
                <w:lang w:val="en-US"/>
              </w:rPr>
            </w:pPr>
            <w:r w:rsidRPr="00524B54">
              <w:rPr>
                <w:rFonts w:ascii="Arial" w:eastAsia="Times New Roman" w:hAnsi="Arial" w:cs="Arial"/>
                <w:b/>
                <w:bCs/>
                <w:sz w:val="18"/>
                <w:szCs w:val="18"/>
                <w:lang w:val="en-GB"/>
              </w:rPr>
              <w:t xml:space="preserve">EUR ‘000 </w:t>
            </w:r>
          </w:p>
        </w:tc>
        <w:tc>
          <w:tcPr>
            <w:tcW w:w="1270" w:type="dxa"/>
            <w:vAlign w:val="bottom"/>
          </w:tcPr>
          <w:p w14:paraId="3C7EF0A9" w14:textId="2559B188" w:rsidR="00513AB8" w:rsidRPr="00524B54" w:rsidRDefault="00513AB8" w:rsidP="00513AB8">
            <w:pPr>
              <w:keepLines/>
              <w:tabs>
                <w:tab w:val="right" w:pos="1202"/>
              </w:tabs>
              <w:spacing w:after="0" w:line="240" w:lineRule="auto"/>
              <w:jc w:val="right"/>
              <w:outlineLvl w:val="0"/>
              <w:rPr>
                <w:rFonts w:ascii="Arial" w:eastAsia="Calibri" w:hAnsi="Arial" w:cs="Arial"/>
                <w:b/>
                <w:bCs/>
                <w:sz w:val="18"/>
                <w:szCs w:val="18"/>
                <w:lang w:val="en-US"/>
              </w:rPr>
            </w:pPr>
            <w:r w:rsidRPr="00524B54">
              <w:rPr>
                <w:rFonts w:ascii="Arial" w:eastAsia="Times New Roman" w:hAnsi="Arial" w:cs="Arial"/>
                <w:b/>
                <w:bCs/>
                <w:sz w:val="18"/>
                <w:szCs w:val="18"/>
                <w:lang w:val="en-GB"/>
              </w:rPr>
              <w:t xml:space="preserve">EUR ‘000 </w:t>
            </w:r>
          </w:p>
        </w:tc>
      </w:tr>
      <w:tr w:rsidR="00513AB8" w:rsidRPr="00524B54" w14:paraId="717511CF" w14:textId="77777777" w:rsidTr="00F523C3">
        <w:trPr>
          <w:trHeight w:val="205"/>
        </w:trPr>
        <w:tc>
          <w:tcPr>
            <w:tcW w:w="7257" w:type="dxa"/>
            <w:vAlign w:val="bottom"/>
          </w:tcPr>
          <w:p w14:paraId="66E77636" w14:textId="77777777" w:rsidR="00513AB8" w:rsidRPr="00524B54" w:rsidRDefault="00513AB8" w:rsidP="00513AB8">
            <w:pPr>
              <w:keepLines/>
              <w:tabs>
                <w:tab w:val="right" w:pos="1202"/>
              </w:tabs>
              <w:spacing w:after="0" w:line="240" w:lineRule="auto"/>
              <w:outlineLvl w:val="0"/>
              <w:rPr>
                <w:rFonts w:ascii="Arial" w:eastAsia="Calibri" w:hAnsi="Arial" w:cs="Arial"/>
                <w:b/>
                <w:bCs/>
                <w:spacing w:val="-3"/>
                <w:sz w:val="18"/>
                <w:szCs w:val="18"/>
                <w:lang w:val="en-US"/>
              </w:rPr>
            </w:pPr>
            <w:bookmarkStart w:id="57" w:name="_Toc4057048"/>
            <w:r w:rsidRPr="00524B54">
              <w:rPr>
                <w:rFonts w:ascii="Arial" w:eastAsia="Calibri" w:hAnsi="Arial" w:cs="Arial"/>
                <w:b/>
                <w:bCs/>
                <w:sz w:val="18"/>
                <w:szCs w:val="18"/>
                <w:lang w:val="en-US"/>
              </w:rPr>
              <w:t>Operating activities</w:t>
            </w:r>
            <w:bookmarkEnd w:id="57"/>
          </w:p>
        </w:tc>
        <w:tc>
          <w:tcPr>
            <w:tcW w:w="1271" w:type="dxa"/>
            <w:vAlign w:val="bottom"/>
          </w:tcPr>
          <w:p w14:paraId="58AEEA21" w14:textId="77777777" w:rsidR="00513AB8" w:rsidRPr="00524B54" w:rsidRDefault="00513AB8" w:rsidP="00513AB8">
            <w:pPr>
              <w:keepLines/>
              <w:tabs>
                <w:tab w:val="right" w:pos="1202"/>
              </w:tabs>
              <w:spacing w:after="0" w:line="240" w:lineRule="auto"/>
              <w:jc w:val="right"/>
              <w:outlineLvl w:val="0"/>
              <w:rPr>
                <w:rFonts w:ascii="Arial" w:eastAsia="Calibri" w:hAnsi="Arial" w:cs="Arial"/>
                <w:sz w:val="18"/>
                <w:szCs w:val="18"/>
                <w:lang w:val="en-US"/>
              </w:rPr>
            </w:pPr>
          </w:p>
        </w:tc>
        <w:tc>
          <w:tcPr>
            <w:tcW w:w="1270" w:type="dxa"/>
            <w:vAlign w:val="bottom"/>
          </w:tcPr>
          <w:p w14:paraId="4958DF23" w14:textId="77777777" w:rsidR="00513AB8" w:rsidRPr="00524B54" w:rsidRDefault="00513AB8" w:rsidP="00513AB8">
            <w:pPr>
              <w:keepLines/>
              <w:tabs>
                <w:tab w:val="right" w:pos="1202"/>
              </w:tabs>
              <w:spacing w:after="0" w:line="240" w:lineRule="auto"/>
              <w:jc w:val="right"/>
              <w:outlineLvl w:val="0"/>
              <w:rPr>
                <w:rFonts w:ascii="Arial" w:eastAsia="Calibri" w:hAnsi="Arial" w:cs="Arial"/>
                <w:sz w:val="18"/>
                <w:szCs w:val="18"/>
                <w:lang w:val="en-US"/>
              </w:rPr>
            </w:pPr>
          </w:p>
        </w:tc>
      </w:tr>
      <w:tr w:rsidR="00513AB8" w:rsidRPr="00524B54" w14:paraId="0A1891A9" w14:textId="77777777" w:rsidTr="00982096">
        <w:trPr>
          <w:trHeight w:hRule="exact" w:val="227"/>
        </w:trPr>
        <w:tc>
          <w:tcPr>
            <w:tcW w:w="7257" w:type="dxa"/>
            <w:vAlign w:val="bottom"/>
          </w:tcPr>
          <w:p w14:paraId="33393912" w14:textId="77777777" w:rsidR="00513AB8" w:rsidRPr="00524B54" w:rsidRDefault="00513AB8" w:rsidP="00513AB8">
            <w:pPr>
              <w:keepLines/>
              <w:tabs>
                <w:tab w:val="right" w:pos="1202"/>
              </w:tabs>
              <w:spacing w:after="0" w:line="240" w:lineRule="auto"/>
              <w:outlineLvl w:val="0"/>
              <w:rPr>
                <w:rFonts w:ascii="Arial" w:eastAsia="Calibri" w:hAnsi="Arial" w:cs="Arial"/>
                <w:spacing w:val="-3"/>
                <w:sz w:val="18"/>
                <w:szCs w:val="18"/>
                <w:lang w:val="en-US"/>
              </w:rPr>
            </w:pPr>
            <w:bookmarkStart w:id="58" w:name="_Toc4057049"/>
            <w:r w:rsidRPr="00524B54">
              <w:rPr>
                <w:rFonts w:ascii="Arial" w:eastAsia="Calibri" w:hAnsi="Arial" w:cs="Arial"/>
                <w:sz w:val="18"/>
                <w:szCs w:val="18"/>
                <w:lang w:val="en-US"/>
              </w:rPr>
              <w:t>Profit before income tax</w:t>
            </w:r>
            <w:bookmarkEnd w:id="58"/>
          </w:p>
        </w:tc>
        <w:tc>
          <w:tcPr>
            <w:tcW w:w="1271" w:type="dxa"/>
            <w:vAlign w:val="bottom"/>
          </w:tcPr>
          <w:p w14:paraId="354F3F95" w14:textId="24327562" w:rsidR="00513AB8" w:rsidRPr="00524B54" w:rsidRDefault="00EB17EC" w:rsidP="00513AB8">
            <w:pPr>
              <w:keepLines/>
              <w:spacing w:after="0" w:line="240" w:lineRule="auto"/>
              <w:jc w:val="right"/>
              <w:rPr>
                <w:rFonts w:ascii="Arial" w:eastAsia="Times New Roman" w:hAnsi="Arial" w:cs="Arial"/>
                <w:color w:val="000000"/>
                <w:sz w:val="18"/>
                <w:szCs w:val="18"/>
              </w:rPr>
            </w:pPr>
            <w:r w:rsidRPr="00524B54">
              <w:rPr>
                <w:rFonts w:ascii="Arial" w:eastAsia="Times New Roman" w:hAnsi="Arial" w:cs="Arial"/>
                <w:color w:val="000000"/>
                <w:sz w:val="18"/>
                <w:szCs w:val="18"/>
              </w:rPr>
              <w:t>22,868</w:t>
            </w:r>
          </w:p>
        </w:tc>
        <w:tc>
          <w:tcPr>
            <w:tcW w:w="1270" w:type="dxa"/>
            <w:vAlign w:val="bottom"/>
          </w:tcPr>
          <w:p w14:paraId="3C46FB04" w14:textId="619EA777" w:rsidR="00513AB8" w:rsidRPr="00524B54" w:rsidRDefault="00513AB8" w:rsidP="00513AB8">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17,590</w:t>
            </w:r>
          </w:p>
        </w:tc>
      </w:tr>
      <w:tr w:rsidR="00513AB8" w:rsidRPr="00524B54" w14:paraId="7F2516E1" w14:textId="77777777" w:rsidTr="00982096">
        <w:trPr>
          <w:trHeight w:hRule="exact" w:val="227"/>
        </w:trPr>
        <w:tc>
          <w:tcPr>
            <w:tcW w:w="7257" w:type="dxa"/>
            <w:vAlign w:val="bottom"/>
          </w:tcPr>
          <w:p w14:paraId="6B98C5A0" w14:textId="77777777" w:rsidR="00513AB8" w:rsidRPr="00524B54" w:rsidRDefault="00513AB8" w:rsidP="00513AB8">
            <w:pPr>
              <w:keepLines/>
              <w:tabs>
                <w:tab w:val="right" w:pos="1202"/>
              </w:tabs>
              <w:spacing w:after="0" w:line="240" w:lineRule="auto"/>
              <w:outlineLvl w:val="0"/>
              <w:rPr>
                <w:rFonts w:ascii="Arial" w:eastAsia="Calibri" w:hAnsi="Arial" w:cs="Arial"/>
                <w:i/>
                <w:sz w:val="18"/>
                <w:szCs w:val="18"/>
                <w:lang w:val="en-US"/>
              </w:rPr>
            </w:pPr>
            <w:bookmarkStart w:id="59" w:name="_Toc4057050"/>
            <w:r w:rsidRPr="00524B54">
              <w:rPr>
                <w:rFonts w:ascii="Arial" w:eastAsia="Calibri" w:hAnsi="Arial" w:cs="Arial"/>
                <w:i/>
                <w:sz w:val="18"/>
                <w:szCs w:val="18"/>
                <w:lang w:val="en-US"/>
              </w:rPr>
              <w:t>Adjustments to reconcile to net cash from and used in operating activities:</w:t>
            </w:r>
            <w:bookmarkEnd w:id="59"/>
          </w:p>
        </w:tc>
        <w:tc>
          <w:tcPr>
            <w:tcW w:w="1271" w:type="dxa"/>
            <w:vAlign w:val="bottom"/>
          </w:tcPr>
          <w:p w14:paraId="5EE28508" w14:textId="77777777" w:rsidR="00513AB8" w:rsidRPr="00524B54" w:rsidRDefault="00513AB8" w:rsidP="00513AB8">
            <w:pPr>
              <w:keepLines/>
              <w:spacing w:after="0" w:line="240" w:lineRule="auto"/>
              <w:jc w:val="right"/>
              <w:rPr>
                <w:rFonts w:ascii="Arial" w:eastAsia="Times New Roman" w:hAnsi="Arial" w:cs="Arial"/>
                <w:color w:val="000000"/>
                <w:sz w:val="18"/>
                <w:szCs w:val="18"/>
              </w:rPr>
            </w:pPr>
          </w:p>
        </w:tc>
        <w:tc>
          <w:tcPr>
            <w:tcW w:w="1270" w:type="dxa"/>
            <w:vAlign w:val="bottom"/>
          </w:tcPr>
          <w:p w14:paraId="33167220" w14:textId="77777777" w:rsidR="00513AB8" w:rsidRPr="00524B54" w:rsidRDefault="00513AB8" w:rsidP="00513AB8">
            <w:pPr>
              <w:keepLines/>
              <w:spacing w:after="0" w:line="240" w:lineRule="auto"/>
              <w:jc w:val="right"/>
              <w:rPr>
                <w:rFonts w:ascii="Arial" w:eastAsia="Calibri" w:hAnsi="Arial" w:cs="Arial"/>
                <w:sz w:val="18"/>
                <w:szCs w:val="18"/>
                <w:lang w:val="en-US"/>
              </w:rPr>
            </w:pPr>
          </w:p>
        </w:tc>
      </w:tr>
      <w:tr w:rsidR="00513AB8" w:rsidRPr="00524B54" w14:paraId="27A88346" w14:textId="77777777" w:rsidTr="00F523C3">
        <w:trPr>
          <w:trHeight w:hRule="exact" w:val="206"/>
        </w:trPr>
        <w:tc>
          <w:tcPr>
            <w:tcW w:w="7257" w:type="dxa"/>
            <w:vAlign w:val="bottom"/>
          </w:tcPr>
          <w:p w14:paraId="4CEBAD19" w14:textId="77777777" w:rsidR="00513AB8" w:rsidRPr="00524B54" w:rsidRDefault="00513AB8" w:rsidP="00513AB8">
            <w:pPr>
              <w:keepLines/>
              <w:tabs>
                <w:tab w:val="right" w:pos="1202"/>
              </w:tabs>
              <w:spacing w:after="0" w:line="240" w:lineRule="auto"/>
              <w:outlineLvl w:val="0"/>
              <w:rPr>
                <w:rFonts w:ascii="Arial" w:eastAsia="Calibri" w:hAnsi="Arial" w:cs="Arial"/>
                <w:spacing w:val="-3"/>
                <w:sz w:val="18"/>
                <w:szCs w:val="18"/>
                <w:lang w:val="en-US"/>
              </w:rPr>
            </w:pPr>
            <w:bookmarkStart w:id="60" w:name="_Toc4057051"/>
            <w:r w:rsidRPr="00524B54">
              <w:rPr>
                <w:rFonts w:ascii="Arial" w:eastAsia="Calibri" w:hAnsi="Arial" w:cs="Arial"/>
                <w:sz w:val="18"/>
                <w:szCs w:val="18"/>
                <w:lang w:val="en-US"/>
              </w:rPr>
              <w:t>Depreciation</w:t>
            </w:r>
            <w:bookmarkEnd w:id="60"/>
            <w:r w:rsidRPr="00524B54">
              <w:rPr>
                <w:rFonts w:ascii="Arial" w:eastAsia="Calibri" w:hAnsi="Arial" w:cs="Arial"/>
                <w:sz w:val="18"/>
                <w:szCs w:val="18"/>
                <w:lang w:val="en-US"/>
              </w:rPr>
              <w:t xml:space="preserve"> and </w:t>
            </w:r>
            <w:proofErr w:type="spellStart"/>
            <w:r w:rsidRPr="00524B54">
              <w:rPr>
                <w:rFonts w:ascii="Arial" w:eastAsia="Calibri" w:hAnsi="Arial" w:cs="Arial"/>
                <w:sz w:val="18"/>
                <w:szCs w:val="18"/>
                <w:lang w:val="en-US"/>
              </w:rPr>
              <w:t>amortisation</w:t>
            </w:r>
            <w:proofErr w:type="spellEnd"/>
          </w:p>
        </w:tc>
        <w:tc>
          <w:tcPr>
            <w:tcW w:w="1271" w:type="dxa"/>
            <w:tcBorders>
              <w:top w:val="nil"/>
              <w:left w:val="nil"/>
              <w:bottom w:val="nil"/>
              <w:right w:val="nil"/>
            </w:tcBorders>
            <w:shd w:val="clear" w:color="auto" w:fill="auto"/>
            <w:vAlign w:val="bottom"/>
          </w:tcPr>
          <w:p w14:paraId="085C7F90" w14:textId="17045EA1" w:rsidR="00513AB8" w:rsidRPr="00524B54" w:rsidRDefault="007834FA" w:rsidP="00513AB8">
            <w:pPr>
              <w:keepLines/>
              <w:spacing w:after="0" w:line="240" w:lineRule="auto"/>
              <w:jc w:val="right"/>
              <w:rPr>
                <w:rFonts w:ascii="Arial" w:eastAsia="Times New Roman" w:hAnsi="Arial" w:cs="Arial"/>
                <w:color w:val="000000"/>
                <w:sz w:val="18"/>
                <w:szCs w:val="18"/>
              </w:rPr>
            </w:pPr>
            <w:r w:rsidRPr="00524B54">
              <w:rPr>
                <w:rFonts w:ascii="Arial" w:eastAsia="Times New Roman" w:hAnsi="Arial" w:cs="Arial"/>
                <w:color w:val="000000"/>
                <w:sz w:val="18"/>
                <w:szCs w:val="18"/>
              </w:rPr>
              <w:t>499</w:t>
            </w:r>
          </w:p>
        </w:tc>
        <w:tc>
          <w:tcPr>
            <w:tcW w:w="1270" w:type="dxa"/>
            <w:tcBorders>
              <w:top w:val="nil"/>
              <w:left w:val="nil"/>
              <w:bottom w:val="nil"/>
              <w:right w:val="nil"/>
            </w:tcBorders>
            <w:shd w:val="clear" w:color="auto" w:fill="auto"/>
            <w:vAlign w:val="bottom"/>
          </w:tcPr>
          <w:p w14:paraId="5F9664DE" w14:textId="62D1B8CC" w:rsidR="00513AB8" w:rsidRPr="00524B54" w:rsidRDefault="00513AB8" w:rsidP="00513AB8">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505</w:t>
            </w:r>
          </w:p>
        </w:tc>
      </w:tr>
      <w:tr w:rsidR="00513AB8" w:rsidRPr="00524B54" w14:paraId="59C68467" w14:textId="77777777" w:rsidTr="00982096">
        <w:trPr>
          <w:trHeight w:hRule="exact" w:val="206"/>
        </w:trPr>
        <w:tc>
          <w:tcPr>
            <w:tcW w:w="7257" w:type="dxa"/>
            <w:vAlign w:val="bottom"/>
          </w:tcPr>
          <w:p w14:paraId="06C0DA1E" w14:textId="77777777" w:rsidR="00513AB8" w:rsidRPr="00524B54" w:rsidRDefault="00513AB8" w:rsidP="00513AB8">
            <w:pPr>
              <w:keepLines/>
              <w:tabs>
                <w:tab w:val="right" w:pos="1202"/>
              </w:tabs>
              <w:spacing w:after="0" w:line="240" w:lineRule="auto"/>
              <w:outlineLvl w:val="0"/>
              <w:rPr>
                <w:rFonts w:ascii="Arial" w:eastAsia="Calibri" w:hAnsi="Arial" w:cs="Arial"/>
                <w:sz w:val="18"/>
                <w:szCs w:val="18"/>
                <w:lang w:val="en-US"/>
              </w:rPr>
            </w:pPr>
            <w:bookmarkStart w:id="61" w:name="_Toc4057052"/>
            <w:r w:rsidRPr="00524B54">
              <w:rPr>
                <w:rFonts w:ascii="Arial" w:eastAsia="Calibri" w:hAnsi="Arial" w:cs="Arial"/>
                <w:sz w:val="18"/>
                <w:szCs w:val="18"/>
                <w:lang w:val="en-US"/>
              </w:rPr>
              <w:t>Income tax</w:t>
            </w:r>
            <w:bookmarkEnd w:id="61"/>
          </w:p>
        </w:tc>
        <w:tc>
          <w:tcPr>
            <w:tcW w:w="1271" w:type="dxa"/>
            <w:tcBorders>
              <w:top w:val="nil"/>
              <w:left w:val="nil"/>
              <w:bottom w:val="nil"/>
              <w:right w:val="nil"/>
            </w:tcBorders>
            <w:shd w:val="clear" w:color="auto" w:fill="auto"/>
            <w:vAlign w:val="bottom"/>
          </w:tcPr>
          <w:p w14:paraId="2F7C6187" w14:textId="4F7CB0FE" w:rsidR="00513AB8" w:rsidRPr="00524B54" w:rsidRDefault="00513AB8" w:rsidP="00513AB8">
            <w:pPr>
              <w:keepLines/>
              <w:spacing w:after="0" w:line="240" w:lineRule="auto"/>
              <w:jc w:val="right"/>
              <w:rPr>
                <w:rFonts w:ascii="Arial" w:eastAsia="Times New Roman" w:hAnsi="Arial" w:cs="Arial"/>
                <w:color w:val="000000"/>
                <w:sz w:val="18"/>
                <w:szCs w:val="18"/>
              </w:rPr>
            </w:pPr>
          </w:p>
        </w:tc>
        <w:tc>
          <w:tcPr>
            <w:tcW w:w="1270" w:type="dxa"/>
            <w:tcBorders>
              <w:top w:val="nil"/>
              <w:left w:val="nil"/>
              <w:right w:val="nil"/>
            </w:tcBorders>
            <w:shd w:val="clear" w:color="auto" w:fill="auto"/>
            <w:vAlign w:val="bottom"/>
          </w:tcPr>
          <w:p w14:paraId="51B64D76" w14:textId="1CD9180F" w:rsidR="00513AB8" w:rsidRPr="00524B54" w:rsidRDefault="00513AB8" w:rsidP="00513AB8">
            <w:pPr>
              <w:keepLines/>
              <w:spacing w:after="0" w:line="240" w:lineRule="auto"/>
              <w:jc w:val="right"/>
              <w:rPr>
                <w:rFonts w:ascii="Arial" w:eastAsia="Calibri" w:hAnsi="Arial" w:cs="Arial"/>
                <w:sz w:val="18"/>
                <w:szCs w:val="18"/>
                <w:lang w:val="en-US"/>
              </w:rPr>
            </w:pPr>
          </w:p>
        </w:tc>
      </w:tr>
      <w:tr w:rsidR="00513AB8" w:rsidRPr="00524B54" w14:paraId="41524FC0" w14:textId="77777777" w:rsidTr="00982096">
        <w:trPr>
          <w:trHeight w:hRule="exact" w:val="206"/>
        </w:trPr>
        <w:tc>
          <w:tcPr>
            <w:tcW w:w="7257" w:type="dxa"/>
            <w:vAlign w:val="bottom"/>
          </w:tcPr>
          <w:p w14:paraId="2FD249C5" w14:textId="5D7FD802" w:rsidR="00513AB8" w:rsidRPr="00524B54" w:rsidRDefault="00513AB8" w:rsidP="00513AB8">
            <w:pPr>
              <w:tabs>
                <w:tab w:val="right" w:pos="1202"/>
              </w:tabs>
              <w:spacing w:after="0" w:line="240" w:lineRule="auto"/>
              <w:outlineLvl w:val="0"/>
              <w:rPr>
                <w:rFonts w:ascii="Arial" w:eastAsia="Calibri" w:hAnsi="Arial" w:cs="Arial"/>
                <w:bCs/>
                <w:spacing w:val="-2"/>
                <w:sz w:val="18"/>
                <w:szCs w:val="18"/>
                <w:lang w:val="en-US"/>
              </w:rPr>
            </w:pPr>
            <w:bookmarkStart w:id="62" w:name="_Toc4057053"/>
            <w:r w:rsidRPr="00524B54">
              <w:rPr>
                <w:rFonts w:ascii="Arial" w:eastAsia="Calibri" w:hAnsi="Arial" w:cs="Arial"/>
                <w:sz w:val="18"/>
                <w:szCs w:val="18"/>
                <w:lang w:val="en-US"/>
              </w:rPr>
              <w:t xml:space="preserve">Impairment </w:t>
            </w:r>
            <w:r w:rsidR="002F783D" w:rsidRPr="00524B54">
              <w:rPr>
                <w:rFonts w:ascii="Arial" w:eastAsia="Calibri" w:hAnsi="Arial" w:cs="Arial"/>
                <w:sz w:val="18"/>
                <w:szCs w:val="18"/>
                <w:lang w:val="en-US"/>
              </w:rPr>
              <w:t>gain</w:t>
            </w:r>
            <w:r w:rsidRPr="00524B54">
              <w:rPr>
                <w:rFonts w:ascii="Arial" w:eastAsia="Calibri" w:hAnsi="Arial" w:cs="Arial"/>
                <w:sz w:val="18"/>
                <w:szCs w:val="18"/>
                <w:lang w:val="en-US"/>
              </w:rPr>
              <w:t xml:space="preserve"> and provisions</w:t>
            </w:r>
            <w:bookmarkEnd w:id="62"/>
          </w:p>
        </w:tc>
        <w:tc>
          <w:tcPr>
            <w:tcW w:w="1271" w:type="dxa"/>
            <w:tcBorders>
              <w:top w:val="nil"/>
              <w:left w:val="nil"/>
              <w:bottom w:val="nil"/>
            </w:tcBorders>
            <w:shd w:val="clear" w:color="auto" w:fill="auto"/>
            <w:vAlign w:val="bottom"/>
          </w:tcPr>
          <w:p w14:paraId="3164E90D" w14:textId="3C128893" w:rsidR="00513AB8" w:rsidRPr="00524B54" w:rsidRDefault="00CB2107" w:rsidP="00513AB8">
            <w:pPr>
              <w:keepLines/>
              <w:spacing w:after="0" w:line="240" w:lineRule="auto"/>
              <w:jc w:val="right"/>
              <w:rPr>
                <w:rFonts w:ascii="Arial" w:eastAsia="Times New Roman" w:hAnsi="Arial" w:cs="Arial"/>
                <w:color w:val="000000"/>
                <w:sz w:val="18"/>
                <w:szCs w:val="18"/>
              </w:rPr>
            </w:pPr>
            <w:r w:rsidRPr="00524B54">
              <w:rPr>
                <w:rFonts w:ascii="Arial" w:eastAsia="Times New Roman" w:hAnsi="Arial" w:cs="Arial"/>
                <w:color w:val="000000"/>
                <w:sz w:val="18"/>
                <w:szCs w:val="18"/>
              </w:rPr>
              <w:t>(15,584)</w:t>
            </w:r>
          </w:p>
        </w:tc>
        <w:tc>
          <w:tcPr>
            <w:tcW w:w="1270" w:type="dxa"/>
            <w:shd w:val="clear" w:color="auto" w:fill="auto"/>
            <w:vAlign w:val="bottom"/>
          </w:tcPr>
          <w:p w14:paraId="074D7370" w14:textId="2023C9E6" w:rsidR="00513AB8" w:rsidRPr="00524B54" w:rsidRDefault="00513AB8" w:rsidP="00513AB8">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(5,942)</w:t>
            </w:r>
          </w:p>
        </w:tc>
      </w:tr>
      <w:tr w:rsidR="006C6833" w:rsidRPr="00524B54" w14:paraId="3BD58987" w14:textId="77777777" w:rsidTr="00982096">
        <w:trPr>
          <w:trHeight w:hRule="exact" w:val="206"/>
        </w:trPr>
        <w:tc>
          <w:tcPr>
            <w:tcW w:w="7257" w:type="dxa"/>
            <w:vAlign w:val="bottom"/>
          </w:tcPr>
          <w:p w14:paraId="22BE145E" w14:textId="720EECAD" w:rsidR="006C6833" w:rsidRPr="006C6833" w:rsidRDefault="006C6833" w:rsidP="006C6833">
            <w:pPr>
              <w:tabs>
                <w:tab w:val="right" w:pos="1202"/>
              </w:tabs>
              <w:spacing w:after="0" w:line="240" w:lineRule="auto"/>
              <w:outlineLvl w:val="0"/>
              <w:rPr>
                <w:rFonts w:ascii="Arial" w:eastAsia="Calibri" w:hAnsi="Arial" w:cs="Arial"/>
                <w:sz w:val="18"/>
                <w:szCs w:val="18"/>
                <w:lang w:val="en-US"/>
              </w:rPr>
            </w:pPr>
            <w:r w:rsidRPr="006C6833">
              <w:rPr>
                <w:rFonts w:ascii="Arial" w:hAnsi="Arial" w:cs="Arial"/>
                <w:sz w:val="18"/>
                <w:szCs w:val="18"/>
                <w:lang w:val="en-GB"/>
              </w:rPr>
              <w:t>Subsidy cost at the expense of HBOR’s operations</w:t>
            </w:r>
          </w:p>
        </w:tc>
        <w:tc>
          <w:tcPr>
            <w:tcW w:w="1271" w:type="dxa"/>
            <w:tcBorders>
              <w:top w:val="nil"/>
              <w:left w:val="nil"/>
              <w:bottom w:val="nil"/>
            </w:tcBorders>
            <w:shd w:val="clear" w:color="auto" w:fill="auto"/>
            <w:vAlign w:val="bottom"/>
          </w:tcPr>
          <w:p w14:paraId="712011D1" w14:textId="13FD7ED6"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2,610</w:t>
            </w:r>
          </w:p>
        </w:tc>
        <w:tc>
          <w:tcPr>
            <w:tcW w:w="1270" w:type="dxa"/>
            <w:shd w:val="clear" w:color="auto" w:fill="auto"/>
            <w:vAlign w:val="bottom"/>
          </w:tcPr>
          <w:p w14:paraId="76587D8D" w14:textId="1F0F7629" w:rsidR="006C6833" w:rsidRPr="00524B54" w:rsidRDefault="006C6833" w:rsidP="006C6833">
            <w:pPr>
              <w:keepLines/>
              <w:spacing w:after="0" w:line="240" w:lineRule="auto"/>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C6833" w:rsidRPr="00524B54" w14:paraId="51505FFA" w14:textId="77777777" w:rsidTr="00982096">
        <w:trPr>
          <w:trHeight w:hRule="exact" w:val="206"/>
        </w:trPr>
        <w:tc>
          <w:tcPr>
            <w:tcW w:w="7257" w:type="dxa"/>
            <w:vAlign w:val="bottom"/>
          </w:tcPr>
          <w:p w14:paraId="0DCA5E35" w14:textId="77777777" w:rsidR="006C6833" w:rsidRPr="00524B54" w:rsidRDefault="006C6833" w:rsidP="006C6833">
            <w:pPr>
              <w:keepLines/>
              <w:tabs>
                <w:tab w:val="right" w:pos="1202"/>
              </w:tabs>
              <w:spacing w:after="0" w:line="240" w:lineRule="auto"/>
              <w:outlineLvl w:val="0"/>
              <w:rPr>
                <w:rFonts w:ascii="Arial" w:eastAsia="Calibri" w:hAnsi="Arial" w:cs="Arial"/>
                <w:iCs/>
                <w:sz w:val="18"/>
                <w:szCs w:val="18"/>
                <w:lang w:val="en-US"/>
              </w:rPr>
            </w:pPr>
            <w:bookmarkStart w:id="63" w:name="_Toc4057054"/>
            <w:r w:rsidRPr="00524B54">
              <w:rPr>
                <w:rFonts w:ascii="Arial" w:eastAsia="Calibri" w:hAnsi="Arial" w:cs="Arial"/>
                <w:sz w:val="18"/>
                <w:szCs w:val="18"/>
                <w:lang w:val="en-US"/>
              </w:rPr>
              <w:t>Accrued interest</w:t>
            </w:r>
            <w:bookmarkEnd w:id="63"/>
          </w:p>
        </w:tc>
        <w:tc>
          <w:tcPr>
            <w:tcW w:w="1271" w:type="dxa"/>
            <w:tcBorders>
              <w:top w:val="nil"/>
              <w:left w:val="nil"/>
              <w:bottom w:val="nil"/>
            </w:tcBorders>
            <w:shd w:val="clear" w:color="auto" w:fill="auto"/>
            <w:vAlign w:val="bottom"/>
          </w:tcPr>
          <w:p w14:paraId="278CC87C" w14:textId="62EA779D" w:rsidR="006C6833" w:rsidRPr="00524B54" w:rsidRDefault="006C6833" w:rsidP="006C6833">
            <w:pPr>
              <w:keepLines/>
              <w:spacing w:after="0" w:line="240" w:lineRule="auto"/>
              <w:jc w:val="right"/>
              <w:rPr>
                <w:rFonts w:ascii="Arial" w:eastAsia="Times New Roman" w:hAnsi="Arial" w:cs="Arial"/>
                <w:color w:val="000000"/>
                <w:sz w:val="18"/>
                <w:szCs w:val="18"/>
              </w:rPr>
            </w:pPr>
            <w:r w:rsidRPr="00524B54">
              <w:rPr>
                <w:rFonts w:ascii="Arial" w:eastAsia="Times New Roman" w:hAnsi="Arial" w:cs="Arial"/>
                <w:color w:val="000000"/>
                <w:sz w:val="18"/>
                <w:szCs w:val="18"/>
              </w:rPr>
              <w:t>5,322</w:t>
            </w:r>
          </w:p>
        </w:tc>
        <w:tc>
          <w:tcPr>
            <w:tcW w:w="1270" w:type="dxa"/>
            <w:tcBorders>
              <w:top w:val="nil"/>
            </w:tcBorders>
            <w:shd w:val="clear" w:color="auto" w:fill="auto"/>
            <w:vAlign w:val="bottom"/>
          </w:tcPr>
          <w:p w14:paraId="5EF3FD7C" w14:textId="1CC2558B"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1,457</w:t>
            </w:r>
          </w:p>
        </w:tc>
      </w:tr>
      <w:tr w:rsidR="006C6833" w:rsidRPr="00524B54" w14:paraId="58033FDF" w14:textId="77777777" w:rsidTr="00982096">
        <w:trPr>
          <w:trHeight w:hRule="exact" w:val="232"/>
        </w:trPr>
        <w:tc>
          <w:tcPr>
            <w:tcW w:w="7257" w:type="dxa"/>
            <w:vAlign w:val="bottom"/>
          </w:tcPr>
          <w:p w14:paraId="137EE32C" w14:textId="77777777"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64" w:name="_Toc4057055"/>
            <w:r w:rsidRPr="00524B54">
              <w:rPr>
                <w:rFonts w:ascii="Arial" w:eastAsia="Calibri" w:hAnsi="Arial" w:cs="Arial"/>
                <w:sz w:val="18"/>
                <w:szCs w:val="18"/>
                <w:lang w:val="en-US"/>
              </w:rPr>
              <w:t>Deferred fees</w:t>
            </w:r>
            <w:bookmarkEnd w:id="64"/>
          </w:p>
        </w:tc>
        <w:tc>
          <w:tcPr>
            <w:tcW w:w="1271" w:type="dxa"/>
            <w:tcBorders>
              <w:top w:val="nil"/>
              <w:left w:val="nil"/>
              <w:bottom w:val="nil"/>
            </w:tcBorders>
            <w:shd w:val="clear" w:color="auto" w:fill="auto"/>
            <w:vAlign w:val="bottom"/>
          </w:tcPr>
          <w:p w14:paraId="05DDD14D" w14:textId="0DC1AF42" w:rsidR="006C6833" w:rsidRPr="00524B54" w:rsidRDefault="006C6833" w:rsidP="006C6833">
            <w:pPr>
              <w:keepLines/>
              <w:spacing w:after="0" w:line="240" w:lineRule="auto"/>
              <w:jc w:val="right"/>
              <w:rPr>
                <w:rFonts w:ascii="Arial" w:eastAsia="Times New Roman" w:hAnsi="Arial" w:cs="Arial"/>
                <w:color w:val="000000"/>
                <w:sz w:val="18"/>
                <w:szCs w:val="18"/>
              </w:rPr>
            </w:pPr>
            <w:r w:rsidRPr="00524B54">
              <w:rPr>
                <w:rFonts w:ascii="Arial" w:eastAsia="Times New Roman" w:hAnsi="Arial" w:cs="Arial"/>
                <w:color w:val="000000"/>
                <w:sz w:val="18"/>
                <w:szCs w:val="18"/>
              </w:rPr>
              <w:t>2,343</w:t>
            </w:r>
          </w:p>
        </w:tc>
        <w:tc>
          <w:tcPr>
            <w:tcW w:w="1270" w:type="dxa"/>
            <w:tcBorders>
              <w:top w:val="nil"/>
            </w:tcBorders>
            <w:shd w:val="clear" w:color="auto" w:fill="auto"/>
            <w:vAlign w:val="bottom"/>
          </w:tcPr>
          <w:p w14:paraId="29B320EF" w14:textId="69F09C6B"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1,808</w:t>
            </w:r>
          </w:p>
        </w:tc>
      </w:tr>
      <w:tr w:rsidR="006C6833" w:rsidRPr="00524B54" w14:paraId="2DD5845A" w14:textId="77777777" w:rsidTr="00982096">
        <w:trPr>
          <w:trHeight w:hRule="exact" w:val="206"/>
        </w:trPr>
        <w:tc>
          <w:tcPr>
            <w:tcW w:w="7257" w:type="dxa"/>
            <w:vAlign w:val="bottom"/>
          </w:tcPr>
          <w:p w14:paraId="0FB6400E" w14:textId="093613EA" w:rsidR="006C6833" w:rsidRPr="00524B54" w:rsidRDefault="006C6833" w:rsidP="006C6833">
            <w:pPr>
              <w:keepLines/>
              <w:tabs>
                <w:tab w:val="right" w:pos="1202"/>
              </w:tabs>
              <w:spacing w:after="0" w:line="240" w:lineRule="auto"/>
              <w:outlineLvl w:val="0"/>
              <w:rPr>
                <w:rFonts w:ascii="Arial" w:eastAsia="Calibri" w:hAnsi="Arial" w:cs="Arial"/>
                <w:i/>
                <w:iCs/>
                <w:sz w:val="18"/>
                <w:szCs w:val="18"/>
                <w:lang w:val="en-US"/>
              </w:rPr>
            </w:pPr>
            <w:r w:rsidRPr="00524B54">
              <w:rPr>
                <w:rFonts w:ascii="Arial" w:eastAsia="Calibri" w:hAnsi="Arial" w:cs="Arial"/>
                <w:sz w:val="18"/>
                <w:szCs w:val="18"/>
                <w:lang w:val="en-US"/>
              </w:rPr>
              <w:t>Net (loss) from trading with derivative financial instruments</w:t>
            </w:r>
          </w:p>
        </w:tc>
        <w:tc>
          <w:tcPr>
            <w:tcW w:w="1271" w:type="dxa"/>
            <w:vAlign w:val="bottom"/>
          </w:tcPr>
          <w:p w14:paraId="5DC41E18" w14:textId="7F2E4FB3" w:rsidR="006C6833" w:rsidRPr="00524B54" w:rsidRDefault="006C6833" w:rsidP="006C6833">
            <w:pPr>
              <w:keepLines/>
              <w:spacing w:after="0" w:line="240" w:lineRule="auto"/>
              <w:jc w:val="right"/>
              <w:rPr>
                <w:rFonts w:ascii="Arial" w:eastAsia="Times New Roman" w:hAnsi="Arial" w:cs="Arial"/>
                <w:color w:val="000000"/>
                <w:sz w:val="18"/>
                <w:szCs w:val="18"/>
              </w:rPr>
            </w:pPr>
            <w:r w:rsidRPr="00524B54">
              <w:rPr>
                <w:rFonts w:ascii="Arial" w:eastAsia="Times New Roman" w:hAnsi="Arial" w:cs="Arial"/>
                <w:color w:val="000000"/>
                <w:sz w:val="18"/>
                <w:szCs w:val="18"/>
              </w:rPr>
              <w:t>(160)</w:t>
            </w:r>
          </w:p>
        </w:tc>
        <w:tc>
          <w:tcPr>
            <w:tcW w:w="1270" w:type="dxa"/>
            <w:vAlign w:val="bottom"/>
          </w:tcPr>
          <w:p w14:paraId="47C363B9" w14:textId="76BE05F4"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(37)</w:t>
            </w:r>
          </w:p>
        </w:tc>
      </w:tr>
      <w:tr w:rsidR="006C6833" w:rsidRPr="00524B54" w14:paraId="65F7C665" w14:textId="77777777" w:rsidTr="00982096">
        <w:trPr>
          <w:trHeight w:hRule="exact" w:val="227"/>
        </w:trPr>
        <w:tc>
          <w:tcPr>
            <w:tcW w:w="7257" w:type="dxa"/>
            <w:vAlign w:val="bottom"/>
          </w:tcPr>
          <w:p w14:paraId="734349DB" w14:textId="77777777" w:rsidR="006C6833" w:rsidRPr="00524B54" w:rsidRDefault="006C6833" w:rsidP="006C6833">
            <w:pPr>
              <w:spacing w:after="0" w:line="240" w:lineRule="auto"/>
              <w:rPr>
                <w:rFonts w:ascii="Arial" w:eastAsia="Calibri" w:hAnsi="Arial" w:cs="Arial"/>
                <w:sz w:val="18"/>
                <w:szCs w:val="18"/>
                <w:lang w:val="en-US"/>
              </w:rPr>
            </w:pPr>
            <w:bookmarkStart w:id="65" w:name="_Hlk522988816"/>
            <w:r w:rsidRPr="00524B54">
              <w:rPr>
                <w:rFonts w:ascii="Arial" w:eastAsia="Calibri" w:hAnsi="Arial" w:cs="Arial"/>
                <w:sz w:val="18"/>
                <w:szCs w:val="18"/>
                <w:lang w:val="en-US"/>
              </w:rPr>
              <w:t>Other changes in assets at fair value</w:t>
            </w:r>
            <w:bookmarkEnd w:id="65"/>
          </w:p>
        </w:tc>
        <w:tc>
          <w:tcPr>
            <w:tcW w:w="1271" w:type="dxa"/>
            <w:vAlign w:val="bottom"/>
          </w:tcPr>
          <w:p w14:paraId="77755C9A" w14:textId="240740F3" w:rsidR="006C6833" w:rsidRPr="00524B54" w:rsidRDefault="006C6833" w:rsidP="006C6833">
            <w:pPr>
              <w:keepLines/>
              <w:spacing w:after="0" w:line="240" w:lineRule="auto"/>
              <w:jc w:val="right"/>
              <w:rPr>
                <w:rFonts w:ascii="Arial" w:eastAsia="Times New Roman" w:hAnsi="Arial" w:cs="Arial"/>
                <w:color w:val="000000"/>
                <w:sz w:val="18"/>
                <w:szCs w:val="18"/>
              </w:rPr>
            </w:pPr>
            <w:r w:rsidRPr="00524B54">
              <w:rPr>
                <w:rFonts w:ascii="Arial" w:eastAsia="Times New Roman" w:hAnsi="Arial" w:cs="Arial"/>
                <w:color w:val="000000"/>
                <w:sz w:val="18"/>
                <w:szCs w:val="18"/>
              </w:rPr>
              <w:t>257</w:t>
            </w:r>
          </w:p>
        </w:tc>
        <w:tc>
          <w:tcPr>
            <w:tcW w:w="1270" w:type="dxa"/>
            <w:vAlign w:val="bottom"/>
          </w:tcPr>
          <w:p w14:paraId="6C6E7E7F" w14:textId="16E1B3AF"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421</w:t>
            </w:r>
          </w:p>
        </w:tc>
      </w:tr>
      <w:tr w:rsidR="006C6833" w:rsidRPr="00524B54" w14:paraId="76BBE7D0" w14:textId="77777777" w:rsidTr="00982096">
        <w:trPr>
          <w:trHeight w:hRule="exact" w:val="206"/>
        </w:trPr>
        <w:tc>
          <w:tcPr>
            <w:tcW w:w="7257" w:type="dxa"/>
            <w:vAlign w:val="bottom"/>
          </w:tcPr>
          <w:p w14:paraId="6D82FF0F" w14:textId="77777777" w:rsidR="006C6833" w:rsidRPr="00524B54" w:rsidRDefault="006C6833" w:rsidP="006C6833">
            <w:pPr>
              <w:keepLines/>
              <w:tabs>
                <w:tab w:val="right" w:pos="1202"/>
              </w:tabs>
              <w:spacing w:after="0" w:line="240" w:lineRule="auto"/>
              <w:outlineLvl w:val="0"/>
              <w:rPr>
                <w:rFonts w:ascii="Arial" w:eastAsia="Calibri" w:hAnsi="Arial" w:cs="Arial"/>
                <w:i/>
                <w:iCs/>
                <w:sz w:val="18"/>
                <w:szCs w:val="18"/>
                <w:lang w:val="en-US"/>
              </w:rPr>
            </w:pPr>
            <w:bookmarkStart w:id="66" w:name="_Toc4057056"/>
            <w:r w:rsidRPr="00524B54">
              <w:rPr>
                <w:rFonts w:ascii="Arial" w:eastAsia="Calibri" w:hAnsi="Arial" w:cs="Arial"/>
                <w:i/>
                <w:sz w:val="18"/>
                <w:szCs w:val="18"/>
                <w:lang w:val="en-US"/>
              </w:rPr>
              <w:t>Operating profit/(loss) before working capital changes</w:t>
            </w:r>
            <w:bookmarkEnd w:id="66"/>
          </w:p>
        </w:tc>
        <w:tc>
          <w:tcPr>
            <w:tcW w:w="1271" w:type="dxa"/>
            <w:vAlign w:val="bottom"/>
          </w:tcPr>
          <w:p w14:paraId="557FD1A4" w14:textId="0252F247" w:rsidR="006C6833" w:rsidRPr="00524B54" w:rsidRDefault="006C6833" w:rsidP="006C6833">
            <w:pPr>
              <w:keepLines/>
              <w:spacing w:after="0" w:line="240" w:lineRule="auto"/>
              <w:jc w:val="right"/>
              <w:rPr>
                <w:rFonts w:ascii="Arial" w:eastAsia="Times New Roman" w:hAnsi="Arial" w:cs="Arial"/>
                <w:i/>
                <w:iCs/>
                <w:color w:val="000000"/>
                <w:sz w:val="18"/>
                <w:szCs w:val="18"/>
              </w:rPr>
            </w:pPr>
            <w:r>
              <w:rPr>
                <w:rFonts w:ascii="Arial" w:eastAsia="Times New Roman" w:hAnsi="Arial" w:cs="Arial"/>
                <w:i/>
                <w:iCs/>
                <w:color w:val="000000"/>
                <w:sz w:val="18"/>
                <w:szCs w:val="18"/>
              </w:rPr>
              <w:t>18,155</w:t>
            </w:r>
          </w:p>
        </w:tc>
        <w:tc>
          <w:tcPr>
            <w:tcW w:w="1270" w:type="dxa"/>
            <w:vAlign w:val="bottom"/>
          </w:tcPr>
          <w:p w14:paraId="239A6FB3" w14:textId="67DC8471" w:rsidR="006C6833" w:rsidRPr="00524B54" w:rsidRDefault="006C6833" w:rsidP="006C6833">
            <w:pPr>
              <w:keepLines/>
              <w:spacing w:after="0" w:line="240" w:lineRule="auto"/>
              <w:jc w:val="right"/>
              <w:rPr>
                <w:rFonts w:ascii="Arial" w:eastAsia="Calibri" w:hAnsi="Arial" w:cs="Arial"/>
                <w:i/>
                <w:sz w:val="18"/>
                <w:szCs w:val="18"/>
                <w:lang w:val="en-US"/>
              </w:rPr>
            </w:pPr>
            <w:r w:rsidRPr="00524B54">
              <w:rPr>
                <w:rFonts w:ascii="Arial" w:eastAsia="Times New Roman" w:hAnsi="Arial" w:cs="Arial"/>
                <w:i/>
                <w:iCs/>
                <w:color w:val="000000" w:themeColor="text1"/>
                <w:sz w:val="18"/>
                <w:szCs w:val="18"/>
              </w:rPr>
              <w:t>15,802</w:t>
            </w:r>
          </w:p>
        </w:tc>
      </w:tr>
      <w:tr w:rsidR="006C6833" w:rsidRPr="00524B54" w14:paraId="0D1AE163" w14:textId="77777777" w:rsidTr="00982096">
        <w:trPr>
          <w:trHeight w:hRule="exact" w:val="206"/>
        </w:trPr>
        <w:tc>
          <w:tcPr>
            <w:tcW w:w="7257" w:type="dxa"/>
            <w:vAlign w:val="bottom"/>
          </w:tcPr>
          <w:p w14:paraId="21B902D6" w14:textId="77777777" w:rsidR="006C6833" w:rsidRPr="00524B54" w:rsidRDefault="006C6833" w:rsidP="006C6833">
            <w:pPr>
              <w:keepLines/>
              <w:tabs>
                <w:tab w:val="right" w:pos="1202"/>
              </w:tabs>
              <w:spacing w:after="0" w:line="240" w:lineRule="auto"/>
              <w:outlineLvl w:val="0"/>
              <w:rPr>
                <w:rFonts w:ascii="Arial" w:eastAsia="Calibri" w:hAnsi="Arial" w:cs="Arial"/>
                <w:i/>
                <w:iCs/>
                <w:sz w:val="18"/>
                <w:szCs w:val="18"/>
                <w:lang w:val="en-US"/>
              </w:rPr>
            </w:pPr>
            <w:bookmarkStart w:id="67" w:name="_Toc4057057"/>
            <w:r w:rsidRPr="00524B54">
              <w:rPr>
                <w:rFonts w:ascii="Arial" w:eastAsia="Calibri" w:hAnsi="Arial" w:cs="Arial"/>
                <w:i/>
                <w:sz w:val="18"/>
                <w:szCs w:val="18"/>
                <w:lang w:val="en-US"/>
              </w:rPr>
              <w:t>Changes in operating assets and liabilities:</w:t>
            </w:r>
            <w:bookmarkEnd w:id="67"/>
          </w:p>
        </w:tc>
        <w:tc>
          <w:tcPr>
            <w:tcW w:w="1271" w:type="dxa"/>
            <w:vAlign w:val="bottom"/>
          </w:tcPr>
          <w:p w14:paraId="51AE915A" w14:textId="77777777" w:rsidR="006C6833" w:rsidRPr="00524B54" w:rsidRDefault="006C6833" w:rsidP="006C6833">
            <w:pPr>
              <w:keepLines/>
              <w:spacing w:after="0" w:line="240" w:lineRule="auto"/>
              <w:jc w:val="right"/>
              <w:rPr>
                <w:rFonts w:ascii="Arial" w:eastAsia="Times New Roman" w:hAnsi="Arial" w:cs="Arial"/>
                <w:color w:val="000000"/>
                <w:sz w:val="18"/>
                <w:szCs w:val="18"/>
              </w:rPr>
            </w:pPr>
          </w:p>
        </w:tc>
        <w:tc>
          <w:tcPr>
            <w:tcW w:w="1270" w:type="dxa"/>
            <w:vAlign w:val="bottom"/>
          </w:tcPr>
          <w:p w14:paraId="310AF9B8" w14:textId="77777777" w:rsidR="006C6833" w:rsidRPr="00524B54" w:rsidRDefault="006C6833" w:rsidP="006C6833">
            <w:pPr>
              <w:keepLines/>
              <w:spacing w:after="0" w:line="240" w:lineRule="auto"/>
              <w:jc w:val="right"/>
              <w:rPr>
                <w:rFonts w:ascii="Arial" w:eastAsia="Calibri" w:hAnsi="Arial" w:cs="Arial"/>
                <w:sz w:val="18"/>
                <w:szCs w:val="18"/>
                <w:lang w:val="en-US"/>
              </w:rPr>
            </w:pPr>
          </w:p>
        </w:tc>
      </w:tr>
      <w:tr w:rsidR="006C6833" w:rsidRPr="00524B54" w14:paraId="7EF09A17" w14:textId="77777777" w:rsidTr="00F523C3">
        <w:trPr>
          <w:trHeight w:hRule="exact" w:val="206"/>
        </w:trPr>
        <w:tc>
          <w:tcPr>
            <w:tcW w:w="7257" w:type="dxa"/>
            <w:vAlign w:val="bottom"/>
          </w:tcPr>
          <w:p w14:paraId="5B4548C3" w14:textId="77777777"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68" w:name="_Toc4057058"/>
            <w:r w:rsidRPr="00524B54">
              <w:rPr>
                <w:rFonts w:ascii="Arial" w:eastAsia="Calibri" w:hAnsi="Arial" w:cs="Arial"/>
                <w:sz w:val="18"/>
                <w:szCs w:val="18"/>
                <w:lang w:val="en-US"/>
              </w:rPr>
              <w:t>Net (increase) in deposits with other banks, before impairment</w:t>
            </w:r>
            <w:bookmarkEnd w:id="68"/>
          </w:p>
        </w:tc>
        <w:tc>
          <w:tcPr>
            <w:tcW w:w="1271" w:type="dxa"/>
            <w:tcBorders>
              <w:top w:val="nil"/>
              <w:left w:val="nil"/>
              <w:bottom w:val="nil"/>
              <w:right w:val="nil"/>
            </w:tcBorders>
            <w:shd w:val="clear" w:color="auto" w:fill="auto"/>
            <w:vAlign w:val="bottom"/>
          </w:tcPr>
          <w:p w14:paraId="0C054AB8" w14:textId="628920FC"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(10,461)</w:t>
            </w:r>
          </w:p>
        </w:tc>
        <w:tc>
          <w:tcPr>
            <w:tcW w:w="1270" w:type="dxa"/>
            <w:tcBorders>
              <w:top w:val="nil"/>
              <w:left w:val="nil"/>
              <w:bottom w:val="nil"/>
              <w:right w:val="nil"/>
            </w:tcBorders>
            <w:shd w:val="clear" w:color="auto" w:fill="auto"/>
            <w:vAlign w:val="bottom"/>
          </w:tcPr>
          <w:p w14:paraId="42101B35" w14:textId="37004039"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(57,393)</w:t>
            </w:r>
          </w:p>
        </w:tc>
      </w:tr>
      <w:tr w:rsidR="006C6833" w:rsidRPr="00524B54" w14:paraId="7C5177F1" w14:textId="77777777" w:rsidTr="00F523C3">
        <w:trPr>
          <w:trHeight w:hRule="exact" w:val="206"/>
        </w:trPr>
        <w:tc>
          <w:tcPr>
            <w:tcW w:w="7257" w:type="dxa"/>
            <w:vAlign w:val="bottom"/>
          </w:tcPr>
          <w:p w14:paraId="6F545C63" w14:textId="758CF8CA"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69" w:name="_Toc4057059"/>
            <w:r w:rsidRPr="00524B54">
              <w:rPr>
                <w:rFonts w:ascii="Arial" w:eastAsia="Calibri" w:hAnsi="Arial" w:cs="Arial"/>
                <w:sz w:val="18"/>
                <w:szCs w:val="18"/>
                <w:lang w:val="en-US"/>
              </w:rPr>
              <w:t xml:space="preserve">Net </w:t>
            </w:r>
            <w:r w:rsidR="00A379B1">
              <w:rPr>
                <w:rFonts w:ascii="Arial" w:eastAsia="Calibri" w:hAnsi="Arial" w:cs="Arial"/>
                <w:sz w:val="18"/>
                <w:szCs w:val="18"/>
                <w:lang w:val="en-US"/>
              </w:rPr>
              <w:t>(decrease</w:t>
            </w:r>
            <w:r w:rsidR="00A379B1" w:rsidRPr="00524B54">
              <w:rPr>
                <w:rFonts w:ascii="Arial" w:eastAsia="Calibri" w:hAnsi="Arial" w:cs="Arial"/>
                <w:sz w:val="18"/>
                <w:szCs w:val="18"/>
                <w:lang w:val="en-US"/>
              </w:rPr>
              <w:t>)</w:t>
            </w:r>
            <w:r w:rsidR="00A379B1">
              <w:rPr>
                <w:rFonts w:ascii="Arial" w:eastAsia="Calibri" w:hAnsi="Arial" w:cs="Arial"/>
                <w:sz w:val="18"/>
                <w:szCs w:val="18"/>
                <w:lang w:val="en-US"/>
              </w:rPr>
              <w:t>/</w:t>
            </w:r>
            <w:r w:rsidRPr="00524B54">
              <w:rPr>
                <w:rFonts w:ascii="Arial" w:eastAsia="Calibri" w:hAnsi="Arial" w:cs="Arial"/>
                <w:sz w:val="18"/>
                <w:szCs w:val="18"/>
                <w:lang w:val="en-US"/>
              </w:rPr>
              <w:t>increase in loans to financial institutions, before impairment</w:t>
            </w:r>
            <w:bookmarkEnd w:id="69"/>
          </w:p>
        </w:tc>
        <w:tc>
          <w:tcPr>
            <w:tcW w:w="1271" w:type="dxa"/>
            <w:tcBorders>
              <w:top w:val="nil"/>
              <w:left w:val="nil"/>
              <w:bottom w:val="nil"/>
              <w:right w:val="nil"/>
            </w:tcBorders>
            <w:shd w:val="clear" w:color="auto" w:fill="auto"/>
            <w:vAlign w:val="bottom"/>
          </w:tcPr>
          <w:p w14:paraId="126941DF" w14:textId="1291F2B1"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(2,904)</w:t>
            </w:r>
          </w:p>
        </w:tc>
        <w:tc>
          <w:tcPr>
            <w:tcW w:w="1270" w:type="dxa"/>
            <w:tcBorders>
              <w:top w:val="nil"/>
              <w:left w:val="nil"/>
              <w:bottom w:val="nil"/>
              <w:right w:val="nil"/>
            </w:tcBorders>
            <w:shd w:val="clear" w:color="auto" w:fill="auto"/>
            <w:vAlign w:val="bottom"/>
          </w:tcPr>
          <w:p w14:paraId="6B10BDE2" w14:textId="3DD81908"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110,781</w:t>
            </w:r>
          </w:p>
        </w:tc>
      </w:tr>
      <w:tr w:rsidR="006C6833" w:rsidRPr="00524B54" w14:paraId="7326BB07" w14:textId="77777777" w:rsidTr="00F523C3">
        <w:trPr>
          <w:trHeight w:hRule="exact" w:val="206"/>
        </w:trPr>
        <w:tc>
          <w:tcPr>
            <w:tcW w:w="7257" w:type="dxa"/>
            <w:vAlign w:val="bottom"/>
          </w:tcPr>
          <w:p w14:paraId="5C7347AB" w14:textId="757B62BD"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70" w:name="_Toc4057060"/>
            <w:r w:rsidRPr="00524B54">
              <w:rPr>
                <w:rFonts w:ascii="Arial" w:eastAsia="Calibri" w:hAnsi="Arial" w:cs="Arial"/>
                <w:sz w:val="18"/>
                <w:szCs w:val="18"/>
                <w:lang w:val="en-US"/>
              </w:rPr>
              <w:t>Net decrease in loans to other customers, before loss impairment</w:t>
            </w:r>
            <w:bookmarkEnd w:id="70"/>
          </w:p>
        </w:tc>
        <w:tc>
          <w:tcPr>
            <w:tcW w:w="1271" w:type="dxa"/>
            <w:tcBorders>
              <w:top w:val="nil"/>
              <w:left w:val="nil"/>
              <w:bottom w:val="nil"/>
              <w:right w:val="nil"/>
            </w:tcBorders>
            <w:shd w:val="clear" w:color="auto" w:fill="auto"/>
            <w:vAlign w:val="bottom"/>
          </w:tcPr>
          <w:p w14:paraId="4D915359" w14:textId="10E7EF8C"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30,107</w:t>
            </w:r>
          </w:p>
        </w:tc>
        <w:tc>
          <w:tcPr>
            <w:tcW w:w="1270" w:type="dxa"/>
            <w:tcBorders>
              <w:top w:val="nil"/>
              <w:left w:val="nil"/>
              <w:bottom w:val="nil"/>
              <w:right w:val="nil"/>
            </w:tcBorders>
            <w:shd w:val="clear" w:color="auto" w:fill="auto"/>
            <w:vAlign w:val="bottom"/>
          </w:tcPr>
          <w:p w14:paraId="5B374A35" w14:textId="43C7FE18"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17,902</w:t>
            </w:r>
          </w:p>
        </w:tc>
      </w:tr>
      <w:tr w:rsidR="006C6833" w:rsidRPr="00524B54" w14:paraId="7268C1EC" w14:textId="77777777" w:rsidTr="00982096">
        <w:trPr>
          <w:trHeight w:hRule="exact" w:val="206"/>
        </w:trPr>
        <w:tc>
          <w:tcPr>
            <w:tcW w:w="7257" w:type="dxa"/>
            <w:vAlign w:val="bottom"/>
          </w:tcPr>
          <w:p w14:paraId="2FE1EB56" w14:textId="3A556B41"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71" w:name="_Toc4057063"/>
            <w:r w:rsidRPr="00524B54">
              <w:rPr>
                <w:rFonts w:ascii="Arial" w:eastAsia="Calibri" w:hAnsi="Arial" w:cs="Arial"/>
                <w:sz w:val="18"/>
                <w:szCs w:val="18"/>
                <w:lang w:val="en-US"/>
              </w:rPr>
              <w:t>Net (increase)</w:t>
            </w:r>
            <w:r>
              <w:rPr>
                <w:rFonts w:ascii="Arial" w:eastAsia="Calibri" w:hAnsi="Arial" w:cs="Arial"/>
                <w:sz w:val="18"/>
                <w:szCs w:val="18"/>
                <w:lang w:val="en-US"/>
              </w:rPr>
              <w:t>/decrease</w:t>
            </w:r>
            <w:r w:rsidRPr="00524B54">
              <w:rPr>
                <w:rFonts w:ascii="Arial" w:eastAsia="Calibri" w:hAnsi="Arial" w:cs="Arial"/>
                <w:sz w:val="18"/>
                <w:szCs w:val="18"/>
                <w:lang w:val="en-US"/>
              </w:rPr>
              <w:t xml:space="preserve"> in </w:t>
            </w:r>
            <w:bookmarkEnd w:id="71"/>
            <w:r w:rsidRPr="00524B54">
              <w:rPr>
                <w:rFonts w:ascii="Arial" w:eastAsia="Calibri" w:hAnsi="Arial" w:cs="Arial"/>
                <w:sz w:val="18"/>
                <w:szCs w:val="18"/>
                <w:lang w:val="en-US"/>
              </w:rPr>
              <w:t>foreclosed assets</w:t>
            </w:r>
          </w:p>
        </w:tc>
        <w:tc>
          <w:tcPr>
            <w:tcW w:w="1271" w:type="dxa"/>
            <w:vAlign w:val="bottom"/>
          </w:tcPr>
          <w:p w14:paraId="090E1C62" w14:textId="328996C3"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(70)</w:t>
            </w:r>
          </w:p>
        </w:tc>
        <w:tc>
          <w:tcPr>
            <w:tcW w:w="1270" w:type="dxa"/>
            <w:vAlign w:val="bottom"/>
          </w:tcPr>
          <w:p w14:paraId="7D63A2C8" w14:textId="435A4330"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150</w:t>
            </w:r>
          </w:p>
        </w:tc>
      </w:tr>
      <w:tr w:rsidR="006C6833" w:rsidRPr="00524B54" w14:paraId="35D39102" w14:textId="77777777" w:rsidTr="00F523C3">
        <w:trPr>
          <w:trHeight w:hRule="exact" w:val="206"/>
        </w:trPr>
        <w:tc>
          <w:tcPr>
            <w:tcW w:w="7257" w:type="dxa"/>
            <w:vAlign w:val="bottom"/>
          </w:tcPr>
          <w:p w14:paraId="37E470E6" w14:textId="68A74936"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72" w:name="_Toc4057064"/>
            <w:r w:rsidRPr="00524B54">
              <w:rPr>
                <w:rFonts w:ascii="Arial" w:eastAsia="Calibri" w:hAnsi="Arial" w:cs="Arial"/>
                <w:sz w:val="18"/>
                <w:szCs w:val="18"/>
                <w:lang w:val="en-US"/>
              </w:rPr>
              <w:t>Net (increase)</w:t>
            </w:r>
            <w:r>
              <w:rPr>
                <w:rFonts w:ascii="Arial" w:eastAsia="Calibri" w:hAnsi="Arial" w:cs="Arial"/>
                <w:sz w:val="18"/>
                <w:szCs w:val="18"/>
                <w:lang w:val="en-US"/>
              </w:rPr>
              <w:t>/decrease</w:t>
            </w:r>
            <w:r w:rsidRPr="00524B54">
              <w:rPr>
                <w:rFonts w:ascii="Arial" w:eastAsia="Calibri" w:hAnsi="Arial" w:cs="Arial"/>
                <w:sz w:val="18"/>
                <w:szCs w:val="18"/>
                <w:lang w:val="en-US"/>
              </w:rPr>
              <w:t xml:space="preserve"> in other assets, before impairment</w:t>
            </w:r>
            <w:bookmarkEnd w:id="72"/>
          </w:p>
        </w:tc>
        <w:tc>
          <w:tcPr>
            <w:tcW w:w="1271" w:type="dxa"/>
            <w:tcBorders>
              <w:top w:val="nil"/>
              <w:left w:val="nil"/>
              <w:bottom w:val="nil"/>
              <w:right w:val="nil"/>
            </w:tcBorders>
            <w:shd w:val="clear" w:color="auto" w:fill="auto"/>
            <w:vAlign w:val="bottom"/>
          </w:tcPr>
          <w:p w14:paraId="51CBEC43" w14:textId="08065518"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(437)</w:t>
            </w:r>
          </w:p>
        </w:tc>
        <w:tc>
          <w:tcPr>
            <w:tcW w:w="1270" w:type="dxa"/>
            <w:tcBorders>
              <w:top w:val="nil"/>
              <w:left w:val="nil"/>
              <w:bottom w:val="nil"/>
              <w:right w:val="nil"/>
            </w:tcBorders>
            <w:shd w:val="clear" w:color="auto" w:fill="auto"/>
            <w:vAlign w:val="bottom"/>
          </w:tcPr>
          <w:p w14:paraId="1733B5D6" w14:textId="6D6E0E6E"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3,887</w:t>
            </w:r>
          </w:p>
        </w:tc>
      </w:tr>
      <w:tr w:rsidR="006C6833" w:rsidRPr="00524B54" w14:paraId="0A7E8F8E" w14:textId="77777777" w:rsidTr="00982096">
        <w:trPr>
          <w:trHeight w:hRule="exact" w:val="206"/>
        </w:trPr>
        <w:tc>
          <w:tcPr>
            <w:tcW w:w="7257" w:type="dxa"/>
            <w:vAlign w:val="bottom"/>
          </w:tcPr>
          <w:p w14:paraId="106ED165" w14:textId="6A4CFDA0"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73" w:name="_Toc4057065"/>
            <w:r w:rsidRPr="00524B54">
              <w:rPr>
                <w:rFonts w:ascii="Arial" w:eastAsia="Calibri" w:hAnsi="Arial" w:cs="Arial"/>
                <w:sz w:val="18"/>
                <w:szCs w:val="18"/>
                <w:lang w:val="en-US"/>
              </w:rPr>
              <w:t>Net (decrease) in deposits from banks and companies</w:t>
            </w:r>
            <w:bookmarkEnd w:id="73"/>
          </w:p>
        </w:tc>
        <w:tc>
          <w:tcPr>
            <w:tcW w:w="1271" w:type="dxa"/>
            <w:vAlign w:val="bottom"/>
          </w:tcPr>
          <w:p w14:paraId="0663D71A" w14:textId="42DC678E"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(47,092)</w:t>
            </w:r>
          </w:p>
        </w:tc>
        <w:tc>
          <w:tcPr>
            <w:tcW w:w="1270" w:type="dxa"/>
            <w:vAlign w:val="bottom"/>
          </w:tcPr>
          <w:p w14:paraId="3F3FB7E5" w14:textId="6DF3E06C"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(16,347)</w:t>
            </w:r>
          </w:p>
        </w:tc>
      </w:tr>
      <w:tr w:rsidR="006C6833" w:rsidRPr="00524B54" w14:paraId="670AB087" w14:textId="77777777" w:rsidTr="00F523C3">
        <w:trPr>
          <w:trHeight w:hRule="exact" w:val="206"/>
        </w:trPr>
        <w:tc>
          <w:tcPr>
            <w:tcW w:w="7257" w:type="dxa"/>
            <w:vAlign w:val="bottom"/>
          </w:tcPr>
          <w:p w14:paraId="3455F960" w14:textId="62FA092E" w:rsidR="006C6833" w:rsidRPr="00524B54" w:rsidRDefault="006C6833" w:rsidP="006C6833">
            <w:pPr>
              <w:keepLines/>
              <w:tabs>
                <w:tab w:val="right" w:pos="1202"/>
              </w:tabs>
              <w:spacing w:after="0" w:line="240" w:lineRule="auto"/>
              <w:outlineLvl w:val="0"/>
              <w:rPr>
                <w:rFonts w:ascii="Arial" w:eastAsia="Calibri" w:hAnsi="Arial" w:cs="Arial"/>
                <w:spacing w:val="-2"/>
                <w:sz w:val="18"/>
                <w:szCs w:val="18"/>
                <w:lang w:val="en-US"/>
              </w:rPr>
            </w:pPr>
            <w:bookmarkStart w:id="74" w:name="_Toc4057066"/>
            <w:r w:rsidRPr="00524B54">
              <w:rPr>
                <w:rFonts w:ascii="Arial" w:eastAsia="Calibri" w:hAnsi="Arial" w:cs="Arial"/>
                <w:sz w:val="18"/>
                <w:szCs w:val="18"/>
                <w:lang w:val="en-US"/>
              </w:rPr>
              <w:t xml:space="preserve">Net </w:t>
            </w:r>
            <w:r>
              <w:rPr>
                <w:rFonts w:ascii="Arial" w:eastAsia="Calibri" w:hAnsi="Arial" w:cs="Arial"/>
                <w:sz w:val="18"/>
                <w:szCs w:val="18"/>
                <w:lang w:val="en-US"/>
              </w:rPr>
              <w:t>increase/</w:t>
            </w:r>
            <w:r w:rsidRPr="00524B54">
              <w:rPr>
                <w:rFonts w:ascii="Arial" w:eastAsia="Calibri" w:hAnsi="Arial" w:cs="Arial"/>
                <w:sz w:val="18"/>
                <w:szCs w:val="18"/>
                <w:lang w:val="en-US"/>
              </w:rPr>
              <w:t>(decrease) in other liabilities, before provisions</w:t>
            </w:r>
            <w:bookmarkEnd w:id="74"/>
          </w:p>
        </w:tc>
        <w:tc>
          <w:tcPr>
            <w:tcW w:w="1271" w:type="dxa"/>
            <w:tcBorders>
              <w:top w:val="nil"/>
              <w:left w:val="nil"/>
              <w:bottom w:val="nil"/>
              <w:right w:val="nil"/>
            </w:tcBorders>
            <w:shd w:val="clear" w:color="auto" w:fill="auto"/>
            <w:vAlign w:val="bottom"/>
          </w:tcPr>
          <w:p w14:paraId="614CB9F4" w14:textId="177A89A4"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2,116</w:t>
            </w:r>
          </w:p>
        </w:tc>
        <w:tc>
          <w:tcPr>
            <w:tcW w:w="1270" w:type="dxa"/>
            <w:tcBorders>
              <w:top w:val="nil"/>
              <w:left w:val="nil"/>
              <w:bottom w:val="nil"/>
              <w:right w:val="nil"/>
            </w:tcBorders>
            <w:shd w:val="clear" w:color="auto" w:fill="auto"/>
            <w:vAlign w:val="bottom"/>
          </w:tcPr>
          <w:p w14:paraId="5786BCED" w14:textId="49C6366F"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(313)</w:t>
            </w:r>
          </w:p>
        </w:tc>
      </w:tr>
      <w:tr w:rsidR="006C6833" w:rsidRPr="00524B54" w14:paraId="07B2A41C" w14:textId="77777777" w:rsidTr="00F523C3">
        <w:trPr>
          <w:trHeight w:val="220"/>
        </w:trPr>
        <w:tc>
          <w:tcPr>
            <w:tcW w:w="7257" w:type="dxa"/>
            <w:vAlign w:val="bottom"/>
          </w:tcPr>
          <w:p w14:paraId="2023227B" w14:textId="52130832" w:rsidR="006C6833" w:rsidRPr="00524B54" w:rsidRDefault="006C6833" w:rsidP="006C6833">
            <w:pPr>
              <w:keepLines/>
              <w:tabs>
                <w:tab w:val="right" w:pos="1202"/>
              </w:tabs>
              <w:spacing w:after="0" w:line="240" w:lineRule="auto"/>
              <w:outlineLvl w:val="0"/>
              <w:rPr>
                <w:rFonts w:ascii="Arial" w:eastAsia="Calibri" w:hAnsi="Arial" w:cs="Arial"/>
                <w:b/>
                <w:bCs/>
                <w:spacing w:val="-3"/>
                <w:sz w:val="18"/>
                <w:szCs w:val="18"/>
                <w:lang w:val="en-US"/>
              </w:rPr>
            </w:pPr>
            <w:bookmarkStart w:id="75" w:name="_Toc4057067"/>
            <w:r w:rsidRPr="00524B54">
              <w:rPr>
                <w:rFonts w:ascii="Arial" w:eastAsia="Calibri" w:hAnsi="Arial" w:cs="Arial"/>
                <w:b/>
                <w:bCs/>
                <w:sz w:val="18"/>
                <w:szCs w:val="18"/>
                <w:lang w:val="en-US"/>
              </w:rPr>
              <w:t>Net cash</w:t>
            </w:r>
            <w:r w:rsidR="00A379B1">
              <w:rPr>
                <w:rFonts w:ascii="Arial" w:eastAsia="Times New Roman" w:hAnsi="Arial" w:cs="Arial"/>
                <w:b/>
                <w:bCs/>
                <w:sz w:val="18"/>
                <w:szCs w:val="18"/>
                <w:lang w:val="en-US"/>
              </w:rPr>
              <w:t xml:space="preserve"> </w:t>
            </w:r>
            <w:r w:rsidR="00A379B1" w:rsidRPr="00524B54">
              <w:rPr>
                <w:rFonts w:ascii="Arial" w:eastAsia="Calibri" w:hAnsi="Arial" w:cs="Arial"/>
                <w:b/>
                <w:bCs/>
                <w:sz w:val="18"/>
                <w:szCs w:val="18"/>
                <w:lang w:val="en-US"/>
              </w:rPr>
              <w:t>(used in</w:t>
            </w:r>
            <w:r w:rsidR="00A379B1">
              <w:rPr>
                <w:rFonts w:ascii="Arial" w:eastAsia="Calibri" w:hAnsi="Arial" w:cs="Arial"/>
                <w:b/>
                <w:bCs/>
                <w:sz w:val="18"/>
                <w:szCs w:val="18"/>
                <w:lang w:val="en-US"/>
              </w:rPr>
              <w:t>)/</w:t>
            </w:r>
            <w:r w:rsidRPr="00524B54">
              <w:rPr>
                <w:rFonts w:ascii="Arial" w:eastAsia="Calibri" w:hAnsi="Arial" w:cs="Arial"/>
                <w:b/>
                <w:bCs/>
                <w:sz w:val="18"/>
                <w:szCs w:val="18"/>
                <w:lang w:val="en-US"/>
              </w:rPr>
              <w:t>provided from operating activities</w:t>
            </w:r>
            <w:bookmarkEnd w:id="75"/>
          </w:p>
        </w:tc>
        <w:tc>
          <w:tcPr>
            <w:tcW w:w="1271" w:type="dxa"/>
            <w:tcBorders>
              <w:top w:val="single" w:sz="4" w:space="0" w:color="auto"/>
              <w:left w:val="nil"/>
              <w:bottom w:val="single" w:sz="8" w:space="0" w:color="auto"/>
              <w:right w:val="nil"/>
            </w:tcBorders>
            <w:shd w:val="clear" w:color="auto" w:fill="auto"/>
            <w:vAlign w:val="bottom"/>
          </w:tcPr>
          <w:p w14:paraId="7EEE90B0" w14:textId="603B52C8" w:rsidR="006C6833" w:rsidRPr="00524B54" w:rsidRDefault="006C6833" w:rsidP="006C6833">
            <w:pPr>
              <w:keepLines/>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(10,586)</w:t>
            </w:r>
          </w:p>
        </w:tc>
        <w:tc>
          <w:tcPr>
            <w:tcW w:w="1270" w:type="dxa"/>
            <w:tcBorders>
              <w:top w:val="single" w:sz="4" w:space="0" w:color="auto"/>
              <w:left w:val="nil"/>
              <w:bottom w:val="single" w:sz="8" w:space="0" w:color="auto"/>
              <w:right w:val="nil"/>
            </w:tcBorders>
            <w:shd w:val="clear" w:color="auto" w:fill="auto"/>
            <w:vAlign w:val="bottom"/>
          </w:tcPr>
          <w:p w14:paraId="21319F22" w14:textId="6053BE94" w:rsidR="006C6833" w:rsidRPr="00524B54" w:rsidRDefault="006C6833" w:rsidP="006C6833">
            <w:pPr>
              <w:spacing w:after="0" w:line="240" w:lineRule="auto"/>
              <w:jc w:val="right"/>
              <w:rPr>
                <w:rFonts w:ascii="Arial" w:eastAsia="Calibri" w:hAnsi="Arial" w:cs="Arial"/>
                <w:b/>
                <w:spacing w:val="-2"/>
                <w:sz w:val="18"/>
                <w:szCs w:val="18"/>
                <w:lang w:val="en-US"/>
              </w:rPr>
            </w:pPr>
            <w:r w:rsidRPr="00524B54">
              <w:rPr>
                <w:rFonts w:ascii="Arial" w:eastAsia="Times New Roman" w:hAnsi="Arial" w:cs="Arial"/>
                <w:b/>
                <w:bCs/>
                <w:color w:val="000000" w:themeColor="text1"/>
                <w:spacing w:val="-2"/>
                <w:sz w:val="18"/>
                <w:szCs w:val="18"/>
              </w:rPr>
              <w:t>74,469</w:t>
            </w:r>
          </w:p>
        </w:tc>
      </w:tr>
      <w:tr w:rsidR="006C6833" w:rsidRPr="00524B54" w14:paraId="3F840271" w14:textId="77777777" w:rsidTr="00091C92">
        <w:trPr>
          <w:trHeight w:hRule="exact" w:val="227"/>
        </w:trPr>
        <w:tc>
          <w:tcPr>
            <w:tcW w:w="7257" w:type="dxa"/>
            <w:vAlign w:val="bottom"/>
          </w:tcPr>
          <w:p w14:paraId="6B4E87F5" w14:textId="77777777" w:rsidR="006C6833" w:rsidRPr="00524B54" w:rsidRDefault="006C6833" w:rsidP="006C6833">
            <w:pPr>
              <w:keepNext/>
              <w:keepLines/>
              <w:tabs>
                <w:tab w:val="decimal" w:pos="1202"/>
              </w:tabs>
              <w:spacing w:after="0" w:line="240" w:lineRule="auto"/>
              <w:rPr>
                <w:rFonts w:ascii="Arial" w:eastAsia="Calibri" w:hAnsi="Arial" w:cs="Arial"/>
                <w:b/>
                <w:bCs/>
                <w:position w:val="4"/>
                <w:sz w:val="18"/>
                <w:szCs w:val="18"/>
                <w:lang w:val="en-US"/>
              </w:rPr>
            </w:pPr>
          </w:p>
        </w:tc>
        <w:tc>
          <w:tcPr>
            <w:tcW w:w="1271" w:type="dxa"/>
            <w:tcBorders>
              <w:top w:val="single" w:sz="12" w:space="0" w:color="auto"/>
            </w:tcBorders>
            <w:shd w:val="clear" w:color="auto" w:fill="auto"/>
            <w:vAlign w:val="bottom"/>
          </w:tcPr>
          <w:p w14:paraId="3EC2AE47" w14:textId="77777777" w:rsidR="006C6833" w:rsidRPr="00524B54" w:rsidRDefault="006C6833" w:rsidP="006C6833">
            <w:pPr>
              <w:keepLines/>
              <w:spacing w:after="0" w:line="240" w:lineRule="auto"/>
              <w:jc w:val="right"/>
              <w:rPr>
                <w:rFonts w:ascii="Arial" w:eastAsia="Calibri" w:hAnsi="Arial" w:cs="Arial"/>
                <w:b/>
                <w:position w:val="4"/>
                <w:sz w:val="18"/>
                <w:szCs w:val="18"/>
                <w:u w:val="thick"/>
                <w:lang w:val="en-US"/>
              </w:rPr>
            </w:pPr>
          </w:p>
        </w:tc>
        <w:tc>
          <w:tcPr>
            <w:tcW w:w="1270" w:type="dxa"/>
            <w:tcBorders>
              <w:top w:val="single" w:sz="12" w:space="0" w:color="auto"/>
            </w:tcBorders>
            <w:shd w:val="clear" w:color="auto" w:fill="auto"/>
            <w:vAlign w:val="bottom"/>
          </w:tcPr>
          <w:p w14:paraId="4DA49F67" w14:textId="77777777" w:rsidR="006C6833" w:rsidRPr="00524B54" w:rsidRDefault="006C6833" w:rsidP="006C6833">
            <w:pPr>
              <w:keepLines/>
              <w:spacing w:after="0" w:line="240" w:lineRule="auto"/>
              <w:jc w:val="right"/>
              <w:rPr>
                <w:rFonts w:ascii="Arial" w:eastAsia="Calibri" w:hAnsi="Arial" w:cs="Arial"/>
                <w:b/>
                <w:position w:val="4"/>
                <w:sz w:val="18"/>
                <w:szCs w:val="18"/>
                <w:u w:val="thick"/>
                <w:lang w:val="en-US"/>
              </w:rPr>
            </w:pPr>
          </w:p>
        </w:tc>
      </w:tr>
      <w:tr w:rsidR="006C6833" w:rsidRPr="00524B54" w14:paraId="1102A93F" w14:textId="77777777" w:rsidTr="00F523C3">
        <w:trPr>
          <w:trHeight w:hRule="exact" w:val="204"/>
        </w:trPr>
        <w:tc>
          <w:tcPr>
            <w:tcW w:w="7257" w:type="dxa"/>
            <w:vAlign w:val="bottom"/>
          </w:tcPr>
          <w:p w14:paraId="465E8297" w14:textId="77777777" w:rsidR="006C6833" w:rsidRPr="00524B54" w:rsidRDefault="006C6833" w:rsidP="006C6833">
            <w:pPr>
              <w:keepLines/>
              <w:tabs>
                <w:tab w:val="right" w:pos="1202"/>
              </w:tabs>
              <w:spacing w:after="0" w:line="240" w:lineRule="auto"/>
              <w:outlineLvl w:val="0"/>
              <w:rPr>
                <w:rFonts w:ascii="Arial" w:eastAsia="Calibri" w:hAnsi="Arial" w:cs="Arial"/>
                <w:b/>
                <w:bCs/>
                <w:sz w:val="18"/>
                <w:szCs w:val="18"/>
                <w:lang w:val="en-US"/>
              </w:rPr>
            </w:pPr>
            <w:bookmarkStart w:id="76" w:name="_Toc4057068"/>
            <w:r w:rsidRPr="00524B54">
              <w:rPr>
                <w:rFonts w:ascii="Arial" w:eastAsia="Calibri" w:hAnsi="Arial" w:cs="Arial"/>
                <w:b/>
                <w:bCs/>
                <w:sz w:val="18"/>
                <w:szCs w:val="18"/>
                <w:lang w:val="en-US"/>
              </w:rPr>
              <w:t>Investment activities</w:t>
            </w:r>
            <w:bookmarkEnd w:id="76"/>
          </w:p>
        </w:tc>
        <w:tc>
          <w:tcPr>
            <w:tcW w:w="1271" w:type="dxa"/>
            <w:shd w:val="clear" w:color="auto" w:fill="auto"/>
            <w:vAlign w:val="bottom"/>
          </w:tcPr>
          <w:p w14:paraId="32C4B705" w14:textId="77777777" w:rsidR="006C6833" w:rsidRPr="00524B54" w:rsidRDefault="006C6833" w:rsidP="006C6833">
            <w:pPr>
              <w:keepLines/>
              <w:tabs>
                <w:tab w:val="right" w:pos="1202"/>
              </w:tabs>
              <w:spacing w:after="0" w:line="240" w:lineRule="auto"/>
              <w:jc w:val="right"/>
              <w:outlineLvl w:val="0"/>
              <w:rPr>
                <w:rFonts w:ascii="Arial" w:eastAsia="Calibri" w:hAnsi="Arial" w:cs="Arial"/>
                <w:b/>
                <w:bCs/>
                <w:sz w:val="18"/>
                <w:szCs w:val="18"/>
                <w:lang w:val="en-US"/>
              </w:rPr>
            </w:pPr>
          </w:p>
        </w:tc>
        <w:tc>
          <w:tcPr>
            <w:tcW w:w="1270" w:type="dxa"/>
            <w:shd w:val="clear" w:color="auto" w:fill="auto"/>
            <w:vAlign w:val="bottom"/>
          </w:tcPr>
          <w:p w14:paraId="3FADFE54" w14:textId="77777777" w:rsidR="006C6833" w:rsidRPr="00524B54" w:rsidRDefault="006C6833" w:rsidP="006C6833">
            <w:pPr>
              <w:keepLines/>
              <w:tabs>
                <w:tab w:val="right" w:pos="1202"/>
              </w:tabs>
              <w:spacing w:after="0" w:line="240" w:lineRule="auto"/>
              <w:jc w:val="right"/>
              <w:outlineLvl w:val="0"/>
              <w:rPr>
                <w:rFonts w:ascii="Arial" w:eastAsia="Calibri" w:hAnsi="Arial" w:cs="Arial"/>
                <w:b/>
                <w:bCs/>
                <w:sz w:val="18"/>
                <w:szCs w:val="18"/>
                <w:lang w:val="en-US"/>
              </w:rPr>
            </w:pPr>
          </w:p>
        </w:tc>
      </w:tr>
      <w:tr w:rsidR="006C6833" w:rsidRPr="00524B54" w14:paraId="13D6926B" w14:textId="77777777" w:rsidTr="00E055D5">
        <w:trPr>
          <w:trHeight w:hRule="exact" w:val="204"/>
        </w:trPr>
        <w:tc>
          <w:tcPr>
            <w:tcW w:w="7257" w:type="dxa"/>
            <w:vAlign w:val="bottom"/>
          </w:tcPr>
          <w:p w14:paraId="2E23895D" w14:textId="77777777"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77" w:name="_Toc4057072"/>
            <w:r w:rsidRPr="00524B54">
              <w:rPr>
                <w:rFonts w:ascii="Arial" w:eastAsia="Calibri" w:hAnsi="Arial" w:cs="Arial"/>
                <w:sz w:val="18"/>
                <w:szCs w:val="18"/>
                <w:lang w:val="en-US"/>
              </w:rPr>
              <w:t>Purchase of financial assets at fair value through profit or loss</w:t>
            </w:r>
            <w:bookmarkEnd w:id="77"/>
          </w:p>
        </w:tc>
        <w:tc>
          <w:tcPr>
            <w:tcW w:w="1271" w:type="dxa"/>
            <w:vAlign w:val="bottom"/>
          </w:tcPr>
          <w:p w14:paraId="24598676" w14:textId="1068CB66"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r>
              <w:rPr>
                <w:rFonts w:ascii="Arial" w:eastAsia="Times New Roman" w:hAnsi="Arial" w:cs="Arial"/>
                <w:bCs/>
                <w:color w:val="000000"/>
                <w:sz w:val="18"/>
                <w:szCs w:val="18"/>
              </w:rPr>
              <w:t>(870)</w:t>
            </w:r>
          </w:p>
        </w:tc>
        <w:tc>
          <w:tcPr>
            <w:tcW w:w="1270" w:type="dxa"/>
            <w:vAlign w:val="bottom"/>
          </w:tcPr>
          <w:p w14:paraId="19880FE5" w14:textId="0E4A0850" w:rsidR="006C6833" w:rsidRPr="00524B54" w:rsidRDefault="006C6833" w:rsidP="006C6833">
            <w:pPr>
              <w:keepLines/>
              <w:tabs>
                <w:tab w:val="right" w:pos="1202"/>
              </w:tabs>
              <w:spacing w:after="0" w:line="240" w:lineRule="auto"/>
              <w:jc w:val="right"/>
              <w:outlineLvl w:val="0"/>
              <w:rPr>
                <w:rFonts w:ascii="Arial" w:eastAsia="Calibri" w:hAnsi="Arial" w:cs="Arial"/>
                <w:sz w:val="18"/>
                <w:szCs w:val="18"/>
                <w:lang w:val="en-US"/>
              </w:rPr>
            </w:pPr>
            <w:r w:rsidRPr="00524B54">
              <w:rPr>
                <w:rFonts w:ascii="Arial" w:eastAsia="Times New Roman" w:hAnsi="Arial" w:cs="Arial"/>
                <w:bCs/>
                <w:color w:val="000000" w:themeColor="text1"/>
                <w:sz w:val="18"/>
                <w:szCs w:val="18"/>
              </w:rPr>
              <w:t>(81)</w:t>
            </w:r>
          </w:p>
        </w:tc>
      </w:tr>
      <w:tr w:rsidR="006C6833" w:rsidRPr="00524B54" w14:paraId="25E9849C" w14:textId="77777777" w:rsidTr="00E055D5">
        <w:trPr>
          <w:trHeight w:hRule="exact" w:val="204"/>
        </w:trPr>
        <w:tc>
          <w:tcPr>
            <w:tcW w:w="7257" w:type="dxa"/>
            <w:vAlign w:val="bottom"/>
          </w:tcPr>
          <w:p w14:paraId="729F9FE9" w14:textId="77777777"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78" w:name="_Toc4057076"/>
            <w:r w:rsidRPr="00524B54">
              <w:rPr>
                <w:rFonts w:ascii="Arial" w:eastAsia="Calibri" w:hAnsi="Arial" w:cs="Arial"/>
                <w:sz w:val="18"/>
                <w:szCs w:val="18"/>
                <w:lang w:val="en-US"/>
              </w:rPr>
              <w:t>Purchase of financial assets at fair value through other comprehensive income</w:t>
            </w:r>
            <w:bookmarkEnd w:id="78"/>
          </w:p>
        </w:tc>
        <w:tc>
          <w:tcPr>
            <w:tcW w:w="1271" w:type="dxa"/>
            <w:vAlign w:val="bottom"/>
          </w:tcPr>
          <w:p w14:paraId="70C69F15" w14:textId="16C1638B"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r>
              <w:rPr>
                <w:rFonts w:ascii="Arial" w:eastAsia="Times New Roman" w:hAnsi="Arial" w:cs="Arial"/>
                <w:bCs/>
                <w:color w:val="000000"/>
                <w:sz w:val="18"/>
                <w:szCs w:val="18"/>
              </w:rPr>
              <w:t>(102,205)</w:t>
            </w:r>
          </w:p>
        </w:tc>
        <w:tc>
          <w:tcPr>
            <w:tcW w:w="1270" w:type="dxa"/>
            <w:vAlign w:val="bottom"/>
          </w:tcPr>
          <w:p w14:paraId="0ED1E922" w14:textId="76C5C658" w:rsidR="006C6833" w:rsidRPr="00524B54" w:rsidRDefault="006C6833" w:rsidP="006C6833">
            <w:pPr>
              <w:keepLines/>
              <w:tabs>
                <w:tab w:val="right" w:pos="1202"/>
              </w:tabs>
              <w:spacing w:after="0" w:line="240" w:lineRule="auto"/>
              <w:jc w:val="right"/>
              <w:outlineLvl w:val="0"/>
              <w:rPr>
                <w:rFonts w:ascii="Arial" w:eastAsia="Calibri" w:hAnsi="Arial" w:cs="Arial"/>
                <w:sz w:val="18"/>
                <w:szCs w:val="18"/>
                <w:lang w:val="en-US"/>
              </w:rPr>
            </w:pPr>
            <w:r w:rsidRPr="00524B54">
              <w:rPr>
                <w:rFonts w:ascii="Arial" w:eastAsia="Times New Roman" w:hAnsi="Arial" w:cs="Arial"/>
                <w:bCs/>
                <w:color w:val="000000" w:themeColor="text1"/>
                <w:sz w:val="18"/>
                <w:szCs w:val="18"/>
              </w:rPr>
              <w:t>(25,235)</w:t>
            </w:r>
          </w:p>
        </w:tc>
      </w:tr>
      <w:tr w:rsidR="006C6833" w:rsidRPr="00524B54" w14:paraId="3AACD131" w14:textId="77777777" w:rsidTr="00E055D5">
        <w:trPr>
          <w:trHeight w:hRule="exact" w:val="204"/>
        </w:trPr>
        <w:tc>
          <w:tcPr>
            <w:tcW w:w="7257" w:type="dxa"/>
            <w:vAlign w:val="bottom"/>
          </w:tcPr>
          <w:p w14:paraId="0A91248D" w14:textId="77777777"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79" w:name="_Toc4057078"/>
            <w:r w:rsidRPr="00524B54">
              <w:rPr>
                <w:rFonts w:ascii="Arial" w:eastAsia="Times New Roman" w:hAnsi="Arial" w:cs="Arial"/>
                <w:sz w:val="18"/>
                <w:szCs w:val="18"/>
                <w:lang w:val="en-US" w:eastAsia="hr-HR"/>
              </w:rPr>
              <w:t>Sale of financial assets at fair value through other comprehensive income</w:t>
            </w:r>
            <w:bookmarkEnd w:id="79"/>
          </w:p>
        </w:tc>
        <w:tc>
          <w:tcPr>
            <w:tcW w:w="1271" w:type="dxa"/>
            <w:vAlign w:val="bottom"/>
          </w:tcPr>
          <w:p w14:paraId="7D33DA75" w14:textId="43CBF254"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r>
              <w:rPr>
                <w:rFonts w:ascii="Arial" w:eastAsia="Times New Roman" w:hAnsi="Arial" w:cs="Arial"/>
                <w:bCs/>
                <w:color w:val="000000"/>
                <w:sz w:val="18"/>
                <w:szCs w:val="18"/>
              </w:rPr>
              <w:t>103,456</w:t>
            </w:r>
          </w:p>
        </w:tc>
        <w:tc>
          <w:tcPr>
            <w:tcW w:w="1270" w:type="dxa"/>
            <w:vAlign w:val="bottom"/>
          </w:tcPr>
          <w:p w14:paraId="4950C545" w14:textId="523951AB" w:rsidR="006C6833" w:rsidRPr="00524B54" w:rsidRDefault="006C6833" w:rsidP="006C6833">
            <w:pPr>
              <w:keepLines/>
              <w:tabs>
                <w:tab w:val="right" w:pos="1202"/>
              </w:tabs>
              <w:spacing w:after="0" w:line="240" w:lineRule="auto"/>
              <w:jc w:val="right"/>
              <w:outlineLvl w:val="0"/>
              <w:rPr>
                <w:rFonts w:ascii="Arial" w:eastAsia="Calibri" w:hAnsi="Arial" w:cs="Arial"/>
                <w:sz w:val="18"/>
                <w:szCs w:val="18"/>
                <w:lang w:val="en-US"/>
              </w:rPr>
            </w:pPr>
            <w:r w:rsidRPr="00524B54">
              <w:rPr>
                <w:rFonts w:ascii="Arial" w:eastAsia="Times New Roman" w:hAnsi="Arial" w:cs="Arial"/>
                <w:bCs/>
                <w:color w:val="000000" w:themeColor="text1"/>
                <w:sz w:val="18"/>
                <w:szCs w:val="18"/>
              </w:rPr>
              <w:t>12,005</w:t>
            </w:r>
          </w:p>
        </w:tc>
      </w:tr>
      <w:tr w:rsidR="006C6833" w:rsidRPr="00524B54" w14:paraId="73794CA1" w14:textId="77777777" w:rsidTr="00E055D5">
        <w:trPr>
          <w:trHeight w:hRule="exact" w:val="204"/>
        </w:trPr>
        <w:tc>
          <w:tcPr>
            <w:tcW w:w="7257" w:type="dxa"/>
            <w:vAlign w:val="bottom"/>
          </w:tcPr>
          <w:p w14:paraId="5402FDB4" w14:textId="77777777" w:rsidR="006C6833" w:rsidRPr="00524B54" w:rsidRDefault="006C6833" w:rsidP="006C6833">
            <w:pPr>
              <w:keepLines/>
              <w:tabs>
                <w:tab w:val="right" w:pos="1202"/>
              </w:tabs>
              <w:spacing w:after="0" w:line="240" w:lineRule="auto"/>
              <w:outlineLvl w:val="0"/>
              <w:rPr>
                <w:rFonts w:ascii="Arial" w:eastAsia="Calibri" w:hAnsi="Arial" w:cs="Arial"/>
                <w:spacing w:val="-2"/>
                <w:sz w:val="18"/>
                <w:szCs w:val="18"/>
                <w:lang w:val="en-US"/>
              </w:rPr>
            </w:pPr>
            <w:bookmarkStart w:id="80" w:name="_Toc4057080"/>
            <w:r w:rsidRPr="00524B54">
              <w:rPr>
                <w:rFonts w:ascii="Arial" w:eastAsia="Calibri" w:hAnsi="Arial" w:cs="Arial"/>
                <w:sz w:val="18"/>
                <w:szCs w:val="18"/>
                <w:lang w:val="en-US"/>
              </w:rPr>
              <w:t>Net purchase of property, plant and equipment and intangible assets</w:t>
            </w:r>
            <w:bookmarkEnd w:id="80"/>
          </w:p>
        </w:tc>
        <w:tc>
          <w:tcPr>
            <w:tcW w:w="1271" w:type="dxa"/>
            <w:tcBorders>
              <w:bottom w:val="single" w:sz="4" w:space="0" w:color="auto"/>
            </w:tcBorders>
            <w:vAlign w:val="bottom"/>
          </w:tcPr>
          <w:p w14:paraId="11CBB258" w14:textId="798EAAA6"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r>
              <w:rPr>
                <w:rFonts w:ascii="Arial" w:eastAsia="Times New Roman" w:hAnsi="Arial" w:cs="Arial"/>
                <w:bCs/>
                <w:color w:val="000000"/>
                <w:sz w:val="18"/>
                <w:szCs w:val="18"/>
              </w:rPr>
              <w:t>(361)</w:t>
            </w:r>
          </w:p>
        </w:tc>
        <w:tc>
          <w:tcPr>
            <w:tcW w:w="1270" w:type="dxa"/>
            <w:tcBorders>
              <w:bottom w:val="single" w:sz="4" w:space="0" w:color="auto"/>
            </w:tcBorders>
            <w:vAlign w:val="bottom"/>
          </w:tcPr>
          <w:p w14:paraId="4E85862D" w14:textId="7E50CD21"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pacing w:val="-2"/>
                <w:sz w:val="18"/>
                <w:szCs w:val="18"/>
              </w:rPr>
              <w:t>(706)</w:t>
            </w:r>
          </w:p>
        </w:tc>
      </w:tr>
      <w:tr w:rsidR="006C6833" w:rsidRPr="00524B54" w14:paraId="499C459E" w14:textId="77777777" w:rsidTr="00E055D5">
        <w:trPr>
          <w:trHeight w:val="227"/>
        </w:trPr>
        <w:tc>
          <w:tcPr>
            <w:tcW w:w="7257" w:type="dxa"/>
            <w:vAlign w:val="bottom"/>
          </w:tcPr>
          <w:p w14:paraId="0F7DA5FE" w14:textId="1B2EF13C" w:rsidR="006C6833" w:rsidRPr="00524B54" w:rsidRDefault="006C6833" w:rsidP="006C6833">
            <w:pPr>
              <w:keepLines/>
              <w:tabs>
                <w:tab w:val="right" w:pos="1202"/>
              </w:tabs>
              <w:spacing w:after="0" w:line="240" w:lineRule="auto"/>
              <w:outlineLvl w:val="0"/>
              <w:rPr>
                <w:rFonts w:ascii="Arial" w:eastAsia="Calibri" w:hAnsi="Arial" w:cs="Arial"/>
                <w:b/>
                <w:bCs/>
                <w:sz w:val="18"/>
                <w:szCs w:val="18"/>
                <w:lang w:val="en-US"/>
              </w:rPr>
            </w:pPr>
            <w:bookmarkStart w:id="81" w:name="_Toc4057081"/>
            <w:r w:rsidRPr="00524B54">
              <w:rPr>
                <w:rFonts w:ascii="Arial" w:eastAsia="Calibri" w:hAnsi="Arial" w:cs="Arial"/>
                <w:b/>
                <w:bCs/>
                <w:sz w:val="18"/>
                <w:szCs w:val="18"/>
                <w:lang w:val="en-US"/>
              </w:rPr>
              <w:t xml:space="preserve">Net cash </w:t>
            </w:r>
            <w:r w:rsidR="00A379B1" w:rsidRPr="00524B54">
              <w:rPr>
                <w:rFonts w:ascii="Arial" w:eastAsia="Calibri" w:hAnsi="Arial" w:cs="Arial"/>
                <w:b/>
                <w:bCs/>
                <w:sz w:val="18"/>
                <w:szCs w:val="18"/>
                <w:lang w:val="en-US"/>
              </w:rPr>
              <w:t>provided from</w:t>
            </w:r>
            <w:r w:rsidR="00A379B1">
              <w:rPr>
                <w:rFonts w:ascii="Arial" w:eastAsia="Calibri" w:hAnsi="Arial" w:cs="Arial"/>
                <w:b/>
                <w:bCs/>
                <w:sz w:val="18"/>
                <w:szCs w:val="18"/>
                <w:lang w:val="en-US"/>
              </w:rPr>
              <w:t>/</w:t>
            </w:r>
            <w:r w:rsidRPr="00524B54">
              <w:rPr>
                <w:rFonts w:ascii="Arial" w:eastAsia="Calibri" w:hAnsi="Arial" w:cs="Arial"/>
                <w:b/>
                <w:bCs/>
                <w:sz w:val="18"/>
                <w:szCs w:val="18"/>
                <w:lang w:val="en-US"/>
              </w:rPr>
              <w:t>(used in) investment activities</w:t>
            </w:r>
            <w:bookmarkEnd w:id="81"/>
          </w:p>
        </w:tc>
        <w:tc>
          <w:tcPr>
            <w:tcW w:w="1271" w:type="dxa"/>
            <w:tcBorders>
              <w:top w:val="single" w:sz="4" w:space="0" w:color="auto"/>
              <w:bottom w:val="single" w:sz="12" w:space="0" w:color="auto"/>
            </w:tcBorders>
            <w:vAlign w:val="bottom"/>
          </w:tcPr>
          <w:p w14:paraId="6255AB28" w14:textId="31B0C6A9" w:rsidR="006C6833" w:rsidRPr="00524B54" w:rsidRDefault="006C6833" w:rsidP="006C6833">
            <w:pPr>
              <w:keepLines/>
              <w:tabs>
                <w:tab w:val="right" w:pos="1202"/>
              </w:tabs>
              <w:spacing w:after="0" w:line="240" w:lineRule="auto"/>
              <w:jc w:val="right"/>
              <w:outlineLvl w:val="0"/>
              <w:rPr>
                <w:rFonts w:ascii="Arial" w:eastAsia="Times New Roman" w:hAnsi="Arial" w:cs="Arial"/>
                <w:b/>
                <w:color w:val="000000"/>
                <w:sz w:val="18"/>
                <w:szCs w:val="18"/>
              </w:rPr>
            </w:pPr>
            <w:r>
              <w:rPr>
                <w:rFonts w:ascii="Arial" w:eastAsia="Times New Roman" w:hAnsi="Arial" w:cs="Arial"/>
                <w:b/>
                <w:color w:val="000000"/>
                <w:sz w:val="18"/>
                <w:szCs w:val="18"/>
              </w:rPr>
              <w:t>20</w:t>
            </w:r>
          </w:p>
        </w:tc>
        <w:tc>
          <w:tcPr>
            <w:tcW w:w="1270" w:type="dxa"/>
            <w:tcBorders>
              <w:top w:val="single" w:sz="4" w:space="0" w:color="auto"/>
              <w:bottom w:val="single" w:sz="12" w:space="0" w:color="auto"/>
            </w:tcBorders>
            <w:vAlign w:val="bottom"/>
          </w:tcPr>
          <w:p w14:paraId="0B940BFB" w14:textId="6107574A" w:rsidR="006C6833" w:rsidRPr="00524B54" w:rsidRDefault="006C6833" w:rsidP="006C6833">
            <w:pPr>
              <w:spacing w:after="0" w:line="240" w:lineRule="auto"/>
              <w:jc w:val="right"/>
              <w:rPr>
                <w:rFonts w:ascii="Arial" w:eastAsia="Calibri" w:hAnsi="Arial" w:cs="Arial"/>
                <w:b/>
                <w:bCs/>
                <w:spacing w:val="-2"/>
                <w:sz w:val="18"/>
                <w:szCs w:val="18"/>
                <w:lang w:val="en-US"/>
              </w:rPr>
            </w:pPr>
            <w:r w:rsidRPr="00524B54">
              <w:rPr>
                <w:rFonts w:ascii="Arial" w:eastAsia="Times New Roman" w:hAnsi="Arial" w:cs="Arial"/>
                <w:b/>
                <w:bCs/>
                <w:color w:val="000000" w:themeColor="text1"/>
                <w:spacing w:val="-2"/>
                <w:sz w:val="18"/>
                <w:szCs w:val="18"/>
              </w:rPr>
              <w:t>(14,017)</w:t>
            </w:r>
          </w:p>
        </w:tc>
      </w:tr>
      <w:tr w:rsidR="006C6833" w:rsidRPr="00524B54" w14:paraId="6D6E37A8" w14:textId="77777777" w:rsidTr="00E055D5">
        <w:trPr>
          <w:trHeight w:hRule="exact" w:val="227"/>
        </w:trPr>
        <w:tc>
          <w:tcPr>
            <w:tcW w:w="7257" w:type="dxa"/>
            <w:vAlign w:val="bottom"/>
          </w:tcPr>
          <w:p w14:paraId="322F977A" w14:textId="77777777" w:rsidR="006C6833" w:rsidRPr="00524B54" w:rsidRDefault="006C6833" w:rsidP="006C6833">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66D2FA03" w14:textId="77777777"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tcBorders>
              <w:top w:val="single" w:sz="12" w:space="0" w:color="auto"/>
            </w:tcBorders>
            <w:vAlign w:val="bottom"/>
          </w:tcPr>
          <w:p w14:paraId="46CE24FF" w14:textId="77777777" w:rsidR="006C6833" w:rsidRPr="00524B54" w:rsidRDefault="006C6833" w:rsidP="006C6833">
            <w:pPr>
              <w:keepLines/>
              <w:tabs>
                <w:tab w:val="right" w:pos="1202"/>
              </w:tabs>
              <w:spacing w:after="0" w:line="240" w:lineRule="auto"/>
              <w:jc w:val="right"/>
              <w:outlineLvl w:val="0"/>
              <w:rPr>
                <w:rFonts w:ascii="Arial" w:eastAsia="Calibri" w:hAnsi="Arial" w:cs="Arial"/>
                <w:b/>
                <w:bCs/>
                <w:sz w:val="18"/>
                <w:szCs w:val="18"/>
                <w:lang w:val="en-US"/>
              </w:rPr>
            </w:pPr>
          </w:p>
        </w:tc>
      </w:tr>
      <w:tr w:rsidR="006C6833" w:rsidRPr="00524B54" w14:paraId="466D9B3A" w14:textId="77777777" w:rsidTr="00F523C3">
        <w:trPr>
          <w:trHeight w:hRule="exact" w:val="227"/>
        </w:trPr>
        <w:tc>
          <w:tcPr>
            <w:tcW w:w="7257" w:type="dxa"/>
            <w:vAlign w:val="bottom"/>
          </w:tcPr>
          <w:p w14:paraId="0B27A966" w14:textId="77777777" w:rsidR="006C6833" w:rsidRPr="00524B54" w:rsidRDefault="006C6833" w:rsidP="006C6833">
            <w:pPr>
              <w:keepLines/>
              <w:tabs>
                <w:tab w:val="right" w:pos="1202"/>
              </w:tabs>
              <w:spacing w:after="0" w:line="240" w:lineRule="auto"/>
              <w:outlineLvl w:val="0"/>
              <w:rPr>
                <w:rFonts w:ascii="Arial" w:eastAsia="Calibri" w:hAnsi="Arial" w:cs="Arial"/>
                <w:b/>
                <w:bCs/>
                <w:spacing w:val="-3"/>
                <w:sz w:val="18"/>
                <w:szCs w:val="18"/>
                <w:lang w:val="en-US"/>
              </w:rPr>
            </w:pPr>
            <w:bookmarkStart w:id="82" w:name="_Toc4057082"/>
            <w:r w:rsidRPr="00524B54">
              <w:rPr>
                <w:rFonts w:ascii="Arial" w:eastAsia="Calibri" w:hAnsi="Arial" w:cs="Arial"/>
                <w:b/>
                <w:bCs/>
                <w:sz w:val="18"/>
                <w:szCs w:val="18"/>
                <w:lang w:val="en-US"/>
              </w:rPr>
              <w:t>Financing activities</w:t>
            </w:r>
            <w:bookmarkEnd w:id="82"/>
          </w:p>
        </w:tc>
        <w:tc>
          <w:tcPr>
            <w:tcW w:w="1271" w:type="dxa"/>
            <w:vAlign w:val="bottom"/>
          </w:tcPr>
          <w:p w14:paraId="0B9A7038" w14:textId="77777777"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vAlign w:val="bottom"/>
          </w:tcPr>
          <w:p w14:paraId="3ECFD6BB" w14:textId="77777777" w:rsidR="006C6833" w:rsidRPr="00524B54" w:rsidRDefault="006C6833" w:rsidP="006C6833">
            <w:pPr>
              <w:keepLines/>
              <w:tabs>
                <w:tab w:val="right" w:pos="1202"/>
              </w:tabs>
              <w:spacing w:after="0" w:line="240" w:lineRule="auto"/>
              <w:jc w:val="right"/>
              <w:outlineLvl w:val="0"/>
              <w:rPr>
                <w:rFonts w:ascii="Arial" w:eastAsia="Calibri" w:hAnsi="Arial" w:cs="Arial"/>
                <w:b/>
                <w:bCs/>
                <w:sz w:val="18"/>
                <w:szCs w:val="18"/>
                <w:lang w:val="en-US"/>
              </w:rPr>
            </w:pPr>
          </w:p>
        </w:tc>
      </w:tr>
      <w:tr w:rsidR="006C6833" w:rsidRPr="00524B54" w14:paraId="04B30CC0" w14:textId="77777777" w:rsidTr="008D1607">
        <w:trPr>
          <w:trHeight w:hRule="exact" w:val="204"/>
        </w:trPr>
        <w:tc>
          <w:tcPr>
            <w:tcW w:w="7257" w:type="dxa"/>
            <w:vAlign w:val="bottom"/>
          </w:tcPr>
          <w:p w14:paraId="75E8CAFF" w14:textId="77777777" w:rsidR="006C6833" w:rsidRPr="00524B54" w:rsidRDefault="006C6833" w:rsidP="006C6833">
            <w:pPr>
              <w:keepLines/>
              <w:tabs>
                <w:tab w:val="right" w:pos="1202"/>
              </w:tabs>
              <w:spacing w:after="0" w:line="240" w:lineRule="auto"/>
              <w:outlineLvl w:val="0"/>
              <w:rPr>
                <w:rFonts w:ascii="Arial" w:eastAsia="Calibri" w:hAnsi="Arial" w:cs="Arial"/>
                <w:bCs/>
                <w:sz w:val="18"/>
                <w:szCs w:val="18"/>
                <w:lang w:val="en-US"/>
              </w:rPr>
            </w:pPr>
            <w:bookmarkStart w:id="83" w:name="_Toc4057083"/>
            <w:r w:rsidRPr="00524B54">
              <w:rPr>
                <w:rFonts w:ascii="Arial" w:eastAsia="Calibri" w:hAnsi="Arial" w:cs="Arial"/>
                <w:bCs/>
                <w:sz w:val="18"/>
                <w:szCs w:val="18"/>
                <w:lang w:val="en-US"/>
              </w:rPr>
              <w:t>Increase in founder’s capital</w:t>
            </w:r>
            <w:bookmarkEnd w:id="83"/>
          </w:p>
        </w:tc>
        <w:tc>
          <w:tcPr>
            <w:tcW w:w="1271" w:type="dxa"/>
            <w:tcBorders>
              <w:top w:val="nil"/>
              <w:left w:val="nil"/>
              <w:right w:val="nil"/>
            </w:tcBorders>
            <w:shd w:val="clear" w:color="auto" w:fill="auto"/>
            <w:vAlign w:val="bottom"/>
          </w:tcPr>
          <w:p w14:paraId="7EC08B0C" w14:textId="15CC1CA6"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70" w:type="dxa"/>
            <w:tcBorders>
              <w:top w:val="nil"/>
              <w:left w:val="nil"/>
              <w:bottom w:val="nil"/>
              <w:right w:val="nil"/>
            </w:tcBorders>
            <w:shd w:val="clear" w:color="auto" w:fill="auto"/>
            <w:vAlign w:val="bottom"/>
          </w:tcPr>
          <w:p w14:paraId="3BA359A6" w14:textId="05E02E35"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w:t>
            </w:r>
          </w:p>
        </w:tc>
      </w:tr>
      <w:tr w:rsidR="006C6833" w:rsidRPr="00524B54" w14:paraId="1CA0A319" w14:textId="77777777" w:rsidTr="0032705D">
        <w:trPr>
          <w:trHeight w:hRule="exact" w:val="204"/>
        </w:trPr>
        <w:tc>
          <w:tcPr>
            <w:tcW w:w="7257" w:type="dxa"/>
            <w:vAlign w:val="bottom"/>
          </w:tcPr>
          <w:p w14:paraId="63FCD440" w14:textId="77777777" w:rsidR="006C6833" w:rsidRPr="00524B54" w:rsidRDefault="006C6833" w:rsidP="006C6833">
            <w:pPr>
              <w:keepLines/>
              <w:tabs>
                <w:tab w:val="right" w:pos="1202"/>
              </w:tabs>
              <w:spacing w:after="0" w:line="240" w:lineRule="auto"/>
              <w:outlineLvl w:val="0"/>
              <w:rPr>
                <w:rFonts w:ascii="Arial" w:eastAsia="Calibri" w:hAnsi="Arial" w:cs="Arial"/>
                <w:spacing w:val="-3"/>
                <w:sz w:val="18"/>
                <w:szCs w:val="18"/>
                <w:lang w:val="en-US"/>
              </w:rPr>
            </w:pPr>
            <w:bookmarkStart w:id="84" w:name="_Toc4057084"/>
            <w:r w:rsidRPr="00524B54">
              <w:rPr>
                <w:rFonts w:ascii="Arial" w:eastAsia="Calibri" w:hAnsi="Arial" w:cs="Arial"/>
                <w:sz w:val="18"/>
                <w:szCs w:val="18"/>
                <w:lang w:val="en-US"/>
              </w:rPr>
              <w:t>Increase in borrowings – withdrawn funds</w:t>
            </w:r>
            <w:bookmarkEnd w:id="84"/>
          </w:p>
        </w:tc>
        <w:tc>
          <w:tcPr>
            <w:tcW w:w="1271" w:type="dxa"/>
            <w:tcBorders>
              <w:left w:val="nil"/>
            </w:tcBorders>
            <w:shd w:val="clear" w:color="auto" w:fill="auto"/>
            <w:vAlign w:val="bottom"/>
          </w:tcPr>
          <w:p w14:paraId="7567856C" w14:textId="74730D6E"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r>
              <w:rPr>
                <w:rFonts w:ascii="Arial" w:eastAsia="Times New Roman" w:hAnsi="Arial" w:cs="Arial"/>
                <w:bCs/>
                <w:color w:val="000000"/>
                <w:sz w:val="18"/>
                <w:szCs w:val="18"/>
              </w:rPr>
              <w:t>205,000</w:t>
            </w:r>
          </w:p>
        </w:tc>
        <w:tc>
          <w:tcPr>
            <w:tcW w:w="1270" w:type="dxa"/>
            <w:tcBorders>
              <w:top w:val="nil"/>
              <w:left w:val="nil"/>
              <w:bottom w:val="nil"/>
              <w:right w:val="nil"/>
            </w:tcBorders>
            <w:shd w:val="clear" w:color="auto" w:fill="auto"/>
            <w:vAlign w:val="bottom"/>
          </w:tcPr>
          <w:p w14:paraId="1F7668D6" w14:textId="72FA899A"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hAnsi="Arial" w:cs="Arial"/>
                <w:sz w:val="18"/>
                <w:szCs w:val="18"/>
              </w:rPr>
              <w:t>196,931</w:t>
            </w:r>
          </w:p>
        </w:tc>
      </w:tr>
      <w:tr w:rsidR="006C6833" w:rsidRPr="00524B54" w14:paraId="2AAEC92A" w14:textId="77777777" w:rsidTr="0032705D">
        <w:trPr>
          <w:trHeight w:hRule="exact" w:val="204"/>
        </w:trPr>
        <w:tc>
          <w:tcPr>
            <w:tcW w:w="7257" w:type="dxa"/>
            <w:vAlign w:val="bottom"/>
          </w:tcPr>
          <w:p w14:paraId="599DC940" w14:textId="77777777" w:rsidR="006C6833" w:rsidRPr="00524B54" w:rsidRDefault="006C6833" w:rsidP="006C6833">
            <w:pPr>
              <w:keepLines/>
              <w:tabs>
                <w:tab w:val="right" w:pos="1202"/>
              </w:tabs>
              <w:spacing w:after="0" w:line="240" w:lineRule="auto"/>
              <w:outlineLvl w:val="0"/>
              <w:rPr>
                <w:rFonts w:ascii="Arial" w:eastAsia="Calibri" w:hAnsi="Arial" w:cs="Arial"/>
                <w:spacing w:val="-3"/>
                <w:sz w:val="18"/>
                <w:szCs w:val="18"/>
                <w:lang w:val="en-US"/>
              </w:rPr>
            </w:pPr>
            <w:bookmarkStart w:id="85" w:name="_Toc4057085"/>
            <w:r w:rsidRPr="00524B54">
              <w:rPr>
                <w:rFonts w:ascii="Arial" w:eastAsia="Calibri" w:hAnsi="Arial" w:cs="Arial"/>
                <w:sz w:val="18"/>
                <w:szCs w:val="18"/>
                <w:lang w:val="en-US"/>
              </w:rPr>
              <w:t>Decrease in borrowings – repayments of principal</w:t>
            </w:r>
            <w:bookmarkEnd w:id="85"/>
          </w:p>
        </w:tc>
        <w:tc>
          <w:tcPr>
            <w:tcW w:w="1271" w:type="dxa"/>
            <w:tcBorders>
              <w:top w:val="nil"/>
              <w:left w:val="nil"/>
            </w:tcBorders>
            <w:shd w:val="clear" w:color="auto" w:fill="auto"/>
            <w:vAlign w:val="bottom"/>
          </w:tcPr>
          <w:p w14:paraId="153E8DEB" w14:textId="318D091B"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r>
              <w:rPr>
                <w:rFonts w:ascii="Arial" w:eastAsia="Times New Roman" w:hAnsi="Arial" w:cs="Arial"/>
                <w:bCs/>
                <w:color w:val="000000"/>
                <w:sz w:val="18"/>
                <w:szCs w:val="18"/>
              </w:rPr>
              <w:t>(210,063)</w:t>
            </w:r>
          </w:p>
        </w:tc>
        <w:tc>
          <w:tcPr>
            <w:tcW w:w="1270" w:type="dxa"/>
            <w:tcBorders>
              <w:top w:val="nil"/>
              <w:left w:val="nil"/>
              <w:right w:val="nil"/>
            </w:tcBorders>
            <w:shd w:val="clear" w:color="auto" w:fill="auto"/>
            <w:vAlign w:val="bottom"/>
          </w:tcPr>
          <w:p w14:paraId="1BD738E7" w14:textId="46EF1954"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hAnsi="Arial" w:cs="Arial"/>
                <w:sz w:val="18"/>
                <w:szCs w:val="18"/>
              </w:rPr>
              <w:t>(222,033)</w:t>
            </w:r>
          </w:p>
        </w:tc>
      </w:tr>
      <w:tr w:rsidR="006C6833" w:rsidRPr="00524B54" w14:paraId="1098F19D" w14:textId="77777777" w:rsidTr="008D1607">
        <w:trPr>
          <w:trHeight w:hRule="exact" w:val="204"/>
        </w:trPr>
        <w:tc>
          <w:tcPr>
            <w:tcW w:w="7257" w:type="dxa"/>
            <w:vAlign w:val="bottom"/>
          </w:tcPr>
          <w:p w14:paraId="0E682288" w14:textId="77777777"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86" w:name="_Toc4057087"/>
            <w:r w:rsidRPr="00524B54">
              <w:rPr>
                <w:rFonts w:ascii="Arial" w:eastAsia="Calibri" w:hAnsi="Arial" w:cs="Arial"/>
                <w:sz w:val="18"/>
                <w:szCs w:val="18"/>
                <w:lang w:val="en-US"/>
              </w:rPr>
              <w:t>Other</w:t>
            </w:r>
            <w:bookmarkEnd w:id="86"/>
          </w:p>
        </w:tc>
        <w:tc>
          <w:tcPr>
            <w:tcW w:w="1271" w:type="dxa"/>
            <w:tcBorders>
              <w:bottom w:val="single" w:sz="4" w:space="0" w:color="auto"/>
            </w:tcBorders>
            <w:vAlign w:val="bottom"/>
          </w:tcPr>
          <w:p w14:paraId="4C017FD1" w14:textId="2D4EF534" w:rsidR="006C6833" w:rsidRPr="00524B54" w:rsidRDefault="006C6833" w:rsidP="006C6833">
            <w:pPr>
              <w:keepLines/>
              <w:tabs>
                <w:tab w:val="right" w:pos="1202"/>
              </w:tabs>
              <w:spacing w:after="0" w:line="240" w:lineRule="auto"/>
              <w:jc w:val="right"/>
              <w:outlineLvl w:val="0"/>
              <w:rPr>
                <w:rFonts w:ascii="Arial" w:eastAsia="Times New Roman" w:hAnsi="Arial" w:cs="Arial"/>
                <w:bCs/>
                <w:color w:val="000000"/>
                <w:sz w:val="18"/>
                <w:szCs w:val="18"/>
              </w:rPr>
            </w:pPr>
            <w:r>
              <w:rPr>
                <w:rFonts w:ascii="Arial" w:eastAsia="Times New Roman" w:hAnsi="Arial" w:cs="Arial"/>
                <w:bCs/>
                <w:color w:val="000000"/>
                <w:sz w:val="18"/>
                <w:szCs w:val="18"/>
              </w:rPr>
              <w:t>(385)</w:t>
            </w:r>
          </w:p>
        </w:tc>
        <w:tc>
          <w:tcPr>
            <w:tcW w:w="1270" w:type="dxa"/>
            <w:tcBorders>
              <w:bottom w:val="single" w:sz="4" w:space="0" w:color="auto"/>
            </w:tcBorders>
            <w:vAlign w:val="bottom"/>
          </w:tcPr>
          <w:p w14:paraId="7091488B" w14:textId="1716B205"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(424)</w:t>
            </w:r>
          </w:p>
        </w:tc>
      </w:tr>
      <w:tr w:rsidR="006C6833" w:rsidRPr="00524B54" w14:paraId="21166F6E" w14:textId="77777777" w:rsidTr="00E055D5">
        <w:trPr>
          <w:trHeight w:val="205"/>
        </w:trPr>
        <w:tc>
          <w:tcPr>
            <w:tcW w:w="7257" w:type="dxa"/>
            <w:vAlign w:val="bottom"/>
          </w:tcPr>
          <w:p w14:paraId="5679C3EA" w14:textId="78F2B601" w:rsidR="006C6833" w:rsidRPr="00524B54" w:rsidRDefault="006C6833" w:rsidP="006C6833">
            <w:pPr>
              <w:keepLines/>
              <w:tabs>
                <w:tab w:val="right" w:pos="1202"/>
              </w:tabs>
              <w:spacing w:after="0" w:line="240" w:lineRule="auto"/>
              <w:outlineLvl w:val="0"/>
              <w:rPr>
                <w:rFonts w:ascii="Arial" w:eastAsia="Calibri" w:hAnsi="Arial" w:cs="Arial"/>
                <w:b/>
                <w:bCs/>
                <w:sz w:val="18"/>
                <w:szCs w:val="18"/>
                <w:lang w:val="en-US"/>
              </w:rPr>
            </w:pPr>
            <w:bookmarkStart w:id="87" w:name="_Toc4057088"/>
            <w:r w:rsidRPr="00524B54">
              <w:rPr>
                <w:rFonts w:ascii="Arial" w:eastAsia="Calibri" w:hAnsi="Arial" w:cs="Arial"/>
                <w:b/>
                <w:bCs/>
                <w:sz w:val="18"/>
                <w:szCs w:val="18"/>
                <w:lang w:val="en-US"/>
              </w:rPr>
              <w:t>Net cash (used in) from financing activities</w:t>
            </w:r>
            <w:bookmarkEnd w:id="87"/>
          </w:p>
        </w:tc>
        <w:tc>
          <w:tcPr>
            <w:tcW w:w="1271" w:type="dxa"/>
            <w:tcBorders>
              <w:top w:val="single" w:sz="4" w:space="0" w:color="auto"/>
              <w:bottom w:val="single" w:sz="12" w:space="0" w:color="auto"/>
            </w:tcBorders>
            <w:vAlign w:val="bottom"/>
          </w:tcPr>
          <w:p w14:paraId="185DC479" w14:textId="1CB5089E" w:rsidR="006C6833" w:rsidRPr="00524B54" w:rsidRDefault="006C6833" w:rsidP="006C6833">
            <w:pPr>
              <w:keepLines/>
              <w:tabs>
                <w:tab w:val="right" w:pos="1202"/>
              </w:tabs>
              <w:spacing w:after="0" w:line="240" w:lineRule="auto"/>
              <w:jc w:val="right"/>
              <w:outlineLvl w:val="0"/>
              <w:rPr>
                <w:rFonts w:ascii="Arial" w:eastAsia="Times New Roman" w:hAnsi="Arial" w:cs="Arial"/>
                <w:b/>
                <w:color w:val="000000"/>
                <w:sz w:val="18"/>
                <w:szCs w:val="18"/>
              </w:rPr>
            </w:pPr>
            <w:r>
              <w:rPr>
                <w:rFonts w:ascii="Arial" w:eastAsia="Times New Roman" w:hAnsi="Arial" w:cs="Arial"/>
                <w:b/>
                <w:color w:val="000000"/>
                <w:sz w:val="18"/>
                <w:szCs w:val="18"/>
              </w:rPr>
              <w:t>(5,448)</w:t>
            </w:r>
          </w:p>
        </w:tc>
        <w:tc>
          <w:tcPr>
            <w:tcW w:w="1270" w:type="dxa"/>
            <w:tcBorders>
              <w:top w:val="single" w:sz="4" w:space="0" w:color="auto"/>
              <w:bottom w:val="single" w:sz="12" w:space="0" w:color="auto"/>
            </w:tcBorders>
            <w:vAlign w:val="bottom"/>
          </w:tcPr>
          <w:p w14:paraId="60470EFA" w14:textId="1F652B1E" w:rsidR="006C6833" w:rsidRPr="00524B54" w:rsidRDefault="006C6833" w:rsidP="006C6833">
            <w:pPr>
              <w:spacing w:after="0" w:line="240" w:lineRule="auto"/>
              <w:jc w:val="right"/>
              <w:rPr>
                <w:rFonts w:ascii="Arial" w:eastAsia="Calibri" w:hAnsi="Arial" w:cs="Arial"/>
                <w:b/>
                <w:bCs/>
                <w:sz w:val="18"/>
                <w:szCs w:val="18"/>
                <w:lang w:val="en-US"/>
              </w:rPr>
            </w:pPr>
            <w:r w:rsidRPr="00524B54">
              <w:rPr>
                <w:rFonts w:ascii="Arial" w:eastAsia="Times New Roman" w:hAnsi="Arial" w:cs="Arial"/>
                <w:b/>
                <w:bCs/>
                <w:color w:val="000000" w:themeColor="text1"/>
                <w:sz w:val="18"/>
                <w:szCs w:val="18"/>
              </w:rPr>
              <w:t>(25,526)</w:t>
            </w:r>
          </w:p>
        </w:tc>
      </w:tr>
      <w:tr w:rsidR="006C6833" w:rsidRPr="00524B54" w14:paraId="30144B96" w14:textId="77777777" w:rsidTr="00091C92">
        <w:trPr>
          <w:trHeight w:hRule="exact" w:val="227"/>
        </w:trPr>
        <w:tc>
          <w:tcPr>
            <w:tcW w:w="7257" w:type="dxa"/>
            <w:vAlign w:val="bottom"/>
          </w:tcPr>
          <w:p w14:paraId="74BD83EF" w14:textId="77777777" w:rsidR="006C6833" w:rsidRPr="00524B54" w:rsidRDefault="006C6833" w:rsidP="006C6833">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57B51C6" w14:textId="77777777" w:rsidR="006C6833" w:rsidRPr="00524B54" w:rsidRDefault="006C6833" w:rsidP="006C6833">
            <w:pPr>
              <w:keepLines/>
              <w:spacing w:after="0" w:line="240" w:lineRule="auto"/>
              <w:jc w:val="right"/>
              <w:rPr>
                <w:rFonts w:ascii="Arial" w:eastAsia="Calibri" w:hAnsi="Arial" w:cs="Arial"/>
                <w:position w:val="4"/>
                <w:sz w:val="18"/>
                <w:szCs w:val="18"/>
                <w:u w:val="thick"/>
                <w:lang w:val="en-US"/>
              </w:rPr>
            </w:pPr>
          </w:p>
        </w:tc>
        <w:tc>
          <w:tcPr>
            <w:tcW w:w="1270" w:type="dxa"/>
            <w:tcBorders>
              <w:top w:val="single" w:sz="12" w:space="0" w:color="auto"/>
            </w:tcBorders>
            <w:vAlign w:val="bottom"/>
          </w:tcPr>
          <w:p w14:paraId="06FCECC7" w14:textId="77777777" w:rsidR="006C6833" w:rsidRPr="00524B54" w:rsidRDefault="006C6833" w:rsidP="006C6833">
            <w:pPr>
              <w:keepLines/>
              <w:spacing w:after="0" w:line="240" w:lineRule="auto"/>
              <w:jc w:val="right"/>
              <w:rPr>
                <w:rFonts w:ascii="Arial" w:eastAsia="Calibri" w:hAnsi="Arial" w:cs="Arial"/>
                <w:position w:val="4"/>
                <w:sz w:val="18"/>
                <w:szCs w:val="18"/>
                <w:u w:val="thick"/>
                <w:lang w:val="en-US"/>
              </w:rPr>
            </w:pPr>
          </w:p>
        </w:tc>
      </w:tr>
      <w:tr w:rsidR="006C6833" w:rsidRPr="00524B54" w14:paraId="7EC278DD" w14:textId="77777777" w:rsidTr="00F523C3">
        <w:trPr>
          <w:trHeight w:hRule="exact" w:val="204"/>
        </w:trPr>
        <w:tc>
          <w:tcPr>
            <w:tcW w:w="7257" w:type="dxa"/>
            <w:vAlign w:val="bottom"/>
          </w:tcPr>
          <w:p w14:paraId="15A4834D" w14:textId="77777777" w:rsidR="006C6833" w:rsidRPr="00524B54" w:rsidRDefault="006C6833" w:rsidP="006C6833">
            <w:pPr>
              <w:keepLines/>
              <w:tabs>
                <w:tab w:val="right" w:pos="1202"/>
              </w:tabs>
              <w:spacing w:after="0" w:line="240" w:lineRule="auto"/>
              <w:outlineLvl w:val="0"/>
              <w:rPr>
                <w:rFonts w:ascii="Arial" w:eastAsia="Calibri" w:hAnsi="Arial" w:cs="Arial"/>
                <w:b/>
                <w:bCs/>
                <w:sz w:val="18"/>
                <w:szCs w:val="18"/>
                <w:lang w:val="en-US"/>
              </w:rPr>
            </w:pPr>
            <w:bookmarkStart w:id="88" w:name="_Toc4057089"/>
            <w:r w:rsidRPr="00524B54">
              <w:rPr>
                <w:rFonts w:ascii="Arial" w:eastAsia="Calibri" w:hAnsi="Arial" w:cs="Arial"/>
                <w:b/>
                <w:bCs/>
                <w:sz w:val="18"/>
                <w:szCs w:val="18"/>
                <w:lang w:val="en-US"/>
              </w:rPr>
              <w:t>Effect of foreign currency to cash and cash equivalents</w:t>
            </w:r>
            <w:bookmarkEnd w:id="88"/>
          </w:p>
        </w:tc>
        <w:tc>
          <w:tcPr>
            <w:tcW w:w="1271" w:type="dxa"/>
            <w:vAlign w:val="bottom"/>
          </w:tcPr>
          <w:p w14:paraId="634DD13A" w14:textId="77777777" w:rsidR="006C6833" w:rsidRPr="00524B54" w:rsidRDefault="006C6833" w:rsidP="006C6833">
            <w:pPr>
              <w:spacing w:after="0" w:line="240" w:lineRule="auto"/>
              <w:jc w:val="right"/>
              <w:rPr>
                <w:rFonts w:ascii="Arial" w:eastAsia="Calibri" w:hAnsi="Arial" w:cs="Arial"/>
                <w:b/>
                <w:bCs/>
                <w:sz w:val="18"/>
                <w:szCs w:val="18"/>
                <w:lang w:val="en-US"/>
              </w:rPr>
            </w:pPr>
          </w:p>
        </w:tc>
        <w:tc>
          <w:tcPr>
            <w:tcW w:w="1270" w:type="dxa"/>
            <w:vAlign w:val="bottom"/>
          </w:tcPr>
          <w:p w14:paraId="3B607703" w14:textId="77777777" w:rsidR="006C6833" w:rsidRPr="00524B54" w:rsidRDefault="006C6833" w:rsidP="006C6833">
            <w:pPr>
              <w:spacing w:after="0" w:line="240" w:lineRule="auto"/>
              <w:jc w:val="right"/>
              <w:rPr>
                <w:rFonts w:ascii="Arial" w:eastAsia="Calibri" w:hAnsi="Arial" w:cs="Arial"/>
                <w:b/>
                <w:bCs/>
                <w:sz w:val="18"/>
                <w:szCs w:val="18"/>
                <w:lang w:val="en-US"/>
              </w:rPr>
            </w:pPr>
          </w:p>
        </w:tc>
      </w:tr>
      <w:tr w:rsidR="006C6833" w:rsidRPr="00524B54" w14:paraId="60935AB9" w14:textId="77777777" w:rsidTr="00E055D5">
        <w:trPr>
          <w:trHeight w:hRule="exact" w:val="204"/>
        </w:trPr>
        <w:tc>
          <w:tcPr>
            <w:tcW w:w="7257" w:type="dxa"/>
            <w:vAlign w:val="bottom"/>
          </w:tcPr>
          <w:p w14:paraId="05A3C122" w14:textId="77777777" w:rsidR="006C6833" w:rsidRPr="00524B54" w:rsidRDefault="006C6833" w:rsidP="006C6833">
            <w:pPr>
              <w:keepLines/>
              <w:tabs>
                <w:tab w:val="right" w:pos="1202"/>
              </w:tabs>
              <w:spacing w:after="0" w:line="240" w:lineRule="auto"/>
              <w:outlineLvl w:val="0"/>
              <w:rPr>
                <w:rFonts w:ascii="Arial" w:eastAsia="Calibri" w:hAnsi="Arial" w:cs="Arial"/>
                <w:bCs/>
                <w:sz w:val="18"/>
                <w:szCs w:val="18"/>
                <w:lang w:val="en-US"/>
              </w:rPr>
            </w:pPr>
            <w:bookmarkStart w:id="89" w:name="_Toc4057090"/>
            <w:r w:rsidRPr="00524B54">
              <w:rPr>
                <w:rFonts w:ascii="Arial" w:eastAsia="Calibri" w:hAnsi="Arial" w:cs="Arial"/>
                <w:sz w:val="18"/>
                <w:szCs w:val="18"/>
                <w:lang w:val="en-US"/>
              </w:rPr>
              <w:t>Net foreign exchange</w:t>
            </w:r>
            <w:bookmarkEnd w:id="89"/>
          </w:p>
        </w:tc>
        <w:tc>
          <w:tcPr>
            <w:tcW w:w="1271" w:type="dxa"/>
            <w:tcBorders>
              <w:bottom w:val="single" w:sz="4" w:space="0" w:color="auto"/>
            </w:tcBorders>
            <w:vAlign w:val="bottom"/>
          </w:tcPr>
          <w:p w14:paraId="7634D8CA" w14:textId="273570ED" w:rsidR="006C6833" w:rsidRPr="00524B54" w:rsidRDefault="006C6833" w:rsidP="006C6833">
            <w:pPr>
              <w:keepLines/>
              <w:spacing w:after="0" w:line="240" w:lineRule="auto"/>
              <w:jc w:val="right"/>
              <w:rPr>
                <w:rFonts w:ascii="Arial" w:eastAsia="Calibri" w:hAnsi="Arial" w:cs="Arial"/>
                <w:sz w:val="18"/>
                <w:szCs w:val="18"/>
                <w:lang w:val="en-US"/>
              </w:rPr>
            </w:pPr>
            <w:r>
              <w:rPr>
                <w:rFonts w:ascii="Arial" w:eastAsia="Calibri" w:hAnsi="Arial" w:cs="Arial"/>
                <w:sz w:val="18"/>
                <w:szCs w:val="18"/>
                <w:lang w:val="en-US"/>
              </w:rPr>
              <w:t>(509)</w:t>
            </w:r>
          </w:p>
        </w:tc>
        <w:tc>
          <w:tcPr>
            <w:tcW w:w="1270" w:type="dxa"/>
            <w:tcBorders>
              <w:bottom w:val="single" w:sz="4" w:space="0" w:color="auto"/>
            </w:tcBorders>
            <w:vAlign w:val="bottom"/>
          </w:tcPr>
          <w:p w14:paraId="646DBA5C" w14:textId="6BFC6A23"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bCs/>
                <w:color w:val="000000" w:themeColor="text1"/>
                <w:sz w:val="18"/>
                <w:szCs w:val="18"/>
              </w:rPr>
              <w:t>439</w:t>
            </w:r>
          </w:p>
        </w:tc>
      </w:tr>
      <w:tr w:rsidR="006C6833" w:rsidRPr="00524B54" w14:paraId="36F563E5" w14:textId="77777777" w:rsidTr="00E055D5">
        <w:trPr>
          <w:trHeight w:val="205"/>
        </w:trPr>
        <w:tc>
          <w:tcPr>
            <w:tcW w:w="7257" w:type="dxa"/>
            <w:vAlign w:val="bottom"/>
          </w:tcPr>
          <w:p w14:paraId="100C5C5A" w14:textId="77777777" w:rsidR="006C6833" w:rsidRPr="00524B54" w:rsidRDefault="006C6833" w:rsidP="006C6833">
            <w:pPr>
              <w:keepLines/>
              <w:tabs>
                <w:tab w:val="right" w:pos="1202"/>
              </w:tabs>
              <w:spacing w:after="0" w:line="240" w:lineRule="auto"/>
              <w:outlineLvl w:val="0"/>
              <w:rPr>
                <w:rFonts w:ascii="Arial" w:eastAsia="Calibri" w:hAnsi="Arial" w:cs="Arial"/>
                <w:b/>
                <w:spacing w:val="-3"/>
                <w:sz w:val="18"/>
                <w:szCs w:val="18"/>
                <w:lang w:val="en-US"/>
              </w:rPr>
            </w:pPr>
            <w:bookmarkStart w:id="90" w:name="_Toc4057091"/>
            <w:r w:rsidRPr="00524B54">
              <w:rPr>
                <w:rFonts w:ascii="Arial" w:eastAsia="Calibri" w:hAnsi="Arial" w:cs="Arial"/>
                <w:b/>
                <w:bCs/>
                <w:sz w:val="18"/>
                <w:szCs w:val="18"/>
                <w:lang w:val="en-US"/>
              </w:rPr>
              <w:t>Net effect</w:t>
            </w:r>
            <w:bookmarkEnd w:id="90"/>
          </w:p>
        </w:tc>
        <w:tc>
          <w:tcPr>
            <w:tcW w:w="1271" w:type="dxa"/>
            <w:tcBorders>
              <w:top w:val="single" w:sz="4" w:space="0" w:color="auto"/>
              <w:bottom w:val="single" w:sz="12" w:space="0" w:color="auto"/>
            </w:tcBorders>
            <w:vAlign w:val="bottom"/>
          </w:tcPr>
          <w:p w14:paraId="453FA6D0" w14:textId="4B39F623" w:rsidR="006C6833" w:rsidRPr="00524B54" w:rsidRDefault="006C6833" w:rsidP="006C6833">
            <w:pPr>
              <w:keepLines/>
              <w:tabs>
                <w:tab w:val="right" w:pos="1202"/>
              </w:tabs>
              <w:spacing w:after="0" w:line="240" w:lineRule="auto"/>
              <w:jc w:val="right"/>
              <w:outlineLvl w:val="0"/>
              <w:rPr>
                <w:rFonts w:ascii="Arial" w:eastAsia="Calibri" w:hAnsi="Arial" w:cs="Arial"/>
                <w:b/>
                <w:spacing w:val="-3"/>
                <w:sz w:val="18"/>
                <w:szCs w:val="18"/>
                <w:lang w:val="en-US"/>
              </w:rPr>
            </w:pPr>
            <w:r>
              <w:rPr>
                <w:rFonts w:ascii="Arial" w:eastAsia="Calibri" w:hAnsi="Arial" w:cs="Arial"/>
                <w:b/>
                <w:spacing w:val="-3"/>
                <w:sz w:val="18"/>
                <w:szCs w:val="18"/>
                <w:lang w:val="en-US"/>
              </w:rPr>
              <w:t>(509)</w:t>
            </w:r>
          </w:p>
        </w:tc>
        <w:tc>
          <w:tcPr>
            <w:tcW w:w="1270" w:type="dxa"/>
            <w:tcBorders>
              <w:top w:val="single" w:sz="4" w:space="0" w:color="auto"/>
              <w:bottom w:val="single" w:sz="12" w:space="0" w:color="auto"/>
            </w:tcBorders>
            <w:vAlign w:val="bottom"/>
          </w:tcPr>
          <w:p w14:paraId="35EF434B" w14:textId="5CD80753" w:rsidR="006C6833" w:rsidRPr="00524B54" w:rsidRDefault="006C6833" w:rsidP="006C6833">
            <w:pPr>
              <w:keepLines/>
              <w:tabs>
                <w:tab w:val="right" w:pos="1202"/>
              </w:tabs>
              <w:spacing w:after="0" w:line="240" w:lineRule="auto"/>
              <w:jc w:val="right"/>
              <w:outlineLvl w:val="0"/>
              <w:rPr>
                <w:rFonts w:ascii="Arial" w:eastAsia="Times New Roman" w:hAnsi="Arial" w:cs="Arial"/>
                <w:b/>
                <w:bCs/>
                <w:color w:val="000000"/>
                <w:sz w:val="18"/>
                <w:szCs w:val="18"/>
              </w:rPr>
            </w:pPr>
            <w:r w:rsidRPr="00524B54">
              <w:rPr>
                <w:rFonts w:ascii="Arial" w:eastAsia="Times New Roman" w:hAnsi="Arial" w:cs="Arial"/>
                <w:b/>
                <w:bCs/>
                <w:color w:val="000000" w:themeColor="text1"/>
                <w:sz w:val="18"/>
                <w:szCs w:val="18"/>
              </w:rPr>
              <w:t>439</w:t>
            </w:r>
          </w:p>
        </w:tc>
      </w:tr>
      <w:tr w:rsidR="006C6833" w:rsidRPr="00524B54" w14:paraId="164E7E59" w14:textId="77777777" w:rsidTr="00E055D5">
        <w:trPr>
          <w:trHeight w:val="205"/>
        </w:trPr>
        <w:tc>
          <w:tcPr>
            <w:tcW w:w="7257" w:type="dxa"/>
            <w:vAlign w:val="bottom"/>
          </w:tcPr>
          <w:p w14:paraId="7F062540" w14:textId="77777777" w:rsidR="006C6833" w:rsidRPr="00524B54" w:rsidRDefault="006C6833" w:rsidP="006C6833">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9CFF905" w14:textId="77777777" w:rsidR="006C6833" w:rsidRPr="00524B54" w:rsidRDefault="006C6833" w:rsidP="006C6833">
            <w:pPr>
              <w:keepLines/>
              <w:tabs>
                <w:tab w:val="right" w:pos="1202"/>
              </w:tabs>
              <w:spacing w:after="0" w:line="240" w:lineRule="auto"/>
              <w:jc w:val="right"/>
              <w:outlineLvl w:val="0"/>
              <w:rPr>
                <w:rFonts w:ascii="Arial" w:eastAsia="Calibri" w:hAnsi="Arial" w:cs="Arial"/>
                <w:b/>
                <w:spacing w:val="-3"/>
                <w:sz w:val="18"/>
                <w:szCs w:val="18"/>
                <w:lang w:val="en-US"/>
              </w:rPr>
            </w:pPr>
          </w:p>
        </w:tc>
        <w:tc>
          <w:tcPr>
            <w:tcW w:w="1270" w:type="dxa"/>
            <w:tcBorders>
              <w:top w:val="single" w:sz="12" w:space="0" w:color="auto"/>
            </w:tcBorders>
            <w:vAlign w:val="bottom"/>
          </w:tcPr>
          <w:p w14:paraId="2A90F688" w14:textId="77777777" w:rsidR="006C6833" w:rsidRPr="00524B54" w:rsidRDefault="006C6833" w:rsidP="006C6833">
            <w:pPr>
              <w:keepLines/>
              <w:tabs>
                <w:tab w:val="right" w:pos="1202"/>
              </w:tabs>
              <w:spacing w:after="0" w:line="240" w:lineRule="auto"/>
              <w:jc w:val="right"/>
              <w:outlineLvl w:val="0"/>
              <w:rPr>
                <w:rFonts w:ascii="Arial" w:eastAsia="Times New Roman" w:hAnsi="Arial" w:cs="Arial"/>
                <w:b/>
                <w:sz w:val="18"/>
                <w:szCs w:val="18"/>
                <w:lang w:val="en-US"/>
              </w:rPr>
            </w:pPr>
          </w:p>
        </w:tc>
      </w:tr>
      <w:tr w:rsidR="006C6833" w:rsidRPr="00524B54" w14:paraId="59F9BEA9" w14:textId="77777777" w:rsidTr="00E055D5">
        <w:trPr>
          <w:trHeight w:val="117"/>
        </w:trPr>
        <w:tc>
          <w:tcPr>
            <w:tcW w:w="7257" w:type="dxa"/>
            <w:vAlign w:val="bottom"/>
          </w:tcPr>
          <w:p w14:paraId="5C51E5FC" w14:textId="71D8700B"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91" w:name="_Toc4057094"/>
            <w:r w:rsidRPr="00524B54">
              <w:rPr>
                <w:rFonts w:ascii="Arial" w:eastAsia="Calibri" w:hAnsi="Arial" w:cs="Arial"/>
                <w:sz w:val="18"/>
                <w:szCs w:val="18"/>
                <w:lang w:val="en-US"/>
              </w:rPr>
              <w:t xml:space="preserve">Net </w:t>
            </w:r>
            <w:r w:rsidRPr="00524B54">
              <w:rPr>
                <w:rFonts w:ascii="Arial" w:eastAsia="Times New Roman" w:hAnsi="Arial" w:cs="Arial"/>
                <w:sz w:val="18"/>
                <w:szCs w:val="18"/>
                <w:lang w:val="en-US"/>
              </w:rPr>
              <w:t>(</w:t>
            </w:r>
            <w:r w:rsidRPr="00524B54">
              <w:rPr>
                <w:rFonts w:ascii="Arial" w:eastAsia="Calibri" w:hAnsi="Arial" w:cs="Arial"/>
                <w:sz w:val="18"/>
                <w:szCs w:val="18"/>
                <w:lang w:val="en-US"/>
              </w:rPr>
              <w:t>decrease)</w:t>
            </w:r>
            <w:r>
              <w:rPr>
                <w:rFonts w:ascii="Arial" w:eastAsia="Calibri" w:hAnsi="Arial" w:cs="Arial"/>
                <w:sz w:val="18"/>
                <w:szCs w:val="18"/>
                <w:lang w:val="en-US"/>
              </w:rPr>
              <w:t>/i</w:t>
            </w:r>
            <w:r w:rsidRPr="00524B54">
              <w:rPr>
                <w:rFonts w:ascii="Arial" w:eastAsia="Calibri" w:hAnsi="Arial" w:cs="Arial"/>
                <w:sz w:val="18"/>
                <w:szCs w:val="18"/>
                <w:lang w:val="en-US"/>
              </w:rPr>
              <w:t>ncrease in cash and cash equivalents</w:t>
            </w:r>
            <w:bookmarkEnd w:id="91"/>
          </w:p>
        </w:tc>
        <w:tc>
          <w:tcPr>
            <w:tcW w:w="1271" w:type="dxa"/>
            <w:vAlign w:val="bottom"/>
          </w:tcPr>
          <w:p w14:paraId="4CF0E397" w14:textId="14DF60F2" w:rsidR="006C6833" w:rsidRPr="00524B54" w:rsidRDefault="006C6833" w:rsidP="006C6833">
            <w:pPr>
              <w:keepLines/>
              <w:spacing w:after="0" w:line="240" w:lineRule="auto"/>
              <w:jc w:val="right"/>
              <w:rPr>
                <w:rFonts w:ascii="Arial" w:eastAsia="Calibri" w:hAnsi="Arial" w:cs="Arial"/>
                <w:sz w:val="18"/>
                <w:szCs w:val="18"/>
                <w:lang w:val="en-US"/>
              </w:rPr>
            </w:pPr>
            <w:r>
              <w:rPr>
                <w:rFonts w:ascii="Arial" w:eastAsia="Calibri" w:hAnsi="Arial" w:cs="Arial"/>
                <w:sz w:val="18"/>
                <w:szCs w:val="18"/>
                <w:lang w:val="en-US"/>
              </w:rPr>
              <w:t>(16,523)</w:t>
            </w:r>
          </w:p>
        </w:tc>
        <w:tc>
          <w:tcPr>
            <w:tcW w:w="1270" w:type="dxa"/>
            <w:vAlign w:val="bottom"/>
          </w:tcPr>
          <w:p w14:paraId="5057F909" w14:textId="52316CBA"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pacing w:val="-2"/>
                <w:sz w:val="18"/>
                <w:szCs w:val="18"/>
              </w:rPr>
              <w:t>35,365</w:t>
            </w:r>
          </w:p>
        </w:tc>
      </w:tr>
      <w:tr w:rsidR="006C6833" w:rsidRPr="00524B54" w14:paraId="04670BB4" w14:textId="77777777" w:rsidTr="00E055D5">
        <w:trPr>
          <w:trHeight w:hRule="exact" w:val="170"/>
        </w:trPr>
        <w:tc>
          <w:tcPr>
            <w:tcW w:w="7257" w:type="dxa"/>
            <w:vAlign w:val="bottom"/>
          </w:tcPr>
          <w:p w14:paraId="5D1444EA" w14:textId="77777777"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p>
        </w:tc>
        <w:tc>
          <w:tcPr>
            <w:tcW w:w="1271" w:type="dxa"/>
            <w:vAlign w:val="bottom"/>
          </w:tcPr>
          <w:p w14:paraId="6DA4B7F2" w14:textId="77777777" w:rsidR="006C6833" w:rsidRPr="00524B54" w:rsidRDefault="006C6833" w:rsidP="006C6833">
            <w:pPr>
              <w:keepLines/>
              <w:spacing w:after="0" w:line="240" w:lineRule="auto"/>
              <w:jc w:val="right"/>
              <w:rPr>
                <w:rFonts w:ascii="Arial" w:eastAsia="Calibri" w:hAnsi="Arial" w:cs="Arial"/>
                <w:sz w:val="18"/>
                <w:szCs w:val="18"/>
                <w:lang w:val="en-US"/>
              </w:rPr>
            </w:pPr>
          </w:p>
        </w:tc>
        <w:tc>
          <w:tcPr>
            <w:tcW w:w="1270" w:type="dxa"/>
            <w:vAlign w:val="bottom"/>
          </w:tcPr>
          <w:p w14:paraId="6331B12E" w14:textId="77777777" w:rsidR="006C6833" w:rsidRPr="00524B54" w:rsidRDefault="006C6833" w:rsidP="006C6833">
            <w:pPr>
              <w:keepLines/>
              <w:spacing w:after="0" w:line="240" w:lineRule="auto"/>
              <w:jc w:val="right"/>
              <w:rPr>
                <w:rFonts w:ascii="Arial" w:eastAsia="Calibri" w:hAnsi="Arial" w:cs="Arial"/>
                <w:sz w:val="18"/>
                <w:szCs w:val="18"/>
                <w:lang w:val="en-US"/>
              </w:rPr>
            </w:pPr>
          </w:p>
        </w:tc>
      </w:tr>
      <w:tr w:rsidR="006C6833" w:rsidRPr="00524B54" w14:paraId="2B7C34EB" w14:textId="77777777" w:rsidTr="0020747E">
        <w:trPr>
          <w:trHeight w:val="210"/>
        </w:trPr>
        <w:tc>
          <w:tcPr>
            <w:tcW w:w="7257" w:type="dxa"/>
            <w:vAlign w:val="bottom"/>
          </w:tcPr>
          <w:p w14:paraId="0038B1A4" w14:textId="77777777"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92" w:name="_Toc4057095"/>
            <w:r w:rsidRPr="00524B54">
              <w:rPr>
                <w:rFonts w:ascii="Arial" w:eastAsia="Calibri" w:hAnsi="Arial" w:cs="Arial"/>
                <w:sz w:val="18"/>
                <w:szCs w:val="18"/>
                <w:lang w:val="en-US"/>
              </w:rPr>
              <w:t>Cash and cash equivalents balance as of 1 January, before impairment</w:t>
            </w:r>
            <w:bookmarkEnd w:id="92"/>
          </w:p>
        </w:tc>
        <w:tc>
          <w:tcPr>
            <w:tcW w:w="1271" w:type="dxa"/>
            <w:vAlign w:val="bottom"/>
          </w:tcPr>
          <w:p w14:paraId="1A038B5D" w14:textId="07277E0E"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46,205</w:t>
            </w:r>
          </w:p>
        </w:tc>
        <w:tc>
          <w:tcPr>
            <w:tcW w:w="1270" w:type="dxa"/>
            <w:vAlign w:val="bottom"/>
          </w:tcPr>
          <w:p w14:paraId="15063DC4" w14:textId="1E23EC1A"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42,292</w:t>
            </w:r>
          </w:p>
        </w:tc>
      </w:tr>
      <w:tr w:rsidR="006C6833" w:rsidRPr="00524B54" w14:paraId="3EE1B72C" w14:textId="77777777" w:rsidTr="00E055D5">
        <w:trPr>
          <w:trHeight w:val="117"/>
        </w:trPr>
        <w:tc>
          <w:tcPr>
            <w:tcW w:w="7257" w:type="dxa"/>
            <w:vAlign w:val="bottom"/>
          </w:tcPr>
          <w:p w14:paraId="5706E78E" w14:textId="369B3B03"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93" w:name="_Toc4057096"/>
            <w:r w:rsidRPr="00524B54">
              <w:rPr>
                <w:rFonts w:ascii="Arial" w:eastAsia="Calibri" w:hAnsi="Arial" w:cs="Arial"/>
                <w:sz w:val="18"/>
                <w:szCs w:val="18"/>
                <w:lang w:val="en-US"/>
              </w:rPr>
              <w:t>Net</w:t>
            </w:r>
            <w:r w:rsidRPr="00524B54">
              <w:rPr>
                <w:rFonts w:ascii="Arial" w:eastAsia="Times New Roman" w:hAnsi="Arial" w:cs="Arial"/>
                <w:sz w:val="18"/>
                <w:szCs w:val="18"/>
                <w:lang w:val="en-US"/>
              </w:rPr>
              <w:t xml:space="preserve"> (decrease)</w:t>
            </w:r>
            <w:r>
              <w:rPr>
                <w:rFonts w:ascii="Arial" w:eastAsia="Times New Roman" w:hAnsi="Arial" w:cs="Arial"/>
                <w:sz w:val="18"/>
                <w:szCs w:val="18"/>
                <w:lang w:val="en-US"/>
              </w:rPr>
              <w:t>/</w:t>
            </w:r>
            <w:r w:rsidRPr="00524B54">
              <w:rPr>
                <w:rFonts w:ascii="Arial" w:eastAsia="Times New Roman" w:hAnsi="Arial" w:cs="Arial"/>
                <w:sz w:val="18"/>
                <w:szCs w:val="18"/>
                <w:lang w:val="en-US"/>
              </w:rPr>
              <w:t>increase</w:t>
            </w:r>
            <w:r w:rsidRPr="00524B54">
              <w:rPr>
                <w:rFonts w:ascii="Arial" w:eastAsia="Calibri" w:hAnsi="Arial" w:cs="Arial"/>
                <w:sz w:val="18"/>
                <w:szCs w:val="18"/>
                <w:lang w:val="en-US"/>
              </w:rPr>
              <w:t xml:space="preserve"> in cash and cash equivalents</w:t>
            </w:r>
            <w:bookmarkEnd w:id="93"/>
          </w:p>
        </w:tc>
        <w:tc>
          <w:tcPr>
            <w:tcW w:w="1271" w:type="dxa"/>
            <w:tcBorders>
              <w:bottom w:val="single" w:sz="4" w:space="0" w:color="auto"/>
            </w:tcBorders>
            <w:vAlign w:val="bottom"/>
          </w:tcPr>
          <w:p w14:paraId="3EEE09E1" w14:textId="430788EC" w:rsidR="006C6833" w:rsidRPr="00524B54" w:rsidRDefault="006C6833"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(16,523)</w:t>
            </w:r>
          </w:p>
        </w:tc>
        <w:tc>
          <w:tcPr>
            <w:tcW w:w="1270" w:type="dxa"/>
            <w:tcBorders>
              <w:bottom w:val="single" w:sz="4" w:space="0" w:color="auto"/>
            </w:tcBorders>
            <w:vAlign w:val="bottom"/>
          </w:tcPr>
          <w:p w14:paraId="4CFDC7AB" w14:textId="2E6DA2E9"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z w:val="18"/>
                <w:szCs w:val="18"/>
              </w:rPr>
              <w:t>35,365</w:t>
            </w:r>
          </w:p>
        </w:tc>
      </w:tr>
      <w:tr w:rsidR="006C6833" w:rsidRPr="00524B54" w14:paraId="330D2983" w14:textId="77777777" w:rsidTr="00E055D5">
        <w:trPr>
          <w:trHeight w:val="175"/>
        </w:trPr>
        <w:tc>
          <w:tcPr>
            <w:tcW w:w="7257" w:type="dxa"/>
            <w:vAlign w:val="bottom"/>
          </w:tcPr>
          <w:p w14:paraId="743CFAD5" w14:textId="06F82770" w:rsidR="006C6833" w:rsidRPr="00524B54" w:rsidRDefault="006C6833" w:rsidP="006C6833">
            <w:pPr>
              <w:keepLines/>
              <w:tabs>
                <w:tab w:val="right" w:pos="1202"/>
              </w:tabs>
              <w:spacing w:after="0" w:line="240" w:lineRule="auto"/>
              <w:outlineLvl w:val="0"/>
              <w:rPr>
                <w:rFonts w:ascii="Arial" w:eastAsia="Calibri" w:hAnsi="Arial" w:cs="Arial"/>
                <w:b/>
                <w:bCs/>
                <w:sz w:val="18"/>
                <w:szCs w:val="18"/>
                <w:lang w:val="en-US"/>
              </w:rPr>
            </w:pPr>
            <w:bookmarkStart w:id="94" w:name="_Toc4057097"/>
            <w:r w:rsidRPr="00524B54">
              <w:rPr>
                <w:rFonts w:ascii="Arial" w:eastAsia="Calibri" w:hAnsi="Arial" w:cs="Arial"/>
                <w:b/>
                <w:bCs/>
                <w:sz w:val="18"/>
                <w:szCs w:val="18"/>
                <w:lang w:val="en-US"/>
              </w:rPr>
              <w:t xml:space="preserve">Cash and cash equivalents balance as of 31 March before impairment     </w:t>
            </w:r>
            <w:bookmarkEnd w:id="94"/>
            <w:r w:rsidRPr="00524B54">
              <w:rPr>
                <w:rFonts w:ascii="Arial" w:eastAsia="Calibri" w:hAnsi="Arial" w:cs="Arial"/>
                <w:b/>
                <w:bCs/>
                <w:sz w:val="18"/>
                <w:szCs w:val="18"/>
                <w:lang w:val="en-US"/>
              </w:rPr>
              <w:t xml:space="preserve">9                                                            </w:t>
            </w:r>
          </w:p>
        </w:tc>
        <w:tc>
          <w:tcPr>
            <w:tcW w:w="1271" w:type="dxa"/>
            <w:tcBorders>
              <w:top w:val="single" w:sz="4" w:space="0" w:color="auto"/>
              <w:bottom w:val="single" w:sz="12" w:space="0" w:color="auto"/>
            </w:tcBorders>
            <w:vAlign w:val="bottom"/>
          </w:tcPr>
          <w:p w14:paraId="626FB423" w14:textId="5EE18987" w:rsidR="006C6833" w:rsidRPr="00524B54" w:rsidRDefault="006C6833" w:rsidP="006C6833">
            <w:pPr>
              <w:keepLines/>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29,682</w:t>
            </w:r>
          </w:p>
        </w:tc>
        <w:tc>
          <w:tcPr>
            <w:tcW w:w="1270" w:type="dxa"/>
            <w:tcBorders>
              <w:top w:val="single" w:sz="4" w:space="0" w:color="auto"/>
              <w:bottom w:val="single" w:sz="12" w:space="0" w:color="auto"/>
            </w:tcBorders>
            <w:vAlign w:val="bottom"/>
          </w:tcPr>
          <w:p w14:paraId="725E9F2B" w14:textId="538DC03F" w:rsidR="006C6833" w:rsidRPr="00524B54" w:rsidRDefault="006C6833" w:rsidP="006C6833">
            <w:pPr>
              <w:keepLines/>
              <w:tabs>
                <w:tab w:val="right" w:pos="1202"/>
              </w:tabs>
              <w:spacing w:after="0" w:line="240" w:lineRule="auto"/>
              <w:jc w:val="right"/>
              <w:outlineLvl w:val="0"/>
              <w:rPr>
                <w:rFonts w:ascii="Arial" w:eastAsia="Times New Roman" w:hAnsi="Arial" w:cs="Arial"/>
                <w:b/>
                <w:sz w:val="18"/>
                <w:szCs w:val="18"/>
                <w:lang w:val="en-US"/>
              </w:rPr>
            </w:pPr>
            <w:r w:rsidRPr="00524B54">
              <w:rPr>
                <w:rFonts w:ascii="Arial" w:eastAsia="Times New Roman" w:hAnsi="Arial" w:cs="Arial"/>
                <w:b/>
                <w:bCs/>
                <w:color w:val="000000" w:themeColor="text1"/>
                <w:spacing w:val="-2"/>
                <w:sz w:val="18"/>
                <w:szCs w:val="18"/>
              </w:rPr>
              <w:t>77,657</w:t>
            </w:r>
          </w:p>
        </w:tc>
      </w:tr>
      <w:tr w:rsidR="006C6833" w:rsidRPr="00524B54" w14:paraId="015E4B3F" w14:textId="77777777" w:rsidTr="00F523C3">
        <w:trPr>
          <w:trHeight w:val="258"/>
        </w:trPr>
        <w:tc>
          <w:tcPr>
            <w:tcW w:w="7257" w:type="dxa"/>
            <w:vAlign w:val="bottom"/>
          </w:tcPr>
          <w:p w14:paraId="1AFE47DB" w14:textId="77777777" w:rsidR="006C6833" w:rsidRPr="00524B54" w:rsidRDefault="006C6833" w:rsidP="006C6833">
            <w:pPr>
              <w:keepLines/>
              <w:tabs>
                <w:tab w:val="right" w:pos="1202"/>
              </w:tabs>
              <w:spacing w:after="0" w:line="240" w:lineRule="auto"/>
              <w:outlineLvl w:val="0"/>
              <w:rPr>
                <w:rFonts w:ascii="Arial" w:eastAsia="Calibri" w:hAnsi="Arial" w:cs="Arial"/>
                <w:sz w:val="18"/>
                <w:szCs w:val="18"/>
                <w:lang w:val="en-US"/>
              </w:rPr>
            </w:pPr>
            <w:bookmarkStart w:id="95" w:name="_Toc4057100"/>
            <w:r w:rsidRPr="00524B54">
              <w:rPr>
                <w:rFonts w:ascii="Arial" w:eastAsia="Calibri" w:hAnsi="Arial" w:cs="Arial"/>
                <w:b/>
                <w:sz w:val="18"/>
                <w:szCs w:val="18"/>
                <w:lang w:val="en-US"/>
              </w:rPr>
              <w:t>Additional note - Operational cash flows</w:t>
            </w:r>
            <w:bookmarkEnd w:id="95"/>
          </w:p>
        </w:tc>
        <w:tc>
          <w:tcPr>
            <w:tcW w:w="1271" w:type="dxa"/>
            <w:tcBorders>
              <w:top w:val="single" w:sz="12" w:space="0" w:color="auto"/>
            </w:tcBorders>
            <w:vAlign w:val="bottom"/>
          </w:tcPr>
          <w:p w14:paraId="2817580E" w14:textId="77777777" w:rsidR="006C6833" w:rsidRPr="00524B54" w:rsidRDefault="006C6833" w:rsidP="006C6833">
            <w:pPr>
              <w:keepLines/>
              <w:spacing w:after="0" w:line="240" w:lineRule="auto"/>
              <w:jc w:val="right"/>
              <w:rPr>
                <w:rFonts w:ascii="Arial" w:eastAsia="Times New Roman" w:hAnsi="Arial" w:cs="Arial"/>
                <w:color w:val="000000"/>
                <w:sz w:val="18"/>
                <w:szCs w:val="18"/>
              </w:rPr>
            </w:pPr>
          </w:p>
        </w:tc>
        <w:tc>
          <w:tcPr>
            <w:tcW w:w="1270" w:type="dxa"/>
            <w:tcBorders>
              <w:top w:val="single" w:sz="12" w:space="0" w:color="auto"/>
            </w:tcBorders>
            <w:vAlign w:val="bottom"/>
          </w:tcPr>
          <w:p w14:paraId="2299CD1B" w14:textId="77777777" w:rsidR="006C6833" w:rsidRPr="00524B54" w:rsidRDefault="006C6833" w:rsidP="006C6833">
            <w:pPr>
              <w:keepLines/>
              <w:spacing w:after="0" w:line="240" w:lineRule="auto"/>
              <w:jc w:val="right"/>
              <w:rPr>
                <w:rFonts w:ascii="Arial" w:eastAsia="Calibri" w:hAnsi="Arial" w:cs="Arial"/>
                <w:b/>
                <w:position w:val="4"/>
                <w:sz w:val="18"/>
                <w:szCs w:val="18"/>
                <w:lang w:val="en-US"/>
              </w:rPr>
            </w:pPr>
          </w:p>
        </w:tc>
      </w:tr>
      <w:tr w:rsidR="006C6833" w:rsidRPr="00524B54" w14:paraId="3B33B5D7" w14:textId="77777777" w:rsidTr="00E055D5">
        <w:trPr>
          <w:trHeight w:hRule="exact" w:val="219"/>
        </w:trPr>
        <w:tc>
          <w:tcPr>
            <w:tcW w:w="7257" w:type="dxa"/>
            <w:vAlign w:val="bottom"/>
          </w:tcPr>
          <w:p w14:paraId="19795979" w14:textId="77777777" w:rsidR="006C6833" w:rsidRPr="00524B54" w:rsidRDefault="006C6833" w:rsidP="006C6833">
            <w:pPr>
              <w:keepLines/>
              <w:tabs>
                <w:tab w:val="left" w:pos="392"/>
                <w:tab w:val="decimal" w:pos="1202"/>
              </w:tabs>
              <w:spacing w:after="0" w:line="240" w:lineRule="auto"/>
              <w:rPr>
                <w:rFonts w:ascii="Arial" w:eastAsia="Calibri" w:hAnsi="Arial" w:cs="Arial"/>
                <w:position w:val="4"/>
                <w:sz w:val="18"/>
                <w:szCs w:val="18"/>
                <w:lang w:val="en-US"/>
              </w:rPr>
            </w:pPr>
            <w:r w:rsidRPr="00524B54">
              <w:rPr>
                <w:rFonts w:ascii="Arial" w:eastAsia="Calibri" w:hAnsi="Arial" w:cs="Arial"/>
                <w:bCs/>
                <w:sz w:val="18"/>
                <w:szCs w:val="18"/>
                <w:lang w:val="en-US"/>
              </w:rPr>
              <w:t>Interest paid</w:t>
            </w:r>
          </w:p>
        </w:tc>
        <w:tc>
          <w:tcPr>
            <w:tcW w:w="1271" w:type="dxa"/>
            <w:vAlign w:val="bottom"/>
          </w:tcPr>
          <w:p w14:paraId="5F6A4987" w14:textId="6B51C868" w:rsidR="006C6833" w:rsidRPr="00524B54" w:rsidRDefault="004B203E"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11,283</w:t>
            </w:r>
          </w:p>
        </w:tc>
        <w:tc>
          <w:tcPr>
            <w:tcW w:w="1270" w:type="dxa"/>
            <w:vAlign w:val="bottom"/>
          </w:tcPr>
          <w:p w14:paraId="0B93ABD5" w14:textId="437CE568"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pacing w:val="-2"/>
                <w:sz w:val="18"/>
                <w:szCs w:val="18"/>
              </w:rPr>
              <w:t>7,095</w:t>
            </w:r>
          </w:p>
        </w:tc>
      </w:tr>
      <w:tr w:rsidR="006C6833" w:rsidRPr="00524B54" w14:paraId="329B6702" w14:textId="77777777" w:rsidTr="00E055D5">
        <w:trPr>
          <w:trHeight w:hRule="exact" w:val="219"/>
        </w:trPr>
        <w:tc>
          <w:tcPr>
            <w:tcW w:w="7257" w:type="dxa"/>
            <w:vAlign w:val="bottom"/>
          </w:tcPr>
          <w:p w14:paraId="49D3BA11" w14:textId="77777777" w:rsidR="006C6833" w:rsidRPr="00524B54" w:rsidRDefault="006C6833" w:rsidP="006C6833">
            <w:pPr>
              <w:keepLines/>
              <w:tabs>
                <w:tab w:val="decimal" w:pos="1202"/>
              </w:tabs>
              <w:spacing w:after="0" w:line="240" w:lineRule="auto"/>
              <w:rPr>
                <w:rFonts w:ascii="Arial" w:eastAsia="Calibri" w:hAnsi="Arial" w:cs="Arial"/>
                <w:position w:val="4"/>
                <w:sz w:val="18"/>
                <w:szCs w:val="18"/>
                <w:lang w:val="en-US"/>
              </w:rPr>
            </w:pPr>
            <w:r w:rsidRPr="00524B54">
              <w:rPr>
                <w:rFonts w:ascii="Arial" w:eastAsia="Calibri" w:hAnsi="Arial" w:cs="Arial"/>
                <w:bCs/>
                <w:sz w:val="18"/>
                <w:szCs w:val="18"/>
                <w:lang w:val="en-US"/>
              </w:rPr>
              <w:t>Interest received</w:t>
            </w:r>
          </w:p>
        </w:tc>
        <w:tc>
          <w:tcPr>
            <w:tcW w:w="1271" w:type="dxa"/>
            <w:vAlign w:val="bottom"/>
          </w:tcPr>
          <w:p w14:paraId="5A960A85" w14:textId="036AF06F" w:rsidR="006C6833" w:rsidRPr="00524B54" w:rsidRDefault="004B203E" w:rsidP="006C6833">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28,055</w:t>
            </w:r>
          </w:p>
        </w:tc>
        <w:tc>
          <w:tcPr>
            <w:tcW w:w="1270" w:type="dxa"/>
            <w:vAlign w:val="bottom"/>
          </w:tcPr>
          <w:p w14:paraId="491E832E" w14:textId="372B5491" w:rsidR="006C6833" w:rsidRPr="00524B54" w:rsidRDefault="006C6833" w:rsidP="006C6833">
            <w:pPr>
              <w:keepLines/>
              <w:spacing w:after="0" w:line="240" w:lineRule="auto"/>
              <w:jc w:val="right"/>
              <w:rPr>
                <w:rFonts w:ascii="Arial" w:eastAsia="Calibri" w:hAnsi="Arial" w:cs="Arial"/>
                <w:sz w:val="18"/>
                <w:szCs w:val="18"/>
                <w:lang w:val="en-US"/>
              </w:rPr>
            </w:pPr>
            <w:r w:rsidRPr="00524B54">
              <w:rPr>
                <w:rFonts w:ascii="Arial" w:eastAsia="Times New Roman" w:hAnsi="Arial" w:cs="Arial"/>
                <w:color w:val="000000" w:themeColor="text1"/>
                <w:spacing w:val="-2"/>
                <w:sz w:val="18"/>
                <w:szCs w:val="18"/>
              </w:rPr>
              <w:t>19,126</w:t>
            </w:r>
          </w:p>
        </w:tc>
      </w:tr>
    </w:tbl>
    <w:p w14:paraId="73F5722F" w14:textId="77777777" w:rsidR="00417A04" w:rsidRDefault="00417A04" w:rsidP="00253E85"/>
    <w:p w14:paraId="4A7CF0AF" w14:textId="77777777" w:rsidR="003577A5" w:rsidRDefault="003577A5" w:rsidP="00253E85"/>
    <w:p w14:paraId="3992DDAB" w14:textId="771A6D26" w:rsidR="003577A5" w:rsidRPr="008D1607" w:rsidRDefault="00382844" w:rsidP="00253E85">
      <w:pPr>
        <w:rPr>
          <w:rFonts w:ascii="Arial" w:hAnsi="Arial" w:cs="Arial"/>
          <w:sz w:val="20"/>
          <w:szCs w:val="20"/>
        </w:rPr>
        <w:sectPr w:rsidR="003577A5" w:rsidRPr="008D1607">
          <w:headerReference w:type="default" r:id="rId15"/>
          <w:pgSz w:w="11906" w:h="16838"/>
          <w:pgMar w:top="1417" w:right="1417" w:bottom="1417" w:left="1417" w:header="708" w:footer="708" w:gutter="0"/>
          <w:cols w:space="708"/>
          <w:docGrid w:linePitch="360"/>
        </w:sectPr>
      </w:pPr>
      <w:proofErr w:type="spellStart"/>
      <w:r w:rsidRPr="008D1607">
        <w:rPr>
          <w:rFonts w:ascii="Arial" w:hAnsi="Arial" w:cs="Arial"/>
          <w:sz w:val="20"/>
          <w:szCs w:val="20"/>
        </w:rPr>
        <w:t>The</w:t>
      </w:r>
      <w:proofErr w:type="spellEnd"/>
      <w:r w:rsidRPr="008D1607">
        <w:rPr>
          <w:rFonts w:ascii="Arial" w:hAnsi="Arial" w:cs="Arial"/>
          <w:sz w:val="20"/>
          <w:szCs w:val="20"/>
        </w:rPr>
        <w:t xml:space="preserve"> </w:t>
      </w:r>
      <w:proofErr w:type="spellStart"/>
      <w:r w:rsidRPr="008D1607">
        <w:rPr>
          <w:rFonts w:ascii="Arial" w:hAnsi="Arial" w:cs="Arial"/>
          <w:sz w:val="20"/>
          <w:szCs w:val="20"/>
        </w:rPr>
        <w:t>accompanying</w:t>
      </w:r>
      <w:proofErr w:type="spellEnd"/>
      <w:r w:rsidRPr="008D1607">
        <w:rPr>
          <w:rFonts w:ascii="Arial" w:hAnsi="Arial" w:cs="Arial"/>
          <w:sz w:val="20"/>
          <w:szCs w:val="20"/>
        </w:rPr>
        <w:t xml:space="preserve"> </w:t>
      </w:r>
      <w:proofErr w:type="spellStart"/>
      <w:r w:rsidRPr="008D1607">
        <w:rPr>
          <w:rFonts w:ascii="Arial" w:hAnsi="Arial" w:cs="Arial"/>
          <w:sz w:val="20"/>
          <w:szCs w:val="20"/>
        </w:rPr>
        <w:t>accounting</w:t>
      </w:r>
      <w:proofErr w:type="spellEnd"/>
      <w:r w:rsidRPr="008D1607">
        <w:rPr>
          <w:rFonts w:ascii="Arial" w:hAnsi="Arial" w:cs="Arial"/>
          <w:sz w:val="20"/>
          <w:szCs w:val="20"/>
        </w:rPr>
        <w:t xml:space="preserve"> </w:t>
      </w:r>
      <w:proofErr w:type="spellStart"/>
      <w:r w:rsidRPr="008D1607">
        <w:rPr>
          <w:rFonts w:ascii="Arial" w:hAnsi="Arial" w:cs="Arial"/>
          <w:sz w:val="20"/>
          <w:szCs w:val="20"/>
        </w:rPr>
        <w:t>policies</w:t>
      </w:r>
      <w:proofErr w:type="spellEnd"/>
      <w:r w:rsidRPr="008D1607">
        <w:rPr>
          <w:rFonts w:ascii="Arial" w:hAnsi="Arial" w:cs="Arial"/>
          <w:sz w:val="20"/>
          <w:szCs w:val="20"/>
        </w:rPr>
        <w:t xml:space="preserve"> </w:t>
      </w:r>
      <w:proofErr w:type="spellStart"/>
      <w:r w:rsidRPr="008D1607">
        <w:rPr>
          <w:rFonts w:ascii="Arial" w:hAnsi="Arial" w:cs="Arial"/>
          <w:sz w:val="20"/>
          <w:szCs w:val="20"/>
        </w:rPr>
        <w:t>and</w:t>
      </w:r>
      <w:proofErr w:type="spellEnd"/>
      <w:r w:rsidRPr="008D1607">
        <w:rPr>
          <w:rFonts w:ascii="Arial" w:hAnsi="Arial" w:cs="Arial"/>
          <w:sz w:val="20"/>
          <w:szCs w:val="20"/>
        </w:rPr>
        <w:t xml:space="preserve"> notes are </w:t>
      </w:r>
      <w:proofErr w:type="spellStart"/>
      <w:r w:rsidRPr="008D1607">
        <w:rPr>
          <w:rFonts w:ascii="Arial" w:hAnsi="Arial" w:cs="Arial"/>
          <w:sz w:val="20"/>
          <w:szCs w:val="20"/>
        </w:rPr>
        <w:t>an</w:t>
      </w:r>
      <w:proofErr w:type="spellEnd"/>
      <w:r w:rsidRPr="008D1607">
        <w:rPr>
          <w:rFonts w:ascii="Arial" w:hAnsi="Arial" w:cs="Arial"/>
          <w:sz w:val="20"/>
          <w:szCs w:val="20"/>
        </w:rPr>
        <w:t xml:space="preserve"> integral </w:t>
      </w:r>
      <w:proofErr w:type="spellStart"/>
      <w:r w:rsidRPr="008D1607">
        <w:rPr>
          <w:rFonts w:ascii="Arial" w:hAnsi="Arial" w:cs="Arial"/>
          <w:sz w:val="20"/>
          <w:szCs w:val="20"/>
        </w:rPr>
        <w:t>part</w:t>
      </w:r>
      <w:proofErr w:type="spellEnd"/>
      <w:r w:rsidRPr="008D1607">
        <w:rPr>
          <w:rFonts w:ascii="Arial" w:hAnsi="Arial" w:cs="Arial"/>
          <w:sz w:val="20"/>
          <w:szCs w:val="20"/>
        </w:rPr>
        <w:t xml:space="preserve"> </w:t>
      </w:r>
      <w:proofErr w:type="spellStart"/>
      <w:r w:rsidRPr="008D1607">
        <w:rPr>
          <w:rFonts w:ascii="Arial" w:hAnsi="Arial" w:cs="Arial"/>
          <w:sz w:val="20"/>
          <w:szCs w:val="20"/>
        </w:rPr>
        <w:t>of</w:t>
      </w:r>
      <w:proofErr w:type="spellEnd"/>
      <w:r w:rsidRPr="008D1607">
        <w:rPr>
          <w:rFonts w:ascii="Arial" w:hAnsi="Arial" w:cs="Arial"/>
          <w:sz w:val="20"/>
          <w:szCs w:val="20"/>
        </w:rPr>
        <w:t xml:space="preserve"> </w:t>
      </w:r>
      <w:proofErr w:type="spellStart"/>
      <w:r w:rsidRPr="008D1607">
        <w:rPr>
          <w:rFonts w:ascii="Arial" w:hAnsi="Arial" w:cs="Arial"/>
          <w:sz w:val="20"/>
          <w:szCs w:val="20"/>
        </w:rPr>
        <w:t>these</w:t>
      </w:r>
      <w:proofErr w:type="spellEnd"/>
      <w:r w:rsidRPr="008D1607">
        <w:rPr>
          <w:rFonts w:ascii="Arial" w:hAnsi="Arial" w:cs="Arial"/>
          <w:sz w:val="20"/>
          <w:szCs w:val="20"/>
        </w:rPr>
        <w:t xml:space="preserve"> </w:t>
      </w:r>
      <w:proofErr w:type="spellStart"/>
      <w:r w:rsidRPr="008D1607">
        <w:rPr>
          <w:rFonts w:ascii="Arial" w:hAnsi="Arial" w:cs="Arial"/>
          <w:sz w:val="20"/>
          <w:szCs w:val="20"/>
        </w:rPr>
        <w:t>financial</w:t>
      </w:r>
      <w:proofErr w:type="spellEnd"/>
      <w:r w:rsidRPr="008D1607">
        <w:rPr>
          <w:rFonts w:ascii="Arial" w:hAnsi="Arial" w:cs="Arial"/>
          <w:sz w:val="20"/>
          <w:szCs w:val="20"/>
        </w:rPr>
        <w:t xml:space="preserve"> </w:t>
      </w:r>
      <w:proofErr w:type="spellStart"/>
      <w:r w:rsidRPr="008D1607">
        <w:rPr>
          <w:rFonts w:ascii="Arial" w:hAnsi="Arial" w:cs="Arial"/>
          <w:sz w:val="20"/>
          <w:szCs w:val="20"/>
        </w:rPr>
        <w:t>statements</w:t>
      </w:r>
      <w:proofErr w:type="spellEnd"/>
      <w:r w:rsidRPr="008D1607">
        <w:rPr>
          <w:rFonts w:ascii="Arial" w:hAnsi="Arial" w:cs="Arial"/>
          <w:sz w:val="20"/>
          <w:szCs w:val="20"/>
        </w:rPr>
        <w:t>.</w:t>
      </w:r>
    </w:p>
    <w:p w14:paraId="0F2C8264" w14:textId="77777777" w:rsidR="003577A5" w:rsidRDefault="003577A5" w:rsidP="00253E85"/>
    <w:p w14:paraId="09BF2FEB" w14:textId="77777777" w:rsidR="00016C9F" w:rsidRDefault="00016C9F" w:rsidP="00253E85"/>
    <w:tbl>
      <w:tblPr>
        <w:tblW w:w="5358" w:type="pct"/>
        <w:tblLayout w:type="fixed"/>
        <w:tblCellMar>
          <w:left w:w="120" w:type="dxa"/>
          <w:right w:w="120" w:type="dxa"/>
        </w:tblCellMar>
        <w:tblLook w:val="0000" w:firstRow="0" w:lastRow="0" w:firstColumn="0" w:lastColumn="0" w:noHBand="0" w:noVBand="0"/>
      </w:tblPr>
      <w:tblGrid>
        <w:gridCol w:w="2721"/>
        <w:gridCol w:w="1150"/>
        <w:gridCol w:w="1148"/>
        <w:gridCol w:w="1145"/>
        <w:gridCol w:w="1145"/>
        <w:gridCol w:w="1207"/>
        <w:gridCol w:w="1206"/>
      </w:tblGrid>
      <w:tr w:rsidR="00F523C3" w:rsidRPr="00417A04" w14:paraId="4B8DE331" w14:textId="77777777" w:rsidTr="00F523C3">
        <w:trPr>
          <w:trHeight w:val="887"/>
        </w:trPr>
        <w:tc>
          <w:tcPr>
            <w:tcW w:w="1399" w:type="pct"/>
            <w:vAlign w:val="bottom"/>
          </w:tcPr>
          <w:p w14:paraId="46BF0719" w14:textId="77777777" w:rsidR="00417A04" w:rsidRPr="00417A04" w:rsidRDefault="00417A04" w:rsidP="00303DB7">
            <w:pPr>
              <w:tabs>
                <w:tab w:val="right" w:pos="1202"/>
              </w:tabs>
              <w:spacing w:after="0" w:line="240" w:lineRule="auto"/>
              <w:outlineLvl w:val="0"/>
              <w:rPr>
                <w:rFonts w:ascii="Arial" w:eastAsia="Times New Roman" w:hAnsi="Arial" w:cs="Arial"/>
                <w:b/>
                <w:iCs/>
                <w:sz w:val="18"/>
                <w:szCs w:val="18"/>
                <w:lang w:val="en-US"/>
              </w:rPr>
            </w:pPr>
          </w:p>
        </w:tc>
        <w:tc>
          <w:tcPr>
            <w:tcW w:w="591" w:type="pct"/>
            <w:vAlign w:val="bottom"/>
          </w:tcPr>
          <w:p w14:paraId="298033BC"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96" w:name="_Toc4057101"/>
            <w:r w:rsidRPr="00417A04">
              <w:rPr>
                <w:rFonts w:ascii="Arial" w:eastAsia="Calibri" w:hAnsi="Arial" w:cs="Arial"/>
                <w:b/>
                <w:iCs/>
                <w:sz w:val="18"/>
                <w:szCs w:val="18"/>
                <w:lang w:val="en-US"/>
              </w:rPr>
              <w:t>Founder’s capital</w:t>
            </w:r>
            <w:bookmarkEnd w:id="96"/>
          </w:p>
        </w:tc>
        <w:tc>
          <w:tcPr>
            <w:tcW w:w="590" w:type="pct"/>
            <w:vAlign w:val="bottom"/>
          </w:tcPr>
          <w:p w14:paraId="364D6B1F"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97" w:name="_Toc4057102"/>
            <w:r w:rsidRPr="00417A04">
              <w:rPr>
                <w:rFonts w:ascii="Arial" w:eastAsia="Calibri" w:hAnsi="Arial" w:cs="Arial"/>
                <w:b/>
                <w:iCs/>
                <w:sz w:val="18"/>
                <w:szCs w:val="18"/>
                <w:lang w:val="en-US"/>
              </w:rPr>
              <w:t>Retained earnings and reserves</w:t>
            </w:r>
            <w:bookmarkEnd w:id="97"/>
          </w:p>
        </w:tc>
        <w:tc>
          <w:tcPr>
            <w:tcW w:w="589" w:type="pct"/>
            <w:vAlign w:val="bottom"/>
          </w:tcPr>
          <w:p w14:paraId="5313441A" w14:textId="77777777"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98" w:name="_Toc4057103"/>
            <w:r w:rsidRPr="00417A04">
              <w:rPr>
                <w:rFonts w:ascii="Arial" w:eastAsia="Calibri" w:hAnsi="Arial" w:cs="Arial"/>
                <w:b/>
                <w:iCs/>
                <w:sz w:val="18"/>
                <w:szCs w:val="18"/>
                <w:lang w:val="en-US"/>
              </w:rPr>
              <w:t>Other</w:t>
            </w:r>
            <w:bookmarkEnd w:id="98"/>
            <w:r w:rsidRPr="00417A04">
              <w:rPr>
                <w:rFonts w:ascii="Arial" w:eastAsia="Calibri" w:hAnsi="Arial" w:cs="Arial"/>
                <w:b/>
                <w:iCs/>
                <w:sz w:val="18"/>
                <w:szCs w:val="18"/>
                <w:lang w:val="en-US"/>
              </w:rPr>
              <w:t xml:space="preserve"> </w:t>
            </w:r>
          </w:p>
          <w:p w14:paraId="252869FF"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99" w:name="_Toc4057104"/>
            <w:r w:rsidRPr="00417A04">
              <w:rPr>
                <w:rFonts w:ascii="Arial" w:eastAsia="Calibri" w:hAnsi="Arial" w:cs="Arial"/>
                <w:b/>
                <w:iCs/>
                <w:sz w:val="18"/>
                <w:szCs w:val="18"/>
                <w:lang w:val="en-US"/>
              </w:rPr>
              <w:t>reserves</w:t>
            </w:r>
            <w:bookmarkEnd w:id="99"/>
          </w:p>
        </w:tc>
        <w:tc>
          <w:tcPr>
            <w:tcW w:w="589" w:type="pct"/>
            <w:vAlign w:val="bottom"/>
          </w:tcPr>
          <w:p w14:paraId="1A77193B" w14:textId="0D832545"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100" w:name="_Toc4057105"/>
            <w:r w:rsidRPr="00417A04">
              <w:rPr>
                <w:rFonts w:ascii="Arial" w:eastAsia="Calibri" w:hAnsi="Arial" w:cs="Arial"/>
                <w:b/>
                <w:iCs/>
                <w:sz w:val="18"/>
                <w:szCs w:val="18"/>
                <w:lang w:val="en-US"/>
              </w:rPr>
              <w:t xml:space="preserve">Profit for the </w:t>
            </w:r>
            <w:bookmarkEnd w:id="100"/>
            <w:r>
              <w:rPr>
                <w:rFonts w:ascii="Arial" w:eastAsia="Calibri" w:hAnsi="Arial" w:cs="Arial"/>
                <w:b/>
                <w:iCs/>
                <w:sz w:val="18"/>
                <w:szCs w:val="18"/>
                <w:lang w:val="en-US"/>
              </w:rPr>
              <w:t>period</w:t>
            </w:r>
          </w:p>
        </w:tc>
        <w:tc>
          <w:tcPr>
            <w:tcW w:w="621" w:type="pct"/>
            <w:vAlign w:val="bottom"/>
          </w:tcPr>
          <w:p w14:paraId="0CF6DE41" w14:textId="77777777" w:rsidR="00303DB7"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101" w:name="_Toc4057106"/>
            <w:r w:rsidRPr="00417A04">
              <w:rPr>
                <w:rFonts w:ascii="Arial" w:eastAsia="Calibri" w:hAnsi="Arial" w:cs="Arial"/>
                <w:b/>
                <w:iCs/>
                <w:sz w:val="18"/>
                <w:szCs w:val="18"/>
                <w:lang w:val="en-US"/>
              </w:rPr>
              <w:t>Guarantee</w:t>
            </w:r>
          </w:p>
          <w:p w14:paraId="660FABBF" w14:textId="163BBE0E"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r w:rsidRPr="00417A04">
              <w:rPr>
                <w:rFonts w:ascii="Arial" w:eastAsia="Calibri" w:hAnsi="Arial" w:cs="Arial"/>
                <w:b/>
                <w:iCs/>
                <w:sz w:val="18"/>
                <w:szCs w:val="18"/>
                <w:lang w:val="en-US"/>
              </w:rPr>
              <w:t>fund</w:t>
            </w:r>
            <w:bookmarkEnd w:id="101"/>
          </w:p>
        </w:tc>
        <w:tc>
          <w:tcPr>
            <w:tcW w:w="620" w:type="pct"/>
            <w:vAlign w:val="bottom"/>
          </w:tcPr>
          <w:p w14:paraId="6C747A8A" w14:textId="1B660B9D"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102" w:name="_Toc4057107"/>
            <w:r w:rsidRPr="00417A04">
              <w:rPr>
                <w:rFonts w:ascii="Arial" w:eastAsia="Calibri" w:hAnsi="Arial" w:cs="Arial"/>
                <w:b/>
                <w:iCs/>
                <w:sz w:val="18"/>
                <w:szCs w:val="18"/>
                <w:lang w:val="en-US"/>
              </w:rPr>
              <w:t>Total</w:t>
            </w:r>
            <w:bookmarkEnd w:id="102"/>
            <w:r w:rsidRPr="00417A04">
              <w:rPr>
                <w:rFonts w:ascii="Arial" w:eastAsia="Calibri" w:hAnsi="Arial" w:cs="Arial"/>
                <w:b/>
                <w:iCs/>
                <w:sz w:val="18"/>
                <w:szCs w:val="18"/>
                <w:lang w:val="en-US"/>
              </w:rPr>
              <w:t xml:space="preserve"> </w:t>
            </w:r>
          </w:p>
        </w:tc>
      </w:tr>
      <w:tr w:rsidR="00F523C3" w:rsidRPr="00417A04" w14:paraId="143A6779" w14:textId="77777777" w:rsidTr="00F523C3">
        <w:trPr>
          <w:trHeight w:hRule="exact" w:val="322"/>
        </w:trPr>
        <w:tc>
          <w:tcPr>
            <w:tcW w:w="1399" w:type="pct"/>
            <w:vAlign w:val="bottom"/>
          </w:tcPr>
          <w:p w14:paraId="1D519E4D" w14:textId="77777777" w:rsidR="00417A04" w:rsidRPr="00417A04"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vAlign w:val="bottom"/>
          </w:tcPr>
          <w:p w14:paraId="5F32BF18" w14:textId="53CA7233"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3" w:name="_Toc4057108"/>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3"/>
          </w:p>
        </w:tc>
        <w:tc>
          <w:tcPr>
            <w:tcW w:w="590" w:type="pct"/>
            <w:vAlign w:val="bottom"/>
          </w:tcPr>
          <w:p w14:paraId="38D9F4BB" w14:textId="423001B2"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4" w:name="_Toc4057109"/>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4"/>
          </w:p>
        </w:tc>
        <w:tc>
          <w:tcPr>
            <w:tcW w:w="589" w:type="pct"/>
            <w:vAlign w:val="bottom"/>
          </w:tcPr>
          <w:p w14:paraId="1C8E6AD3" w14:textId="18CD6AC4"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5" w:name="_Toc4057110"/>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5"/>
          </w:p>
        </w:tc>
        <w:tc>
          <w:tcPr>
            <w:tcW w:w="589" w:type="pct"/>
            <w:vAlign w:val="bottom"/>
          </w:tcPr>
          <w:p w14:paraId="1EA4DFAB" w14:textId="757E4993"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6" w:name="_Toc4057111"/>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6"/>
          </w:p>
        </w:tc>
        <w:tc>
          <w:tcPr>
            <w:tcW w:w="621" w:type="pct"/>
            <w:vAlign w:val="bottom"/>
          </w:tcPr>
          <w:p w14:paraId="362573BF" w14:textId="43C25DF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7" w:name="_Toc4057112"/>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7"/>
          </w:p>
        </w:tc>
        <w:tc>
          <w:tcPr>
            <w:tcW w:w="620" w:type="pct"/>
            <w:vAlign w:val="bottom"/>
          </w:tcPr>
          <w:p w14:paraId="55D62AF2" w14:textId="73A96ED1"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8" w:name="_Toc4057113"/>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8"/>
          </w:p>
        </w:tc>
      </w:tr>
      <w:tr w:rsidR="00F523C3" w:rsidRPr="00417A04" w14:paraId="5E0549FA" w14:textId="77777777" w:rsidTr="00F523C3">
        <w:trPr>
          <w:trHeight w:hRule="exact" w:val="322"/>
        </w:trPr>
        <w:tc>
          <w:tcPr>
            <w:tcW w:w="1399" w:type="pct"/>
            <w:vAlign w:val="bottom"/>
          </w:tcPr>
          <w:p w14:paraId="1FA05378" w14:textId="77777777" w:rsidR="00417A04" w:rsidRPr="00417A04"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tcBorders>
              <w:bottom w:val="single" w:sz="4" w:space="0" w:color="auto"/>
            </w:tcBorders>
            <w:vAlign w:val="bottom"/>
          </w:tcPr>
          <w:p w14:paraId="64AED325"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90" w:type="pct"/>
            <w:tcBorders>
              <w:bottom w:val="single" w:sz="4" w:space="0" w:color="auto"/>
            </w:tcBorders>
            <w:vAlign w:val="bottom"/>
          </w:tcPr>
          <w:p w14:paraId="21E72742"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3BD9C945"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2D0B420C"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1" w:type="pct"/>
            <w:tcBorders>
              <w:bottom w:val="single" w:sz="4" w:space="0" w:color="auto"/>
            </w:tcBorders>
            <w:vAlign w:val="bottom"/>
          </w:tcPr>
          <w:p w14:paraId="23F18201"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0" w:type="pct"/>
            <w:tcBorders>
              <w:bottom w:val="single" w:sz="4" w:space="0" w:color="auto"/>
            </w:tcBorders>
            <w:vAlign w:val="bottom"/>
          </w:tcPr>
          <w:p w14:paraId="03152A52"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r>
      <w:tr w:rsidR="00513AB8" w:rsidRPr="00417A04" w14:paraId="70700AE6" w14:textId="77777777" w:rsidTr="00B55A58">
        <w:trPr>
          <w:trHeight w:val="288"/>
        </w:trPr>
        <w:tc>
          <w:tcPr>
            <w:tcW w:w="1399" w:type="pct"/>
            <w:vAlign w:val="bottom"/>
          </w:tcPr>
          <w:p w14:paraId="71AD26D2" w14:textId="77777777" w:rsidR="00513AB8" w:rsidRDefault="00513AB8" w:rsidP="00513AB8">
            <w:pPr>
              <w:tabs>
                <w:tab w:val="right" w:pos="1202"/>
              </w:tabs>
              <w:spacing w:after="0" w:line="240" w:lineRule="auto"/>
              <w:outlineLvl w:val="0"/>
              <w:rPr>
                <w:rFonts w:ascii="Arial" w:eastAsia="Times New Roman" w:hAnsi="Arial" w:cs="Arial"/>
                <w:b/>
                <w:iCs/>
                <w:sz w:val="18"/>
                <w:szCs w:val="18"/>
                <w:lang w:val="en-US"/>
              </w:rPr>
            </w:pPr>
            <w:bookmarkStart w:id="109" w:name="_Toc4057114"/>
            <w:r w:rsidRPr="00417A04">
              <w:rPr>
                <w:rFonts w:ascii="Arial" w:eastAsia="Times New Roman" w:hAnsi="Arial" w:cs="Arial"/>
                <w:b/>
                <w:iCs/>
                <w:sz w:val="18"/>
                <w:szCs w:val="18"/>
                <w:lang w:val="en-US"/>
              </w:rPr>
              <w:t xml:space="preserve">Balance as of </w:t>
            </w:r>
          </w:p>
          <w:p w14:paraId="0BF3F2E3" w14:textId="78A6DB67" w:rsidR="00513AB8" w:rsidRPr="00417A04" w:rsidRDefault="00513AB8" w:rsidP="00513AB8">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1 January </w:t>
            </w:r>
            <w:bookmarkEnd w:id="109"/>
            <w:r w:rsidRPr="00417A04">
              <w:rPr>
                <w:rFonts w:ascii="Arial" w:eastAsia="Times New Roman" w:hAnsi="Arial" w:cs="Arial"/>
                <w:b/>
                <w:iCs/>
                <w:sz w:val="18"/>
                <w:szCs w:val="18"/>
                <w:lang w:val="en-US"/>
              </w:rPr>
              <w:t>202</w:t>
            </w:r>
            <w:r w:rsidR="007A6594">
              <w:rPr>
                <w:rFonts w:ascii="Arial" w:eastAsia="Times New Roman" w:hAnsi="Arial" w:cs="Arial"/>
                <w:b/>
                <w:iCs/>
                <w:sz w:val="18"/>
                <w:szCs w:val="18"/>
                <w:lang w:val="en-US"/>
              </w:rPr>
              <w:t>4</w:t>
            </w:r>
          </w:p>
        </w:tc>
        <w:tc>
          <w:tcPr>
            <w:tcW w:w="591" w:type="pct"/>
            <w:tcBorders>
              <w:top w:val="single" w:sz="4" w:space="0" w:color="auto"/>
              <w:left w:val="nil"/>
              <w:bottom w:val="single" w:sz="12" w:space="0" w:color="auto"/>
              <w:right w:val="nil"/>
            </w:tcBorders>
            <w:shd w:val="clear" w:color="auto" w:fill="auto"/>
            <w:vAlign w:val="bottom"/>
          </w:tcPr>
          <w:p w14:paraId="28B9AAA2" w14:textId="03EE348B"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themeColor="text1"/>
                <w:sz w:val="18"/>
                <w:szCs w:val="18"/>
              </w:rPr>
              <w:t>958,889</w:t>
            </w:r>
          </w:p>
        </w:tc>
        <w:tc>
          <w:tcPr>
            <w:tcW w:w="590" w:type="pct"/>
            <w:tcBorders>
              <w:top w:val="single" w:sz="4" w:space="0" w:color="auto"/>
              <w:left w:val="nil"/>
              <w:bottom w:val="single" w:sz="12" w:space="0" w:color="auto"/>
              <w:right w:val="nil"/>
            </w:tcBorders>
            <w:shd w:val="clear" w:color="auto" w:fill="auto"/>
            <w:vAlign w:val="bottom"/>
          </w:tcPr>
          <w:p w14:paraId="75D3DD38" w14:textId="2C4B5E5C"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themeColor="text1"/>
                <w:sz w:val="18"/>
                <w:szCs w:val="18"/>
              </w:rPr>
              <w:t>468,988</w:t>
            </w:r>
          </w:p>
        </w:tc>
        <w:tc>
          <w:tcPr>
            <w:tcW w:w="589" w:type="pct"/>
            <w:tcBorders>
              <w:top w:val="single" w:sz="4" w:space="0" w:color="auto"/>
              <w:left w:val="nil"/>
              <w:bottom w:val="single" w:sz="12" w:space="0" w:color="auto"/>
              <w:right w:val="nil"/>
            </w:tcBorders>
            <w:shd w:val="clear" w:color="auto" w:fill="auto"/>
            <w:vAlign w:val="bottom"/>
          </w:tcPr>
          <w:p w14:paraId="5BDA9B69" w14:textId="715011A3"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themeColor="text1"/>
                <w:sz w:val="18"/>
                <w:szCs w:val="18"/>
              </w:rPr>
              <w:t>(1,577)</w:t>
            </w:r>
          </w:p>
        </w:tc>
        <w:tc>
          <w:tcPr>
            <w:tcW w:w="589" w:type="pct"/>
            <w:tcBorders>
              <w:top w:val="single" w:sz="8" w:space="0" w:color="auto"/>
              <w:left w:val="nil"/>
              <w:bottom w:val="single" w:sz="12" w:space="0" w:color="auto"/>
              <w:right w:val="nil"/>
            </w:tcBorders>
            <w:shd w:val="clear" w:color="auto" w:fill="auto"/>
            <w:vAlign w:val="bottom"/>
          </w:tcPr>
          <w:p w14:paraId="6C8904E7" w14:textId="45BBB5BE"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sidRPr="00DD34C8">
              <w:rPr>
                <w:rFonts w:ascii="Arial" w:hAnsi="Arial" w:cs="Arial"/>
                <w:b/>
                <w:color w:val="000000" w:themeColor="text1"/>
                <w:sz w:val="18"/>
                <w:szCs w:val="18"/>
              </w:rPr>
              <w:t>29</w:t>
            </w:r>
            <w:r>
              <w:rPr>
                <w:rFonts w:ascii="Arial" w:hAnsi="Arial" w:cs="Arial"/>
                <w:b/>
                <w:color w:val="000000" w:themeColor="text1"/>
                <w:sz w:val="18"/>
                <w:szCs w:val="18"/>
              </w:rPr>
              <w:t>,</w:t>
            </w:r>
            <w:r w:rsidRPr="00DD34C8">
              <w:rPr>
                <w:rFonts w:ascii="Arial" w:hAnsi="Arial" w:cs="Arial"/>
                <w:b/>
                <w:color w:val="000000" w:themeColor="text1"/>
                <w:sz w:val="18"/>
                <w:szCs w:val="18"/>
              </w:rPr>
              <w:t>947</w:t>
            </w:r>
          </w:p>
        </w:tc>
        <w:tc>
          <w:tcPr>
            <w:tcW w:w="621" w:type="pct"/>
            <w:tcBorders>
              <w:top w:val="single" w:sz="8" w:space="0" w:color="auto"/>
              <w:left w:val="nil"/>
              <w:bottom w:val="single" w:sz="12" w:space="0" w:color="auto"/>
              <w:right w:val="nil"/>
            </w:tcBorders>
            <w:shd w:val="clear" w:color="auto" w:fill="auto"/>
            <w:vAlign w:val="bottom"/>
          </w:tcPr>
          <w:p w14:paraId="5F8DF220" w14:textId="7D44A119"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sidRPr="00DD34C8">
              <w:rPr>
                <w:rFonts w:ascii="Arial" w:hAnsi="Arial" w:cs="Arial"/>
                <w:b/>
                <w:color w:val="000000" w:themeColor="text1"/>
                <w:sz w:val="18"/>
                <w:szCs w:val="18"/>
              </w:rPr>
              <w:t>1</w:t>
            </w:r>
            <w:r>
              <w:rPr>
                <w:rFonts w:ascii="Arial" w:hAnsi="Arial" w:cs="Arial"/>
                <w:b/>
                <w:color w:val="000000" w:themeColor="text1"/>
                <w:sz w:val="18"/>
                <w:szCs w:val="18"/>
              </w:rPr>
              <w:t>,</w:t>
            </w:r>
            <w:r w:rsidRPr="00DD34C8">
              <w:rPr>
                <w:rFonts w:ascii="Arial" w:hAnsi="Arial" w:cs="Arial"/>
                <w:b/>
                <w:color w:val="000000" w:themeColor="text1"/>
                <w:sz w:val="18"/>
                <w:szCs w:val="18"/>
              </w:rPr>
              <w:t>638</w:t>
            </w:r>
          </w:p>
        </w:tc>
        <w:tc>
          <w:tcPr>
            <w:tcW w:w="620" w:type="pct"/>
            <w:tcBorders>
              <w:top w:val="single" w:sz="8" w:space="0" w:color="auto"/>
              <w:left w:val="nil"/>
              <w:bottom w:val="single" w:sz="12" w:space="0" w:color="auto"/>
              <w:right w:val="nil"/>
            </w:tcBorders>
            <w:shd w:val="clear" w:color="auto" w:fill="auto"/>
            <w:vAlign w:val="bottom"/>
          </w:tcPr>
          <w:p w14:paraId="638E9827" w14:textId="10523956"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sidRPr="00DD34C8">
              <w:rPr>
                <w:rFonts w:ascii="Arial" w:hAnsi="Arial" w:cs="Arial"/>
                <w:b/>
                <w:color w:val="000000" w:themeColor="text1"/>
                <w:sz w:val="18"/>
                <w:szCs w:val="18"/>
              </w:rPr>
              <w:t>1</w:t>
            </w:r>
            <w:r>
              <w:rPr>
                <w:rFonts w:ascii="Arial" w:hAnsi="Arial" w:cs="Arial"/>
                <w:b/>
                <w:color w:val="000000" w:themeColor="text1"/>
                <w:sz w:val="18"/>
                <w:szCs w:val="18"/>
              </w:rPr>
              <w:t>,</w:t>
            </w:r>
            <w:r w:rsidRPr="00DD34C8">
              <w:rPr>
                <w:rFonts w:ascii="Arial" w:hAnsi="Arial" w:cs="Arial"/>
                <w:b/>
                <w:color w:val="000000" w:themeColor="text1"/>
                <w:sz w:val="18"/>
                <w:szCs w:val="18"/>
              </w:rPr>
              <w:t>457</w:t>
            </w:r>
            <w:r>
              <w:rPr>
                <w:rFonts w:ascii="Arial" w:hAnsi="Arial" w:cs="Arial"/>
                <w:b/>
                <w:color w:val="000000" w:themeColor="text1"/>
                <w:sz w:val="18"/>
                <w:szCs w:val="18"/>
              </w:rPr>
              <w:t>,</w:t>
            </w:r>
            <w:r w:rsidRPr="00DD34C8">
              <w:rPr>
                <w:rFonts w:ascii="Arial" w:hAnsi="Arial" w:cs="Arial"/>
                <w:b/>
                <w:color w:val="000000" w:themeColor="text1"/>
                <w:sz w:val="18"/>
                <w:szCs w:val="18"/>
              </w:rPr>
              <w:t>8</w:t>
            </w:r>
            <w:r>
              <w:rPr>
                <w:rFonts w:ascii="Arial" w:hAnsi="Arial" w:cs="Arial"/>
                <w:b/>
                <w:color w:val="000000" w:themeColor="text1"/>
                <w:sz w:val="18"/>
                <w:szCs w:val="18"/>
              </w:rPr>
              <w:t>95</w:t>
            </w:r>
          </w:p>
        </w:tc>
      </w:tr>
      <w:tr w:rsidR="00513AB8" w:rsidRPr="00417A04" w14:paraId="6CF37115" w14:textId="77777777" w:rsidTr="009912A2">
        <w:trPr>
          <w:trHeight w:val="87"/>
        </w:trPr>
        <w:tc>
          <w:tcPr>
            <w:tcW w:w="1399" w:type="pct"/>
            <w:vAlign w:val="bottom"/>
          </w:tcPr>
          <w:p w14:paraId="155F07A1" w14:textId="00F5D663" w:rsidR="00513AB8" w:rsidRPr="00417A04" w:rsidRDefault="00513AB8" w:rsidP="00513AB8">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iCs/>
                <w:sz w:val="18"/>
                <w:szCs w:val="18"/>
                <w:lang w:val="en-US"/>
              </w:rPr>
              <w:t>Profit for the period</w:t>
            </w:r>
          </w:p>
        </w:tc>
        <w:tc>
          <w:tcPr>
            <w:tcW w:w="591" w:type="pct"/>
            <w:tcBorders>
              <w:top w:val="single" w:sz="12" w:space="0" w:color="auto"/>
              <w:left w:val="nil"/>
              <w:bottom w:val="nil"/>
              <w:right w:val="nil"/>
            </w:tcBorders>
            <w:shd w:val="clear" w:color="auto" w:fill="auto"/>
            <w:vAlign w:val="bottom"/>
          </w:tcPr>
          <w:p w14:paraId="79B45884" w14:textId="4BC2940D" w:rsidR="00513AB8" w:rsidRPr="00417A04" w:rsidRDefault="00513AB8" w:rsidP="00513AB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590" w:type="pct"/>
            <w:tcBorders>
              <w:top w:val="single" w:sz="12" w:space="0" w:color="auto"/>
              <w:left w:val="nil"/>
              <w:bottom w:val="nil"/>
              <w:right w:val="nil"/>
            </w:tcBorders>
            <w:shd w:val="clear" w:color="auto" w:fill="auto"/>
            <w:vAlign w:val="bottom"/>
          </w:tcPr>
          <w:p w14:paraId="16B4C687" w14:textId="2F595E0F" w:rsidR="00513AB8" w:rsidRPr="00417A04" w:rsidRDefault="00513AB8" w:rsidP="00513AB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589" w:type="pct"/>
            <w:tcBorders>
              <w:top w:val="single" w:sz="12" w:space="0" w:color="auto"/>
              <w:left w:val="nil"/>
              <w:bottom w:val="nil"/>
              <w:right w:val="nil"/>
            </w:tcBorders>
            <w:shd w:val="clear" w:color="auto" w:fill="auto"/>
            <w:vAlign w:val="bottom"/>
          </w:tcPr>
          <w:p w14:paraId="3030E536" w14:textId="76764715" w:rsidR="00513AB8" w:rsidRPr="00417A04" w:rsidRDefault="00513AB8" w:rsidP="00513AB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5ED61CFC" w14:textId="21024D76" w:rsidR="00513AB8" w:rsidRPr="00417A04" w:rsidRDefault="00513AB8" w:rsidP="00513AB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17,590</w:t>
            </w:r>
          </w:p>
        </w:tc>
        <w:tc>
          <w:tcPr>
            <w:tcW w:w="621" w:type="pct"/>
            <w:tcBorders>
              <w:top w:val="nil"/>
              <w:left w:val="nil"/>
              <w:bottom w:val="nil"/>
              <w:right w:val="nil"/>
            </w:tcBorders>
            <w:shd w:val="clear" w:color="auto" w:fill="auto"/>
            <w:vAlign w:val="bottom"/>
          </w:tcPr>
          <w:p w14:paraId="5722DD9E" w14:textId="087C6EF7" w:rsidR="00513AB8" w:rsidRPr="00417A04" w:rsidRDefault="00513AB8" w:rsidP="00513AB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6F9CC9B7" w14:textId="73E0B6D3"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color w:val="000000" w:themeColor="text1"/>
                <w:sz w:val="18"/>
                <w:szCs w:val="18"/>
              </w:rPr>
              <w:t>17,590</w:t>
            </w:r>
          </w:p>
        </w:tc>
      </w:tr>
      <w:tr w:rsidR="00513AB8" w:rsidRPr="00417A04" w14:paraId="15280A0D" w14:textId="77777777" w:rsidTr="00C57799">
        <w:trPr>
          <w:trHeight w:val="296"/>
        </w:trPr>
        <w:tc>
          <w:tcPr>
            <w:tcW w:w="1399" w:type="pct"/>
            <w:vAlign w:val="bottom"/>
          </w:tcPr>
          <w:p w14:paraId="5246195B" w14:textId="77777777" w:rsidR="00513AB8" w:rsidRPr="00417A04" w:rsidRDefault="00513AB8" w:rsidP="00513AB8">
            <w:pPr>
              <w:tabs>
                <w:tab w:val="right" w:pos="1202"/>
              </w:tabs>
              <w:spacing w:after="0" w:line="240" w:lineRule="auto"/>
              <w:outlineLvl w:val="0"/>
              <w:rPr>
                <w:rFonts w:ascii="Arial" w:eastAsia="Times New Roman" w:hAnsi="Arial" w:cs="Arial"/>
                <w:iCs/>
                <w:sz w:val="18"/>
                <w:szCs w:val="18"/>
                <w:lang w:val="en-US"/>
              </w:rPr>
            </w:pPr>
            <w:bookmarkStart w:id="110" w:name="_Toc4057128"/>
            <w:r w:rsidRPr="00417A04">
              <w:rPr>
                <w:rFonts w:ascii="Arial" w:eastAsia="Times New Roman" w:hAnsi="Arial" w:cs="Arial"/>
                <w:iCs/>
                <w:sz w:val="18"/>
                <w:szCs w:val="18"/>
                <w:lang w:val="en-US"/>
              </w:rPr>
              <w:t>Other comprehensive income</w:t>
            </w:r>
            <w:bookmarkEnd w:id="110"/>
          </w:p>
        </w:tc>
        <w:tc>
          <w:tcPr>
            <w:tcW w:w="591" w:type="pct"/>
            <w:tcBorders>
              <w:bottom w:val="single" w:sz="4" w:space="0" w:color="auto"/>
            </w:tcBorders>
            <w:vAlign w:val="bottom"/>
          </w:tcPr>
          <w:p w14:paraId="66479318" w14:textId="41CCDB89" w:rsidR="00513AB8" w:rsidRPr="00417A04" w:rsidRDefault="00513AB8" w:rsidP="00513AB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sz w:val="18"/>
                <w:szCs w:val="18"/>
              </w:rPr>
              <w:t>-</w:t>
            </w:r>
          </w:p>
        </w:tc>
        <w:tc>
          <w:tcPr>
            <w:tcW w:w="590" w:type="pct"/>
            <w:tcBorders>
              <w:bottom w:val="single" w:sz="4" w:space="0" w:color="auto"/>
            </w:tcBorders>
            <w:vAlign w:val="bottom"/>
          </w:tcPr>
          <w:p w14:paraId="62E2F428" w14:textId="36AA486C" w:rsidR="00513AB8" w:rsidRPr="00417A04" w:rsidRDefault="00513AB8" w:rsidP="00513AB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sz w:val="18"/>
                <w:szCs w:val="18"/>
              </w:rPr>
              <w:t>-</w:t>
            </w:r>
          </w:p>
        </w:tc>
        <w:tc>
          <w:tcPr>
            <w:tcW w:w="589" w:type="pct"/>
            <w:tcBorders>
              <w:bottom w:val="single" w:sz="4" w:space="0" w:color="auto"/>
            </w:tcBorders>
            <w:vAlign w:val="bottom"/>
          </w:tcPr>
          <w:p w14:paraId="37BD86B6" w14:textId="1F05F4FD" w:rsidR="00513AB8" w:rsidRPr="00417A04" w:rsidRDefault="00513AB8" w:rsidP="00513AB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sz w:val="18"/>
                <w:szCs w:val="18"/>
              </w:rPr>
              <w:t>(562)</w:t>
            </w:r>
          </w:p>
        </w:tc>
        <w:tc>
          <w:tcPr>
            <w:tcW w:w="589" w:type="pct"/>
            <w:tcBorders>
              <w:bottom w:val="single" w:sz="4" w:space="0" w:color="auto"/>
            </w:tcBorders>
            <w:vAlign w:val="bottom"/>
          </w:tcPr>
          <w:p w14:paraId="7CE5C855" w14:textId="51714D07" w:rsidR="00513AB8" w:rsidRPr="00417A04" w:rsidRDefault="00513AB8" w:rsidP="00513AB8">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sz w:val="18"/>
                <w:szCs w:val="18"/>
              </w:rPr>
              <w:t>-</w:t>
            </w:r>
          </w:p>
        </w:tc>
        <w:tc>
          <w:tcPr>
            <w:tcW w:w="621" w:type="pct"/>
            <w:tcBorders>
              <w:bottom w:val="single" w:sz="4" w:space="0" w:color="auto"/>
            </w:tcBorders>
            <w:vAlign w:val="bottom"/>
          </w:tcPr>
          <w:p w14:paraId="16436B61" w14:textId="08EF91BA" w:rsidR="00513AB8" w:rsidRPr="00417A04" w:rsidRDefault="00513AB8" w:rsidP="00513AB8">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sz w:val="18"/>
                <w:szCs w:val="18"/>
              </w:rPr>
              <w:t>-</w:t>
            </w:r>
          </w:p>
        </w:tc>
        <w:tc>
          <w:tcPr>
            <w:tcW w:w="620" w:type="pct"/>
            <w:tcBorders>
              <w:bottom w:val="single" w:sz="4" w:space="0" w:color="auto"/>
            </w:tcBorders>
            <w:vAlign w:val="bottom"/>
          </w:tcPr>
          <w:p w14:paraId="337B1D83" w14:textId="10AFAA6C"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sz w:val="18"/>
                <w:szCs w:val="18"/>
              </w:rPr>
              <w:t>(562)</w:t>
            </w:r>
          </w:p>
        </w:tc>
      </w:tr>
      <w:tr w:rsidR="00513AB8" w:rsidRPr="00417A04" w14:paraId="7F67B070" w14:textId="77777777" w:rsidTr="00F523C3">
        <w:trPr>
          <w:trHeight w:hRule="exact" w:val="333"/>
        </w:trPr>
        <w:tc>
          <w:tcPr>
            <w:tcW w:w="1399" w:type="pct"/>
            <w:vAlign w:val="bottom"/>
          </w:tcPr>
          <w:p w14:paraId="3C1657EF" w14:textId="77777777" w:rsidR="00513AB8" w:rsidRPr="00417A04" w:rsidRDefault="00513AB8" w:rsidP="00513AB8">
            <w:pPr>
              <w:tabs>
                <w:tab w:val="right" w:pos="1202"/>
              </w:tabs>
              <w:spacing w:after="0" w:line="240" w:lineRule="auto"/>
              <w:outlineLvl w:val="0"/>
              <w:rPr>
                <w:rFonts w:ascii="Arial" w:eastAsia="Times New Roman" w:hAnsi="Arial" w:cs="Arial"/>
                <w:iCs/>
                <w:sz w:val="18"/>
                <w:szCs w:val="18"/>
                <w:lang w:val="en-US"/>
              </w:rPr>
            </w:pPr>
            <w:bookmarkStart w:id="111" w:name="_Toc4057134"/>
            <w:r w:rsidRPr="00417A04">
              <w:rPr>
                <w:rFonts w:ascii="Arial" w:eastAsia="Times New Roman" w:hAnsi="Arial" w:cs="Arial"/>
                <w:iCs/>
                <w:sz w:val="18"/>
                <w:szCs w:val="18"/>
                <w:lang w:val="en-US"/>
              </w:rPr>
              <w:t>Total comprehensive income</w:t>
            </w:r>
            <w:bookmarkEnd w:id="111"/>
          </w:p>
        </w:tc>
        <w:tc>
          <w:tcPr>
            <w:tcW w:w="591" w:type="pct"/>
            <w:tcBorders>
              <w:top w:val="nil"/>
              <w:left w:val="nil"/>
              <w:bottom w:val="single" w:sz="4" w:space="0" w:color="auto"/>
              <w:right w:val="nil"/>
            </w:tcBorders>
            <w:shd w:val="clear" w:color="auto" w:fill="auto"/>
            <w:vAlign w:val="bottom"/>
          </w:tcPr>
          <w:p w14:paraId="4038430B" w14:textId="61C2A7B5" w:rsidR="00513AB8" w:rsidRPr="005E26D3" w:rsidRDefault="00513AB8" w:rsidP="00513AB8">
            <w:pPr>
              <w:tabs>
                <w:tab w:val="right" w:pos="1202"/>
              </w:tabs>
              <w:spacing w:after="0" w:line="240" w:lineRule="auto"/>
              <w:jc w:val="right"/>
              <w:outlineLvl w:val="0"/>
              <w:rPr>
                <w:rFonts w:ascii="Arial" w:eastAsia="Times New Roman" w:hAnsi="Arial" w:cs="Arial"/>
                <w:bCs/>
                <w:iCs/>
                <w:sz w:val="18"/>
                <w:szCs w:val="18"/>
                <w:lang w:val="en-US"/>
              </w:rPr>
            </w:pPr>
            <w:r w:rsidRPr="005E26D3">
              <w:rPr>
                <w:rFonts w:ascii="Arial" w:eastAsia="Times New Roman" w:hAnsi="Arial" w:cs="Arial"/>
                <w:bCs/>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4970C0F5" w14:textId="77D90BB9" w:rsidR="00513AB8" w:rsidRPr="005E26D3" w:rsidRDefault="00513AB8" w:rsidP="00513AB8">
            <w:pPr>
              <w:tabs>
                <w:tab w:val="right" w:pos="1202"/>
              </w:tabs>
              <w:spacing w:after="0" w:line="240" w:lineRule="auto"/>
              <w:jc w:val="right"/>
              <w:outlineLvl w:val="0"/>
              <w:rPr>
                <w:rFonts w:ascii="Arial" w:eastAsia="Times New Roman" w:hAnsi="Arial" w:cs="Arial"/>
                <w:bCs/>
                <w:iCs/>
                <w:sz w:val="18"/>
                <w:szCs w:val="18"/>
                <w:lang w:val="en-US"/>
              </w:rPr>
            </w:pPr>
            <w:r w:rsidRPr="005E26D3">
              <w:rPr>
                <w:rFonts w:ascii="Arial" w:eastAsia="Times New Roman" w:hAnsi="Arial" w:cs="Arial"/>
                <w:bCs/>
                <w:iCs/>
                <w:color w:val="000000" w:themeColor="text1"/>
                <w:sz w:val="18"/>
                <w:szCs w:val="18"/>
              </w:rPr>
              <w:t>-</w:t>
            </w:r>
          </w:p>
        </w:tc>
        <w:tc>
          <w:tcPr>
            <w:tcW w:w="589" w:type="pct"/>
            <w:tcBorders>
              <w:top w:val="nil"/>
              <w:left w:val="nil"/>
              <w:bottom w:val="single" w:sz="4" w:space="0" w:color="auto"/>
              <w:right w:val="nil"/>
            </w:tcBorders>
            <w:shd w:val="clear" w:color="auto" w:fill="auto"/>
            <w:vAlign w:val="bottom"/>
          </w:tcPr>
          <w:p w14:paraId="05A7472E" w14:textId="1006048C" w:rsidR="00513AB8" w:rsidRPr="005E26D3" w:rsidRDefault="00513AB8" w:rsidP="00513AB8">
            <w:pPr>
              <w:tabs>
                <w:tab w:val="right" w:pos="1202"/>
              </w:tabs>
              <w:spacing w:after="0" w:line="240" w:lineRule="auto"/>
              <w:jc w:val="right"/>
              <w:outlineLvl w:val="0"/>
              <w:rPr>
                <w:rFonts w:ascii="Arial" w:eastAsia="Times New Roman" w:hAnsi="Arial" w:cs="Arial"/>
                <w:bCs/>
                <w:iCs/>
                <w:sz w:val="18"/>
                <w:szCs w:val="18"/>
                <w:lang w:val="en-US"/>
              </w:rPr>
            </w:pPr>
            <w:r w:rsidRPr="005E26D3">
              <w:rPr>
                <w:rFonts w:ascii="Arial" w:eastAsia="Times New Roman" w:hAnsi="Arial" w:cs="Arial"/>
                <w:bCs/>
                <w:iCs/>
                <w:color w:val="000000" w:themeColor="text1"/>
                <w:sz w:val="18"/>
                <w:szCs w:val="18"/>
              </w:rPr>
              <w:t>(562)</w:t>
            </w:r>
          </w:p>
        </w:tc>
        <w:tc>
          <w:tcPr>
            <w:tcW w:w="589" w:type="pct"/>
            <w:tcBorders>
              <w:top w:val="nil"/>
              <w:left w:val="nil"/>
              <w:bottom w:val="single" w:sz="4" w:space="0" w:color="auto"/>
              <w:right w:val="nil"/>
            </w:tcBorders>
            <w:shd w:val="clear" w:color="auto" w:fill="auto"/>
            <w:vAlign w:val="bottom"/>
          </w:tcPr>
          <w:p w14:paraId="7D6270D2" w14:textId="78D123A9" w:rsidR="00513AB8" w:rsidRPr="005E26D3" w:rsidRDefault="00513AB8" w:rsidP="00513AB8">
            <w:pPr>
              <w:tabs>
                <w:tab w:val="right" w:pos="1202"/>
              </w:tabs>
              <w:spacing w:after="0" w:line="240" w:lineRule="auto"/>
              <w:jc w:val="right"/>
              <w:outlineLvl w:val="0"/>
              <w:rPr>
                <w:rFonts w:ascii="Arial" w:eastAsia="Times New Roman" w:hAnsi="Arial" w:cs="Arial"/>
                <w:bCs/>
                <w:iCs/>
                <w:sz w:val="18"/>
                <w:szCs w:val="18"/>
                <w:lang w:val="en-US"/>
              </w:rPr>
            </w:pPr>
            <w:r w:rsidRPr="005E26D3">
              <w:rPr>
                <w:rFonts w:ascii="Arial" w:eastAsia="Times New Roman" w:hAnsi="Arial" w:cs="Arial"/>
                <w:bCs/>
                <w:iCs/>
                <w:color w:val="000000" w:themeColor="text1"/>
                <w:sz w:val="18"/>
                <w:szCs w:val="18"/>
              </w:rPr>
              <w:t>17,590</w:t>
            </w:r>
          </w:p>
        </w:tc>
        <w:tc>
          <w:tcPr>
            <w:tcW w:w="621" w:type="pct"/>
            <w:tcBorders>
              <w:top w:val="nil"/>
              <w:left w:val="nil"/>
              <w:bottom w:val="single" w:sz="4" w:space="0" w:color="auto"/>
              <w:right w:val="nil"/>
            </w:tcBorders>
            <w:shd w:val="clear" w:color="auto" w:fill="auto"/>
            <w:vAlign w:val="bottom"/>
          </w:tcPr>
          <w:p w14:paraId="448F2292" w14:textId="065F58ED" w:rsidR="00513AB8" w:rsidRPr="005E26D3" w:rsidRDefault="00513AB8" w:rsidP="00513AB8">
            <w:pPr>
              <w:tabs>
                <w:tab w:val="right" w:pos="1202"/>
              </w:tabs>
              <w:spacing w:after="0" w:line="240" w:lineRule="auto"/>
              <w:jc w:val="right"/>
              <w:outlineLvl w:val="0"/>
              <w:rPr>
                <w:rFonts w:ascii="Arial" w:eastAsia="Times New Roman" w:hAnsi="Arial" w:cs="Arial"/>
                <w:bCs/>
                <w:iCs/>
                <w:sz w:val="18"/>
                <w:szCs w:val="18"/>
                <w:lang w:val="en-US"/>
              </w:rPr>
            </w:pPr>
            <w:r w:rsidRPr="005E26D3">
              <w:rPr>
                <w:rFonts w:ascii="Arial" w:eastAsia="Times New Roman" w:hAnsi="Arial" w:cs="Arial"/>
                <w:bCs/>
                <w:iCs/>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422E25AA" w14:textId="2E9CA37C"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iCs/>
                <w:color w:val="000000" w:themeColor="text1"/>
                <w:sz w:val="18"/>
                <w:szCs w:val="18"/>
              </w:rPr>
              <w:t>17,028</w:t>
            </w:r>
          </w:p>
        </w:tc>
      </w:tr>
      <w:tr w:rsidR="00286EEF" w:rsidRPr="00417A04" w14:paraId="6DDA8C0D" w14:textId="77777777" w:rsidTr="00F523C3">
        <w:trPr>
          <w:trHeight w:val="495"/>
        </w:trPr>
        <w:tc>
          <w:tcPr>
            <w:tcW w:w="1399" w:type="pct"/>
            <w:vAlign w:val="bottom"/>
          </w:tcPr>
          <w:p w14:paraId="0792FE13" w14:textId="7800E5AF"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r w:rsidRPr="007852EB">
              <w:rPr>
                <w:rFonts w:ascii="Arial" w:eastAsia="Times New Roman" w:hAnsi="Arial" w:cs="Arial"/>
                <w:iCs/>
                <w:sz w:val="18"/>
                <w:szCs w:val="18"/>
                <w:lang w:val="en-US"/>
              </w:rPr>
              <w:t xml:space="preserve">Capital paid-in from the State Budget  </w:t>
            </w:r>
          </w:p>
        </w:tc>
        <w:tc>
          <w:tcPr>
            <w:tcW w:w="591" w:type="pct"/>
            <w:tcBorders>
              <w:top w:val="nil"/>
              <w:left w:val="nil"/>
              <w:bottom w:val="nil"/>
              <w:right w:val="nil"/>
            </w:tcBorders>
            <w:shd w:val="clear" w:color="auto" w:fill="auto"/>
            <w:vAlign w:val="bottom"/>
          </w:tcPr>
          <w:p w14:paraId="2D29DEF8" w14:textId="55785353" w:rsidR="00286EEF" w:rsidRPr="00347F1D"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0" w:type="pct"/>
            <w:tcBorders>
              <w:top w:val="nil"/>
              <w:left w:val="nil"/>
              <w:bottom w:val="nil"/>
              <w:right w:val="nil"/>
            </w:tcBorders>
            <w:shd w:val="clear" w:color="auto" w:fill="auto"/>
            <w:vAlign w:val="bottom"/>
          </w:tcPr>
          <w:p w14:paraId="3A5B8F2F" w14:textId="04216E99" w:rsidR="00286EEF" w:rsidRPr="00347F1D"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6590D5AA" w14:textId="119C9616" w:rsidR="00286EEF" w:rsidRPr="00347F1D"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0061C190" w14:textId="3F368DCD" w:rsidR="00286EEF" w:rsidRPr="00347F1D" w:rsidRDefault="00286EEF" w:rsidP="00286EEF">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1" w:type="pct"/>
            <w:tcBorders>
              <w:top w:val="nil"/>
              <w:left w:val="nil"/>
              <w:bottom w:val="nil"/>
              <w:right w:val="nil"/>
            </w:tcBorders>
            <w:shd w:val="clear" w:color="auto" w:fill="auto"/>
            <w:vAlign w:val="bottom"/>
          </w:tcPr>
          <w:p w14:paraId="414B6CE1" w14:textId="2AEADA13" w:rsidR="00286EEF" w:rsidRPr="00347F1D" w:rsidRDefault="00286EEF" w:rsidP="00286EEF">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c>
          <w:tcPr>
            <w:tcW w:w="620" w:type="pct"/>
            <w:tcBorders>
              <w:top w:val="nil"/>
              <w:left w:val="nil"/>
              <w:bottom w:val="nil"/>
              <w:right w:val="nil"/>
            </w:tcBorders>
            <w:shd w:val="clear" w:color="auto" w:fill="auto"/>
            <w:vAlign w:val="bottom"/>
          </w:tcPr>
          <w:p w14:paraId="059CDD18" w14:textId="0EBCD443" w:rsidR="00286EEF" w:rsidRPr="00347F1D" w:rsidRDefault="00286EEF" w:rsidP="00286EEF">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r>
      <w:tr w:rsidR="007A6594" w:rsidRPr="00417A04" w14:paraId="47C4971F" w14:textId="77777777" w:rsidTr="008D1607">
        <w:trPr>
          <w:trHeight w:val="331"/>
        </w:trPr>
        <w:tc>
          <w:tcPr>
            <w:tcW w:w="1399" w:type="pct"/>
            <w:vAlign w:val="bottom"/>
          </w:tcPr>
          <w:p w14:paraId="237530FF" w14:textId="580023F1" w:rsidR="007A6594" w:rsidRPr="002B5FBF" w:rsidRDefault="007A6594" w:rsidP="007A6594">
            <w:pPr>
              <w:spacing w:after="0" w:line="240" w:lineRule="auto"/>
              <w:rPr>
                <w:rFonts w:ascii="Arial" w:hAnsi="Arial" w:cs="Arial"/>
                <w:sz w:val="18"/>
                <w:szCs w:val="18"/>
              </w:rPr>
            </w:pPr>
            <w:proofErr w:type="spellStart"/>
            <w:r w:rsidRPr="00286EEF">
              <w:rPr>
                <w:rFonts w:ascii="Arial" w:hAnsi="Arial" w:cs="Arial"/>
                <w:sz w:val="18"/>
                <w:szCs w:val="18"/>
              </w:rPr>
              <w:t>Adjustments</w:t>
            </w:r>
            <w:proofErr w:type="spellEnd"/>
          </w:p>
        </w:tc>
        <w:tc>
          <w:tcPr>
            <w:tcW w:w="591" w:type="pct"/>
            <w:tcBorders>
              <w:top w:val="nil"/>
              <w:left w:val="nil"/>
              <w:bottom w:val="nil"/>
              <w:right w:val="nil"/>
            </w:tcBorders>
            <w:shd w:val="clear" w:color="auto" w:fill="auto"/>
            <w:vAlign w:val="bottom"/>
          </w:tcPr>
          <w:p w14:paraId="61E57263" w14:textId="1258DE40" w:rsidR="007A6594" w:rsidRDefault="007A6594" w:rsidP="007A6594">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16</w:t>
            </w:r>
          </w:p>
        </w:tc>
        <w:tc>
          <w:tcPr>
            <w:tcW w:w="590" w:type="pct"/>
            <w:tcBorders>
              <w:top w:val="nil"/>
              <w:left w:val="nil"/>
              <w:bottom w:val="nil"/>
              <w:right w:val="nil"/>
            </w:tcBorders>
            <w:shd w:val="clear" w:color="auto" w:fill="auto"/>
            <w:vAlign w:val="bottom"/>
          </w:tcPr>
          <w:p w14:paraId="3A62324E" w14:textId="6970A424" w:rsidR="007A6594" w:rsidRDefault="007A6594" w:rsidP="007A6594">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bCs/>
                <w:iCs/>
                <w:color w:val="000000" w:themeColor="text1"/>
                <w:sz w:val="18"/>
                <w:szCs w:val="18"/>
              </w:rPr>
              <w:t>(16)</w:t>
            </w:r>
          </w:p>
        </w:tc>
        <w:tc>
          <w:tcPr>
            <w:tcW w:w="589" w:type="pct"/>
            <w:tcBorders>
              <w:top w:val="nil"/>
              <w:left w:val="nil"/>
              <w:bottom w:val="nil"/>
              <w:right w:val="nil"/>
            </w:tcBorders>
            <w:shd w:val="clear" w:color="auto" w:fill="auto"/>
            <w:vAlign w:val="bottom"/>
          </w:tcPr>
          <w:p w14:paraId="6430BB37" w14:textId="79409CB9" w:rsidR="007A6594" w:rsidRDefault="007A6594" w:rsidP="007A6594">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3C8B27DD" w14:textId="4E86876D" w:rsidR="007A6594" w:rsidRDefault="007A6594" w:rsidP="007A6594">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621" w:type="pct"/>
            <w:tcBorders>
              <w:top w:val="nil"/>
              <w:left w:val="nil"/>
              <w:bottom w:val="nil"/>
              <w:right w:val="nil"/>
            </w:tcBorders>
            <w:shd w:val="clear" w:color="auto" w:fill="auto"/>
            <w:vAlign w:val="bottom"/>
          </w:tcPr>
          <w:p w14:paraId="41851EEE" w14:textId="7D7AFB28" w:rsidR="007A6594" w:rsidRDefault="007A6594" w:rsidP="007A6594">
            <w:pPr>
              <w:tabs>
                <w:tab w:val="right" w:pos="1202"/>
              </w:tabs>
              <w:spacing w:after="0" w:line="240" w:lineRule="auto"/>
              <w:jc w:val="right"/>
              <w:outlineLvl w:val="0"/>
              <w:rPr>
                <w:rFonts w:ascii="Arial" w:hAnsi="Arial" w:cs="Arial"/>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2B005B8A" w14:textId="56E98AE8" w:rsidR="007A6594" w:rsidRDefault="007A6594" w:rsidP="007A6594">
            <w:pPr>
              <w:tabs>
                <w:tab w:val="right" w:pos="1202"/>
              </w:tabs>
              <w:spacing w:after="0" w:line="240" w:lineRule="auto"/>
              <w:jc w:val="right"/>
              <w:outlineLvl w:val="0"/>
              <w:rPr>
                <w:rFonts w:ascii="Arial" w:hAnsi="Arial" w:cs="Arial"/>
                <w:sz w:val="18"/>
                <w:szCs w:val="18"/>
              </w:rPr>
            </w:pPr>
            <w:r>
              <w:rPr>
                <w:rFonts w:ascii="Arial" w:eastAsia="Times New Roman" w:hAnsi="Arial" w:cs="Arial"/>
                <w:b/>
                <w:iCs/>
                <w:color w:val="000000" w:themeColor="text1"/>
                <w:sz w:val="18"/>
                <w:szCs w:val="18"/>
              </w:rPr>
              <w:t>-</w:t>
            </w:r>
          </w:p>
        </w:tc>
      </w:tr>
      <w:tr w:rsidR="007A6594" w:rsidRPr="00417A04" w14:paraId="7F6F39B6" w14:textId="77777777" w:rsidTr="00F523C3">
        <w:trPr>
          <w:trHeight w:val="495"/>
        </w:trPr>
        <w:tc>
          <w:tcPr>
            <w:tcW w:w="1399" w:type="pct"/>
            <w:vAlign w:val="bottom"/>
          </w:tcPr>
          <w:p w14:paraId="61BC9DEF" w14:textId="07F1B3AF" w:rsidR="007A6594" w:rsidRPr="00417A04" w:rsidRDefault="007A6594" w:rsidP="007A6594">
            <w:pPr>
              <w:tabs>
                <w:tab w:val="right" w:pos="1202"/>
              </w:tabs>
              <w:spacing w:after="0" w:line="240" w:lineRule="auto"/>
              <w:outlineLvl w:val="0"/>
              <w:rPr>
                <w:rFonts w:ascii="Arial" w:eastAsia="Times New Roman" w:hAnsi="Arial" w:cs="Arial"/>
                <w:i/>
                <w:iCs/>
                <w:sz w:val="18"/>
                <w:szCs w:val="18"/>
                <w:lang w:val="en-US"/>
              </w:rPr>
            </w:pPr>
            <w:bookmarkStart w:id="112" w:name="_Toc4057155"/>
            <w:r w:rsidRPr="00417A04">
              <w:rPr>
                <w:rFonts w:ascii="Arial" w:eastAsia="Times New Roman" w:hAnsi="Arial" w:cs="Arial"/>
                <w:iCs/>
                <w:sz w:val="18"/>
                <w:szCs w:val="18"/>
                <w:lang w:val="en-US"/>
              </w:rPr>
              <w:t>Transfer of profit 20</w:t>
            </w:r>
            <w:r>
              <w:rPr>
                <w:rFonts w:ascii="Arial" w:eastAsia="Times New Roman" w:hAnsi="Arial" w:cs="Arial"/>
                <w:iCs/>
                <w:sz w:val="18"/>
                <w:szCs w:val="18"/>
                <w:lang w:val="en-US"/>
              </w:rPr>
              <w:t>23</w:t>
            </w:r>
            <w:r w:rsidRPr="00417A04">
              <w:rPr>
                <w:rFonts w:ascii="Arial" w:eastAsia="Times New Roman" w:hAnsi="Arial" w:cs="Arial"/>
                <w:iCs/>
                <w:sz w:val="18"/>
                <w:szCs w:val="18"/>
                <w:lang w:val="en-US"/>
              </w:rPr>
              <w:t xml:space="preserve"> to retained earnings</w:t>
            </w:r>
            <w:bookmarkEnd w:id="112"/>
            <w:r w:rsidRPr="00417A04">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1C03C619" w14:textId="29DAC4E7" w:rsidR="007A6594" w:rsidRPr="00417A04" w:rsidRDefault="007A6594" w:rsidP="007A6594">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57D3729D" w14:textId="202E5E4F" w:rsidR="007A6594" w:rsidRPr="00417A04" w:rsidRDefault="007A6594" w:rsidP="007A6594">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29,947</w:t>
            </w:r>
          </w:p>
        </w:tc>
        <w:tc>
          <w:tcPr>
            <w:tcW w:w="589" w:type="pct"/>
            <w:tcBorders>
              <w:top w:val="nil"/>
              <w:left w:val="nil"/>
              <w:bottom w:val="single" w:sz="4" w:space="0" w:color="auto"/>
              <w:right w:val="nil"/>
            </w:tcBorders>
            <w:shd w:val="clear" w:color="auto" w:fill="auto"/>
            <w:vAlign w:val="bottom"/>
          </w:tcPr>
          <w:p w14:paraId="65E0E074" w14:textId="3C6C5BCF" w:rsidR="007A6594" w:rsidRPr="00417A04" w:rsidRDefault="007A6594" w:rsidP="007A6594">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w:t>
            </w:r>
          </w:p>
        </w:tc>
        <w:tc>
          <w:tcPr>
            <w:tcW w:w="589" w:type="pct"/>
            <w:tcBorders>
              <w:top w:val="nil"/>
              <w:left w:val="nil"/>
              <w:bottom w:val="single" w:sz="4" w:space="0" w:color="auto"/>
              <w:right w:val="nil"/>
            </w:tcBorders>
            <w:shd w:val="clear" w:color="auto" w:fill="auto"/>
            <w:vAlign w:val="bottom"/>
          </w:tcPr>
          <w:p w14:paraId="7F0F9FCC" w14:textId="51D68D41" w:rsidR="007A6594" w:rsidRPr="00417A04" w:rsidRDefault="007A6594" w:rsidP="007A6594">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(29,947)</w:t>
            </w:r>
          </w:p>
        </w:tc>
        <w:tc>
          <w:tcPr>
            <w:tcW w:w="621" w:type="pct"/>
            <w:tcBorders>
              <w:top w:val="nil"/>
              <w:left w:val="nil"/>
              <w:bottom w:val="single" w:sz="4" w:space="0" w:color="auto"/>
              <w:right w:val="nil"/>
            </w:tcBorders>
            <w:shd w:val="clear" w:color="auto" w:fill="auto"/>
            <w:vAlign w:val="bottom"/>
          </w:tcPr>
          <w:p w14:paraId="15725743" w14:textId="26E34878" w:rsidR="007A6594" w:rsidRPr="00417A04" w:rsidRDefault="007A6594" w:rsidP="007A6594">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5E8A6C72" w14:textId="14B5A692" w:rsidR="007A6594" w:rsidRPr="00417A04" w:rsidRDefault="007A6594" w:rsidP="007A6594">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iCs/>
                <w:color w:val="000000" w:themeColor="text1"/>
                <w:sz w:val="18"/>
                <w:szCs w:val="18"/>
              </w:rPr>
              <w:t>-</w:t>
            </w:r>
          </w:p>
        </w:tc>
      </w:tr>
      <w:tr w:rsidR="007A6594" w:rsidRPr="00417A04" w14:paraId="212DAF50" w14:textId="77777777" w:rsidTr="00F523C3">
        <w:trPr>
          <w:trHeight w:hRule="exact" w:val="456"/>
        </w:trPr>
        <w:tc>
          <w:tcPr>
            <w:tcW w:w="1399" w:type="pct"/>
            <w:vAlign w:val="bottom"/>
          </w:tcPr>
          <w:p w14:paraId="14649C78" w14:textId="77777777" w:rsidR="007A6594" w:rsidRDefault="007A6594" w:rsidP="007A6594">
            <w:pPr>
              <w:tabs>
                <w:tab w:val="right" w:pos="1202"/>
              </w:tabs>
              <w:spacing w:after="0" w:line="240" w:lineRule="auto"/>
              <w:outlineLvl w:val="0"/>
              <w:rPr>
                <w:rFonts w:ascii="Arial" w:eastAsia="Times New Roman" w:hAnsi="Arial" w:cs="Arial"/>
                <w:b/>
                <w:iCs/>
                <w:sz w:val="18"/>
                <w:szCs w:val="18"/>
                <w:lang w:val="en-US"/>
              </w:rPr>
            </w:pPr>
            <w:bookmarkStart w:id="113" w:name="_Toc4057162"/>
            <w:r w:rsidRPr="00417A04">
              <w:rPr>
                <w:rFonts w:ascii="Arial" w:eastAsia="Times New Roman" w:hAnsi="Arial" w:cs="Arial"/>
                <w:b/>
                <w:iCs/>
                <w:sz w:val="18"/>
                <w:szCs w:val="18"/>
                <w:lang w:val="en-US"/>
              </w:rPr>
              <w:t xml:space="preserve">Balance as of </w:t>
            </w:r>
          </w:p>
          <w:p w14:paraId="6905F553" w14:textId="7B5F1A32" w:rsidR="007A6594" w:rsidRPr="00417A04" w:rsidRDefault="007A6594" w:rsidP="007A6594">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31</w:t>
            </w:r>
            <w:bookmarkEnd w:id="113"/>
            <w:r>
              <w:rPr>
                <w:rFonts w:ascii="Arial" w:eastAsia="Times New Roman" w:hAnsi="Arial" w:cs="Arial"/>
                <w:b/>
                <w:iCs/>
                <w:sz w:val="18"/>
                <w:szCs w:val="18"/>
                <w:lang w:val="en-US"/>
              </w:rPr>
              <w:t xml:space="preserve"> March </w:t>
            </w:r>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4</w:t>
            </w:r>
          </w:p>
        </w:tc>
        <w:tc>
          <w:tcPr>
            <w:tcW w:w="591" w:type="pct"/>
            <w:tcBorders>
              <w:top w:val="single" w:sz="8" w:space="0" w:color="auto"/>
              <w:left w:val="nil"/>
              <w:bottom w:val="single" w:sz="12" w:space="0" w:color="auto"/>
              <w:right w:val="nil"/>
            </w:tcBorders>
            <w:shd w:val="clear" w:color="auto" w:fill="auto"/>
            <w:vAlign w:val="bottom"/>
          </w:tcPr>
          <w:p w14:paraId="24A154E2" w14:textId="5079B7C3" w:rsidR="007A6594" w:rsidRPr="00417A04" w:rsidRDefault="007A6594" w:rsidP="007A6594">
            <w:pPr>
              <w:tabs>
                <w:tab w:val="right" w:pos="1202"/>
              </w:tabs>
              <w:spacing w:after="0" w:line="320" w:lineRule="exact"/>
              <w:jc w:val="right"/>
              <w:outlineLvl w:val="0"/>
              <w:rPr>
                <w:rFonts w:ascii="Arial" w:eastAsia="Times New Roman" w:hAnsi="Arial" w:cs="Arial"/>
                <w:b/>
                <w:iCs/>
                <w:sz w:val="18"/>
                <w:szCs w:val="18"/>
                <w:lang w:val="en-US"/>
              </w:rPr>
            </w:pPr>
            <w:r>
              <w:rPr>
                <w:rFonts w:ascii="Arial" w:eastAsia="Times New Roman" w:hAnsi="Arial" w:cs="Arial"/>
                <w:b/>
                <w:bCs/>
                <w:color w:val="000000"/>
                <w:sz w:val="18"/>
                <w:szCs w:val="18"/>
              </w:rPr>
              <w:t>958,905</w:t>
            </w:r>
          </w:p>
        </w:tc>
        <w:tc>
          <w:tcPr>
            <w:tcW w:w="590" w:type="pct"/>
            <w:tcBorders>
              <w:top w:val="single" w:sz="8" w:space="0" w:color="auto"/>
              <w:left w:val="nil"/>
              <w:bottom w:val="single" w:sz="12" w:space="0" w:color="auto"/>
              <w:right w:val="nil"/>
            </w:tcBorders>
            <w:shd w:val="clear" w:color="auto" w:fill="auto"/>
            <w:vAlign w:val="bottom"/>
          </w:tcPr>
          <w:p w14:paraId="5C4232DF" w14:textId="4F39C1B0" w:rsidR="007A6594" w:rsidRPr="00417A04" w:rsidRDefault="007A6594" w:rsidP="007A6594">
            <w:pPr>
              <w:tabs>
                <w:tab w:val="right" w:pos="1202"/>
              </w:tabs>
              <w:spacing w:after="0" w:line="320" w:lineRule="exact"/>
              <w:jc w:val="right"/>
              <w:outlineLvl w:val="0"/>
              <w:rPr>
                <w:rFonts w:ascii="Arial" w:eastAsia="Times New Roman" w:hAnsi="Arial" w:cs="Arial"/>
                <w:b/>
                <w:iCs/>
                <w:sz w:val="18"/>
                <w:szCs w:val="18"/>
                <w:lang w:val="en-US"/>
              </w:rPr>
            </w:pPr>
            <w:r>
              <w:rPr>
                <w:rFonts w:ascii="Arial" w:eastAsia="Times New Roman" w:hAnsi="Arial" w:cs="Arial"/>
                <w:b/>
                <w:bCs/>
                <w:color w:val="000000"/>
                <w:sz w:val="18"/>
                <w:szCs w:val="18"/>
              </w:rPr>
              <w:t>498,929</w:t>
            </w:r>
          </w:p>
        </w:tc>
        <w:tc>
          <w:tcPr>
            <w:tcW w:w="589" w:type="pct"/>
            <w:tcBorders>
              <w:top w:val="single" w:sz="8" w:space="0" w:color="auto"/>
              <w:left w:val="nil"/>
              <w:bottom w:val="single" w:sz="12" w:space="0" w:color="auto"/>
              <w:right w:val="nil"/>
            </w:tcBorders>
            <w:shd w:val="clear" w:color="auto" w:fill="auto"/>
            <w:vAlign w:val="bottom"/>
          </w:tcPr>
          <w:p w14:paraId="72A68DDE" w14:textId="24FD3C34" w:rsidR="007A6594" w:rsidRPr="00417A04" w:rsidRDefault="007A6594" w:rsidP="007A6594">
            <w:pPr>
              <w:tabs>
                <w:tab w:val="right" w:pos="1202"/>
              </w:tabs>
              <w:spacing w:after="0" w:line="320" w:lineRule="exact"/>
              <w:jc w:val="right"/>
              <w:outlineLvl w:val="0"/>
              <w:rPr>
                <w:rFonts w:ascii="Arial" w:eastAsia="Times New Roman" w:hAnsi="Arial" w:cs="Arial"/>
                <w:b/>
                <w:iCs/>
                <w:sz w:val="18"/>
                <w:szCs w:val="18"/>
                <w:lang w:val="en-US"/>
              </w:rPr>
            </w:pPr>
            <w:r>
              <w:rPr>
                <w:rFonts w:ascii="Arial" w:eastAsia="Times New Roman" w:hAnsi="Arial" w:cs="Arial"/>
                <w:b/>
                <w:bCs/>
                <w:color w:val="000000"/>
                <w:sz w:val="18"/>
                <w:szCs w:val="18"/>
              </w:rPr>
              <w:t>(2,139)</w:t>
            </w:r>
          </w:p>
        </w:tc>
        <w:tc>
          <w:tcPr>
            <w:tcW w:w="589" w:type="pct"/>
            <w:tcBorders>
              <w:top w:val="single" w:sz="8" w:space="0" w:color="auto"/>
              <w:left w:val="nil"/>
              <w:bottom w:val="single" w:sz="12" w:space="0" w:color="auto"/>
              <w:right w:val="nil"/>
            </w:tcBorders>
            <w:shd w:val="clear" w:color="auto" w:fill="auto"/>
            <w:vAlign w:val="bottom"/>
          </w:tcPr>
          <w:p w14:paraId="7A9D7D53" w14:textId="43F8A070" w:rsidR="007A6594" w:rsidRPr="00417A04" w:rsidRDefault="007A6594" w:rsidP="007A6594">
            <w:pPr>
              <w:tabs>
                <w:tab w:val="right" w:pos="1202"/>
              </w:tabs>
              <w:spacing w:after="0" w:line="320" w:lineRule="exact"/>
              <w:jc w:val="right"/>
              <w:outlineLvl w:val="0"/>
              <w:rPr>
                <w:rFonts w:ascii="Arial" w:eastAsia="Times New Roman" w:hAnsi="Arial" w:cs="Arial"/>
                <w:b/>
                <w:iCs/>
                <w:sz w:val="18"/>
                <w:szCs w:val="18"/>
                <w:lang w:val="en-US"/>
              </w:rPr>
            </w:pPr>
            <w:r>
              <w:rPr>
                <w:rFonts w:ascii="Arial" w:eastAsia="Times New Roman" w:hAnsi="Arial" w:cs="Arial"/>
                <w:b/>
                <w:bCs/>
                <w:color w:val="000000"/>
                <w:sz w:val="18"/>
                <w:szCs w:val="18"/>
              </w:rPr>
              <w:t>17,590</w:t>
            </w:r>
          </w:p>
        </w:tc>
        <w:tc>
          <w:tcPr>
            <w:tcW w:w="621" w:type="pct"/>
            <w:tcBorders>
              <w:top w:val="single" w:sz="8" w:space="0" w:color="auto"/>
              <w:left w:val="nil"/>
              <w:bottom w:val="single" w:sz="12" w:space="0" w:color="auto"/>
              <w:right w:val="nil"/>
            </w:tcBorders>
            <w:shd w:val="clear" w:color="auto" w:fill="auto"/>
            <w:vAlign w:val="bottom"/>
          </w:tcPr>
          <w:p w14:paraId="06DDC6C7" w14:textId="250D6053" w:rsidR="007A6594" w:rsidRPr="00417A04" w:rsidRDefault="007A6594" w:rsidP="007A6594">
            <w:pPr>
              <w:tabs>
                <w:tab w:val="right" w:pos="1202"/>
              </w:tabs>
              <w:spacing w:after="0" w:line="320" w:lineRule="exact"/>
              <w:jc w:val="right"/>
              <w:outlineLvl w:val="0"/>
              <w:rPr>
                <w:rFonts w:ascii="Arial" w:eastAsia="Times New Roman" w:hAnsi="Arial" w:cs="Arial"/>
                <w:b/>
                <w:sz w:val="18"/>
                <w:szCs w:val="18"/>
                <w:lang w:val="en-US"/>
              </w:rPr>
            </w:pPr>
            <w:r>
              <w:rPr>
                <w:rFonts w:ascii="Arial" w:eastAsia="Times New Roman" w:hAnsi="Arial" w:cs="Arial"/>
                <w:b/>
                <w:bCs/>
                <w:color w:val="000000"/>
                <w:sz w:val="18"/>
                <w:szCs w:val="18"/>
              </w:rPr>
              <w:t>1,638</w:t>
            </w:r>
          </w:p>
        </w:tc>
        <w:tc>
          <w:tcPr>
            <w:tcW w:w="620" w:type="pct"/>
            <w:tcBorders>
              <w:top w:val="single" w:sz="8" w:space="0" w:color="auto"/>
              <w:left w:val="nil"/>
              <w:bottom w:val="single" w:sz="12" w:space="0" w:color="auto"/>
              <w:right w:val="nil"/>
            </w:tcBorders>
            <w:shd w:val="clear" w:color="auto" w:fill="auto"/>
            <w:vAlign w:val="bottom"/>
          </w:tcPr>
          <w:p w14:paraId="051F69E2" w14:textId="47547817" w:rsidR="007A6594" w:rsidRPr="00417A04" w:rsidRDefault="007A6594" w:rsidP="007A6594">
            <w:pPr>
              <w:tabs>
                <w:tab w:val="right" w:pos="1202"/>
              </w:tabs>
              <w:spacing w:after="0" w:line="320" w:lineRule="exact"/>
              <w:jc w:val="right"/>
              <w:outlineLvl w:val="0"/>
              <w:rPr>
                <w:rFonts w:ascii="Arial" w:eastAsia="Times New Roman" w:hAnsi="Arial" w:cs="Arial"/>
                <w:b/>
                <w:iCs/>
                <w:sz w:val="18"/>
                <w:szCs w:val="18"/>
                <w:lang w:val="en-US"/>
              </w:rPr>
            </w:pPr>
            <w:r>
              <w:rPr>
                <w:rFonts w:ascii="Arial" w:eastAsia="Times New Roman" w:hAnsi="Arial" w:cs="Arial"/>
                <w:b/>
                <w:bCs/>
                <w:color w:val="000000"/>
                <w:sz w:val="18"/>
                <w:szCs w:val="18"/>
              </w:rPr>
              <w:t>1,474,923</w:t>
            </w:r>
          </w:p>
        </w:tc>
      </w:tr>
      <w:tr w:rsidR="00286EEF" w:rsidRPr="00417A04" w14:paraId="3A810E25" w14:textId="77777777" w:rsidTr="00C57799">
        <w:trPr>
          <w:trHeight w:hRule="exact" w:val="316"/>
        </w:trPr>
        <w:tc>
          <w:tcPr>
            <w:tcW w:w="1399" w:type="pct"/>
            <w:vAlign w:val="bottom"/>
          </w:tcPr>
          <w:p w14:paraId="48CC4CAD" w14:textId="77777777"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p>
        </w:tc>
        <w:tc>
          <w:tcPr>
            <w:tcW w:w="591" w:type="pct"/>
            <w:tcBorders>
              <w:top w:val="single" w:sz="8" w:space="0" w:color="auto"/>
              <w:left w:val="nil"/>
              <w:bottom w:val="single" w:sz="4" w:space="0" w:color="auto"/>
              <w:right w:val="nil"/>
            </w:tcBorders>
            <w:shd w:val="clear" w:color="auto" w:fill="auto"/>
            <w:vAlign w:val="bottom"/>
          </w:tcPr>
          <w:p w14:paraId="60A67651"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590" w:type="pct"/>
            <w:tcBorders>
              <w:top w:val="single" w:sz="8" w:space="0" w:color="auto"/>
              <w:left w:val="nil"/>
              <w:bottom w:val="single" w:sz="4" w:space="0" w:color="auto"/>
              <w:right w:val="nil"/>
            </w:tcBorders>
            <w:shd w:val="clear" w:color="auto" w:fill="auto"/>
            <w:vAlign w:val="bottom"/>
          </w:tcPr>
          <w:p w14:paraId="6D15E9B9"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7CB45869"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2DB0BE3D"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621" w:type="pct"/>
            <w:tcBorders>
              <w:top w:val="single" w:sz="8" w:space="0" w:color="auto"/>
              <w:left w:val="nil"/>
              <w:bottom w:val="single" w:sz="4" w:space="0" w:color="auto"/>
              <w:right w:val="nil"/>
            </w:tcBorders>
            <w:shd w:val="clear" w:color="auto" w:fill="auto"/>
            <w:vAlign w:val="bottom"/>
          </w:tcPr>
          <w:p w14:paraId="707EFB01"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620" w:type="pct"/>
            <w:tcBorders>
              <w:top w:val="single" w:sz="8" w:space="0" w:color="auto"/>
              <w:left w:val="nil"/>
              <w:bottom w:val="single" w:sz="4" w:space="0" w:color="auto"/>
              <w:right w:val="nil"/>
            </w:tcBorders>
            <w:shd w:val="clear" w:color="auto" w:fill="auto"/>
            <w:vAlign w:val="bottom"/>
          </w:tcPr>
          <w:p w14:paraId="52705531" w14:textId="77777777"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p>
        </w:tc>
      </w:tr>
      <w:tr w:rsidR="00882078" w:rsidRPr="00417A04" w14:paraId="21EFB8BC" w14:textId="77777777" w:rsidTr="00A302CA">
        <w:trPr>
          <w:trHeight w:hRule="exact" w:val="454"/>
        </w:trPr>
        <w:tc>
          <w:tcPr>
            <w:tcW w:w="1399" w:type="pct"/>
            <w:vAlign w:val="bottom"/>
          </w:tcPr>
          <w:p w14:paraId="502281FC" w14:textId="77777777" w:rsidR="00882078" w:rsidRDefault="00882078" w:rsidP="00882078">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Balance as of </w:t>
            </w:r>
          </w:p>
          <w:p w14:paraId="6A376432" w14:textId="5640F017" w:rsidR="00882078" w:rsidRPr="00417A04" w:rsidRDefault="00882078" w:rsidP="00882078">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b/>
                <w:iCs/>
                <w:sz w:val="18"/>
                <w:szCs w:val="18"/>
                <w:lang w:val="en-US"/>
              </w:rPr>
              <w:t xml:space="preserve">1 </w:t>
            </w:r>
            <w:r>
              <w:rPr>
                <w:rFonts w:ascii="Arial" w:eastAsia="Times New Roman" w:hAnsi="Arial" w:cs="Arial"/>
                <w:b/>
                <w:iCs/>
                <w:sz w:val="18"/>
                <w:szCs w:val="18"/>
                <w:lang w:val="en-US"/>
              </w:rPr>
              <w:t>January</w:t>
            </w:r>
            <w:r w:rsidRPr="00417A04">
              <w:rPr>
                <w:rFonts w:ascii="Arial" w:eastAsia="Times New Roman" w:hAnsi="Arial" w:cs="Arial"/>
                <w:b/>
                <w:iCs/>
                <w:sz w:val="18"/>
                <w:szCs w:val="18"/>
                <w:lang w:val="en-US"/>
              </w:rPr>
              <w:t xml:space="preserve"> 202</w:t>
            </w:r>
            <w:r>
              <w:rPr>
                <w:rFonts w:ascii="Arial" w:eastAsia="Times New Roman" w:hAnsi="Arial" w:cs="Arial"/>
                <w:b/>
                <w:iCs/>
                <w:sz w:val="18"/>
                <w:szCs w:val="18"/>
                <w:lang w:val="en-US"/>
              </w:rPr>
              <w:t>5</w:t>
            </w:r>
          </w:p>
        </w:tc>
        <w:tc>
          <w:tcPr>
            <w:tcW w:w="591" w:type="pct"/>
            <w:tcBorders>
              <w:top w:val="single" w:sz="6" w:space="0" w:color="auto"/>
              <w:left w:val="nil"/>
              <w:bottom w:val="single" w:sz="12" w:space="0" w:color="auto"/>
              <w:right w:val="nil"/>
            </w:tcBorders>
            <w:shd w:val="clear" w:color="auto" w:fill="auto"/>
            <w:vAlign w:val="bottom"/>
          </w:tcPr>
          <w:p w14:paraId="6A0BB5E4" w14:textId="32D02A28"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 xml:space="preserve"> 961</w:t>
            </w:r>
            <w:r>
              <w:rPr>
                <w:rFonts w:ascii="Arial" w:hAnsi="Arial" w:cs="Arial"/>
                <w:b/>
                <w:bCs/>
                <w:sz w:val="18"/>
                <w:szCs w:val="18"/>
              </w:rPr>
              <w:t>,</w:t>
            </w:r>
            <w:r w:rsidRPr="00A24EFE">
              <w:rPr>
                <w:rFonts w:ascii="Arial" w:hAnsi="Arial" w:cs="Arial"/>
                <w:b/>
                <w:bCs/>
                <w:sz w:val="18"/>
                <w:szCs w:val="18"/>
              </w:rPr>
              <w:t xml:space="preserve">889 </w:t>
            </w:r>
          </w:p>
        </w:tc>
        <w:tc>
          <w:tcPr>
            <w:tcW w:w="590" w:type="pct"/>
            <w:tcBorders>
              <w:top w:val="single" w:sz="6" w:space="0" w:color="auto"/>
              <w:left w:val="nil"/>
              <w:bottom w:val="single" w:sz="12" w:space="0" w:color="auto"/>
              <w:right w:val="nil"/>
            </w:tcBorders>
            <w:shd w:val="clear" w:color="auto" w:fill="auto"/>
            <w:vAlign w:val="bottom"/>
          </w:tcPr>
          <w:p w14:paraId="5E4DE2F6" w14:textId="2798FEA2"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498</w:t>
            </w:r>
            <w:r>
              <w:rPr>
                <w:rFonts w:ascii="Arial" w:hAnsi="Arial" w:cs="Arial"/>
                <w:b/>
                <w:bCs/>
                <w:sz w:val="18"/>
                <w:szCs w:val="18"/>
              </w:rPr>
              <w:t>,</w:t>
            </w:r>
            <w:r w:rsidRPr="00A24EFE">
              <w:rPr>
                <w:rFonts w:ascii="Arial" w:hAnsi="Arial" w:cs="Arial"/>
                <w:b/>
                <w:bCs/>
                <w:sz w:val="18"/>
                <w:szCs w:val="18"/>
              </w:rPr>
              <w:t>945</w:t>
            </w:r>
          </w:p>
        </w:tc>
        <w:tc>
          <w:tcPr>
            <w:tcW w:w="589" w:type="pct"/>
            <w:tcBorders>
              <w:top w:val="single" w:sz="6" w:space="0" w:color="auto"/>
              <w:left w:val="nil"/>
              <w:bottom w:val="single" w:sz="12" w:space="0" w:color="auto"/>
              <w:right w:val="nil"/>
            </w:tcBorders>
            <w:shd w:val="clear" w:color="auto" w:fill="auto"/>
            <w:vAlign w:val="bottom"/>
          </w:tcPr>
          <w:p w14:paraId="6D08F039" w14:textId="055479A2"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632</w:t>
            </w:r>
          </w:p>
        </w:tc>
        <w:tc>
          <w:tcPr>
            <w:tcW w:w="589" w:type="pct"/>
            <w:tcBorders>
              <w:top w:val="single" w:sz="6" w:space="0" w:color="auto"/>
              <w:left w:val="nil"/>
              <w:bottom w:val="single" w:sz="12" w:space="0" w:color="auto"/>
              <w:right w:val="nil"/>
            </w:tcBorders>
            <w:shd w:val="clear" w:color="auto" w:fill="auto"/>
            <w:vAlign w:val="bottom"/>
          </w:tcPr>
          <w:p w14:paraId="0AF4BA63" w14:textId="4A1DE63D"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40</w:t>
            </w:r>
            <w:r>
              <w:rPr>
                <w:rFonts w:ascii="Arial" w:hAnsi="Arial" w:cs="Arial"/>
                <w:b/>
                <w:bCs/>
                <w:sz w:val="18"/>
                <w:szCs w:val="18"/>
              </w:rPr>
              <w:t>,</w:t>
            </w:r>
            <w:r w:rsidRPr="00A24EFE">
              <w:rPr>
                <w:rFonts w:ascii="Arial" w:hAnsi="Arial" w:cs="Arial"/>
                <w:b/>
                <w:bCs/>
                <w:sz w:val="18"/>
                <w:szCs w:val="18"/>
              </w:rPr>
              <w:t>182</w:t>
            </w:r>
          </w:p>
        </w:tc>
        <w:tc>
          <w:tcPr>
            <w:tcW w:w="621" w:type="pct"/>
            <w:tcBorders>
              <w:top w:val="single" w:sz="6" w:space="0" w:color="auto"/>
              <w:left w:val="nil"/>
              <w:bottom w:val="single" w:sz="12" w:space="0" w:color="auto"/>
              <w:right w:val="nil"/>
            </w:tcBorders>
            <w:shd w:val="clear" w:color="auto" w:fill="auto"/>
            <w:vAlign w:val="bottom"/>
          </w:tcPr>
          <w:p w14:paraId="699F2F38" w14:textId="11A44918"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638</w:t>
            </w:r>
          </w:p>
        </w:tc>
        <w:tc>
          <w:tcPr>
            <w:tcW w:w="620" w:type="pct"/>
            <w:tcBorders>
              <w:top w:val="single" w:sz="6" w:space="0" w:color="auto"/>
              <w:left w:val="nil"/>
              <w:bottom w:val="single" w:sz="12" w:space="0" w:color="auto"/>
              <w:right w:val="nil"/>
            </w:tcBorders>
            <w:shd w:val="clear" w:color="auto" w:fill="auto"/>
            <w:vAlign w:val="bottom"/>
          </w:tcPr>
          <w:p w14:paraId="1AE36D95" w14:textId="74D14C5A" w:rsidR="00882078" w:rsidRPr="00417A04" w:rsidRDefault="00882078" w:rsidP="00882078">
            <w:pPr>
              <w:tabs>
                <w:tab w:val="right" w:pos="1202"/>
              </w:tabs>
              <w:spacing w:after="0" w:line="240" w:lineRule="auto"/>
              <w:jc w:val="right"/>
              <w:outlineLvl w:val="0"/>
              <w:rPr>
                <w:rFonts w:ascii="Arial" w:eastAsia="Times New Roman" w:hAnsi="Arial" w:cs="Arial"/>
                <w:b/>
                <w:iCs/>
                <w:color w:val="000000"/>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504</w:t>
            </w:r>
            <w:r>
              <w:rPr>
                <w:rFonts w:ascii="Arial" w:hAnsi="Arial" w:cs="Arial"/>
                <w:b/>
                <w:bCs/>
                <w:sz w:val="18"/>
                <w:szCs w:val="18"/>
              </w:rPr>
              <w:t>,</w:t>
            </w:r>
            <w:r w:rsidRPr="00A24EFE">
              <w:rPr>
                <w:rFonts w:ascii="Arial" w:hAnsi="Arial" w:cs="Arial"/>
                <w:b/>
                <w:bCs/>
                <w:sz w:val="18"/>
                <w:szCs w:val="18"/>
              </w:rPr>
              <w:t>286</w:t>
            </w:r>
          </w:p>
        </w:tc>
      </w:tr>
      <w:tr w:rsidR="00286EEF" w:rsidRPr="00417A04" w14:paraId="1260D9CE" w14:textId="77777777" w:rsidTr="008D1607">
        <w:trPr>
          <w:trHeight w:hRule="exact" w:val="316"/>
        </w:trPr>
        <w:tc>
          <w:tcPr>
            <w:tcW w:w="1399" w:type="pct"/>
            <w:vAlign w:val="bottom"/>
          </w:tcPr>
          <w:p w14:paraId="46CA8CF8" w14:textId="60F5D4CF"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iCs/>
                <w:sz w:val="18"/>
                <w:szCs w:val="18"/>
                <w:lang w:val="en-US"/>
              </w:rPr>
              <w:t>Profit for the period</w:t>
            </w:r>
          </w:p>
        </w:tc>
        <w:tc>
          <w:tcPr>
            <w:tcW w:w="591" w:type="pct"/>
            <w:tcBorders>
              <w:top w:val="single" w:sz="12" w:space="0" w:color="auto"/>
              <w:left w:val="nil"/>
              <w:bottom w:val="nil"/>
              <w:right w:val="nil"/>
            </w:tcBorders>
            <w:shd w:val="clear" w:color="auto" w:fill="auto"/>
            <w:vAlign w:val="bottom"/>
          </w:tcPr>
          <w:p w14:paraId="638EEC25" w14:textId="7675C78D"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90" w:type="pct"/>
            <w:tcBorders>
              <w:top w:val="single" w:sz="12" w:space="0" w:color="auto"/>
              <w:left w:val="nil"/>
              <w:bottom w:val="nil"/>
              <w:right w:val="nil"/>
            </w:tcBorders>
            <w:shd w:val="clear" w:color="auto" w:fill="auto"/>
            <w:vAlign w:val="bottom"/>
          </w:tcPr>
          <w:p w14:paraId="7D06306A" w14:textId="1F7558CC"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89" w:type="pct"/>
            <w:tcBorders>
              <w:top w:val="single" w:sz="12" w:space="0" w:color="auto"/>
              <w:left w:val="nil"/>
              <w:bottom w:val="nil"/>
              <w:right w:val="nil"/>
            </w:tcBorders>
            <w:shd w:val="clear" w:color="auto" w:fill="auto"/>
            <w:vAlign w:val="bottom"/>
          </w:tcPr>
          <w:p w14:paraId="717C3EB4" w14:textId="73DC453A"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89" w:type="pct"/>
            <w:tcBorders>
              <w:top w:val="nil"/>
              <w:left w:val="nil"/>
              <w:bottom w:val="nil"/>
              <w:right w:val="nil"/>
            </w:tcBorders>
            <w:shd w:val="clear" w:color="auto" w:fill="auto"/>
            <w:vAlign w:val="bottom"/>
          </w:tcPr>
          <w:p w14:paraId="467E6452" w14:textId="7F917BA5"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22,868</w:t>
            </w:r>
          </w:p>
        </w:tc>
        <w:tc>
          <w:tcPr>
            <w:tcW w:w="621" w:type="pct"/>
            <w:tcBorders>
              <w:top w:val="nil"/>
              <w:left w:val="nil"/>
              <w:bottom w:val="nil"/>
              <w:right w:val="nil"/>
            </w:tcBorders>
            <w:shd w:val="clear" w:color="auto" w:fill="auto"/>
            <w:vAlign w:val="bottom"/>
          </w:tcPr>
          <w:p w14:paraId="79DB6B09" w14:textId="0B416ADF"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620" w:type="pct"/>
            <w:tcBorders>
              <w:top w:val="nil"/>
              <w:left w:val="nil"/>
              <w:bottom w:val="nil"/>
              <w:right w:val="nil"/>
            </w:tcBorders>
            <w:shd w:val="clear" w:color="auto" w:fill="auto"/>
            <w:vAlign w:val="bottom"/>
          </w:tcPr>
          <w:p w14:paraId="71A642E2" w14:textId="2687264D" w:rsidR="00286EEF" w:rsidRPr="00417A04" w:rsidRDefault="00134852"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22,868</w:t>
            </w:r>
          </w:p>
        </w:tc>
      </w:tr>
      <w:tr w:rsidR="00286EEF" w:rsidRPr="00417A04" w14:paraId="2AD598B2" w14:textId="77777777" w:rsidTr="008D1607">
        <w:trPr>
          <w:trHeight w:hRule="exact" w:val="380"/>
        </w:trPr>
        <w:tc>
          <w:tcPr>
            <w:tcW w:w="1399" w:type="pct"/>
            <w:vAlign w:val="bottom"/>
          </w:tcPr>
          <w:p w14:paraId="735223BB" w14:textId="77777777"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bookmarkStart w:id="114" w:name="_Toc4057204"/>
            <w:r w:rsidRPr="00417A04">
              <w:rPr>
                <w:rFonts w:ascii="Arial" w:eastAsia="Times New Roman" w:hAnsi="Arial" w:cs="Arial"/>
                <w:iCs/>
                <w:sz w:val="18"/>
                <w:szCs w:val="18"/>
                <w:lang w:val="en-US"/>
              </w:rPr>
              <w:t>Other comprehensive income</w:t>
            </w:r>
            <w:bookmarkEnd w:id="114"/>
          </w:p>
        </w:tc>
        <w:tc>
          <w:tcPr>
            <w:tcW w:w="591" w:type="pct"/>
            <w:tcBorders>
              <w:bottom w:val="single" w:sz="4" w:space="0" w:color="auto"/>
            </w:tcBorders>
            <w:vAlign w:val="bottom"/>
          </w:tcPr>
          <w:p w14:paraId="3131B01A" w14:textId="29D521DB"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90" w:type="pct"/>
            <w:tcBorders>
              <w:bottom w:val="single" w:sz="4" w:space="0" w:color="auto"/>
            </w:tcBorders>
            <w:vAlign w:val="bottom"/>
          </w:tcPr>
          <w:p w14:paraId="5A3D8FF7" w14:textId="708085C7"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89" w:type="pct"/>
            <w:tcBorders>
              <w:bottom w:val="single" w:sz="4" w:space="0" w:color="auto"/>
            </w:tcBorders>
            <w:vAlign w:val="bottom"/>
          </w:tcPr>
          <w:p w14:paraId="06C8CB41" w14:textId="32EA04A9"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(693)</w:t>
            </w:r>
          </w:p>
        </w:tc>
        <w:tc>
          <w:tcPr>
            <w:tcW w:w="589" w:type="pct"/>
            <w:tcBorders>
              <w:bottom w:val="single" w:sz="4" w:space="0" w:color="auto"/>
            </w:tcBorders>
            <w:vAlign w:val="bottom"/>
          </w:tcPr>
          <w:p w14:paraId="602A2BE4" w14:textId="56C192D9"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621" w:type="pct"/>
            <w:tcBorders>
              <w:bottom w:val="single" w:sz="4" w:space="0" w:color="auto"/>
            </w:tcBorders>
            <w:vAlign w:val="bottom"/>
          </w:tcPr>
          <w:p w14:paraId="4CE2BB45" w14:textId="5B2B654C" w:rsidR="00286EEF" w:rsidRPr="00417A04" w:rsidRDefault="00134852" w:rsidP="00286EE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620" w:type="pct"/>
            <w:tcBorders>
              <w:bottom w:val="single" w:sz="4" w:space="0" w:color="auto"/>
            </w:tcBorders>
            <w:vAlign w:val="bottom"/>
          </w:tcPr>
          <w:p w14:paraId="3137200E" w14:textId="3C586973" w:rsidR="00286EEF" w:rsidRPr="00417A04" w:rsidRDefault="00134852" w:rsidP="00286EE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(693)</w:t>
            </w:r>
          </w:p>
        </w:tc>
      </w:tr>
      <w:tr w:rsidR="00000663" w:rsidRPr="00417A04" w14:paraId="2DAA41E9" w14:textId="77777777" w:rsidTr="00F523C3">
        <w:trPr>
          <w:trHeight w:hRule="exact" w:val="321"/>
        </w:trPr>
        <w:tc>
          <w:tcPr>
            <w:tcW w:w="1399" w:type="pct"/>
            <w:vAlign w:val="bottom"/>
          </w:tcPr>
          <w:p w14:paraId="5F4FB5CF" w14:textId="77777777" w:rsidR="00000663" w:rsidRPr="00417A04" w:rsidRDefault="00000663" w:rsidP="00000663">
            <w:pPr>
              <w:tabs>
                <w:tab w:val="right" w:pos="1202"/>
              </w:tabs>
              <w:spacing w:after="0" w:line="240" w:lineRule="auto"/>
              <w:outlineLvl w:val="0"/>
              <w:rPr>
                <w:rFonts w:ascii="Arial" w:eastAsia="Times New Roman" w:hAnsi="Arial" w:cs="Arial"/>
                <w:iCs/>
                <w:sz w:val="18"/>
                <w:szCs w:val="18"/>
                <w:lang w:val="en-US"/>
              </w:rPr>
            </w:pPr>
            <w:bookmarkStart w:id="115" w:name="_Toc4057211"/>
            <w:r w:rsidRPr="00417A04">
              <w:rPr>
                <w:rFonts w:ascii="Arial" w:eastAsia="Times New Roman" w:hAnsi="Arial" w:cs="Arial"/>
                <w:iCs/>
                <w:sz w:val="18"/>
                <w:szCs w:val="18"/>
                <w:lang w:val="en-US"/>
              </w:rPr>
              <w:t>Total comprehensive income</w:t>
            </w:r>
            <w:bookmarkEnd w:id="115"/>
          </w:p>
        </w:tc>
        <w:tc>
          <w:tcPr>
            <w:tcW w:w="591" w:type="pct"/>
            <w:tcBorders>
              <w:top w:val="nil"/>
              <w:left w:val="nil"/>
              <w:bottom w:val="single" w:sz="4" w:space="0" w:color="auto"/>
              <w:right w:val="nil"/>
            </w:tcBorders>
            <w:shd w:val="clear" w:color="auto" w:fill="auto"/>
            <w:vAlign w:val="bottom"/>
          </w:tcPr>
          <w:p w14:paraId="0FFEBB8A" w14:textId="26D23A18" w:rsidR="00000663" w:rsidRPr="005E26D3"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sidRPr="005E26D3">
              <w:rPr>
                <w:rFonts w:ascii="Arial" w:eastAsia="Times New Roman" w:hAnsi="Arial" w:cs="Arial"/>
                <w:bCs/>
                <w:iCs/>
                <w:color w:val="000000"/>
                <w:sz w:val="18"/>
                <w:szCs w:val="18"/>
              </w:rPr>
              <w:t>-</w:t>
            </w:r>
          </w:p>
        </w:tc>
        <w:tc>
          <w:tcPr>
            <w:tcW w:w="590" w:type="pct"/>
            <w:tcBorders>
              <w:top w:val="nil"/>
              <w:left w:val="nil"/>
              <w:bottom w:val="single" w:sz="4" w:space="0" w:color="auto"/>
              <w:right w:val="nil"/>
            </w:tcBorders>
            <w:shd w:val="clear" w:color="auto" w:fill="auto"/>
            <w:vAlign w:val="bottom"/>
          </w:tcPr>
          <w:p w14:paraId="3A6D61D8" w14:textId="6A0B71F9" w:rsidR="00000663" w:rsidRPr="005E26D3"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sidRPr="005E26D3">
              <w:rPr>
                <w:rFonts w:ascii="Arial" w:eastAsia="Times New Roman" w:hAnsi="Arial" w:cs="Arial"/>
                <w:bCs/>
                <w:iCs/>
                <w:color w:val="000000"/>
                <w:sz w:val="18"/>
                <w:szCs w:val="18"/>
              </w:rPr>
              <w:t>-</w:t>
            </w:r>
          </w:p>
        </w:tc>
        <w:tc>
          <w:tcPr>
            <w:tcW w:w="589" w:type="pct"/>
            <w:tcBorders>
              <w:top w:val="nil"/>
              <w:left w:val="nil"/>
              <w:bottom w:val="single" w:sz="4" w:space="0" w:color="auto"/>
              <w:right w:val="nil"/>
            </w:tcBorders>
            <w:shd w:val="clear" w:color="auto" w:fill="auto"/>
            <w:vAlign w:val="bottom"/>
          </w:tcPr>
          <w:p w14:paraId="114F649A" w14:textId="44571744" w:rsidR="00000663" w:rsidRPr="005E26D3"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sidRPr="005E26D3">
              <w:rPr>
                <w:rFonts w:ascii="Arial" w:eastAsia="Times New Roman" w:hAnsi="Arial" w:cs="Arial"/>
                <w:bCs/>
                <w:iCs/>
                <w:color w:val="000000"/>
                <w:sz w:val="18"/>
                <w:szCs w:val="18"/>
              </w:rPr>
              <w:t>(693)</w:t>
            </w:r>
          </w:p>
        </w:tc>
        <w:tc>
          <w:tcPr>
            <w:tcW w:w="589" w:type="pct"/>
            <w:tcBorders>
              <w:top w:val="nil"/>
              <w:left w:val="nil"/>
              <w:bottom w:val="single" w:sz="4" w:space="0" w:color="auto"/>
              <w:right w:val="nil"/>
            </w:tcBorders>
            <w:shd w:val="clear" w:color="auto" w:fill="auto"/>
            <w:vAlign w:val="bottom"/>
          </w:tcPr>
          <w:p w14:paraId="2DD32636" w14:textId="474AEF03" w:rsidR="00000663" w:rsidRPr="005E26D3"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sidRPr="005E26D3">
              <w:rPr>
                <w:rFonts w:ascii="Arial" w:eastAsia="Times New Roman" w:hAnsi="Arial" w:cs="Arial"/>
                <w:bCs/>
                <w:iCs/>
                <w:color w:val="000000"/>
                <w:sz w:val="18"/>
                <w:szCs w:val="18"/>
              </w:rPr>
              <w:t>22,868</w:t>
            </w:r>
          </w:p>
        </w:tc>
        <w:tc>
          <w:tcPr>
            <w:tcW w:w="621" w:type="pct"/>
            <w:tcBorders>
              <w:top w:val="nil"/>
              <w:left w:val="nil"/>
              <w:bottom w:val="single" w:sz="4" w:space="0" w:color="auto"/>
              <w:right w:val="nil"/>
            </w:tcBorders>
            <w:shd w:val="clear" w:color="auto" w:fill="auto"/>
            <w:vAlign w:val="bottom"/>
          </w:tcPr>
          <w:p w14:paraId="186DBD49" w14:textId="087FDF0E" w:rsidR="00000663" w:rsidRPr="005E26D3"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sidRPr="005E26D3">
              <w:rPr>
                <w:rFonts w:ascii="Arial" w:eastAsia="Times New Roman" w:hAnsi="Arial" w:cs="Arial"/>
                <w:bCs/>
                <w:iCs/>
                <w:color w:val="000000"/>
                <w:sz w:val="18"/>
                <w:szCs w:val="18"/>
              </w:rPr>
              <w:t>-</w:t>
            </w:r>
          </w:p>
        </w:tc>
        <w:tc>
          <w:tcPr>
            <w:tcW w:w="620" w:type="pct"/>
            <w:tcBorders>
              <w:top w:val="nil"/>
              <w:left w:val="nil"/>
              <w:bottom w:val="single" w:sz="4" w:space="0" w:color="auto"/>
              <w:right w:val="nil"/>
            </w:tcBorders>
            <w:shd w:val="clear" w:color="auto" w:fill="auto"/>
            <w:vAlign w:val="bottom"/>
          </w:tcPr>
          <w:p w14:paraId="450360ED" w14:textId="244F056D" w:rsidR="00000663" w:rsidRPr="00417A04" w:rsidRDefault="00000663" w:rsidP="00000663">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22,175</w:t>
            </w:r>
          </w:p>
        </w:tc>
      </w:tr>
      <w:tr w:rsidR="00000663" w:rsidRPr="00417A04" w14:paraId="789B139C" w14:textId="77777777" w:rsidTr="00F523C3">
        <w:trPr>
          <w:trHeight w:val="441"/>
        </w:trPr>
        <w:tc>
          <w:tcPr>
            <w:tcW w:w="1399" w:type="pct"/>
            <w:vAlign w:val="bottom"/>
          </w:tcPr>
          <w:p w14:paraId="024C3893" w14:textId="77777777" w:rsidR="00000663" w:rsidRPr="00417A04" w:rsidRDefault="00000663" w:rsidP="00000663">
            <w:pPr>
              <w:tabs>
                <w:tab w:val="right" w:pos="1202"/>
              </w:tabs>
              <w:spacing w:after="0" w:line="240" w:lineRule="auto"/>
              <w:outlineLvl w:val="0"/>
              <w:rPr>
                <w:rFonts w:ascii="Arial" w:eastAsia="Times New Roman" w:hAnsi="Arial" w:cs="Arial"/>
                <w:i/>
                <w:iCs/>
                <w:sz w:val="18"/>
                <w:szCs w:val="18"/>
                <w:lang w:val="en-US"/>
              </w:rPr>
            </w:pPr>
            <w:bookmarkStart w:id="116" w:name="_Toc4057225"/>
            <w:r w:rsidRPr="00417A04">
              <w:rPr>
                <w:rFonts w:ascii="Arial" w:eastAsia="Times New Roman" w:hAnsi="Arial" w:cs="Arial"/>
                <w:iCs/>
                <w:sz w:val="18"/>
                <w:szCs w:val="18"/>
                <w:lang w:val="en-US"/>
              </w:rPr>
              <w:t>Capital paid-in from the State Budget</w:t>
            </w:r>
            <w:bookmarkEnd w:id="116"/>
            <w:r w:rsidRPr="00417A04">
              <w:rPr>
                <w:rFonts w:ascii="Arial" w:eastAsia="Times New Roman" w:hAnsi="Arial" w:cs="Arial"/>
                <w:iCs/>
                <w:sz w:val="18"/>
                <w:szCs w:val="18"/>
                <w:lang w:val="en-US"/>
              </w:rPr>
              <w:t xml:space="preserve">  </w:t>
            </w:r>
          </w:p>
        </w:tc>
        <w:tc>
          <w:tcPr>
            <w:tcW w:w="591" w:type="pct"/>
            <w:tcBorders>
              <w:top w:val="nil"/>
              <w:left w:val="nil"/>
              <w:bottom w:val="nil"/>
              <w:right w:val="nil"/>
            </w:tcBorders>
            <w:shd w:val="clear" w:color="auto" w:fill="auto"/>
            <w:vAlign w:val="bottom"/>
          </w:tcPr>
          <w:p w14:paraId="412320F7" w14:textId="5D3A5767" w:rsidR="00000663" w:rsidRPr="00417A04"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90" w:type="pct"/>
            <w:tcBorders>
              <w:top w:val="nil"/>
              <w:left w:val="nil"/>
              <w:bottom w:val="nil"/>
              <w:right w:val="nil"/>
            </w:tcBorders>
            <w:shd w:val="clear" w:color="auto" w:fill="auto"/>
            <w:vAlign w:val="bottom"/>
          </w:tcPr>
          <w:p w14:paraId="7BB47B19" w14:textId="068FF174" w:rsidR="00000663" w:rsidRPr="00417A04"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89" w:type="pct"/>
            <w:tcBorders>
              <w:top w:val="nil"/>
              <w:left w:val="nil"/>
              <w:bottom w:val="nil"/>
              <w:right w:val="nil"/>
            </w:tcBorders>
            <w:shd w:val="clear" w:color="auto" w:fill="auto"/>
            <w:vAlign w:val="bottom"/>
          </w:tcPr>
          <w:p w14:paraId="55E356FB" w14:textId="5B2EB439" w:rsidR="00000663" w:rsidRPr="00417A04"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89" w:type="pct"/>
            <w:tcBorders>
              <w:top w:val="nil"/>
              <w:left w:val="nil"/>
              <w:bottom w:val="nil"/>
              <w:right w:val="nil"/>
            </w:tcBorders>
            <w:shd w:val="clear" w:color="auto" w:fill="auto"/>
            <w:vAlign w:val="bottom"/>
          </w:tcPr>
          <w:p w14:paraId="0D8CC06A" w14:textId="29C4DAAE" w:rsidR="00000663" w:rsidRPr="00417A04"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621" w:type="pct"/>
            <w:tcBorders>
              <w:top w:val="nil"/>
              <w:left w:val="nil"/>
              <w:bottom w:val="nil"/>
              <w:right w:val="nil"/>
            </w:tcBorders>
            <w:shd w:val="clear" w:color="auto" w:fill="auto"/>
            <w:vAlign w:val="bottom"/>
          </w:tcPr>
          <w:p w14:paraId="6BBE6531" w14:textId="0006153D" w:rsidR="00000663" w:rsidRPr="00417A04"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620" w:type="pct"/>
            <w:tcBorders>
              <w:top w:val="nil"/>
              <w:left w:val="nil"/>
              <w:bottom w:val="nil"/>
              <w:right w:val="nil"/>
            </w:tcBorders>
            <w:shd w:val="clear" w:color="auto" w:fill="auto"/>
            <w:vAlign w:val="bottom"/>
          </w:tcPr>
          <w:p w14:paraId="023CFBF8" w14:textId="04697857" w:rsidR="00000663" w:rsidRPr="00417A04" w:rsidRDefault="00000663" w:rsidP="00000663">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w:t>
            </w:r>
          </w:p>
        </w:tc>
      </w:tr>
      <w:tr w:rsidR="00000663" w:rsidRPr="00417A04" w14:paraId="7664AFCB" w14:textId="77777777" w:rsidTr="00C57799">
        <w:trPr>
          <w:trHeight w:val="442"/>
        </w:trPr>
        <w:tc>
          <w:tcPr>
            <w:tcW w:w="1399" w:type="pct"/>
            <w:vAlign w:val="bottom"/>
          </w:tcPr>
          <w:p w14:paraId="704C428E" w14:textId="4BE3C0F6" w:rsidR="00000663" w:rsidRPr="00417A04" w:rsidRDefault="00000663" w:rsidP="00000663">
            <w:pPr>
              <w:tabs>
                <w:tab w:val="right" w:pos="1202"/>
              </w:tabs>
              <w:spacing w:after="0" w:line="240" w:lineRule="auto"/>
              <w:outlineLvl w:val="0"/>
              <w:rPr>
                <w:rFonts w:ascii="Arial" w:eastAsia="Times New Roman" w:hAnsi="Arial" w:cs="Arial"/>
                <w:iCs/>
                <w:sz w:val="18"/>
                <w:szCs w:val="18"/>
                <w:lang w:val="en-US"/>
              </w:rPr>
            </w:pPr>
            <w:bookmarkStart w:id="117" w:name="_Toc4057232"/>
            <w:r w:rsidRPr="00417A04">
              <w:rPr>
                <w:rFonts w:ascii="Arial" w:eastAsia="Times New Roman" w:hAnsi="Arial" w:cs="Arial"/>
                <w:iCs/>
                <w:sz w:val="18"/>
                <w:szCs w:val="18"/>
                <w:lang w:val="en-US"/>
              </w:rPr>
              <w:t>Transfer of profit 202</w:t>
            </w:r>
            <w:r>
              <w:rPr>
                <w:rFonts w:ascii="Arial" w:eastAsia="Times New Roman" w:hAnsi="Arial" w:cs="Arial"/>
                <w:iCs/>
                <w:sz w:val="18"/>
                <w:szCs w:val="18"/>
                <w:lang w:val="en-US"/>
              </w:rPr>
              <w:t>4</w:t>
            </w:r>
            <w:r w:rsidRPr="00417A04">
              <w:rPr>
                <w:rFonts w:ascii="Arial" w:eastAsia="Times New Roman" w:hAnsi="Arial" w:cs="Arial"/>
                <w:iCs/>
                <w:sz w:val="18"/>
                <w:szCs w:val="18"/>
                <w:lang w:val="en-US"/>
              </w:rPr>
              <w:t xml:space="preserve"> to retained earnings</w:t>
            </w:r>
            <w:bookmarkEnd w:id="117"/>
            <w:r w:rsidRPr="00417A04">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38A22E4F" w14:textId="2C2F4EBE" w:rsidR="00000663" w:rsidRPr="00417A04" w:rsidDel="00F50AA1"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90" w:type="pct"/>
            <w:tcBorders>
              <w:top w:val="nil"/>
              <w:left w:val="nil"/>
              <w:bottom w:val="single" w:sz="4" w:space="0" w:color="auto"/>
              <w:right w:val="nil"/>
            </w:tcBorders>
            <w:shd w:val="clear" w:color="auto" w:fill="auto"/>
            <w:vAlign w:val="bottom"/>
          </w:tcPr>
          <w:p w14:paraId="40D755C1" w14:textId="39DCB273" w:rsidR="00000663" w:rsidRPr="00417A04" w:rsidDel="00F50AA1"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40,182</w:t>
            </w:r>
          </w:p>
        </w:tc>
        <w:tc>
          <w:tcPr>
            <w:tcW w:w="589" w:type="pct"/>
            <w:tcBorders>
              <w:top w:val="nil"/>
              <w:left w:val="nil"/>
              <w:bottom w:val="single" w:sz="4" w:space="0" w:color="auto"/>
              <w:right w:val="nil"/>
            </w:tcBorders>
            <w:shd w:val="clear" w:color="auto" w:fill="auto"/>
            <w:vAlign w:val="bottom"/>
          </w:tcPr>
          <w:p w14:paraId="2001AAC7" w14:textId="62B6C65C" w:rsidR="00000663" w:rsidRPr="00417A04" w:rsidDel="00F50AA1"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89" w:type="pct"/>
            <w:tcBorders>
              <w:top w:val="nil"/>
              <w:left w:val="nil"/>
              <w:bottom w:val="single" w:sz="4" w:space="0" w:color="auto"/>
              <w:right w:val="nil"/>
            </w:tcBorders>
            <w:shd w:val="clear" w:color="auto" w:fill="auto"/>
            <w:vAlign w:val="bottom"/>
          </w:tcPr>
          <w:p w14:paraId="7B0149B7" w14:textId="053D609A" w:rsidR="00000663" w:rsidRPr="00417A04" w:rsidDel="00F50AA1"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(40,182)</w:t>
            </w:r>
          </w:p>
        </w:tc>
        <w:tc>
          <w:tcPr>
            <w:tcW w:w="621" w:type="pct"/>
            <w:tcBorders>
              <w:top w:val="nil"/>
              <w:left w:val="nil"/>
              <w:bottom w:val="single" w:sz="4" w:space="0" w:color="auto"/>
              <w:right w:val="nil"/>
            </w:tcBorders>
            <w:shd w:val="clear" w:color="auto" w:fill="auto"/>
            <w:vAlign w:val="bottom"/>
          </w:tcPr>
          <w:p w14:paraId="7B75DEDF" w14:textId="1EAF979D" w:rsidR="00000663" w:rsidRPr="00417A04" w:rsidRDefault="00000663" w:rsidP="0000066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620" w:type="pct"/>
            <w:tcBorders>
              <w:top w:val="nil"/>
              <w:left w:val="nil"/>
              <w:bottom w:val="single" w:sz="4" w:space="0" w:color="auto"/>
              <w:right w:val="nil"/>
            </w:tcBorders>
            <w:shd w:val="clear" w:color="auto" w:fill="auto"/>
            <w:vAlign w:val="bottom"/>
          </w:tcPr>
          <w:p w14:paraId="73F418B4" w14:textId="51582731" w:rsidR="00000663" w:rsidRPr="00417A04" w:rsidDel="00F50AA1" w:rsidRDefault="00000663" w:rsidP="00000663">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w:t>
            </w:r>
          </w:p>
        </w:tc>
      </w:tr>
      <w:tr w:rsidR="00000663" w:rsidRPr="00417A04" w14:paraId="7FC9E726" w14:textId="77777777" w:rsidTr="00F523C3">
        <w:trPr>
          <w:trHeight w:hRule="exact" w:val="456"/>
        </w:trPr>
        <w:tc>
          <w:tcPr>
            <w:tcW w:w="1399" w:type="pct"/>
            <w:vAlign w:val="bottom"/>
          </w:tcPr>
          <w:p w14:paraId="46B438D1" w14:textId="77777777" w:rsidR="00000663" w:rsidRDefault="00000663" w:rsidP="00000663">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Balance as of </w:t>
            </w:r>
          </w:p>
          <w:p w14:paraId="0FB8E913" w14:textId="5A610116" w:rsidR="00000663" w:rsidRPr="00417A04" w:rsidRDefault="00000663" w:rsidP="00000663">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31</w:t>
            </w:r>
            <w:r>
              <w:rPr>
                <w:rFonts w:ascii="Arial" w:eastAsia="Times New Roman" w:hAnsi="Arial" w:cs="Arial"/>
                <w:b/>
                <w:iCs/>
                <w:sz w:val="18"/>
                <w:szCs w:val="18"/>
                <w:lang w:val="en-US"/>
              </w:rPr>
              <w:t xml:space="preserve"> March </w:t>
            </w:r>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5</w:t>
            </w:r>
          </w:p>
        </w:tc>
        <w:tc>
          <w:tcPr>
            <w:tcW w:w="591" w:type="pct"/>
            <w:tcBorders>
              <w:top w:val="single" w:sz="8" w:space="0" w:color="auto"/>
              <w:left w:val="nil"/>
              <w:bottom w:val="single" w:sz="12" w:space="0" w:color="auto"/>
              <w:right w:val="nil"/>
            </w:tcBorders>
            <w:shd w:val="clear" w:color="auto" w:fill="auto"/>
            <w:vAlign w:val="bottom"/>
          </w:tcPr>
          <w:p w14:paraId="43D227CA" w14:textId="42F7D649" w:rsidR="00000663" w:rsidRPr="00417A04" w:rsidRDefault="00000663" w:rsidP="00000663">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961,889</w:t>
            </w:r>
          </w:p>
        </w:tc>
        <w:tc>
          <w:tcPr>
            <w:tcW w:w="590" w:type="pct"/>
            <w:tcBorders>
              <w:top w:val="single" w:sz="8" w:space="0" w:color="auto"/>
              <w:left w:val="nil"/>
              <w:bottom w:val="single" w:sz="12" w:space="0" w:color="auto"/>
              <w:right w:val="nil"/>
            </w:tcBorders>
            <w:shd w:val="clear" w:color="auto" w:fill="auto"/>
            <w:vAlign w:val="bottom"/>
          </w:tcPr>
          <w:p w14:paraId="704D3876" w14:textId="0C226583" w:rsidR="00000663" w:rsidRPr="00417A04" w:rsidRDefault="00000663" w:rsidP="00000663">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539,127</w:t>
            </w:r>
          </w:p>
        </w:tc>
        <w:tc>
          <w:tcPr>
            <w:tcW w:w="589" w:type="pct"/>
            <w:tcBorders>
              <w:top w:val="single" w:sz="8" w:space="0" w:color="auto"/>
              <w:left w:val="nil"/>
              <w:bottom w:val="single" w:sz="12" w:space="0" w:color="auto"/>
              <w:right w:val="nil"/>
            </w:tcBorders>
            <w:shd w:val="clear" w:color="auto" w:fill="auto"/>
            <w:vAlign w:val="bottom"/>
          </w:tcPr>
          <w:p w14:paraId="5D7BFD07" w14:textId="57BFF35B" w:rsidR="00000663" w:rsidRPr="00417A04" w:rsidRDefault="00000663" w:rsidP="00000663">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939</w:t>
            </w:r>
          </w:p>
        </w:tc>
        <w:tc>
          <w:tcPr>
            <w:tcW w:w="589" w:type="pct"/>
            <w:tcBorders>
              <w:top w:val="single" w:sz="8" w:space="0" w:color="auto"/>
              <w:left w:val="nil"/>
              <w:bottom w:val="single" w:sz="12" w:space="0" w:color="auto"/>
              <w:right w:val="nil"/>
            </w:tcBorders>
            <w:shd w:val="clear" w:color="auto" w:fill="auto"/>
            <w:vAlign w:val="bottom"/>
          </w:tcPr>
          <w:p w14:paraId="78A6E09D" w14:textId="468B498E" w:rsidR="00000663" w:rsidRPr="00417A04" w:rsidRDefault="00000663" w:rsidP="00000663">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22,868</w:t>
            </w:r>
          </w:p>
        </w:tc>
        <w:tc>
          <w:tcPr>
            <w:tcW w:w="621" w:type="pct"/>
            <w:tcBorders>
              <w:top w:val="single" w:sz="8" w:space="0" w:color="auto"/>
              <w:left w:val="nil"/>
              <w:bottom w:val="single" w:sz="12" w:space="0" w:color="auto"/>
              <w:right w:val="nil"/>
            </w:tcBorders>
            <w:shd w:val="clear" w:color="auto" w:fill="auto"/>
            <w:vAlign w:val="bottom"/>
          </w:tcPr>
          <w:p w14:paraId="3503D688" w14:textId="2B31221A" w:rsidR="00000663" w:rsidRPr="00417A04" w:rsidRDefault="00000663" w:rsidP="00000663">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1,638</w:t>
            </w:r>
          </w:p>
        </w:tc>
        <w:tc>
          <w:tcPr>
            <w:tcW w:w="620" w:type="pct"/>
            <w:tcBorders>
              <w:top w:val="single" w:sz="8" w:space="0" w:color="auto"/>
              <w:left w:val="nil"/>
              <w:bottom w:val="single" w:sz="12" w:space="0" w:color="auto"/>
              <w:right w:val="nil"/>
            </w:tcBorders>
            <w:shd w:val="clear" w:color="auto" w:fill="auto"/>
            <w:vAlign w:val="bottom"/>
          </w:tcPr>
          <w:p w14:paraId="6F49DDAB" w14:textId="66896AE2" w:rsidR="00000663" w:rsidRPr="00417A04" w:rsidRDefault="00000663" w:rsidP="00000663">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1,526,461</w:t>
            </w:r>
          </w:p>
        </w:tc>
      </w:tr>
    </w:tbl>
    <w:p w14:paraId="06B4F069" w14:textId="574665C6" w:rsidR="00382844" w:rsidRDefault="00382844" w:rsidP="00253E85"/>
    <w:p w14:paraId="640D9F57" w14:textId="3229B2C0" w:rsidR="00382844" w:rsidRPr="008D1607" w:rsidRDefault="00382844" w:rsidP="00253E85">
      <w:pPr>
        <w:rPr>
          <w:rFonts w:ascii="Arial" w:hAnsi="Arial" w:cs="Arial"/>
          <w:sz w:val="20"/>
          <w:szCs w:val="20"/>
        </w:rPr>
        <w:sectPr w:rsidR="00382844" w:rsidRPr="008D1607">
          <w:headerReference w:type="default" r:id="rId16"/>
          <w:pgSz w:w="11906" w:h="16838"/>
          <w:pgMar w:top="1417" w:right="1417" w:bottom="1417" w:left="1417" w:header="708" w:footer="708" w:gutter="0"/>
          <w:cols w:space="708"/>
          <w:docGrid w:linePitch="360"/>
        </w:sectPr>
      </w:pPr>
      <w:proofErr w:type="spellStart"/>
      <w:r w:rsidRPr="008D1607">
        <w:rPr>
          <w:rFonts w:ascii="Arial" w:hAnsi="Arial" w:cs="Arial"/>
          <w:sz w:val="20"/>
          <w:szCs w:val="20"/>
        </w:rPr>
        <w:t>The</w:t>
      </w:r>
      <w:proofErr w:type="spellEnd"/>
      <w:r w:rsidRPr="008D1607">
        <w:rPr>
          <w:rFonts w:ascii="Arial" w:hAnsi="Arial" w:cs="Arial"/>
          <w:sz w:val="20"/>
          <w:szCs w:val="20"/>
        </w:rPr>
        <w:t xml:space="preserve"> </w:t>
      </w:r>
      <w:proofErr w:type="spellStart"/>
      <w:r w:rsidRPr="008D1607">
        <w:rPr>
          <w:rFonts w:ascii="Arial" w:hAnsi="Arial" w:cs="Arial"/>
          <w:sz w:val="20"/>
          <w:szCs w:val="20"/>
        </w:rPr>
        <w:t>accompanying</w:t>
      </w:r>
      <w:proofErr w:type="spellEnd"/>
      <w:r w:rsidRPr="008D1607">
        <w:rPr>
          <w:rFonts w:ascii="Arial" w:hAnsi="Arial" w:cs="Arial"/>
          <w:sz w:val="20"/>
          <w:szCs w:val="20"/>
        </w:rPr>
        <w:t xml:space="preserve"> </w:t>
      </w:r>
      <w:proofErr w:type="spellStart"/>
      <w:r w:rsidRPr="008D1607">
        <w:rPr>
          <w:rFonts w:ascii="Arial" w:hAnsi="Arial" w:cs="Arial"/>
          <w:sz w:val="20"/>
          <w:szCs w:val="20"/>
        </w:rPr>
        <w:t>accounting</w:t>
      </w:r>
      <w:proofErr w:type="spellEnd"/>
      <w:r w:rsidRPr="008D1607">
        <w:rPr>
          <w:rFonts w:ascii="Arial" w:hAnsi="Arial" w:cs="Arial"/>
          <w:sz w:val="20"/>
          <w:szCs w:val="20"/>
        </w:rPr>
        <w:t xml:space="preserve"> </w:t>
      </w:r>
      <w:proofErr w:type="spellStart"/>
      <w:r w:rsidRPr="008D1607">
        <w:rPr>
          <w:rFonts w:ascii="Arial" w:hAnsi="Arial" w:cs="Arial"/>
          <w:sz w:val="20"/>
          <w:szCs w:val="20"/>
        </w:rPr>
        <w:t>policies</w:t>
      </w:r>
      <w:proofErr w:type="spellEnd"/>
      <w:r w:rsidRPr="008D1607">
        <w:rPr>
          <w:rFonts w:ascii="Arial" w:hAnsi="Arial" w:cs="Arial"/>
          <w:sz w:val="20"/>
          <w:szCs w:val="20"/>
        </w:rPr>
        <w:t xml:space="preserve"> </w:t>
      </w:r>
      <w:proofErr w:type="spellStart"/>
      <w:r w:rsidRPr="008D1607">
        <w:rPr>
          <w:rFonts w:ascii="Arial" w:hAnsi="Arial" w:cs="Arial"/>
          <w:sz w:val="20"/>
          <w:szCs w:val="20"/>
        </w:rPr>
        <w:t>and</w:t>
      </w:r>
      <w:proofErr w:type="spellEnd"/>
      <w:r w:rsidRPr="008D1607">
        <w:rPr>
          <w:rFonts w:ascii="Arial" w:hAnsi="Arial" w:cs="Arial"/>
          <w:sz w:val="20"/>
          <w:szCs w:val="20"/>
        </w:rPr>
        <w:t xml:space="preserve"> notes are </w:t>
      </w:r>
      <w:proofErr w:type="spellStart"/>
      <w:r w:rsidRPr="008D1607">
        <w:rPr>
          <w:rFonts w:ascii="Arial" w:hAnsi="Arial" w:cs="Arial"/>
          <w:sz w:val="20"/>
          <w:szCs w:val="20"/>
        </w:rPr>
        <w:t>an</w:t>
      </w:r>
      <w:proofErr w:type="spellEnd"/>
      <w:r w:rsidRPr="008D1607">
        <w:rPr>
          <w:rFonts w:ascii="Arial" w:hAnsi="Arial" w:cs="Arial"/>
          <w:sz w:val="20"/>
          <w:szCs w:val="20"/>
        </w:rPr>
        <w:t xml:space="preserve"> integral </w:t>
      </w:r>
      <w:proofErr w:type="spellStart"/>
      <w:r w:rsidRPr="008D1607">
        <w:rPr>
          <w:rFonts w:ascii="Arial" w:hAnsi="Arial" w:cs="Arial"/>
          <w:sz w:val="20"/>
          <w:szCs w:val="20"/>
        </w:rPr>
        <w:t>part</w:t>
      </w:r>
      <w:proofErr w:type="spellEnd"/>
      <w:r w:rsidRPr="008D1607">
        <w:rPr>
          <w:rFonts w:ascii="Arial" w:hAnsi="Arial" w:cs="Arial"/>
          <w:sz w:val="20"/>
          <w:szCs w:val="20"/>
        </w:rPr>
        <w:t xml:space="preserve"> </w:t>
      </w:r>
      <w:proofErr w:type="spellStart"/>
      <w:r w:rsidRPr="008D1607">
        <w:rPr>
          <w:rFonts w:ascii="Arial" w:hAnsi="Arial" w:cs="Arial"/>
          <w:sz w:val="20"/>
          <w:szCs w:val="20"/>
        </w:rPr>
        <w:t>of</w:t>
      </w:r>
      <w:proofErr w:type="spellEnd"/>
      <w:r w:rsidRPr="008D1607">
        <w:rPr>
          <w:rFonts w:ascii="Arial" w:hAnsi="Arial" w:cs="Arial"/>
          <w:sz w:val="20"/>
          <w:szCs w:val="20"/>
        </w:rPr>
        <w:t xml:space="preserve"> </w:t>
      </w:r>
      <w:proofErr w:type="spellStart"/>
      <w:r w:rsidRPr="008D1607">
        <w:rPr>
          <w:rFonts w:ascii="Arial" w:hAnsi="Arial" w:cs="Arial"/>
          <w:sz w:val="20"/>
          <w:szCs w:val="20"/>
        </w:rPr>
        <w:t>these</w:t>
      </w:r>
      <w:proofErr w:type="spellEnd"/>
      <w:r w:rsidRPr="008D1607">
        <w:rPr>
          <w:rFonts w:ascii="Arial" w:hAnsi="Arial" w:cs="Arial"/>
          <w:sz w:val="20"/>
          <w:szCs w:val="20"/>
        </w:rPr>
        <w:t xml:space="preserve"> </w:t>
      </w:r>
      <w:proofErr w:type="spellStart"/>
      <w:r w:rsidRPr="008D1607">
        <w:rPr>
          <w:rFonts w:ascii="Arial" w:hAnsi="Arial" w:cs="Arial"/>
          <w:sz w:val="20"/>
          <w:szCs w:val="20"/>
        </w:rPr>
        <w:t>financial</w:t>
      </w:r>
      <w:proofErr w:type="spellEnd"/>
      <w:r w:rsidRPr="008D1607">
        <w:rPr>
          <w:rFonts w:ascii="Arial" w:hAnsi="Arial" w:cs="Arial"/>
          <w:sz w:val="20"/>
          <w:szCs w:val="20"/>
        </w:rPr>
        <w:t xml:space="preserve"> </w:t>
      </w:r>
      <w:proofErr w:type="spellStart"/>
      <w:r w:rsidRPr="008D1607">
        <w:rPr>
          <w:rFonts w:ascii="Arial" w:hAnsi="Arial" w:cs="Arial"/>
          <w:sz w:val="20"/>
          <w:szCs w:val="20"/>
        </w:rPr>
        <w:t>statements</w:t>
      </w:r>
      <w:proofErr w:type="spellEnd"/>
      <w:r w:rsidRPr="008D1607">
        <w:rPr>
          <w:rFonts w:ascii="Arial" w:hAnsi="Arial" w:cs="Arial"/>
          <w:sz w:val="20"/>
          <w:szCs w:val="20"/>
        </w:rPr>
        <w:t>.</w:t>
      </w:r>
    </w:p>
    <w:p w14:paraId="71FBCDA8" w14:textId="77777777" w:rsidR="00016C9F" w:rsidRDefault="00016C9F" w:rsidP="00253E85"/>
    <w:p w14:paraId="5ECC8E0A" w14:textId="77777777" w:rsidR="00FA6114" w:rsidRDefault="00FA6114" w:rsidP="00253E85"/>
    <w:tbl>
      <w:tblPr>
        <w:tblW w:w="5000" w:type="pct"/>
        <w:tblLayout w:type="fixed"/>
        <w:tblCellMar>
          <w:left w:w="119" w:type="dxa"/>
          <w:right w:w="119" w:type="dxa"/>
        </w:tblCellMar>
        <w:tblLook w:val="0000" w:firstRow="0" w:lastRow="0" w:firstColumn="0" w:lastColumn="0" w:noHBand="0" w:noVBand="0"/>
      </w:tblPr>
      <w:tblGrid>
        <w:gridCol w:w="4739"/>
        <w:gridCol w:w="1085"/>
        <w:gridCol w:w="1624"/>
        <w:gridCol w:w="1624"/>
      </w:tblGrid>
      <w:tr w:rsidR="00FB5191" w:rsidRPr="00F523C3" w14:paraId="21B1F9E7" w14:textId="77777777" w:rsidTr="00230B30">
        <w:trPr>
          <w:trHeight w:val="480"/>
        </w:trPr>
        <w:tc>
          <w:tcPr>
            <w:tcW w:w="2612" w:type="pct"/>
            <w:vAlign w:val="bottom"/>
          </w:tcPr>
          <w:p w14:paraId="6871F204" w14:textId="77777777" w:rsidR="00FB5191" w:rsidRPr="00F523C3" w:rsidRDefault="00FB5191" w:rsidP="00FB5191">
            <w:pPr>
              <w:tabs>
                <w:tab w:val="right" w:pos="1202"/>
              </w:tabs>
              <w:spacing w:after="0" w:line="301" w:lineRule="exact"/>
              <w:outlineLvl w:val="0"/>
              <w:rPr>
                <w:rFonts w:ascii="Arial" w:eastAsia="Times New Roman" w:hAnsi="Arial" w:cs="Arial"/>
                <w:b/>
                <w:bCs/>
                <w:sz w:val="20"/>
                <w:szCs w:val="20"/>
                <w:lang w:val="en-GB"/>
              </w:rPr>
            </w:pPr>
          </w:p>
        </w:tc>
        <w:tc>
          <w:tcPr>
            <w:tcW w:w="598" w:type="pct"/>
            <w:vAlign w:val="bottom"/>
          </w:tcPr>
          <w:p w14:paraId="765E823B" w14:textId="77777777" w:rsidR="00FB5191" w:rsidRPr="00F523C3" w:rsidRDefault="00FB5191" w:rsidP="00FB5191">
            <w:pPr>
              <w:tabs>
                <w:tab w:val="right" w:pos="1202"/>
              </w:tabs>
              <w:spacing w:after="0" w:line="301" w:lineRule="exact"/>
              <w:ind w:left="-15" w:firstLine="15"/>
              <w:jc w:val="center"/>
              <w:outlineLvl w:val="0"/>
              <w:rPr>
                <w:rFonts w:ascii="Arial" w:eastAsia="Times New Roman" w:hAnsi="Arial" w:cs="Arial"/>
                <w:b/>
                <w:bCs/>
                <w:sz w:val="20"/>
                <w:szCs w:val="20"/>
                <w:lang w:val="en-GB"/>
              </w:rPr>
            </w:pPr>
            <w:bookmarkStart w:id="118" w:name="_Toc4057246"/>
            <w:r w:rsidRPr="00F523C3">
              <w:rPr>
                <w:rFonts w:ascii="Arial" w:eastAsia="Times New Roman" w:hAnsi="Arial" w:cs="Arial"/>
                <w:b/>
                <w:bCs/>
                <w:spacing w:val="-1"/>
                <w:sz w:val="20"/>
                <w:szCs w:val="20"/>
                <w:lang w:val="en-GB"/>
              </w:rPr>
              <w:t>Notes</w:t>
            </w:r>
            <w:bookmarkEnd w:id="118"/>
          </w:p>
        </w:tc>
        <w:tc>
          <w:tcPr>
            <w:tcW w:w="895" w:type="pct"/>
            <w:vAlign w:val="bottom"/>
          </w:tcPr>
          <w:p w14:paraId="22B6F82A" w14:textId="6630E323" w:rsidR="00FB5191" w:rsidRPr="00F523C3" w:rsidRDefault="00FB5191" w:rsidP="00FB5191">
            <w:pPr>
              <w:spacing w:after="0" w:line="301" w:lineRule="exact"/>
              <w:jc w:val="right"/>
              <w:outlineLvl w:val="0"/>
              <w:rPr>
                <w:rFonts w:ascii="Arial" w:eastAsia="Times New Roman" w:hAnsi="Arial" w:cs="Arial"/>
                <w:b/>
                <w:bCs/>
                <w:sz w:val="20"/>
                <w:szCs w:val="20"/>
                <w:lang w:val="en-GB"/>
              </w:rPr>
            </w:pPr>
            <w:r>
              <w:rPr>
                <w:rFonts w:ascii="Arial" w:eastAsia="Times New Roman" w:hAnsi="Arial" w:cs="Arial"/>
                <w:b/>
                <w:bCs/>
                <w:sz w:val="20"/>
                <w:szCs w:val="20"/>
                <w:lang w:val="en-GB"/>
              </w:rPr>
              <w:t>2025</w:t>
            </w:r>
          </w:p>
        </w:tc>
        <w:tc>
          <w:tcPr>
            <w:tcW w:w="895" w:type="pct"/>
            <w:vAlign w:val="bottom"/>
          </w:tcPr>
          <w:p w14:paraId="605B17EE" w14:textId="3BBB7FA0" w:rsidR="00FB5191" w:rsidRPr="00F523C3" w:rsidDel="00077D3D" w:rsidRDefault="00FB5191" w:rsidP="00FB5191">
            <w:pPr>
              <w:spacing w:after="0" w:line="301" w:lineRule="exact"/>
              <w:jc w:val="right"/>
              <w:outlineLvl w:val="0"/>
              <w:rPr>
                <w:rFonts w:ascii="Arial" w:eastAsia="Times New Roman" w:hAnsi="Arial" w:cs="Arial"/>
                <w:b/>
                <w:bCs/>
                <w:sz w:val="20"/>
                <w:szCs w:val="20"/>
                <w:lang w:val="en-GB"/>
              </w:rPr>
            </w:pPr>
            <w:r w:rsidRPr="00F523C3">
              <w:rPr>
                <w:rFonts w:ascii="Arial" w:eastAsia="Times New Roman" w:hAnsi="Arial" w:cs="Arial"/>
                <w:b/>
                <w:bCs/>
                <w:sz w:val="20"/>
                <w:szCs w:val="20"/>
                <w:lang w:val="en-GB"/>
              </w:rPr>
              <w:t>202</w:t>
            </w:r>
            <w:r>
              <w:rPr>
                <w:rFonts w:ascii="Arial" w:eastAsia="Times New Roman" w:hAnsi="Arial" w:cs="Arial"/>
                <w:b/>
                <w:bCs/>
                <w:sz w:val="20"/>
                <w:szCs w:val="20"/>
                <w:lang w:val="en-GB"/>
              </w:rPr>
              <w:t>4</w:t>
            </w:r>
          </w:p>
        </w:tc>
      </w:tr>
      <w:tr w:rsidR="00FB5191" w:rsidRPr="00F523C3" w14:paraId="68290313" w14:textId="77777777" w:rsidTr="00230B30">
        <w:tc>
          <w:tcPr>
            <w:tcW w:w="2612" w:type="pct"/>
            <w:vAlign w:val="bottom"/>
          </w:tcPr>
          <w:p w14:paraId="43CCD0BC" w14:textId="77777777" w:rsidR="00FB5191" w:rsidRPr="00F523C3" w:rsidRDefault="00FB5191" w:rsidP="00FB5191">
            <w:pPr>
              <w:tabs>
                <w:tab w:val="right" w:pos="1202"/>
              </w:tabs>
              <w:spacing w:after="0" w:line="301" w:lineRule="exact"/>
              <w:outlineLvl w:val="0"/>
              <w:rPr>
                <w:rFonts w:ascii="Arial" w:eastAsia="Times New Roman" w:hAnsi="Arial" w:cs="Arial"/>
                <w:b/>
                <w:bCs/>
                <w:sz w:val="20"/>
                <w:szCs w:val="20"/>
                <w:lang w:val="en-GB"/>
              </w:rPr>
            </w:pPr>
          </w:p>
        </w:tc>
        <w:tc>
          <w:tcPr>
            <w:tcW w:w="598" w:type="pct"/>
            <w:vAlign w:val="bottom"/>
          </w:tcPr>
          <w:p w14:paraId="23709085" w14:textId="77777777" w:rsidR="00FB5191" w:rsidRPr="00F523C3" w:rsidRDefault="00FB5191" w:rsidP="00FB5191">
            <w:pPr>
              <w:tabs>
                <w:tab w:val="right" w:pos="1202"/>
              </w:tabs>
              <w:spacing w:after="0" w:line="301" w:lineRule="exact"/>
              <w:jc w:val="center"/>
              <w:outlineLvl w:val="0"/>
              <w:rPr>
                <w:rFonts w:ascii="Arial" w:eastAsia="Times New Roman" w:hAnsi="Arial" w:cs="Arial"/>
                <w:b/>
                <w:bCs/>
                <w:spacing w:val="-1"/>
                <w:sz w:val="20"/>
                <w:szCs w:val="20"/>
                <w:lang w:val="en-GB"/>
              </w:rPr>
            </w:pPr>
          </w:p>
        </w:tc>
        <w:tc>
          <w:tcPr>
            <w:tcW w:w="895" w:type="pct"/>
            <w:vAlign w:val="bottom"/>
          </w:tcPr>
          <w:p w14:paraId="3064F816" w14:textId="7611C807" w:rsidR="00FB5191" w:rsidRPr="00F523C3" w:rsidRDefault="00FB5191" w:rsidP="00FB5191">
            <w:pPr>
              <w:spacing w:after="0" w:line="301" w:lineRule="exact"/>
              <w:jc w:val="right"/>
              <w:outlineLvl w:val="0"/>
              <w:rPr>
                <w:rFonts w:ascii="Arial" w:eastAsia="Times New Roman" w:hAnsi="Arial" w:cs="Arial"/>
                <w:b/>
                <w:bCs/>
                <w:sz w:val="20"/>
                <w:szCs w:val="20"/>
                <w:lang w:val="en-GB"/>
              </w:rPr>
            </w:pPr>
            <w:bookmarkStart w:id="119" w:name="_Toc4057249"/>
            <w:r>
              <w:rPr>
                <w:rFonts w:ascii="Arial" w:eastAsia="Times New Roman" w:hAnsi="Arial" w:cs="Arial"/>
                <w:b/>
                <w:bCs/>
                <w:sz w:val="20"/>
                <w:szCs w:val="20"/>
                <w:lang w:val="en-GB"/>
              </w:rPr>
              <w:t>EUR</w:t>
            </w:r>
            <w:r w:rsidRPr="00F523C3">
              <w:rPr>
                <w:rFonts w:ascii="Arial" w:eastAsia="Times New Roman" w:hAnsi="Arial" w:cs="Arial"/>
                <w:b/>
                <w:bCs/>
                <w:sz w:val="20"/>
                <w:szCs w:val="20"/>
                <w:lang w:val="en-GB"/>
              </w:rPr>
              <w:t xml:space="preserve"> ‘000</w:t>
            </w:r>
            <w:bookmarkEnd w:id="119"/>
            <w:r w:rsidRPr="00F523C3">
              <w:rPr>
                <w:rFonts w:ascii="Arial" w:eastAsia="Times New Roman" w:hAnsi="Arial" w:cs="Arial"/>
                <w:b/>
                <w:bCs/>
                <w:sz w:val="20"/>
                <w:szCs w:val="20"/>
                <w:lang w:val="en-GB"/>
              </w:rPr>
              <w:t xml:space="preserve"> </w:t>
            </w:r>
          </w:p>
        </w:tc>
        <w:tc>
          <w:tcPr>
            <w:tcW w:w="895" w:type="pct"/>
            <w:vAlign w:val="bottom"/>
          </w:tcPr>
          <w:p w14:paraId="2C8E3F8E" w14:textId="4DDC3E4A" w:rsidR="00FB5191" w:rsidRPr="00F523C3" w:rsidDel="00077D3D" w:rsidRDefault="00FB5191" w:rsidP="00FB5191">
            <w:pPr>
              <w:spacing w:after="0" w:line="301" w:lineRule="exact"/>
              <w:jc w:val="right"/>
              <w:outlineLvl w:val="0"/>
              <w:rPr>
                <w:rFonts w:ascii="Arial" w:eastAsia="Times New Roman" w:hAnsi="Arial" w:cs="Arial"/>
                <w:b/>
                <w:bCs/>
                <w:sz w:val="20"/>
                <w:szCs w:val="20"/>
                <w:lang w:val="en-GB"/>
              </w:rPr>
            </w:pPr>
            <w:bookmarkStart w:id="120" w:name="_Toc4057250"/>
            <w:r>
              <w:rPr>
                <w:rFonts w:ascii="Arial" w:eastAsia="Times New Roman" w:hAnsi="Arial" w:cs="Arial"/>
                <w:b/>
                <w:bCs/>
                <w:sz w:val="20"/>
                <w:szCs w:val="20"/>
                <w:lang w:val="en-GB"/>
              </w:rPr>
              <w:t>EUR</w:t>
            </w:r>
            <w:r w:rsidRPr="00F523C3">
              <w:rPr>
                <w:rFonts w:ascii="Arial" w:eastAsia="Times New Roman" w:hAnsi="Arial" w:cs="Arial"/>
                <w:b/>
                <w:bCs/>
                <w:sz w:val="20"/>
                <w:szCs w:val="20"/>
                <w:lang w:val="en-GB"/>
              </w:rPr>
              <w:t xml:space="preserve"> ‘000</w:t>
            </w:r>
            <w:bookmarkEnd w:id="120"/>
            <w:r w:rsidRPr="00F523C3">
              <w:rPr>
                <w:rFonts w:ascii="Arial" w:eastAsia="Times New Roman" w:hAnsi="Arial" w:cs="Arial"/>
                <w:b/>
                <w:bCs/>
                <w:sz w:val="20"/>
                <w:szCs w:val="20"/>
                <w:lang w:val="en-GB"/>
              </w:rPr>
              <w:t xml:space="preserve"> </w:t>
            </w:r>
          </w:p>
        </w:tc>
      </w:tr>
      <w:tr w:rsidR="00FB5191" w:rsidRPr="00F523C3" w14:paraId="027A65AE" w14:textId="77777777" w:rsidTr="00230B30">
        <w:tc>
          <w:tcPr>
            <w:tcW w:w="2612" w:type="pct"/>
            <w:vAlign w:val="bottom"/>
          </w:tcPr>
          <w:p w14:paraId="0867DD9A" w14:textId="77777777" w:rsidR="00FB5191" w:rsidRPr="00F523C3" w:rsidRDefault="00FB5191" w:rsidP="00FB5191">
            <w:pPr>
              <w:tabs>
                <w:tab w:val="right" w:pos="1202"/>
              </w:tabs>
              <w:spacing w:after="0" w:line="301" w:lineRule="exact"/>
              <w:outlineLvl w:val="0"/>
              <w:rPr>
                <w:rFonts w:ascii="Arial" w:eastAsia="Times New Roman" w:hAnsi="Arial" w:cs="Arial"/>
                <w:sz w:val="20"/>
                <w:szCs w:val="20"/>
                <w:lang w:val="en-GB"/>
              </w:rPr>
            </w:pPr>
          </w:p>
        </w:tc>
        <w:tc>
          <w:tcPr>
            <w:tcW w:w="598" w:type="pct"/>
            <w:vAlign w:val="bottom"/>
          </w:tcPr>
          <w:p w14:paraId="13AD0D6D" w14:textId="77777777" w:rsidR="00FB5191" w:rsidRPr="00F523C3" w:rsidRDefault="00FB5191" w:rsidP="00FB5191">
            <w:pPr>
              <w:tabs>
                <w:tab w:val="right" w:pos="1202"/>
              </w:tabs>
              <w:spacing w:after="0" w:line="301" w:lineRule="exact"/>
              <w:jc w:val="center"/>
              <w:outlineLvl w:val="0"/>
              <w:rPr>
                <w:rFonts w:ascii="Arial" w:eastAsia="Times New Roman" w:hAnsi="Arial" w:cs="Arial"/>
                <w:b/>
                <w:spacing w:val="-1"/>
                <w:sz w:val="20"/>
                <w:szCs w:val="20"/>
                <w:lang w:val="en-GB"/>
              </w:rPr>
            </w:pPr>
          </w:p>
        </w:tc>
        <w:tc>
          <w:tcPr>
            <w:tcW w:w="895" w:type="pct"/>
            <w:vAlign w:val="bottom"/>
          </w:tcPr>
          <w:p w14:paraId="70E8D614" w14:textId="77777777" w:rsidR="00FB5191" w:rsidRPr="00F523C3" w:rsidRDefault="00FB5191" w:rsidP="00FB5191">
            <w:pPr>
              <w:spacing w:after="0" w:line="301" w:lineRule="exact"/>
              <w:jc w:val="right"/>
              <w:outlineLvl w:val="0"/>
              <w:rPr>
                <w:rFonts w:ascii="Arial" w:eastAsia="Times New Roman" w:hAnsi="Arial" w:cs="Arial"/>
                <w:b/>
                <w:sz w:val="20"/>
                <w:szCs w:val="20"/>
                <w:lang w:val="en-GB"/>
              </w:rPr>
            </w:pPr>
          </w:p>
        </w:tc>
        <w:tc>
          <w:tcPr>
            <w:tcW w:w="895" w:type="pct"/>
            <w:vAlign w:val="bottom"/>
          </w:tcPr>
          <w:p w14:paraId="2F69A20C" w14:textId="77777777" w:rsidR="00FB5191" w:rsidRPr="00F523C3" w:rsidRDefault="00FB5191" w:rsidP="00FB5191">
            <w:pPr>
              <w:spacing w:after="0" w:line="301" w:lineRule="exact"/>
              <w:jc w:val="right"/>
              <w:outlineLvl w:val="0"/>
              <w:rPr>
                <w:rFonts w:ascii="Arial" w:eastAsia="Times New Roman" w:hAnsi="Arial" w:cs="Arial"/>
                <w:b/>
                <w:sz w:val="20"/>
                <w:szCs w:val="20"/>
                <w:lang w:val="en-GB"/>
              </w:rPr>
            </w:pPr>
          </w:p>
        </w:tc>
      </w:tr>
      <w:tr w:rsidR="00FB5191" w:rsidRPr="00F523C3" w14:paraId="559C8FC6" w14:textId="77777777" w:rsidTr="008D1607">
        <w:tc>
          <w:tcPr>
            <w:tcW w:w="2612" w:type="pct"/>
            <w:vAlign w:val="bottom"/>
          </w:tcPr>
          <w:p w14:paraId="2C9B63FB" w14:textId="77777777"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bookmarkStart w:id="121" w:name="_Toc4057251"/>
            <w:r w:rsidRPr="00F523C3">
              <w:rPr>
                <w:rFonts w:ascii="Arial" w:eastAsia="Times New Roman" w:hAnsi="Arial" w:cs="Arial"/>
                <w:bCs/>
                <w:spacing w:val="-2"/>
                <w:sz w:val="20"/>
                <w:szCs w:val="20"/>
                <w:lang w:val="en-GB"/>
              </w:rPr>
              <w:t>Interest income calculated using the effective interest method</w:t>
            </w:r>
            <w:bookmarkEnd w:id="121"/>
          </w:p>
        </w:tc>
        <w:tc>
          <w:tcPr>
            <w:tcW w:w="598" w:type="pct"/>
            <w:vAlign w:val="bottom"/>
          </w:tcPr>
          <w:p w14:paraId="60576E9F" w14:textId="77777777" w:rsidR="00FB5191" w:rsidRPr="00504EA0" w:rsidRDefault="00FB5191" w:rsidP="00FB5191">
            <w:pPr>
              <w:tabs>
                <w:tab w:val="right" w:pos="1202"/>
              </w:tabs>
              <w:spacing w:after="0" w:line="301" w:lineRule="exact"/>
              <w:jc w:val="center"/>
              <w:outlineLvl w:val="0"/>
              <w:rPr>
                <w:rFonts w:ascii="Arial" w:eastAsia="Times New Roman" w:hAnsi="Arial" w:cs="Arial"/>
                <w:bCs/>
                <w:sz w:val="20"/>
                <w:szCs w:val="20"/>
                <w:lang w:val="en-GB"/>
              </w:rPr>
            </w:pPr>
            <w:r w:rsidRPr="00504EA0">
              <w:rPr>
                <w:rFonts w:ascii="Arial" w:eastAsia="Times New Roman" w:hAnsi="Arial" w:cs="Arial"/>
                <w:bCs/>
                <w:sz w:val="20"/>
                <w:szCs w:val="20"/>
                <w:lang w:val="en-GB"/>
              </w:rPr>
              <w:t>5</w:t>
            </w:r>
          </w:p>
        </w:tc>
        <w:tc>
          <w:tcPr>
            <w:tcW w:w="895" w:type="pct"/>
            <w:tcBorders>
              <w:top w:val="nil"/>
              <w:left w:val="nil"/>
              <w:bottom w:val="nil"/>
              <w:right w:val="nil"/>
            </w:tcBorders>
            <w:shd w:val="clear" w:color="auto" w:fill="auto"/>
            <w:vAlign w:val="bottom"/>
          </w:tcPr>
          <w:p w14:paraId="153BC3D3" w14:textId="47931290" w:rsidR="00FB5191" w:rsidRPr="00F523C3" w:rsidRDefault="00FC779C"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28,084</w:t>
            </w:r>
          </w:p>
        </w:tc>
        <w:tc>
          <w:tcPr>
            <w:tcW w:w="895" w:type="pct"/>
            <w:tcBorders>
              <w:top w:val="nil"/>
              <w:left w:val="nil"/>
              <w:bottom w:val="nil"/>
              <w:right w:val="nil"/>
            </w:tcBorders>
            <w:shd w:val="clear" w:color="auto" w:fill="auto"/>
            <w:vAlign w:val="bottom"/>
          </w:tcPr>
          <w:p w14:paraId="30D42502" w14:textId="4141815B" w:rsidR="00FB5191" w:rsidRPr="00F523C3" w:rsidDel="00077D3D" w:rsidRDefault="00FB5191" w:rsidP="00FB5191">
            <w:pPr>
              <w:spacing w:after="0" w:line="301" w:lineRule="exact"/>
              <w:jc w:val="right"/>
              <w:outlineLvl w:val="0"/>
              <w:rPr>
                <w:rFonts w:ascii="Arial" w:eastAsia="Times New Roman" w:hAnsi="Arial" w:cs="Arial"/>
                <w:bCs/>
                <w:spacing w:val="-2"/>
                <w:sz w:val="20"/>
                <w:szCs w:val="20"/>
              </w:rPr>
            </w:pPr>
            <w:r>
              <w:rPr>
                <w:rFonts w:ascii="Arial" w:eastAsia="Times New Roman" w:hAnsi="Arial" w:cs="Arial"/>
                <w:color w:val="000000" w:themeColor="text1"/>
                <w:sz w:val="20"/>
                <w:szCs w:val="20"/>
              </w:rPr>
              <w:t>27,009</w:t>
            </w:r>
          </w:p>
        </w:tc>
      </w:tr>
      <w:tr w:rsidR="00FB5191" w:rsidRPr="00F523C3" w14:paraId="5F747E4C" w14:textId="77777777" w:rsidTr="008D1607">
        <w:tc>
          <w:tcPr>
            <w:tcW w:w="2612" w:type="pct"/>
            <w:vAlign w:val="bottom"/>
          </w:tcPr>
          <w:p w14:paraId="24CB3663" w14:textId="36787DF4"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r w:rsidRPr="0076303D">
              <w:rPr>
                <w:rFonts w:ascii="Arial" w:hAnsi="Arial" w:cs="Arial"/>
                <w:sz w:val="20"/>
                <w:szCs w:val="20"/>
                <w:lang w:val="en-GB"/>
              </w:rPr>
              <w:t>Income from the cancellation of the subsidy deferral at the expense of HBOR's operations</w:t>
            </w:r>
          </w:p>
        </w:tc>
        <w:tc>
          <w:tcPr>
            <w:tcW w:w="598" w:type="pct"/>
            <w:vAlign w:val="bottom"/>
          </w:tcPr>
          <w:p w14:paraId="22F22F63" w14:textId="77777777" w:rsidR="00FB5191" w:rsidRPr="00504EA0" w:rsidRDefault="00FB5191" w:rsidP="00FB5191">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nil"/>
              <w:left w:val="nil"/>
              <w:bottom w:val="nil"/>
              <w:right w:val="nil"/>
            </w:tcBorders>
            <w:shd w:val="clear" w:color="auto" w:fill="auto"/>
            <w:vAlign w:val="bottom"/>
          </w:tcPr>
          <w:p w14:paraId="40109E04" w14:textId="22DAD740" w:rsidR="00FB5191" w:rsidRPr="00F523C3" w:rsidRDefault="00FC779C"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217</w:t>
            </w:r>
          </w:p>
        </w:tc>
        <w:tc>
          <w:tcPr>
            <w:tcW w:w="895" w:type="pct"/>
            <w:tcBorders>
              <w:top w:val="nil"/>
              <w:left w:val="nil"/>
              <w:bottom w:val="nil"/>
              <w:right w:val="nil"/>
            </w:tcBorders>
            <w:shd w:val="clear" w:color="auto" w:fill="auto"/>
            <w:vAlign w:val="bottom"/>
          </w:tcPr>
          <w:p w14:paraId="588ACA01" w14:textId="380473B2" w:rsidR="00FB5191" w:rsidRPr="00356744" w:rsidRDefault="00FB5191" w:rsidP="00FB5191">
            <w:pPr>
              <w:spacing w:after="0" w:line="301" w:lineRule="exact"/>
              <w:jc w:val="right"/>
              <w:outlineLvl w:val="0"/>
              <w:rPr>
                <w:rFonts w:ascii="Arial" w:hAnsi="Arial" w:cs="Arial"/>
                <w:sz w:val="20"/>
                <w:szCs w:val="20"/>
              </w:rPr>
            </w:pPr>
            <w:r>
              <w:rPr>
                <w:rFonts w:ascii="Arial" w:eastAsia="Times New Roman" w:hAnsi="Arial" w:cs="Arial"/>
                <w:color w:val="000000" w:themeColor="text1"/>
                <w:sz w:val="20"/>
                <w:szCs w:val="20"/>
              </w:rPr>
              <w:t>139</w:t>
            </w:r>
          </w:p>
        </w:tc>
      </w:tr>
      <w:tr w:rsidR="00FB5191" w:rsidRPr="00F523C3" w14:paraId="78EBFDDC" w14:textId="77777777" w:rsidTr="008D1607">
        <w:tc>
          <w:tcPr>
            <w:tcW w:w="2612" w:type="pct"/>
            <w:vAlign w:val="bottom"/>
          </w:tcPr>
          <w:p w14:paraId="724474CB" w14:textId="77777777"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bookmarkStart w:id="122" w:name="_Toc4057255"/>
            <w:r w:rsidRPr="00F523C3">
              <w:rPr>
                <w:rFonts w:ascii="Arial" w:eastAsia="Times New Roman" w:hAnsi="Arial" w:cs="Arial"/>
                <w:bCs/>
                <w:spacing w:val="-2"/>
                <w:sz w:val="20"/>
                <w:szCs w:val="20"/>
                <w:lang w:val="en-GB"/>
              </w:rPr>
              <w:t>Interest expense</w:t>
            </w:r>
            <w:bookmarkEnd w:id="122"/>
          </w:p>
        </w:tc>
        <w:tc>
          <w:tcPr>
            <w:tcW w:w="598" w:type="pct"/>
            <w:vAlign w:val="bottom"/>
          </w:tcPr>
          <w:p w14:paraId="47419618" w14:textId="77777777" w:rsidR="00FB5191" w:rsidRPr="00504EA0" w:rsidRDefault="00FB5191" w:rsidP="00FB5191">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6</w:t>
            </w:r>
          </w:p>
        </w:tc>
        <w:tc>
          <w:tcPr>
            <w:tcW w:w="895" w:type="pct"/>
            <w:tcBorders>
              <w:top w:val="nil"/>
              <w:left w:val="nil"/>
              <w:bottom w:val="nil"/>
              <w:right w:val="nil"/>
            </w:tcBorders>
            <w:shd w:val="clear" w:color="auto" w:fill="auto"/>
            <w:vAlign w:val="bottom"/>
          </w:tcPr>
          <w:p w14:paraId="3A27E46C" w14:textId="7E6AC9D3" w:rsidR="00FB5191" w:rsidRPr="00F523C3" w:rsidRDefault="00FC779C"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(12,179)</w:t>
            </w:r>
          </w:p>
        </w:tc>
        <w:tc>
          <w:tcPr>
            <w:tcW w:w="895" w:type="pct"/>
            <w:tcBorders>
              <w:top w:val="nil"/>
              <w:left w:val="nil"/>
              <w:bottom w:val="nil"/>
              <w:right w:val="nil"/>
            </w:tcBorders>
            <w:shd w:val="clear" w:color="auto" w:fill="auto"/>
            <w:vAlign w:val="bottom"/>
          </w:tcPr>
          <w:p w14:paraId="2772C493" w14:textId="66BCAB6E" w:rsidR="00FB5191" w:rsidRPr="00F523C3" w:rsidDel="00077D3D" w:rsidRDefault="00FB5191" w:rsidP="00FB5191">
            <w:pPr>
              <w:spacing w:after="0" w:line="301" w:lineRule="exact"/>
              <w:jc w:val="right"/>
              <w:outlineLvl w:val="0"/>
              <w:rPr>
                <w:rFonts w:ascii="Arial" w:eastAsia="Times New Roman" w:hAnsi="Arial" w:cs="Arial"/>
                <w:bCs/>
                <w:spacing w:val="-2"/>
                <w:sz w:val="20"/>
                <w:szCs w:val="20"/>
              </w:rPr>
            </w:pPr>
            <w:r>
              <w:rPr>
                <w:rFonts w:ascii="Arial" w:eastAsia="Times New Roman" w:hAnsi="Arial" w:cs="Arial"/>
                <w:color w:val="000000" w:themeColor="text1"/>
                <w:sz w:val="20"/>
                <w:szCs w:val="20"/>
              </w:rPr>
              <w:t>(10,074)</w:t>
            </w:r>
          </w:p>
        </w:tc>
      </w:tr>
      <w:tr w:rsidR="00FB5191" w:rsidRPr="00F523C3" w14:paraId="27A03D00" w14:textId="77777777" w:rsidTr="008D1607">
        <w:tc>
          <w:tcPr>
            <w:tcW w:w="2612" w:type="pct"/>
            <w:vAlign w:val="bottom"/>
          </w:tcPr>
          <w:p w14:paraId="1076E58C" w14:textId="77777777" w:rsidR="00FB5191" w:rsidRPr="00F523C3" w:rsidRDefault="00FB5191" w:rsidP="00FB5191">
            <w:pPr>
              <w:tabs>
                <w:tab w:val="right" w:pos="1202"/>
              </w:tabs>
              <w:spacing w:after="0" w:line="340" w:lineRule="exact"/>
              <w:outlineLvl w:val="0"/>
              <w:rPr>
                <w:rFonts w:ascii="Arial" w:eastAsia="Times New Roman" w:hAnsi="Arial" w:cs="Arial"/>
                <w:b/>
                <w:bCs/>
                <w:sz w:val="20"/>
                <w:szCs w:val="20"/>
                <w:vertAlign w:val="superscript"/>
                <w:lang w:val="en-GB"/>
              </w:rPr>
            </w:pPr>
            <w:bookmarkStart w:id="123" w:name="_Toc4057259"/>
            <w:r w:rsidRPr="00F523C3">
              <w:rPr>
                <w:rFonts w:ascii="Arial" w:eastAsia="Times New Roman" w:hAnsi="Arial" w:cs="Arial"/>
                <w:b/>
                <w:bCs/>
                <w:sz w:val="20"/>
                <w:szCs w:val="20"/>
                <w:lang w:val="en-GB"/>
              </w:rPr>
              <w:t>Net interest income</w:t>
            </w:r>
            <w:bookmarkEnd w:id="123"/>
          </w:p>
        </w:tc>
        <w:tc>
          <w:tcPr>
            <w:tcW w:w="598" w:type="pct"/>
            <w:vAlign w:val="bottom"/>
          </w:tcPr>
          <w:p w14:paraId="3C50F2D1" w14:textId="77777777" w:rsidR="00FB5191" w:rsidRPr="00504EA0" w:rsidRDefault="00FB5191" w:rsidP="00FB5191">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0880164B" w14:textId="6C228646" w:rsidR="00FB5191" w:rsidRPr="00F523C3" w:rsidRDefault="00FC779C" w:rsidP="00FB5191">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sz w:val="20"/>
                <w:szCs w:val="20"/>
              </w:rPr>
              <w:t>16,122</w:t>
            </w:r>
          </w:p>
        </w:tc>
        <w:tc>
          <w:tcPr>
            <w:tcW w:w="895" w:type="pct"/>
            <w:tcBorders>
              <w:top w:val="single" w:sz="4" w:space="0" w:color="auto"/>
              <w:bottom w:val="single" w:sz="12" w:space="0" w:color="auto"/>
            </w:tcBorders>
            <w:vAlign w:val="bottom"/>
          </w:tcPr>
          <w:p w14:paraId="34E3F0F8" w14:textId="5DD4B477" w:rsidR="00FB5191" w:rsidRPr="00F523C3" w:rsidDel="00077D3D" w:rsidRDefault="00FB5191" w:rsidP="00FB5191">
            <w:pPr>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z w:val="20"/>
                <w:szCs w:val="20"/>
              </w:rPr>
              <w:t>17,074</w:t>
            </w:r>
          </w:p>
        </w:tc>
      </w:tr>
      <w:tr w:rsidR="00FB5191" w:rsidRPr="00F523C3" w14:paraId="66972CF2" w14:textId="77777777" w:rsidTr="008D1607">
        <w:tc>
          <w:tcPr>
            <w:tcW w:w="2612" w:type="pct"/>
            <w:vAlign w:val="bottom"/>
          </w:tcPr>
          <w:p w14:paraId="4950F9D9" w14:textId="77777777"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p>
        </w:tc>
        <w:tc>
          <w:tcPr>
            <w:tcW w:w="598" w:type="pct"/>
            <w:vAlign w:val="bottom"/>
          </w:tcPr>
          <w:p w14:paraId="428DD34C" w14:textId="77777777" w:rsidR="00FB5191" w:rsidRPr="00504EA0" w:rsidRDefault="00FB5191" w:rsidP="00FB5191">
            <w:pPr>
              <w:tabs>
                <w:tab w:val="right" w:pos="1202"/>
              </w:tabs>
              <w:spacing w:after="0" w:line="301" w:lineRule="exact"/>
              <w:jc w:val="center"/>
              <w:outlineLvl w:val="0"/>
              <w:rPr>
                <w:rFonts w:ascii="Arial" w:eastAsia="Times New Roman" w:hAnsi="Arial" w:cs="Arial"/>
                <w:bCs/>
                <w:sz w:val="20"/>
                <w:szCs w:val="20"/>
                <w:lang w:val="en-GB"/>
              </w:rPr>
            </w:pPr>
          </w:p>
        </w:tc>
        <w:tc>
          <w:tcPr>
            <w:tcW w:w="895" w:type="pct"/>
            <w:tcBorders>
              <w:top w:val="single" w:sz="12" w:space="0" w:color="auto"/>
            </w:tcBorders>
            <w:vAlign w:val="bottom"/>
          </w:tcPr>
          <w:p w14:paraId="55EFDFCD" w14:textId="77777777" w:rsidR="00FB5191" w:rsidRPr="00F523C3" w:rsidRDefault="00FB5191" w:rsidP="00FB5191">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6E69A977" w14:textId="77777777" w:rsidR="00FB5191" w:rsidRPr="00F523C3" w:rsidRDefault="00FB5191" w:rsidP="00FB5191">
            <w:pPr>
              <w:spacing w:after="0" w:line="301" w:lineRule="exact"/>
              <w:jc w:val="right"/>
              <w:outlineLvl w:val="0"/>
              <w:rPr>
                <w:rFonts w:ascii="Arial" w:eastAsia="Times New Roman" w:hAnsi="Arial" w:cs="Arial"/>
                <w:bCs/>
                <w:spacing w:val="-2"/>
                <w:sz w:val="20"/>
                <w:szCs w:val="20"/>
              </w:rPr>
            </w:pPr>
          </w:p>
        </w:tc>
      </w:tr>
      <w:tr w:rsidR="00FB5191" w:rsidRPr="00F523C3" w14:paraId="6B725DF9" w14:textId="77777777" w:rsidTr="008D1607">
        <w:tc>
          <w:tcPr>
            <w:tcW w:w="2612" w:type="pct"/>
            <w:vAlign w:val="bottom"/>
          </w:tcPr>
          <w:p w14:paraId="50A41D59" w14:textId="77777777" w:rsidR="00FB5191" w:rsidRPr="00F523C3" w:rsidRDefault="00FB5191" w:rsidP="00FB5191">
            <w:pPr>
              <w:tabs>
                <w:tab w:val="right" w:pos="1202"/>
              </w:tabs>
              <w:spacing w:after="0" w:line="301" w:lineRule="exact"/>
              <w:outlineLvl w:val="0"/>
              <w:rPr>
                <w:rFonts w:ascii="Arial" w:eastAsia="Times New Roman" w:hAnsi="Arial" w:cs="Arial"/>
                <w:bCs/>
                <w:sz w:val="20"/>
                <w:szCs w:val="20"/>
                <w:lang w:val="en-GB"/>
              </w:rPr>
            </w:pPr>
            <w:bookmarkStart w:id="124" w:name="_Toc4057262"/>
            <w:r w:rsidRPr="00F523C3">
              <w:rPr>
                <w:rFonts w:ascii="Arial" w:eastAsia="Times New Roman" w:hAnsi="Arial" w:cs="Arial"/>
                <w:bCs/>
                <w:spacing w:val="-2"/>
                <w:sz w:val="20"/>
                <w:szCs w:val="20"/>
                <w:lang w:val="en-GB"/>
              </w:rPr>
              <w:t>Fee and commission income</w:t>
            </w:r>
            <w:bookmarkEnd w:id="124"/>
          </w:p>
        </w:tc>
        <w:tc>
          <w:tcPr>
            <w:tcW w:w="598" w:type="pct"/>
            <w:vAlign w:val="bottom"/>
          </w:tcPr>
          <w:p w14:paraId="4306CC94" w14:textId="089B56F2" w:rsidR="00FB5191" w:rsidRPr="00504EA0" w:rsidRDefault="00FB5191" w:rsidP="00FB5191">
            <w:pPr>
              <w:tabs>
                <w:tab w:val="right" w:pos="1202"/>
              </w:tabs>
              <w:spacing w:after="0" w:line="301" w:lineRule="exact"/>
              <w:jc w:val="center"/>
              <w:outlineLvl w:val="0"/>
              <w:rPr>
                <w:rFonts w:ascii="Arial" w:eastAsia="Times New Roman" w:hAnsi="Arial" w:cs="Arial"/>
                <w:bCs/>
                <w:sz w:val="20"/>
                <w:szCs w:val="20"/>
                <w:lang w:val="en-GB"/>
              </w:rPr>
            </w:pPr>
          </w:p>
        </w:tc>
        <w:tc>
          <w:tcPr>
            <w:tcW w:w="895" w:type="pct"/>
            <w:tcBorders>
              <w:top w:val="nil"/>
              <w:left w:val="nil"/>
              <w:bottom w:val="nil"/>
              <w:right w:val="nil"/>
            </w:tcBorders>
            <w:shd w:val="clear" w:color="auto" w:fill="auto"/>
            <w:vAlign w:val="bottom"/>
          </w:tcPr>
          <w:p w14:paraId="76E31D28" w14:textId="4ADC07CF" w:rsidR="00FB5191" w:rsidRPr="00F523C3" w:rsidRDefault="00FC779C"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527</w:t>
            </w:r>
          </w:p>
        </w:tc>
        <w:tc>
          <w:tcPr>
            <w:tcW w:w="895" w:type="pct"/>
            <w:tcBorders>
              <w:top w:val="nil"/>
              <w:left w:val="nil"/>
              <w:bottom w:val="nil"/>
              <w:right w:val="nil"/>
            </w:tcBorders>
            <w:shd w:val="clear" w:color="auto" w:fill="auto"/>
            <w:vAlign w:val="bottom"/>
          </w:tcPr>
          <w:p w14:paraId="01E28E1B" w14:textId="0487660B" w:rsidR="00FB5191" w:rsidRPr="00F523C3" w:rsidDel="00077D3D" w:rsidRDefault="00FB5191" w:rsidP="00FB5191">
            <w:pPr>
              <w:spacing w:after="0" w:line="240" w:lineRule="auto"/>
              <w:jc w:val="right"/>
              <w:rPr>
                <w:rFonts w:ascii="Arial" w:eastAsia="Arial Unicode MS" w:hAnsi="Arial" w:cs="Arial"/>
                <w:sz w:val="20"/>
                <w:szCs w:val="20"/>
              </w:rPr>
            </w:pPr>
            <w:r>
              <w:rPr>
                <w:rFonts w:ascii="Arial" w:eastAsia="Times New Roman" w:hAnsi="Arial" w:cs="Arial"/>
                <w:color w:val="000000" w:themeColor="text1"/>
                <w:sz w:val="20"/>
                <w:szCs w:val="20"/>
              </w:rPr>
              <w:t>489</w:t>
            </w:r>
          </w:p>
        </w:tc>
      </w:tr>
      <w:tr w:rsidR="00FB5191" w:rsidRPr="00F523C3" w14:paraId="139B5544" w14:textId="77777777" w:rsidTr="008D1607">
        <w:trPr>
          <w:trHeight w:val="377"/>
        </w:trPr>
        <w:tc>
          <w:tcPr>
            <w:tcW w:w="2612" w:type="pct"/>
            <w:vAlign w:val="bottom"/>
          </w:tcPr>
          <w:p w14:paraId="1D8C1432" w14:textId="77777777"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bookmarkStart w:id="125" w:name="_Toc4057264"/>
            <w:r w:rsidRPr="00F523C3">
              <w:rPr>
                <w:rFonts w:ascii="Arial" w:eastAsia="Times New Roman" w:hAnsi="Arial" w:cs="Arial"/>
                <w:bCs/>
                <w:spacing w:val="-2"/>
                <w:sz w:val="20"/>
                <w:szCs w:val="20"/>
                <w:lang w:val="en-GB"/>
              </w:rPr>
              <w:t>Fee and commission expense</w:t>
            </w:r>
            <w:bookmarkEnd w:id="125"/>
          </w:p>
        </w:tc>
        <w:tc>
          <w:tcPr>
            <w:tcW w:w="598" w:type="pct"/>
            <w:vAlign w:val="bottom"/>
          </w:tcPr>
          <w:p w14:paraId="21EF7A96" w14:textId="4A634367" w:rsidR="00FB5191" w:rsidRPr="00504EA0" w:rsidRDefault="00FB5191" w:rsidP="00FB5191">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nil"/>
              <w:left w:val="nil"/>
              <w:bottom w:val="nil"/>
              <w:right w:val="nil"/>
            </w:tcBorders>
            <w:shd w:val="clear" w:color="auto" w:fill="auto"/>
            <w:vAlign w:val="bottom"/>
          </w:tcPr>
          <w:p w14:paraId="7B3E9DB6" w14:textId="692C822E" w:rsidR="00FB5191" w:rsidRPr="00F523C3" w:rsidRDefault="00FC779C"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(237)</w:t>
            </w:r>
          </w:p>
        </w:tc>
        <w:tc>
          <w:tcPr>
            <w:tcW w:w="895" w:type="pct"/>
            <w:tcBorders>
              <w:top w:val="nil"/>
              <w:left w:val="nil"/>
              <w:bottom w:val="nil"/>
              <w:right w:val="nil"/>
            </w:tcBorders>
            <w:shd w:val="clear" w:color="auto" w:fill="auto"/>
            <w:vAlign w:val="bottom"/>
          </w:tcPr>
          <w:p w14:paraId="2C354B6D" w14:textId="2D623310" w:rsidR="00FB5191" w:rsidRPr="00F523C3" w:rsidDel="00077D3D" w:rsidRDefault="00FB5191" w:rsidP="00FB5191">
            <w:pPr>
              <w:spacing w:after="0" w:line="240" w:lineRule="auto"/>
              <w:jc w:val="right"/>
              <w:rPr>
                <w:rFonts w:ascii="Arial" w:eastAsia="Arial Unicode MS" w:hAnsi="Arial" w:cs="Arial"/>
                <w:sz w:val="20"/>
                <w:szCs w:val="20"/>
              </w:rPr>
            </w:pPr>
            <w:r>
              <w:rPr>
                <w:rFonts w:ascii="Arial" w:eastAsia="Times New Roman" w:hAnsi="Arial" w:cs="Arial"/>
                <w:color w:val="000000" w:themeColor="text1"/>
                <w:sz w:val="20"/>
                <w:szCs w:val="20"/>
              </w:rPr>
              <w:t>(219)</w:t>
            </w:r>
          </w:p>
        </w:tc>
      </w:tr>
      <w:tr w:rsidR="00FB5191" w:rsidRPr="00F523C3" w14:paraId="2343A221" w14:textId="77777777" w:rsidTr="008D1607">
        <w:tc>
          <w:tcPr>
            <w:tcW w:w="2612" w:type="pct"/>
            <w:vAlign w:val="bottom"/>
          </w:tcPr>
          <w:p w14:paraId="4922BBD0" w14:textId="77777777" w:rsidR="00FB5191" w:rsidRPr="00F523C3" w:rsidRDefault="00FB5191" w:rsidP="00FB5191">
            <w:pPr>
              <w:tabs>
                <w:tab w:val="right" w:pos="1202"/>
              </w:tabs>
              <w:spacing w:after="0" w:line="340" w:lineRule="exact"/>
              <w:outlineLvl w:val="0"/>
              <w:rPr>
                <w:rFonts w:ascii="Arial" w:eastAsia="Times New Roman" w:hAnsi="Arial" w:cs="Arial"/>
                <w:b/>
                <w:bCs/>
                <w:sz w:val="20"/>
                <w:szCs w:val="20"/>
                <w:vertAlign w:val="superscript"/>
                <w:lang w:val="en-GB"/>
              </w:rPr>
            </w:pPr>
            <w:bookmarkStart w:id="126" w:name="_Toc4057266"/>
            <w:r w:rsidRPr="00F523C3">
              <w:rPr>
                <w:rFonts w:ascii="Arial" w:eastAsia="Times New Roman" w:hAnsi="Arial" w:cs="Arial"/>
                <w:b/>
                <w:bCs/>
                <w:sz w:val="20"/>
                <w:szCs w:val="20"/>
                <w:lang w:val="en-GB"/>
              </w:rPr>
              <w:t>Net fee and commission income</w:t>
            </w:r>
            <w:bookmarkEnd w:id="126"/>
          </w:p>
        </w:tc>
        <w:tc>
          <w:tcPr>
            <w:tcW w:w="598" w:type="pct"/>
            <w:vAlign w:val="bottom"/>
          </w:tcPr>
          <w:p w14:paraId="548BF78C" w14:textId="77777777" w:rsidR="00FB5191" w:rsidRPr="00504EA0" w:rsidRDefault="00FB5191" w:rsidP="00FB5191">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18A49FA9" w14:textId="75EC4DCC" w:rsidR="00FB5191" w:rsidRPr="00F523C3" w:rsidRDefault="00FC779C" w:rsidP="00FB5191">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sz w:val="20"/>
                <w:szCs w:val="20"/>
              </w:rPr>
              <w:t>290</w:t>
            </w:r>
          </w:p>
        </w:tc>
        <w:tc>
          <w:tcPr>
            <w:tcW w:w="895" w:type="pct"/>
            <w:tcBorders>
              <w:top w:val="single" w:sz="4" w:space="0" w:color="auto"/>
              <w:bottom w:val="single" w:sz="12" w:space="0" w:color="auto"/>
            </w:tcBorders>
            <w:vAlign w:val="bottom"/>
          </w:tcPr>
          <w:p w14:paraId="7E8DDC26" w14:textId="619148ED" w:rsidR="00FB5191" w:rsidRPr="00F523C3" w:rsidDel="00077D3D" w:rsidRDefault="00FB5191" w:rsidP="00FB5191">
            <w:pPr>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z w:val="20"/>
                <w:szCs w:val="20"/>
              </w:rPr>
              <w:t>270</w:t>
            </w:r>
          </w:p>
        </w:tc>
      </w:tr>
      <w:tr w:rsidR="00FB5191" w:rsidRPr="00F523C3" w14:paraId="0A21973C" w14:textId="77777777" w:rsidTr="008D1607">
        <w:tc>
          <w:tcPr>
            <w:tcW w:w="2612" w:type="pct"/>
            <w:vAlign w:val="bottom"/>
          </w:tcPr>
          <w:p w14:paraId="74AF9D6F" w14:textId="77777777" w:rsidR="00FB5191" w:rsidRPr="00F523C3" w:rsidRDefault="00FB5191" w:rsidP="00FB5191">
            <w:pPr>
              <w:tabs>
                <w:tab w:val="right" w:pos="1202"/>
              </w:tabs>
              <w:spacing w:after="0" w:line="301" w:lineRule="exact"/>
              <w:outlineLvl w:val="0"/>
              <w:rPr>
                <w:rFonts w:ascii="Arial" w:eastAsia="Times New Roman" w:hAnsi="Arial" w:cs="Arial"/>
                <w:sz w:val="20"/>
                <w:szCs w:val="20"/>
                <w:lang w:val="en-GB"/>
              </w:rPr>
            </w:pPr>
          </w:p>
        </w:tc>
        <w:tc>
          <w:tcPr>
            <w:tcW w:w="598" w:type="pct"/>
            <w:vAlign w:val="bottom"/>
          </w:tcPr>
          <w:p w14:paraId="1037962D" w14:textId="77777777" w:rsidR="00FB5191" w:rsidRPr="00504EA0" w:rsidRDefault="00FB5191" w:rsidP="00FB5191">
            <w:pPr>
              <w:tabs>
                <w:tab w:val="right" w:pos="1202"/>
              </w:tabs>
              <w:spacing w:after="0" w:line="301" w:lineRule="exact"/>
              <w:jc w:val="center"/>
              <w:outlineLvl w:val="0"/>
              <w:rPr>
                <w:rFonts w:ascii="Arial" w:eastAsia="Times New Roman" w:hAnsi="Arial" w:cs="Arial"/>
                <w:sz w:val="20"/>
                <w:szCs w:val="20"/>
                <w:lang w:val="en-GB"/>
              </w:rPr>
            </w:pPr>
          </w:p>
        </w:tc>
        <w:tc>
          <w:tcPr>
            <w:tcW w:w="895" w:type="pct"/>
            <w:tcBorders>
              <w:top w:val="single" w:sz="12" w:space="0" w:color="auto"/>
            </w:tcBorders>
            <w:vAlign w:val="bottom"/>
          </w:tcPr>
          <w:p w14:paraId="3F88F0B9" w14:textId="77777777" w:rsidR="00FB5191" w:rsidRPr="00F523C3" w:rsidRDefault="00FB5191" w:rsidP="00FB5191">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0387C1C7" w14:textId="77777777" w:rsidR="00FB5191" w:rsidRPr="00F523C3" w:rsidRDefault="00FB5191" w:rsidP="00FB5191">
            <w:pPr>
              <w:tabs>
                <w:tab w:val="right" w:pos="1202"/>
              </w:tabs>
              <w:spacing w:after="0" w:line="301" w:lineRule="exact"/>
              <w:jc w:val="center"/>
              <w:outlineLvl w:val="0"/>
              <w:rPr>
                <w:rFonts w:ascii="Arial" w:eastAsia="Times New Roman" w:hAnsi="Arial" w:cs="Arial"/>
                <w:sz w:val="20"/>
                <w:szCs w:val="20"/>
              </w:rPr>
            </w:pPr>
          </w:p>
        </w:tc>
      </w:tr>
      <w:tr w:rsidR="00FB5191" w:rsidRPr="00F523C3" w14:paraId="0B6A11CC" w14:textId="77777777" w:rsidTr="008D1607">
        <w:tc>
          <w:tcPr>
            <w:tcW w:w="2612" w:type="pct"/>
            <w:vAlign w:val="bottom"/>
          </w:tcPr>
          <w:p w14:paraId="45B38528" w14:textId="77777777" w:rsidR="00FB5191" w:rsidRPr="00F523C3" w:rsidRDefault="00FB5191" w:rsidP="00FB5191">
            <w:pPr>
              <w:tabs>
                <w:tab w:val="right" w:pos="1202"/>
              </w:tabs>
              <w:spacing w:after="0" w:line="301" w:lineRule="exact"/>
              <w:outlineLvl w:val="0"/>
              <w:rPr>
                <w:rFonts w:ascii="Arial" w:eastAsia="Times New Roman" w:hAnsi="Arial" w:cs="Arial"/>
                <w:sz w:val="20"/>
                <w:szCs w:val="20"/>
                <w:lang w:val="en-GB"/>
              </w:rPr>
            </w:pPr>
            <w:bookmarkStart w:id="127" w:name="_Toc4057269"/>
            <w:r w:rsidRPr="00F523C3">
              <w:rPr>
                <w:rFonts w:ascii="Arial" w:eastAsia="Times New Roman" w:hAnsi="Arial" w:cs="Arial"/>
                <w:sz w:val="20"/>
                <w:szCs w:val="20"/>
                <w:lang w:val="en-GB"/>
              </w:rPr>
              <w:t>Net gains/(losses) on financial operations</w:t>
            </w:r>
            <w:bookmarkEnd w:id="127"/>
          </w:p>
        </w:tc>
        <w:tc>
          <w:tcPr>
            <w:tcW w:w="598" w:type="pct"/>
            <w:vAlign w:val="bottom"/>
          </w:tcPr>
          <w:p w14:paraId="13081764" w14:textId="6219AC5B" w:rsidR="00FB5191" w:rsidRPr="00504EA0" w:rsidRDefault="00FB5191" w:rsidP="00FB5191">
            <w:pPr>
              <w:tabs>
                <w:tab w:val="right" w:pos="1202"/>
              </w:tabs>
              <w:spacing w:after="0" w:line="301" w:lineRule="exact"/>
              <w:jc w:val="center"/>
              <w:outlineLvl w:val="0"/>
              <w:rPr>
                <w:rFonts w:ascii="Arial" w:eastAsia="Times New Roman" w:hAnsi="Arial" w:cs="Arial"/>
                <w:sz w:val="20"/>
                <w:szCs w:val="20"/>
                <w:lang w:val="en-GB"/>
              </w:rPr>
            </w:pPr>
          </w:p>
        </w:tc>
        <w:tc>
          <w:tcPr>
            <w:tcW w:w="895" w:type="pct"/>
            <w:tcBorders>
              <w:top w:val="nil"/>
              <w:left w:val="nil"/>
              <w:bottom w:val="nil"/>
              <w:right w:val="nil"/>
            </w:tcBorders>
            <w:shd w:val="clear" w:color="auto" w:fill="auto"/>
            <w:vAlign w:val="bottom"/>
          </w:tcPr>
          <w:p w14:paraId="38761239" w14:textId="79846DCB" w:rsidR="00FB5191" w:rsidRPr="00F523C3" w:rsidRDefault="00FC779C"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1,222</w:t>
            </w:r>
          </w:p>
        </w:tc>
        <w:tc>
          <w:tcPr>
            <w:tcW w:w="895" w:type="pct"/>
            <w:tcBorders>
              <w:top w:val="nil"/>
              <w:left w:val="nil"/>
              <w:bottom w:val="nil"/>
              <w:right w:val="nil"/>
            </w:tcBorders>
            <w:shd w:val="clear" w:color="auto" w:fill="auto"/>
            <w:vAlign w:val="bottom"/>
          </w:tcPr>
          <w:p w14:paraId="24A5E5B5" w14:textId="3F9350CF" w:rsidR="00FB5191" w:rsidRPr="00F523C3" w:rsidDel="00077D3D" w:rsidRDefault="00FB5191" w:rsidP="00FB5191">
            <w:pPr>
              <w:tabs>
                <w:tab w:val="right" w:pos="1202"/>
              </w:tabs>
              <w:spacing w:after="0" w:line="301" w:lineRule="exact"/>
              <w:jc w:val="right"/>
              <w:outlineLvl w:val="0"/>
              <w:rPr>
                <w:rFonts w:ascii="Arial" w:eastAsia="Times New Roman" w:hAnsi="Arial" w:cs="Arial"/>
                <w:bCs/>
                <w:spacing w:val="-2"/>
                <w:sz w:val="20"/>
                <w:szCs w:val="20"/>
              </w:rPr>
            </w:pPr>
            <w:r>
              <w:rPr>
                <w:rFonts w:ascii="Arial" w:eastAsia="Times New Roman" w:hAnsi="Arial" w:cs="Arial"/>
                <w:color w:val="000000" w:themeColor="text1"/>
                <w:sz w:val="20"/>
                <w:szCs w:val="20"/>
              </w:rPr>
              <w:t>41</w:t>
            </w:r>
          </w:p>
        </w:tc>
      </w:tr>
      <w:tr w:rsidR="00FB5191" w:rsidRPr="00F523C3" w14:paraId="319155A0" w14:textId="77777777" w:rsidTr="008D1607">
        <w:tc>
          <w:tcPr>
            <w:tcW w:w="2612" w:type="pct"/>
            <w:vAlign w:val="bottom"/>
          </w:tcPr>
          <w:p w14:paraId="7F3965B2" w14:textId="77777777" w:rsidR="00FB5191" w:rsidRPr="00F523C3" w:rsidRDefault="00FB5191" w:rsidP="00FB5191">
            <w:pPr>
              <w:tabs>
                <w:tab w:val="right" w:pos="1202"/>
              </w:tabs>
              <w:spacing w:after="0" w:line="340" w:lineRule="exact"/>
              <w:outlineLvl w:val="0"/>
              <w:rPr>
                <w:rFonts w:ascii="Arial" w:eastAsia="Times New Roman" w:hAnsi="Arial" w:cs="Arial"/>
                <w:sz w:val="20"/>
                <w:szCs w:val="20"/>
                <w:lang w:val="en-GB"/>
              </w:rPr>
            </w:pPr>
            <w:bookmarkStart w:id="128" w:name="_Toc4057273"/>
            <w:r w:rsidRPr="00F523C3">
              <w:rPr>
                <w:rFonts w:ascii="Arial" w:eastAsia="Times New Roman" w:hAnsi="Arial" w:cs="Arial"/>
                <w:sz w:val="20"/>
                <w:szCs w:val="20"/>
                <w:lang w:val="en-GB"/>
              </w:rPr>
              <w:t>Other income</w:t>
            </w:r>
            <w:bookmarkEnd w:id="128"/>
          </w:p>
        </w:tc>
        <w:tc>
          <w:tcPr>
            <w:tcW w:w="598" w:type="pct"/>
            <w:vAlign w:val="bottom"/>
          </w:tcPr>
          <w:p w14:paraId="57FF4C68" w14:textId="77777777" w:rsidR="00FB5191" w:rsidRPr="00504EA0" w:rsidRDefault="00FB5191" w:rsidP="00FB5191">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nil"/>
              <w:left w:val="nil"/>
              <w:bottom w:val="nil"/>
              <w:right w:val="nil"/>
            </w:tcBorders>
            <w:shd w:val="clear" w:color="auto" w:fill="auto"/>
            <w:vAlign w:val="bottom"/>
          </w:tcPr>
          <w:p w14:paraId="78231D9A" w14:textId="445331E2" w:rsidR="00FB5191" w:rsidRPr="00F523C3" w:rsidRDefault="00FC779C"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162</w:t>
            </w:r>
          </w:p>
        </w:tc>
        <w:tc>
          <w:tcPr>
            <w:tcW w:w="895" w:type="pct"/>
            <w:tcBorders>
              <w:top w:val="nil"/>
              <w:left w:val="nil"/>
              <w:bottom w:val="nil"/>
              <w:right w:val="nil"/>
            </w:tcBorders>
            <w:shd w:val="clear" w:color="auto" w:fill="auto"/>
            <w:vAlign w:val="bottom"/>
          </w:tcPr>
          <w:p w14:paraId="76338564" w14:textId="56C4477B" w:rsidR="00FB5191" w:rsidRPr="00F523C3" w:rsidDel="00077D3D" w:rsidRDefault="00FB5191" w:rsidP="00FB5191">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1,265</w:t>
            </w:r>
          </w:p>
        </w:tc>
      </w:tr>
      <w:tr w:rsidR="00FB5191" w:rsidRPr="00F523C3" w14:paraId="4205AD2D" w14:textId="77777777" w:rsidTr="008D1607">
        <w:tc>
          <w:tcPr>
            <w:tcW w:w="2612" w:type="pct"/>
            <w:vAlign w:val="bottom"/>
          </w:tcPr>
          <w:p w14:paraId="2F8E9E30" w14:textId="77777777" w:rsidR="00FB5191" w:rsidRPr="00F523C3" w:rsidRDefault="00FB5191" w:rsidP="00FB5191">
            <w:pPr>
              <w:tabs>
                <w:tab w:val="right" w:pos="1202"/>
              </w:tabs>
              <w:spacing w:after="0" w:line="340" w:lineRule="exact"/>
              <w:outlineLvl w:val="0"/>
              <w:rPr>
                <w:rFonts w:ascii="Arial" w:eastAsia="Times New Roman" w:hAnsi="Arial" w:cs="Arial"/>
                <w:b/>
                <w:bCs/>
                <w:sz w:val="20"/>
                <w:szCs w:val="20"/>
                <w:lang w:val="en-GB"/>
              </w:rPr>
            </w:pPr>
          </w:p>
        </w:tc>
        <w:tc>
          <w:tcPr>
            <w:tcW w:w="598" w:type="pct"/>
            <w:vAlign w:val="bottom"/>
          </w:tcPr>
          <w:p w14:paraId="0D5760B9" w14:textId="77777777" w:rsidR="00FB5191" w:rsidRPr="00504EA0" w:rsidRDefault="00FB5191" w:rsidP="00FB5191">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6C263F0B" w14:textId="5E87F8F5" w:rsidR="00FB5191" w:rsidRPr="00F523C3" w:rsidRDefault="00FC779C" w:rsidP="00FB5191">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sz w:val="20"/>
                <w:szCs w:val="20"/>
              </w:rPr>
              <w:t>17,796</w:t>
            </w:r>
          </w:p>
        </w:tc>
        <w:tc>
          <w:tcPr>
            <w:tcW w:w="895" w:type="pct"/>
            <w:tcBorders>
              <w:top w:val="single" w:sz="4" w:space="0" w:color="auto"/>
              <w:bottom w:val="single" w:sz="12" w:space="0" w:color="auto"/>
            </w:tcBorders>
            <w:vAlign w:val="bottom"/>
          </w:tcPr>
          <w:p w14:paraId="124D7EC9" w14:textId="1CE57FA5" w:rsidR="00FB5191" w:rsidRPr="00F523C3" w:rsidDel="00077D3D" w:rsidRDefault="00FB5191" w:rsidP="00FB5191">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18,650</w:t>
            </w:r>
          </w:p>
        </w:tc>
      </w:tr>
      <w:tr w:rsidR="00FB5191" w:rsidRPr="00F523C3" w14:paraId="7A62D284" w14:textId="77777777" w:rsidTr="008D1607">
        <w:tc>
          <w:tcPr>
            <w:tcW w:w="2612" w:type="pct"/>
            <w:vAlign w:val="bottom"/>
          </w:tcPr>
          <w:p w14:paraId="6ED16E1D" w14:textId="77777777"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p>
        </w:tc>
        <w:tc>
          <w:tcPr>
            <w:tcW w:w="598" w:type="pct"/>
            <w:vAlign w:val="bottom"/>
          </w:tcPr>
          <w:p w14:paraId="737A3569" w14:textId="77777777" w:rsidR="00FB5191" w:rsidRPr="00504EA0" w:rsidRDefault="00FB5191" w:rsidP="00FB5191">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single" w:sz="12" w:space="0" w:color="auto"/>
            </w:tcBorders>
            <w:vAlign w:val="bottom"/>
          </w:tcPr>
          <w:p w14:paraId="325FE61F" w14:textId="77777777" w:rsidR="00FB5191" w:rsidRPr="00F523C3" w:rsidRDefault="00FB5191" w:rsidP="00FB5191">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240BF92C" w14:textId="77777777" w:rsidR="00FB5191" w:rsidRPr="00F523C3" w:rsidRDefault="00FB5191" w:rsidP="00FB5191">
            <w:pPr>
              <w:spacing w:after="0" w:line="301" w:lineRule="exact"/>
              <w:jc w:val="right"/>
              <w:outlineLvl w:val="0"/>
              <w:rPr>
                <w:rFonts w:ascii="Arial" w:eastAsia="Times New Roman" w:hAnsi="Arial" w:cs="Arial"/>
                <w:bCs/>
                <w:spacing w:val="-2"/>
                <w:sz w:val="20"/>
                <w:szCs w:val="20"/>
              </w:rPr>
            </w:pPr>
          </w:p>
        </w:tc>
      </w:tr>
      <w:tr w:rsidR="00FB5191" w:rsidRPr="00F523C3" w14:paraId="21E416E7" w14:textId="77777777" w:rsidTr="008D1607">
        <w:tc>
          <w:tcPr>
            <w:tcW w:w="2612" w:type="pct"/>
            <w:vAlign w:val="bottom"/>
          </w:tcPr>
          <w:p w14:paraId="3C33015F" w14:textId="77777777"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bookmarkStart w:id="129" w:name="_Toc4057278"/>
            <w:r w:rsidRPr="00F523C3">
              <w:rPr>
                <w:rFonts w:ascii="Arial" w:eastAsia="Times New Roman" w:hAnsi="Arial" w:cs="Arial"/>
                <w:bCs/>
                <w:spacing w:val="-2"/>
                <w:sz w:val="20"/>
                <w:szCs w:val="20"/>
                <w:lang w:val="en-GB"/>
              </w:rPr>
              <w:t>Employee expenses</w:t>
            </w:r>
            <w:bookmarkEnd w:id="129"/>
          </w:p>
        </w:tc>
        <w:tc>
          <w:tcPr>
            <w:tcW w:w="598" w:type="pct"/>
            <w:vAlign w:val="bottom"/>
          </w:tcPr>
          <w:p w14:paraId="0BC87740" w14:textId="65FDFC78" w:rsidR="00FB5191" w:rsidRPr="00504EA0" w:rsidRDefault="00FB5191" w:rsidP="00FB5191">
            <w:pPr>
              <w:tabs>
                <w:tab w:val="right" w:pos="1202"/>
              </w:tabs>
              <w:spacing w:after="0" w:line="301" w:lineRule="exact"/>
              <w:jc w:val="center"/>
              <w:outlineLvl w:val="0"/>
              <w:rPr>
                <w:rFonts w:ascii="Arial" w:eastAsia="Times New Roman" w:hAnsi="Arial" w:cs="Arial"/>
                <w:bCs/>
                <w:spacing w:val="-2"/>
                <w:sz w:val="20"/>
                <w:szCs w:val="20"/>
                <w:lang w:val="en-GB"/>
              </w:rPr>
            </w:pPr>
            <w:bookmarkStart w:id="130" w:name="_Toc4057279"/>
            <w:r w:rsidRPr="00504EA0">
              <w:rPr>
                <w:rFonts w:ascii="Arial" w:eastAsia="Times New Roman" w:hAnsi="Arial" w:cs="Arial"/>
                <w:bCs/>
                <w:spacing w:val="-2"/>
                <w:sz w:val="20"/>
                <w:szCs w:val="20"/>
                <w:lang w:val="en-GB"/>
              </w:rPr>
              <w:t>7 a)</w:t>
            </w:r>
            <w:bookmarkEnd w:id="130"/>
          </w:p>
        </w:tc>
        <w:tc>
          <w:tcPr>
            <w:tcW w:w="895" w:type="pct"/>
            <w:tcBorders>
              <w:top w:val="nil"/>
              <w:left w:val="nil"/>
              <w:bottom w:val="nil"/>
              <w:right w:val="nil"/>
            </w:tcBorders>
            <w:shd w:val="clear" w:color="auto" w:fill="auto"/>
            <w:vAlign w:val="bottom"/>
          </w:tcPr>
          <w:p w14:paraId="24938EA5" w14:textId="6D88DCFB" w:rsidR="00FB5191" w:rsidRPr="00F523C3" w:rsidRDefault="00675646"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(4,701)</w:t>
            </w:r>
          </w:p>
        </w:tc>
        <w:tc>
          <w:tcPr>
            <w:tcW w:w="895" w:type="pct"/>
            <w:tcBorders>
              <w:top w:val="nil"/>
              <w:left w:val="nil"/>
              <w:bottom w:val="nil"/>
              <w:right w:val="nil"/>
            </w:tcBorders>
            <w:shd w:val="clear" w:color="auto" w:fill="auto"/>
            <w:vAlign w:val="bottom"/>
          </w:tcPr>
          <w:p w14:paraId="4BD412DA" w14:textId="694C82B5" w:rsidR="00FB5191" w:rsidRPr="00F523C3" w:rsidDel="00077D3D" w:rsidRDefault="00FB5191" w:rsidP="00FB5191">
            <w:pPr>
              <w:spacing w:after="0" w:line="301" w:lineRule="exact"/>
              <w:jc w:val="right"/>
              <w:outlineLvl w:val="0"/>
              <w:rPr>
                <w:rFonts w:ascii="Arial" w:eastAsia="Times New Roman" w:hAnsi="Arial" w:cs="Arial"/>
                <w:bCs/>
                <w:spacing w:val="-2"/>
                <w:sz w:val="20"/>
                <w:szCs w:val="20"/>
              </w:rPr>
            </w:pPr>
            <w:r>
              <w:rPr>
                <w:rFonts w:ascii="Arial" w:eastAsia="Times New Roman" w:hAnsi="Arial" w:cs="Arial"/>
                <w:color w:val="000000" w:themeColor="text1"/>
                <w:sz w:val="20"/>
                <w:szCs w:val="20"/>
              </w:rPr>
              <w:t>(4,119)</w:t>
            </w:r>
          </w:p>
        </w:tc>
      </w:tr>
      <w:tr w:rsidR="00FB5191" w:rsidRPr="00F523C3" w14:paraId="6B9ACD62" w14:textId="77777777" w:rsidTr="008D1607">
        <w:tc>
          <w:tcPr>
            <w:tcW w:w="2612" w:type="pct"/>
            <w:vAlign w:val="bottom"/>
          </w:tcPr>
          <w:p w14:paraId="464F705D" w14:textId="77777777"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bookmarkStart w:id="131" w:name="_Toc4057282"/>
            <w:r w:rsidRPr="00F523C3">
              <w:rPr>
                <w:rFonts w:ascii="Arial" w:eastAsia="Times New Roman" w:hAnsi="Arial" w:cs="Arial"/>
                <w:bCs/>
                <w:spacing w:val="-2"/>
                <w:sz w:val="20"/>
                <w:szCs w:val="20"/>
                <w:lang w:val="en-GB"/>
              </w:rPr>
              <w:t>Depreciation and amortisation</w:t>
            </w:r>
            <w:bookmarkEnd w:id="131"/>
          </w:p>
        </w:tc>
        <w:tc>
          <w:tcPr>
            <w:tcW w:w="598" w:type="pct"/>
            <w:vAlign w:val="bottom"/>
          </w:tcPr>
          <w:p w14:paraId="70966E75" w14:textId="2714B217" w:rsidR="00FB5191" w:rsidRPr="00504EA0" w:rsidRDefault="00FB5191" w:rsidP="00FB5191">
            <w:pPr>
              <w:tabs>
                <w:tab w:val="right" w:pos="1202"/>
              </w:tabs>
              <w:spacing w:after="0" w:line="301" w:lineRule="exact"/>
              <w:jc w:val="center"/>
              <w:outlineLvl w:val="0"/>
              <w:rPr>
                <w:rFonts w:ascii="Arial" w:eastAsia="Times New Roman" w:hAnsi="Arial" w:cs="Arial"/>
                <w:bCs/>
                <w:spacing w:val="-2"/>
                <w:sz w:val="20"/>
                <w:szCs w:val="20"/>
                <w:lang w:val="en-GB"/>
              </w:rPr>
            </w:pPr>
            <w:bookmarkStart w:id="132" w:name="_Toc4057283"/>
            <w:r w:rsidRPr="00504EA0">
              <w:rPr>
                <w:rFonts w:ascii="Arial" w:eastAsia="Times New Roman" w:hAnsi="Arial" w:cs="Arial"/>
                <w:bCs/>
                <w:spacing w:val="-2"/>
                <w:sz w:val="20"/>
                <w:szCs w:val="20"/>
                <w:lang w:val="en-GB"/>
              </w:rPr>
              <w:t>7 b)</w:t>
            </w:r>
            <w:bookmarkEnd w:id="132"/>
          </w:p>
        </w:tc>
        <w:tc>
          <w:tcPr>
            <w:tcW w:w="895" w:type="pct"/>
            <w:tcBorders>
              <w:top w:val="nil"/>
              <w:left w:val="nil"/>
              <w:bottom w:val="nil"/>
              <w:right w:val="nil"/>
            </w:tcBorders>
            <w:shd w:val="clear" w:color="auto" w:fill="auto"/>
            <w:vAlign w:val="bottom"/>
          </w:tcPr>
          <w:p w14:paraId="56187411" w14:textId="5D44730C" w:rsidR="00FB5191" w:rsidRPr="00F523C3" w:rsidRDefault="00675646"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(479)</w:t>
            </w:r>
          </w:p>
        </w:tc>
        <w:tc>
          <w:tcPr>
            <w:tcW w:w="895" w:type="pct"/>
            <w:tcBorders>
              <w:top w:val="nil"/>
              <w:left w:val="nil"/>
              <w:bottom w:val="nil"/>
              <w:right w:val="nil"/>
            </w:tcBorders>
            <w:shd w:val="clear" w:color="auto" w:fill="auto"/>
            <w:vAlign w:val="bottom"/>
          </w:tcPr>
          <w:p w14:paraId="032989DE" w14:textId="13DB2425" w:rsidR="00FB5191" w:rsidRPr="00F523C3" w:rsidRDefault="00FB5191" w:rsidP="00FB5191">
            <w:pPr>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(485)</w:t>
            </w:r>
          </w:p>
        </w:tc>
      </w:tr>
      <w:tr w:rsidR="00FB5191" w:rsidRPr="00F523C3" w14:paraId="1D737094" w14:textId="77777777" w:rsidTr="008D1607">
        <w:tc>
          <w:tcPr>
            <w:tcW w:w="2612" w:type="pct"/>
            <w:vAlign w:val="bottom"/>
          </w:tcPr>
          <w:p w14:paraId="2CC60A3D" w14:textId="77777777"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bookmarkStart w:id="133" w:name="_Toc4057286"/>
            <w:r w:rsidRPr="00F523C3">
              <w:rPr>
                <w:rFonts w:ascii="Arial" w:eastAsia="Times New Roman" w:hAnsi="Arial" w:cs="Arial"/>
                <w:bCs/>
                <w:spacing w:val="-2"/>
                <w:sz w:val="20"/>
                <w:szCs w:val="20"/>
                <w:lang w:val="en-GB"/>
              </w:rPr>
              <w:t>Other expenses</w:t>
            </w:r>
            <w:bookmarkEnd w:id="133"/>
          </w:p>
        </w:tc>
        <w:tc>
          <w:tcPr>
            <w:tcW w:w="598" w:type="pct"/>
            <w:vAlign w:val="bottom"/>
          </w:tcPr>
          <w:p w14:paraId="44838447" w14:textId="1C00BB3B" w:rsidR="00FB5191" w:rsidRPr="00504EA0" w:rsidRDefault="00FB5191" w:rsidP="00FB5191">
            <w:pPr>
              <w:tabs>
                <w:tab w:val="right" w:pos="1202"/>
              </w:tabs>
              <w:spacing w:after="0" w:line="301" w:lineRule="exact"/>
              <w:jc w:val="center"/>
              <w:outlineLvl w:val="0"/>
              <w:rPr>
                <w:rFonts w:ascii="Arial" w:eastAsia="Times New Roman" w:hAnsi="Arial" w:cs="Arial"/>
                <w:bCs/>
                <w:spacing w:val="-2"/>
                <w:sz w:val="20"/>
                <w:szCs w:val="20"/>
                <w:lang w:val="en-GB"/>
              </w:rPr>
            </w:pPr>
            <w:bookmarkStart w:id="134" w:name="_Toc4057287"/>
            <w:r w:rsidRPr="00504EA0">
              <w:rPr>
                <w:rFonts w:ascii="Arial" w:eastAsia="Times New Roman" w:hAnsi="Arial" w:cs="Arial"/>
                <w:bCs/>
                <w:spacing w:val="-2"/>
                <w:sz w:val="20"/>
                <w:szCs w:val="20"/>
                <w:lang w:val="en-GB"/>
              </w:rPr>
              <w:t>7 c)</w:t>
            </w:r>
            <w:bookmarkEnd w:id="134"/>
          </w:p>
        </w:tc>
        <w:tc>
          <w:tcPr>
            <w:tcW w:w="895" w:type="pct"/>
            <w:tcBorders>
              <w:top w:val="nil"/>
              <w:left w:val="nil"/>
              <w:bottom w:val="nil"/>
              <w:right w:val="nil"/>
            </w:tcBorders>
            <w:shd w:val="clear" w:color="auto" w:fill="auto"/>
            <w:vAlign w:val="bottom"/>
          </w:tcPr>
          <w:p w14:paraId="04766187" w14:textId="0DFF31AD" w:rsidR="00FB5191" w:rsidRPr="00F523C3" w:rsidRDefault="00675646"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(2,733)</w:t>
            </w:r>
          </w:p>
        </w:tc>
        <w:tc>
          <w:tcPr>
            <w:tcW w:w="895" w:type="pct"/>
            <w:tcBorders>
              <w:top w:val="nil"/>
              <w:left w:val="nil"/>
              <w:bottom w:val="nil"/>
              <w:right w:val="nil"/>
            </w:tcBorders>
            <w:shd w:val="clear" w:color="auto" w:fill="auto"/>
            <w:vAlign w:val="bottom"/>
          </w:tcPr>
          <w:p w14:paraId="4C882154" w14:textId="64B8BB3F" w:rsidR="00FB5191" w:rsidRPr="00F523C3" w:rsidRDefault="00FB5191" w:rsidP="00FB5191">
            <w:pPr>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(2,141)</w:t>
            </w:r>
          </w:p>
        </w:tc>
      </w:tr>
      <w:tr w:rsidR="00FB5191" w:rsidRPr="00F523C3" w14:paraId="7BFCB784" w14:textId="77777777" w:rsidTr="008D1607">
        <w:tc>
          <w:tcPr>
            <w:tcW w:w="2612" w:type="pct"/>
            <w:vAlign w:val="bottom"/>
          </w:tcPr>
          <w:p w14:paraId="2F9C9BDD" w14:textId="2A5354FE"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r w:rsidRPr="00F522A6">
              <w:rPr>
                <w:rFonts w:ascii="Arial" w:hAnsi="Arial" w:cs="Arial"/>
                <w:bCs/>
                <w:spacing w:val="-2"/>
                <w:sz w:val="20"/>
                <w:szCs w:val="20"/>
                <w:lang w:val="en-GB"/>
              </w:rPr>
              <w:t>Subsidy costs at the expense of HBOR's operations</w:t>
            </w:r>
          </w:p>
        </w:tc>
        <w:tc>
          <w:tcPr>
            <w:tcW w:w="598" w:type="pct"/>
            <w:vAlign w:val="bottom"/>
          </w:tcPr>
          <w:p w14:paraId="26142C9A" w14:textId="77777777" w:rsidR="00FB5191" w:rsidRPr="00504EA0" w:rsidRDefault="00FB5191" w:rsidP="00FB5191">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nil"/>
              <w:left w:val="nil"/>
              <w:bottom w:val="nil"/>
              <w:right w:val="nil"/>
            </w:tcBorders>
            <w:shd w:val="clear" w:color="auto" w:fill="auto"/>
            <w:vAlign w:val="bottom"/>
          </w:tcPr>
          <w:p w14:paraId="6EFFD613" w14:textId="677EE27D" w:rsidR="00FB5191" w:rsidRPr="00F523C3" w:rsidRDefault="00675646"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(2,610)</w:t>
            </w:r>
          </w:p>
        </w:tc>
        <w:tc>
          <w:tcPr>
            <w:tcW w:w="895" w:type="pct"/>
            <w:tcBorders>
              <w:top w:val="nil"/>
              <w:left w:val="nil"/>
              <w:bottom w:val="nil"/>
              <w:right w:val="nil"/>
            </w:tcBorders>
            <w:shd w:val="clear" w:color="auto" w:fill="auto"/>
            <w:vAlign w:val="bottom"/>
          </w:tcPr>
          <w:p w14:paraId="67C497B4" w14:textId="3E9F1780" w:rsidR="00FB5191" w:rsidRPr="00356744" w:rsidRDefault="00FB5191" w:rsidP="00FB5191">
            <w:pPr>
              <w:spacing w:after="0" w:line="301" w:lineRule="exact"/>
              <w:jc w:val="right"/>
              <w:outlineLvl w:val="0"/>
              <w:rPr>
                <w:rFonts w:ascii="Arial" w:hAnsi="Arial" w:cs="Arial"/>
                <w:sz w:val="20"/>
                <w:szCs w:val="20"/>
              </w:rPr>
            </w:pPr>
            <w:r>
              <w:rPr>
                <w:rFonts w:ascii="Arial" w:eastAsia="Times New Roman" w:hAnsi="Arial" w:cs="Arial"/>
                <w:color w:val="000000" w:themeColor="text1"/>
                <w:sz w:val="20"/>
                <w:szCs w:val="20"/>
              </w:rPr>
              <w:t>(264)</w:t>
            </w:r>
          </w:p>
        </w:tc>
      </w:tr>
      <w:tr w:rsidR="00FB5191" w:rsidRPr="00F523C3" w14:paraId="7D8E4339" w14:textId="77777777" w:rsidTr="008D1607">
        <w:tc>
          <w:tcPr>
            <w:tcW w:w="2612" w:type="pct"/>
            <w:vAlign w:val="bottom"/>
          </w:tcPr>
          <w:p w14:paraId="70B2A82B" w14:textId="74B3F444" w:rsidR="00FB5191" w:rsidRPr="00F523C3" w:rsidRDefault="00FB5191" w:rsidP="00FB5191">
            <w:pPr>
              <w:tabs>
                <w:tab w:val="right" w:pos="1202"/>
              </w:tabs>
              <w:spacing w:after="0" w:line="301" w:lineRule="exact"/>
              <w:outlineLvl w:val="0"/>
              <w:rPr>
                <w:rFonts w:ascii="Arial" w:eastAsia="Times New Roman" w:hAnsi="Arial" w:cs="Arial"/>
                <w:bCs/>
                <w:spacing w:val="-2"/>
                <w:sz w:val="20"/>
                <w:szCs w:val="20"/>
                <w:lang w:val="en-GB"/>
              </w:rPr>
            </w:pPr>
            <w:bookmarkStart w:id="135" w:name="_Toc4057290"/>
            <w:r w:rsidRPr="00F523C3">
              <w:rPr>
                <w:rFonts w:ascii="Arial" w:eastAsia="Times New Roman" w:hAnsi="Arial" w:cs="Arial"/>
                <w:bCs/>
                <w:spacing w:val="-2"/>
                <w:sz w:val="20"/>
                <w:szCs w:val="20"/>
                <w:lang w:val="en-GB"/>
              </w:rPr>
              <w:t xml:space="preserve">Impairment </w:t>
            </w:r>
            <w:r>
              <w:rPr>
                <w:rFonts w:ascii="Arial" w:eastAsia="Times New Roman" w:hAnsi="Arial" w:cs="Arial"/>
                <w:bCs/>
                <w:spacing w:val="-2"/>
                <w:sz w:val="20"/>
                <w:szCs w:val="20"/>
                <w:lang w:val="en-GB"/>
              </w:rPr>
              <w:t>gain</w:t>
            </w:r>
            <w:r w:rsidRPr="00F523C3">
              <w:rPr>
                <w:rFonts w:ascii="Arial" w:eastAsia="Times New Roman" w:hAnsi="Arial" w:cs="Arial"/>
                <w:bCs/>
                <w:spacing w:val="-2"/>
                <w:sz w:val="20"/>
                <w:szCs w:val="20"/>
                <w:lang w:val="en-GB"/>
              </w:rPr>
              <w:t xml:space="preserve"> and provisions</w:t>
            </w:r>
            <w:bookmarkEnd w:id="135"/>
          </w:p>
        </w:tc>
        <w:tc>
          <w:tcPr>
            <w:tcW w:w="598" w:type="pct"/>
            <w:vAlign w:val="bottom"/>
          </w:tcPr>
          <w:p w14:paraId="10EA61A0" w14:textId="341D2368" w:rsidR="00FB5191" w:rsidRPr="00504EA0" w:rsidRDefault="00FB5191" w:rsidP="00FB5191">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8</w:t>
            </w:r>
          </w:p>
        </w:tc>
        <w:tc>
          <w:tcPr>
            <w:tcW w:w="895" w:type="pct"/>
            <w:tcBorders>
              <w:top w:val="nil"/>
              <w:left w:val="nil"/>
              <w:bottom w:val="nil"/>
              <w:right w:val="nil"/>
            </w:tcBorders>
            <w:shd w:val="clear" w:color="auto" w:fill="auto"/>
            <w:vAlign w:val="bottom"/>
          </w:tcPr>
          <w:p w14:paraId="0AAFEF1A" w14:textId="2DDD65E3" w:rsidR="00FB5191" w:rsidRPr="00F523C3" w:rsidRDefault="00A90693"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15,585</w:t>
            </w:r>
          </w:p>
        </w:tc>
        <w:tc>
          <w:tcPr>
            <w:tcW w:w="895" w:type="pct"/>
            <w:tcBorders>
              <w:top w:val="nil"/>
              <w:left w:val="nil"/>
              <w:bottom w:val="nil"/>
              <w:right w:val="nil"/>
            </w:tcBorders>
            <w:shd w:val="clear" w:color="auto" w:fill="auto"/>
            <w:vAlign w:val="bottom"/>
          </w:tcPr>
          <w:p w14:paraId="1A745FDC" w14:textId="7D556358" w:rsidR="00FB5191" w:rsidRPr="00F523C3" w:rsidDel="00077D3D" w:rsidRDefault="00FB5191" w:rsidP="00FB5191">
            <w:pPr>
              <w:spacing w:after="0" w:line="301" w:lineRule="exact"/>
              <w:jc w:val="right"/>
              <w:outlineLvl w:val="0"/>
              <w:rPr>
                <w:rFonts w:ascii="Arial" w:eastAsia="Times New Roman" w:hAnsi="Arial" w:cs="Arial"/>
                <w:bCs/>
                <w:spacing w:val="-2"/>
                <w:sz w:val="20"/>
                <w:szCs w:val="20"/>
              </w:rPr>
            </w:pPr>
            <w:r>
              <w:rPr>
                <w:rFonts w:ascii="Arial" w:eastAsia="Times New Roman" w:hAnsi="Arial" w:cs="Arial"/>
                <w:color w:val="000000" w:themeColor="text1"/>
                <w:sz w:val="20"/>
                <w:szCs w:val="20"/>
              </w:rPr>
              <w:t>5,939</w:t>
            </w:r>
          </w:p>
        </w:tc>
      </w:tr>
      <w:tr w:rsidR="00FB5191" w:rsidRPr="00F523C3" w14:paraId="12707981" w14:textId="77777777" w:rsidTr="008D1607">
        <w:tc>
          <w:tcPr>
            <w:tcW w:w="2612" w:type="pct"/>
            <w:vAlign w:val="bottom"/>
          </w:tcPr>
          <w:p w14:paraId="55B5ECC6" w14:textId="77777777" w:rsidR="00FB5191" w:rsidRPr="00F523C3" w:rsidRDefault="00FB5191" w:rsidP="00FB5191">
            <w:pPr>
              <w:tabs>
                <w:tab w:val="right" w:pos="1202"/>
              </w:tabs>
              <w:spacing w:after="0" w:line="340" w:lineRule="exact"/>
              <w:outlineLvl w:val="0"/>
              <w:rPr>
                <w:rFonts w:ascii="Arial" w:eastAsia="Times New Roman" w:hAnsi="Arial" w:cs="Arial"/>
                <w:b/>
                <w:bCs/>
                <w:sz w:val="20"/>
                <w:szCs w:val="20"/>
                <w:lang w:val="en-GB"/>
              </w:rPr>
            </w:pPr>
            <w:bookmarkStart w:id="136" w:name="_Toc4057294"/>
            <w:r w:rsidRPr="00F523C3">
              <w:rPr>
                <w:rFonts w:ascii="Arial" w:eastAsia="Times New Roman" w:hAnsi="Arial" w:cs="Arial"/>
                <w:b/>
                <w:bCs/>
                <w:sz w:val="20"/>
                <w:szCs w:val="20"/>
                <w:lang w:val="en-GB"/>
              </w:rPr>
              <w:t>Profit before income tax</w:t>
            </w:r>
            <w:bookmarkEnd w:id="136"/>
          </w:p>
        </w:tc>
        <w:tc>
          <w:tcPr>
            <w:tcW w:w="598" w:type="pct"/>
            <w:vAlign w:val="bottom"/>
          </w:tcPr>
          <w:p w14:paraId="3F494691" w14:textId="77777777" w:rsidR="00FB5191" w:rsidRPr="00F523C3" w:rsidRDefault="00FB5191" w:rsidP="00FB5191">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7924EBF5" w14:textId="769CB38D" w:rsidR="00FB5191" w:rsidRPr="00F523C3" w:rsidRDefault="00B616AB" w:rsidP="00FB5191">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sz w:val="20"/>
                <w:szCs w:val="20"/>
              </w:rPr>
              <w:t>22,858</w:t>
            </w:r>
          </w:p>
        </w:tc>
        <w:tc>
          <w:tcPr>
            <w:tcW w:w="895" w:type="pct"/>
            <w:tcBorders>
              <w:top w:val="single" w:sz="4" w:space="0" w:color="auto"/>
              <w:bottom w:val="single" w:sz="12" w:space="0" w:color="auto"/>
            </w:tcBorders>
            <w:vAlign w:val="bottom"/>
          </w:tcPr>
          <w:p w14:paraId="187D1A8E" w14:textId="26D5895A" w:rsidR="00FB5191" w:rsidRPr="00F523C3" w:rsidDel="00077D3D" w:rsidRDefault="00FB5191" w:rsidP="00FB5191">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17,580</w:t>
            </w:r>
          </w:p>
        </w:tc>
      </w:tr>
      <w:tr w:rsidR="00FB5191" w:rsidRPr="00F523C3" w14:paraId="10FE84A5" w14:textId="77777777" w:rsidTr="008D1607">
        <w:tc>
          <w:tcPr>
            <w:tcW w:w="2612" w:type="pct"/>
            <w:vAlign w:val="bottom"/>
          </w:tcPr>
          <w:p w14:paraId="7FF1FB03" w14:textId="77777777" w:rsidR="00FB5191" w:rsidRPr="00F523C3" w:rsidRDefault="00FB5191" w:rsidP="00FB5191">
            <w:pPr>
              <w:tabs>
                <w:tab w:val="right" w:pos="1202"/>
              </w:tabs>
              <w:spacing w:after="0" w:line="340" w:lineRule="exact"/>
              <w:outlineLvl w:val="0"/>
              <w:rPr>
                <w:rFonts w:ascii="Arial" w:eastAsia="Times New Roman" w:hAnsi="Arial" w:cs="Arial"/>
                <w:b/>
                <w:bCs/>
                <w:sz w:val="20"/>
                <w:szCs w:val="20"/>
                <w:lang w:val="en-GB"/>
              </w:rPr>
            </w:pPr>
          </w:p>
        </w:tc>
        <w:tc>
          <w:tcPr>
            <w:tcW w:w="598" w:type="pct"/>
            <w:vAlign w:val="bottom"/>
          </w:tcPr>
          <w:p w14:paraId="0137A84A" w14:textId="77777777" w:rsidR="00FB5191" w:rsidRPr="00F523C3" w:rsidRDefault="00FB5191" w:rsidP="00FB5191">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12" w:space="0" w:color="auto"/>
            </w:tcBorders>
            <w:vAlign w:val="bottom"/>
          </w:tcPr>
          <w:p w14:paraId="4F3FDEA5" w14:textId="77777777" w:rsidR="00FB5191" w:rsidRPr="00F523C3" w:rsidRDefault="00FB5191" w:rsidP="00FB5191">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604D4FE2" w14:textId="77777777" w:rsidR="00FB5191" w:rsidRPr="00F523C3" w:rsidRDefault="00FB5191" w:rsidP="00FB5191">
            <w:pPr>
              <w:tabs>
                <w:tab w:val="right" w:pos="1202"/>
              </w:tabs>
              <w:spacing w:after="0" w:line="340" w:lineRule="exact"/>
              <w:jc w:val="right"/>
              <w:outlineLvl w:val="0"/>
              <w:rPr>
                <w:rFonts w:ascii="Arial" w:eastAsia="Times New Roman" w:hAnsi="Arial" w:cs="Arial"/>
                <w:b/>
                <w:bCs/>
                <w:sz w:val="20"/>
                <w:szCs w:val="20"/>
              </w:rPr>
            </w:pPr>
          </w:p>
        </w:tc>
      </w:tr>
      <w:tr w:rsidR="00FB5191" w:rsidRPr="00F523C3" w14:paraId="513F9707" w14:textId="77777777" w:rsidTr="008D1607">
        <w:tc>
          <w:tcPr>
            <w:tcW w:w="2612" w:type="pct"/>
            <w:vAlign w:val="bottom"/>
          </w:tcPr>
          <w:p w14:paraId="0F3364DE" w14:textId="77777777" w:rsidR="00FB5191" w:rsidRPr="00F523C3" w:rsidRDefault="00FB5191" w:rsidP="00FB5191">
            <w:pPr>
              <w:tabs>
                <w:tab w:val="right" w:pos="1202"/>
              </w:tabs>
              <w:spacing w:after="0" w:line="340" w:lineRule="exact"/>
              <w:outlineLvl w:val="0"/>
              <w:rPr>
                <w:rFonts w:ascii="Arial" w:eastAsia="Times New Roman" w:hAnsi="Arial" w:cs="Arial"/>
                <w:sz w:val="20"/>
                <w:szCs w:val="20"/>
                <w:lang w:val="en-GB"/>
              </w:rPr>
            </w:pPr>
            <w:bookmarkStart w:id="137" w:name="_Toc4057297"/>
            <w:r w:rsidRPr="00F523C3">
              <w:rPr>
                <w:rFonts w:ascii="Arial" w:eastAsia="Times New Roman" w:hAnsi="Arial" w:cs="Arial"/>
                <w:sz w:val="20"/>
                <w:szCs w:val="20"/>
                <w:lang w:val="en-GB"/>
              </w:rPr>
              <w:t>Income tax</w:t>
            </w:r>
            <w:bookmarkEnd w:id="137"/>
          </w:p>
        </w:tc>
        <w:tc>
          <w:tcPr>
            <w:tcW w:w="598" w:type="pct"/>
            <w:vAlign w:val="bottom"/>
          </w:tcPr>
          <w:p w14:paraId="41B15198" w14:textId="5CE42100" w:rsidR="00FB5191" w:rsidRPr="00F523C3" w:rsidRDefault="00FB5191" w:rsidP="00FB5191">
            <w:pPr>
              <w:tabs>
                <w:tab w:val="right" w:pos="1202"/>
              </w:tabs>
              <w:spacing w:after="0" w:line="340" w:lineRule="exact"/>
              <w:jc w:val="center"/>
              <w:outlineLvl w:val="0"/>
              <w:rPr>
                <w:rFonts w:ascii="Arial" w:eastAsia="Times New Roman" w:hAnsi="Arial" w:cs="Arial"/>
                <w:sz w:val="20"/>
                <w:szCs w:val="20"/>
                <w:lang w:val="en-GB"/>
              </w:rPr>
            </w:pPr>
          </w:p>
        </w:tc>
        <w:tc>
          <w:tcPr>
            <w:tcW w:w="895" w:type="pct"/>
            <w:tcBorders>
              <w:bottom w:val="single" w:sz="4" w:space="0" w:color="auto"/>
            </w:tcBorders>
            <w:vAlign w:val="bottom"/>
          </w:tcPr>
          <w:p w14:paraId="4A940FDB" w14:textId="74A121D4" w:rsidR="00FB5191" w:rsidRPr="00F523C3" w:rsidRDefault="00B616AB" w:rsidP="00FB5191">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w:t>
            </w:r>
          </w:p>
        </w:tc>
        <w:tc>
          <w:tcPr>
            <w:tcW w:w="895" w:type="pct"/>
            <w:tcBorders>
              <w:bottom w:val="single" w:sz="4" w:space="0" w:color="auto"/>
            </w:tcBorders>
            <w:vAlign w:val="bottom"/>
          </w:tcPr>
          <w:p w14:paraId="2D312405" w14:textId="35A35B32" w:rsidR="00FB5191" w:rsidRPr="00F523C3" w:rsidDel="00077D3D" w:rsidRDefault="00FB5191" w:rsidP="00FB5191">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w:t>
            </w:r>
          </w:p>
        </w:tc>
      </w:tr>
      <w:tr w:rsidR="00FB5191" w:rsidRPr="00F523C3" w14:paraId="20642BCB" w14:textId="77777777" w:rsidTr="008D1607">
        <w:tc>
          <w:tcPr>
            <w:tcW w:w="2612" w:type="pct"/>
            <w:vAlign w:val="bottom"/>
          </w:tcPr>
          <w:p w14:paraId="0F91BEC3" w14:textId="7E89986E" w:rsidR="00FB5191" w:rsidRPr="00F523C3" w:rsidRDefault="00FB5191" w:rsidP="00FB5191">
            <w:pPr>
              <w:tabs>
                <w:tab w:val="right" w:pos="1202"/>
              </w:tabs>
              <w:spacing w:after="0" w:line="340" w:lineRule="exact"/>
              <w:outlineLvl w:val="0"/>
              <w:rPr>
                <w:rFonts w:ascii="Arial" w:eastAsia="Times New Roman" w:hAnsi="Arial" w:cs="Arial"/>
                <w:b/>
                <w:bCs/>
                <w:sz w:val="20"/>
                <w:szCs w:val="20"/>
                <w:lang w:val="en-GB"/>
              </w:rPr>
            </w:pPr>
            <w:bookmarkStart w:id="138" w:name="_Toc4057301"/>
            <w:r w:rsidRPr="00F523C3">
              <w:rPr>
                <w:rFonts w:ascii="Arial" w:eastAsia="Times New Roman" w:hAnsi="Arial" w:cs="Arial"/>
                <w:b/>
                <w:bCs/>
                <w:sz w:val="20"/>
                <w:szCs w:val="20"/>
                <w:lang w:val="en-GB"/>
              </w:rPr>
              <w:t xml:space="preserve">Profit for the </w:t>
            </w:r>
            <w:bookmarkEnd w:id="138"/>
            <w:r>
              <w:rPr>
                <w:rFonts w:ascii="Arial" w:eastAsia="Times New Roman" w:hAnsi="Arial" w:cs="Arial"/>
                <w:b/>
                <w:bCs/>
                <w:sz w:val="20"/>
                <w:szCs w:val="20"/>
                <w:lang w:val="en-GB"/>
              </w:rPr>
              <w:t>period</w:t>
            </w:r>
          </w:p>
        </w:tc>
        <w:tc>
          <w:tcPr>
            <w:tcW w:w="598" w:type="pct"/>
            <w:vAlign w:val="bottom"/>
          </w:tcPr>
          <w:p w14:paraId="655002CC" w14:textId="77777777" w:rsidR="00FB5191" w:rsidRPr="00F523C3" w:rsidRDefault="00FB5191" w:rsidP="00FB5191">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498842A5" w14:textId="5CEE9792" w:rsidR="00FB5191" w:rsidRPr="00F523C3" w:rsidRDefault="00B616AB" w:rsidP="00FB5191">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sz w:val="20"/>
                <w:szCs w:val="20"/>
              </w:rPr>
              <w:t>22,858</w:t>
            </w:r>
          </w:p>
        </w:tc>
        <w:tc>
          <w:tcPr>
            <w:tcW w:w="895" w:type="pct"/>
            <w:tcBorders>
              <w:top w:val="single" w:sz="4" w:space="0" w:color="auto"/>
              <w:bottom w:val="single" w:sz="12" w:space="0" w:color="auto"/>
            </w:tcBorders>
            <w:vAlign w:val="bottom"/>
          </w:tcPr>
          <w:p w14:paraId="0B719B6C" w14:textId="10715FE1" w:rsidR="00FB5191" w:rsidRPr="006527ED" w:rsidDel="00077D3D" w:rsidRDefault="00FB5191" w:rsidP="00FB5191">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17,580</w:t>
            </w:r>
          </w:p>
        </w:tc>
      </w:tr>
      <w:tr w:rsidR="00FB5191" w:rsidRPr="00F523C3" w14:paraId="16C4FCE4" w14:textId="77777777" w:rsidTr="008D1607">
        <w:trPr>
          <w:trHeight w:val="70"/>
        </w:trPr>
        <w:tc>
          <w:tcPr>
            <w:tcW w:w="2612" w:type="pct"/>
            <w:vAlign w:val="bottom"/>
          </w:tcPr>
          <w:p w14:paraId="3DF0CF02" w14:textId="77777777" w:rsidR="00FB5191" w:rsidRPr="00F523C3" w:rsidRDefault="00FB5191" w:rsidP="00FB5191">
            <w:pPr>
              <w:keepNext/>
              <w:keepLines/>
              <w:tabs>
                <w:tab w:val="decimal" w:pos="1202"/>
              </w:tabs>
              <w:spacing w:after="0" w:line="301" w:lineRule="exact"/>
              <w:rPr>
                <w:rFonts w:ascii="Arial" w:eastAsia="Times New Roman" w:hAnsi="Arial" w:cs="Arial"/>
                <w:b/>
                <w:position w:val="4"/>
                <w:sz w:val="20"/>
                <w:szCs w:val="20"/>
                <w:lang w:val="en-GB"/>
              </w:rPr>
            </w:pPr>
          </w:p>
        </w:tc>
        <w:tc>
          <w:tcPr>
            <w:tcW w:w="598" w:type="pct"/>
            <w:vAlign w:val="bottom"/>
          </w:tcPr>
          <w:p w14:paraId="5A424569" w14:textId="77777777" w:rsidR="00FB5191" w:rsidRPr="00F523C3" w:rsidRDefault="00FB5191" w:rsidP="00FB5191">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tcBorders>
              <w:top w:val="single" w:sz="12" w:space="0" w:color="auto"/>
            </w:tcBorders>
            <w:vAlign w:val="bottom"/>
          </w:tcPr>
          <w:p w14:paraId="3B6DA423" w14:textId="77777777" w:rsidR="00FB5191" w:rsidRPr="00F523C3" w:rsidRDefault="00FB5191" w:rsidP="00FB5191">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783EA821" w14:textId="77777777" w:rsidR="00FB5191" w:rsidRPr="00F523C3" w:rsidRDefault="00FB5191" w:rsidP="00FB5191">
            <w:pPr>
              <w:keepNext/>
              <w:keepLines/>
              <w:spacing w:after="0" w:line="240" w:lineRule="exact"/>
              <w:jc w:val="right"/>
              <w:rPr>
                <w:rFonts w:ascii="Arial" w:eastAsia="Times New Roman" w:hAnsi="Arial" w:cs="Arial"/>
                <w:b/>
                <w:position w:val="4"/>
                <w:sz w:val="20"/>
                <w:szCs w:val="20"/>
                <w:u w:val="thick"/>
              </w:rPr>
            </w:pPr>
          </w:p>
        </w:tc>
      </w:tr>
      <w:tr w:rsidR="00FB5191" w:rsidRPr="00F523C3" w14:paraId="4CC3D05E" w14:textId="77777777" w:rsidTr="008D1607">
        <w:trPr>
          <w:trHeight w:val="70"/>
        </w:trPr>
        <w:tc>
          <w:tcPr>
            <w:tcW w:w="2612" w:type="pct"/>
            <w:vAlign w:val="bottom"/>
          </w:tcPr>
          <w:p w14:paraId="1E2676E5" w14:textId="77777777" w:rsidR="00FB5191" w:rsidRPr="00F523C3" w:rsidRDefault="00FB5191" w:rsidP="00FB5191">
            <w:pPr>
              <w:keepNext/>
              <w:keepLines/>
              <w:tabs>
                <w:tab w:val="decimal" w:pos="1202"/>
              </w:tabs>
              <w:spacing w:after="0" w:line="301" w:lineRule="exact"/>
              <w:rPr>
                <w:rFonts w:ascii="Arial" w:eastAsia="Times New Roman" w:hAnsi="Arial" w:cs="Arial"/>
                <w:b/>
                <w:position w:val="4"/>
                <w:sz w:val="20"/>
                <w:szCs w:val="20"/>
                <w:lang w:val="en-GB"/>
              </w:rPr>
            </w:pPr>
          </w:p>
        </w:tc>
        <w:tc>
          <w:tcPr>
            <w:tcW w:w="598" w:type="pct"/>
            <w:vAlign w:val="bottom"/>
          </w:tcPr>
          <w:p w14:paraId="44ABEE48" w14:textId="77777777" w:rsidR="00FB5191" w:rsidRPr="00F523C3" w:rsidRDefault="00FB5191" w:rsidP="00FB5191">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vAlign w:val="bottom"/>
          </w:tcPr>
          <w:p w14:paraId="12E117C0" w14:textId="77777777" w:rsidR="00FB5191" w:rsidRPr="00F523C3" w:rsidRDefault="00FB5191" w:rsidP="00FB5191">
            <w:pPr>
              <w:spacing w:after="0" w:line="301" w:lineRule="exact"/>
              <w:jc w:val="right"/>
              <w:outlineLvl w:val="0"/>
              <w:rPr>
                <w:rFonts w:ascii="Arial" w:eastAsia="Times New Roman" w:hAnsi="Arial" w:cs="Arial"/>
                <w:color w:val="000000"/>
                <w:sz w:val="20"/>
                <w:szCs w:val="20"/>
              </w:rPr>
            </w:pPr>
          </w:p>
        </w:tc>
        <w:tc>
          <w:tcPr>
            <w:tcW w:w="895" w:type="pct"/>
            <w:vAlign w:val="bottom"/>
          </w:tcPr>
          <w:p w14:paraId="6058E130" w14:textId="77777777" w:rsidR="00FB5191" w:rsidRPr="00F523C3" w:rsidRDefault="00FB5191" w:rsidP="00FB5191">
            <w:pPr>
              <w:keepNext/>
              <w:keepLines/>
              <w:spacing w:after="0" w:line="240" w:lineRule="exact"/>
              <w:jc w:val="right"/>
              <w:rPr>
                <w:rFonts w:ascii="Arial" w:eastAsia="Times New Roman" w:hAnsi="Arial" w:cs="Arial"/>
                <w:b/>
                <w:position w:val="4"/>
                <w:sz w:val="20"/>
                <w:szCs w:val="20"/>
                <w:u w:val="thick"/>
              </w:rPr>
            </w:pPr>
          </w:p>
        </w:tc>
      </w:tr>
      <w:tr w:rsidR="00FB5191" w:rsidRPr="00F523C3" w14:paraId="6816BCA1" w14:textId="77777777" w:rsidTr="008D1607">
        <w:trPr>
          <w:trHeight w:val="70"/>
        </w:trPr>
        <w:tc>
          <w:tcPr>
            <w:tcW w:w="2612" w:type="pct"/>
            <w:vAlign w:val="bottom"/>
          </w:tcPr>
          <w:p w14:paraId="0F1D8F80" w14:textId="77777777" w:rsidR="00FB5191" w:rsidRPr="00F523C3" w:rsidRDefault="00FB5191" w:rsidP="00FB5191">
            <w:pPr>
              <w:keepNext/>
              <w:keepLines/>
              <w:tabs>
                <w:tab w:val="decimal" w:pos="1202"/>
              </w:tabs>
              <w:spacing w:after="0" w:line="301" w:lineRule="exact"/>
              <w:rPr>
                <w:rFonts w:ascii="Arial" w:eastAsia="Times New Roman" w:hAnsi="Arial" w:cs="Arial"/>
                <w:b/>
                <w:position w:val="4"/>
                <w:sz w:val="20"/>
                <w:szCs w:val="20"/>
                <w:lang w:val="en-GB"/>
              </w:rPr>
            </w:pPr>
            <w:r w:rsidRPr="00F523C3">
              <w:rPr>
                <w:rFonts w:ascii="Arial" w:eastAsia="Times New Roman" w:hAnsi="Arial" w:cs="Arial"/>
                <w:b/>
                <w:position w:val="4"/>
                <w:sz w:val="20"/>
                <w:szCs w:val="20"/>
                <w:lang w:val="en-GB"/>
              </w:rPr>
              <w:t>Attributable to:</w:t>
            </w:r>
          </w:p>
        </w:tc>
        <w:tc>
          <w:tcPr>
            <w:tcW w:w="598" w:type="pct"/>
            <w:vAlign w:val="bottom"/>
          </w:tcPr>
          <w:p w14:paraId="7C16E3CF" w14:textId="77777777" w:rsidR="00FB5191" w:rsidRPr="00F523C3" w:rsidRDefault="00FB5191" w:rsidP="00FB5191">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vAlign w:val="bottom"/>
          </w:tcPr>
          <w:p w14:paraId="152E72E3" w14:textId="77777777" w:rsidR="00FB5191" w:rsidRPr="00F523C3" w:rsidRDefault="00FB5191" w:rsidP="00FB5191">
            <w:pPr>
              <w:spacing w:after="0" w:line="301" w:lineRule="exact"/>
              <w:jc w:val="right"/>
              <w:outlineLvl w:val="0"/>
              <w:rPr>
                <w:rFonts w:ascii="Arial" w:eastAsia="Times New Roman" w:hAnsi="Arial" w:cs="Arial"/>
                <w:color w:val="000000"/>
                <w:sz w:val="20"/>
                <w:szCs w:val="20"/>
              </w:rPr>
            </w:pPr>
          </w:p>
        </w:tc>
        <w:tc>
          <w:tcPr>
            <w:tcW w:w="895" w:type="pct"/>
            <w:vAlign w:val="bottom"/>
          </w:tcPr>
          <w:p w14:paraId="31FA3D84" w14:textId="77777777" w:rsidR="00FB5191" w:rsidRPr="00F523C3" w:rsidRDefault="00FB5191" w:rsidP="00FB5191">
            <w:pPr>
              <w:keepNext/>
              <w:keepLines/>
              <w:spacing w:after="0" w:line="301" w:lineRule="exact"/>
              <w:jc w:val="right"/>
              <w:rPr>
                <w:rFonts w:ascii="Arial" w:eastAsia="Times New Roman" w:hAnsi="Arial" w:cs="Arial"/>
                <w:b/>
                <w:position w:val="4"/>
                <w:sz w:val="20"/>
                <w:szCs w:val="20"/>
                <w:u w:val="thick"/>
              </w:rPr>
            </w:pPr>
          </w:p>
        </w:tc>
      </w:tr>
      <w:tr w:rsidR="00FB5191" w:rsidRPr="00F523C3" w14:paraId="64DD619E" w14:textId="77777777" w:rsidTr="008D1607">
        <w:trPr>
          <w:trHeight w:val="70"/>
        </w:trPr>
        <w:tc>
          <w:tcPr>
            <w:tcW w:w="2612" w:type="pct"/>
            <w:vAlign w:val="bottom"/>
          </w:tcPr>
          <w:p w14:paraId="4B4F57DC" w14:textId="77777777" w:rsidR="00FB5191" w:rsidRPr="00F523C3" w:rsidRDefault="00FB5191" w:rsidP="00FB5191">
            <w:pPr>
              <w:keepNext/>
              <w:keepLines/>
              <w:tabs>
                <w:tab w:val="decimal" w:pos="1202"/>
              </w:tabs>
              <w:spacing w:after="0" w:line="301" w:lineRule="exact"/>
              <w:rPr>
                <w:rFonts w:ascii="Arial" w:eastAsia="Times New Roman" w:hAnsi="Arial" w:cs="Arial"/>
                <w:b/>
                <w:position w:val="4"/>
                <w:sz w:val="20"/>
                <w:szCs w:val="20"/>
                <w:lang w:val="en-GB"/>
              </w:rPr>
            </w:pPr>
            <w:r w:rsidRPr="00F523C3">
              <w:rPr>
                <w:rFonts w:ascii="Arial" w:eastAsia="Times New Roman" w:hAnsi="Arial" w:cs="Arial"/>
                <w:b/>
                <w:position w:val="4"/>
                <w:sz w:val="20"/>
                <w:szCs w:val="20"/>
                <w:lang w:val="en-GB"/>
              </w:rPr>
              <w:t>Owner of the Bank</w:t>
            </w:r>
          </w:p>
        </w:tc>
        <w:tc>
          <w:tcPr>
            <w:tcW w:w="598" w:type="pct"/>
            <w:vAlign w:val="bottom"/>
          </w:tcPr>
          <w:p w14:paraId="3DEA77ED" w14:textId="77777777" w:rsidR="00FB5191" w:rsidRPr="00F523C3" w:rsidRDefault="00FB5191" w:rsidP="00FB5191">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tcBorders>
              <w:bottom w:val="single" w:sz="12" w:space="0" w:color="auto"/>
            </w:tcBorders>
            <w:vAlign w:val="bottom"/>
          </w:tcPr>
          <w:p w14:paraId="6707933D" w14:textId="614165A1" w:rsidR="00FB5191" w:rsidRPr="00F523C3" w:rsidRDefault="00B616AB" w:rsidP="00FB5191">
            <w:pPr>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sz w:val="20"/>
                <w:szCs w:val="20"/>
              </w:rPr>
              <w:t>22,858</w:t>
            </w:r>
          </w:p>
        </w:tc>
        <w:tc>
          <w:tcPr>
            <w:tcW w:w="895" w:type="pct"/>
            <w:tcBorders>
              <w:bottom w:val="single" w:sz="12" w:space="0" w:color="auto"/>
            </w:tcBorders>
            <w:vAlign w:val="bottom"/>
          </w:tcPr>
          <w:p w14:paraId="28A88AB1" w14:textId="5BA72967" w:rsidR="00FB5191" w:rsidRPr="006527ED" w:rsidDel="00077D3D" w:rsidRDefault="00FB5191" w:rsidP="00FB5191">
            <w:pPr>
              <w:tabs>
                <w:tab w:val="right" w:pos="1202"/>
              </w:tabs>
              <w:spacing w:after="0" w:line="340"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17,580</w:t>
            </w:r>
          </w:p>
        </w:tc>
      </w:tr>
    </w:tbl>
    <w:p w14:paraId="4C529DD4" w14:textId="77777777" w:rsidR="00F523C3" w:rsidRDefault="00F523C3" w:rsidP="00253E85"/>
    <w:p w14:paraId="285825D3" w14:textId="77777777" w:rsidR="00F523C3" w:rsidRDefault="00F523C3" w:rsidP="00253E85"/>
    <w:p w14:paraId="32866F60" w14:textId="3CAEA9BB" w:rsidR="00F523C3" w:rsidRDefault="00F523C3"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0BAD52" w14:textId="77777777" w:rsidR="00F523C3" w:rsidRDefault="00F523C3" w:rsidP="00253E85">
      <w:pPr>
        <w:rPr>
          <w:rFonts w:ascii="Arial" w:hAnsi="Arial" w:cs="Arial"/>
          <w:sz w:val="20"/>
          <w:szCs w:val="20"/>
          <w:lang w:val="en-GB"/>
        </w:rPr>
      </w:pPr>
    </w:p>
    <w:p w14:paraId="379B3D83" w14:textId="77777777" w:rsidR="00F523C3" w:rsidRDefault="00F523C3" w:rsidP="00253E85">
      <w:pPr>
        <w:rPr>
          <w:rFonts w:ascii="Arial" w:hAnsi="Arial" w:cs="Arial"/>
          <w:sz w:val="20"/>
          <w:szCs w:val="20"/>
          <w:lang w:val="en-GB"/>
        </w:rPr>
      </w:pPr>
    </w:p>
    <w:p w14:paraId="0F238CA1" w14:textId="77777777" w:rsidR="00F523C3" w:rsidRDefault="00F523C3" w:rsidP="00253E85">
      <w:pPr>
        <w:rPr>
          <w:rFonts w:ascii="Arial" w:hAnsi="Arial" w:cs="Arial"/>
          <w:sz w:val="20"/>
          <w:szCs w:val="20"/>
          <w:lang w:val="en-GB"/>
        </w:rPr>
      </w:pPr>
    </w:p>
    <w:p w14:paraId="7CA46CC9" w14:textId="59939E0F" w:rsidR="00F523C3" w:rsidRDefault="00F523C3" w:rsidP="00253E85">
      <w:pPr>
        <w:sectPr w:rsidR="00F523C3">
          <w:headerReference w:type="default" r:id="rId17"/>
          <w:pgSz w:w="11906" w:h="16838"/>
          <w:pgMar w:top="1417" w:right="1417" w:bottom="1417" w:left="1417" w:header="708" w:footer="708" w:gutter="0"/>
          <w:cols w:space="708"/>
          <w:docGrid w:linePitch="360"/>
        </w:sectPr>
      </w:pPr>
    </w:p>
    <w:p w14:paraId="745FD3AD" w14:textId="70F427F3" w:rsidR="00016C9F" w:rsidRDefault="00016C9F" w:rsidP="00253E85"/>
    <w:tbl>
      <w:tblPr>
        <w:tblW w:w="5000" w:type="pct"/>
        <w:tblLayout w:type="fixed"/>
        <w:tblCellMar>
          <w:left w:w="119" w:type="dxa"/>
          <w:right w:w="119" w:type="dxa"/>
        </w:tblCellMar>
        <w:tblLook w:val="0000" w:firstRow="0" w:lastRow="0" w:firstColumn="0" w:lastColumn="0" w:noHBand="0" w:noVBand="0"/>
      </w:tblPr>
      <w:tblGrid>
        <w:gridCol w:w="6175"/>
        <w:gridCol w:w="1453"/>
        <w:gridCol w:w="1444"/>
      </w:tblGrid>
      <w:tr w:rsidR="00FB5191" w:rsidRPr="00230B30" w14:paraId="67F3B3A6" w14:textId="77777777" w:rsidTr="00230B30">
        <w:trPr>
          <w:trHeight w:val="200"/>
        </w:trPr>
        <w:tc>
          <w:tcPr>
            <w:tcW w:w="3403" w:type="pct"/>
            <w:vAlign w:val="bottom"/>
          </w:tcPr>
          <w:p w14:paraId="5B9CDDCF" w14:textId="77777777" w:rsidR="00FB5191" w:rsidRPr="00230B30" w:rsidRDefault="00FB5191" w:rsidP="00FB5191">
            <w:pPr>
              <w:tabs>
                <w:tab w:val="right" w:pos="1202"/>
              </w:tabs>
              <w:spacing w:after="0" w:line="301" w:lineRule="exact"/>
              <w:jc w:val="center"/>
              <w:outlineLvl w:val="0"/>
              <w:rPr>
                <w:rFonts w:ascii="Arial" w:eastAsia="Times New Roman" w:hAnsi="Arial" w:cs="Arial"/>
                <w:b/>
                <w:bCs/>
                <w:sz w:val="20"/>
                <w:szCs w:val="20"/>
                <w:lang w:val="en-GB"/>
              </w:rPr>
            </w:pPr>
          </w:p>
        </w:tc>
        <w:tc>
          <w:tcPr>
            <w:tcW w:w="801" w:type="pct"/>
            <w:vAlign w:val="bottom"/>
          </w:tcPr>
          <w:p w14:paraId="2BF62E42" w14:textId="7ECA98C7" w:rsidR="00FB5191" w:rsidRPr="00230B30" w:rsidRDefault="00FB5191" w:rsidP="00FB5191">
            <w:pPr>
              <w:spacing w:after="0" w:line="301" w:lineRule="exact"/>
              <w:jc w:val="right"/>
              <w:outlineLvl w:val="0"/>
              <w:rPr>
                <w:rFonts w:ascii="Arial" w:eastAsia="Times New Roman" w:hAnsi="Arial" w:cs="Arial"/>
                <w:b/>
                <w:bCs/>
                <w:sz w:val="20"/>
                <w:szCs w:val="20"/>
                <w:lang w:val="en-GB"/>
              </w:rPr>
            </w:pPr>
            <w:r>
              <w:rPr>
                <w:rFonts w:ascii="Arial" w:eastAsia="Times New Roman" w:hAnsi="Arial" w:cs="Arial"/>
                <w:b/>
                <w:bCs/>
                <w:sz w:val="20"/>
                <w:szCs w:val="20"/>
                <w:lang w:val="en-GB"/>
              </w:rPr>
              <w:t>2025</w:t>
            </w:r>
          </w:p>
        </w:tc>
        <w:tc>
          <w:tcPr>
            <w:tcW w:w="796" w:type="pct"/>
            <w:vAlign w:val="bottom"/>
          </w:tcPr>
          <w:p w14:paraId="1E596E93" w14:textId="57B8C897" w:rsidR="00FB5191" w:rsidRPr="00230B30" w:rsidDel="00077D3D" w:rsidRDefault="00FB5191" w:rsidP="00FB5191">
            <w:pPr>
              <w:spacing w:after="0" w:line="301" w:lineRule="exact"/>
              <w:jc w:val="right"/>
              <w:outlineLvl w:val="0"/>
              <w:rPr>
                <w:rFonts w:ascii="Arial" w:eastAsia="Times New Roman" w:hAnsi="Arial" w:cs="Arial"/>
                <w:b/>
                <w:bCs/>
                <w:sz w:val="20"/>
                <w:szCs w:val="20"/>
                <w:lang w:val="en-GB"/>
              </w:rPr>
            </w:pPr>
            <w:r w:rsidRPr="00230B30">
              <w:rPr>
                <w:rFonts w:ascii="Arial" w:eastAsia="Times New Roman" w:hAnsi="Arial" w:cs="Arial"/>
                <w:b/>
                <w:bCs/>
                <w:sz w:val="20"/>
                <w:szCs w:val="20"/>
                <w:lang w:val="en-GB"/>
              </w:rPr>
              <w:t>202</w:t>
            </w:r>
            <w:r>
              <w:rPr>
                <w:rFonts w:ascii="Arial" w:eastAsia="Times New Roman" w:hAnsi="Arial" w:cs="Arial"/>
                <w:b/>
                <w:bCs/>
                <w:sz w:val="20"/>
                <w:szCs w:val="20"/>
                <w:lang w:val="en-GB"/>
              </w:rPr>
              <w:t>4</w:t>
            </w:r>
          </w:p>
        </w:tc>
      </w:tr>
      <w:tr w:rsidR="00FB5191" w:rsidRPr="00230B30" w14:paraId="24515E0B" w14:textId="77777777" w:rsidTr="00230B30">
        <w:trPr>
          <w:trHeight w:val="129"/>
        </w:trPr>
        <w:tc>
          <w:tcPr>
            <w:tcW w:w="3403" w:type="pct"/>
            <w:vAlign w:val="bottom"/>
          </w:tcPr>
          <w:p w14:paraId="0B3FD4A1" w14:textId="77777777" w:rsidR="00FB5191" w:rsidRPr="00230B30" w:rsidRDefault="00FB5191" w:rsidP="00FB5191">
            <w:pPr>
              <w:tabs>
                <w:tab w:val="right" w:pos="1202"/>
              </w:tabs>
              <w:spacing w:after="0" w:line="301" w:lineRule="exact"/>
              <w:jc w:val="center"/>
              <w:outlineLvl w:val="0"/>
              <w:rPr>
                <w:rFonts w:ascii="Arial" w:eastAsia="Times New Roman" w:hAnsi="Arial" w:cs="Arial"/>
                <w:b/>
                <w:bCs/>
                <w:sz w:val="20"/>
                <w:szCs w:val="20"/>
                <w:lang w:val="en-GB"/>
              </w:rPr>
            </w:pPr>
          </w:p>
        </w:tc>
        <w:tc>
          <w:tcPr>
            <w:tcW w:w="801" w:type="pct"/>
            <w:vAlign w:val="bottom"/>
          </w:tcPr>
          <w:p w14:paraId="2ACCD87D" w14:textId="57C80124" w:rsidR="00FB5191" w:rsidRPr="00230B30" w:rsidRDefault="00FB5191" w:rsidP="00FB5191">
            <w:pPr>
              <w:spacing w:after="0" w:line="301" w:lineRule="exact"/>
              <w:jc w:val="right"/>
              <w:outlineLvl w:val="0"/>
              <w:rPr>
                <w:rFonts w:ascii="Arial" w:eastAsia="Times New Roman" w:hAnsi="Arial" w:cs="Arial"/>
                <w:b/>
                <w:bCs/>
                <w:sz w:val="20"/>
                <w:szCs w:val="20"/>
                <w:lang w:val="en-GB"/>
              </w:rPr>
            </w:pPr>
            <w:bookmarkStart w:id="139" w:name="_Toc4057306"/>
            <w:r w:rsidRPr="00230B30">
              <w:rPr>
                <w:rFonts w:ascii="Arial" w:eastAsia="Times New Roman" w:hAnsi="Arial" w:cs="Arial"/>
                <w:b/>
                <w:bCs/>
                <w:sz w:val="20"/>
                <w:szCs w:val="20"/>
                <w:lang w:val="en-GB"/>
              </w:rPr>
              <w:t>EUR ‘000</w:t>
            </w:r>
            <w:bookmarkEnd w:id="139"/>
            <w:r w:rsidRPr="00230B30">
              <w:rPr>
                <w:rFonts w:ascii="Arial" w:eastAsia="Times New Roman" w:hAnsi="Arial" w:cs="Arial"/>
                <w:b/>
                <w:bCs/>
                <w:sz w:val="20"/>
                <w:szCs w:val="20"/>
                <w:lang w:val="en-GB"/>
              </w:rPr>
              <w:t xml:space="preserve"> </w:t>
            </w:r>
          </w:p>
        </w:tc>
        <w:tc>
          <w:tcPr>
            <w:tcW w:w="796" w:type="pct"/>
            <w:vAlign w:val="bottom"/>
          </w:tcPr>
          <w:p w14:paraId="0F9A0F80" w14:textId="06283ACA" w:rsidR="00FB5191" w:rsidRPr="00230B30" w:rsidDel="00077D3D" w:rsidRDefault="00FB5191" w:rsidP="00FB5191">
            <w:pPr>
              <w:spacing w:after="0" w:line="301" w:lineRule="exact"/>
              <w:jc w:val="right"/>
              <w:outlineLvl w:val="0"/>
              <w:rPr>
                <w:rFonts w:ascii="Arial" w:eastAsia="Times New Roman" w:hAnsi="Arial" w:cs="Arial"/>
                <w:b/>
                <w:bCs/>
                <w:sz w:val="20"/>
                <w:szCs w:val="20"/>
                <w:lang w:val="en-GB"/>
              </w:rPr>
            </w:pPr>
            <w:bookmarkStart w:id="140" w:name="_Toc4057307"/>
            <w:r w:rsidRPr="00230B30">
              <w:rPr>
                <w:rFonts w:ascii="Arial" w:eastAsia="Times New Roman" w:hAnsi="Arial" w:cs="Arial"/>
                <w:b/>
                <w:bCs/>
                <w:sz w:val="20"/>
                <w:szCs w:val="20"/>
                <w:lang w:val="en-GB"/>
              </w:rPr>
              <w:t>EUR ‘000</w:t>
            </w:r>
            <w:bookmarkEnd w:id="140"/>
            <w:r w:rsidRPr="00230B30">
              <w:rPr>
                <w:rFonts w:ascii="Arial" w:eastAsia="Times New Roman" w:hAnsi="Arial" w:cs="Arial"/>
                <w:b/>
                <w:bCs/>
                <w:sz w:val="20"/>
                <w:szCs w:val="20"/>
                <w:lang w:val="en-GB"/>
              </w:rPr>
              <w:t xml:space="preserve"> </w:t>
            </w:r>
          </w:p>
        </w:tc>
      </w:tr>
      <w:tr w:rsidR="00FB5191" w:rsidRPr="00230B30" w14:paraId="2E311073" w14:textId="77777777" w:rsidTr="00230B30">
        <w:trPr>
          <w:trHeight w:val="129"/>
        </w:trPr>
        <w:tc>
          <w:tcPr>
            <w:tcW w:w="3403" w:type="pct"/>
            <w:vAlign w:val="bottom"/>
          </w:tcPr>
          <w:p w14:paraId="60919CD8" w14:textId="77777777" w:rsidR="00FB5191" w:rsidRPr="00230B30" w:rsidRDefault="00FB5191" w:rsidP="00FB5191">
            <w:pPr>
              <w:tabs>
                <w:tab w:val="right" w:pos="1202"/>
              </w:tabs>
              <w:spacing w:after="0" w:line="301" w:lineRule="exact"/>
              <w:jc w:val="center"/>
              <w:outlineLvl w:val="0"/>
              <w:rPr>
                <w:rFonts w:ascii="Arial" w:eastAsia="Times New Roman" w:hAnsi="Arial" w:cs="Arial"/>
                <w:b/>
                <w:bCs/>
                <w:sz w:val="20"/>
                <w:szCs w:val="20"/>
                <w:lang w:val="en-GB"/>
              </w:rPr>
            </w:pPr>
          </w:p>
        </w:tc>
        <w:tc>
          <w:tcPr>
            <w:tcW w:w="801" w:type="pct"/>
            <w:vAlign w:val="bottom"/>
          </w:tcPr>
          <w:p w14:paraId="4D3AE3EF" w14:textId="77777777" w:rsidR="00FB5191" w:rsidRPr="00230B30" w:rsidRDefault="00FB5191" w:rsidP="00FB5191">
            <w:pPr>
              <w:spacing w:after="0" w:line="301" w:lineRule="exact"/>
              <w:jc w:val="right"/>
              <w:outlineLvl w:val="0"/>
              <w:rPr>
                <w:rFonts w:ascii="Arial" w:eastAsia="Times New Roman" w:hAnsi="Arial" w:cs="Arial"/>
                <w:b/>
                <w:bCs/>
                <w:sz w:val="20"/>
                <w:szCs w:val="20"/>
                <w:lang w:val="en-GB"/>
              </w:rPr>
            </w:pPr>
          </w:p>
        </w:tc>
        <w:tc>
          <w:tcPr>
            <w:tcW w:w="796" w:type="pct"/>
            <w:vAlign w:val="bottom"/>
          </w:tcPr>
          <w:p w14:paraId="67471D04" w14:textId="77777777" w:rsidR="00FB5191" w:rsidRPr="00230B30" w:rsidRDefault="00FB5191" w:rsidP="00FB5191">
            <w:pPr>
              <w:spacing w:after="0" w:line="301" w:lineRule="exact"/>
              <w:jc w:val="right"/>
              <w:outlineLvl w:val="0"/>
              <w:rPr>
                <w:rFonts w:ascii="Arial" w:eastAsia="Times New Roman" w:hAnsi="Arial" w:cs="Arial"/>
                <w:b/>
                <w:bCs/>
                <w:sz w:val="20"/>
                <w:szCs w:val="20"/>
                <w:lang w:val="en-GB"/>
              </w:rPr>
            </w:pPr>
          </w:p>
        </w:tc>
      </w:tr>
      <w:tr w:rsidR="00E86B91" w:rsidRPr="00230B30" w14:paraId="39B6C330" w14:textId="77777777" w:rsidTr="00E86B91">
        <w:trPr>
          <w:trHeight w:val="128"/>
        </w:trPr>
        <w:tc>
          <w:tcPr>
            <w:tcW w:w="3403" w:type="pct"/>
            <w:vAlign w:val="bottom"/>
          </w:tcPr>
          <w:p w14:paraId="2B50D822" w14:textId="77B9E0D5" w:rsidR="00E86B91" w:rsidRPr="00230B30" w:rsidRDefault="00E86B91" w:rsidP="00E86B91">
            <w:pPr>
              <w:tabs>
                <w:tab w:val="right" w:pos="1202"/>
              </w:tabs>
              <w:spacing w:after="0" w:line="340" w:lineRule="exact"/>
              <w:outlineLvl w:val="0"/>
              <w:rPr>
                <w:rFonts w:ascii="Arial" w:eastAsia="Times New Roman" w:hAnsi="Arial" w:cs="Arial"/>
                <w:b/>
                <w:bCs/>
                <w:sz w:val="20"/>
                <w:szCs w:val="20"/>
                <w:lang w:val="en-GB"/>
              </w:rPr>
            </w:pPr>
            <w:bookmarkStart w:id="141" w:name="_Toc4057308"/>
            <w:r w:rsidRPr="00230B30">
              <w:rPr>
                <w:rFonts w:ascii="Arial" w:eastAsia="Times New Roman" w:hAnsi="Arial" w:cs="Arial"/>
                <w:b/>
                <w:bCs/>
                <w:sz w:val="20"/>
                <w:szCs w:val="20"/>
                <w:lang w:val="en-GB"/>
              </w:rPr>
              <w:t xml:space="preserve">Profit for the </w:t>
            </w:r>
            <w:bookmarkEnd w:id="141"/>
            <w:r w:rsidRPr="00230B30">
              <w:rPr>
                <w:rFonts w:ascii="Arial" w:eastAsia="Times New Roman" w:hAnsi="Arial" w:cs="Arial"/>
                <w:b/>
                <w:bCs/>
                <w:sz w:val="20"/>
                <w:szCs w:val="20"/>
                <w:lang w:val="en-GB"/>
              </w:rPr>
              <w:t>period</w:t>
            </w:r>
          </w:p>
        </w:tc>
        <w:tc>
          <w:tcPr>
            <w:tcW w:w="801" w:type="pct"/>
            <w:tcBorders>
              <w:bottom w:val="single" w:sz="12" w:space="0" w:color="auto"/>
            </w:tcBorders>
            <w:vAlign w:val="bottom"/>
          </w:tcPr>
          <w:p w14:paraId="57804759" w14:textId="5BBB1BAF" w:rsidR="00E86B91" w:rsidRPr="00E86B91" w:rsidRDefault="00E86B91" w:rsidP="00E86B91">
            <w:pPr>
              <w:tabs>
                <w:tab w:val="right" w:pos="1202"/>
              </w:tabs>
              <w:spacing w:after="0" w:line="340" w:lineRule="exact"/>
              <w:jc w:val="right"/>
              <w:outlineLvl w:val="0"/>
              <w:rPr>
                <w:rFonts w:ascii="Arial" w:eastAsia="Times New Roman" w:hAnsi="Arial" w:cs="Arial"/>
                <w:b/>
                <w:bCs/>
                <w:sz w:val="20"/>
                <w:szCs w:val="20"/>
              </w:rPr>
            </w:pPr>
            <w:r w:rsidRPr="00E86B91">
              <w:rPr>
                <w:rFonts w:ascii="Arial" w:hAnsi="Arial" w:cs="Arial"/>
                <w:b/>
                <w:bCs/>
                <w:sz w:val="20"/>
                <w:szCs w:val="20"/>
              </w:rPr>
              <w:t>22,858</w:t>
            </w:r>
          </w:p>
        </w:tc>
        <w:tc>
          <w:tcPr>
            <w:tcW w:w="796" w:type="pct"/>
            <w:tcBorders>
              <w:bottom w:val="single" w:sz="12" w:space="0" w:color="auto"/>
            </w:tcBorders>
          </w:tcPr>
          <w:p w14:paraId="6F3E079B" w14:textId="1828A72C" w:rsidR="00E86B91" w:rsidRPr="00230B30" w:rsidDel="00077D3D" w:rsidRDefault="00E86B91" w:rsidP="00E86B91">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17,580</w:t>
            </w:r>
          </w:p>
        </w:tc>
      </w:tr>
      <w:tr w:rsidR="00E86B91" w:rsidRPr="00230B30" w14:paraId="34692F36" w14:textId="77777777" w:rsidTr="00E86B91">
        <w:trPr>
          <w:trHeight w:val="340"/>
        </w:trPr>
        <w:tc>
          <w:tcPr>
            <w:tcW w:w="3403" w:type="pct"/>
            <w:vAlign w:val="bottom"/>
          </w:tcPr>
          <w:p w14:paraId="336AE846" w14:textId="3D0EF277" w:rsidR="00E86B91" w:rsidRPr="00230B30" w:rsidRDefault="00E86B91" w:rsidP="00E86B91">
            <w:pPr>
              <w:tabs>
                <w:tab w:val="right" w:pos="1202"/>
              </w:tabs>
              <w:spacing w:after="0" w:line="280" w:lineRule="exact"/>
              <w:outlineLvl w:val="0"/>
              <w:rPr>
                <w:rFonts w:ascii="Arial" w:eastAsia="Times New Roman" w:hAnsi="Arial" w:cs="Arial"/>
                <w:b/>
                <w:bCs/>
                <w:sz w:val="20"/>
                <w:szCs w:val="20"/>
                <w:lang w:val="en-US"/>
              </w:rPr>
            </w:pPr>
            <w:bookmarkStart w:id="142" w:name="_Toc4057311"/>
            <w:r w:rsidRPr="00230B30">
              <w:rPr>
                <w:rFonts w:ascii="Arial" w:eastAsia="Times New Roman" w:hAnsi="Arial" w:cs="Arial"/>
                <w:b/>
                <w:bCs/>
                <w:sz w:val="20"/>
                <w:szCs w:val="20"/>
                <w:lang w:val="en-US"/>
              </w:rPr>
              <w:t>Other comprehensive income</w:t>
            </w:r>
            <w:bookmarkEnd w:id="142"/>
          </w:p>
        </w:tc>
        <w:tc>
          <w:tcPr>
            <w:tcW w:w="801" w:type="pct"/>
            <w:vAlign w:val="bottom"/>
          </w:tcPr>
          <w:p w14:paraId="275D851F" w14:textId="77777777" w:rsidR="00E86B91" w:rsidRPr="00E86B91" w:rsidRDefault="00E86B91" w:rsidP="00E86B91">
            <w:pPr>
              <w:keepNext/>
              <w:keepLines/>
              <w:spacing w:after="0" w:line="100" w:lineRule="exact"/>
              <w:jc w:val="right"/>
              <w:rPr>
                <w:rFonts w:ascii="Arial" w:eastAsia="Times New Roman" w:hAnsi="Arial" w:cs="Arial"/>
                <w:b/>
                <w:position w:val="4"/>
                <w:sz w:val="20"/>
                <w:szCs w:val="20"/>
                <w:u w:val="thick"/>
              </w:rPr>
            </w:pPr>
          </w:p>
        </w:tc>
        <w:tc>
          <w:tcPr>
            <w:tcW w:w="796" w:type="pct"/>
            <w:vAlign w:val="bottom"/>
          </w:tcPr>
          <w:p w14:paraId="49C8B8DF" w14:textId="77777777" w:rsidR="00E86B91" w:rsidRPr="00230B30" w:rsidRDefault="00E86B91" w:rsidP="00E86B91">
            <w:pPr>
              <w:keepNext/>
              <w:keepLines/>
              <w:spacing w:after="0" w:line="100" w:lineRule="exact"/>
              <w:jc w:val="right"/>
              <w:rPr>
                <w:rFonts w:ascii="Arial" w:eastAsia="Times New Roman" w:hAnsi="Arial" w:cs="Arial"/>
                <w:b/>
                <w:position w:val="4"/>
                <w:sz w:val="20"/>
                <w:szCs w:val="20"/>
                <w:u w:val="thick"/>
              </w:rPr>
            </w:pPr>
          </w:p>
        </w:tc>
      </w:tr>
      <w:tr w:rsidR="00E86B91" w:rsidRPr="00230B30" w14:paraId="2D645AC2" w14:textId="77777777" w:rsidTr="00E86B91">
        <w:trPr>
          <w:trHeight w:val="415"/>
        </w:trPr>
        <w:tc>
          <w:tcPr>
            <w:tcW w:w="3403" w:type="pct"/>
            <w:vAlign w:val="bottom"/>
          </w:tcPr>
          <w:p w14:paraId="67E26555" w14:textId="7382FADD" w:rsidR="00E86B91" w:rsidRPr="00230B30" w:rsidRDefault="00E86B91" w:rsidP="00E86B91">
            <w:pPr>
              <w:tabs>
                <w:tab w:val="right" w:pos="1202"/>
              </w:tabs>
              <w:spacing w:after="0" w:line="340" w:lineRule="exact"/>
              <w:outlineLvl w:val="0"/>
              <w:rPr>
                <w:rFonts w:ascii="Arial" w:eastAsia="Times New Roman" w:hAnsi="Arial" w:cs="Arial"/>
                <w:b/>
                <w:bCs/>
                <w:sz w:val="20"/>
                <w:szCs w:val="20"/>
                <w:lang w:val="en-GB"/>
              </w:rPr>
            </w:pPr>
            <w:bookmarkStart w:id="143" w:name="_Toc4057319"/>
            <w:r w:rsidRPr="00230B30">
              <w:rPr>
                <w:rFonts w:ascii="Arial" w:eastAsia="Times New Roman" w:hAnsi="Arial" w:cs="Arial"/>
                <w:b/>
                <w:bCs/>
                <w:sz w:val="20"/>
                <w:szCs w:val="20"/>
                <w:lang w:val="en-GB"/>
              </w:rPr>
              <w:t>Items that may be reclassified subsequently to profit or loss:</w:t>
            </w:r>
            <w:bookmarkEnd w:id="143"/>
          </w:p>
        </w:tc>
        <w:tc>
          <w:tcPr>
            <w:tcW w:w="801" w:type="pct"/>
            <w:vAlign w:val="bottom"/>
          </w:tcPr>
          <w:p w14:paraId="73565AAC" w14:textId="77777777" w:rsidR="00E86B91" w:rsidRPr="00E86B91" w:rsidRDefault="00E86B91" w:rsidP="00E86B91">
            <w:pPr>
              <w:tabs>
                <w:tab w:val="right" w:pos="1202"/>
              </w:tabs>
              <w:spacing w:after="0" w:line="340" w:lineRule="exact"/>
              <w:jc w:val="right"/>
              <w:outlineLvl w:val="0"/>
              <w:rPr>
                <w:rFonts w:ascii="Arial" w:eastAsia="Times New Roman" w:hAnsi="Arial" w:cs="Arial"/>
                <w:b/>
                <w:bCs/>
                <w:sz w:val="20"/>
                <w:szCs w:val="20"/>
              </w:rPr>
            </w:pPr>
          </w:p>
        </w:tc>
        <w:tc>
          <w:tcPr>
            <w:tcW w:w="796" w:type="pct"/>
            <w:vAlign w:val="bottom"/>
          </w:tcPr>
          <w:p w14:paraId="52E16ECC" w14:textId="77777777" w:rsidR="00E86B91" w:rsidRPr="00230B30" w:rsidRDefault="00E86B91" w:rsidP="00E86B91">
            <w:pPr>
              <w:tabs>
                <w:tab w:val="right" w:pos="1202"/>
              </w:tabs>
              <w:spacing w:after="0" w:line="340" w:lineRule="exact"/>
              <w:jc w:val="right"/>
              <w:outlineLvl w:val="0"/>
              <w:rPr>
                <w:rFonts w:ascii="Arial" w:eastAsia="Times New Roman" w:hAnsi="Arial" w:cs="Arial"/>
                <w:b/>
                <w:bCs/>
                <w:sz w:val="20"/>
                <w:szCs w:val="20"/>
              </w:rPr>
            </w:pPr>
          </w:p>
        </w:tc>
      </w:tr>
      <w:tr w:rsidR="00E86B91" w:rsidRPr="00230B30" w14:paraId="16432789" w14:textId="77777777" w:rsidTr="00E86B91">
        <w:trPr>
          <w:trHeight w:val="161"/>
        </w:trPr>
        <w:tc>
          <w:tcPr>
            <w:tcW w:w="3403" w:type="pct"/>
            <w:vAlign w:val="bottom"/>
          </w:tcPr>
          <w:p w14:paraId="7DFA855C" w14:textId="708C5185" w:rsidR="00E86B91" w:rsidRPr="00230B30" w:rsidRDefault="00E86B91" w:rsidP="00E86B91">
            <w:pPr>
              <w:tabs>
                <w:tab w:val="right" w:pos="1202"/>
              </w:tabs>
              <w:spacing w:after="0" w:line="340" w:lineRule="exact"/>
              <w:outlineLvl w:val="0"/>
              <w:rPr>
                <w:rFonts w:ascii="Arial" w:eastAsia="Times New Roman" w:hAnsi="Arial" w:cs="Arial"/>
                <w:b/>
                <w:bCs/>
                <w:sz w:val="20"/>
                <w:szCs w:val="20"/>
                <w:lang w:val="en-GB"/>
              </w:rPr>
            </w:pPr>
            <w:bookmarkStart w:id="144" w:name="_Toc4057320"/>
            <w:r w:rsidRPr="00230B30">
              <w:rPr>
                <w:rFonts w:ascii="Arial" w:eastAsia="Times New Roman" w:hAnsi="Arial" w:cs="Arial"/>
                <w:bCs/>
                <w:sz w:val="20"/>
                <w:szCs w:val="20"/>
                <w:lang w:val="en-GB"/>
              </w:rPr>
              <w:t>Net changes in financial assets at fair value through other comprehensive income</w:t>
            </w:r>
            <w:bookmarkEnd w:id="144"/>
          </w:p>
        </w:tc>
        <w:tc>
          <w:tcPr>
            <w:tcW w:w="801" w:type="pct"/>
            <w:tcBorders>
              <w:top w:val="nil"/>
              <w:left w:val="nil"/>
              <w:bottom w:val="nil"/>
              <w:right w:val="nil"/>
            </w:tcBorders>
            <w:shd w:val="clear" w:color="auto" w:fill="auto"/>
            <w:vAlign w:val="bottom"/>
          </w:tcPr>
          <w:p w14:paraId="0EDB262B" w14:textId="702FF009" w:rsidR="00E86B91" w:rsidRPr="00E86B91" w:rsidRDefault="00E86B91" w:rsidP="00E86B91">
            <w:pPr>
              <w:tabs>
                <w:tab w:val="right" w:pos="1202"/>
              </w:tabs>
              <w:spacing w:after="0" w:line="340" w:lineRule="exact"/>
              <w:jc w:val="right"/>
              <w:outlineLvl w:val="0"/>
              <w:rPr>
                <w:rFonts w:ascii="Arial" w:eastAsia="Times New Roman" w:hAnsi="Arial" w:cs="Arial"/>
                <w:bCs/>
                <w:sz w:val="20"/>
                <w:szCs w:val="20"/>
              </w:rPr>
            </w:pPr>
            <w:r w:rsidRPr="00E86B91">
              <w:rPr>
                <w:rFonts w:ascii="Arial" w:hAnsi="Arial" w:cs="Arial"/>
                <w:sz w:val="20"/>
                <w:szCs w:val="20"/>
              </w:rPr>
              <w:t>(665)</w:t>
            </w:r>
          </w:p>
        </w:tc>
        <w:tc>
          <w:tcPr>
            <w:tcW w:w="796" w:type="pct"/>
            <w:tcBorders>
              <w:top w:val="nil"/>
              <w:left w:val="nil"/>
              <w:bottom w:val="nil"/>
              <w:right w:val="nil"/>
            </w:tcBorders>
            <w:shd w:val="clear" w:color="auto" w:fill="auto"/>
            <w:vAlign w:val="bottom"/>
          </w:tcPr>
          <w:p w14:paraId="0853E9F6" w14:textId="663EB315" w:rsidR="00E86B91" w:rsidRPr="00230B30" w:rsidRDefault="00E86B91" w:rsidP="00E86B91">
            <w:pPr>
              <w:tabs>
                <w:tab w:val="right" w:pos="1202"/>
              </w:tabs>
              <w:spacing w:after="0" w:line="340" w:lineRule="exact"/>
              <w:jc w:val="right"/>
              <w:outlineLvl w:val="0"/>
              <w:rPr>
                <w:rFonts w:ascii="Arial" w:eastAsia="Times New Roman" w:hAnsi="Arial" w:cs="Arial"/>
                <w:color w:val="000000"/>
                <w:sz w:val="20"/>
                <w:szCs w:val="20"/>
                <w:lang w:val="en-GB"/>
              </w:rPr>
            </w:pPr>
            <w:r>
              <w:rPr>
                <w:rFonts w:ascii="Arial" w:eastAsia="Times New Roman" w:hAnsi="Arial" w:cs="Arial"/>
                <w:bCs/>
                <w:color w:val="000000" w:themeColor="text1"/>
                <w:sz w:val="20"/>
                <w:szCs w:val="20"/>
              </w:rPr>
              <w:t>(534)</w:t>
            </w:r>
          </w:p>
        </w:tc>
      </w:tr>
      <w:tr w:rsidR="00E86B91" w:rsidRPr="00230B30" w14:paraId="4CDC7C90" w14:textId="77777777" w:rsidTr="00E86B91">
        <w:trPr>
          <w:trHeight w:val="161"/>
        </w:trPr>
        <w:tc>
          <w:tcPr>
            <w:tcW w:w="3403" w:type="pct"/>
            <w:vAlign w:val="bottom"/>
          </w:tcPr>
          <w:p w14:paraId="295069D8" w14:textId="24486411" w:rsidR="00E86B91" w:rsidRPr="00230B30" w:rsidRDefault="00E86B91" w:rsidP="00E86B91">
            <w:pPr>
              <w:tabs>
                <w:tab w:val="right" w:pos="1202"/>
              </w:tabs>
              <w:spacing w:after="0" w:line="340" w:lineRule="exact"/>
              <w:outlineLvl w:val="0"/>
              <w:rPr>
                <w:rFonts w:ascii="Arial" w:eastAsia="Times New Roman" w:hAnsi="Arial" w:cs="Arial"/>
                <w:b/>
                <w:bCs/>
                <w:sz w:val="20"/>
                <w:szCs w:val="20"/>
                <w:lang w:val="en-GB"/>
              </w:rPr>
            </w:pPr>
            <w:bookmarkStart w:id="145" w:name="_Toc4057323"/>
            <w:r w:rsidRPr="00230B30">
              <w:rPr>
                <w:rFonts w:ascii="Arial" w:eastAsia="Times New Roman" w:hAnsi="Arial" w:cs="Arial"/>
                <w:bCs/>
                <w:sz w:val="20"/>
                <w:szCs w:val="20"/>
                <w:lang w:val="en-GB"/>
              </w:rPr>
              <w:t>Net foreign exchange on equity instruments</w:t>
            </w:r>
            <w:bookmarkEnd w:id="145"/>
          </w:p>
        </w:tc>
        <w:tc>
          <w:tcPr>
            <w:tcW w:w="801" w:type="pct"/>
            <w:tcBorders>
              <w:top w:val="nil"/>
              <w:left w:val="nil"/>
              <w:bottom w:val="nil"/>
              <w:right w:val="nil"/>
            </w:tcBorders>
            <w:shd w:val="clear" w:color="auto" w:fill="auto"/>
            <w:vAlign w:val="bottom"/>
          </w:tcPr>
          <w:p w14:paraId="0CF94A5B" w14:textId="7A187C82" w:rsidR="00E86B91" w:rsidRPr="00E86B91" w:rsidRDefault="00E86B91" w:rsidP="00E86B91">
            <w:pPr>
              <w:tabs>
                <w:tab w:val="right" w:pos="1202"/>
              </w:tabs>
              <w:spacing w:after="0" w:line="340" w:lineRule="exact"/>
              <w:jc w:val="right"/>
              <w:outlineLvl w:val="0"/>
              <w:rPr>
                <w:rFonts w:ascii="Arial" w:eastAsia="Times New Roman" w:hAnsi="Arial" w:cs="Arial"/>
                <w:bCs/>
                <w:sz w:val="20"/>
                <w:szCs w:val="20"/>
              </w:rPr>
            </w:pPr>
            <w:r w:rsidRPr="00E86B91">
              <w:rPr>
                <w:rFonts w:ascii="Arial" w:hAnsi="Arial" w:cs="Arial"/>
                <w:sz w:val="20"/>
                <w:szCs w:val="20"/>
              </w:rPr>
              <w:t>-</w:t>
            </w:r>
          </w:p>
        </w:tc>
        <w:tc>
          <w:tcPr>
            <w:tcW w:w="796" w:type="pct"/>
            <w:tcBorders>
              <w:top w:val="nil"/>
              <w:left w:val="nil"/>
              <w:bottom w:val="nil"/>
              <w:right w:val="nil"/>
            </w:tcBorders>
            <w:shd w:val="clear" w:color="auto" w:fill="auto"/>
          </w:tcPr>
          <w:p w14:paraId="52A63217" w14:textId="734E8008" w:rsidR="00E86B91" w:rsidRPr="00230B30" w:rsidRDefault="00E86B91" w:rsidP="00E86B91">
            <w:pPr>
              <w:tabs>
                <w:tab w:val="right" w:pos="1202"/>
              </w:tabs>
              <w:spacing w:after="0" w:line="340" w:lineRule="exact"/>
              <w:jc w:val="right"/>
              <w:outlineLvl w:val="0"/>
              <w:rPr>
                <w:rFonts w:ascii="Arial" w:eastAsia="Times New Roman" w:hAnsi="Arial" w:cs="Arial"/>
                <w:color w:val="000000"/>
                <w:sz w:val="20"/>
                <w:szCs w:val="20"/>
                <w:lang w:val="en-GB"/>
              </w:rPr>
            </w:pPr>
            <w:r>
              <w:rPr>
                <w:rFonts w:ascii="Arial" w:eastAsia="Times New Roman" w:hAnsi="Arial" w:cs="Arial"/>
                <w:bCs/>
                <w:color w:val="000000" w:themeColor="text1"/>
                <w:sz w:val="20"/>
                <w:szCs w:val="20"/>
              </w:rPr>
              <w:t>-</w:t>
            </w:r>
          </w:p>
        </w:tc>
      </w:tr>
      <w:tr w:rsidR="00E86B91" w:rsidRPr="00230B30" w14:paraId="56866DE2" w14:textId="77777777" w:rsidTr="00E86B91">
        <w:trPr>
          <w:trHeight w:val="433"/>
        </w:trPr>
        <w:tc>
          <w:tcPr>
            <w:tcW w:w="3403" w:type="pct"/>
            <w:vAlign w:val="bottom"/>
          </w:tcPr>
          <w:p w14:paraId="41A382D8" w14:textId="6155B58C" w:rsidR="00E86B91" w:rsidRPr="00230B30" w:rsidRDefault="00E86B91" w:rsidP="00E86B91">
            <w:pPr>
              <w:tabs>
                <w:tab w:val="right" w:pos="1202"/>
              </w:tabs>
              <w:spacing w:after="0" w:line="280" w:lineRule="exact"/>
              <w:outlineLvl w:val="0"/>
              <w:rPr>
                <w:rFonts w:ascii="Arial" w:eastAsia="Times New Roman" w:hAnsi="Arial" w:cs="Arial"/>
                <w:b/>
                <w:bCs/>
                <w:sz w:val="20"/>
                <w:szCs w:val="20"/>
                <w:lang w:val="en-US"/>
              </w:rPr>
            </w:pPr>
            <w:bookmarkStart w:id="146" w:name="_Toc4057329"/>
            <w:r w:rsidRPr="00230B30">
              <w:rPr>
                <w:rFonts w:ascii="Arial" w:eastAsia="Times New Roman" w:hAnsi="Arial" w:cs="Arial"/>
                <w:b/>
                <w:bCs/>
                <w:sz w:val="20"/>
                <w:szCs w:val="20"/>
                <w:lang w:val="en-US"/>
              </w:rPr>
              <w:t>Total items that may be reclassified subsequently to profit or loss</w:t>
            </w:r>
            <w:bookmarkEnd w:id="146"/>
          </w:p>
        </w:tc>
        <w:tc>
          <w:tcPr>
            <w:tcW w:w="801" w:type="pct"/>
            <w:tcBorders>
              <w:top w:val="single" w:sz="4" w:space="0" w:color="auto"/>
              <w:bottom w:val="single" w:sz="12" w:space="0" w:color="auto"/>
            </w:tcBorders>
            <w:vAlign w:val="bottom"/>
          </w:tcPr>
          <w:p w14:paraId="38DF6CD7" w14:textId="186D6F28" w:rsidR="00E86B91" w:rsidRPr="00E86B91" w:rsidRDefault="00E86B91" w:rsidP="00E86B91">
            <w:pPr>
              <w:tabs>
                <w:tab w:val="right" w:pos="1202"/>
              </w:tabs>
              <w:spacing w:after="0" w:line="340" w:lineRule="exact"/>
              <w:jc w:val="right"/>
              <w:outlineLvl w:val="0"/>
              <w:rPr>
                <w:rFonts w:ascii="Arial" w:eastAsia="Times New Roman" w:hAnsi="Arial" w:cs="Arial"/>
                <w:b/>
                <w:bCs/>
                <w:sz w:val="20"/>
                <w:szCs w:val="20"/>
              </w:rPr>
            </w:pPr>
            <w:r w:rsidRPr="00E86B91">
              <w:rPr>
                <w:rFonts w:ascii="Arial" w:hAnsi="Arial" w:cs="Arial"/>
                <w:b/>
                <w:bCs/>
                <w:sz w:val="20"/>
                <w:szCs w:val="20"/>
              </w:rPr>
              <w:t>(665)</w:t>
            </w:r>
          </w:p>
        </w:tc>
        <w:tc>
          <w:tcPr>
            <w:tcW w:w="796" w:type="pct"/>
            <w:tcBorders>
              <w:top w:val="single" w:sz="4" w:space="0" w:color="auto"/>
              <w:bottom w:val="single" w:sz="12" w:space="0" w:color="auto"/>
            </w:tcBorders>
            <w:vAlign w:val="bottom"/>
          </w:tcPr>
          <w:p w14:paraId="6E5F3BCF" w14:textId="06B798E4" w:rsidR="00E86B91" w:rsidRPr="00230B30" w:rsidDel="00077D3D" w:rsidRDefault="00E86B91" w:rsidP="00E86B91">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(534)</w:t>
            </w:r>
          </w:p>
        </w:tc>
      </w:tr>
      <w:tr w:rsidR="00E86B91" w:rsidRPr="00230B30" w14:paraId="04AB5681" w14:textId="77777777" w:rsidTr="00E86B91">
        <w:trPr>
          <w:trHeight w:val="433"/>
        </w:trPr>
        <w:tc>
          <w:tcPr>
            <w:tcW w:w="3403" w:type="pct"/>
            <w:vAlign w:val="bottom"/>
          </w:tcPr>
          <w:p w14:paraId="7E325056" w14:textId="3E4C49E3" w:rsidR="00E86B91" w:rsidRPr="00230B30" w:rsidRDefault="00E86B91" w:rsidP="00E86B91">
            <w:pPr>
              <w:tabs>
                <w:tab w:val="right" w:pos="1202"/>
              </w:tabs>
              <w:spacing w:after="0" w:line="340" w:lineRule="exact"/>
              <w:outlineLvl w:val="0"/>
              <w:rPr>
                <w:rFonts w:ascii="Arial" w:eastAsia="Times New Roman" w:hAnsi="Arial" w:cs="Arial"/>
                <w:b/>
                <w:bCs/>
                <w:sz w:val="20"/>
                <w:szCs w:val="20"/>
                <w:lang w:val="en-GB"/>
              </w:rPr>
            </w:pPr>
            <w:bookmarkStart w:id="147" w:name="_Toc4057332"/>
            <w:r w:rsidRPr="00230B30">
              <w:rPr>
                <w:rFonts w:ascii="Arial" w:eastAsia="Times New Roman" w:hAnsi="Arial" w:cs="Arial"/>
                <w:b/>
                <w:bCs/>
                <w:sz w:val="20"/>
                <w:szCs w:val="20"/>
                <w:lang w:val="en-GB"/>
              </w:rPr>
              <w:t>Other comprehensive income after income tax</w:t>
            </w:r>
            <w:bookmarkEnd w:id="147"/>
          </w:p>
        </w:tc>
        <w:tc>
          <w:tcPr>
            <w:tcW w:w="801" w:type="pct"/>
            <w:tcBorders>
              <w:top w:val="single" w:sz="4" w:space="0" w:color="auto"/>
              <w:bottom w:val="single" w:sz="12" w:space="0" w:color="auto"/>
            </w:tcBorders>
            <w:vAlign w:val="bottom"/>
          </w:tcPr>
          <w:p w14:paraId="6B410041" w14:textId="394E029C" w:rsidR="00E86B91" w:rsidRPr="00E86B91" w:rsidRDefault="00E86B91" w:rsidP="00E86B91">
            <w:pPr>
              <w:tabs>
                <w:tab w:val="right" w:pos="1202"/>
              </w:tabs>
              <w:spacing w:after="0" w:line="340" w:lineRule="exact"/>
              <w:jc w:val="right"/>
              <w:outlineLvl w:val="0"/>
              <w:rPr>
                <w:rFonts w:ascii="Arial" w:eastAsia="Times New Roman" w:hAnsi="Arial" w:cs="Arial"/>
                <w:b/>
                <w:bCs/>
                <w:sz w:val="20"/>
                <w:szCs w:val="20"/>
              </w:rPr>
            </w:pPr>
            <w:r w:rsidRPr="00E86B91">
              <w:rPr>
                <w:rFonts w:ascii="Arial" w:hAnsi="Arial" w:cs="Arial"/>
                <w:b/>
                <w:bCs/>
                <w:sz w:val="20"/>
                <w:szCs w:val="20"/>
              </w:rPr>
              <w:t>(665)</w:t>
            </w:r>
          </w:p>
        </w:tc>
        <w:tc>
          <w:tcPr>
            <w:tcW w:w="796" w:type="pct"/>
            <w:tcBorders>
              <w:bottom w:val="single" w:sz="12" w:space="0" w:color="auto"/>
            </w:tcBorders>
            <w:vAlign w:val="bottom"/>
          </w:tcPr>
          <w:p w14:paraId="37B3B81F" w14:textId="28212F24" w:rsidR="00E86B91" w:rsidRPr="00230B30" w:rsidDel="00077D3D" w:rsidRDefault="00E86B91" w:rsidP="00E86B91">
            <w:pPr>
              <w:tabs>
                <w:tab w:val="right" w:pos="1202"/>
              </w:tabs>
              <w:spacing w:after="0" w:line="340" w:lineRule="exact"/>
              <w:jc w:val="right"/>
              <w:outlineLvl w:val="0"/>
              <w:rPr>
                <w:rFonts w:ascii="Arial" w:eastAsia="Times New Roman" w:hAnsi="Arial" w:cs="Arial"/>
                <w:b/>
                <w:bCs/>
                <w:sz w:val="20"/>
                <w:szCs w:val="20"/>
              </w:rPr>
            </w:pPr>
            <w:r w:rsidRPr="00230B30">
              <w:rPr>
                <w:rFonts w:ascii="Arial" w:hAnsi="Arial" w:cs="Arial"/>
                <w:b/>
                <w:bCs/>
                <w:sz w:val="20"/>
                <w:szCs w:val="20"/>
              </w:rPr>
              <w:t>(</w:t>
            </w:r>
            <w:r>
              <w:rPr>
                <w:rFonts w:ascii="Arial" w:hAnsi="Arial" w:cs="Arial"/>
                <w:b/>
                <w:bCs/>
                <w:sz w:val="20"/>
                <w:szCs w:val="20"/>
              </w:rPr>
              <w:t>534</w:t>
            </w:r>
            <w:r w:rsidRPr="00230B30">
              <w:rPr>
                <w:rFonts w:ascii="Arial" w:hAnsi="Arial" w:cs="Arial"/>
                <w:b/>
                <w:bCs/>
                <w:sz w:val="20"/>
                <w:szCs w:val="20"/>
              </w:rPr>
              <w:t>)</w:t>
            </w:r>
          </w:p>
        </w:tc>
      </w:tr>
      <w:tr w:rsidR="00E86B91" w:rsidRPr="00230B30" w14:paraId="0B7B25FA" w14:textId="77777777" w:rsidTr="00E86B91">
        <w:trPr>
          <w:trHeight w:val="433"/>
        </w:trPr>
        <w:tc>
          <w:tcPr>
            <w:tcW w:w="3403" w:type="pct"/>
            <w:vAlign w:val="bottom"/>
          </w:tcPr>
          <w:p w14:paraId="3C225327" w14:textId="0DEC352D" w:rsidR="00E86B91" w:rsidRPr="00230B30" w:rsidRDefault="00E86B91" w:rsidP="00E86B91">
            <w:pPr>
              <w:tabs>
                <w:tab w:val="right" w:pos="1202"/>
              </w:tabs>
              <w:spacing w:after="0" w:line="340" w:lineRule="exact"/>
              <w:outlineLvl w:val="0"/>
              <w:rPr>
                <w:rFonts w:ascii="Arial" w:eastAsia="Times New Roman" w:hAnsi="Arial" w:cs="Arial"/>
                <w:b/>
                <w:bCs/>
                <w:sz w:val="20"/>
                <w:szCs w:val="20"/>
                <w:lang w:val="en-GB"/>
              </w:rPr>
            </w:pPr>
            <w:bookmarkStart w:id="148" w:name="_Toc4057335"/>
            <w:r w:rsidRPr="00230B30">
              <w:rPr>
                <w:rFonts w:ascii="Arial" w:eastAsia="Times New Roman" w:hAnsi="Arial" w:cs="Arial"/>
                <w:b/>
                <w:bCs/>
                <w:sz w:val="20"/>
                <w:szCs w:val="20"/>
                <w:lang w:val="en-GB"/>
              </w:rPr>
              <w:t>Total comprehensive income after income tax</w:t>
            </w:r>
            <w:bookmarkEnd w:id="148"/>
          </w:p>
        </w:tc>
        <w:tc>
          <w:tcPr>
            <w:tcW w:w="801" w:type="pct"/>
            <w:tcBorders>
              <w:bottom w:val="single" w:sz="12" w:space="0" w:color="auto"/>
            </w:tcBorders>
            <w:vAlign w:val="bottom"/>
          </w:tcPr>
          <w:p w14:paraId="0BDCD32B" w14:textId="14E07832" w:rsidR="00E86B91" w:rsidRPr="00E86B91" w:rsidRDefault="00E86B91" w:rsidP="00E86B91">
            <w:pPr>
              <w:tabs>
                <w:tab w:val="right" w:pos="1202"/>
              </w:tabs>
              <w:spacing w:after="0" w:line="340" w:lineRule="exact"/>
              <w:jc w:val="right"/>
              <w:outlineLvl w:val="0"/>
              <w:rPr>
                <w:rFonts w:ascii="Arial" w:eastAsia="Times New Roman" w:hAnsi="Arial" w:cs="Arial"/>
                <w:b/>
                <w:bCs/>
                <w:sz w:val="20"/>
                <w:szCs w:val="20"/>
              </w:rPr>
            </w:pPr>
            <w:r w:rsidRPr="00E86B91">
              <w:rPr>
                <w:rFonts w:ascii="Arial" w:hAnsi="Arial" w:cs="Arial"/>
                <w:b/>
                <w:bCs/>
                <w:sz w:val="20"/>
                <w:szCs w:val="20"/>
              </w:rPr>
              <w:t>22</w:t>
            </w:r>
            <w:r>
              <w:rPr>
                <w:rFonts w:ascii="Arial" w:hAnsi="Arial" w:cs="Arial"/>
                <w:b/>
                <w:bCs/>
                <w:sz w:val="20"/>
                <w:szCs w:val="20"/>
              </w:rPr>
              <w:t>,</w:t>
            </w:r>
            <w:r w:rsidRPr="00E86B91">
              <w:rPr>
                <w:rFonts w:ascii="Arial" w:hAnsi="Arial" w:cs="Arial"/>
                <w:b/>
                <w:bCs/>
                <w:sz w:val="20"/>
                <w:szCs w:val="20"/>
              </w:rPr>
              <w:t>193</w:t>
            </w:r>
          </w:p>
        </w:tc>
        <w:tc>
          <w:tcPr>
            <w:tcW w:w="796" w:type="pct"/>
            <w:tcBorders>
              <w:top w:val="single" w:sz="12" w:space="0" w:color="auto"/>
              <w:bottom w:val="single" w:sz="12" w:space="0" w:color="auto"/>
            </w:tcBorders>
            <w:vAlign w:val="bottom"/>
          </w:tcPr>
          <w:p w14:paraId="319DBD7D" w14:textId="3638F367" w:rsidR="00E86B91" w:rsidRPr="00230B30" w:rsidDel="00077D3D" w:rsidRDefault="00E86B91" w:rsidP="00E86B91">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17,046</w:t>
            </w:r>
          </w:p>
        </w:tc>
      </w:tr>
      <w:tr w:rsidR="00E86B91" w:rsidRPr="00230B30" w14:paraId="1A6D4D65" w14:textId="77777777" w:rsidTr="00E86B91">
        <w:trPr>
          <w:trHeight w:val="114"/>
        </w:trPr>
        <w:tc>
          <w:tcPr>
            <w:tcW w:w="3403" w:type="pct"/>
            <w:vAlign w:val="bottom"/>
          </w:tcPr>
          <w:p w14:paraId="0E6C98D4" w14:textId="77777777" w:rsidR="00E86B91" w:rsidRPr="00230B30" w:rsidRDefault="00E86B91" w:rsidP="00E86B91">
            <w:pPr>
              <w:tabs>
                <w:tab w:val="right" w:pos="1202"/>
              </w:tabs>
              <w:spacing w:after="0" w:line="301" w:lineRule="exact"/>
              <w:outlineLvl w:val="0"/>
              <w:rPr>
                <w:rFonts w:ascii="Arial" w:eastAsia="Times New Roman" w:hAnsi="Arial" w:cs="Arial"/>
                <w:b/>
                <w:bCs/>
                <w:sz w:val="20"/>
                <w:szCs w:val="20"/>
                <w:lang w:val="en-GB"/>
              </w:rPr>
            </w:pPr>
            <w:r w:rsidRPr="00230B30">
              <w:rPr>
                <w:rFonts w:ascii="Arial" w:eastAsia="Times New Roman" w:hAnsi="Arial" w:cs="Arial"/>
                <w:b/>
                <w:bCs/>
                <w:sz w:val="20"/>
                <w:szCs w:val="20"/>
                <w:lang w:val="en-GB"/>
              </w:rPr>
              <w:t xml:space="preserve">  </w:t>
            </w:r>
          </w:p>
        </w:tc>
        <w:tc>
          <w:tcPr>
            <w:tcW w:w="801" w:type="pct"/>
            <w:vAlign w:val="bottom"/>
          </w:tcPr>
          <w:p w14:paraId="772FA88C" w14:textId="77777777" w:rsidR="00E86B91" w:rsidRPr="00E86B91" w:rsidRDefault="00E86B91" w:rsidP="00E86B91">
            <w:pPr>
              <w:keepNext/>
              <w:keepLines/>
              <w:spacing w:after="0" w:line="301" w:lineRule="exact"/>
              <w:jc w:val="right"/>
              <w:rPr>
                <w:rFonts w:ascii="Arial" w:eastAsia="Times New Roman" w:hAnsi="Arial" w:cs="Arial"/>
                <w:b/>
                <w:position w:val="4"/>
                <w:sz w:val="20"/>
                <w:szCs w:val="20"/>
              </w:rPr>
            </w:pPr>
          </w:p>
        </w:tc>
        <w:tc>
          <w:tcPr>
            <w:tcW w:w="796" w:type="pct"/>
            <w:vAlign w:val="bottom"/>
          </w:tcPr>
          <w:p w14:paraId="7A61F127" w14:textId="77777777" w:rsidR="00E86B91" w:rsidRPr="00230B30" w:rsidRDefault="00E86B91" w:rsidP="00E86B91">
            <w:pPr>
              <w:keepNext/>
              <w:keepLines/>
              <w:spacing w:after="0" w:line="301" w:lineRule="exact"/>
              <w:jc w:val="right"/>
              <w:rPr>
                <w:rFonts w:ascii="Arial" w:eastAsia="Times New Roman" w:hAnsi="Arial" w:cs="Arial"/>
                <w:b/>
                <w:position w:val="4"/>
                <w:sz w:val="20"/>
                <w:szCs w:val="20"/>
              </w:rPr>
            </w:pPr>
          </w:p>
        </w:tc>
      </w:tr>
      <w:tr w:rsidR="00E86B91" w:rsidRPr="00230B30" w14:paraId="35122433" w14:textId="77777777" w:rsidTr="00E86B91">
        <w:trPr>
          <w:trHeight w:val="111"/>
        </w:trPr>
        <w:tc>
          <w:tcPr>
            <w:tcW w:w="3403" w:type="pct"/>
            <w:vAlign w:val="bottom"/>
          </w:tcPr>
          <w:p w14:paraId="6E3EE8A4" w14:textId="275C56A5" w:rsidR="00E86B91" w:rsidRPr="00230B30" w:rsidRDefault="00E86B91" w:rsidP="00E86B91">
            <w:pPr>
              <w:tabs>
                <w:tab w:val="right" w:pos="1202"/>
              </w:tabs>
              <w:spacing w:after="0" w:line="301" w:lineRule="exact"/>
              <w:outlineLvl w:val="0"/>
              <w:rPr>
                <w:rFonts w:ascii="Arial" w:eastAsia="Times New Roman" w:hAnsi="Arial" w:cs="Arial"/>
                <w:b/>
                <w:bCs/>
                <w:sz w:val="20"/>
                <w:szCs w:val="20"/>
                <w:lang w:val="en-GB"/>
              </w:rPr>
            </w:pPr>
            <w:bookmarkStart w:id="149" w:name="_Toc4057338"/>
            <w:r w:rsidRPr="00230B30">
              <w:rPr>
                <w:rFonts w:ascii="Arial" w:eastAsia="Times New Roman" w:hAnsi="Arial" w:cs="Arial"/>
                <w:b/>
                <w:sz w:val="20"/>
                <w:szCs w:val="20"/>
                <w:lang w:val="en-GB"/>
              </w:rPr>
              <w:t>Attributable to:</w:t>
            </w:r>
            <w:bookmarkEnd w:id="149"/>
          </w:p>
        </w:tc>
        <w:tc>
          <w:tcPr>
            <w:tcW w:w="801" w:type="pct"/>
            <w:vAlign w:val="bottom"/>
          </w:tcPr>
          <w:p w14:paraId="7E6FCA52" w14:textId="77777777" w:rsidR="00E86B91" w:rsidRPr="00E86B91" w:rsidRDefault="00E86B91" w:rsidP="00E86B91">
            <w:pPr>
              <w:keepNext/>
              <w:keepLines/>
              <w:spacing w:after="0" w:line="301" w:lineRule="exact"/>
              <w:jc w:val="right"/>
              <w:rPr>
                <w:rFonts w:ascii="Arial" w:eastAsia="Times New Roman" w:hAnsi="Arial" w:cs="Arial"/>
                <w:b/>
                <w:position w:val="4"/>
                <w:sz w:val="20"/>
                <w:szCs w:val="20"/>
              </w:rPr>
            </w:pPr>
          </w:p>
        </w:tc>
        <w:tc>
          <w:tcPr>
            <w:tcW w:w="796" w:type="pct"/>
            <w:vAlign w:val="bottom"/>
          </w:tcPr>
          <w:p w14:paraId="21B1979D" w14:textId="77777777" w:rsidR="00E86B91" w:rsidRPr="00230B30" w:rsidRDefault="00E86B91" w:rsidP="00E86B91">
            <w:pPr>
              <w:keepNext/>
              <w:keepLines/>
              <w:spacing w:after="0" w:line="301" w:lineRule="exact"/>
              <w:jc w:val="right"/>
              <w:rPr>
                <w:rFonts w:ascii="Arial" w:eastAsia="Times New Roman" w:hAnsi="Arial" w:cs="Arial"/>
                <w:b/>
                <w:position w:val="4"/>
                <w:sz w:val="20"/>
                <w:szCs w:val="20"/>
              </w:rPr>
            </w:pPr>
          </w:p>
        </w:tc>
      </w:tr>
      <w:tr w:rsidR="00E86B91" w:rsidRPr="00230B30" w14:paraId="07C477F9" w14:textId="77777777" w:rsidTr="00E86B91">
        <w:trPr>
          <w:trHeight w:val="372"/>
        </w:trPr>
        <w:tc>
          <w:tcPr>
            <w:tcW w:w="3403" w:type="pct"/>
            <w:vAlign w:val="bottom"/>
          </w:tcPr>
          <w:p w14:paraId="14037AEB" w14:textId="496942A5" w:rsidR="00E86B91" w:rsidRPr="00230B30" w:rsidRDefault="00E86B91" w:rsidP="00E86B91">
            <w:pPr>
              <w:tabs>
                <w:tab w:val="right" w:pos="1202"/>
              </w:tabs>
              <w:spacing w:after="0" w:line="301" w:lineRule="exact"/>
              <w:outlineLvl w:val="0"/>
              <w:rPr>
                <w:rFonts w:ascii="Arial" w:eastAsia="Times New Roman" w:hAnsi="Arial" w:cs="Arial"/>
                <w:b/>
                <w:bCs/>
                <w:sz w:val="20"/>
                <w:szCs w:val="20"/>
                <w:lang w:val="en-GB"/>
              </w:rPr>
            </w:pPr>
            <w:bookmarkStart w:id="150" w:name="_Toc4057339"/>
            <w:r w:rsidRPr="00230B30">
              <w:rPr>
                <w:rFonts w:ascii="Arial" w:eastAsia="Times New Roman" w:hAnsi="Arial" w:cs="Arial"/>
                <w:b/>
                <w:sz w:val="20"/>
                <w:szCs w:val="20"/>
                <w:lang w:val="en-GB"/>
              </w:rPr>
              <w:t>Owner of the Bank</w:t>
            </w:r>
            <w:bookmarkEnd w:id="150"/>
          </w:p>
        </w:tc>
        <w:tc>
          <w:tcPr>
            <w:tcW w:w="801" w:type="pct"/>
            <w:tcBorders>
              <w:bottom w:val="single" w:sz="12" w:space="0" w:color="auto"/>
            </w:tcBorders>
            <w:vAlign w:val="bottom"/>
          </w:tcPr>
          <w:p w14:paraId="648F3A4C" w14:textId="19C4BA25" w:rsidR="00E86B91" w:rsidRPr="00E86B91" w:rsidRDefault="00E86B91" w:rsidP="00E86B91">
            <w:pPr>
              <w:tabs>
                <w:tab w:val="right" w:pos="1202"/>
              </w:tabs>
              <w:spacing w:after="0" w:line="340" w:lineRule="exact"/>
              <w:jc w:val="right"/>
              <w:outlineLvl w:val="0"/>
              <w:rPr>
                <w:rFonts w:ascii="Arial" w:eastAsia="Times New Roman" w:hAnsi="Arial" w:cs="Arial"/>
                <w:b/>
                <w:bCs/>
                <w:sz w:val="20"/>
                <w:szCs w:val="20"/>
              </w:rPr>
            </w:pPr>
            <w:r w:rsidRPr="00E86B91">
              <w:rPr>
                <w:rFonts w:ascii="Arial" w:hAnsi="Arial" w:cs="Arial"/>
                <w:b/>
                <w:bCs/>
                <w:sz w:val="20"/>
                <w:szCs w:val="20"/>
              </w:rPr>
              <w:t>22</w:t>
            </w:r>
            <w:r>
              <w:rPr>
                <w:rFonts w:ascii="Arial" w:hAnsi="Arial" w:cs="Arial"/>
                <w:b/>
                <w:bCs/>
                <w:sz w:val="20"/>
                <w:szCs w:val="20"/>
              </w:rPr>
              <w:t>,</w:t>
            </w:r>
            <w:r w:rsidRPr="00E86B91">
              <w:rPr>
                <w:rFonts w:ascii="Arial" w:hAnsi="Arial" w:cs="Arial"/>
                <w:b/>
                <w:bCs/>
                <w:sz w:val="20"/>
                <w:szCs w:val="20"/>
              </w:rPr>
              <w:t>193</w:t>
            </w:r>
          </w:p>
        </w:tc>
        <w:tc>
          <w:tcPr>
            <w:tcW w:w="796" w:type="pct"/>
            <w:tcBorders>
              <w:bottom w:val="single" w:sz="12" w:space="0" w:color="auto"/>
            </w:tcBorders>
            <w:vAlign w:val="bottom"/>
          </w:tcPr>
          <w:p w14:paraId="65BC66E6" w14:textId="0EB64F2A" w:rsidR="00E86B91" w:rsidRPr="00230B30" w:rsidDel="00077D3D" w:rsidRDefault="00E86B91" w:rsidP="00E86B91">
            <w:pPr>
              <w:tabs>
                <w:tab w:val="right" w:pos="1202"/>
              </w:tabs>
              <w:spacing w:after="0" w:line="340" w:lineRule="exact"/>
              <w:jc w:val="right"/>
              <w:outlineLvl w:val="0"/>
              <w:rPr>
                <w:rFonts w:ascii="Arial" w:eastAsia="Times New Roman" w:hAnsi="Arial" w:cs="Arial"/>
                <w:bCs/>
                <w:sz w:val="20"/>
                <w:szCs w:val="20"/>
              </w:rPr>
            </w:pPr>
            <w:r>
              <w:rPr>
                <w:rFonts w:ascii="Arial" w:eastAsia="Times New Roman" w:hAnsi="Arial" w:cs="Arial"/>
                <w:b/>
                <w:bCs/>
                <w:color w:val="000000" w:themeColor="text1"/>
                <w:sz w:val="20"/>
                <w:szCs w:val="20"/>
              </w:rPr>
              <w:t>17,046</w:t>
            </w:r>
          </w:p>
        </w:tc>
      </w:tr>
    </w:tbl>
    <w:p w14:paraId="61AD9793" w14:textId="30463FBA" w:rsidR="00F523C3" w:rsidRDefault="00F523C3" w:rsidP="00253E85"/>
    <w:p w14:paraId="503587EE" w14:textId="77777777" w:rsidR="00B34DD7" w:rsidRDefault="00B34DD7" w:rsidP="00253E85"/>
    <w:p w14:paraId="04D8C084" w14:textId="075A6A6D" w:rsidR="00654FDF"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32B17D23" w14:textId="77777777" w:rsidR="00B34DD7" w:rsidRDefault="00B34DD7" w:rsidP="00253E85"/>
    <w:p w14:paraId="61132D01" w14:textId="77777777" w:rsidR="00F523C3" w:rsidRDefault="00F523C3" w:rsidP="00253E85"/>
    <w:p w14:paraId="03AAC120" w14:textId="055D22F8" w:rsidR="00B34DD7" w:rsidRDefault="00B34DD7" w:rsidP="00253E85">
      <w:pPr>
        <w:sectPr w:rsidR="00B34DD7">
          <w:headerReference w:type="default" r:id="rId18"/>
          <w:pgSz w:w="11906" w:h="16838"/>
          <w:pgMar w:top="1417" w:right="1417" w:bottom="1417" w:left="1417" w:header="708" w:footer="708" w:gutter="0"/>
          <w:cols w:space="708"/>
          <w:docGrid w:linePitch="360"/>
        </w:sectPr>
      </w:pPr>
    </w:p>
    <w:p w14:paraId="65A603C3" w14:textId="77777777" w:rsidR="00654FDF" w:rsidRDefault="00654FDF" w:rsidP="00253E85"/>
    <w:tbl>
      <w:tblPr>
        <w:tblW w:w="4975" w:type="pct"/>
        <w:tblLayout w:type="fixed"/>
        <w:tblLook w:val="0000" w:firstRow="0" w:lastRow="0" w:firstColumn="0" w:lastColumn="0" w:noHBand="0" w:noVBand="0"/>
      </w:tblPr>
      <w:tblGrid>
        <w:gridCol w:w="4969"/>
        <w:gridCol w:w="1110"/>
        <w:gridCol w:w="1475"/>
        <w:gridCol w:w="1473"/>
      </w:tblGrid>
      <w:tr w:rsidR="00D56D70" w:rsidRPr="00677DFB" w14:paraId="3B53B924" w14:textId="77777777" w:rsidTr="008656F4">
        <w:trPr>
          <w:trHeight w:val="275"/>
        </w:trPr>
        <w:tc>
          <w:tcPr>
            <w:tcW w:w="2752" w:type="pct"/>
            <w:vAlign w:val="bottom"/>
          </w:tcPr>
          <w:p w14:paraId="68B635AD" w14:textId="77777777" w:rsidR="00D56D70" w:rsidRPr="00677DFB" w:rsidRDefault="00D56D70" w:rsidP="00D56D70">
            <w:pPr>
              <w:spacing w:after="0" w:line="240" w:lineRule="auto"/>
              <w:rPr>
                <w:rFonts w:ascii="Arial" w:eastAsia="Times New Roman" w:hAnsi="Arial" w:cs="Arial"/>
                <w:sz w:val="20"/>
                <w:szCs w:val="20"/>
                <w:lang w:val="en-US"/>
              </w:rPr>
            </w:pPr>
          </w:p>
          <w:p w14:paraId="31360D4F" w14:textId="77777777" w:rsidR="00D56D70" w:rsidRPr="00677DFB" w:rsidRDefault="00D56D70" w:rsidP="00D56D70">
            <w:pPr>
              <w:spacing w:after="0" w:line="240" w:lineRule="auto"/>
              <w:rPr>
                <w:rFonts w:ascii="Arial" w:eastAsia="Times New Roman" w:hAnsi="Arial" w:cs="Arial"/>
                <w:sz w:val="20"/>
                <w:szCs w:val="20"/>
                <w:lang w:val="en-US"/>
              </w:rPr>
            </w:pPr>
          </w:p>
        </w:tc>
        <w:tc>
          <w:tcPr>
            <w:tcW w:w="615" w:type="pct"/>
            <w:vAlign w:val="bottom"/>
          </w:tcPr>
          <w:p w14:paraId="01A952EA" w14:textId="77777777" w:rsidR="00D56D70" w:rsidRPr="00677DFB" w:rsidRDefault="00D56D70" w:rsidP="00D56D70">
            <w:pPr>
              <w:spacing w:after="0" w:line="240" w:lineRule="auto"/>
              <w:jc w:val="center"/>
              <w:rPr>
                <w:rFonts w:ascii="Arial" w:eastAsia="Times New Roman" w:hAnsi="Arial" w:cs="Arial"/>
                <w:b/>
                <w:sz w:val="20"/>
                <w:szCs w:val="20"/>
                <w:highlight w:val="yellow"/>
                <w:lang w:val="en-US"/>
              </w:rPr>
            </w:pPr>
          </w:p>
        </w:tc>
        <w:tc>
          <w:tcPr>
            <w:tcW w:w="817" w:type="pct"/>
          </w:tcPr>
          <w:p w14:paraId="57DE8BDC" w14:textId="1EB168F9" w:rsidR="00D56D70" w:rsidRPr="00677DFB" w:rsidRDefault="00D56D70" w:rsidP="00D56D70">
            <w:pPr>
              <w:spacing w:after="0" w:line="240" w:lineRule="auto"/>
              <w:jc w:val="right"/>
              <w:rPr>
                <w:rFonts w:ascii="Arial" w:eastAsia="Times New Roman" w:hAnsi="Arial" w:cs="Arial"/>
                <w:b/>
                <w:sz w:val="20"/>
                <w:szCs w:val="20"/>
                <w:lang w:val="en-US"/>
              </w:rPr>
            </w:pPr>
            <w:r w:rsidRPr="00D56D70">
              <w:rPr>
                <w:rFonts w:ascii="Arial" w:eastAsia="Times New Roman" w:hAnsi="Arial" w:cs="Arial"/>
                <w:b/>
                <w:bCs/>
                <w:sz w:val="20"/>
                <w:szCs w:val="20"/>
                <w:lang w:val="en-GB"/>
              </w:rPr>
              <w:t>31 March 202</w:t>
            </w:r>
            <w:r w:rsidR="00FB5191">
              <w:rPr>
                <w:rFonts w:ascii="Arial" w:eastAsia="Times New Roman" w:hAnsi="Arial" w:cs="Arial"/>
                <w:b/>
                <w:bCs/>
                <w:sz w:val="20"/>
                <w:szCs w:val="20"/>
                <w:lang w:val="en-GB"/>
              </w:rPr>
              <w:t>5</w:t>
            </w:r>
          </w:p>
        </w:tc>
        <w:tc>
          <w:tcPr>
            <w:tcW w:w="816" w:type="pct"/>
          </w:tcPr>
          <w:p w14:paraId="49A78986" w14:textId="13BDE30D" w:rsidR="00D56D70" w:rsidRPr="00677DFB" w:rsidRDefault="00D56D70" w:rsidP="00D56D70">
            <w:pPr>
              <w:spacing w:after="0" w:line="240" w:lineRule="auto"/>
              <w:jc w:val="right"/>
              <w:rPr>
                <w:rFonts w:ascii="Arial" w:eastAsia="Times New Roman" w:hAnsi="Arial" w:cs="Arial"/>
                <w:b/>
                <w:sz w:val="20"/>
                <w:szCs w:val="20"/>
                <w:lang w:val="en-US"/>
              </w:rPr>
            </w:pPr>
            <w:r w:rsidRPr="00D56D70">
              <w:rPr>
                <w:rFonts w:ascii="Arial" w:eastAsia="Times New Roman" w:hAnsi="Arial" w:cs="Arial"/>
                <w:b/>
                <w:bCs/>
                <w:sz w:val="20"/>
                <w:szCs w:val="20"/>
                <w:lang w:val="en-GB"/>
              </w:rPr>
              <w:t>31 December 202</w:t>
            </w:r>
            <w:r w:rsidR="00FB5191">
              <w:rPr>
                <w:rFonts w:ascii="Arial" w:eastAsia="Times New Roman" w:hAnsi="Arial" w:cs="Arial"/>
                <w:b/>
                <w:bCs/>
                <w:sz w:val="20"/>
                <w:szCs w:val="20"/>
                <w:lang w:val="en-GB"/>
              </w:rPr>
              <w:t>4</w:t>
            </w:r>
          </w:p>
        </w:tc>
      </w:tr>
      <w:tr w:rsidR="00B34DD7" w:rsidRPr="00677DFB" w14:paraId="4808EBD1" w14:textId="77777777" w:rsidTr="008656F4">
        <w:trPr>
          <w:trHeight w:hRule="exact" w:val="269"/>
        </w:trPr>
        <w:tc>
          <w:tcPr>
            <w:tcW w:w="2752" w:type="pct"/>
            <w:vAlign w:val="bottom"/>
          </w:tcPr>
          <w:p w14:paraId="15F25D4B" w14:textId="77777777" w:rsidR="00B34DD7" w:rsidRPr="00677DFB" w:rsidRDefault="00B34DD7" w:rsidP="00B34DD7">
            <w:pPr>
              <w:spacing w:after="0" w:line="240" w:lineRule="auto"/>
              <w:rPr>
                <w:rFonts w:ascii="Arial" w:eastAsia="Times New Roman" w:hAnsi="Arial" w:cs="Arial"/>
                <w:sz w:val="20"/>
                <w:szCs w:val="20"/>
                <w:lang w:val="en-US"/>
              </w:rPr>
            </w:pPr>
          </w:p>
        </w:tc>
        <w:tc>
          <w:tcPr>
            <w:tcW w:w="615" w:type="pct"/>
            <w:vAlign w:val="bottom"/>
          </w:tcPr>
          <w:p w14:paraId="0DF1B71A" w14:textId="77777777" w:rsidR="00B34DD7" w:rsidRPr="00677DFB" w:rsidRDefault="00B34DD7" w:rsidP="00B34DD7">
            <w:pPr>
              <w:spacing w:after="0" w:line="240" w:lineRule="auto"/>
              <w:jc w:val="center"/>
              <w:rPr>
                <w:rFonts w:ascii="Arial" w:eastAsia="Times New Roman" w:hAnsi="Arial" w:cs="Arial"/>
                <w:b/>
                <w:sz w:val="20"/>
                <w:szCs w:val="20"/>
                <w:lang w:val="en-US"/>
              </w:rPr>
            </w:pPr>
            <w:r w:rsidRPr="00677DFB">
              <w:rPr>
                <w:rFonts w:ascii="Arial" w:eastAsia="Times New Roman" w:hAnsi="Arial" w:cs="Arial"/>
                <w:b/>
                <w:sz w:val="20"/>
                <w:szCs w:val="20"/>
                <w:lang w:val="en-US"/>
              </w:rPr>
              <w:t>Notes</w:t>
            </w:r>
          </w:p>
        </w:tc>
        <w:tc>
          <w:tcPr>
            <w:tcW w:w="817" w:type="pct"/>
            <w:vAlign w:val="bottom"/>
          </w:tcPr>
          <w:p w14:paraId="0D0A2469" w14:textId="17767AF0" w:rsidR="00B34DD7" w:rsidRPr="00677DFB" w:rsidRDefault="00B34DD7" w:rsidP="00B34DD7">
            <w:pPr>
              <w:spacing w:after="0" w:line="240" w:lineRule="auto"/>
              <w:jc w:val="right"/>
              <w:rPr>
                <w:rFonts w:ascii="Arial" w:eastAsia="Times New Roman" w:hAnsi="Arial" w:cs="Arial"/>
                <w:b/>
                <w:bCs/>
                <w:sz w:val="20"/>
                <w:szCs w:val="20"/>
                <w:lang w:val="en-US"/>
              </w:rPr>
            </w:pPr>
            <w:r w:rsidRPr="00677DFB">
              <w:rPr>
                <w:rFonts w:ascii="Arial" w:eastAsia="Times New Roman" w:hAnsi="Arial" w:cs="Arial"/>
                <w:b/>
                <w:bCs/>
                <w:sz w:val="20"/>
                <w:szCs w:val="20"/>
                <w:lang w:val="en-US"/>
              </w:rPr>
              <w:t>EUR ‘000</w:t>
            </w:r>
          </w:p>
        </w:tc>
        <w:tc>
          <w:tcPr>
            <w:tcW w:w="816" w:type="pct"/>
            <w:vAlign w:val="bottom"/>
          </w:tcPr>
          <w:p w14:paraId="410A6D1E" w14:textId="20A913C2" w:rsidR="00B34DD7" w:rsidRPr="00677DFB" w:rsidRDefault="00B34DD7" w:rsidP="00B34DD7">
            <w:pPr>
              <w:spacing w:after="0" w:line="240" w:lineRule="auto"/>
              <w:jc w:val="right"/>
              <w:rPr>
                <w:rFonts w:ascii="Arial" w:eastAsia="Times New Roman" w:hAnsi="Arial" w:cs="Arial"/>
                <w:b/>
                <w:sz w:val="20"/>
                <w:szCs w:val="20"/>
                <w:lang w:val="en-US"/>
              </w:rPr>
            </w:pPr>
            <w:r w:rsidRPr="00677DFB">
              <w:rPr>
                <w:rFonts w:ascii="Arial" w:eastAsia="Times New Roman" w:hAnsi="Arial" w:cs="Arial"/>
                <w:b/>
                <w:sz w:val="20"/>
                <w:szCs w:val="20"/>
                <w:lang w:val="en-US"/>
              </w:rPr>
              <w:t>EUR ‘000</w:t>
            </w:r>
          </w:p>
        </w:tc>
      </w:tr>
      <w:tr w:rsidR="00B34DD7" w:rsidRPr="00677DFB" w14:paraId="30E5E780" w14:textId="77777777" w:rsidTr="008656F4">
        <w:trPr>
          <w:trHeight w:hRule="exact" w:val="160"/>
        </w:trPr>
        <w:tc>
          <w:tcPr>
            <w:tcW w:w="2752" w:type="pct"/>
            <w:vAlign w:val="bottom"/>
          </w:tcPr>
          <w:p w14:paraId="194B9B8D" w14:textId="77777777" w:rsidR="00B34DD7" w:rsidRPr="00677DFB" w:rsidRDefault="00B34DD7" w:rsidP="00B34DD7">
            <w:pPr>
              <w:spacing w:after="0" w:line="240" w:lineRule="auto"/>
              <w:rPr>
                <w:rFonts w:ascii="Arial" w:eastAsia="Times New Roman" w:hAnsi="Arial" w:cs="Arial"/>
                <w:sz w:val="20"/>
                <w:szCs w:val="20"/>
                <w:lang w:val="en-US"/>
              </w:rPr>
            </w:pPr>
          </w:p>
        </w:tc>
        <w:tc>
          <w:tcPr>
            <w:tcW w:w="615" w:type="pct"/>
            <w:vAlign w:val="bottom"/>
          </w:tcPr>
          <w:p w14:paraId="049B35E9" w14:textId="77777777" w:rsidR="00B34DD7" w:rsidRPr="00677DFB" w:rsidRDefault="00B34DD7" w:rsidP="00B34DD7">
            <w:pPr>
              <w:spacing w:after="0" w:line="240" w:lineRule="auto"/>
              <w:jc w:val="center"/>
              <w:rPr>
                <w:rFonts w:ascii="Arial" w:eastAsia="Times New Roman" w:hAnsi="Arial" w:cs="Arial"/>
                <w:b/>
                <w:sz w:val="20"/>
                <w:szCs w:val="20"/>
                <w:lang w:val="en-US"/>
              </w:rPr>
            </w:pPr>
          </w:p>
        </w:tc>
        <w:tc>
          <w:tcPr>
            <w:tcW w:w="817" w:type="pct"/>
            <w:vAlign w:val="bottom"/>
          </w:tcPr>
          <w:p w14:paraId="516FDC46" w14:textId="77777777" w:rsidR="00B34DD7" w:rsidRPr="00677DFB" w:rsidRDefault="00B34DD7" w:rsidP="00B34DD7">
            <w:pPr>
              <w:spacing w:after="0" w:line="240" w:lineRule="auto"/>
              <w:jc w:val="right"/>
              <w:rPr>
                <w:rFonts w:ascii="Arial" w:eastAsia="Times New Roman" w:hAnsi="Arial" w:cs="Arial"/>
                <w:b/>
                <w:bCs/>
                <w:sz w:val="20"/>
                <w:szCs w:val="20"/>
                <w:lang w:val="en-US"/>
              </w:rPr>
            </w:pPr>
          </w:p>
        </w:tc>
        <w:tc>
          <w:tcPr>
            <w:tcW w:w="816" w:type="pct"/>
            <w:vAlign w:val="bottom"/>
          </w:tcPr>
          <w:p w14:paraId="1311E75F" w14:textId="77777777" w:rsidR="00B34DD7" w:rsidRPr="00677DFB" w:rsidRDefault="00B34DD7" w:rsidP="00B34DD7">
            <w:pPr>
              <w:spacing w:after="0" w:line="240" w:lineRule="auto"/>
              <w:jc w:val="right"/>
              <w:rPr>
                <w:rFonts w:ascii="Arial" w:eastAsia="Times New Roman" w:hAnsi="Arial" w:cs="Arial"/>
                <w:b/>
                <w:sz w:val="20"/>
                <w:szCs w:val="20"/>
                <w:lang w:val="en-US"/>
              </w:rPr>
            </w:pPr>
          </w:p>
        </w:tc>
      </w:tr>
      <w:tr w:rsidR="00B34DD7" w:rsidRPr="00677DFB" w14:paraId="602D54D2" w14:textId="77777777" w:rsidTr="008656F4">
        <w:trPr>
          <w:trHeight w:val="295"/>
        </w:trPr>
        <w:tc>
          <w:tcPr>
            <w:tcW w:w="2752" w:type="pct"/>
            <w:vAlign w:val="bottom"/>
          </w:tcPr>
          <w:p w14:paraId="7EEEF7FB" w14:textId="77777777" w:rsidR="00B34DD7" w:rsidRPr="00677DFB" w:rsidRDefault="00B34DD7" w:rsidP="00B34DD7">
            <w:pPr>
              <w:tabs>
                <w:tab w:val="right" w:pos="1202"/>
              </w:tabs>
              <w:spacing w:after="0" w:line="240" w:lineRule="auto"/>
              <w:outlineLvl w:val="0"/>
              <w:rPr>
                <w:rFonts w:ascii="Arial" w:eastAsia="Times New Roman" w:hAnsi="Arial" w:cs="Arial"/>
                <w:b/>
                <w:bCs/>
                <w:sz w:val="20"/>
                <w:szCs w:val="20"/>
                <w:lang w:val="en-US"/>
              </w:rPr>
            </w:pPr>
            <w:bookmarkStart w:id="151" w:name="_Toc4057342"/>
            <w:r w:rsidRPr="00677DFB">
              <w:rPr>
                <w:rFonts w:ascii="Arial" w:eastAsia="Calibri" w:hAnsi="Arial" w:cs="Arial"/>
                <w:b/>
                <w:bCs/>
                <w:sz w:val="20"/>
                <w:szCs w:val="20"/>
                <w:lang w:val="en-US"/>
              </w:rPr>
              <w:t>Assets</w:t>
            </w:r>
            <w:bookmarkEnd w:id="151"/>
          </w:p>
        </w:tc>
        <w:tc>
          <w:tcPr>
            <w:tcW w:w="615" w:type="pct"/>
            <w:vAlign w:val="bottom"/>
          </w:tcPr>
          <w:p w14:paraId="30AC5A43" w14:textId="77777777" w:rsidR="00B34DD7" w:rsidRPr="00677DFB" w:rsidRDefault="00B34DD7" w:rsidP="00B34DD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vAlign w:val="bottom"/>
          </w:tcPr>
          <w:p w14:paraId="5F0F7C67" w14:textId="77777777" w:rsidR="00B34DD7" w:rsidRPr="00677DF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c>
          <w:tcPr>
            <w:tcW w:w="816" w:type="pct"/>
            <w:vAlign w:val="bottom"/>
          </w:tcPr>
          <w:p w14:paraId="3EA5229A" w14:textId="77777777" w:rsidR="00B34DD7" w:rsidRPr="00677DF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r>
      <w:tr w:rsidR="00C907D0" w:rsidRPr="00677DFB" w14:paraId="7A1CD59E" w14:textId="77777777" w:rsidTr="00C907D0">
        <w:trPr>
          <w:trHeight w:val="295"/>
        </w:trPr>
        <w:tc>
          <w:tcPr>
            <w:tcW w:w="2752" w:type="pct"/>
            <w:vAlign w:val="bottom"/>
          </w:tcPr>
          <w:p w14:paraId="461BE530"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52" w:name="_Toc4057343"/>
            <w:r w:rsidRPr="00677DFB">
              <w:rPr>
                <w:rFonts w:ascii="Arial" w:eastAsia="Calibri" w:hAnsi="Arial" w:cs="Arial"/>
                <w:sz w:val="20"/>
                <w:szCs w:val="20"/>
                <w:lang w:val="en-US"/>
              </w:rPr>
              <w:t>Cash on hand and current accounts with banks</w:t>
            </w:r>
            <w:bookmarkEnd w:id="152"/>
          </w:p>
        </w:tc>
        <w:tc>
          <w:tcPr>
            <w:tcW w:w="615" w:type="pct"/>
            <w:vAlign w:val="bottom"/>
          </w:tcPr>
          <w:p w14:paraId="373447AB" w14:textId="418525EF" w:rsidR="00C907D0" w:rsidRPr="00504EA0" w:rsidRDefault="00C907D0" w:rsidP="00C907D0">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9</w:t>
            </w:r>
          </w:p>
        </w:tc>
        <w:tc>
          <w:tcPr>
            <w:tcW w:w="817" w:type="pct"/>
            <w:tcBorders>
              <w:top w:val="nil"/>
              <w:left w:val="nil"/>
              <w:bottom w:val="nil"/>
              <w:right w:val="nil"/>
            </w:tcBorders>
            <w:shd w:val="clear" w:color="auto" w:fill="auto"/>
            <w:vAlign w:val="bottom"/>
          </w:tcPr>
          <w:p w14:paraId="6BAE2DCE" w14:textId="50C3A4ED"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28</w:t>
            </w:r>
            <w:r>
              <w:rPr>
                <w:rFonts w:ascii="Arial" w:hAnsi="Arial" w:cs="Arial"/>
                <w:sz w:val="20"/>
                <w:szCs w:val="20"/>
              </w:rPr>
              <w:t>,</w:t>
            </w:r>
            <w:r w:rsidRPr="00C907D0">
              <w:rPr>
                <w:rFonts w:ascii="Arial" w:hAnsi="Arial" w:cs="Arial"/>
                <w:sz w:val="20"/>
                <w:szCs w:val="20"/>
              </w:rPr>
              <w:t>877</w:t>
            </w:r>
          </w:p>
        </w:tc>
        <w:tc>
          <w:tcPr>
            <w:tcW w:w="816" w:type="pct"/>
            <w:tcBorders>
              <w:top w:val="nil"/>
              <w:left w:val="nil"/>
              <w:bottom w:val="nil"/>
              <w:right w:val="nil"/>
            </w:tcBorders>
            <w:shd w:val="clear" w:color="auto" w:fill="auto"/>
            <w:vAlign w:val="bottom"/>
          </w:tcPr>
          <w:p w14:paraId="311E7FE2" w14:textId="4B4A4C25" w:rsidR="00C907D0" w:rsidRPr="00B03148" w:rsidRDefault="00C907D0" w:rsidP="00C907D0">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45</w:t>
            </w:r>
            <w:r>
              <w:rPr>
                <w:rFonts w:ascii="Arial" w:hAnsi="Arial" w:cs="Arial"/>
                <w:sz w:val="20"/>
              </w:rPr>
              <w:t>,</w:t>
            </w:r>
            <w:r w:rsidRPr="00B03148">
              <w:rPr>
                <w:rFonts w:ascii="Arial" w:hAnsi="Arial" w:cs="Arial"/>
                <w:sz w:val="20"/>
              </w:rPr>
              <w:t>543</w:t>
            </w:r>
          </w:p>
        </w:tc>
      </w:tr>
      <w:tr w:rsidR="00C907D0" w:rsidRPr="00677DFB" w14:paraId="16299A1E" w14:textId="77777777" w:rsidTr="00C907D0">
        <w:trPr>
          <w:trHeight w:val="295"/>
        </w:trPr>
        <w:tc>
          <w:tcPr>
            <w:tcW w:w="2752" w:type="pct"/>
            <w:vAlign w:val="bottom"/>
          </w:tcPr>
          <w:p w14:paraId="3F3C0A68"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53" w:name="_Toc4057347"/>
            <w:r w:rsidRPr="00677DFB">
              <w:rPr>
                <w:rFonts w:ascii="Arial" w:eastAsia="Calibri" w:hAnsi="Arial" w:cs="Arial"/>
                <w:sz w:val="20"/>
                <w:szCs w:val="20"/>
                <w:lang w:val="en-US"/>
              </w:rPr>
              <w:t>Deposits with other banks</w:t>
            </w:r>
            <w:bookmarkEnd w:id="153"/>
          </w:p>
        </w:tc>
        <w:tc>
          <w:tcPr>
            <w:tcW w:w="615" w:type="pct"/>
            <w:vAlign w:val="bottom"/>
          </w:tcPr>
          <w:p w14:paraId="7D6802EE" w14:textId="0BD7525C" w:rsidR="00C907D0" w:rsidRPr="00504EA0" w:rsidRDefault="00C907D0" w:rsidP="00C907D0">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10</w:t>
            </w:r>
          </w:p>
        </w:tc>
        <w:tc>
          <w:tcPr>
            <w:tcW w:w="817" w:type="pct"/>
            <w:tcBorders>
              <w:top w:val="nil"/>
              <w:left w:val="nil"/>
              <w:bottom w:val="nil"/>
              <w:right w:val="nil"/>
            </w:tcBorders>
            <w:shd w:val="clear" w:color="auto" w:fill="auto"/>
            <w:vAlign w:val="bottom"/>
          </w:tcPr>
          <w:p w14:paraId="1A456BC9" w14:textId="5D746A8D"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101</w:t>
            </w:r>
            <w:r>
              <w:rPr>
                <w:rFonts w:ascii="Arial" w:hAnsi="Arial" w:cs="Arial"/>
                <w:sz w:val="20"/>
                <w:szCs w:val="20"/>
              </w:rPr>
              <w:t>,</w:t>
            </w:r>
            <w:r w:rsidRPr="00C907D0">
              <w:rPr>
                <w:rFonts w:ascii="Arial" w:hAnsi="Arial" w:cs="Arial"/>
                <w:sz w:val="20"/>
                <w:szCs w:val="20"/>
              </w:rPr>
              <w:t>062</w:t>
            </w:r>
          </w:p>
        </w:tc>
        <w:tc>
          <w:tcPr>
            <w:tcW w:w="816" w:type="pct"/>
            <w:tcBorders>
              <w:top w:val="nil"/>
              <w:left w:val="nil"/>
              <w:bottom w:val="nil"/>
              <w:right w:val="nil"/>
            </w:tcBorders>
            <w:shd w:val="clear" w:color="auto" w:fill="auto"/>
            <w:vAlign w:val="bottom"/>
          </w:tcPr>
          <w:p w14:paraId="0A9F23B5" w14:textId="58B447A0" w:rsidR="00C907D0" w:rsidRPr="00B03148" w:rsidRDefault="00C907D0" w:rsidP="00C907D0">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90</w:t>
            </w:r>
            <w:r>
              <w:rPr>
                <w:rFonts w:ascii="Arial" w:hAnsi="Arial" w:cs="Arial"/>
                <w:sz w:val="20"/>
              </w:rPr>
              <w:t>,</w:t>
            </w:r>
            <w:r w:rsidRPr="00B03148">
              <w:rPr>
                <w:rFonts w:ascii="Arial" w:hAnsi="Arial" w:cs="Arial"/>
                <w:sz w:val="20"/>
              </w:rPr>
              <w:t>410</w:t>
            </w:r>
          </w:p>
        </w:tc>
      </w:tr>
      <w:tr w:rsidR="00C907D0" w:rsidRPr="00677DFB" w14:paraId="5B7A110C" w14:textId="77777777" w:rsidTr="00C907D0">
        <w:trPr>
          <w:trHeight w:val="305"/>
        </w:trPr>
        <w:tc>
          <w:tcPr>
            <w:tcW w:w="2752" w:type="pct"/>
            <w:vAlign w:val="bottom"/>
          </w:tcPr>
          <w:p w14:paraId="550A2FB0"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54" w:name="_Toc4057351"/>
            <w:r w:rsidRPr="00677DFB">
              <w:rPr>
                <w:rFonts w:ascii="Arial" w:eastAsia="Calibri" w:hAnsi="Arial" w:cs="Arial"/>
                <w:sz w:val="20"/>
                <w:szCs w:val="20"/>
                <w:lang w:val="en-US"/>
              </w:rPr>
              <w:t>Loans to financial institutions</w:t>
            </w:r>
            <w:bookmarkEnd w:id="154"/>
          </w:p>
        </w:tc>
        <w:tc>
          <w:tcPr>
            <w:tcW w:w="615" w:type="pct"/>
            <w:vAlign w:val="bottom"/>
          </w:tcPr>
          <w:p w14:paraId="02D45506" w14:textId="5303A068" w:rsidR="00C907D0" w:rsidRPr="00504EA0" w:rsidRDefault="00C907D0" w:rsidP="00C907D0">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11</w:t>
            </w:r>
          </w:p>
        </w:tc>
        <w:tc>
          <w:tcPr>
            <w:tcW w:w="817" w:type="pct"/>
            <w:tcBorders>
              <w:top w:val="nil"/>
              <w:left w:val="nil"/>
              <w:bottom w:val="nil"/>
              <w:right w:val="nil"/>
            </w:tcBorders>
            <w:shd w:val="clear" w:color="auto" w:fill="auto"/>
            <w:vAlign w:val="bottom"/>
          </w:tcPr>
          <w:p w14:paraId="26CE71BE" w14:textId="2A48FFA5"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1</w:t>
            </w:r>
            <w:r>
              <w:rPr>
                <w:rFonts w:ascii="Arial" w:hAnsi="Arial" w:cs="Arial"/>
                <w:sz w:val="20"/>
                <w:szCs w:val="20"/>
              </w:rPr>
              <w:t>,</w:t>
            </w:r>
            <w:r w:rsidRPr="00C907D0">
              <w:rPr>
                <w:rFonts w:ascii="Arial" w:hAnsi="Arial" w:cs="Arial"/>
                <w:sz w:val="20"/>
                <w:szCs w:val="20"/>
              </w:rPr>
              <w:t>228</w:t>
            </w:r>
            <w:r>
              <w:rPr>
                <w:rFonts w:ascii="Arial" w:hAnsi="Arial" w:cs="Arial"/>
                <w:sz w:val="20"/>
                <w:szCs w:val="20"/>
              </w:rPr>
              <w:t>,</w:t>
            </w:r>
            <w:r w:rsidRPr="00C907D0">
              <w:rPr>
                <w:rFonts w:ascii="Arial" w:hAnsi="Arial" w:cs="Arial"/>
                <w:sz w:val="20"/>
                <w:szCs w:val="20"/>
              </w:rPr>
              <w:t>786</w:t>
            </w:r>
          </w:p>
        </w:tc>
        <w:tc>
          <w:tcPr>
            <w:tcW w:w="816" w:type="pct"/>
            <w:tcBorders>
              <w:top w:val="nil"/>
              <w:left w:val="nil"/>
              <w:bottom w:val="nil"/>
              <w:right w:val="nil"/>
            </w:tcBorders>
            <w:shd w:val="clear" w:color="auto" w:fill="auto"/>
            <w:vAlign w:val="bottom"/>
          </w:tcPr>
          <w:p w14:paraId="471DC0CB" w14:textId="6323176B" w:rsidR="00C907D0" w:rsidRPr="00B03148" w:rsidRDefault="00C907D0" w:rsidP="00C907D0">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1</w:t>
            </w:r>
            <w:r>
              <w:rPr>
                <w:rFonts w:ascii="Arial" w:hAnsi="Arial" w:cs="Arial"/>
                <w:sz w:val="20"/>
              </w:rPr>
              <w:t>,</w:t>
            </w:r>
            <w:r w:rsidRPr="00B03148">
              <w:rPr>
                <w:rFonts w:ascii="Arial" w:hAnsi="Arial" w:cs="Arial"/>
                <w:sz w:val="20"/>
              </w:rPr>
              <w:t>225</w:t>
            </w:r>
            <w:r>
              <w:rPr>
                <w:rFonts w:ascii="Arial" w:hAnsi="Arial" w:cs="Arial"/>
                <w:sz w:val="20"/>
              </w:rPr>
              <w:t>,</w:t>
            </w:r>
            <w:r w:rsidRPr="00B03148">
              <w:rPr>
                <w:rFonts w:ascii="Arial" w:hAnsi="Arial" w:cs="Arial"/>
                <w:sz w:val="20"/>
              </w:rPr>
              <w:t>809</w:t>
            </w:r>
          </w:p>
        </w:tc>
      </w:tr>
      <w:tr w:rsidR="00C907D0" w:rsidRPr="00677DFB" w14:paraId="4434EC02" w14:textId="77777777" w:rsidTr="00C907D0">
        <w:trPr>
          <w:trHeight w:val="295"/>
        </w:trPr>
        <w:tc>
          <w:tcPr>
            <w:tcW w:w="2752" w:type="pct"/>
            <w:vAlign w:val="bottom"/>
          </w:tcPr>
          <w:p w14:paraId="74ECE960"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55" w:name="_Toc4057355"/>
            <w:r w:rsidRPr="00677DFB">
              <w:rPr>
                <w:rFonts w:ascii="Arial" w:eastAsia="Calibri" w:hAnsi="Arial" w:cs="Arial"/>
                <w:sz w:val="20"/>
                <w:szCs w:val="20"/>
                <w:lang w:val="en-US"/>
              </w:rPr>
              <w:t>Loans to other customers</w:t>
            </w:r>
            <w:bookmarkEnd w:id="155"/>
          </w:p>
        </w:tc>
        <w:tc>
          <w:tcPr>
            <w:tcW w:w="615" w:type="pct"/>
            <w:vAlign w:val="bottom"/>
          </w:tcPr>
          <w:p w14:paraId="3FC1F6EB" w14:textId="6B750FB2" w:rsidR="00C907D0" w:rsidRPr="00504EA0" w:rsidRDefault="00C907D0" w:rsidP="00C907D0">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12</w:t>
            </w:r>
          </w:p>
        </w:tc>
        <w:tc>
          <w:tcPr>
            <w:tcW w:w="817" w:type="pct"/>
            <w:tcBorders>
              <w:top w:val="nil"/>
              <w:left w:val="nil"/>
              <w:bottom w:val="nil"/>
              <w:right w:val="nil"/>
            </w:tcBorders>
            <w:shd w:val="clear" w:color="auto" w:fill="auto"/>
            <w:vAlign w:val="bottom"/>
          </w:tcPr>
          <w:p w14:paraId="0F2A76B5" w14:textId="021D5C04"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2</w:t>
            </w:r>
            <w:r>
              <w:rPr>
                <w:rFonts w:ascii="Arial" w:hAnsi="Arial" w:cs="Arial"/>
                <w:sz w:val="20"/>
                <w:szCs w:val="20"/>
              </w:rPr>
              <w:t>,</w:t>
            </w:r>
            <w:r w:rsidRPr="00C907D0">
              <w:rPr>
                <w:rFonts w:ascii="Arial" w:hAnsi="Arial" w:cs="Arial"/>
                <w:sz w:val="20"/>
                <w:szCs w:val="20"/>
              </w:rPr>
              <w:t>281</w:t>
            </w:r>
            <w:r>
              <w:rPr>
                <w:rFonts w:ascii="Arial" w:hAnsi="Arial" w:cs="Arial"/>
                <w:sz w:val="20"/>
                <w:szCs w:val="20"/>
              </w:rPr>
              <w:t>,</w:t>
            </w:r>
            <w:r w:rsidRPr="00C907D0">
              <w:rPr>
                <w:rFonts w:ascii="Arial" w:hAnsi="Arial" w:cs="Arial"/>
                <w:sz w:val="20"/>
                <w:szCs w:val="20"/>
              </w:rPr>
              <w:t>444</w:t>
            </w:r>
          </w:p>
        </w:tc>
        <w:tc>
          <w:tcPr>
            <w:tcW w:w="816" w:type="pct"/>
            <w:tcBorders>
              <w:top w:val="nil"/>
              <w:left w:val="nil"/>
              <w:bottom w:val="nil"/>
              <w:right w:val="nil"/>
            </w:tcBorders>
            <w:shd w:val="clear" w:color="auto" w:fill="auto"/>
            <w:vAlign w:val="bottom"/>
          </w:tcPr>
          <w:p w14:paraId="2D0C1957" w14:textId="1E329CFD" w:rsidR="00C907D0" w:rsidRPr="00B03148" w:rsidRDefault="00C907D0" w:rsidP="00C907D0">
            <w:pPr>
              <w:tabs>
                <w:tab w:val="right" w:pos="1202"/>
              </w:tabs>
              <w:spacing w:after="0" w:line="301" w:lineRule="exact"/>
              <w:jc w:val="right"/>
              <w:outlineLvl w:val="0"/>
              <w:rPr>
                <w:rFonts w:ascii="Arial" w:eastAsia="Times New Roman" w:hAnsi="Arial" w:cs="Arial"/>
                <w:spacing w:val="-2"/>
                <w:sz w:val="20"/>
                <w:szCs w:val="20"/>
                <w:lang w:val="en-US"/>
              </w:rPr>
            </w:pPr>
            <w:r w:rsidRPr="00B03148">
              <w:rPr>
                <w:rFonts w:ascii="Arial" w:hAnsi="Arial" w:cs="Arial"/>
                <w:sz w:val="20"/>
              </w:rPr>
              <w:t>2</w:t>
            </w:r>
            <w:r>
              <w:rPr>
                <w:rFonts w:ascii="Arial" w:hAnsi="Arial" w:cs="Arial"/>
                <w:sz w:val="20"/>
              </w:rPr>
              <w:t>,</w:t>
            </w:r>
            <w:r w:rsidRPr="00B03148">
              <w:rPr>
                <w:rFonts w:ascii="Arial" w:hAnsi="Arial" w:cs="Arial"/>
                <w:sz w:val="20"/>
              </w:rPr>
              <w:t>308</w:t>
            </w:r>
            <w:r>
              <w:rPr>
                <w:rFonts w:ascii="Arial" w:hAnsi="Arial" w:cs="Arial"/>
                <w:sz w:val="20"/>
              </w:rPr>
              <w:t>,</w:t>
            </w:r>
            <w:r w:rsidRPr="00B03148">
              <w:rPr>
                <w:rFonts w:ascii="Arial" w:hAnsi="Arial" w:cs="Arial"/>
                <w:sz w:val="20"/>
              </w:rPr>
              <w:t>436</w:t>
            </w:r>
          </w:p>
        </w:tc>
      </w:tr>
      <w:tr w:rsidR="00C907D0" w:rsidRPr="00677DFB" w14:paraId="7AA151BC" w14:textId="77777777" w:rsidTr="00C907D0">
        <w:trPr>
          <w:trHeight w:val="295"/>
        </w:trPr>
        <w:tc>
          <w:tcPr>
            <w:tcW w:w="2752" w:type="pct"/>
            <w:vAlign w:val="bottom"/>
          </w:tcPr>
          <w:p w14:paraId="3D4ED48E" w14:textId="77777777" w:rsidR="00C907D0" w:rsidRPr="00677DFB" w:rsidRDefault="00C907D0" w:rsidP="00C907D0">
            <w:pPr>
              <w:tabs>
                <w:tab w:val="right" w:pos="1202"/>
              </w:tabs>
              <w:spacing w:after="0" w:line="240" w:lineRule="auto"/>
              <w:outlineLvl w:val="0"/>
              <w:rPr>
                <w:rFonts w:ascii="Arial" w:eastAsia="Calibri" w:hAnsi="Arial" w:cs="Arial"/>
                <w:sz w:val="20"/>
                <w:szCs w:val="20"/>
                <w:lang w:val="en-US"/>
              </w:rPr>
            </w:pPr>
            <w:bookmarkStart w:id="156" w:name="_Toc4057359"/>
            <w:r w:rsidRPr="00677DFB">
              <w:rPr>
                <w:rFonts w:ascii="Arial" w:eastAsia="Calibri" w:hAnsi="Arial" w:cs="Arial"/>
                <w:sz w:val="20"/>
                <w:szCs w:val="20"/>
                <w:lang w:val="en-US"/>
              </w:rPr>
              <w:t>Financial assets at fair value through profit or loss</w:t>
            </w:r>
            <w:bookmarkEnd w:id="156"/>
          </w:p>
        </w:tc>
        <w:tc>
          <w:tcPr>
            <w:tcW w:w="615" w:type="pct"/>
            <w:vAlign w:val="bottom"/>
          </w:tcPr>
          <w:p w14:paraId="143D1E89" w14:textId="5338F194" w:rsidR="00C907D0" w:rsidRPr="00504EA0" w:rsidRDefault="00C907D0" w:rsidP="00C907D0">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13</w:t>
            </w:r>
          </w:p>
        </w:tc>
        <w:tc>
          <w:tcPr>
            <w:tcW w:w="817" w:type="pct"/>
            <w:tcBorders>
              <w:top w:val="nil"/>
              <w:left w:val="nil"/>
              <w:bottom w:val="nil"/>
              <w:right w:val="nil"/>
            </w:tcBorders>
            <w:shd w:val="clear" w:color="auto" w:fill="auto"/>
            <w:vAlign w:val="bottom"/>
          </w:tcPr>
          <w:p w14:paraId="07C9242C" w14:textId="63EA0140"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68</w:t>
            </w:r>
            <w:r>
              <w:rPr>
                <w:rFonts w:ascii="Arial" w:hAnsi="Arial" w:cs="Arial"/>
                <w:sz w:val="20"/>
                <w:szCs w:val="20"/>
              </w:rPr>
              <w:t>,</w:t>
            </w:r>
            <w:r w:rsidRPr="00C907D0">
              <w:rPr>
                <w:rFonts w:ascii="Arial" w:hAnsi="Arial" w:cs="Arial"/>
                <w:sz w:val="20"/>
                <w:szCs w:val="20"/>
              </w:rPr>
              <w:t>796</w:t>
            </w:r>
          </w:p>
        </w:tc>
        <w:tc>
          <w:tcPr>
            <w:tcW w:w="816" w:type="pct"/>
            <w:tcBorders>
              <w:top w:val="nil"/>
              <w:left w:val="nil"/>
              <w:bottom w:val="nil"/>
              <w:right w:val="nil"/>
            </w:tcBorders>
            <w:shd w:val="clear" w:color="auto" w:fill="auto"/>
            <w:vAlign w:val="bottom"/>
          </w:tcPr>
          <w:p w14:paraId="46064C13" w14:textId="773F266D" w:rsidR="00C907D0" w:rsidRPr="00B03148" w:rsidRDefault="00C907D0" w:rsidP="00C907D0">
            <w:pPr>
              <w:tabs>
                <w:tab w:val="right" w:pos="1202"/>
              </w:tabs>
              <w:spacing w:after="0" w:line="301" w:lineRule="exact"/>
              <w:jc w:val="right"/>
              <w:outlineLvl w:val="0"/>
              <w:rPr>
                <w:rFonts w:ascii="Arial" w:eastAsia="Times New Roman" w:hAnsi="Arial" w:cs="Arial"/>
                <w:color w:val="000000"/>
                <w:sz w:val="20"/>
                <w:szCs w:val="20"/>
                <w:lang w:val="en-US"/>
              </w:rPr>
            </w:pPr>
            <w:r w:rsidRPr="00B03148">
              <w:rPr>
                <w:rFonts w:ascii="Arial" w:hAnsi="Arial" w:cs="Arial"/>
                <w:sz w:val="20"/>
              </w:rPr>
              <w:t>67</w:t>
            </w:r>
            <w:r>
              <w:rPr>
                <w:rFonts w:ascii="Arial" w:hAnsi="Arial" w:cs="Arial"/>
                <w:sz w:val="20"/>
              </w:rPr>
              <w:t>,</w:t>
            </w:r>
            <w:r w:rsidRPr="00B03148">
              <w:rPr>
                <w:rFonts w:ascii="Arial" w:hAnsi="Arial" w:cs="Arial"/>
                <w:sz w:val="20"/>
              </w:rPr>
              <w:t>047</w:t>
            </w:r>
          </w:p>
        </w:tc>
      </w:tr>
      <w:tr w:rsidR="00C907D0" w:rsidRPr="00677DFB" w14:paraId="48B7CFCE" w14:textId="77777777" w:rsidTr="00C907D0">
        <w:trPr>
          <w:trHeight w:val="295"/>
        </w:trPr>
        <w:tc>
          <w:tcPr>
            <w:tcW w:w="2752" w:type="pct"/>
            <w:vAlign w:val="bottom"/>
          </w:tcPr>
          <w:p w14:paraId="19C99B86" w14:textId="77777777" w:rsidR="00C907D0" w:rsidRPr="00677DFB" w:rsidRDefault="00C907D0" w:rsidP="00C907D0">
            <w:pPr>
              <w:tabs>
                <w:tab w:val="right" w:pos="1202"/>
              </w:tabs>
              <w:spacing w:after="0" w:line="240" w:lineRule="auto"/>
              <w:outlineLvl w:val="0"/>
              <w:rPr>
                <w:rFonts w:ascii="Arial" w:eastAsia="Calibri" w:hAnsi="Arial" w:cs="Arial"/>
                <w:sz w:val="20"/>
                <w:szCs w:val="20"/>
                <w:lang w:val="en-US"/>
              </w:rPr>
            </w:pPr>
            <w:bookmarkStart w:id="157" w:name="_Toc4057363"/>
            <w:r w:rsidRPr="00677DFB">
              <w:rPr>
                <w:rFonts w:ascii="Arial" w:eastAsia="Calibri" w:hAnsi="Arial" w:cs="Arial"/>
                <w:sz w:val="20"/>
                <w:szCs w:val="20"/>
                <w:lang w:val="en-US"/>
              </w:rPr>
              <w:t xml:space="preserve">Financial assets at fair value through other </w:t>
            </w:r>
          </w:p>
          <w:p w14:paraId="666031D4" w14:textId="77777777" w:rsidR="00C907D0" w:rsidRPr="00677DFB" w:rsidRDefault="00C907D0" w:rsidP="00C907D0">
            <w:pPr>
              <w:tabs>
                <w:tab w:val="right" w:pos="1202"/>
              </w:tabs>
              <w:spacing w:after="0" w:line="240" w:lineRule="auto"/>
              <w:outlineLvl w:val="0"/>
              <w:rPr>
                <w:rFonts w:ascii="Arial" w:eastAsia="Calibri" w:hAnsi="Arial" w:cs="Arial"/>
                <w:sz w:val="20"/>
                <w:szCs w:val="20"/>
                <w:lang w:val="en-US"/>
              </w:rPr>
            </w:pPr>
            <w:r w:rsidRPr="00677DFB">
              <w:rPr>
                <w:rFonts w:ascii="Arial" w:eastAsia="Calibri" w:hAnsi="Arial" w:cs="Arial"/>
                <w:sz w:val="20"/>
                <w:szCs w:val="20"/>
                <w:lang w:val="en-US"/>
              </w:rPr>
              <w:t>comprehensive income</w:t>
            </w:r>
            <w:bookmarkEnd w:id="157"/>
          </w:p>
        </w:tc>
        <w:tc>
          <w:tcPr>
            <w:tcW w:w="615" w:type="pct"/>
            <w:vAlign w:val="bottom"/>
          </w:tcPr>
          <w:p w14:paraId="13647D2B" w14:textId="58E902BB" w:rsidR="00C907D0" w:rsidRPr="00504EA0" w:rsidRDefault="00C907D0" w:rsidP="00C907D0">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14</w:t>
            </w:r>
          </w:p>
        </w:tc>
        <w:tc>
          <w:tcPr>
            <w:tcW w:w="817" w:type="pct"/>
            <w:tcBorders>
              <w:top w:val="nil"/>
              <w:left w:val="nil"/>
              <w:bottom w:val="nil"/>
              <w:right w:val="nil"/>
            </w:tcBorders>
            <w:shd w:val="clear" w:color="auto" w:fill="auto"/>
            <w:vAlign w:val="bottom"/>
          </w:tcPr>
          <w:p w14:paraId="1122845C" w14:textId="40A7FE26"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235</w:t>
            </w:r>
            <w:r>
              <w:rPr>
                <w:rFonts w:ascii="Arial" w:hAnsi="Arial" w:cs="Arial"/>
                <w:sz w:val="20"/>
                <w:szCs w:val="20"/>
              </w:rPr>
              <w:t>,</w:t>
            </w:r>
            <w:r w:rsidRPr="00C907D0">
              <w:rPr>
                <w:rFonts w:ascii="Arial" w:hAnsi="Arial" w:cs="Arial"/>
                <w:sz w:val="20"/>
                <w:szCs w:val="20"/>
              </w:rPr>
              <w:t>822</w:t>
            </w:r>
          </w:p>
        </w:tc>
        <w:tc>
          <w:tcPr>
            <w:tcW w:w="816" w:type="pct"/>
            <w:tcBorders>
              <w:top w:val="nil"/>
              <w:left w:val="nil"/>
              <w:bottom w:val="nil"/>
              <w:right w:val="nil"/>
            </w:tcBorders>
            <w:shd w:val="clear" w:color="auto" w:fill="auto"/>
            <w:vAlign w:val="bottom"/>
          </w:tcPr>
          <w:p w14:paraId="4EC3CDB7" w14:textId="681D0C57" w:rsidR="00C907D0" w:rsidRPr="00B03148" w:rsidRDefault="00C907D0" w:rsidP="00C907D0">
            <w:pPr>
              <w:tabs>
                <w:tab w:val="right" w:pos="1202"/>
              </w:tabs>
              <w:spacing w:after="0" w:line="301" w:lineRule="exact"/>
              <w:jc w:val="right"/>
              <w:outlineLvl w:val="0"/>
              <w:rPr>
                <w:rFonts w:ascii="Arial" w:eastAsia="Times New Roman" w:hAnsi="Arial" w:cs="Arial"/>
                <w:color w:val="000000"/>
                <w:sz w:val="20"/>
                <w:szCs w:val="20"/>
                <w:lang w:val="en-US"/>
              </w:rPr>
            </w:pPr>
            <w:r w:rsidRPr="00B03148">
              <w:rPr>
                <w:rFonts w:ascii="Arial" w:hAnsi="Arial" w:cs="Arial"/>
                <w:sz w:val="20"/>
              </w:rPr>
              <w:t>239</w:t>
            </w:r>
            <w:r>
              <w:rPr>
                <w:rFonts w:ascii="Arial" w:hAnsi="Arial" w:cs="Arial"/>
                <w:sz w:val="20"/>
              </w:rPr>
              <w:t>,</w:t>
            </w:r>
            <w:r w:rsidRPr="00B03148">
              <w:rPr>
                <w:rFonts w:ascii="Arial" w:hAnsi="Arial" w:cs="Arial"/>
                <w:sz w:val="20"/>
              </w:rPr>
              <w:t>222</w:t>
            </w:r>
          </w:p>
        </w:tc>
      </w:tr>
      <w:tr w:rsidR="00C907D0" w:rsidRPr="00677DFB" w14:paraId="14A6793D" w14:textId="77777777" w:rsidTr="00C907D0">
        <w:trPr>
          <w:trHeight w:val="295"/>
        </w:trPr>
        <w:tc>
          <w:tcPr>
            <w:tcW w:w="2752" w:type="pct"/>
            <w:vAlign w:val="bottom"/>
          </w:tcPr>
          <w:p w14:paraId="4EABE202"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58" w:name="_Toc4057371"/>
            <w:r w:rsidRPr="00677DFB">
              <w:rPr>
                <w:rFonts w:ascii="Arial" w:eastAsia="Calibri" w:hAnsi="Arial" w:cs="Arial"/>
                <w:sz w:val="20"/>
                <w:szCs w:val="20"/>
                <w:lang w:val="en-US"/>
              </w:rPr>
              <w:t>Investments in subsidiaries</w:t>
            </w:r>
            <w:bookmarkEnd w:id="158"/>
          </w:p>
        </w:tc>
        <w:tc>
          <w:tcPr>
            <w:tcW w:w="615" w:type="pct"/>
            <w:vAlign w:val="bottom"/>
          </w:tcPr>
          <w:p w14:paraId="330A4E34" w14:textId="60C8CD3A" w:rsidR="00C907D0" w:rsidRPr="00504EA0" w:rsidRDefault="00C907D0" w:rsidP="00C907D0">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2D66F4D0" w14:textId="7F6347ED"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7</w:t>
            </w:r>
            <w:r>
              <w:rPr>
                <w:rFonts w:ascii="Arial" w:hAnsi="Arial" w:cs="Arial"/>
                <w:sz w:val="20"/>
                <w:szCs w:val="20"/>
              </w:rPr>
              <w:t>,</w:t>
            </w:r>
            <w:r w:rsidRPr="00C907D0">
              <w:rPr>
                <w:rFonts w:ascii="Arial" w:hAnsi="Arial" w:cs="Arial"/>
                <w:sz w:val="20"/>
                <w:szCs w:val="20"/>
              </w:rPr>
              <w:t>449</w:t>
            </w:r>
          </w:p>
        </w:tc>
        <w:tc>
          <w:tcPr>
            <w:tcW w:w="816" w:type="pct"/>
            <w:tcBorders>
              <w:top w:val="nil"/>
              <w:left w:val="nil"/>
              <w:bottom w:val="nil"/>
              <w:right w:val="nil"/>
            </w:tcBorders>
            <w:shd w:val="clear" w:color="auto" w:fill="auto"/>
            <w:vAlign w:val="bottom"/>
          </w:tcPr>
          <w:p w14:paraId="3395CB56" w14:textId="723A8F0E" w:rsidR="00C907D0" w:rsidRPr="00B03148" w:rsidRDefault="00C907D0" w:rsidP="00C907D0">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7</w:t>
            </w:r>
            <w:r>
              <w:rPr>
                <w:rFonts w:ascii="Arial" w:hAnsi="Arial" w:cs="Arial"/>
                <w:sz w:val="20"/>
              </w:rPr>
              <w:t>,</w:t>
            </w:r>
            <w:r w:rsidRPr="00B03148">
              <w:rPr>
                <w:rFonts w:ascii="Arial" w:hAnsi="Arial" w:cs="Arial"/>
                <w:sz w:val="20"/>
              </w:rPr>
              <w:t>449</w:t>
            </w:r>
          </w:p>
        </w:tc>
      </w:tr>
      <w:tr w:rsidR="00C907D0" w:rsidRPr="00677DFB" w14:paraId="62BAB06D" w14:textId="77777777" w:rsidTr="00C907D0">
        <w:trPr>
          <w:trHeight w:val="295"/>
        </w:trPr>
        <w:tc>
          <w:tcPr>
            <w:tcW w:w="2752" w:type="pct"/>
            <w:vAlign w:val="bottom"/>
          </w:tcPr>
          <w:p w14:paraId="5185C837"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59" w:name="_Toc4057379"/>
            <w:r w:rsidRPr="00677DFB">
              <w:rPr>
                <w:rFonts w:ascii="Arial" w:eastAsia="Calibri" w:hAnsi="Arial" w:cs="Arial"/>
                <w:sz w:val="20"/>
                <w:szCs w:val="20"/>
                <w:lang w:val="en-US"/>
              </w:rPr>
              <w:t>Property, plant and equipment and intangible assets</w:t>
            </w:r>
            <w:bookmarkEnd w:id="159"/>
          </w:p>
        </w:tc>
        <w:tc>
          <w:tcPr>
            <w:tcW w:w="615" w:type="pct"/>
            <w:vAlign w:val="bottom"/>
          </w:tcPr>
          <w:p w14:paraId="145EC285" w14:textId="2C11B72C" w:rsidR="00C907D0" w:rsidRPr="00504EA0" w:rsidRDefault="00C907D0" w:rsidP="00C907D0">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1259284F" w14:textId="796EA620"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4</w:t>
            </w:r>
            <w:r>
              <w:rPr>
                <w:rFonts w:ascii="Arial" w:hAnsi="Arial" w:cs="Arial"/>
                <w:sz w:val="20"/>
                <w:szCs w:val="20"/>
              </w:rPr>
              <w:t>,</w:t>
            </w:r>
            <w:r w:rsidRPr="00C907D0">
              <w:rPr>
                <w:rFonts w:ascii="Arial" w:hAnsi="Arial" w:cs="Arial"/>
                <w:sz w:val="20"/>
                <w:szCs w:val="20"/>
              </w:rPr>
              <w:t>966</w:t>
            </w:r>
          </w:p>
        </w:tc>
        <w:tc>
          <w:tcPr>
            <w:tcW w:w="816" w:type="pct"/>
            <w:tcBorders>
              <w:top w:val="nil"/>
              <w:left w:val="nil"/>
              <w:bottom w:val="nil"/>
              <w:right w:val="nil"/>
            </w:tcBorders>
            <w:shd w:val="clear" w:color="auto" w:fill="auto"/>
            <w:vAlign w:val="bottom"/>
          </w:tcPr>
          <w:p w14:paraId="2AB45201" w14:textId="472E035B" w:rsidR="00C907D0" w:rsidRPr="00B03148" w:rsidRDefault="00C907D0" w:rsidP="00C907D0">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4</w:t>
            </w:r>
            <w:r>
              <w:rPr>
                <w:rFonts w:ascii="Arial" w:hAnsi="Arial" w:cs="Arial"/>
                <w:sz w:val="20"/>
              </w:rPr>
              <w:t>,</w:t>
            </w:r>
            <w:r w:rsidRPr="00B03148">
              <w:rPr>
                <w:rFonts w:ascii="Arial" w:hAnsi="Arial" w:cs="Arial"/>
                <w:sz w:val="20"/>
              </w:rPr>
              <w:t>882</w:t>
            </w:r>
          </w:p>
        </w:tc>
      </w:tr>
      <w:tr w:rsidR="00C907D0" w:rsidRPr="00677DFB" w14:paraId="01C6CE69" w14:textId="77777777" w:rsidTr="00C907D0">
        <w:trPr>
          <w:trHeight w:val="295"/>
        </w:trPr>
        <w:tc>
          <w:tcPr>
            <w:tcW w:w="2752" w:type="pct"/>
            <w:vAlign w:val="bottom"/>
          </w:tcPr>
          <w:p w14:paraId="2F0F368E"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r w:rsidRPr="00677DFB">
              <w:rPr>
                <w:rFonts w:ascii="Arial" w:eastAsia="Calibri" w:hAnsi="Arial" w:cs="Arial"/>
                <w:sz w:val="20"/>
                <w:szCs w:val="20"/>
                <w:lang w:val="en-US"/>
              </w:rPr>
              <w:t>Foreclosed assets</w:t>
            </w:r>
          </w:p>
        </w:tc>
        <w:tc>
          <w:tcPr>
            <w:tcW w:w="615" w:type="pct"/>
            <w:vAlign w:val="bottom"/>
          </w:tcPr>
          <w:p w14:paraId="75ACA56C" w14:textId="725B3A24" w:rsidR="00C907D0" w:rsidRPr="00504EA0" w:rsidRDefault="00C907D0" w:rsidP="00C907D0">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15</w:t>
            </w:r>
          </w:p>
        </w:tc>
        <w:tc>
          <w:tcPr>
            <w:tcW w:w="817" w:type="pct"/>
            <w:tcBorders>
              <w:top w:val="nil"/>
              <w:left w:val="nil"/>
              <w:bottom w:val="nil"/>
              <w:right w:val="nil"/>
            </w:tcBorders>
            <w:shd w:val="clear" w:color="auto" w:fill="auto"/>
            <w:vAlign w:val="bottom"/>
          </w:tcPr>
          <w:p w14:paraId="7B531724" w14:textId="7816C19E"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2</w:t>
            </w:r>
            <w:r>
              <w:rPr>
                <w:rFonts w:ascii="Arial" w:hAnsi="Arial" w:cs="Arial"/>
                <w:sz w:val="20"/>
                <w:szCs w:val="20"/>
              </w:rPr>
              <w:t>,</w:t>
            </w:r>
            <w:r w:rsidRPr="00C907D0">
              <w:rPr>
                <w:rFonts w:ascii="Arial" w:hAnsi="Arial" w:cs="Arial"/>
                <w:sz w:val="20"/>
                <w:szCs w:val="20"/>
              </w:rPr>
              <w:t>210</w:t>
            </w:r>
          </w:p>
        </w:tc>
        <w:tc>
          <w:tcPr>
            <w:tcW w:w="816" w:type="pct"/>
            <w:tcBorders>
              <w:top w:val="nil"/>
              <w:left w:val="nil"/>
              <w:bottom w:val="nil"/>
              <w:right w:val="nil"/>
            </w:tcBorders>
            <w:shd w:val="clear" w:color="auto" w:fill="auto"/>
            <w:vAlign w:val="bottom"/>
          </w:tcPr>
          <w:p w14:paraId="02834A52" w14:textId="7976DCC5" w:rsidR="00C907D0" w:rsidRPr="00B03148" w:rsidRDefault="00C907D0" w:rsidP="00C907D0">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2</w:t>
            </w:r>
            <w:r>
              <w:rPr>
                <w:rFonts w:ascii="Arial" w:hAnsi="Arial" w:cs="Arial"/>
                <w:sz w:val="20"/>
              </w:rPr>
              <w:t>,</w:t>
            </w:r>
            <w:r w:rsidRPr="00B03148">
              <w:rPr>
                <w:rFonts w:ascii="Arial" w:hAnsi="Arial" w:cs="Arial"/>
                <w:sz w:val="20"/>
              </w:rPr>
              <w:t>140</w:t>
            </w:r>
          </w:p>
        </w:tc>
      </w:tr>
      <w:tr w:rsidR="00C907D0" w:rsidRPr="00677DFB" w14:paraId="78971CEA" w14:textId="77777777" w:rsidTr="00C907D0">
        <w:trPr>
          <w:trHeight w:val="295"/>
        </w:trPr>
        <w:tc>
          <w:tcPr>
            <w:tcW w:w="2752" w:type="pct"/>
            <w:vAlign w:val="bottom"/>
          </w:tcPr>
          <w:p w14:paraId="42E9427A"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60" w:name="_Toc4057387"/>
            <w:r w:rsidRPr="00677DFB">
              <w:rPr>
                <w:rFonts w:ascii="Arial" w:eastAsia="Calibri" w:hAnsi="Arial" w:cs="Arial"/>
                <w:sz w:val="20"/>
                <w:szCs w:val="20"/>
                <w:lang w:val="en-US"/>
              </w:rPr>
              <w:t>Other assets</w:t>
            </w:r>
            <w:bookmarkEnd w:id="160"/>
          </w:p>
        </w:tc>
        <w:tc>
          <w:tcPr>
            <w:tcW w:w="615" w:type="pct"/>
            <w:vAlign w:val="bottom"/>
          </w:tcPr>
          <w:p w14:paraId="09A812DE" w14:textId="28170FB9" w:rsidR="00C907D0" w:rsidRPr="00504EA0" w:rsidRDefault="00C907D0" w:rsidP="00C907D0">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16</w:t>
            </w:r>
          </w:p>
        </w:tc>
        <w:tc>
          <w:tcPr>
            <w:tcW w:w="817" w:type="pct"/>
            <w:tcBorders>
              <w:top w:val="nil"/>
              <w:left w:val="nil"/>
              <w:bottom w:val="nil"/>
              <w:right w:val="nil"/>
            </w:tcBorders>
            <w:shd w:val="clear" w:color="auto" w:fill="auto"/>
            <w:vAlign w:val="bottom"/>
          </w:tcPr>
          <w:p w14:paraId="0FE8849A" w14:textId="7DB8F0B0"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5</w:t>
            </w:r>
            <w:r>
              <w:rPr>
                <w:rFonts w:ascii="Arial" w:hAnsi="Arial" w:cs="Arial"/>
                <w:sz w:val="20"/>
                <w:szCs w:val="20"/>
              </w:rPr>
              <w:t>,</w:t>
            </w:r>
            <w:r w:rsidRPr="00C907D0">
              <w:rPr>
                <w:rFonts w:ascii="Arial" w:hAnsi="Arial" w:cs="Arial"/>
                <w:sz w:val="20"/>
                <w:szCs w:val="20"/>
              </w:rPr>
              <w:t>296</w:t>
            </w:r>
          </w:p>
        </w:tc>
        <w:tc>
          <w:tcPr>
            <w:tcW w:w="816" w:type="pct"/>
            <w:tcBorders>
              <w:top w:val="nil"/>
              <w:left w:val="nil"/>
              <w:bottom w:val="nil"/>
              <w:right w:val="nil"/>
            </w:tcBorders>
            <w:shd w:val="clear" w:color="auto" w:fill="auto"/>
            <w:vAlign w:val="bottom"/>
          </w:tcPr>
          <w:p w14:paraId="6867FE63" w14:textId="08B26B6D" w:rsidR="00C907D0" w:rsidRPr="00B03148" w:rsidRDefault="00C907D0" w:rsidP="00C907D0">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4</w:t>
            </w:r>
            <w:r>
              <w:rPr>
                <w:rFonts w:ascii="Arial" w:hAnsi="Arial" w:cs="Arial"/>
                <w:sz w:val="20"/>
              </w:rPr>
              <w:t>,</w:t>
            </w:r>
            <w:r w:rsidRPr="00B03148">
              <w:rPr>
                <w:rFonts w:ascii="Arial" w:hAnsi="Arial" w:cs="Arial"/>
                <w:sz w:val="20"/>
              </w:rPr>
              <w:t>967</w:t>
            </w:r>
          </w:p>
        </w:tc>
      </w:tr>
      <w:tr w:rsidR="00C907D0" w:rsidRPr="00677DFB" w14:paraId="6E9E39FD" w14:textId="77777777" w:rsidTr="00C907D0">
        <w:trPr>
          <w:trHeight w:hRule="exact" w:val="376"/>
        </w:trPr>
        <w:tc>
          <w:tcPr>
            <w:tcW w:w="2752" w:type="pct"/>
            <w:vAlign w:val="bottom"/>
          </w:tcPr>
          <w:p w14:paraId="583D2E00" w14:textId="77777777" w:rsidR="00C907D0" w:rsidRPr="00677DFB" w:rsidRDefault="00C907D0" w:rsidP="00C907D0">
            <w:pPr>
              <w:tabs>
                <w:tab w:val="right" w:pos="1202"/>
              </w:tabs>
              <w:spacing w:after="0" w:line="240" w:lineRule="auto"/>
              <w:outlineLvl w:val="0"/>
              <w:rPr>
                <w:rFonts w:ascii="Arial" w:eastAsia="Times New Roman" w:hAnsi="Arial" w:cs="Arial"/>
                <w:b/>
                <w:bCs/>
                <w:sz w:val="20"/>
                <w:szCs w:val="20"/>
                <w:lang w:val="en-US"/>
              </w:rPr>
            </w:pPr>
            <w:bookmarkStart w:id="161" w:name="_Toc4057391"/>
            <w:r w:rsidRPr="00677DFB">
              <w:rPr>
                <w:rFonts w:ascii="Arial" w:eastAsia="Calibri" w:hAnsi="Arial" w:cs="Arial"/>
                <w:b/>
                <w:bCs/>
                <w:sz w:val="20"/>
                <w:szCs w:val="20"/>
                <w:lang w:val="en-US"/>
              </w:rPr>
              <w:t>Total assets</w:t>
            </w:r>
            <w:bookmarkEnd w:id="161"/>
          </w:p>
        </w:tc>
        <w:tc>
          <w:tcPr>
            <w:tcW w:w="615" w:type="pct"/>
            <w:vAlign w:val="bottom"/>
          </w:tcPr>
          <w:p w14:paraId="3E1A8C8B" w14:textId="77777777" w:rsidR="00C907D0" w:rsidRPr="00504EA0" w:rsidRDefault="00C907D0" w:rsidP="00C907D0">
            <w:pPr>
              <w:keepLines/>
              <w:spacing w:after="0" w:line="240" w:lineRule="auto"/>
              <w:jc w:val="center"/>
              <w:rPr>
                <w:rFonts w:ascii="Arial" w:eastAsia="Times New Roman" w:hAnsi="Arial" w:cs="Arial"/>
                <w:spacing w:val="-2"/>
                <w:position w:val="4"/>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B8E8278" w14:textId="68C1178C" w:rsidR="00C907D0" w:rsidRPr="00C907D0" w:rsidRDefault="00C907D0" w:rsidP="00C907D0">
            <w:pPr>
              <w:tabs>
                <w:tab w:val="right" w:pos="1202"/>
              </w:tabs>
              <w:spacing w:after="0" w:line="301" w:lineRule="exact"/>
              <w:jc w:val="right"/>
              <w:outlineLvl w:val="0"/>
              <w:rPr>
                <w:rFonts w:ascii="Arial" w:eastAsia="Times New Roman" w:hAnsi="Arial" w:cs="Arial"/>
                <w:b/>
                <w:bCs/>
                <w:color w:val="000000"/>
                <w:sz w:val="20"/>
                <w:szCs w:val="20"/>
              </w:rPr>
            </w:pPr>
            <w:r w:rsidRPr="00C907D0">
              <w:rPr>
                <w:rFonts w:ascii="Arial" w:hAnsi="Arial" w:cs="Arial"/>
                <w:b/>
                <w:bCs/>
                <w:sz w:val="20"/>
                <w:szCs w:val="20"/>
              </w:rPr>
              <w:t>3</w:t>
            </w:r>
            <w:r>
              <w:rPr>
                <w:rFonts w:ascii="Arial" w:hAnsi="Arial" w:cs="Arial"/>
                <w:b/>
                <w:bCs/>
                <w:sz w:val="20"/>
                <w:szCs w:val="20"/>
              </w:rPr>
              <w:t>,</w:t>
            </w:r>
            <w:r w:rsidRPr="00C907D0">
              <w:rPr>
                <w:rFonts w:ascii="Arial" w:hAnsi="Arial" w:cs="Arial"/>
                <w:b/>
                <w:bCs/>
                <w:sz w:val="20"/>
                <w:szCs w:val="20"/>
              </w:rPr>
              <w:t>964</w:t>
            </w:r>
            <w:r>
              <w:rPr>
                <w:rFonts w:ascii="Arial" w:hAnsi="Arial" w:cs="Arial"/>
                <w:b/>
                <w:bCs/>
                <w:sz w:val="20"/>
                <w:szCs w:val="20"/>
              </w:rPr>
              <w:t>,</w:t>
            </w:r>
            <w:r w:rsidRPr="00C907D0">
              <w:rPr>
                <w:rFonts w:ascii="Arial" w:hAnsi="Arial" w:cs="Arial"/>
                <w:b/>
                <w:bCs/>
                <w:sz w:val="20"/>
                <w:szCs w:val="20"/>
              </w:rPr>
              <w:t>708</w:t>
            </w:r>
          </w:p>
        </w:tc>
        <w:tc>
          <w:tcPr>
            <w:tcW w:w="816" w:type="pct"/>
            <w:tcBorders>
              <w:top w:val="single" w:sz="4" w:space="0" w:color="auto"/>
              <w:left w:val="nil"/>
              <w:bottom w:val="single" w:sz="8" w:space="0" w:color="auto"/>
              <w:right w:val="nil"/>
            </w:tcBorders>
            <w:shd w:val="clear" w:color="auto" w:fill="auto"/>
            <w:vAlign w:val="bottom"/>
          </w:tcPr>
          <w:p w14:paraId="5E2939E0" w14:textId="392EC3BC" w:rsidR="00C907D0" w:rsidRPr="00B03148" w:rsidRDefault="00C907D0" w:rsidP="00C907D0">
            <w:pPr>
              <w:tabs>
                <w:tab w:val="right" w:pos="1202"/>
              </w:tabs>
              <w:spacing w:after="0" w:line="340" w:lineRule="exact"/>
              <w:jc w:val="right"/>
              <w:outlineLvl w:val="0"/>
              <w:rPr>
                <w:rFonts w:ascii="Arial" w:eastAsia="Times New Roman" w:hAnsi="Arial" w:cs="Arial"/>
                <w:b/>
                <w:bCs/>
                <w:sz w:val="20"/>
                <w:szCs w:val="20"/>
                <w:lang w:val="en-US"/>
              </w:rPr>
            </w:pPr>
            <w:r w:rsidRPr="00B03148">
              <w:rPr>
                <w:rFonts w:ascii="Arial" w:hAnsi="Arial" w:cs="Arial"/>
                <w:b/>
                <w:bCs/>
                <w:sz w:val="20"/>
              </w:rPr>
              <w:t xml:space="preserve"> 3</w:t>
            </w:r>
            <w:r>
              <w:rPr>
                <w:rFonts w:ascii="Arial" w:hAnsi="Arial" w:cs="Arial"/>
                <w:b/>
                <w:bCs/>
                <w:sz w:val="20"/>
              </w:rPr>
              <w:t>,</w:t>
            </w:r>
            <w:r w:rsidRPr="00B03148">
              <w:rPr>
                <w:rFonts w:ascii="Arial" w:hAnsi="Arial" w:cs="Arial"/>
                <w:b/>
                <w:bCs/>
                <w:sz w:val="20"/>
              </w:rPr>
              <w:t>995</w:t>
            </w:r>
            <w:r>
              <w:rPr>
                <w:rFonts w:ascii="Arial" w:hAnsi="Arial" w:cs="Arial"/>
                <w:b/>
                <w:bCs/>
                <w:sz w:val="20"/>
              </w:rPr>
              <w:t>,</w:t>
            </w:r>
            <w:r w:rsidRPr="00B03148">
              <w:rPr>
                <w:rFonts w:ascii="Arial" w:hAnsi="Arial" w:cs="Arial"/>
                <w:b/>
                <w:bCs/>
                <w:sz w:val="20"/>
              </w:rPr>
              <w:t xml:space="preserve">905 </w:t>
            </w:r>
          </w:p>
        </w:tc>
      </w:tr>
      <w:tr w:rsidR="00C907D0" w:rsidRPr="00677DFB" w14:paraId="7527C17C" w14:textId="77777777" w:rsidTr="00C907D0">
        <w:trPr>
          <w:trHeight w:val="305"/>
        </w:trPr>
        <w:tc>
          <w:tcPr>
            <w:tcW w:w="2752" w:type="pct"/>
            <w:vAlign w:val="bottom"/>
          </w:tcPr>
          <w:p w14:paraId="4723832A" w14:textId="77777777" w:rsidR="00C907D0" w:rsidRPr="00677DFB" w:rsidRDefault="00C907D0" w:rsidP="00C907D0">
            <w:pPr>
              <w:tabs>
                <w:tab w:val="right" w:pos="1202"/>
              </w:tabs>
              <w:spacing w:after="0" w:line="240" w:lineRule="auto"/>
              <w:outlineLvl w:val="0"/>
              <w:rPr>
                <w:rFonts w:ascii="Arial" w:eastAsia="Times New Roman" w:hAnsi="Arial" w:cs="Arial"/>
                <w:b/>
                <w:bCs/>
                <w:sz w:val="20"/>
                <w:szCs w:val="20"/>
                <w:lang w:val="en-US"/>
              </w:rPr>
            </w:pPr>
            <w:bookmarkStart w:id="162" w:name="_Toc4057394"/>
            <w:r w:rsidRPr="00677DFB">
              <w:rPr>
                <w:rFonts w:ascii="Arial" w:eastAsia="Calibri" w:hAnsi="Arial" w:cs="Arial"/>
                <w:b/>
                <w:bCs/>
                <w:sz w:val="20"/>
                <w:szCs w:val="20"/>
                <w:lang w:val="en-US"/>
              </w:rPr>
              <w:t>Liabilities</w:t>
            </w:r>
            <w:bookmarkEnd w:id="162"/>
          </w:p>
        </w:tc>
        <w:tc>
          <w:tcPr>
            <w:tcW w:w="615" w:type="pct"/>
            <w:vAlign w:val="bottom"/>
          </w:tcPr>
          <w:p w14:paraId="386BBD99" w14:textId="77777777" w:rsidR="00C907D0" w:rsidRPr="00504EA0" w:rsidRDefault="00C907D0" w:rsidP="00C907D0">
            <w:pPr>
              <w:keepNext/>
              <w:keepLines/>
              <w:tabs>
                <w:tab w:val="decimal" w:pos="1060"/>
              </w:tabs>
              <w:spacing w:after="0" w:line="240" w:lineRule="auto"/>
              <w:jc w:val="center"/>
              <w:rPr>
                <w:rFonts w:ascii="Arial" w:eastAsia="Times New Roman" w:hAnsi="Arial" w:cs="Arial"/>
                <w:b/>
                <w:position w:val="4"/>
                <w:sz w:val="20"/>
                <w:szCs w:val="20"/>
                <w:u w:val="thick"/>
                <w:lang w:val="en-US"/>
              </w:rPr>
            </w:pPr>
          </w:p>
        </w:tc>
        <w:tc>
          <w:tcPr>
            <w:tcW w:w="817" w:type="pct"/>
            <w:tcBorders>
              <w:top w:val="single" w:sz="12" w:space="0" w:color="auto"/>
            </w:tcBorders>
            <w:vAlign w:val="bottom"/>
          </w:tcPr>
          <w:p w14:paraId="18555A2C" w14:textId="77777777"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11CCB426" w14:textId="77777777" w:rsidR="00C907D0" w:rsidRPr="00B03148" w:rsidRDefault="00C907D0" w:rsidP="00C907D0">
            <w:pPr>
              <w:tabs>
                <w:tab w:val="right" w:pos="1202"/>
              </w:tabs>
              <w:spacing w:after="0" w:line="240" w:lineRule="auto"/>
              <w:jc w:val="right"/>
              <w:outlineLvl w:val="0"/>
              <w:rPr>
                <w:rFonts w:ascii="Arial" w:eastAsia="Times New Roman" w:hAnsi="Arial" w:cs="Arial"/>
                <w:b/>
                <w:bCs/>
                <w:sz w:val="20"/>
                <w:szCs w:val="20"/>
                <w:lang w:val="en-US"/>
              </w:rPr>
            </w:pPr>
          </w:p>
        </w:tc>
      </w:tr>
      <w:tr w:rsidR="00C907D0" w:rsidRPr="00677DFB" w14:paraId="4C08A2BC" w14:textId="77777777" w:rsidTr="00C907D0">
        <w:trPr>
          <w:trHeight w:val="295"/>
        </w:trPr>
        <w:tc>
          <w:tcPr>
            <w:tcW w:w="2752" w:type="pct"/>
            <w:vAlign w:val="bottom"/>
          </w:tcPr>
          <w:p w14:paraId="1136AE48"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63" w:name="_Toc4057395"/>
            <w:r w:rsidRPr="00677DFB">
              <w:rPr>
                <w:rFonts w:ascii="Arial" w:eastAsia="Calibri" w:hAnsi="Arial" w:cs="Arial"/>
                <w:sz w:val="20"/>
                <w:szCs w:val="20"/>
                <w:lang w:val="en-US"/>
              </w:rPr>
              <w:t>Deposits from customers</w:t>
            </w:r>
            <w:bookmarkEnd w:id="163"/>
          </w:p>
        </w:tc>
        <w:tc>
          <w:tcPr>
            <w:tcW w:w="615" w:type="pct"/>
            <w:vAlign w:val="bottom"/>
          </w:tcPr>
          <w:p w14:paraId="79C8B9EC" w14:textId="2E47BD7E" w:rsidR="00C907D0" w:rsidRPr="00504EA0" w:rsidRDefault="00C907D0" w:rsidP="00C907D0">
            <w:pPr>
              <w:tabs>
                <w:tab w:val="right" w:pos="1202"/>
              </w:tabs>
              <w:spacing w:after="0" w:line="240" w:lineRule="auto"/>
              <w:jc w:val="center"/>
              <w:outlineLvl w:val="0"/>
              <w:rPr>
                <w:rFonts w:ascii="Arial" w:eastAsia="Times New Roman" w:hAnsi="Arial" w:cs="Arial"/>
                <w:bCs/>
                <w:sz w:val="20"/>
                <w:szCs w:val="20"/>
                <w:lang w:val="en-US"/>
              </w:rPr>
            </w:pPr>
            <w:r w:rsidRPr="00504EA0">
              <w:rPr>
                <w:rFonts w:ascii="Arial" w:eastAsia="Times New Roman" w:hAnsi="Arial" w:cs="Arial"/>
                <w:bCs/>
                <w:sz w:val="20"/>
                <w:szCs w:val="20"/>
                <w:lang w:val="en-US"/>
              </w:rPr>
              <w:t>17</w:t>
            </w:r>
          </w:p>
        </w:tc>
        <w:tc>
          <w:tcPr>
            <w:tcW w:w="817" w:type="pct"/>
            <w:tcBorders>
              <w:top w:val="nil"/>
              <w:left w:val="nil"/>
              <w:bottom w:val="nil"/>
              <w:right w:val="nil"/>
            </w:tcBorders>
            <w:shd w:val="clear" w:color="auto" w:fill="auto"/>
            <w:vAlign w:val="bottom"/>
          </w:tcPr>
          <w:p w14:paraId="249194A9" w14:textId="76DDE563"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48</w:t>
            </w:r>
            <w:r>
              <w:rPr>
                <w:rFonts w:ascii="Arial" w:hAnsi="Arial" w:cs="Arial"/>
                <w:sz w:val="20"/>
                <w:szCs w:val="20"/>
              </w:rPr>
              <w:t>,</w:t>
            </w:r>
            <w:r w:rsidRPr="00C907D0">
              <w:rPr>
                <w:rFonts w:ascii="Arial" w:hAnsi="Arial" w:cs="Arial"/>
                <w:sz w:val="20"/>
                <w:szCs w:val="20"/>
              </w:rPr>
              <w:t>386</w:t>
            </w:r>
          </w:p>
        </w:tc>
        <w:tc>
          <w:tcPr>
            <w:tcW w:w="816" w:type="pct"/>
            <w:tcBorders>
              <w:top w:val="nil"/>
              <w:left w:val="nil"/>
              <w:bottom w:val="nil"/>
              <w:right w:val="nil"/>
            </w:tcBorders>
            <w:shd w:val="clear" w:color="auto" w:fill="auto"/>
            <w:vAlign w:val="bottom"/>
          </w:tcPr>
          <w:p w14:paraId="3F055E8A" w14:textId="7507A1DD" w:rsidR="00C907D0" w:rsidRPr="00B03148" w:rsidRDefault="00C907D0" w:rsidP="00C907D0">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95</w:t>
            </w:r>
            <w:r>
              <w:rPr>
                <w:rFonts w:ascii="Arial" w:hAnsi="Arial" w:cs="Arial"/>
                <w:sz w:val="20"/>
              </w:rPr>
              <w:t>,</w:t>
            </w:r>
            <w:r w:rsidRPr="00B03148">
              <w:rPr>
                <w:rFonts w:ascii="Arial" w:hAnsi="Arial" w:cs="Arial"/>
                <w:sz w:val="20"/>
              </w:rPr>
              <w:t>512</w:t>
            </w:r>
          </w:p>
        </w:tc>
      </w:tr>
      <w:tr w:rsidR="00C907D0" w:rsidRPr="00677DFB" w14:paraId="0C751B60" w14:textId="77777777" w:rsidTr="00C907D0">
        <w:trPr>
          <w:trHeight w:val="295"/>
        </w:trPr>
        <w:tc>
          <w:tcPr>
            <w:tcW w:w="2752" w:type="pct"/>
            <w:vAlign w:val="bottom"/>
          </w:tcPr>
          <w:p w14:paraId="0257DC52"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64" w:name="_Toc4057399"/>
            <w:r w:rsidRPr="00677DFB">
              <w:rPr>
                <w:rFonts w:ascii="Arial" w:eastAsia="Calibri" w:hAnsi="Arial" w:cs="Arial"/>
                <w:sz w:val="20"/>
                <w:szCs w:val="20"/>
                <w:lang w:val="en-US"/>
              </w:rPr>
              <w:t>Borrowings</w:t>
            </w:r>
            <w:bookmarkEnd w:id="164"/>
          </w:p>
        </w:tc>
        <w:tc>
          <w:tcPr>
            <w:tcW w:w="615" w:type="pct"/>
            <w:vAlign w:val="bottom"/>
          </w:tcPr>
          <w:p w14:paraId="7FABD6FB" w14:textId="785B6E75" w:rsidR="00C907D0" w:rsidRPr="00504EA0" w:rsidRDefault="00C907D0" w:rsidP="00C907D0">
            <w:pPr>
              <w:tabs>
                <w:tab w:val="right" w:pos="1202"/>
              </w:tabs>
              <w:spacing w:after="0" w:line="240" w:lineRule="auto"/>
              <w:jc w:val="center"/>
              <w:outlineLvl w:val="0"/>
              <w:rPr>
                <w:rFonts w:ascii="Arial" w:eastAsia="Times New Roman" w:hAnsi="Arial" w:cs="Arial"/>
                <w:color w:val="000000"/>
                <w:sz w:val="20"/>
                <w:szCs w:val="20"/>
              </w:rPr>
            </w:pPr>
            <w:r w:rsidRPr="00504EA0">
              <w:rPr>
                <w:rFonts w:ascii="Arial" w:eastAsia="Times New Roman" w:hAnsi="Arial" w:cs="Arial"/>
                <w:color w:val="000000"/>
                <w:sz w:val="20"/>
                <w:szCs w:val="20"/>
              </w:rPr>
              <w:t>18</w:t>
            </w:r>
          </w:p>
        </w:tc>
        <w:tc>
          <w:tcPr>
            <w:tcW w:w="817" w:type="pct"/>
            <w:tcBorders>
              <w:top w:val="nil"/>
              <w:left w:val="nil"/>
              <w:bottom w:val="nil"/>
              <w:right w:val="nil"/>
            </w:tcBorders>
            <w:shd w:val="clear" w:color="auto" w:fill="auto"/>
            <w:vAlign w:val="bottom"/>
          </w:tcPr>
          <w:p w14:paraId="7E6346EE" w14:textId="4907101B"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2</w:t>
            </w:r>
            <w:r>
              <w:rPr>
                <w:rFonts w:ascii="Arial" w:hAnsi="Arial" w:cs="Arial"/>
                <w:sz w:val="20"/>
                <w:szCs w:val="20"/>
              </w:rPr>
              <w:t>,</w:t>
            </w:r>
            <w:r w:rsidRPr="00C907D0">
              <w:rPr>
                <w:rFonts w:ascii="Arial" w:hAnsi="Arial" w:cs="Arial"/>
                <w:sz w:val="20"/>
                <w:szCs w:val="20"/>
              </w:rPr>
              <w:t>283</w:t>
            </w:r>
            <w:r>
              <w:rPr>
                <w:rFonts w:ascii="Arial" w:hAnsi="Arial" w:cs="Arial"/>
                <w:sz w:val="20"/>
                <w:szCs w:val="20"/>
              </w:rPr>
              <w:t>,</w:t>
            </w:r>
            <w:r w:rsidRPr="00C907D0">
              <w:rPr>
                <w:rFonts w:ascii="Arial" w:hAnsi="Arial" w:cs="Arial"/>
                <w:sz w:val="20"/>
                <w:szCs w:val="20"/>
              </w:rPr>
              <w:t>416</w:t>
            </w:r>
          </w:p>
        </w:tc>
        <w:tc>
          <w:tcPr>
            <w:tcW w:w="816" w:type="pct"/>
            <w:tcBorders>
              <w:top w:val="nil"/>
              <w:left w:val="nil"/>
              <w:bottom w:val="nil"/>
              <w:right w:val="nil"/>
            </w:tcBorders>
            <w:shd w:val="clear" w:color="auto" w:fill="auto"/>
            <w:vAlign w:val="bottom"/>
          </w:tcPr>
          <w:p w14:paraId="748AD0B1" w14:textId="0F9B94D8" w:rsidR="00C907D0" w:rsidRPr="00B03148" w:rsidRDefault="00C907D0" w:rsidP="00C907D0">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2</w:t>
            </w:r>
            <w:r>
              <w:rPr>
                <w:rFonts w:ascii="Arial" w:hAnsi="Arial" w:cs="Arial"/>
                <w:sz w:val="20"/>
              </w:rPr>
              <w:t>,</w:t>
            </w:r>
            <w:r w:rsidRPr="00B03148">
              <w:rPr>
                <w:rFonts w:ascii="Arial" w:hAnsi="Arial" w:cs="Arial"/>
                <w:sz w:val="20"/>
              </w:rPr>
              <w:t>288</w:t>
            </w:r>
            <w:r>
              <w:rPr>
                <w:rFonts w:ascii="Arial" w:hAnsi="Arial" w:cs="Arial"/>
                <w:sz w:val="20"/>
              </w:rPr>
              <w:t>,</w:t>
            </w:r>
            <w:r w:rsidRPr="00B03148">
              <w:rPr>
                <w:rFonts w:ascii="Arial" w:hAnsi="Arial" w:cs="Arial"/>
                <w:sz w:val="20"/>
              </w:rPr>
              <w:t>268</w:t>
            </w:r>
          </w:p>
        </w:tc>
      </w:tr>
      <w:tr w:rsidR="00C907D0" w:rsidRPr="00677DFB" w14:paraId="42D4D4E2" w14:textId="77777777" w:rsidTr="00C907D0">
        <w:trPr>
          <w:trHeight w:val="295"/>
        </w:trPr>
        <w:tc>
          <w:tcPr>
            <w:tcW w:w="2752" w:type="pct"/>
            <w:vAlign w:val="bottom"/>
          </w:tcPr>
          <w:p w14:paraId="03A7FC22" w14:textId="6701236F" w:rsidR="00C907D0" w:rsidRPr="00677DFB" w:rsidRDefault="00C907D0" w:rsidP="00C907D0">
            <w:pPr>
              <w:tabs>
                <w:tab w:val="right" w:pos="1202"/>
              </w:tabs>
              <w:spacing w:after="0" w:line="240" w:lineRule="auto"/>
              <w:outlineLvl w:val="0"/>
              <w:rPr>
                <w:rFonts w:ascii="Arial" w:eastAsia="Calibri" w:hAnsi="Arial" w:cs="Arial"/>
                <w:sz w:val="20"/>
                <w:szCs w:val="20"/>
                <w:lang w:val="en-US"/>
              </w:rPr>
            </w:pPr>
            <w:r w:rsidRPr="00677DFB">
              <w:rPr>
                <w:rFonts w:ascii="Arial" w:eastAsia="Calibri" w:hAnsi="Arial" w:cs="Arial"/>
                <w:sz w:val="20"/>
                <w:szCs w:val="20"/>
                <w:lang w:val="en-US"/>
              </w:rPr>
              <w:t>Provisions for guarantees, commitments</w:t>
            </w:r>
            <w:r>
              <w:rPr>
                <w:rFonts w:ascii="Arial" w:eastAsia="Calibri" w:hAnsi="Arial" w:cs="Arial"/>
                <w:sz w:val="20"/>
                <w:szCs w:val="20"/>
                <w:lang w:val="en-US"/>
              </w:rPr>
              <w:t>,</w:t>
            </w:r>
            <w:r w:rsidRPr="00677DFB">
              <w:rPr>
                <w:rFonts w:ascii="Arial" w:eastAsia="Calibri" w:hAnsi="Arial" w:cs="Arial"/>
                <w:sz w:val="20"/>
                <w:szCs w:val="20"/>
                <w:lang w:val="en-US"/>
              </w:rPr>
              <w:t xml:space="preserve"> and other liabilities</w:t>
            </w:r>
          </w:p>
        </w:tc>
        <w:tc>
          <w:tcPr>
            <w:tcW w:w="615" w:type="pct"/>
            <w:vAlign w:val="bottom"/>
          </w:tcPr>
          <w:p w14:paraId="5E80580D" w14:textId="0F9415BF" w:rsidR="00C907D0" w:rsidRPr="00504EA0" w:rsidRDefault="00C907D0" w:rsidP="00C907D0">
            <w:pPr>
              <w:tabs>
                <w:tab w:val="right" w:pos="1202"/>
              </w:tabs>
              <w:spacing w:after="0" w:line="240" w:lineRule="auto"/>
              <w:jc w:val="center"/>
              <w:outlineLvl w:val="0"/>
              <w:rPr>
                <w:rFonts w:ascii="Arial" w:eastAsia="Times New Roman" w:hAnsi="Arial" w:cs="Arial"/>
                <w:sz w:val="20"/>
                <w:szCs w:val="20"/>
                <w:lang w:val="en-US"/>
              </w:rPr>
            </w:pPr>
            <w:r w:rsidRPr="00504EA0">
              <w:rPr>
                <w:rFonts w:ascii="Arial" w:eastAsia="Times New Roman" w:hAnsi="Arial" w:cs="Arial"/>
                <w:sz w:val="20"/>
                <w:szCs w:val="20"/>
                <w:lang w:val="en-US"/>
              </w:rPr>
              <w:t>19</w:t>
            </w:r>
          </w:p>
        </w:tc>
        <w:tc>
          <w:tcPr>
            <w:tcW w:w="817" w:type="pct"/>
            <w:tcBorders>
              <w:top w:val="nil"/>
              <w:left w:val="nil"/>
              <w:bottom w:val="nil"/>
              <w:right w:val="nil"/>
            </w:tcBorders>
            <w:shd w:val="clear" w:color="auto" w:fill="auto"/>
            <w:vAlign w:val="bottom"/>
          </w:tcPr>
          <w:p w14:paraId="7CBED14C" w14:textId="70C4C5E9"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19</w:t>
            </w:r>
            <w:r>
              <w:rPr>
                <w:rFonts w:ascii="Arial" w:hAnsi="Arial" w:cs="Arial"/>
                <w:sz w:val="20"/>
                <w:szCs w:val="20"/>
              </w:rPr>
              <w:t>,</w:t>
            </w:r>
            <w:r w:rsidRPr="00C907D0">
              <w:rPr>
                <w:rFonts w:ascii="Arial" w:hAnsi="Arial" w:cs="Arial"/>
                <w:sz w:val="20"/>
                <w:szCs w:val="20"/>
              </w:rPr>
              <w:t>823</w:t>
            </w:r>
          </w:p>
        </w:tc>
        <w:tc>
          <w:tcPr>
            <w:tcW w:w="816" w:type="pct"/>
            <w:tcBorders>
              <w:top w:val="nil"/>
              <w:left w:val="nil"/>
              <w:bottom w:val="nil"/>
              <w:right w:val="nil"/>
            </w:tcBorders>
            <w:shd w:val="clear" w:color="auto" w:fill="auto"/>
            <w:vAlign w:val="bottom"/>
          </w:tcPr>
          <w:p w14:paraId="50ED8359" w14:textId="36058521" w:rsidR="00C907D0" w:rsidRPr="00B03148" w:rsidRDefault="00C907D0" w:rsidP="00C907D0">
            <w:pPr>
              <w:tabs>
                <w:tab w:val="right" w:pos="1202"/>
              </w:tabs>
              <w:spacing w:after="0" w:line="301" w:lineRule="exact"/>
              <w:jc w:val="right"/>
              <w:outlineLvl w:val="0"/>
              <w:rPr>
                <w:rFonts w:ascii="Arial" w:eastAsia="Times New Roman" w:hAnsi="Arial" w:cs="Arial"/>
                <w:color w:val="000000"/>
                <w:sz w:val="20"/>
                <w:szCs w:val="20"/>
                <w:lang w:val="en-US"/>
              </w:rPr>
            </w:pPr>
            <w:r w:rsidRPr="00B03148">
              <w:rPr>
                <w:rFonts w:ascii="Arial" w:hAnsi="Arial" w:cs="Arial"/>
                <w:sz w:val="20"/>
              </w:rPr>
              <w:t>23</w:t>
            </w:r>
            <w:r>
              <w:rPr>
                <w:rFonts w:ascii="Arial" w:hAnsi="Arial" w:cs="Arial"/>
                <w:sz w:val="20"/>
              </w:rPr>
              <w:t>,</w:t>
            </w:r>
            <w:r w:rsidRPr="00B03148">
              <w:rPr>
                <w:rFonts w:ascii="Arial" w:hAnsi="Arial" w:cs="Arial"/>
                <w:sz w:val="20"/>
              </w:rPr>
              <w:t>368</w:t>
            </w:r>
          </w:p>
        </w:tc>
      </w:tr>
      <w:tr w:rsidR="00C907D0" w:rsidRPr="00677DFB" w14:paraId="1A25578D" w14:textId="77777777" w:rsidTr="00C907D0">
        <w:trPr>
          <w:trHeight w:val="295"/>
        </w:trPr>
        <w:tc>
          <w:tcPr>
            <w:tcW w:w="2752" w:type="pct"/>
            <w:vAlign w:val="bottom"/>
          </w:tcPr>
          <w:p w14:paraId="79F7BCFD"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65" w:name="_Toc4057407"/>
            <w:r w:rsidRPr="00677DFB">
              <w:rPr>
                <w:rFonts w:ascii="Arial" w:eastAsia="Calibri" w:hAnsi="Arial" w:cs="Arial"/>
                <w:sz w:val="20"/>
                <w:szCs w:val="20"/>
                <w:lang w:val="en-US"/>
              </w:rPr>
              <w:t>Other liabilities</w:t>
            </w:r>
            <w:bookmarkEnd w:id="165"/>
          </w:p>
        </w:tc>
        <w:tc>
          <w:tcPr>
            <w:tcW w:w="615" w:type="pct"/>
            <w:vAlign w:val="bottom"/>
          </w:tcPr>
          <w:p w14:paraId="301A1C6A" w14:textId="21FA8344" w:rsidR="00C907D0" w:rsidRPr="00504EA0" w:rsidRDefault="00C907D0" w:rsidP="00C907D0">
            <w:pPr>
              <w:tabs>
                <w:tab w:val="right" w:pos="1202"/>
              </w:tabs>
              <w:spacing w:after="0" w:line="240" w:lineRule="auto"/>
              <w:jc w:val="center"/>
              <w:outlineLvl w:val="0"/>
              <w:rPr>
                <w:rFonts w:ascii="Arial" w:eastAsia="Times New Roman" w:hAnsi="Arial" w:cs="Arial"/>
                <w:sz w:val="20"/>
                <w:szCs w:val="20"/>
                <w:lang w:val="en-US"/>
              </w:rPr>
            </w:pPr>
            <w:r w:rsidRPr="00504EA0">
              <w:rPr>
                <w:rFonts w:ascii="Arial" w:eastAsia="Times New Roman" w:hAnsi="Arial" w:cs="Arial"/>
                <w:sz w:val="20"/>
                <w:szCs w:val="20"/>
                <w:lang w:val="en-US"/>
              </w:rPr>
              <w:t>20</w:t>
            </w:r>
          </w:p>
        </w:tc>
        <w:tc>
          <w:tcPr>
            <w:tcW w:w="817" w:type="pct"/>
            <w:tcBorders>
              <w:top w:val="nil"/>
              <w:left w:val="nil"/>
              <w:bottom w:val="nil"/>
              <w:right w:val="nil"/>
            </w:tcBorders>
            <w:shd w:val="clear" w:color="auto" w:fill="auto"/>
            <w:vAlign w:val="bottom"/>
          </w:tcPr>
          <w:p w14:paraId="74C0D490" w14:textId="640D1C78"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87</w:t>
            </w:r>
            <w:r>
              <w:rPr>
                <w:rFonts w:ascii="Arial" w:hAnsi="Arial" w:cs="Arial"/>
                <w:sz w:val="20"/>
                <w:szCs w:val="20"/>
              </w:rPr>
              <w:t>,</w:t>
            </w:r>
            <w:r w:rsidRPr="00C907D0">
              <w:rPr>
                <w:rFonts w:ascii="Arial" w:hAnsi="Arial" w:cs="Arial"/>
                <w:sz w:val="20"/>
                <w:szCs w:val="20"/>
              </w:rPr>
              <w:t>397</w:t>
            </w:r>
          </w:p>
        </w:tc>
        <w:tc>
          <w:tcPr>
            <w:tcW w:w="816" w:type="pct"/>
            <w:tcBorders>
              <w:top w:val="nil"/>
              <w:left w:val="nil"/>
              <w:bottom w:val="nil"/>
              <w:right w:val="nil"/>
            </w:tcBorders>
            <w:shd w:val="clear" w:color="auto" w:fill="auto"/>
            <w:vAlign w:val="bottom"/>
          </w:tcPr>
          <w:p w14:paraId="4B9E7CC4" w14:textId="4A57C4B3" w:rsidR="00C907D0" w:rsidRPr="00B03148" w:rsidRDefault="00C907D0" w:rsidP="00C907D0">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85</w:t>
            </w:r>
            <w:r>
              <w:rPr>
                <w:rFonts w:ascii="Arial" w:hAnsi="Arial" w:cs="Arial"/>
                <w:sz w:val="20"/>
              </w:rPr>
              <w:t>,</w:t>
            </w:r>
            <w:r w:rsidRPr="00B03148">
              <w:rPr>
                <w:rFonts w:ascii="Arial" w:hAnsi="Arial" w:cs="Arial"/>
                <w:sz w:val="20"/>
              </w:rPr>
              <w:t>264</w:t>
            </w:r>
          </w:p>
        </w:tc>
      </w:tr>
      <w:tr w:rsidR="00C907D0" w:rsidRPr="00677DFB" w14:paraId="6705589E" w14:textId="77777777" w:rsidTr="00C907D0">
        <w:trPr>
          <w:trHeight w:val="339"/>
        </w:trPr>
        <w:tc>
          <w:tcPr>
            <w:tcW w:w="2752" w:type="pct"/>
            <w:vAlign w:val="bottom"/>
          </w:tcPr>
          <w:p w14:paraId="259C88BA" w14:textId="77777777" w:rsidR="00C907D0" w:rsidRPr="00677DFB" w:rsidRDefault="00C907D0" w:rsidP="00C907D0">
            <w:pPr>
              <w:tabs>
                <w:tab w:val="right" w:pos="1202"/>
              </w:tabs>
              <w:spacing w:after="0" w:line="240" w:lineRule="auto"/>
              <w:outlineLvl w:val="0"/>
              <w:rPr>
                <w:rFonts w:ascii="Arial" w:eastAsia="Times New Roman" w:hAnsi="Arial" w:cs="Arial"/>
                <w:b/>
                <w:bCs/>
                <w:sz w:val="20"/>
                <w:szCs w:val="20"/>
                <w:lang w:val="en-US"/>
              </w:rPr>
            </w:pPr>
            <w:bookmarkStart w:id="166" w:name="_Toc4057411"/>
            <w:r w:rsidRPr="00677DFB">
              <w:rPr>
                <w:rFonts w:ascii="Arial" w:eastAsia="Calibri" w:hAnsi="Arial" w:cs="Arial"/>
                <w:b/>
                <w:bCs/>
                <w:sz w:val="20"/>
                <w:szCs w:val="20"/>
                <w:lang w:val="en-US"/>
              </w:rPr>
              <w:t>Total liabilities</w:t>
            </w:r>
            <w:bookmarkEnd w:id="166"/>
          </w:p>
        </w:tc>
        <w:tc>
          <w:tcPr>
            <w:tcW w:w="615" w:type="pct"/>
            <w:vAlign w:val="bottom"/>
          </w:tcPr>
          <w:p w14:paraId="01360C82" w14:textId="77777777" w:rsidR="00C907D0" w:rsidRPr="00677DFB" w:rsidRDefault="00C907D0" w:rsidP="00C907D0">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18A8EE7" w14:textId="4F9335FE" w:rsidR="00C907D0" w:rsidRPr="00C907D0" w:rsidRDefault="00C907D0" w:rsidP="00C907D0">
            <w:pPr>
              <w:tabs>
                <w:tab w:val="right" w:pos="1202"/>
              </w:tabs>
              <w:spacing w:after="0" w:line="301" w:lineRule="exact"/>
              <w:jc w:val="right"/>
              <w:outlineLvl w:val="0"/>
              <w:rPr>
                <w:rFonts w:ascii="Arial" w:eastAsia="Times New Roman" w:hAnsi="Arial" w:cs="Arial"/>
                <w:b/>
                <w:bCs/>
                <w:color w:val="000000"/>
                <w:sz w:val="20"/>
                <w:szCs w:val="20"/>
              </w:rPr>
            </w:pPr>
            <w:r w:rsidRPr="00C907D0">
              <w:rPr>
                <w:rFonts w:ascii="Arial" w:hAnsi="Arial" w:cs="Arial"/>
                <w:b/>
                <w:bCs/>
                <w:sz w:val="20"/>
                <w:szCs w:val="20"/>
              </w:rPr>
              <w:t>2</w:t>
            </w:r>
            <w:r>
              <w:rPr>
                <w:rFonts w:ascii="Arial" w:hAnsi="Arial" w:cs="Arial"/>
                <w:b/>
                <w:bCs/>
                <w:sz w:val="20"/>
                <w:szCs w:val="20"/>
              </w:rPr>
              <w:t>,</w:t>
            </w:r>
            <w:r w:rsidRPr="00C907D0">
              <w:rPr>
                <w:rFonts w:ascii="Arial" w:hAnsi="Arial" w:cs="Arial"/>
                <w:b/>
                <w:bCs/>
                <w:sz w:val="20"/>
                <w:szCs w:val="20"/>
              </w:rPr>
              <w:t>439</w:t>
            </w:r>
            <w:r>
              <w:rPr>
                <w:rFonts w:ascii="Arial" w:hAnsi="Arial" w:cs="Arial"/>
                <w:b/>
                <w:bCs/>
                <w:sz w:val="20"/>
                <w:szCs w:val="20"/>
              </w:rPr>
              <w:t>,</w:t>
            </w:r>
            <w:r w:rsidRPr="00C907D0">
              <w:rPr>
                <w:rFonts w:ascii="Arial" w:hAnsi="Arial" w:cs="Arial"/>
                <w:b/>
                <w:bCs/>
                <w:sz w:val="20"/>
                <w:szCs w:val="20"/>
              </w:rPr>
              <w:t>022</w:t>
            </w:r>
          </w:p>
        </w:tc>
        <w:tc>
          <w:tcPr>
            <w:tcW w:w="816" w:type="pct"/>
            <w:tcBorders>
              <w:top w:val="single" w:sz="4" w:space="0" w:color="auto"/>
              <w:left w:val="nil"/>
              <w:bottom w:val="single" w:sz="8" w:space="0" w:color="auto"/>
              <w:right w:val="nil"/>
            </w:tcBorders>
            <w:shd w:val="clear" w:color="auto" w:fill="auto"/>
            <w:vAlign w:val="bottom"/>
          </w:tcPr>
          <w:p w14:paraId="03B58D96" w14:textId="572898E0" w:rsidR="00C907D0" w:rsidRPr="00B03148" w:rsidRDefault="00C907D0" w:rsidP="00C907D0">
            <w:pPr>
              <w:tabs>
                <w:tab w:val="right" w:pos="1202"/>
              </w:tabs>
              <w:spacing w:after="0" w:line="340" w:lineRule="exact"/>
              <w:jc w:val="right"/>
              <w:outlineLvl w:val="0"/>
              <w:rPr>
                <w:rFonts w:ascii="Arial" w:eastAsia="Times New Roman" w:hAnsi="Arial" w:cs="Arial"/>
                <w:b/>
                <w:bCs/>
                <w:sz w:val="20"/>
                <w:szCs w:val="20"/>
                <w:lang w:val="en-US"/>
              </w:rPr>
            </w:pPr>
            <w:r w:rsidRPr="00B03148">
              <w:rPr>
                <w:rFonts w:ascii="Arial" w:hAnsi="Arial" w:cs="Arial"/>
                <w:b/>
                <w:bCs/>
                <w:sz w:val="20"/>
              </w:rPr>
              <w:t xml:space="preserve"> 2</w:t>
            </w:r>
            <w:r>
              <w:rPr>
                <w:rFonts w:ascii="Arial" w:hAnsi="Arial" w:cs="Arial"/>
                <w:b/>
                <w:bCs/>
                <w:sz w:val="20"/>
              </w:rPr>
              <w:t>,</w:t>
            </w:r>
            <w:r w:rsidRPr="00B03148">
              <w:rPr>
                <w:rFonts w:ascii="Arial" w:hAnsi="Arial" w:cs="Arial"/>
                <w:b/>
                <w:bCs/>
                <w:sz w:val="20"/>
              </w:rPr>
              <w:t>492</w:t>
            </w:r>
            <w:r>
              <w:rPr>
                <w:rFonts w:ascii="Arial" w:hAnsi="Arial" w:cs="Arial"/>
                <w:b/>
                <w:bCs/>
                <w:sz w:val="20"/>
              </w:rPr>
              <w:t>,</w:t>
            </w:r>
            <w:r w:rsidRPr="00B03148">
              <w:rPr>
                <w:rFonts w:ascii="Arial" w:hAnsi="Arial" w:cs="Arial"/>
                <w:b/>
                <w:bCs/>
                <w:sz w:val="20"/>
              </w:rPr>
              <w:t xml:space="preserve">412 </w:t>
            </w:r>
          </w:p>
        </w:tc>
      </w:tr>
      <w:tr w:rsidR="00C907D0" w:rsidRPr="00677DFB" w14:paraId="2F264492" w14:textId="77777777" w:rsidTr="00C907D0">
        <w:trPr>
          <w:trHeight w:val="295"/>
        </w:trPr>
        <w:tc>
          <w:tcPr>
            <w:tcW w:w="2752" w:type="pct"/>
            <w:vAlign w:val="bottom"/>
          </w:tcPr>
          <w:p w14:paraId="53259288" w14:textId="77777777" w:rsidR="00C907D0" w:rsidRPr="00677DFB" w:rsidRDefault="00C907D0" w:rsidP="00C907D0">
            <w:pPr>
              <w:tabs>
                <w:tab w:val="right" w:pos="1202"/>
              </w:tabs>
              <w:spacing w:after="0" w:line="240" w:lineRule="auto"/>
              <w:outlineLvl w:val="0"/>
              <w:rPr>
                <w:rFonts w:ascii="Arial" w:eastAsia="Times New Roman" w:hAnsi="Arial" w:cs="Arial"/>
                <w:b/>
                <w:bCs/>
                <w:sz w:val="20"/>
                <w:szCs w:val="20"/>
                <w:lang w:val="en-US"/>
              </w:rPr>
            </w:pPr>
            <w:bookmarkStart w:id="167" w:name="_Toc4057414"/>
            <w:r w:rsidRPr="00677DFB">
              <w:rPr>
                <w:rFonts w:ascii="Arial" w:eastAsia="Calibri" w:hAnsi="Arial" w:cs="Arial"/>
                <w:b/>
                <w:bCs/>
                <w:sz w:val="20"/>
                <w:szCs w:val="20"/>
                <w:lang w:val="en-US"/>
              </w:rPr>
              <w:t>Equity</w:t>
            </w:r>
            <w:bookmarkEnd w:id="167"/>
          </w:p>
        </w:tc>
        <w:tc>
          <w:tcPr>
            <w:tcW w:w="615" w:type="pct"/>
            <w:vAlign w:val="bottom"/>
          </w:tcPr>
          <w:p w14:paraId="63734791" w14:textId="77777777" w:rsidR="00C907D0" w:rsidRPr="00677DFB" w:rsidRDefault="00C907D0" w:rsidP="00C907D0">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tcBorders>
            <w:shd w:val="clear" w:color="auto" w:fill="auto"/>
            <w:vAlign w:val="bottom"/>
          </w:tcPr>
          <w:p w14:paraId="588D6F8C" w14:textId="77777777"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42B1841E" w14:textId="77777777" w:rsidR="00C907D0" w:rsidRPr="00B03148" w:rsidRDefault="00C907D0" w:rsidP="00C907D0">
            <w:pPr>
              <w:tabs>
                <w:tab w:val="right" w:pos="1202"/>
              </w:tabs>
              <w:spacing w:after="0" w:line="240" w:lineRule="auto"/>
              <w:jc w:val="right"/>
              <w:outlineLvl w:val="0"/>
              <w:rPr>
                <w:rFonts w:ascii="Arial" w:eastAsia="Times New Roman" w:hAnsi="Arial" w:cs="Arial"/>
                <w:b/>
                <w:bCs/>
                <w:sz w:val="20"/>
                <w:szCs w:val="20"/>
                <w:lang w:val="en-US"/>
              </w:rPr>
            </w:pPr>
          </w:p>
        </w:tc>
      </w:tr>
      <w:tr w:rsidR="00C907D0" w:rsidRPr="00677DFB" w14:paraId="774545DD" w14:textId="77777777" w:rsidTr="00C907D0">
        <w:trPr>
          <w:trHeight w:val="295"/>
        </w:trPr>
        <w:tc>
          <w:tcPr>
            <w:tcW w:w="2752" w:type="pct"/>
            <w:vAlign w:val="bottom"/>
          </w:tcPr>
          <w:p w14:paraId="6A216E6D"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68" w:name="_Toc4057415"/>
            <w:r w:rsidRPr="00677DFB">
              <w:rPr>
                <w:rFonts w:ascii="Arial" w:eastAsia="Calibri" w:hAnsi="Arial" w:cs="Arial"/>
                <w:sz w:val="20"/>
                <w:szCs w:val="20"/>
                <w:lang w:val="en-US"/>
              </w:rPr>
              <w:t>Founder’s capital</w:t>
            </w:r>
            <w:bookmarkEnd w:id="168"/>
          </w:p>
        </w:tc>
        <w:tc>
          <w:tcPr>
            <w:tcW w:w="615" w:type="pct"/>
            <w:vAlign w:val="bottom"/>
          </w:tcPr>
          <w:p w14:paraId="1F964030" w14:textId="0C6D983D" w:rsidR="00C907D0" w:rsidRPr="00677DFB" w:rsidRDefault="00C907D0" w:rsidP="00C907D0">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62293D30" w14:textId="4251C30E"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961</w:t>
            </w:r>
            <w:r>
              <w:rPr>
                <w:rFonts w:ascii="Arial" w:hAnsi="Arial" w:cs="Arial"/>
                <w:sz w:val="20"/>
                <w:szCs w:val="20"/>
              </w:rPr>
              <w:t>,</w:t>
            </w:r>
            <w:r w:rsidRPr="00C907D0">
              <w:rPr>
                <w:rFonts w:ascii="Arial" w:hAnsi="Arial" w:cs="Arial"/>
                <w:sz w:val="20"/>
                <w:szCs w:val="20"/>
              </w:rPr>
              <w:t>873</w:t>
            </w:r>
          </w:p>
        </w:tc>
        <w:tc>
          <w:tcPr>
            <w:tcW w:w="816" w:type="pct"/>
            <w:tcBorders>
              <w:top w:val="nil"/>
              <w:left w:val="nil"/>
              <w:bottom w:val="nil"/>
              <w:right w:val="nil"/>
            </w:tcBorders>
            <w:shd w:val="clear" w:color="auto" w:fill="auto"/>
            <w:vAlign w:val="bottom"/>
          </w:tcPr>
          <w:p w14:paraId="76174F2C" w14:textId="2FE25006" w:rsidR="00C907D0" w:rsidRPr="00B03148" w:rsidRDefault="00C907D0" w:rsidP="00C907D0">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961</w:t>
            </w:r>
            <w:r>
              <w:rPr>
                <w:rFonts w:ascii="Arial" w:hAnsi="Arial" w:cs="Arial"/>
                <w:sz w:val="20"/>
              </w:rPr>
              <w:t>,</w:t>
            </w:r>
            <w:r w:rsidRPr="00B03148">
              <w:rPr>
                <w:rFonts w:ascii="Arial" w:hAnsi="Arial" w:cs="Arial"/>
                <w:sz w:val="20"/>
              </w:rPr>
              <w:t>873</w:t>
            </w:r>
          </w:p>
        </w:tc>
      </w:tr>
      <w:tr w:rsidR="00C907D0" w:rsidRPr="00677DFB" w14:paraId="527DEC56" w14:textId="77777777" w:rsidTr="00C907D0">
        <w:trPr>
          <w:trHeight w:val="305"/>
        </w:trPr>
        <w:tc>
          <w:tcPr>
            <w:tcW w:w="2752" w:type="pct"/>
            <w:vAlign w:val="bottom"/>
          </w:tcPr>
          <w:p w14:paraId="37962B4B"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69" w:name="_Toc4057419"/>
            <w:r w:rsidRPr="00677DFB">
              <w:rPr>
                <w:rFonts w:ascii="Arial" w:eastAsia="Calibri" w:hAnsi="Arial" w:cs="Arial"/>
                <w:sz w:val="20"/>
                <w:szCs w:val="20"/>
                <w:lang w:val="en-US"/>
              </w:rPr>
              <w:t>Retained earnings and reserves</w:t>
            </w:r>
            <w:bookmarkEnd w:id="169"/>
          </w:p>
        </w:tc>
        <w:tc>
          <w:tcPr>
            <w:tcW w:w="615" w:type="pct"/>
            <w:vAlign w:val="bottom"/>
          </w:tcPr>
          <w:p w14:paraId="1707A767" w14:textId="77777777" w:rsidR="00C907D0" w:rsidRPr="00677DFB" w:rsidRDefault="00C907D0" w:rsidP="00C907D0">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1BADD504" w14:textId="156B26FC"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537</w:t>
            </w:r>
            <w:r>
              <w:rPr>
                <w:rFonts w:ascii="Arial" w:hAnsi="Arial" w:cs="Arial"/>
                <w:sz w:val="20"/>
                <w:szCs w:val="20"/>
              </w:rPr>
              <w:t>,</w:t>
            </w:r>
            <w:r w:rsidRPr="00C907D0">
              <w:rPr>
                <w:rFonts w:ascii="Arial" w:hAnsi="Arial" w:cs="Arial"/>
                <w:sz w:val="20"/>
                <w:szCs w:val="20"/>
              </w:rPr>
              <w:t>852</w:t>
            </w:r>
          </w:p>
        </w:tc>
        <w:tc>
          <w:tcPr>
            <w:tcW w:w="816" w:type="pct"/>
            <w:tcBorders>
              <w:top w:val="nil"/>
              <w:left w:val="nil"/>
              <w:bottom w:val="nil"/>
              <w:right w:val="nil"/>
            </w:tcBorders>
            <w:shd w:val="clear" w:color="auto" w:fill="auto"/>
            <w:vAlign w:val="bottom"/>
          </w:tcPr>
          <w:p w14:paraId="65499249" w14:textId="52A43728" w:rsidR="00C907D0" w:rsidRPr="00B03148" w:rsidRDefault="00C907D0" w:rsidP="00C907D0">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497</w:t>
            </w:r>
            <w:r>
              <w:rPr>
                <w:rFonts w:ascii="Arial" w:hAnsi="Arial" w:cs="Arial"/>
                <w:sz w:val="20"/>
              </w:rPr>
              <w:t>,</w:t>
            </w:r>
            <w:r w:rsidRPr="00B03148">
              <w:rPr>
                <w:rFonts w:ascii="Arial" w:hAnsi="Arial" w:cs="Arial"/>
                <w:sz w:val="20"/>
              </w:rPr>
              <w:t>955</w:t>
            </w:r>
          </w:p>
        </w:tc>
      </w:tr>
      <w:tr w:rsidR="00C907D0" w:rsidRPr="00677DFB" w14:paraId="7463B6A7" w14:textId="77777777" w:rsidTr="00C907D0">
        <w:trPr>
          <w:trHeight w:val="295"/>
        </w:trPr>
        <w:tc>
          <w:tcPr>
            <w:tcW w:w="2752" w:type="pct"/>
            <w:vAlign w:val="bottom"/>
          </w:tcPr>
          <w:p w14:paraId="43E075B6" w14:textId="77777777" w:rsidR="00C907D0" w:rsidRPr="00677DFB" w:rsidRDefault="00C907D0" w:rsidP="00C907D0">
            <w:pPr>
              <w:tabs>
                <w:tab w:val="right" w:pos="1202"/>
              </w:tabs>
              <w:spacing w:after="0" w:line="240" w:lineRule="auto"/>
              <w:outlineLvl w:val="0"/>
              <w:rPr>
                <w:rFonts w:ascii="Arial" w:eastAsia="Times New Roman" w:hAnsi="Arial" w:cs="Arial"/>
                <w:sz w:val="20"/>
                <w:szCs w:val="20"/>
                <w:lang w:val="en-US"/>
              </w:rPr>
            </w:pPr>
            <w:bookmarkStart w:id="170" w:name="_Toc4057422"/>
            <w:r w:rsidRPr="00677DFB">
              <w:rPr>
                <w:rFonts w:ascii="Arial" w:eastAsia="Calibri" w:hAnsi="Arial" w:cs="Arial"/>
                <w:sz w:val="20"/>
                <w:szCs w:val="20"/>
                <w:lang w:val="en-US"/>
              </w:rPr>
              <w:t>Other reserves</w:t>
            </w:r>
            <w:bookmarkEnd w:id="170"/>
          </w:p>
        </w:tc>
        <w:tc>
          <w:tcPr>
            <w:tcW w:w="615" w:type="pct"/>
            <w:vAlign w:val="bottom"/>
          </w:tcPr>
          <w:p w14:paraId="15109220" w14:textId="77777777" w:rsidR="00C907D0" w:rsidRPr="00677DFB" w:rsidRDefault="00C907D0" w:rsidP="00C907D0">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37C28248" w14:textId="43694441"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1</w:t>
            </w:r>
            <w:r>
              <w:rPr>
                <w:rFonts w:ascii="Arial" w:hAnsi="Arial" w:cs="Arial"/>
                <w:sz w:val="20"/>
                <w:szCs w:val="20"/>
              </w:rPr>
              <w:t>,</w:t>
            </w:r>
            <w:r w:rsidRPr="00C907D0">
              <w:rPr>
                <w:rFonts w:ascii="Arial" w:hAnsi="Arial" w:cs="Arial"/>
                <w:sz w:val="20"/>
                <w:szCs w:val="20"/>
              </w:rPr>
              <w:t>465</w:t>
            </w:r>
          </w:p>
        </w:tc>
        <w:tc>
          <w:tcPr>
            <w:tcW w:w="816" w:type="pct"/>
            <w:tcBorders>
              <w:top w:val="nil"/>
              <w:left w:val="nil"/>
              <w:bottom w:val="nil"/>
              <w:right w:val="nil"/>
            </w:tcBorders>
            <w:shd w:val="clear" w:color="auto" w:fill="auto"/>
            <w:vAlign w:val="bottom"/>
          </w:tcPr>
          <w:p w14:paraId="5628C03D" w14:textId="68D22F8C" w:rsidR="00C907D0" w:rsidRPr="00B03148" w:rsidRDefault="00C907D0" w:rsidP="00C907D0">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2</w:t>
            </w:r>
            <w:r>
              <w:rPr>
                <w:rFonts w:ascii="Arial" w:hAnsi="Arial" w:cs="Arial"/>
                <w:sz w:val="20"/>
              </w:rPr>
              <w:t>,</w:t>
            </w:r>
            <w:r w:rsidRPr="00B03148">
              <w:rPr>
                <w:rFonts w:ascii="Arial" w:hAnsi="Arial" w:cs="Arial"/>
                <w:sz w:val="20"/>
              </w:rPr>
              <w:t>130</w:t>
            </w:r>
          </w:p>
        </w:tc>
      </w:tr>
      <w:tr w:rsidR="00C907D0" w:rsidRPr="00677DFB" w14:paraId="2BFF071C" w14:textId="77777777" w:rsidTr="00C907D0">
        <w:trPr>
          <w:trHeight w:val="295"/>
        </w:trPr>
        <w:tc>
          <w:tcPr>
            <w:tcW w:w="2752" w:type="pct"/>
            <w:vAlign w:val="bottom"/>
          </w:tcPr>
          <w:p w14:paraId="30632459" w14:textId="3162691C" w:rsidR="00C907D0" w:rsidRPr="00677DFB" w:rsidRDefault="00AF3C44" w:rsidP="00C907D0">
            <w:pPr>
              <w:tabs>
                <w:tab w:val="right" w:pos="1202"/>
              </w:tabs>
              <w:spacing w:after="0" w:line="240" w:lineRule="auto"/>
              <w:outlineLvl w:val="0"/>
              <w:rPr>
                <w:rFonts w:ascii="Arial" w:eastAsia="Times New Roman" w:hAnsi="Arial" w:cs="Arial"/>
                <w:sz w:val="20"/>
                <w:szCs w:val="20"/>
                <w:lang w:val="en-US"/>
              </w:rPr>
            </w:pPr>
            <w:r w:rsidRPr="00AF3C44">
              <w:rPr>
                <w:rFonts w:ascii="Arial" w:eastAsia="Calibri" w:hAnsi="Arial" w:cs="Arial"/>
                <w:sz w:val="20"/>
                <w:szCs w:val="20"/>
                <w:lang w:val="en-US"/>
              </w:rPr>
              <w:t>Profit for the period</w:t>
            </w:r>
          </w:p>
        </w:tc>
        <w:tc>
          <w:tcPr>
            <w:tcW w:w="615" w:type="pct"/>
            <w:vAlign w:val="bottom"/>
          </w:tcPr>
          <w:p w14:paraId="66763196" w14:textId="77777777" w:rsidR="00C907D0" w:rsidRPr="00677DFB" w:rsidRDefault="00C907D0" w:rsidP="00C907D0">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5F593DBA" w14:textId="2B38EE1A"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22</w:t>
            </w:r>
            <w:r>
              <w:rPr>
                <w:rFonts w:ascii="Arial" w:hAnsi="Arial" w:cs="Arial"/>
                <w:sz w:val="20"/>
                <w:szCs w:val="20"/>
              </w:rPr>
              <w:t>,</w:t>
            </w:r>
            <w:r w:rsidRPr="00C907D0">
              <w:rPr>
                <w:rFonts w:ascii="Arial" w:hAnsi="Arial" w:cs="Arial"/>
                <w:sz w:val="20"/>
                <w:szCs w:val="20"/>
              </w:rPr>
              <w:t>858</w:t>
            </w:r>
          </w:p>
        </w:tc>
        <w:tc>
          <w:tcPr>
            <w:tcW w:w="816" w:type="pct"/>
            <w:tcBorders>
              <w:top w:val="nil"/>
              <w:left w:val="nil"/>
              <w:bottom w:val="nil"/>
              <w:right w:val="nil"/>
            </w:tcBorders>
            <w:shd w:val="clear" w:color="auto" w:fill="auto"/>
            <w:vAlign w:val="bottom"/>
          </w:tcPr>
          <w:p w14:paraId="4A153E2C" w14:textId="0AD3CAEE" w:rsidR="00C907D0" w:rsidRPr="00B03148" w:rsidRDefault="00C907D0" w:rsidP="00C907D0">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39</w:t>
            </w:r>
            <w:r>
              <w:rPr>
                <w:rFonts w:ascii="Arial" w:hAnsi="Arial" w:cs="Arial"/>
                <w:sz w:val="20"/>
              </w:rPr>
              <w:t>,</w:t>
            </w:r>
            <w:r w:rsidRPr="00B03148">
              <w:rPr>
                <w:rFonts w:ascii="Arial" w:hAnsi="Arial" w:cs="Arial"/>
                <w:sz w:val="20"/>
              </w:rPr>
              <w:t>897</w:t>
            </w:r>
          </w:p>
        </w:tc>
      </w:tr>
      <w:tr w:rsidR="00C907D0" w:rsidRPr="00677DFB" w14:paraId="1D891B91" w14:textId="77777777" w:rsidTr="00C907D0">
        <w:trPr>
          <w:trHeight w:val="295"/>
        </w:trPr>
        <w:tc>
          <w:tcPr>
            <w:tcW w:w="2752" w:type="pct"/>
            <w:vAlign w:val="bottom"/>
          </w:tcPr>
          <w:p w14:paraId="71C090F0" w14:textId="77777777" w:rsidR="00C907D0" w:rsidRPr="00677DFB" w:rsidRDefault="00C907D0" w:rsidP="00C907D0">
            <w:pPr>
              <w:tabs>
                <w:tab w:val="right" w:pos="1202"/>
              </w:tabs>
              <w:spacing w:after="0" w:line="240" w:lineRule="auto"/>
              <w:outlineLvl w:val="0"/>
              <w:rPr>
                <w:rFonts w:ascii="Arial" w:eastAsia="Calibri" w:hAnsi="Arial" w:cs="Arial"/>
                <w:sz w:val="20"/>
                <w:szCs w:val="20"/>
                <w:lang w:val="en-US"/>
              </w:rPr>
            </w:pPr>
            <w:bookmarkStart w:id="171" w:name="_Toc4057428"/>
            <w:r w:rsidRPr="00677DFB">
              <w:rPr>
                <w:rFonts w:ascii="Arial" w:eastAsia="Calibri" w:hAnsi="Arial" w:cs="Arial"/>
                <w:sz w:val="20"/>
                <w:szCs w:val="20"/>
                <w:lang w:val="en-US"/>
              </w:rPr>
              <w:t>Guarantee fund</w:t>
            </w:r>
            <w:bookmarkEnd w:id="171"/>
            <w:r w:rsidRPr="00677DFB">
              <w:rPr>
                <w:rFonts w:ascii="Arial" w:eastAsia="Calibri" w:hAnsi="Arial" w:cs="Arial"/>
                <w:sz w:val="20"/>
                <w:szCs w:val="20"/>
                <w:lang w:val="en-US"/>
              </w:rPr>
              <w:t xml:space="preserve">  </w:t>
            </w:r>
          </w:p>
        </w:tc>
        <w:tc>
          <w:tcPr>
            <w:tcW w:w="615" w:type="pct"/>
            <w:vAlign w:val="bottom"/>
          </w:tcPr>
          <w:p w14:paraId="03854A3E" w14:textId="63760405" w:rsidR="00C907D0" w:rsidRPr="00677DFB" w:rsidRDefault="00C907D0" w:rsidP="00C907D0">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single" w:sz="4" w:space="0" w:color="auto"/>
              <w:right w:val="nil"/>
            </w:tcBorders>
            <w:shd w:val="clear" w:color="auto" w:fill="auto"/>
            <w:vAlign w:val="bottom"/>
          </w:tcPr>
          <w:p w14:paraId="2B7DD429" w14:textId="73F33A14" w:rsidR="00C907D0" w:rsidRPr="00C907D0" w:rsidRDefault="00C907D0" w:rsidP="00C907D0">
            <w:pPr>
              <w:tabs>
                <w:tab w:val="right" w:pos="1202"/>
              </w:tabs>
              <w:spacing w:after="0" w:line="301" w:lineRule="exact"/>
              <w:jc w:val="right"/>
              <w:outlineLvl w:val="0"/>
              <w:rPr>
                <w:rFonts w:ascii="Arial" w:eastAsia="Times New Roman" w:hAnsi="Arial" w:cs="Arial"/>
                <w:color w:val="000000"/>
                <w:sz w:val="20"/>
                <w:szCs w:val="20"/>
              </w:rPr>
            </w:pPr>
            <w:r w:rsidRPr="00C907D0">
              <w:rPr>
                <w:rFonts w:ascii="Arial" w:hAnsi="Arial" w:cs="Arial"/>
                <w:sz w:val="20"/>
                <w:szCs w:val="20"/>
              </w:rPr>
              <w:t>1</w:t>
            </w:r>
            <w:r>
              <w:rPr>
                <w:rFonts w:ascii="Arial" w:hAnsi="Arial" w:cs="Arial"/>
                <w:sz w:val="20"/>
                <w:szCs w:val="20"/>
              </w:rPr>
              <w:t>,</w:t>
            </w:r>
            <w:r w:rsidRPr="00C907D0">
              <w:rPr>
                <w:rFonts w:ascii="Arial" w:hAnsi="Arial" w:cs="Arial"/>
                <w:sz w:val="20"/>
                <w:szCs w:val="20"/>
              </w:rPr>
              <w:t>638</w:t>
            </w:r>
          </w:p>
        </w:tc>
        <w:tc>
          <w:tcPr>
            <w:tcW w:w="816" w:type="pct"/>
            <w:tcBorders>
              <w:top w:val="nil"/>
              <w:left w:val="nil"/>
              <w:bottom w:val="single" w:sz="4" w:space="0" w:color="auto"/>
              <w:right w:val="nil"/>
            </w:tcBorders>
            <w:shd w:val="clear" w:color="auto" w:fill="auto"/>
            <w:vAlign w:val="bottom"/>
          </w:tcPr>
          <w:p w14:paraId="7A941225" w14:textId="3A52BF00" w:rsidR="00C907D0" w:rsidRPr="00B03148" w:rsidRDefault="00C907D0" w:rsidP="00C907D0">
            <w:pPr>
              <w:tabs>
                <w:tab w:val="right" w:pos="1202"/>
              </w:tabs>
              <w:spacing w:after="0" w:line="301" w:lineRule="exact"/>
              <w:jc w:val="right"/>
              <w:outlineLvl w:val="0"/>
              <w:rPr>
                <w:rFonts w:ascii="Arial" w:eastAsia="Times New Roman" w:hAnsi="Arial" w:cs="Arial"/>
                <w:color w:val="000000"/>
                <w:sz w:val="20"/>
                <w:szCs w:val="20"/>
                <w:lang w:val="en-US"/>
              </w:rPr>
            </w:pPr>
            <w:r w:rsidRPr="00B03148">
              <w:rPr>
                <w:rFonts w:ascii="Arial" w:hAnsi="Arial" w:cs="Arial"/>
                <w:sz w:val="20"/>
              </w:rPr>
              <w:t>1</w:t>
            </w:r>
            <w:r>
              <w:rPr>
                <w:rFonts w:ascii="Arial" w:hAnsi="Arial" w:cs="Arial"/>
                <w:sz w:val="20"/>
              </w:rPr>
              <w:t>,</w:t>
            </w:r>
            <w:r w:rsidRPr="00B03148">
              <w:rPr>
                <w:rFonts w:ascii="Arial" w:hAnsi="Arial" w:cs="Arial"/>
                <w:sz w:val="20"/>
              </w:rPr>
              <w:t>638</w:t>
            </w:r>
          </w:p>
        </w:tc>
      </w:tr>
      <w:tr w:rsidR="00C907D0" w:rsidRPr="00677DFB" w14:paraId="36B90773" w14:textId="77777777" w:rsidTr="00C907D0">
        <w:trPr>
          <w:trHeight w:val="326"/>
        </w:trPr>
        <w:tc>
          <w:tcPr>
            <w:tcW w:w="2752" w:type="pct"/>
            <w:vAlign w:val="bottom"/>
          </w:tcPr>
          <w:p w14:paraId="2FF3428C" w14:textId="77777777" w:rsidR="00C907D0" w:rsidRPr="00677DFB" w:rsidRDefault="00C907D0" w:rsidP="00C907D0">
            <w:pPr>
              <w:tabs>
                <w:tab w:val="right" w:pos="1202"/>
              </w:tabs>
              <w:spacing w:after="0" w:line="240" w:lineRule="auto"/>
              <w:outlineLvl w:val="0"/>
              <w:rPr>
                <w:rFonts w:ascii="Arial" w:eastAsia="Times New Roman" w:hAnsi="Arial" w:cs="Arial"/>
                <w:b/>
                <w:bCs/>
                <w:sz w:val="20"/>
                <w:szCs w:val="20"/>
                <w:lang w:val="en-US"/>
              </w:rPr>
            </w:pPr>
            <w:bookmarkStart w:id="172" w:name="_Toc4057432"/>
            <w:r w:rsidRPr="00677DFB">
              <w:rPr>
                <w:rFonts w:ascii="Arial" w:eastAsia="Calibri" w:hAnsi="Arial" w:cs="Arial"/>
                <w:b/>
                <w:sz w:val="20"/>
                <w:szCs w:val="20"/>
                <w:lang w:val="en-US"/>
              </w:rPr>
              <w:t>Total equity</w:t>
            </w:r>
            <w:bookmarkEnd w:id="172"/>
          </w:p>
        </w:tc>
        <w:tc>
          <w:tcPr>
            <w:tcW w:w="615" w:type="pct"/>
            <w:vAlign w:val="bottom"/>
          </w:tcPr>
          <w:p w14:paraId="224CC988" w14:textId="77777777" w:rsidR="00C907D0" w:rsidRPr="00677DFB" w:rsidRDefault="00C907D0" w:rsidP="00C907D0">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12" w:space="0" w:color="auto"/>
              <w:right w:val="nil"/>
            </w:tcBorders>
            <w:shd w:val="clear" w:color="auto" w:fill="auto"/>
            <w:vAlign w:val="bottom"/>
          </w:tcPr>
          <w:p w14:paraId="76DC239F" w14:textId="562FA325" w:rsidR="00C907D0" w:rsidRPr="00C907D0" w:rsidRDefault="00C907D0" w:rsidP="00C907D0">
            <w:pPr>
              <w:tabs>
                <w:tab w:val="right" w:pos="1202"/>
              </w:tabs>
              <w:spacing w:after="0" w:line="301" w:lineRule="exact"/>
              <w:jc w:val="right"/>
              <w:outlineLvl w:val="0"/>
              <w:rPr>
                <w:rFonts w:ascii="Arial" w:eastAsia="Times New Roman" w:hAnsi="Arial" w:cs="Arial"/>
                <w:b/>
                <w:bCs/>
                <w:color w:val="000000"/>
                <w:sz w:val="20"/>
                <w:szCs w:val="20"/>
              </w:rPr>
            </w:pPr>
            <w:r w:rsidRPr="00C907D0">
              <w:rPr>
                <w:rFonts w:ascii="Arial" w:hAnsi="Arial" w:cs="Arial"/>
                <w:b/>
                <w:bCs/>
                <w:sz w:val="20"/>
                <w:szCs w:val="20"/>
              </w:rPr>
              <w:t>1</w:t>
            </w:r>
            <w:r>
              <w:rPr>
                <w:rFonts w:ascii="Arial" w:hAnsi="Arial" w:cs="Arial"/>
                <w:b/>
                <w:bCs/>
                <w:sz w:val="20"/>
                <w:szCs w:val="20"/>
              </w:rPr>
              <w:t>,</w:t>
            </w:r>
            <w:r w:rsidRPr="00C907D0">
              <w:rPr>
                <w:rFonts w:ascii="Arial" w:hAnsi="Arial" w:cs="Arial"/>
                <w:b/>
                <w:bCs/>
                <w:sz w:val="20"/>
                <w:szCs w:val="20"/>
              </w:rPr>
              <w:t>525</w:t>
            </w:r>
            <w:r>
              <w:rPr>
                <w:rFonts w:ascii="Arial" w:hAnsi="Arial" w:cs="Arial"/>
                <w:b/>
                <w:bCs/>
                <w:sz w:val="20"/>
                <w:szCs w:val="20"/>
              </w:rPr>
              <w:t>,</w:t>
            </w:r>
            <w:r w:rsidRPr="00C907D0">
              <w:rPr>
                <w:rFonts w:ascii="Arial" w:hAnsi="Arial" w:cs="Arial"/>
                <w:b/>
                <w:bCs/>
                <w:sz w:val="20"/>
                <w:szCs w:val="20"/>
              </w:rPr>
              <w:t>686</w:t>
            </w:r>
          </w:p>
        </w:tc>
        <w:tc>
          <w:tcPr>
            <w:tcW w:w="816" w:type="pct"/>
            <w:tcBorders>
              <w:top w:val="single" w:sz="4" w:space="0" w:color="auto"/>
              <w:left w:val="nil"/>
              <w:bottom w:val="single" w:sz="12" w:space="0" w:color="auto"/>
              <w:right w:val="nil"/>
            </w:tcBorders>
            <w:shd w:val="clear" w:color="auto" w:fill="auto"/>
            <w:vAlign w:val="bottom"/>
          </w:tcPr>
          <w:p w14:paraId="61207F1B" w14:textId="1787D872" w:rsidR="00C907D0" w:rsidRPr="00B03148" w:rsidRDefault="00C907D0" w:rsidP="00C907D0">
            <w:pPr>
              <w:tabs>
                <w:tab w:val="right" w:pos="1202"/>
              </w:tabs>
              <w:spacing w:after="0" w:line="340" w:lineRule="exact"/>
              <w:jc w:val="right"/>
              <w:outlineLvl w:val="0"/>
              <w:rPr>
                <w:rFonts w:ascii="Arial" w:eastAsia="Times New Roman" w:hAnsi="Arial" w:cs="Arial"/>
                <w:b/>
                <w:bCs/>
                <w:sz w:val="20"/>
                <w:szCs w:val="20"/>
                <w:lang w:val="en-US"/>
              </w:rPr>
            </w:pPr>
            <w:r w:rsidRPr="00B03148">
              <w:rPr>
                <w:rFonts w:ascii="Arial" w:hAnsi="Arial" w:cs="Arial"/>
                <w:b/>
                <w:bCs/>
                <w:sz w:val="20"/>
              </w:rPr>
              <w:t xml:space="preserve"> 1</w:t>
            </w:r>
            <w:r>
              <w:rPr>
                <w:rFonts w:ascii="Arial" w:hAnsi="Arial" w:cs="Arial"/>
                <w:b/>
                <w:bCs/>
                <w:sz w:val="20"/>
              </w:rPr>
              <w:t>,</w:t>
            </w:r>
            <w:r w:rsidRPr="00B03148">
              <w:rPr>
                <w:rFonts w:ascii="Arial" w:hAnsi="Arial" w:cs="Arial"/>
                <w:b/>
                <w:bCs/>
                <w:sz w:val="20"/>
              </w:rPr>
              <w:t>503</w:t>
            </w:r>
            <w:r>
              <w:rPr>
                <w:rFonts w:ascii="Arial" w:hAnsi="Arial" w:cs="Arial"/>
                <w:b/>
                <w:bCs/>
                <w:sz w:val="20"/>
              </w:rPr>
              <w:t>,</w:t>
            </w:r>
            <w:r w:rsidRPr="00B03148">
              <w:rPr>
                <w:rFonts w:ascii="Arial" w:hAnsi="Arial" w:cs="Arial"/>
                <w:b/>
                <w:bCs/>
                <w:sz w:val="20"/>
              </w:rPr>
              <w:t xml:space="preserve">493 </w:t>
            </w:r>
          </w:p>
        </w:tc>
      </w:tr>
      <w:tr w:rsidR="00C907D0" w:rsidRPr="00677DFB" w14:paraId="732A0E2F" w14:textId="77777777" w:rsidTr="00C907D0">
        <w:trPr>
          <w:trHeight w:hRule="exact" w:val="334"/>
        </w:trPr>
        <w:tc>
          <w:tcPr>
            <w:tcW w:w="2752" w:type="pct"/>
            <w:vAlign w:val="bottom"/>
          </w:tcPr>
          <w:p w14:paraId="735F9C0B" w14:textId="77777777" w:rsidR="00C907D0" w:rsidRPr="00677DFB" w:rsidRDefault="00C907D0" w:rsidP="00C907D0">
            <w:pPr>
              <w:tabs>
                <w:tab w:val="right" w:pos="1202"/>
              </w:tabs>
              <w:spacing w:after="0" w:line="240" w:lineRule="auto"/>
              <w:outlineLvl w:val="0"/>
              <w:rPr>
                <w:rFonts w:ascii="Arial" w:eastAsia="Times New Roman" w:hAnsi="Arial" w:cs="Arial"/>
                <w:b/>
                <w:bCs/>
                <w:sz w:val="20"/>
                <w:szCs w:val="20"/>
                <w:lang w:val="en-US"/>
              </w:rPr>
            </w:pPr>
            <w:bookmarkStart w:id="173" w:name="_Toc4057435"/>
            <w:r w:rsidRPr="00677DFB">
              <w:rPr>
                <w:rFonts w:ascii="Arial" w:eastAsia="Calibri" w:hAnsi="Arial" w:cs="Arial"/>
                <w:b/>
                <w:bCs/>
                <w:sz w:val="20"/>
                <w:szCs w:val="20"/>
                <w:lang w:val="en-US"/>
              </w:rPr>
              <w:t>Total liabilities and total equity</w:t>
            </w:r>
            <w:bookmarkEnd w:id="173"/>
            <w:r w:rsidRPr="00677DFB">
              <w:rPr>
                <w:rFonts w:ascii="Arial" w:eastAsia="Calibri" w:hAnsi="Arial" w:cs="Arial"/>
                <w:b/>
                <w:bCs/>
                <w:sz w:val="20"/>
                <w:szCs w:val="20"/>
                <w:lang w:val="en-US"/>
              </w:rPr>
              <w:t xml:space="preserve"> </w:t>
            </w:r>
          </w:p>
        </w:tc>
        <w:tc>
          <w:tcPr>
            <w:tcW w:w="615" w:type="pct"/>
            <w:vAlign w:val="bottom"/>
          </w:tcPr>
          <w:p w14:paraId="35F246F6" w14:textId="77777777" w:rsidR="00C907D0" w:rsidRPr="00677DFB" w:rsidRDefault="00C907D0" w:rsidP="00C907D0">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left w:val="nil"/>
              <w:bottom w:val="single" w:sz="12" w:space="0" w:color="auto"/>
              <w:right w:val="nil"/>
            </w:tcBorders>
            <w:shd w:val="clear" w:color="auto" w:fill="auto"/>
            <w:vAlign w:val="bottom"/>
          </w:tcPr>
          <w:p w14:paraId="2A9913AD" w14:textId="1010310C" w:rsidR="00C907D0" w:rsidRPr="00C907D0" w:rsidRDefault="00C907D0" w:rsidP="00C907D0">
            <w:pPr>
              <w:tabs>
                <w:tab w:val="right" w:pos="1202"/>
              </w:tabs>
              <w:spacing w:after="0" w:line="301" w:lineRule="exact"/>
              <w:jc w:val="right"/>
              <w:outlineLvl w:val="0"/>
              <w:rPr>
                <w:rFonts w:ascii="Arial" w:eastAsia="Times New Roman" w:hAnsi="Arial" w:cs="Arial"/>
                <w:b/>
                <w:bCs/>
                <w:color w:val="000000"/>
                <w:sz w:val="20"/>
                <w:szCs w:val="20"/>
              </w:rPr>
            </w:pPr>
            <w:r w:rsidRPr="00C907D0">
              <w:rPr>
                <w:rFonts w:ascii="Arial" w:hAnsi="Arial" w:cs="Arial"/>
                <w:b/>
                <w:bCs/>
                <w:sz w:val="20"/>
                <w:szCs w:val="20"/>
              </w:rPr>
              <w:t>3</w:t>
            </w:r>
            <w:r>
              <w:rPr>
                <w:rFonts w:ascii="Arial" w:hAnsi="Arial" w:cs="Arial"/>
                <w:b/>
                <w:bCs/>
                <w:sz w:val="20"/>
                <w:szCs w:val="20"/>
              </w:rPr>
              <w:t>,</w:t>
            </w:r>
            <w:r w:rsidRPr="00C907D0">
              <w:rPr>
                <w:rFonts w:ascii="Arial" w:hAnsi="Arial" w:cs="Arial"/>
                <w:b/>
                <w:bCs/>
                <w:sz w:val="20"/>
                <w:szCs w:val="20"/>
              </w:rPr>
              <w:t>964</w:t>
            </w:r>
            <w:r>
              <w:rPr>
                <w:rFonts w:ascii="Arial" w:hAnsi="Arial" w:cs="Arial"/>
                <w:b/>
                <w:bCs/>
                <w:sz w:val="20"/>
                <w:szCs w:val="20"/>
              </w:rPr>
              <w:t>,</w:t>
            </w:r>
            <w:r w:rsidRPr="00C907D0">
              <w:rPr>
                <w:rFonts w:ascii="Arial" w:hAnsi="Arial" w:cs="Arial"/>
                <w:b/>
                <w:bCs/>
                <w:sz w:val="20"/>
                <w:szCs w:val="20"/>
              </w:rPr>
              <w:t>708</w:t>
            </w:r>
          </w:p>
        </w:tc>
        <w:tc>
          <w:tcPr>
            <w:tcW w:w="816" w:type="pct"/>
            <w:tcBorders>
              <w:top w:val="single" w:sz="12" w:space="0" w:color="auto"/>
              <w:left w:val="nil"/>
              <w:bottom w:val="single" w:sz="12" w:space="0" w:color="auto"/>
              <w:right w:val="nil"/>
            </w:tcBorders>
            <w:shd w:val="clear" w:color="auto" w:fill="auto"/>
            <w:vAlign w:val="bottom"/>
          </w:tcPr>
          <w:p w14:paraId="57B91A12" w14:textId="5E7BB059" w:rsidR="00C907D0" w:rsidRPr="00B03148" w:rsidRDefault="00C907D0" w:rsidP="00C907D0">
            <w:pPr>
              <w:tabs>
                <w:tab w:val="right" w:pos="1202"/>
              </w:tabs>
              <w:spacing w:after="0" w:line="301" w:lineRule="exact"/>
              <w:jc w:val="right"/>
              <w:outlineLvl w:val="0"/>
              <w:rPr>
                <w:rFonts w:ascii="Arial" w:eastAsia="Times New Roman" w:hAnsi="Arial" w:cs="Arial"/>
                <w:b/>
                <w:bCs/>
                <w:sz w:val="20"/>
                <w:szCs w:val="20"/>
                <w:lang w:val="en-US"/>
              </w:rPr>
            </w:pPr>
            <w:r w:rsidRPr="00B03148">
              <w:rPr>
                <w:rFonts w:ascii="Arial" w:hAnsi="Arial" w:cs="Arial"/>
                <w:b/>
                <w:bCs/>
                <w:color w:val="000000" w:themeColor="text1"/>
                <w:sz w:val="20"/>
              </w:rPr>
              <w:t>3</w:t>
            </w:r>
            <w:r>
              <w:rPr>
                <w:rFonts w:ascii="Arial" w:hAnsi="Arial" w:cs="Arial"/>
                <w:b/>
                <w:bCs/>
                <w:color w:val="000000" w:themeColor="text1"/>
                <w:sz w:val="20"/>
              </w:rPr>
              <w:t>,</w:t>
            </w:r>
            <w:r w:rsidRPr="00B03148">
              <w:rPr>
                <w:rFonts w:ascii="Arial" w:hAnsi="Arial" w:cs="Arial"/>
                <w:b/>
                <w:bCs/>
                <w:color w:val="000000" w:themeColor="text1"/>
                <w:sz w:val="20"/>
              </w:rPr>
              <w:t>995</w:t>
            </w:r>
            <w:r>
              <w:rPr>
                <w:rFonts w:ascii="Arial" w:hAnsi="Arial" w:cs="Arial"/>
                <w:b/>
                <w:bCs/>
                <w:color w:val="000000" w:themeColor="text1"/>
                <w:sz w:val="20"/>
              </w:rPr>
              <w:t>,</w:t>
            </w:r>
            <w:r w:rsidRPr="00B03148">
              <w:rPr>
                <w:rFonts w:ascii="Arial" w:hAnsi="Arial" w:cs="Arial"/>
                <w:b/>
                <w:bCs/>
                <w:color w:val="000000" w:themeColor="text1"/>
                <w:sz w:val="20"/>
              </w:rPr>
              <w:t>905</w:t>
            </w:r>
          </w:p>
        </w:tc>
      </w:tr>
    </w:tbl>
    <w:p w14:paraId="55D5BC6F" w14:textId="459E719B" w:rsidR="00654FDF" w:rsidRDefault="00654FDF" w:rsidP="00253E85"/>
    <w:p w14:paraId="6A791A7A" w14:textId="0CAB9DC9" w:rsidR="00B34DD7" w:rsidRDefault="00B34DD7" w:rsidP="00253E85"/>
    <w:p w14:paraId="2ED0E9F5" w14:textId="45F23437" w:rsidR="00B34DD7"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C9F898" w14:textId="1A52DE86" w:rsidR="00B34DD7" w:rsidRDefault="00B34DD7" w:rsidP="00253E85">
      <w:pPr>
        <w:rPr>
          <w:rFonts w:ascii="Arial" w:hAnsi="Arial" w:cs="Arial"/>
          <w:sz w:val="20"/>
          <w:szCs w:val="20"/>
          <w:lang w:val="en-GB"/>
        </w:rPr>
      </w:pPr>
    </w:p>
    <w:p w14:paraId="782F8588" w14:textId="77777777" w:rsidR="00B34DD7" w:rsidRDefault="00B34DD7" w:rsidP="00253E85"/>
    <w:p w14:paraId="2163CC91" w14:textId="77777777" w:rsidR="00B34DD7" w:rsidRDefault="00B34DD7" w:rsidP="00253E85"/>
    <w:p w14:paraId="179978FE" w14:textId="77777777" w:rsidR="00081803" w:rsidRDefault="00081803" w:rsidP="00253E85"/>
    <w:p w14:paraId="21D46713" w14:textId="6FF7FC5D" w:rsidR="00654FDF" w:rsidRDefault="00654FDF" w:rsidP="00253E85">
      <w:pPr>
        <w:sectPr w:rsidR="00654FDF">
          <w:headerReference w:type="default" r:id="rId19"/>
          <w:pgSz w:w="11906" w:h="16838"/>
          <w:pgMar w:top="1417" w:right="1417" w:bottom="1417" w:left="1417" w:header="708" w:footer="708" w:gutter="0"/>
          <w:cols w:space="708"/>
          <w:docGrid w:linePitch="360"/>
        </w:sectPr>
      </w:pPr>
    </w:p>
    <w:p w14:paraId="377515DC" w14:textId="0FF8E60A" w:rsidR="00081803" w:rsidRDefault="00081803" w:rsidP="00253E85"/>
    <w:tbl>
      <w:tblPr>
        <w:tblW w:w="5161" w:type="pct"/>
        <w:tblLayout w:type="fixed"/>
        <w:tblCellMar>
          <w:left w:w="119" w:type="dxa"/>
          <w:right w:w="119" w:type="dxa"/>
        </w:tblCellMar>
        <w:tblLook w:val="0000" w:firstRow="0" w:lastRow="0" w:firstColumn="0" w:lastColumn="0" w:noHBand="0" w:noVBand="0"/>
      </w:tblPr>
      <w:tblGrid>
        <w:gridCol w:w="7042"/>
        <w:gridCol w:w="1161"/>
        <w:gridCol w:w="1161"/>
      </w:tblGrid>
      <w:tr w:rsidR="00FB5191" w:rsidRPr="00CE6E71" w14:paraId="68B3A0C0" w14:textId="77777777" w:rsidTr="00B34DD7">
        <w:trPr>
          <w:trHeight w:hRule="exact" w:val="227"/>
        </w:trPr>
        <w:tc>
          <w:tcPr>
            <w:tcW w:w="3760" w:type="pct"/>
            <w:vAlign w:val="bottom"/>
          </w:tcPr>
          <w:p w14:paraId="72C3ACCC" w14:textId="77777777" w:rsidR="00FB5191" w:rsidRPr="00CE6E71" w:rsidRDefault="00FB5191" w:rsidP="00FB5191">
            <w:pPr>
              <w:keepLines/>
              <w:tabs>
                <w:tab w:val="right" w:pos="1202"/>
              </w:tabs>
              <w:spacing w:after="0" w:line="240" w:lineRule="exact"/>
              <w:jc w:val="right"/>
              <w:outlineLvl w:val="0"/>
              <w:rPr>
                <w:rFonts w:ascii="Arial" w:eastAsia="Calibri" w:hAnsi="Arial" w:cs="Arial"/>
                <w:b/>
                <w:sz w:val="18"/>
                <w:szCs w:val="18"/>
                <w:lang w:val="en-US"/>
              </w:rPr>
            </w:pPr>
          </w:p>
        </w:tc>
        <w:tc>
          <w:tcPr>
            <w:tcW w:w="620" w:type="pct"/>
            <w:shd w:val="clear" w:color="auto" w:fill="auto"/>
            <w:vAlign w:val="bottom"/>
          </w:tcPr>
          <w:p w14:paraId="57C8F4E9" w14:textId="014C85AB" w:rsidR="00FB5191" w:rsidRPr="00CE6E71" w:rsidRDefault="00FB5191" w:rsidP="00FB5191">
            <w:pPr>
              <w:keepLines/>
              <w:tabs>
                <w:tab w:val="right" w:pos="1202"/>
              </w:tabs>
              <w:spacing w:after="0" w:line="240" w:lineRule="exact"/>
              <w:jc w:val="right"/>
              <w:outlineLvl w:val="0"/>
              <w:rPr>
                <w:rFonts w:ascii="Arial" w:eastAsia="Calibri" w:hAnsi="Arial" w:cs="Arial"/>
                <w:b/>
                <w:bCs/>
                <w:sz w:val="18"/>
                <w:szCs w:val="18"/>
                <w:lang w:val="en-US"/>
              </w:rPr>
            </w:pPr>
            <w:r w:rsidRPr="00CE6E71">
              <w:rPr>
                <w:rFonts w:ascii="Arial" w:eastAsia="Calibri" w:hAnsi="Arial" w:cs="Arial"/>
                <w:b/>
                <w:bCs/>
                <w:sz w:val="18"/>
                <w:szCs w:val="18"/>
                <w:lang w:val="en-US"/>
              </w:rPr>
              <w:t>2025</w:t>
            </w:r>
          </w:p>
        </w:tc>
        <w:tc>
          <w:tcPr>
            <w:tcW w:w="620" w:type="pct"/>
            <w:vAlign w:val="bottom"/>
          </w:tcPr>
          <w:p w14:paraId="53687093" w14:textId="4BC23DEC" w:rsidR="00FB5191" w:rsidRPr="00CE6E71" w:rsidRDefault="00FB5191" w:rsidP="00FB5191">
            <w:pPr>
              <w:keepLines/>
              <w:tabs>
                <w:tab w:val="right" w:pos="1202"/>
              </w:tabs>
              <w:spacing w:after="0" w:line="240" w:lineRule="exact"/>
              <w:jc w:val="right"/>
              <w:outlineLvl w:val="0"/>
              <w:rPr>
                <w:rFonts w:ascii="Arial" w:eastAsia="Calibri" w:hAnsi="Arial" w:cs="Arial"/>
                <w:b/>
                <w:bCs/>
                <w:sz w:val="18"/>
                <w:szCs w:val="18"/>
                <w:lang w:val="en-US"/>
              </w:rPr>
            </w:pPr>
            <w:r w:rsidRPr="00CE6E71">
              <w:rPr>
                <w:rFonts w:ascii="Arial" w:eastAsia="Calibri" w:hAnsi="Arial" w:cs="Arial"/>
                <w:b/>
                <w:bCs/>
                <w:sz w:val="18"/>
                <w:szCs w:val="18"/>
                <w:lang w:val="en-US"/>
              </w:rPr>
              <w:t>2024</w:t>
            </w:r>
          </w:p>
        </w:tc>
      </w:tr>
      <w:tr w:rsidR="00FB5191" w:rsidRPr="00CE6E71" w14:paraId="4D2BF9B2" w14:textId="77777777" w:rsidTr="00B34DD7">
        <w:trPr>
          <w:trHeight w:hRule="exact" w:val="227"/>
        </w:trPr>
        <w:tc>
          <w:tcPr>
            <w:tcW w:w="3760" w:type="pct"/>
            <w:vAlign w:val="bottom"/>
          </w:tcPr>
          <w:p w14:paraId="4E2ACE6D" w14:textId="77777777" w:rsidR="00FB5191" w:rsidRPr="00CE6E71" w:rsidRDefault="00FB5191" w:rsidP="00FB5191">
            <w:pPr>
              <w:keepLines/>
              <w:tabs>
                <w:tab w:val="right" w:pos="1202"/>
              </w:tabs>
              <w:spacing w:after="0" w:line="240" w:lineRule="exact"/>
              <w:jc w:val="right"/>
              <w:outlineLvl w:val="0"/>
              <w:rPr>
                <w:rFonts w:ascii="Arial" w:eastAsia="Calibri" w:hAnsi="Arial" w:cs="Arial"/>
                <w:b/>
                <w:sz w:val="18"/>
                <w:szCs w:val="18"/>
                <w:lang w:val="en-US"/>
              </w:rPr>
            </w:pPr>
            <w:bookmarkStart w:id="174" w:name="_Toc4057440"/>
            <w:r w:rsidRPr="00CE6E71">
              <w:rPr>
                <w:rFonts w:ascii="Arial" w:eastAsia="Calibri" w:hAnsi="Arial" w:cs="Arial"/>
                <w:b/>
                <w:sz w:val="18"/>
                <w:szCs w:val="18"/>
                <w:lang w:val="en-US"/>
              </w:rPr>
              <w:t>Notes</w:t>
            </w:r>
            <w:bookmarkEnd w:id="174"/>
          </w:p>
        </w:tc>
        <w:tc>
          <w:tcPr>
            <w:tcW w:w="620" w:type="pct"/>
            <w:shd w:val="clear" w:color="auto" w:fill="auto"/>
            <w:vAlign w:val="bottom"/>
          </w:tcPr>
          <w:p w14:paraId="5B3DFBEB" w14:textId="5B296A21" w:rsidR="00FB5191" w:rsidRPr="00CE6E71" w:rsidRDefault="00FB5191" w:rsidP="00FB5191">
            <w:pPr>
              <w:keepLines/>
              <w:tabs>
                <w:tab w:val="right" w:pos="1202"/>
              </w:tabs>
              <w:spacing w:after="0" w:line="240" w:lineRule="exact"/>
              <w:jc w:val="right"/>
              <w:outlineLvl w:val="0"/>
              <w:rPr>
                <w:rFonts w:ascii="Arial" w:eastAsia="Calibri" w:hAnsi="Arial" w:cs="Arial"/>
                <w:b/>
                <w:bCs/>
                <w:sz w:val="18"/>
                <w:szCs w:val="18"/>
                <w:lang w:val="en-US"/>
              </w:rPr>
            </w:pPr>
            <w:bookmarkStart w:id="175" w:name="_Toc4057441"/>
            <w:r w:rsidRPr="00CE6E71">
              <w:rPr>
                <w:rFonts w:ascii="Arial" w:eastAsia="Times New Roman" w:hAnsi="Arial" w:cs="Arial"/>
                <w:b/>
                <w:sz w:val="18"/>
                <w:szCs w:val="18"/>
                <w:lang w:val="en-US"/>
              </w:rPr>
              <w:t>EUR ‘000</w:t>
            </w:r>
            <w:bookmarkEnd w:id="175"/>
          </w:p>
        </w:tc>
        <w:tc>
          <w:tcPr>
            <w:tcW w:w="620" w:type="pct"/>
            <w:vAlign w:val="bottom"/>
          </w:tcPr>
          <w:p w14:paraId="73F65BC8" w14:textId="70781A6F" w:rsidR="00FB5191" w:rsidRPr="00CE6E71" w:rsidRDefault="00FB5191" w:rsidP="00FB5191">
            <w:pPr>
              <w:keepLines/>
              <w:tabs>
                <w:tab w:val="right" w:pos="1202"/>
              </w:tabs>
              <w:spacing w:after="0" w:line="240" w:lineRule="exact"/>
              <w:jc w:val="right"/>
              <w:outlineLvl w:val="0"/>
              <w:rPr>
                <w:rFonts w:ascii="Arial" w:eastAsia="Calibri" w:hAnsi="Arial" w:cs="Arial"/>
                <w:b/>
                <w:bCs/>
                <w:sz w:val="18"/>
                <w:szCs w:val="18"/>
                <w:lang w:val="en-US"/>
              </w:rPr>
            </w:pPr>
            <w:bookmarkStart w:id="176" w:name="_Toc4057442"/>
            <w:r w:rsidRPr="00CE6E71">
              <w:rPr>
                <w:rFonts w:ascii="Arial" w:eastAsia="Times New Roman" w:hAnsi="Arial" w:cs="Arial"/>
                <w:b/>
                <w:sz w:val="18"/>
                <w:szCs w:val="18"/>
                <w:lang w:val="en-US"/>
              </w:rPr>
              <w:t>EUR ‘000</w:t>
            </w:r>
            <w:bookmarkEnd w:id="176"/>
          </w:p>
        </w:tc>
      </w:tr>
      <w:tr w:rsidR="00FB5191" w:rsidRPr="00CE6E71" w14:paraId="03C9DCFA" w14:textId="77777777" w:rsidTr="00B34DD7">
        <w:trPr>
          <w:trHeight w:hRule="exact" w:val="227"/>
        </w:trPr>
        <w:tc>
          <w:tcPr>
            <w:tcW w:w="3760" w:type="pct"/>
            <w:vAlign w:val="bottom"/>
          </w:tcPr>
          <w:p w14:paraId="2B170D30" w14:textId="77777777" w:rsidR="00FB5191" w:rsidRPr="00CE6E71" w:rsidRDefault="00FB5191" w:rsidP="00FB5191">
            <w:pPr>
              <w:keepLines/>
              <w:tabs>
                <w:tab w:val="right" w:pos="1202"/>
                <w:tab w:val="left" w:pos="4633"/>
              </w:tabs>
              <w:spacing w:after="0" w:line="240" w:lineRule="exact"/>
              <w:outlineLvl w:val="0"/>
              <w:rPr>
                <w:rFonts w:ascii="Arial" w:eastAsia="Calibri" w:hAnsi="Arial" w:cs="Arial"/>
                <w:b/>
                <w:bCs/>
                <w:spacing w:val="-3"/>
                <w:sz w:val="18"/>
                <w:szCs w:val="18"/>
                <w:lang w:val="en-US"/>
              </w:rPr>
            </w:pPr>
            <w:bookmarkStart w:id="177" w:name="_Toc4057443"/>
            <w:r w:rsidRPr="00CE6E71">
              <w:rPr>
                <w:rFonts w:ascii="Arial" w:eastAsia="Calibri" w:hAnsi="Arial" w:cs="Arial"/>
                <w:b/>
                <w:bCs/>
                <w:sz w:val="18"/>
                <w:szCs w:val="18"/>
                <w:lang w:val="en-US"/>
              </w:rPr>
              <w:t>Operating activities</w:t>
            </w:r>
            <w:bookmarkEnd w:id="177"/>
            <w:r w:rsidRPr="00CE6E71">
              <w:rPr>
                <w:rFonts w:ascii="Arial" w:eastAsia="Calibri" w:hAnsi="Arial" w:cs="Arial"/>
                <w:b/>
                <w:bCs/>
                <w:sz w:val="18"/>
                <w:szCs w:val="18"/>
                <w:lang w:val="en-US"/>
              </w:rPr>
              <w:t xml:space="preserve"> </w:t>
            </w:r>
            <w:r w:rsidRPr="00CE6E71">
              <w:rPr>
                <w:rFonts w:ascii="Arial" w:eastAsia="Calibri" w:hAnsi="Arial" w:cs="Arial"/>
                <w:b/>
                <w:bCs/>
                <w:sz w:val="18"/>
                <w:szCs w:val="18"/>
                <w:lang w:val="en-US"/>
              </w:rPr>
              <w:tab/>
            </w:r>
          </w:p>
        </w:tc>
        <w:tc>
          <w:tcPr>
            <w:tcW w:w="620" w:type="pct"/>
            <w:shd w:val="clear" w:color="auto" w:fill="auto"/>
            <w:vAlign w:val="bottom"/>
          </w:tcPr>
          <w:p w14:paraId="2E61B704" w14:textId="77777777" w:rsidR="00FB5191" w:rsidRPr="00CE6E71" w:rsidRDefault="00FB5191" w:rsidP="00FB5191">
            <w:pPr>
              <w:keepLines/>
              <w:tabs>
                <w:tab w:val="right" w:pos="1202"/>
              </w:tabs>
              <w:spacing w:after="0" w:line="240" w:lineRule="exact"/>
              <w:jc w:val="right"/>
              <w:outlineLvl w:val="0"/>
              <w:rPr>
                <w:rFonts w:ascii="Arial" w:eastAsia="Calibri" w:hAnsi="Arial" w:cs="Arial"/>
                <w:sz w:val="18"/>
                <w:szCs w:val="18"/>
                <w:lang w:val="en-US"/>
              </w:rPr>
            </w:pPr>
          </w:p>
        </w:tc>
        <w:tc>
          <w:tcPr>
            <w:tcW w:w="620" w:type="pct"/>
            <w:vAlign w:val="bottom"/>
          </w:tcPr>
          <w:p w14:paraId="75B6E05A" w14:textId="77777777" w:rsidR="00FB5191" w:rsidRPr="00CE6E71" w:rsidRDefault="00FB5191" w:rsidP="00FB5191">
            <w:pPr>
              <w:keepLines/>
              <w:tabs>
                <w:tab w:val="right" w:pos="1202"/>
              </w:tabs>
              <w:spacing w:after="0" w:line="240" w:lineRule="exact"/>
              <w:jc w:val="right"/>
              <w:outlineLvl w:val="0"/>
              <w:rPr>
                <w:rFonts w:ascii="Arial" w:eastAsia="Calibri" w:hAnsi="Arial" w:cs="Arial"/>
                <w:sz w:val="18"/>
                <w:szCs w:val="18"/>
                <w:lang w:val="en-US"/>
              </w:rPr>
            </w:pPr>
          </w:p>
        </w:tc>
      </w:tr>
      <w:tr w:rsidR="00FB5191" w:rsidRPr="00CE6E71" w14:paraId="1668C796" w14:textId="77777777" w:rsidTr="00E15567">
        <w:trPr>
          <w:trHeight w:hRule="exact" w:val="227"/>
        </w:trPr>
        <w:tc>
          <w:tcPr>
            <w:tcW w:w="3760" w:type="pct"/>
            <w:vAlign w:val="bottom"/>
          </w:tcPr>
          <w:p w14:paraId="722F1518" w14:textId="77777777" w:rsidR="00FB5191" w:rsidRPr="00CE6E71" w:rsidRDefault="00FB5191" w:rsidP="00FB5191">
            <w:pPr>
              <w:keepLines/>
              <w:tabs>
                <w:tab w:val="right" w:pos="1202"/>
              </w:tabs>
              <w:spacing w:after="0" w:line="240" w:lineRule="exact"/>
              <w:outlineLvl w:val="0"/>
              <w:rPr>
                <w:rFonts w:ascii="Arial" w:eastAsia="Calibri" w:hAnsi="Arial" w:cs="Arial"/>
                <w:spacing w:val="-3"/>
                <w:sz w:val="18"/>
                <w:szCs w:val="18"/>
                <w:lang w:val="en-US"/>
              </w:rPr>
            </w:pPr>
            <w:bookmarkStart w:id="178" w:name="_Toc4057444"/>
            <w:r w:rsidRPr="00CE6E71">
              <w:rPr>
                <w:rFonts w:ascii="Arial" w:eastAsia="Calibri" w:hAnsi="Arial" w:cs="Arial"/>
                <w:sz w:val="18"/>
                <w:szCs w:val="18"/>
                <w:lang w:val="en-US"/>
              </w:rPr>
              <w:t>Profit before income tax</w:t>
            </w:r>
            <w:bookmarkEnd w:id="178"/>
          </w:p>
        </w:tc>
        <w:tc>
          <w:tcPr>
            <w:tcW w:w="620" w:type="pct"/>
            <w:vAlign w:val="bottom"/>
          </w:tcPr>
          <w:p w14:paraId="1349355A" w14:textId="70199865" w:rsidR="00FB5191" w:rsidRPr="00CE6E71" w:rsidRDefault="00AF1209" w:rsidP="00FB5191">
            <w:pPr>
              <w:keepLines/>
              <w:tabs>
                <w:tab w:val="right" w:pos="1202"/>
              </w:tabs>
              <w:spacing w:after="0" w:line="240" w:lineRule="exact"/>
              <w:jc w:val="right"/>
              <w:outlineLvl w:val="0"/>
              <w:rPr>
                <w:rFonts w:ascii="Arial" w:eastAsia="Times New Roman" w:hAnsi="Arial" w:cs="Arial"/>
                <w:color w:val="000000"/>
                <w:sz w:val="18"/>
                <w:szCs w:val="18"/>
              </w:rPr>
            </w:pPr>
            <w:r w:rsidRPr="00CE6E71">
              <w:rPr>
                <w:rFonts w:ascii="Arial" w:eastAsia="Times New Roman" w:hAnsi="Arial" w:cs="Arial"/>
                <w:color w:val="000000"/>
                <w:sz w:val="18"/>
                <w:szCs w:val="18"/>
              </w:rPr>
              <w:t>22,858</w:t>
            </w:r>
          </w:p>
        </w:tc>
        <w:tc>
          <w:tcPr>
            <w:tcW w:w="620" w:type="pct"/>
            <w:vAlign w:val="bottom"/>
          </w:tcPr>
          <w:p w14:paraId="7A908C71" w14:textId="6333FFE9" w:rsidR="00FB5191" w:rsidRPr="00CE6E71" w:rsidRDefault="00FB5191" w:rsidP="00FB519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17,580</w:t>
            </w:r>
          </w:p>
        </w:tc>
      </w:tr>
      <w:tr w:rsidR="00FB5191" w:rsidRPr="00CE6E71" w14:paraId="7818CD16" w14:textId="77777777" w:rsidTr="00E15567">
        <w:trPr>
          <w:trHeight w:hRule="exact" w:val="227"/>
        </w:trPr>
        <w:tc>
          <w:tcPr>
            <w:tcW w:w="3760" w:type="pct"/>
            <w:vAlign w:val="bottom"/>
          </w:tcPr>
          <w:p w14:paraId="4CBD74C6" w14:textId="77777777" w:rsidR="00FB5191" w:rsidRPr="00CE6E71" w:rsidRDefault="00FB5191" w:rsidP="00FB5191">
            <w:pPr>
              <w:keepLines/>
              <w:tabs>
                <w:tab w:val="right" w:pos="1202"/>
              </w:tabs>
              <w:spacing w:after="0" w:line="240" w:lineRule="exact"/>
              <w:outlineLvl w:val="0"/>
              <w:rPr>
                <w:rFonts w:ascii="Arial" w:eastAsia="Calibri" w:hAnsi="Arial" w:cs="Arial"/>
                <w:i/>
                <w:sz w:val="18"/>
                <w:szCs w:val="18"/>
                <w:lang w:val="en-US"/>
              </w:rPr>
            </w:pPr>
            <w:bookmarkStart w:id="179" w:name="_Toc4057447"/>
            <w:r w:rsidRPr="00CE6E71">
              <w:rPr>
                <w:rFonts w:ascii="Arial" w:eastAsia="Calibri" w:hAnsi="Arial" w:cs="Arial"/>
                <w:i/>
                <w:sz w:val="18"/>
                <w:szCs w:val="18"/>
                <w:lang w:val="en-US"/>
              </w:rPr>
              <w:t>Adjustments to reconcile to net cash from and used in operating activities:</w:t>
            </w:r>
            <w:bookmarkEnd w:id="179"/>
          </w:p>
        </w:tc>
        <w:tc>
          <w:tcPr>
            <w:tcW w:w="620" w:type="pct"/>
            <w:vAlign w:val="bottom"/>
          </w:tcPr>
          <w:p w14:paraId="1B359B03" w14:textId="77777777" w:rsidR="00FB5191" w:rsidRPr="00CE6E71" w:rsidRDefault="00FB5191" w:rsidP="00FB5191">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728875B6" w14:textId="77777777" w:rsidR="00FB5191" w:rsidRPr="00CE6E71" w:rsidRDefault="00FB5191" w:rsidP="00FB5191">
            <w:pPr>
              <w:keepLines/>
              <w:tabs>
                <w:tab w:val="right" w:pos="1202"/>
              </w:tabs>
              <w:spacing w:after="0" w:line="240" w:lineRule="exact"/>
              <w:jc w:val="right"/>
              <w:outlineLvl w:val="0"/>
              <w:rPr>
                <w:rFonts w:ascii="Arial" w:eastAsia="Calibri" w:hAnsi="Arial" w:cs="Arial"/>
                <w:bCs/>
                <w:sz w:val="18"/>
                <w:szCs w:val="18"/>
                <w:lang w:val="en-US"/>
              </w:rPr>
            </w:pPr>
          </w:p>
        </w:tc>
      </w:tr>
      <w:tr w:rsidR="00FB5191" w:rsidRPr="00CE6E71" w14:paraId="54A837F2" w14:textId="77777777" w:rsidTr="00E15567">
        <w:trPr>
          <w:trHeight w:hRule="exact" w:val="227"/>
        </w:trPr>
        <w:tc>
          <w:tcPr>
            <w:tcW w:w="3760" w:type="pct"/>
            <w:vAlign w:val="bottom"/>
          </w:tcPr>
          <w:p w14:paraId="6A80BC80" w14:textId="77777777" w:rsidR="00FB5191" w:rsidRPr="00CE6E71" w:rsidRDefault="00FB5191" w:rsidP="00FB5191">
            <w:pPr>
              <w:keepLines/>
              <w:tabs>
                <w:tab w:val="right" w:pos="1202"/>
              </w:tabs>
              <w:spacing w:after="0" w:line="240" w:lineRule="exact"/>
              <w:outlineLvl w:val="0"/>
              <w:rPr>
                <w:rFonts w:ascii="Arial" w:eastAsia="Calibri" w:hAnsi="Arial" w:cs="Arial"/>
                <w:spacing w:val="-3"/>
                <w:sz w:val="18"/>
                <w:szCs w:val="18"/>
                <w:lang w:val="en-US"/>
              </w:rPr>
            </w:pPr>
            <w:bookmarkStart w:id="180" w:name="_Toc4057448"/>
            <w:r w:rsidRPr="00CE6E71">
              <w:rPr>
                <w:rFonts w:ascii="Arial" w:eastAsia="Calibri" w:hAnsi="Arial" w:cs="Arial"/>
                <w:sz w:val="18"/>
                <w:szCs w:val="18"/>
                <w:lang w:val="en-US"/>
              </w:rPr>
              <w:t>Depreciation</w:t>
            </w:r>
            <w:bookmarkEnd w:id="180"/>
            <w:r w:rsidRPr="00CE6E71">
              <w:rPr>
                <w:rFonts w:ascii="Arial" w:eastAsia="Calibri" w:hAnsi="Arial" w:cs="Arial"/>
                <w:sz w:val="18"/>
                <w:szCs w:val="18"/>
                <w:lang w:val="en-US"/>
              </w:rPr>
              <w:t xml:space="preserve"> and </w:t>
            </w:r>
            <w:proofErr w:type="spellStart"/>
            <w:r w:rsidRPr="00CE6E71">
              <w:rPr>
                <w:rFonts w:ascii="Arial" w:eastAsia="Calibri" w:hAnsi="Arial" w:cs="Arial"/>
                <w:sz w:val="18"/>
                <w:szCs w:val="18"/>
                <w:lang w:val="en-US"/>
              </w:rPr>
              <w:t>amortisation</w:t>
            </w:r>
            <w:proofErr w:type="spellEnd"/>
          </w:p>
        </w:tc>
        <w:tc>
          <w:tcPr>
            <w:tcW w:w="620" w:type="pct"/>
            <w:vAlign w:val="bottom"/>
          </w:tcPr>
          <w:p w14:paraId="67CC6FE9" w14:textId="12F6BE01" w:rsidR="00FB5191" w:rsidRPr="00CE6E71" w:rsidRDefault="00AF1209" w:rsidP="00FB5191">
            <w:pPr>
              <w:keepLines/>
              <w:tabs>
                <w:tab w:val="right" w:pos="1202"/>
              </w:tabs>
              <w:spacing w:after="0" w:line="240" w:lineRule="exact"/>
              <w:jc w:val="right"/>
              <w:outlineLvl w:val="0"/>
              <w:rPr>
                <w:rFonts w:ascii="Arial" w:eastAsia="Times New Roman" w:hAnsi="Arial" w:cs="Arial"/>
                <w:color w:val="000000"/>
                <w:sz w:val="18"/>
                <w:szCs w:val="18"/>
              </w:rPr>
            </w:pPr>
            <w:r w:rsidRPr="00CE6E71">
              <w:rPr>
                <w:rFonts w:ascii="Arial" w:eastAsia="Times New Roman" w:hAnsi="Arial" w:cs="Arial"/>
                <w:color w:val="000000"/>
                <w:sz w:val="18"/>
                <w:szCs w:val="18"/>
              </w:rPr>
              <w:t>479</w:t>
            </w:r>
          </w:p>
        </w:tc>
        <w:tc>
          <w:tcPr>
            <w:tcW w:w="620" w:type="pct"/>
            <w:vAlign w:val="bottom"/>
          </w:tcPr>
          <w:p w14:paraId="28EE2FB0" w14:textId="1E879091" w:rsidR="00FB5191" w:rsidRPr="00CE6E71" w:rsidRDefault="00FB5191" w:rsidP="00FB519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485</w:t>
            </w:r>
          </w:p>
        </w:tc>
      </w:tr>
      <w:tr w:rsidR="00FB5191" w:rsidRPr="00CE6E71" w14:paraId="66552DBB" w14:textId="77777777" w:rsidTr="00E15567">
        <w:trPr>
          <w:trHeight w:hRule="exact" w:val="227"/>
        </w:trPr>
        <w:tc>
          <w:tcPr>
            <w:tcW w:w="3760" w:type="pct"/>
            <w:vAlign w:val="bottom"/>
          </w:tcPr>
          <w:p w14:paraId="547723EB" w14:textId="6071B1B2" w:rsidR="00FB5191" w:rsidRPr="00CE6E71" w:rsidRDefault="00FB5191" w:rsidP="00FB5191">
            <w:pPr>
              <w:tabs>
                <w:tab w:val="right" w:pos="1202"/>
              </w:tabs>
              <w:spacing w:after="0" w:line="240" w:lineRule="exact"/>
              <w:outlineLvl w:val="0"/>
              <w:rPr>
                <w:rFonts w:ascii="Arial" w:eastAsia="Calibri" w:hAnsi="Arial" w:cs="Arial"/>
                <w:bCs/>
                <w:spacing w:val="-2"/>
                <w:sz w:val="18"/>
                <w:szCs w:val="18"/>
                <w:lang w:val="en-US"/>
              </w:rPr>
            </w:pPr>
            <w:bookmarkStart w:id="181" w:name="_Toc4057451"/>
            <w:r w:rsidRPr="00CE6E71">
              <w:rPr>
                <w:rFonts w:ascii="Arial" w:eastAsia="Calibri" w:hAnsi="Arial" w:cs="Arial"/>
                <w:bCs/>
                <w:spacing w:val="-2"/>
                <w:sz w:val="18"/>
                <w:szCs w:val="18"/>
                <w:lang w:val="en-US"/>
              </w:rPr>
              <w:t>Impairment gain and provisions</w:t>
            </w:r>
            <w:bookmarkEnd w:id="181"/>
            <w:r w:rsidRPr="00CE6E71">
              <w:rPr>
                <w:rFonts w:ascii="Arial" w:eastAsia="Calibri" w:hAnsi="Arial" w:cs="Arial"/>
                <w:bCs/>
                <w:spacing w:val="-2"/>
                <w:sz w:val="18"/>
                <w:szCs w:val="18"/>
                <w:lang w:val="en-US"/>
              </w:rPr>
              <w:t xml:space="preserve"> </w:t>
            </w:r>
          </w:p>
        </w:tc>
        <w:tc>
          <w:tcPr>
            <w:tcW w:w="620" w:type="pct"/>
            <w:shd w:val="clear" w:color="auto" w:fill="auto"/>
            <w:vAlign w:val="bottom"/>
          </w:tcPr>
          <w:p w14:paraId="79A9C283" w14:textId="6CED0FB1" w:rsidR="00FB5191" w:rsidRPr="00CE6E71" w:rsidRDefault="00AF1209" w:rsidP="00FB5191">
            <w:pPr>
              <w:keepLines/>
              <w:tabs>
                <w:tab w:val="right" w:pos="1202"/>
              </w:tabs>
              <w:spacing w:after="0" w:line="240" w:lineRule="exact"/>
              <w:jc w:val="right"/>
              <w:outlineLvl w:val="0"/>
              <w:rPr>
                <w:rFonts w:ascii="Arial" w:eastAsia="Times New Roman" w:hAnsi="Arial" w:cs="Arial"/>
                <w:color w:val="000000"/>
                <w:sz w:val="18"/>
                <w:szCs w:val="18"/>
              </w:rPr>
            </w:pPr>
            <w:r w:rsidRPr="00CE6E71">
              <w:rPr>
                <w:rFonts w:ascii="Arial" w:eastAsia="Times New Roman" w:hAnsi="Arial" w:cs="Arial"/>
                <w:color w:val="000000"/>
                <w:sz w:val="18"/>
                <w:szCs w:val="18"/>
              </w:rPr>
              <w:t>(15,</w:t>
            </w:r>
            <w:r w:rsidR="00CE6E71" w:rsidRPr="00CE6E71">
              <w:rPr>
                <w:rFonts w:ascii="Arial" w:eastAsia="Times New Roman" w:hAnsi="Arial" w:cs="Arial"/>
                <w:color w:val="000000"/>
                <w:sz w:val="18"/>
                <w:szCs w:val="18"/>
              </w:rPr>
              <w:t>585)</w:t>
            </w:r>
          </w:p>
        </w:tc>
        <w:tc>
          <w:tcPr>
            <w:tcW w:w="620" w:type="pct"/>
            <w:shd w:val="clear" w:color="auto" w:fill="auto"/>
            <w:vAlign w:val="bottom"/>
          </w:tcPr>
          <w:p w14:paraId="00981B1F" w14:textId="14CA8040" w:rsidR="00FB5191" w:rsidRPr="00CE6E71" w:rsidRDefault="00FB5191" w:rsidP="00FB519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(5,939)</w:t>
            </w:r>
          </w:p>
        </w:tc>
      </w:tr>
      <w:tr w:rsidR="00CE6E71" w:rsidRPr="00CE6E71" w14:paraId="5C8F835C" w14:textId="77777777" w:rsidTr="00E15567">
        <w:trPr>
          <w:trHeight w:hRule="exact" w:val="227"/>
        </w:trPr>
        <w:tc>
          <w:tcPr>
            <w:tcW w:w="3760" w:type="pct"/>
            <w:vAlign w:val="bottom"/>
          </w:tcPr>
          <w:p w14:paraId="68F9DA12" w14:textId="310B6423" w:rsidR="00CE6E71" w:rsidRPr="00CE6E71" w:rsidRDefault="00CE6E71" w:rsidP="00CE6E71">
            <w:pPr>
              <w:tabs>
                <w:tab w:val="right" w:pos="1202"/>
              </w:tabs>
              <w:spacing w:after="0" w:line="240" w:lineRule="exact"/>
              <w:outlineLvl w:val="0"/>
              <w:rPr>
                <w:rFonts w:ascii="Arial" w:eastAsia="Calibri" w:hAnsi="Arial" w:cs="Arial"/>
                <w:bCs/>
                <w:spacing w:val="-2"/>
                <w:sz w:val="18"/>
                <w:szCs w:val="18"/>
                <w:lang w:val="en-US"/>
              </w:rPr>
            </w:pPr>
            <w:r w:rsidRPr="00CE6E71">
              <w:rPr>
                <w:rFonts w:ascii="Arial" w:hAnsi="Arial" w:cs="Arial"/>
                <w:sz w:val="18"/>
                <w:szCs w:val="18"/>
                <w:lang w:val="en-GB"/>
              </w:rPr>
              <w:t>Subsidy cost at the expense of HBOR’s operations</w:t>
            </w:r>
          </w:p>
        </w:tc>
        <w:tc>
          <w:tcPr>
            <w:tcW w:w="620" w:type="pct"/>
            <w:shd w:val="clear" w:color="auto" w:fill="auto"/>
            <w:vAlign w:val="bottom"/>
          </w:tcPr>
          <w:p w14:paraId="542FDA40" w14:textId="4361DD4C" w:rsidR="00CE6E71" w:rsidRPr="00CE6E71" w:rsidRDefault="00CE6E71"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2,610</w:t>
            </w:r>
          </w:p>
        </w:tc>
        <w:tc>
          <w:tcPr>
            <w:tcW w:w="620" w:type="pct"/>
            <w:shd w:val="clear" w:color="auto" w:fill="auto"/>
            <w:vAlign w:val="bottom"/>
          </w:tcPr>
          <w:p w14:paraId="4AD4B0CD" w14:textId="5B217B14" w:rsidR="00CE6E71" w:rsidRPr="00CE6E71" w:rsidRDefault="00CE6E71"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r>
      <w:tr w:rsidR="00CE6E71" w:rsidRPr="00CE6E71" w14:paraId="77552187" w14:textId="77777777" w:rsidTr="00E15567">
        <w:trPr>
          <w:trHeight w:hRule="exact" w:val="227"/>
        </w:trPr>
        <w:tc>
          <w:tcPr>
            <w:tcW w:w="3760" w:type="pct"/>
            <w:vAlign w:val="bottom"/>
          </w:tcPr>
          <w:p w14:paraId="6CC844FC" w14:textId="77777777" w:rsidR="00CE6E71" w:rsidRPr="00CE6E71" w:rsidRDefault="00CE6E71" w:rsidP="00CE6E71">
            <w:pPr>
              <w:keepLines/>
              <w:tabs>
                <w:tab w:val="right" w:pos="1202"/>
              </w:tabs>
              <w:spacing w:after="0" w:line="240" w:lineRule="exact"/>
              <w:outlineLvl w:val="0"/>
              <w:rPr>
                <w:rFonts w:ascii="Arial" w:eastAsia="Calibri" w:hAnsi="Arial" w:cs="Arial"/>
                <w:iCs/>
                <w:sz w:val="18"/>
                <w:szCs w:val="18"/>
                <w:lang w:val="en-US"/>
              </w:rPr>
            </w:pPr>
            <w:bookmarkStart w:id="182" w:name="_Toc4057454"/>
            <w:r w:rsidRPr="00CE6E71">
              <w:rPr>
                <w:rFonts w:ascii="Arial" w:eastAsia="Calibri" w:hAnsi="Arial" w:cs="Arial"/>
                <w:iCs/>
                <w:sz w:val="18"/>
                <w:szCs w:val="18"/>
                <w:lang w:val="en-US"/>
              </w:rPr>
              <w:t>Accrued interest</w:t>
            </w:r>
            <w:bookmarkEnd w:id="182"/>
            <w:r w:rsidRPr="00CE6E71">
              <w:rPr>
                <w:rFonts w:ascii="Arial" w:eastAsia="Calibri" w:hAnsi="Arial" w:cs="Arial"/>
                <w:iCs/>
                <w:sz w:val="18"/>
                <w:szCs w:val="18"/>
                <w:lang w:val="en-US"/>
              </w:rPr>
              <w:t xml:space="preserve"> </w:t>
            </w:r>
          </w:p>
        </w:tc>
        <w:tc>
          <w:tcPr>
            <w:tcW w:w="620" w:type="pct"/>
            <w:shd w:val="clear" w:color="auto" w:fill="auto"/>
            <w:vAlign w:val="bottom"/>
          </w:tcPr>
          <w:p w14:paraId="5A0B6BFC" w14:textId="584FEBBA" w:rsidR="00CE6E71" w:rsidRPr="00CE6E71" w:rsidRDefault="00961A5A"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5,307</w:t>
            </w:r>
          </w:p>
        </w:tc>
        <w:tc>
          <w:tcPr>
            <w:tcW w:w="620" w:type="pct"/>
            <w:shd w:val="clear" w:color="auto" w:fill="auto"/>
            <w:vAlign w:val="bottom"/>
          </w:tcPr>
          <w:p w14:paraId="033A86E1" w14:textId="175CB4FC"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iCs/>
                <w:color w:val="000000"/>
                <w:sz w:val="18"/>
                <w:szCs w:val="18"/>
              </w:rPr>
              <w:t>1,465</w:t>
            </w:r>
          </w:p>
        </w:tc>
      </w:tr>
      <w:tr w:rsidR="00CE6E71" w:rsidRPr="00CE6E71" w14:paraId="528163FE" w14:textId="77777777" w:rsidTr="00E15567">
        <w:trPr>
          <w:trHeight w:hRule="exact" w:val="227"/>
        </w:trPr>
        <w:tc>
          <w:tcPr>
            <w:tcW w:w="3760" w:type="pct"/>
            <w:vAlign w:val="bottom"/>
          </w:tcPr>
          <w:p w14:paraId="17F4364D" w14:textId="77777777" w:rsidR="00CE6E71" w:rsidRPr="00CE6E71" w:rsidRDefault="00CE6E71" w:rsidP="00CE6E71">
            <w:pPr>
              <w:keepLines/>
              <w:tabs>
                <w:tab w:val="right" w:pos="1202"/>
              </w:tabs>
              <w:spacing w:after="0" w:line="240" w:lineRule="exact"/>
              <w:outlineLvl w:val="0"/>
              <w:rPr>
                <w:rFonts w:ascii="Arial" w:eastAsia="Calibri" w:hAnsi="Arial" w:cs="Arial"/>
                <w:i/>
                <w:iCs/>
                <w:sz w:val="18"/>
                <w:szCs w:val="18"/>
                <w:lang w:val="en-US"/>
              </w:rPr>
            </w:pPr>
            <w:bookmarkStart w:id="183" w:name="_Toc4057457"/>
            <w:r w:rsidRPr="00CE6E71">
              <w:rPr>
                <w:rFonts w:ascii="Arial" w:eastAsia="Calibri" w:hAnsi="Arial" w:cs="Arial"/>
                <w:iCs/>
                <w:sz w:val="18"/>
                <w:szCs w:val="18"/>
                <w:lang w:val="en-US"/>
              </w:rPr>
              <w:t>Deferred fees</w:t>
            </w:r>
            <w:bookmarkEnd w:id="183"/>
            <w:r w:rsidRPr="00CE6E71">
              <w:rPr>
                <w:rFonts w:ascii="Arial" w:eastAsia="Calibri" w:hAnsi="Arial" w:cs="Arial"/>
                <w:iCs/>
                <w:sz w:val="18"/>
                <w:szCs w:val="18"/>
                <w:lang w:val="en-US"/>
              </w:rPr>
              <w:t xml:space="preserve"> </w:t>
            </w:r>
          </w:p>
        </w:tc>
        <w:tc>
          <w:tcPr>
            <w:tcW w:w="620" w:type="pct"/>
            <w:shd w:val="clear" w:color="auto" w:fill="auto"/>
            <w:vAlign w:val="bottom"/>
          </w:tcPr>
          <w:p w14:paraId="0ED3F4ED" w14:textId="211EDBAF" w:rsidR="00CE6E71" w:rsidRPr="00CE6E71" w:rsidRDefault="00961A5A"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2,343</w:t>
            </w:r>
          </w:p>
        </w:tc>
        <w:tc>
          <w:tcPr>
            <w:tcW w:w="620" w:type="pct"/>
            <w:shd w:val="clear" w:color="auto" w:fill="auto"/>
            <w:vAlign w:val="bottom"/>
          </w:tcPr>
          <w:p w14:paraId="7467F07A" w14:textId="0DDFD0AF"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1,808</w:t>
            </w:r>
          </w:p>
        </w:tc>
      </w:tr>
      <w:tr w:rsidR="00CE6E71" w:rsidRPr="00CE6E71" w14:paraId="626B6B31" w14:textId="77777777" w:rsidTr="00E15567">
        <w:trPr>
          <w:trHeight w:hRule="exact" w:val="227"/>
        </w:trPr>
        <w:tc>
          <w:tcPr>
            <w:tcW w:w="3760" w:type="pct"/>
            <w:vAlign w:val="bottom"/>
          </w:tcPr>
          <w:p w14:paraId="48E5E1DD" w14:textId="77777777" w:rsidR="00CE6E71" w:rsidRPr="00CE6E71" w:rsidRDefault="00CE6E71" w:rsidP="00CE6E71">
            <w:pPr>
              <w:spacing w:after="0" w:line="240" w:lineRule="auto"/>
              <w:rPr>
                <w:rFonts w:ascii="Arial" w:eastAsia="Calibri" w:hAnsi="Arial" w:cs="Arial"/>
                <w:sz w:val="18"/>
                <w:szCs w:val="18"/>
                <w:lang w:val="en-US"/>
              </w:rPr>
            </w:pPr>
            <w:r w:rsidRPr="00CE6E71">
              <w:rPr>
                <w:rFonts w:ascii="Arial" w:eastAsia="Calibri" w:hAnsi="Arial" w:cs="Arial"/>
                <w:color w:val="000000"/>
                <w:sz w:val="18"/>
                <w:szCs w:val="18"/>
                <w:lang w:val="en-US"/>
              </w:rPr>
              <w:t>Net (loss)/gains from trading with derivative financial instruments</w:t>
            </w:r>
          </w:p>
        </w:tc>
        <w:tc>
          <w:tcPr>
            <w:tcW w:w="620" w:type="pct"/>
            <w:shd w:val="clear" w:color="auto" w:fill="auto"/>
            <w:vAlign w:val="bottom"/>
          </w:tcPr>
          <w:p w14:paraId="3616A5EA" w14:textId="083947FA" w:rsidR="00CE6E71" w:rsidRPr="00CE6E71" w:rsidRDefault="00961A5A"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(160)</w:t>
            </w:r>
          </w:p>
        </w:tc>
        <w:tc>
          <w:tcPr>
            <w:tcW w:w="620" w:type="pct"/>
            <w:shd w:val="clear" w:color="auto" w:fill="auto"/>
            <w:vAlign w:val="bottom"/>
          </w:tcPr>
          <w:p w14:paraId="1DE7D88D" w14:textId="118B634F" w:rsidR="00CE6E71" w:rsidRPr="00CE6E71" w:rsidRDefault="00CE6E71" w:rsidP="00CE6E71">
            <w:pPr>
              <w:keepLines/>
              <w:tabs>
                <w:tab w:val="right" w:pos="1202"/>
              </w:tabs>
              <w:spacing w:after="0" w:line="240" w:lineRule="exact"/>
              <w:jc w:val="right"/>
              <w:outlineLvl w:val="0"/>
              <w:rPr>
                <w:rFonts w:ascii="Arial" w:eastAsia="Times New Roman" w:hAnsi="Arial" w:cs="Arial"/>
                <w:color w:val="000000"/>
                <w:sz w:val="18"/>
                <w:szCs w:val="18"/>
              </w:rPr>
            </w:pPr>
            <w:r w:rsidRPr="00CE6E71">
              <w:rPr>
                <w:rFonts w:ascii="Arial" w:eastAsia="Times New Roman" w:hAnsi="Arial" w:cs="Arial"/>
                <w:color w:val="000000"/>
                <w:sz w:val="18"/>
                <w:szCs w:val="18"/>
              </w:rPr>
              <w:t>(37)</w:t>
            </w:r>
          </w:p>
        </w:tc>
      </w:tr>
      <w:tr w:rsidR="00CE6E71" w:rsidRPr="00CE6E71" w14:paraId="67605904" w14:textId="77777777" w:rsidTr="00E15567">
        <w:trPr>
          <w:trHeight w:hRule="exact" w:val="227"/>
        </w:trPr>
        <w:tc>
          <w:tcPr>
            <w:tcW w:w="3760" w:type="pct"/>
            <w:vAlign w:val="bottom"/>
          </w:tcPr>
          <w:p w14:paraId="4DFC2C10" w14:textId="77777777" w:rsidR="00CE6E71" w:rsidRPr="00CE6E71" w:rsidRDefault="00CE6E71" w:rsidP="00CE6E71">
            <w:pPr>
              <w:spacing w:after="0" w:line="240" w:lineRule="auto"/>
              <w:rPr>
                <w:rFonts w:ascii="Arial" w:eastAsia="Calibri" w:hAnsi="Arial" w:cs="Arial"/>
                <w:sz w:val="18"/>
                <w:szCs w:val="18"/>
                <w:lang w:val="en-US"/>
              </w:rPr>
            </w:pPr>
            <w:r w:rsidRPr="00CE6E71">
              <w:rPr>
                <w:rFonts w:ascii="Arial" w:eastAsia="Calibri" w:hAnsi="Arial" w:cs="Arial"/>
                <w:sz w:val="18"/>
                <w:szCs w:val="18"/>
                <w:lang w:val="en-US"/>
              </w:rPr>
              <w:t>Other changes in assets at fair value</w:t>
            </w:r>
          </w:p>
        </w:tc>
        <w:tc>
          <w:tcPr>
            <w:tcW w:w="620" w:type="pct"/>
            <w:shd w:val="clear" w:color="auto" w:fill="auto"/>
            <w:vAlign w:val="bottom"/>
          </w:tcPr>
          <w:p w14:paraId="5E3345EA" w14:textId="2021C88C" w:rsidR="00CE6E71" w:rsidRPr="00CE6E71" w:rsidRDefault="00961A5A"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258</w:t>
            </w:r>
          </w:p>
        </w:tc>
        <w:tc>
          <w:tcPr>
            <w:tcW w:w="620" w:type="pct"/>
            <w:shd w:val="clear" w:color="auto" w:fill="auto"/>
            <w:vAlign w:val="bottom"/>
          </w:tcPr>
          <w:p w14:paraId="700E159F" w14:textId="268244AC"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418</w:t>
            </w:r>
          </w:p>
        </w:tc>
      </w:tr>
      <w:tr w:rsidR="00CE6E71" w:rsidRPr="00CE6E71" w14:paraId="75C7C0DC" w14:textId="77777777" w:rsidTr="00E15567">
        <w:trPr>
          <w:trHeight w:hRule="exact" w:val="227"/>
        </w:trPr>
        <w:tc>
          <w:tcPr>
            <w:tcW w:w="3760" w:type="pct"/>
            <w:vAlign w:val="bottom"/>
          </w:tcPr>
          <w:p w14:paraId="7643C9CA" w14:textId="77777777" w:rsidR="00CE6E71" w:rsidRPr="00CE6E71" w:rsidRDefault="00CE6E71" w:rsidP="00CE6E71">
            <w:pPr>
              <w:keepLines/>
              <w:tabs>
                <w:tab w:val="right" w:pos="1202"/>
              </w:tabs>
              <w:spacing w:after="0" w:line="240" w:lineRule="exact"/>
              <w:outlineLvl w:val="0"/>
              <w:rPr>
                <w:rFonts w:ascii="Arial" w:eastAsia="Calibri" w:hAnsi="Arial" w:cs="Arial"/>
                <w:i/>
                <w:iCs/>
                <w:sz w:val="18"/>
                <w:szCs w:val="18"/>
                <w:lang w:val="en-US"/>
              </w:rPr>
            </w:pPr>
            <w:bookmarkStart w:id="184" w:name="_Toc4057462"/>
            <w:r w:rsidRPr="00CE6E71">
              <w:rPr>
                <w:rFonts w:ascii="Arial" w:eastAsia="Calibri" w:hAnsi="Arial" w:cs="Arial"/>
                <w:i/>
                <w:iCs/>
                <w:sz w:val="18"/>
                <w:szCs w:val="18"/>
                <w:lang w:val="en-US"/>
              </w:rPr>
              <w:t>Operating profit/(loss) before working capital changes</w:t>
            </w:r>
            <w:bookmarkEnd w:id="184"/>
          </w:p>
        </w:tc>
        <w:tc>
          <w:tcPr>
            <w:tcW w:w="620" w:type="pct"/>
            <w:vAlign w:val="bottom"/>
          </w:tcPr>
          <w:p w14:paraId="21A13455" w14:textId="0099B62A" w:rsidR="00CE6E71" w:rsidRPr="00CE6E71" w:rsidRDefault="00961A5A" w:rsidP="00CE6E71">
            <w:pPr>
              <w:keepLines/>
              <w:tabs>
                <w:tab w:val="right" w:pos="1202"/>
              </w:tabs>
              <w:spacing w:after="0" w:line="240" w:lineRule="exact"/>
              <w:jc w:val="right"/>
              <w:outlineLvl w:val="0"/>
              <w:rPr>
                <w:rFonts w:ascii="Arial" w:eastAsia="Times New Roman" w:hAnsi="Arial" w:cs="Arial"/>
                <w:i/>
                <w:iCs/>
                <w:color w:val="000000"/>
                <w:sz w:val="18"/>
                <w:szCs w:val="18"/>
              </w:rPr>
            </w:pPr>
            <w:r>
              <w:rPr>
                <w:rFonts w:ascii="Arial" w:eastAsia="Times New Roman" w:hAnsi="Arial" w:cs="Arial"/>
                <w:i/>
                <w:iCs/>
                <w:color w:val="000000"/>
                <w:sz w:val="18"/>
                <w:szCs w:val="18"/>
              </w:rPr>
              <w:t>18,110</w:t>
            </w:r>
          </w:p>
        </w:tc>
        <w:tc>
          <w:tcPr>
            <w:tcW w:w="620" w:type="pct"/>
            <w:vAlign w:val="bottom"/>
          </w:tcPr>
          <w:p w14:paraId="406174B9" w14:textId="5554A8BE" w:rsidR="00CE6E71" w:rsidRPr="00CE6E71" w:rsidRDefault="00CE6E71" w:rsidP="00CE6E71">
            <w:pPr>
              <w:keepLines/>
              <w:tabs>
                <w:tab w:val="right" w:pos="1202"/>
              </w:tabs>
              <w:spacing w:after="0" w:line="240" w:lineRule="exact"/>
              <w:jc w:val="right"/>
              <w:outlineLvl w:val="0"/>
              <w:rPr>
                <w:rFonts w:ascii="Arial" w:eastAsia="Calibri" w:hAnsi="Arial" w:cs="Arial"/>
                <w:bCs/>
                <w:i/>
                <w:sz w:val="18"/>
                <w:szCs w:val="18"/>
                <w:lang w:val="en-US"/>
              </w:rPr>
            </w:pPr>
            <w:r w:rsidRPr="00CE6E71">
              <w:rPr>
                <w:rFonts w:ascii="Arial" w:eastAsia="Times New Roman" w:hAnsi="Arial" w:cs="Arial"/>
                <w:i/>
                <w:iCs/>
                <w:color w:val="000000"/>
                <w:sz w:val="18"/>
                <w:szCs w:val="18"/>
              </w:rPr>
              <w:t>15,780</w:t>
            </w:r>
          </w:p>
        </w:tc>
      </w:tr>
      <w:tr w:rsidR="00CE6E71" w:rsidRPr="00CE6E71" w14:paraId="7D1B32B8" w14:textId="77777777" w:rsidTr="00E15567">
        <w:trPr>
          <w:trHeight w:hRule="exact" w:val="227"/>
        </w:trPr>
        <w:tc>
          <w:tcPr>
            <w:tcW w:w="3760" w:type="pct"/>
            <w:vAlign w:val="bottom"/>
          </w:tcPr>
          <w:p w14:paraId="0B3EA818" w14:textId="77777777" w:rsidR="00CE6E71" w:rsidRPr="00CE6E71" w:rsidRDefault="00CE6E71" w:rsidP="00CE6E71">
            <w:pPr>
              <w:keepLines/>
              <w:tabs>
                <w:tab w:val="right" w:pos="1202"/>
              </w:tabs>
              <w:spacing w:after="0" w:line="240" w:lineRule="exact"/>
              <w:outlineLvl w:val="0"/>
              <w:rPr>
                <w:rFonts w:ascii="Arial" w:eastAsia="Calibri" w:hAnsi="Arial" w:cs="Arial"/>
                <w:i/>
                <w:iCs/>
                <w:sz w:val="18"/>
                <w:szCs w:val="18"/>
                <w:lang w:val="en-US"/>
              </w:rPr>
            </w:pPr>
            <w:bookmarkStart w:id="185" w:name="_Toc4057465"/>
            <w:r w:rsidRPr="00CE6E71">
              <w:rPr>
                <w:rFonts w:ascii="Arial" w:eastAsia="Calibri" w:hAnsi="Arial" w:cs="Arial"/>
                <w:i/>
                <w:iCs/>
                <w:sz w:val="18"/>
                <w:szCs w:val="18"/>
                <w:lang w:val="en-US"/>
              </w:rPr>
              <w:t>Changes in operating assets and liabilities:</w:t>
            </w:r>
            <w:bookmarkEnd w:id="185"/>
          </w:p>
        </w:tc>
        <w:tc>
          <w:tcPr>
            <w:tcW w:w="620" w:type="pct"/>
            <w:vAlign w:val="bottom"/>
          </w:tcPr>
          <w:p w14:paraId="7DC3510B" w14:textId="77777777" w:rsidR="00CE6E71" w:rsidRPr="00CE6E71" w:rsidRDefault="00CE6E71" w:rsidP="00CE6E71">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49091944" w14:textId="77777777"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p>
        </w:tc>
      </w:tr>
      <w:tr w:rsidR="00CE6E71" w:rsidRPr="00CE6E71" w14:paraId="696E2E6C" w14:textId="77777777" w:rsidTr="00E15567">
        <w:trPr>
          <w:trHeight w:hRule="exact" w:val="227"/>
        </w:trPr>
        <w:tc>
          <w:tcPr>
            <w:tcW w:w="3760" w:type="pct"/>
            <w:vAlign w:val="bottom"/>
          </w:tcPr>
          <w:p w14:paraId="1775C810"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186" w:name="_Toc4057466"/>
            <w:r w:rsidRPr="00CE6E71">
              <w:rPr>
                <w:rFonts w:ascii="Arial" w:eastAsia="Calibri" w:hAnsi="Arial" w:cs="Arial"/>
                <w:sz w:val="18"/>
                <w:szCs w:val="18"/>
                <w:lang w:val="en-US"/>
              </w:rPr>
              <w:t>Net (increase) in deposits with other banks, before impairment</w:t>
            </w:r>
            <w:bookmarkEnd w:id="186"/>
          </w:p>
        </w:tc>
        <w:tc>
          <w:tcPr>
            <w:tcW w:w="620" w:type="pct"/>
            <w:shd w:val="clear" w:color="auto" w:fill="auto"/>
            <w:vAlign w:val="bottom"/>
          </w:tcPr>
          <w:p w14:paraId="1C88D42C" w14:textId="554722EA" w:rsidR="00CE6E71" w:rsidRPr="00CE6E71" w:rsidRDefault="00FC7358"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r w:rsidR="00961A5A">
              <w:rPr>
                <w:rFonts w:ascii="Arial" w:eastAsia="Times New Roman" w:hAnsi="Arial" w:cs="Arial"/>
                <w:color w:val="000000"/>
                <w:sz w:val="18"/>
                <w:szCs w:val="18"/>
              </w:rPr>
              <w:t>10,511</w:t>
            </w:r>
            <w:r>
              <w:rPr>
                <w:rFonts w:ascii="Arial" w:eastAsia="Times New Roman" w:hAnsi="Arial" w:cs="Arial"/>
                <w:color w:val="000000"/>
                <w:sz w:val="18"/>
                <w:szCs w:val="18"/>
              </w:rPr>
              <w:t>)</w:t>
            </w:r>
          </w:p>
        </w:tc>
        <w:tc>
          <w:tcPr>
            <w:tcW w:w="620" w:type="pct"/>
            <w:shd w:val="clear" w:color="auto" w:fill="auto"/>
            <w:vAlign w:val="bottom"/>
          </w:tcPr>
          <w:p w14:paraId="484064F7" w14:textId="72D12279"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3"/>
                <w:sz w:val="18"/>
                <w:szCs w:val="18"/>
              </w:rPr>
              <w:t>(57,413)</w:t>
            </w:r>
          </w:p>
        </w:tc>
      </w:tr>
      <w:tr w:rsidR="00CE6E71" w:rsidRPr="00CE6E71" w14:paraId="1E192F66" w14:textId="77777777" w:rsidTr="00E15567">
        <w:trPr>
          <w:trHeight w:hRule="exact" w:val="227"/>
        </w:trPr>
        <w:tc>
          <w:tcPr>
            <w:tcW w:w="3760" w:type="pct"/>
            <w:vAlign w:val="bottom"/>
          </w:tcPr>
          <w:p w14:paraId="42F7C525" w14:textId="206738A4"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187" w:name="_Toc4057469"/>
            <w:r w:rsidRPr="00CE6E71">
              <w:rPr>
                <w:rFonts w:ascii="Arial" w:eastAsia="Calibri" w:hAnsi="Arial" w:cs="Arial"/>
                <w:sz w:val="18"/>
                <w:szCs w:val="18"/>
                <w:lang w:val="en-US"/>
              </w:rPr>
              <w:t xml:space="preserve">Net </w:t>
            </w:r>
            <w:r w:rsidR="003C181E">
              <w:rPr>
                <w:rFonts w:ascii="Arial" w:eastAsia="Calibri" w:hAnsi="Arial" w:cs="Arial"/>
                <w:sz w:val="18"/>
                <w:szCs w:val="18"/>
                <w:lang w:val="en-US"/>
              </w:rPr>
              <w:t>(</w:t>
            </w:r>
            <w:r w:rsidRPr="00CE6E71">
              <w:rPr>
                <w:rFonts w:ascii="Arial" w:eastAsia="Calibri" w:hAnsi="Arial" w:cs="Arial"/>
                <w:sz w:val="18"/>
                <w:szCs w:val="18"/>
                <w:lang w:val="en-US"/>
              </w:rPr>
              <w:t>increase)</w:t>
            </w:r>
            <w:r w:rsidR="003C181E">
              <w:rPr>
                <w:rFonts w:ascii="Arial" w:eastAsia="Calibri" w:hAnsi="Arial" w:cs="Arial"/>
                <w:sz w:val="18"/>
                <w:szCs w:val="18"/>
                <w:lang w:val="en-US"/>
              </w:rPr>
              <w:t>/decrease</w:t>
            </w:r>
            <w:r w:rsidRPr="00CE6E71">
              <w:rPr>
                <w:rFonts w:ascii="Arial" w:eastAsia="Calibri" w:hAnsi="Arial" w:cs="Arial"/>
                <w:sz w:val="18"/>
                <w:szCs w:val="18"/>
                <w:lang w:val="en-US"/>
              </w:rPr>
              <w:t xml:space="preserve"> in loans to financial institutions, before impairment</w:t>
            </w:r>
            <w:bookmarkEnd w:id="187"/>
          </w:p>
        </w:tc>
        <w:tc>
          <w:tcPr>
            <w:tcW w:w="620" w:type="pct"/>
            <w:shd w:val="clear" w:color="auto" w:fill="auto"/>
            <w:vAlign w:val="bottom"/>
          </w:tcPr>
          <w:p w14:paraId="3652E31A" w14:textId="2A425A61" w:rsidR="00CE6E71" w:rsidRPr="00CE6E71" w:rsidRDefault="00FC7358"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(2,904)</w:t>
            </w:r>
          </w:p>
        </w:tc>
        <w:tc>
          <w:tcPr>
            <w:tcW w:w="620" w:type="pct"/>
            <w:shd w:val="clear" w:color="auto" w:fill="auto"/>
            <w:vAlign w:val="bottom"/>
          </w:tcPr>
          <w:p w14:paraId="24DF1AF0" w14:textId="7B63692D"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3"/>
                <w:sz w:val="18"/>
                <w:szCs w:val="18"/>
              </w:rPr>
              <w:t>110,781</w:t>
            </w:r>
          </w:p>
        </w:tc>
      </w:tr>
      <w:tr w:rsidR="00CE6E71" w:rsidRPr="00CE6E71" w14:paraId="20AF6DBD" w14:textId="77777777" w:rsidTr="00E15567">
        <w:trPr>
          <w:trHeight w:hRule="exact" w:val="227"/>
        </w:trPr>
        <w:tc>
          <w:tcPr>
            <w:tcW w:w="3760" w:type="pct"/>
            <w:vAlign w:val="bottom"/>
          </w:tcPr>
          <w:p w14:paraId="473C1719" w14:textId="0F568993"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188" w:name="_Toc4057472"/>
            <w:r w:rsidRPr="00CE6E71">
              <w:rPr>
                <w:rFonts w:ascii="Arial" w:eastAsia="Calibri" w:hAnsi="Arial" w:cs="Arial"/>
                <w:sz w:val="18"/>
                <w:szCs w:val="18"/>
                <w:lang w:val="en-US"/>
              </w:rPr>
              <w:t>Net decrease in loans to other customers, before impairment</w:t>
            </w:r>
            <w:bookmarkEnd w:id="188"/>
            <w:r w:rsidRPr="00CE6E71">
              <w:rPr>
                <w:rFonts w:ascii="Arial" w:eastAsia="Calibri" w:hAnsi="Arial" w:cs="Arial"/>
                <w:sz w:val="18"/>
                <w:szCs w:val="18"/>
                <w:lang w:val="en-US"/>
              </w:rPr>
              <w:t xml:space="preserve"> </w:t>
            </w:r>
          </w:p>
        </w:tc>
        <w:tc>
          <w:tcPr>
            <w:tcW w:w="620" w:type="pct"/>
            <w:shd w:val="clear" w:color="auto" w:fill="auto"/>
            <w:vAlign w:val="bottom"/>
          </w:tcPr>
          <w:p w14:paraId="674EF904" w14:textId="43E87838" w:rsidR="00CE6E71" w:rsidRPr="00CE6E71" w:rsidRDefault="00FC7358"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30,107</w:t>
            </w:r>
          </w:p>
        </w:tc>
        <w:tc>
          <w:tcPr>
            <w:tcW w:w="620" w:type="pct"/>
            <w:shd w:val="clear" w:color="auto" w:fill="auto"/>
            <w:vAlign w:val="bottom"/>
          </w:tcPr>
          <w:p w14:paraId="5BB3ED9C" w14:textId="7D1FBDDD"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17,902</w:t>
            </w:r>
          </w:p>
        </w:tc>
      </w:tr>
      <w:tr w:rsidR="00CE6E71" w:rsidRPr="00CE6E71" w14:paraId="63D7A4CB" w14:textId="77777777" w:rsidTr="00E15567">
        <w:trPr>
          <w:trHeight w:hRule="exact" w:val="227"/>
        </w:trPr>
        <w:tc>
          <w:tcPr>
            <w:tcW w:w="3760" w:type="pct"/>
            <w:vAlign w:val="bottom"/>
          </w:tcPr>
          <w:p w14:paraId="0511AD00" w14:textId="37A5AFC0"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189" w:name="_Toc4057478"/>
            <w:r w:rsidRPr="00CE6E71">
              <w:rPr>
                <w:rFonts w:ascii="Arial" w:eastAsia="Calibri" w:hAnsi="Arial" w:cs="Arial"/>
                <w:sz w:val="18"/>
                <w:szCs w:val="18"/>
                <w:lang w:val="en-US"/>
              </w:rPr>
              <w:t>Net</w:t>
            </w:r>
            <w:r w:rsidRPr="00CE6E71">
              <w:rPr>
                <w:rFonts w:ascii="Arial" w:eastAsia="Times New Roman" w:hAnsi="Arial" w:cs="Arial"/>
                <w:sz w:val="18"/>
                <w:szCs w:val="18"/>
                <w:lang w:val="en-US"/>
              </w:rPr>
              <w:t xml:space="preserve"> </w:t>
            </w:r>
            <w:r w:rsidRPr="00CE6E71">
              <w:rPr>
                <w:rFonts w:ascii="Arial" w:eastAsia="Calibri" w:hAnsi="Arial" w:cs="Arial"/>
                <w:sz w:val="18"/>
                <w:szCs w:val="18"/>
                <w:lang w:val="en-US"/>
              </w:rPr>
              <w:t>(increase)</w:t>
            </w:r>
            <w:r w:rsidR="003C181E">
              <w:rPr>
                <w:rFonts w:ascii="Arial" w:eastAsia="Calibri" w:hAnsi="Arial" w:cs="Arial"/>
                <w:sz w:val="18"/>
                <w:szCs w:val="18"/>
                <w:lang w:val="en-US"/>
              </w:rPr>
              <w:t>/decrease</w:t>
            </w:r>
            <w:r w:rsidRPr="00CE6E71">
              <w:rPr>
                <w:rFonts w:ascii="Arial" w:eastAsia="Calibri" w:hAnsi="Arial" w:cs="Arial"/>
                <w:sz w:val="18"/>
                <w:szCs w:val="18"/>
                <w:lang w:val="en-US"/>
              </w:rPr>
              <w:t xml:space="preserve"> in </w:t>
            </w:r>
            <w:bookmarkEnd w:id="189"/>
            <w:r w:rsidRPr="00CE6E71">
              <w:rPr>
                <w:rFonts w:ascii="Arial" w:eastAsia="Calibri" w:hAnsi="Arial" w:cs="Arial"/>
                <w:sz w:val="18"/>
                <w:szCs w:val="18"/>
                <w:lang w:val="en-US"/>
              </w:rPr>
              <w:t>foreclosed assets</w:t>
            </w:r>
          </w:p>
        </w:tc>
        <w:tc>
          <w:tcPr>
            <w:tcW w:w="620" w:type="pct"/>
            <w:vAlign w:val="bottom"/>
          </w:tcPr>
          <w:p w14:paraId="12269B77" w14:textId="04560CA4" w:rsidR="00CE6E71" w:rsidRPr="00CE6E71" w:rsidRDefault="00FC7358"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(70)</w:t>
            </w:r>
          </w:p>
        </w:tc>
        <w:tc>
          <w:tcPr>
            <w:tcW w:w="620" w:type="pct"/>
            <w:vAlign w:val="bottom"/>
          </w:tcPr>
          <w:p w14:paraId="6E26DC20" w14:textId="02C5F85E"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150</w:t>
            </w:r>
          </w:p>
        </w:tc>
      </w:tr>
      <w:tr w:rsidR="00CE6E71" w:rsidRPr="00CE6E71" w14:paraId="229E4F42" w14:textId="77777777" w:rsidTr="00E15567">
        <w:trPr>
          <w:trHeight w:hRule="exact" w:val="227"/>
        </w:trPr>
        <w:tc>
          <w:tcPr>
            <w:tcW w:w="3760" w:type="pct"/>
            <w:vAlign w:val="bottom"/>
          </w:tcPr>
          <w:p w14:paraId="62D9F29C" w14:textId="1B85F0C2"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190" w:name="_Toc4057481"/>
            <w:r w:rsidRPr="00CE6E71">
              <w:rPr>
                <w:rFonts w:ascii="Arial" w:eastAsia="Calibri" w:hAnsi="Arial" w:cs="Arial"/>
                <w:sz w:val="18"/>
                <w:szCs w:val="18"/>
                <w:lang w:val="en-US"/>
              </w:rPr>
              <w:t>Net</w:t>
            </w:r>
            <w:r w:rsidRPr="00CE6E71">
              <w:rPr>
                <w:rFonts w:ascii="Arial" w:eastAsia="Times New Roman" w:hAnsi="Arial" w:cs="Arial"/>
                <w:sz w:val="18"/>
                <w:szCs w:val="18"/>
                <w:lang w:val="en-US"/>
              </w:rPr>
              <w:t xml:space="preserve"> (</w:t>
            </w:r>
            <w:r w:rsidRPr="00CE6E71">
              <w:rPr>
                <w:rFonts w:ascii="Arial" w:eastAsia="Calibri" w:hAnsi="Arial" w:cs="Arial"/>
                <w:sz w:val="18"/>
                <w:szCs w:val="18"/>
                <w:lang w:val="en-US"/>
              </w:rPr>
              <w:t>increase)</w:t>
            </w:r>
            <w:r w:rsidR="003C181E">
              <w:rPr>
                <w:rFonts w:ascii="Arial" w:eastAsia="Calibri" w:hAnsi="Arial" w:cs="Arial"/>
                <w:sz w:val="18"/>
                <w:szCs w:val="18"/>
                <w:lang w:val="en-US"/>
              </w:rPr>
              <w:t>/decrease</w:t>
            </w:r>
            <w:r w:rsidRPr="00CE6E71">
              <w:rPr>
                <w:rFonts w:ascii="Arial" w:eastAsia="Calibri" w:hAnsi="Arial" w:cs="Arial"/>
                <w:sz w:val="18"/>
                <w:szCs w:val="18"/>
                <w:lang w:val="en-US"/>
              </w:rPr>
              <w:t xml:space="preserve"> in other assets, before impairment</w:t>
            </w:r>
            <w:bookmarkEnd w:id="190"/>
            <w:r w:rsidRPr="00CE6E71">
              <w:rPr>
                <w:rFonts w:ascii="Arial" w:eastAsia="Calibri" w:hAnsi="Arial" w:cs="Arial"/>
                <w:sz w:val="18"/>
                <w:szCs w:val="18"/>
                <w:lang w:val="en-US"/>
              </w:rPr>
              <w:t xml:space="preserve"> </w:t>
            </w:r>
          </w:p>
        </w:tc>
        <w:tc>
          <w:tcPr>
            <w:tcW w:w="620" w:type="pct"/>
            <w:vAlign w:val="bottom"/>
          </w:tcPr>
          <w:p w14:paraId="5E3D35F8" w14:textId="2A9FC2FF" w:rsidR="00CE6E71" w:rsidRPr="00CE6E71" w:rsidRDefault="00FC7358"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(550)</w:t>
            </w:r>
          </w:p>
        </w:tc>
        <w:tc>
          <w:tcPr>
            <w:tcW w:w="620" w:type="pct"/>
            <w:vAlign w:val="bottom"/>
          </w:tcPr>
          <w:p w14:paraId="6D4C4920" w14:textId="48214C9F"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3,984</w:t>
            </w:r>
          </w:p>
        </w:tc>
      </w:tr>
      <w:tr w:rsidR="00CE6E71" w:rsidRPr="00CE6E71" w14:paraId="76008D6E" w14:textId="77777777" w:rsidTr="00E15567">
        <w:trPr>
          <w:trHeight w:hRule="exact" w:val="227"/>
        </w:trPr>
        <w:tc>
          <w:tcPr>
            <w:tcW w:w="3760" w:type="pct"/>
            <w:vAlign w:val="bottom"/>
          </w:tcPr>
          <w:p w14:paraId="2E53498E" w14:textId="24556EA9"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191" w:name="_Toc4057484"/>
            <w:r w:rsidRPr="00CE6E71">
              <w:rPr>
                <w:rFonts w:ascii="Arial" w:eastAsia="Calibri" w:hAnsi="Arial" w:cs="Arial"/>
                <w:sz w:val="18"/>
                <w:szCs w:val="18"/>
                <w:lang w:val="en-US"/>
              </w:rPr>
              <w:t>Net (decrease) in deposits from banks and companies</w:t>
            </w:r>
            <w:bookmarkEnd w:id="191"/>
            <w:r w:rsidRPr="00CE6E71">
              <w:rPr>
                <w:rFonts w:ascii="Arial" w:eastAsia="Calibri" w:hAnsi="Arial" w:cs="Arial"/>
                <w:sz w:val="18"/>
                <w:szCs w:val="18"/>
                <w:lang w:val="en-US"/>
              </w:rPr>
              <w:t xml:space="preserve"> </w:t>
            </w:r>
          </w:p>
        </w:tc>
        <w:tc>
          <w:tcPr>
            <w:tcW w:w="620" w:type="pct"/>
            <w:vAlign w:val="bottom"/>
          </w:tcPr>
          <w:p w14:paraId="4C39975D" w14:textId="5AC64B3A" w:rsidR="00CE6E71" w:rsidRPr="00CE6E71" w:rsidRDefault="00FC7358"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r w:rsidR="00606657">
              <w:rPr>
                <w:rFonts w:ascii="Arial" w:eastAsia="Times New Roman" w:hAnsi="Arial" w:cs="Arial"/>
                <w:color w:val="000000"/>
                <w:sz w:val="18"/>
                <w:szCs w:val="18"/>
              </w:rPr>
              <w:t>47,092)</w:t>
            </w:r>
          </w:p>
        </w:tc>
        <w:tc>
          <w:tcPr>
            <w:tcW w:w="620" w:type="pct"/>
            <w:vAlign w:val="bottom"/>
          </w:tcPr>
          <w:p w14:paraId="5870AF43" w14:textId="565F53DB"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(16,347)</w:t>
            </w:r>
          </w:p>
        </w:tc>
      </w:tr>
      <w:tr w:rsidR="00CE6E71" w:rsidRPr="00CE6E71" w14:paraId="124963BD" w14:textId="77777777" w:rsidTr="00E15567">
        <w:trPr>
          <w:trHeight w:hRule="exact" w:val="227"/>
        </w:trPr>
        <w:tc>
          <w:tcPr>
            <w:tcW w:w="3760" w:type="pct"/>
            <w:vAlign w:val="bottom"/>
          </w:tcPr>
          <w:p w14:paraId="0E3EAAFA" w14:textId="0DDCE670" w:rsidR="00CE6E71" w:rsidRPr="00CE6E71" w:rsidRDefault="00CE6E71" w:rsidP="00CE6E71">
            <w:pPr>
              <w:keepLines/>
              <w:tabs>
                <w:tab w:val="right" w:pos="1202"/>
              </w:tabs>
              <w:spacing w:after="0" w:line="240" w:lineRule="exact"/>
              <w:outlineLvl w:val="0"/>
              <w:rPr>
                <w:rFonts w:ascii="Arial" w:eastAsia="Calibri" w:hAnsi="Arial" w:cs="Arial"/>
                <w:spacing w:val="-2"/>
                <w:sz w:val="18"/>
                <w:szCs w:val="18"/>
                <w:lang w:val="en-US"/>
              </w:rPr>
            </w:pPr>
            <w:bookmarkStart w:id="192" w:name="_Toc4057487"/>
            <w:r w:rsidRPr="00CE6E71">
              <w:rPr>
                <w:rFonts w:ascii="Arial" w:eastAsia="Calibri" w:hAnsi="Arial" w:cs="Arial"/>
                <w:spacing w:val="-2"/>
                <w:sz w:val="18"/>
                <w:szCs w:val="18"/>
                <w:lang w:val="en-US"/>
              </w:rPr>
              <w:t xml:space="preserve">Net </w:t>
            </w:r>
            <w:r w:rsidR="00A0611C">
              <w:rPr>
                <w:rFonts w:ascii="Arial" w:eastAsia="Calibri" w:hAnsi="Arial" w:cs="Arial"/>
                <w:spacing w:val="-2"/>
                <w:sz w:val="18"/>
                <w:szCs w:val="18"/>
                <w:lang w:val="en-US"/>
              </w:rPr>
              <w:t>increase/</w:t>
            </w:r>
            <w:r w:rsidRPr="00CE6E71">
              <w:rPr>
                <w:rFonts w:ascii="Arial" w:eastAsia="Calibri" w:hAnsi="Arial" w:cs="Arial"/>
                <w:spacing w:val="-2"/>
                <w:sz w:val="18"/>
                <w:szCs w:val="18"/>
                <w:lang w:val="en-US"/>
              </w:rPr>
              <w:t>(decrease) in other liabilities, before provisions</w:t>
            </w:r>
            <w:bookmarkEnd w:id="192"/>
            <w:r w:rsidRPr="00CE6E71">
              <w:rPr>
                <w:rFonts w:ascii="Arial" w:eastAsia="Calibri" w:hAnsi="Arial" w:cs="Arial"/>
                <w:spacing w:val="-2"/>
                <w:sz w:val="18"/>
                <w:szCs w:val="18"/>
                <w:lang w:val="en-US"/>
              </w:rPr>
              <w:t xml:space="preserve"> </w:t>
            </w:r>
          </w:p>
        </w:tc>
        <w:tc>
          <w:tcPr>
            <w:tcW w:w="620" w:type="pct"/>
            <w:tcBorders>
              <w:bottom w:val="single" w:sz="4" w:space="0" w:color="auto"/>
            </w:tcBorders>
            <w:vAlign w:val="bottom"/>
          </w:tcPr>
          <w:p w14:paraId="1531EF99" w14:textId="6464E573" w:rsidR="00CE6E71" w:rsidRPr="00CE6E71" w:rsidRDefault="00FD5C07"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2,133</w:t>
            </w:r>
          </w:p>
        </w:tc>
        <w:tc>
          <w:tcPr>
            <w:tcW w:w="620" w:type="pct"/>
            <w:tcBorders>
              <w:bottom w:val="single" w:sz="4" w:space="0" w:color="auto"/>
            </w:tcBorders>
            <w:vAlign w:val="bottom"/>
          </w:tcPr>
          <w:p w14:paraId="37C16B97" w14:textId="60AD1F4B"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(313)</w:t>
            </w:r>
          </w:p>
        </w:tc>
      </w:tr>
      <w:tr w:rsidR="00CE6E71" w:rsidRPr="00CE6E71" w14:paraId="48BDE29D" w14:textId="77777777" w:rsidTr="00E15567">
        <w:trPr>
          <w:trHeight w:hRule="exact" w:val="284"/>
        </w:trPr>
        <w:tc>
          <w:tcPr>
            <w:tcW w:w="3760" w:type="pct"/>
            <w:vAlign w:val="bottom"/>
          </w:tcPr>
          <w:p w14:paraId="24840202" w14:textId="03E386B2" w:rsidR="00CE6E71" w:rsidRPr="00CE6E71" w:rsidRDefault="00CE6E71" w:rsidP="00CE6E71">
            <w:pPr>
              <w:keepLines/>
              <w:tabs>
                <w:tab w:val="right" w:pos="1202"/>
              </w:tabs>
              <w:spacing w:after="0" w:line="240" w:lineRule="exact"/>
              <w:outlineLvl w:val="0"/>
              <w:rPr>
                <w:rFonts w:ascii="Arial" w:eastAsia="Calibri" w:hAnsi="Arial" w:cs="Arial"/>
                <w:b/>
                <w:bCs/>
                <w:spacing w:val="-3"/>
                <w:sz w:val="18"/>
                <w:szCs w:val="18"/>
                <w:lang w:val="en-US"/>
              </w:rPr>
            </w:pPr>
            <w:bookmarkStart w:id="193" w:name="_Toc4057490"/>
            <w:r w:rsidRPr="00CE6E71">
              <w:rPr>
                <w:rFonts w:ascii="Arial" w:eastAsia="Calibri" w:hAnsi="Arial" w:cs="Arial"/>
                <w:b/>
                <w:bCs/>
                <w:sz w:val="18"/>
                <w:szCs w:val="18"/>
                <w:lang w:val="en-US"/>
              </w:rPr>
              <w:t xml:space="preserve">Net cash </w:t>
            </w:r>
            <w:r w:rsidR="00A379B1" w:rsidRPr="00CE6E71">
              <w:rPr>
                <w:rFonts w:ascii="Arial" w:eastAsia="Calibri" w:hAnsi="Arial" w:cs="Arial"/>
                <w:b/>
                <w:bCs/>
                <w:sz w:val="18"/>
                <w:szCs w:val="18"/>
                <w:lang w:val="en-US"/>
              </w:rPr>
              <w:t>(used in)</w:t>
            </w:r>
            <w:r w:rsidR="00A379B1">
              <w:rPr>
                <w:rFonts w:ascii="Arial" w:eastAsia="Calibri" w:hAnsi="Arial" w:cs="Arial"/>
                <w:b/>
                <w:bCs/>
                <w:sz w:val="18"/>
                <w:szCs w:val="18"/>
                <w:lang w:val="en-US"/>
              </w:rPr>
              <w:t>/</w:t>
            </w:r>
            <w:r w:rsidRPr="00CE6E71">
              <w:rPr>
                <w:rFonts w:ascii="Arial" w:eastAsia="Calibri" w:hAnsi="Arial" w:cs="Arial"/>
                <w:b/>
                <w:bCs/>
                <w:sz w:val="18"/>
                <w:szCs w:val="18"/>
                <w:lang w:val="en-US"/>
              </w:rPr>
              <w:t>provided from</w:t>
            </w:r>
            <w:r w:rsidR="00A379B1">
              <w:rPr>
                <w:rFonts w:ascii="Arial" w:eastAsia="Calibri" w:hAnsi="Arial" w:cs="Arial"/>
                <w:b/>
                <w:bCs/>
                <w:sz w:val="18"/>
                <w:szCs w:val="18"/>
                <w:lang w:val="en-US"/>
              </w:rPr>
              <w:t xml:space="preserve"> </w:t>
            </w:r>
            <w:r w:rsidRPr="00CE6E71">
              <w:rPr>
                <w:rFonts w:ascii="Arial" w:eastAsia="Calibri" w:hAnsi="Arial" w:cs="Arial"/>
                <w:b/>
                <w:bCs/>
                <w:sz w:val="18"/>
                <w:szCs w:val="18"/>
                <w:lang w:val="en-US"/>
              </w:rPr>
              <w:t>operating activities</w:t>
            </w:r>
            <w:bookmarkEnd w:id="193"/>
            <w:r w:rsidRPr="00CE6E71">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774DD0FA" w14:textId="015998F3" w:rsidR="00CE6E71" w:rsidRPr="00CE6E71" w:rsidRDefault="003C181E" w:rsidP="00CE6E71">
            <w:pPr>
              <w:keepLines/>
              <w:tabs>
                <w:tab w:val="right" w:pos="1202"/>
              </w:tabs>
              <w:spacing w:after="0" w:line="24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(10,777)</w:t>
            </w:r>
          </w:p>
        </w:tc>
        <w:tc>
          <w:tcPr>
            <w:tcW w:w="620" w:type="pct"/>
            <w:tcBorders>
              <w:top w:val="single" w:sz="4" w:space="0" w:color="auto"/>
              <w:bottom w:val="single" w:sz="12" w:space="0" w:color="auto"/>
            </w:tcBorders>
            <w:vAlign w:val="bottom"/>
          </w:tcPr>
          <w:p w14:paraId="7F57073E" w14:textId="61C8301B" w:rsidR="00CE6E71" w:rsidRPr="00CE6E71" w:rsidRDefault="00CE6E71" w:rsidP="00CE6E71">
            <w:pPr>
              <w:spacing w:after="0" w:line="240" w:lineRule="exact"/>
              <w:jc w:val="right"/>
              <w:rPr>
                <w:rFonts w:ascii="Arial" w:eastAsia="Calibri" w:hAnsi="Arial" w:cs="Arial"/>
                <w:b/>
                <w:bCs/>
                <w:spacing w:val="-2"/>
                <w:sz w:val="18"/>
                <w:szCs w:val="18"/>
                <w:lang w:val="en-US"/>
              </w:rPr>
            </w:pPr>
            <w:r w:rsidRPr="00CE6E71">
              <w:rPr>
                <w:rFonts w:ascii="Arial" w:eastAsia="Times New Roman" w:hAnsi="Arial" w:cs="Arial"/>
                <w:b/>
                <w:bCs/>
                <w:color w:val="000000"/>
                <w:spacing w:val="-2"/>
                <w:sz w:val="18"/>
                <w:szCs w:val="18"/>
              </w:rPr>
              <w:t>74,524</w:t>
            </w:r>
          </w:p>
        </w:tc>
      </w:tr>
      <w:tr w:rsidR="00CE6E71" w:rsidRPr="00CE6E71" w14:paraId="5FEAA538" w14:textId="77777777" w:rsidTr="00B34DD7">
        <w:trPr>
          <w:trHeight w:hRule="exact" w:val="82"/>
        </w:trPr>
        <w:tc>
          <w:tcPr>
            <w:tcW w:w="3760" w:type="pct"/>
            <w:vAlign w:val="bottom"/>
          </w:tcPr>
          <w:p w14:paraId="37AB7C13" w14:textId="77777777" w:rsidR="00CE6E71" w:rsidRPr="00CE6E71" w:rsidRDefault="00CE6E71" w:rsidP="00CE6E71">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shd w:val="clear" w:color="auto" w:fill="auto"/>
            <w:vAlign w:val="bottom"/>
          </w:tcPr>
          <w:p w14:paraId="48C3B2FA" w14:textId="77777777" w:rsidR="00CE6E71" w:rsidRPr="00CE6E71" w:rsidRDefault="00CE6E71" w:rsidP="00CE6E71">
            <w:pPr>
              <w:keepLine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shd w:val="clear" w:color="auto" w:fill="auto"/>
            <w:vAlign w:val="bottom"/>
          </w:tcPr>
          <w:p w14:paraId="16B60501" w14:textId="77777777" w:rsidR="00CE6E71" w:rsidRPr="00CE6E71" w:rsidRDefault="00CE6E71" w:rsidP="00CE6E71">
            <w:pPr>
              <w:keepLines/>
              <w:spacing w:after="0" w:line="240" w:lineRule="exact"/>
              <w:jc w:val="right"/>
              <w:rPr>
                <w:rFonts w:ascii="Arial" w:eastAsia="Calibri" w:hAnsi="Arial" w:cs="Arial"/>
                <w:b/>
                <w:position w:val="4"/>
                <w:sz w:val="18"/>
                <w:szCs w:val="18"/>
                <w:u w:val="thick"/>
                <w:lang w:val="en-US"/>
              </w:rPr>
            </w:pPr>
          </w:p>
        </w:tc>
      </w:tr>
      <w:tr w:rsidR="00CE6E71" w:rsidRPr="00CE6E71" w14:paraId="56E7308D" w14:textId="77777777" w:rsidTr="00B34DD7">
        <w:trPr>
          <w:trHeight w:hRule="exact" w:val="227"/>
        </w:trPr>
        <w:tc>
          <w:tcPr>
            <w:tcW w:w="3760" w:type="pct"/>
            <w:vAlign w:val="bottom"/>
          </w:tcPr>
          <w:p w14:paraId="47D1357A" w14:textId="77777777" w:rsidR="00CE6E71" w:rsidRPr="00CE6E71" w:rsidRDefault="00CE6E71" w:rsidP="00CE6E71">
            <w:pPr>
              <w:keepLines/>
              <w:tabs>
                <w:tab w:val="right" w:pos="1202"/>
              </w:tabs>
              <w:spacing w:after="0" w:line="240" w:lineRule="exact"/>
              <w:outlineLvl w:val="0"/>
              <w:rPr>
                <w:rFonts w:ascii="Arial" w:eastAsia="Calibri" w:hAnsi="Arial" w:cs="Arial"/>
                <w:b/>
                <w:bCs/>
                <w:sz w:val="18"/>
                <w:szCs w:val="18"/>
                <w:lang w:val="en-US"/>
              </w:rPr>
            </w:pPr>
            <w:bookmarkStart w:id="194" w:name="_Toc4057491"/>
            <w:r w:rsidRPr="00CE6E71">
              <w:rPr>
                <w:rFonts w:ascii="Arial" w:eastAsia="Calibri" w:hAnsi="Arial" w:cs="Arial"/>
                <w:b/>
                <w:bCs/>
                <w:sz w:val="18"/>
                <w:szCs w:val="18"/>
                <w:lang w:val="en-US"/>
              </w:rPr>
              <w:t>Investment activities</w:t>
            </w:r>
            <w:bookmarkEnd w:id="194"/>
            <w:r w:rsidRPr="00CE6E71">
              <w:rPr>
                <w:rFonts w:ascii="Arial" w:eastAsia="Calibri" w:hAnsi="Arial" w:cs="Arial"/>
                <w:b/>
                <w:bCs/>
                <w:sz w:val="18"/>
                <w:szCs w:val="18"/>
                <w:lang w:val="en-US"/>
              </w:rPr>
              <w:t xml:space="preserve"> </w:t>
            </w:r>
          </w:p>
        </w:tc>
        <w:tc>
          <w:tcPr>
            <w:tcW w:w="620" w:type="pct"/>
            <w:shd w:val="clear" w:color="auto" w:fill="auto"/>
            <w:vAlign w:val="bottom"/>
          </w:tcPr>
          <w:p w14:paraId="3FFD64E2" w14:textId="77777777" w:rsidR="00CE6E71" w:rsidRPr="00CE6E71" w:rsidRDefault="00CE6E71" w:rsidP="00CE6E71">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shd w:val="clear" w:color="auto" w:fill="auto"/>
            <w:vAlign w:val="bottom"/>
          </w:tcPr>
          <w:p w14:paraId="77140A97" w14:textId="77777777" w:rsidR="00CE6E71" w:rsidRPr="00CE6E71" w:rsidRDefault="00CE6E71" w:rsidP="00CE6E71">
            <w:pPr>
              <w:keepLines/>
              <w:tabs>
                <w:tab w:val="right" w:pos="1202"/>
              </w:tabs>
              <w:spacing w:after="0" w:line="240" w:lineRule="exact"/>
              <w:jc w:val="right"/>
              <w:outlineLvl w:val="0"/>
              <w:rPr>
                <w:rFonts w:ascii="Arial" w:eastAsia="Calibri" w:hAnsi="Arial" w:cs="Arial"/>
                <w:b/>
                <w:bCs/>
                <w:sz w:val="18"/>
                <w:szCs w:val="18"/>
                <w:lang w:val="en-US"/>
              </w:rPr>
            </w:pPr>
          </w:p>
        </w:tc>
      </w:tr>
      <w:tr w:rsidR="00CE6E71" w:rsidRPr="00CE6E71" w14:paraId="0B530A8C" w14:textId="77777777" w:rsidTr="003443E6">
        <w:trPr>
          <w:trHeight w:hRule="exact" w:val="227"/>
        </w:trPr>
        <w:tc>
          <w:tcPr>
            <w:tcW w:w="3760" w:type="pct"/>
            <w:vAlign w:val="bottom"/>
          </w:tcPr>
          <w:p w14:paraId="7E3E6810"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195" w:name="_Toc4057499"/>
            <w:r w:rsidRPr="00CE6E71">
              <w:rPr>
                <w:rFonts w:ascii="Arial" w:eastAsia="Calibri" w:hAnsi="Arial" w:cs="Arial"/>
                <w:sz w:val="18"/>
                <w:szCs w:val="18"/>
                <w:lang w:val="en-US"/>
              </w:rPr>
              <w:t>Purchase of financial assets at fair value through profit or loss income</w:t>
            </w:r>
            <w:bookmarkEnd w:id="195"/>
          </w:p>
        </w:tc>
        <w:tc>
          <w:tcPr>
            <w:tcW w:w="620" w:type="pct"/>
            <w:shd w:val="clear" w:color="000000" w:fill="auto"/>
            <w:vAlign w:val="bottom"/>
          </w:tcPr>
          <w:p w14:paraId="3B2B1BA8" w14:textId="0099600C" w:rsidR="00CE6E71" w:rsidRPr="00CE6E71" w:rsidRDefault="00A0611C" w:rsidP="00CE6E71">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(870)</w:t>
            </w:r>
          </w:p>
        </w:tc>
        <w:tc>
          <w:tcPr>
            <w:tcW w:w="620" w:type="pct"/>
            <w:shd w:val="clear" w:color="000000" w:fill="auto"/>
            <w:vAlign w:val="bottom"/>
          </w:tcPr>
          <w:p w14:paraId="7FD0E0F5" w14:textId="58625F3F"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(81)</w:t>
            </w:r>
          </w:p>
        </w:tc>
      </w:tr>
      <w:tr w:rsidR="00CE6E71" w:rsidRPr="00CE6E71" w14:paraId="146024AA" w14:textId="77777777" w:rsidTr="003443E6">
        <w:trPr>
          <w:trHeight w:hRule="exact" w:val="227"/>
        </w:trPr>
        <w:tc>
          <w:tcPr>
            <w:tcW w:w="3760" w:type="pct"/>
            <w:vAlign w:val="bottom"/>
          </w:tcPr>
          <w:p w14:paraId="5B18E09F"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r w:rsidRPr="00CE6E71">
              <w:rPr>
                <w:rFonts w:ascii="Arial" w:eastAsia="Calibri" w:hAnsi="Arial" w:cs="Arial"/>
                <w:sz w:val="18"/>
                <w:szCs w:val="18"/>
                <w:lang w:val="en-US"/>
              </w:rPr>
              <w:t>Purchase of financial assets at fair value through other comprehensive income</w:t>
            </w:r>
          </w:p>
        </w:tc>
        <w:tc>
          <w:tcPr>
            <w:tcW w:w="620" w:type="pct"/>
            <w:shd w:val="clear" w:color="000000" w:fill="auto"/>
            <w:vAlign w:val="bottom"/>
          </w:tcPr>
          <w:p w14:paraId="646E0834" w14:textId="09EAC7DB" w:rsidR="00CE6E71" w:rsidRPr="00CE6E71" w:rsidRDefault="00A0611C" w:rsidP="00CE6E71">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(102,053)</w:t>
            </w:r>
          </w:p>
        </w:tc>
        <w:tc>
          <w:tcPr>
            <w:tcW w:w="620" w:type="pct"/>
            <w:shd w:val="clear" w:color="000000" w:fill="auto"/>
            <w:vAlign w:val="bottom"/>
          </w:tcPr>
          <w:p w14:paraId="6C3DA7ED" w14:textId="27B9E8F3"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(25,235)</w:t>
            </w:r>
          </w:p>
        </w:tc>
      </w:tr>
      <w:tr w:rsidR="00CE6E71" w:rsidRPr="00CE6E71" w14:paraId="1417C172" w14:textId="77777777" w:rsidTr="003443E6">
        <w:trPr>
          <w:trHeight w:hRule="exact" w:val="227"/>
        </w:trPr>
        <w:tc>
          <w:tcPr>
            <w:tcW w:w="3760" w:type="pct"/>
            <w:vAlign w:val="bottom"/>
          </w:tcPr>
          <w:p w14:paraId="476B4115"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196" w:name="_Toc4057501"/>
            <w:r w:rsidRPr="00CE6E71">
              <w:rPr>
                <w:rFonts w:ascii="Arial" w:eastAsia="Times New Roman" w:hAnsi="Arial" w:cs="Arial"/>
                <w:sz w:val="18"/>
                <w:szCs w:val="18"/>
                <w:lang w:val="en-US" w:eastAsia="hr-HR"/>
              </w:rPr>
              <w:t xml:space="preserve">Sale of financial assets </w:t>
            </w:r>
            <w:r w:rsidRPr="00CE6E71">
              <w:rPr>
                <w:rFonts w:ascii="Arial" w:eastAsia="Calibri" w:hAnsi="Arial" w:cs="Arial"/>
                <w:sz w:val="18"/>
                <w:szCs w:val="18"/>
                <w:lang w:val="en-US"/>
              </w:rPr>
              <w:t xml:space="preserve">at </w:t>
            </w:r>
            <w:r w:rsidRPr="00CE6E71">
              <w:rPr>
                <w:rFonts w:ascii="Arial" w:eastAsia="Times New Roman" w:hAnsi="Arial" w:cs="Arial"/>
                <w:sz w:val="18"/>
                <w:szCs w:val="18"/>
                <w:lang w:val="en-US" w:eastAsia="hr-HR"/>
              </w:rPr>
              <w:t>fair value through other comprehensive income</w:t>
            </w:r>
            <w:bookmarkEnd w:id="196"/>
          </w:p>
        </w:tc>
        <w:tc>
          <w:tcPr>
            <w:tcW w:w="620" w:type="pct"/>
            <w:shd w:val="clear" w:color="000000" w:fill="auto"/>
            <w:vAlign w:val="bottom"/>
          </w:tcPr>
          <w:p w14:paraId="78ACACB9" w14:textId="7EB01A5C" w:rsidR="00CE6E71" w:rsidRPr="00CE6E71" w:rsidRDefault="0053071C" w:rsidP="00CE6E71">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103,456</w:t>
            </w:r>
          </w:p>
        </w:tc>
        <w:tc>
          <w:tcPr>
            <w:tcW w:w="620" w:type="pct"/>
            <w:shd w:val="clear" w:color="000000" w:fill="auto"/>
            <w:vAlign w:val="bottom"/>
          </w:tcPr>
          <w:p w14:paraId="136B3D34" w14:textId="54CFB242"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12,005</w:t>
            </w:r>
          </w:p>
        </w:tc>
      </w:tr>
      <w:tr w:rsidR="00CE6E71" w:rsidRPr="00CE6E71" w14:paraId="155F947D" w14:textId="77777777" w:rsidTr="003443E6">
        <w:trPr>
          <w:trHeight w:hRule="exact" w:val="227"/>
        </w:trPr>
        <w:tc>
          <w:tcPr>
            <w:tcW w:w="3760" w:type="pct"/>
            <w:vAlign w:val="bottom"/>
          </w:tcPr>
          <w:p w14:paraId="6BBFE35F"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197" w:name="_Toc4057503"/>
            <w:r w:rsidRPr="00CE6E71">
              <w:rPr>
                <w:rFonts w:ascii="Arial" w:eastAsia="Calibri" w:hAnsi="Arial" w:cs="Arial"/>
                <w:sz w:val="18"/>
                <w:szCs w:val="18"/>
                <w:lang w:val="en-US"/>
              </w:rPr>
              <w:t>Net purchase of property, plant and equipment and intangible assets</w:t>
            </w:r>
            <w:bookmarkEnd w:id="197"/>
          </w:p>
        </w:tc>
        <w:tc>
          <w:tcPr>
            <w:tcW w:w="620" w:type="pct"/>
            <w:tcBorders>
              <w:bottom w:val="single" w:sz="4" w:space="0" w:color="auto"/>
            </w:tcBorders>
            <w:shd w:val="clear" w:color="000000" w:fill="auto"/>
            <w:vAlign w:val="bottom"/>
          </w:tcPr>
          <w:p w14:paraId="3B82ACD2" w14:textId="5BC89E83" w:rsidR="00CE6E71" w:rsidRPr="00CE6E71" w:rsidRDefault="0053071C" w:rsidP="00CE6E71">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(353)</w:t>
            </w:r>
          </w:p>
        </w:tc>
        <w:tc>
          <w:tcPr>
            <w:tcW w:w="620" w:type="pct"/>
            <w:tcBorders>
              <w:bottom w:val="single" w:sz="4" w:space="0" w:color="auto"/>
            </w:tcBorders>
            <w:shd w:val="clear" w:color="000000" w:fill="auto"/>
            <w:vAlign w:val="bottom"/>
          </w:tcPr>
          <w:p w14:paraId="1F2CD121" w14:textId="12159F44"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(239)</w:t>
            </w:r>
          </w:p>
        </w:tc>
      </w:tr>
      <w:tr w:rsidR="00CE6E71" w:rsidRPr="00CE6E71" w14:paraId="6C9F79D0" w14:textId="77777777" w:rsidTr="003443E6">
        <w:trPr>
          <w:trHeight w:hRule="exact" w:val="227"/>
        </w:trPr>
        <w:tc>
          <w:tcPr>
            <w:tcW w:w="3760" w:type="pct"/>
            <w:vAlign w:val="bottom"/>
          </w:tcPr>
          <w:p w14:paraId="0ED04D6A" w14:textId="344CCECB" w:rsidR="00CE6E71" w:rsidRPr="00CE6E71" w:rsidRDefault="00CE6E71" w:rsidP="00CE6E71">
            <w:pPr>
              <w:keepLines/>
              <w:tabs>
                <w:tab w:val="right" w:pos="1202"/>
              </w:tabs>
              <w:spacing w:after="0" w:line="240" w:lineRule="exact"/>
              <w:outlineLvl w:val="0"/>
              <w:rPr>
                <w:rFonts w:ascii="Arial" w:eastAsia="Calibri" w:hAnsi="Arial" w:cs="Arial"/>
                <w:b/>
                <w:bCs/>
                <w:sz w:val="18"/>
                <w:szCs w:val="18"/>
                <w:lang w:val="en-US"/>
              </w:rPr>
            </w:pPr>
            <w:bookmarkStart w:id="198" w:name="_Toc4057505"/>
            <w:r w:rsidRPr="00CE6E71">
              <w:rPr>
                <w:rFonts w:ascii="Arial" w:eastAsia="Calibri" w:hAnsi="Arial" w:cs="Arial"/>
                <w:b/>
                <w:bCs/>
                <w:sz w:val="18"/>
                <w:szCs w:val="18"/>
                <w:lang w:val="en-US"/>
              </w:rPr>
              <w:t xml:space="preserve">Net cash </w:t>
            </w:r>
            <w:r w:rsidR="00A379B1" w:rsidRPr="00CE6E71">
              <w:rPr>
                <w:rFonts w:ascii="Arial" w:eastAsia="Calibri" w:hAnsi="Arial" w:cs="Arial"/>
                <w:b/>
                <w:bCs/>
                <w:sz w:val="18"/>
                <w:szCs w:val="18"/>
                <w:lang w:val="en-US"/>
              </w:rPr>
              <w:t>provided from</w:t>
            </w:r>
            <w:r w:rsidR="00A379B1">
              <w:rPr>
                <w:rFonts w:ascii="Arial" w:eastAsia="Calibri" w:hAnsi="Arial" w:cs="Arial"/>
                <w:b/>
                <w:bCs/>
                <w:sz w:val="18"/>
                <w:szCs w:val="18"/>
                <w:lang w:val="en-US"/>
              </w:rPr>
              <w:t>/</w:t>
            </w:r>
            <w:r w:rsidRPr="00CE6E71">
              <w:rPr>
                <w:rFonts w:ascii="Arial" w:eastAsia="Calibri" w:hAnsi="Arial" w:cs="Arial"/>
                <w:b/>
                <w:bCs/>
                <w:sz w:val="18"/>
                <w:szCs w:val="18"/>
                <w:lang w:val="en-US"/>
              </w:rPr>
              <w:t>(used in) investment activities</w:t>
            </w:r>
            <w:bookmarkEnd w:id="198"/>
            <w:r w:rsidRPr="00CE6E71">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6836925A" w14:textId="736393AE" w:rsidR="00CE6E71" w:rsidRPr="00CE6E71" w:rsidRDefault="0053071C" w:rsidP="00CE6E71">
            <w:pPr>
              <w:spacing w:after="0" w:line="240" w:lineRule="exact"/>
              <w:jc w:val="right"/>
              <w:rPr>
                <w:rFonts w:ascii="Arial" w:eastAsia="Calibri" w:hAnsi="Arial" w:cs="Arial"/>
                <w:b/>
                <w:bCs/>
                <w:spacing w:val="-2"/>
                <w:sz w:val="18"/>
                <w:szCs w:val="18"/>
                <w:lang w:val="en-US"/>
              </w:rPr>
            </w:pPr>
            <w:r>
              <w:rPr>
                <w:rFonts w:ascii="Arial" w:eastAsia="Calibri" w:hAnsi="Arial" w:cs="Arial"/>
                <w:b/>
                <w:bCs/>
                <w:spacing w:val="-2"/>
                <w:sz w:val="18"/>
                <w:szCs w:val="18"/>
                <w:lang w:val="en-US"/>
              </w:rPr>
              <w:t>180</w:t>
            </w:r>
          </w:p>
        </w:tc>
        <w:tc>
          <w:tcPr>
            <w:tcW w:w="620" w:type="pct"/>
            <w:tcBorders>
              <w:top w:val="single" w:sz="4" w:space="0" w:color="auto"/>
              <w:bottom w:val="single" w:sz="12" w:space="0" w:color="auto"/>
            </w:tcBorders>
            <w:vAlign w:val="bottom"/>
          </w:tcPr>
          <w:p w14:paraId="10998567" w14:textId="267634E6" w:rsidR="00CE6E71" w:rsidRPr="00CE6E71" w:rsidRDefault="00CE6E71" w:rsidP="00CE6E71">
            <w:pPr>
              <w:spacing w:after="0" w:line="240" w:lineRule="exact"/>
              <w:jc w:val="right"/>
              <w:rPr>
                <w:rFonts w:ascii="Arial" w:eastAsia="Calibri" w:hAnsi="Arial" w:cs="Arial"/>
                <w:b/>
                <w:bCs/>
                <w:spacing w:val="-2"/>
                <w:sz w:val="18"/>
                <w:szCs w:val="18"/>
                <w:lang w:val="en-US"/>
              </w:rPr>
            </w:pPr>
            <w:r w:rsidRPr="00CE6E71">
              <w:rPr>
                <w:rFonts w:ascii="Arial" w:eastAsia="Times New Roman" w:hAnsi="Arial" w:cs="Arial"/>
                <w:b/>
                <w:bCs/>
                <w:color w:val="000000"/>
                <w:spacing w:val="-2"/>
                <w:sz w:val="18"/>
                <w:szCs w:val="18"/>
              </w:rPr>
              <w:t>(13,550)</w:t>
            </w:r>
          </w:p>
        </w:tc>
      </w:tr>
      <w:tr w:rsidR="00CE6E71" w:rsidRPr="00CE6E71" w14:paraId="4FAB341A" w14:textId="77777777" w:rsidTr="003443E6">
        <w:trPr>
          <w:trHeight w:hRule="exact" w:val="113"/>
        </w:trPr>
        <w:tc>
          <w:tcPr>
            <w:tcW w:w="3760" w:type="pct"/>
            <w:vAlign w:val="bottom"/>
          </w:tcPr>
          <w:p w14:paraId="1E42EB43" w14:textId="77777777" w:rsidR="00CE6E71" w:rsidRPr="00CE6E71" w:rsidRDefault="00CE6E71" w:rsidP="00CE6E71">
            <w:pPr>
              <w:keepLines/>
              <w:tabs>
                <w:tab w:val="decimal" w:pos="1202"/>
              </w:tabs>
              <w:spacing w:after="0" w:line="240" w:lineRule="exact"/>
              <w:rPr>
                <w:rFonts w:ascii="Arial" w:eastAsia="Calibri" w:hAnsi="Arial" w:cs="Arial"/>
                <w:b/>
                <w:position w:val="4"/>
                <w:sz w:val="18"/>
                <w:szCs w:val="18"/>
                <w:u w:val="thick"/>
                <w:lang w:val="en-US"/>
              </w:rPr>
            </w:pPr>
            <w:bookmarkStart w:id="199" w:name="_Toc4057506"/>
          </w:p>
        </w:tc>
        <w:tc>
          <w:tcPr>
            <w:tcW w:w="620" w:type="pct"/>
            <w:tcBorders>
              <w:top w:val="single" w:sz="12" w:space="0" w:color="auto"/>
            </w:tcBorders>
            <w:vAlign w:val="bottom"/>
          </w:tcPr>
          <w:p w14:paraId="08482BCE" w14:textId="77777777" w:rsidR="00CE6E71" w:rsidRPr="00CE6E71" w:rsidRDefault="00CE6E71" w:rsidP="00CE6E71">
            <w:pPr>
              <w:keepLines/>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53C535BB" w14:textId="77777777" w:rsidR="00CE6E71" w:rsidRPr="00CE6E71" w:rsidRDefault="00CE6E71" w:rsidP="00CE6E71">
            <w:pPr>
              <w:keepLines/>
              <w:tabs>
                <w:tab w:val="decimal" w:pos="1202"/>
              </w:tabs>
              <w:spacing w:after="0" w:line="240" w:lineRule="exact"/>
              <w:jc w:val="right"/>
              <w:rPr>
                <w:rFonts w:ascii="Arial" w:eastAsia="Calibri" w:hAnsi="Arial" w:cs="Arial"/>
                <w:b/>
                <w:position w:val="4"/>
                <w:sz w:val="18"/>
                <w:szCs w:val="18"/>
                <w:u w:val="thick"/>
                <w:lang w:val="en-US"/>
              </w:rPr>
            </w:pPr>
          </w:p>
        </w:tc>
      </w:tr>
      <w:tr w:rsidR="00CE6E71" w:rsidRPr="00CE6E71" w14:paraId="572BEFB2" w14:textId="77777777" w:rsidTr="003443E6">
        <w:trPr>
          <w:trHeight w:hRule="exact" w:val="332"/>
        </w:trPr>
        <w:tc>
          <w:tcPr>
            <w:tcW w:w="3760" w:type="pct"/>
            <w:vAlign w:val="bottom"/>
          </w:tcPr>
          <w:p w14:paraId="3D10FFA6" w14:textId="77777777" w:rsidR="00CE6E71" w:rsidRPr="00CE6E71" w:rsidRDefault="00CE6E71" w:rsidP="00CE6E71">
            <w:pPr>
              <w:keepLines/>
              <w:tabs>
                <w:tab w:val="right" w:pos="1202"/>
              </w:tabs>
              <w:spacing w:after="0" w:line="240" w:lineRule="exact"/>
              <w:outlineLvl w:val="0"/>
              <w:rPr>
                <w:rFonts w:ascii="Arial" w:eastAsia="Calibri" w:hAnsi="Arial" w:cs="Arial"/>
                <w:b/>
                <w:bCs/>
                <w:spacing w:val="-3"/>
                <w:sz w:val="18"/>
                <w:szCs w:val="18"/>
                <w:lang w:val="en-US"/>
              </w:rPr>
            </w:pPr>
            <w:r w:rsidRPr="00CE6E71">
              <w:rPr>
                <w:rFonts w:ascii="Arial" w:eastAsia="Calibri" w:hAnsi="Arial" w:cs="Arial"/>
                <w:b/>
                <w:bCs/>
                <w:sz w:val="18"/>
                <w:szCs w:val="18"/>
                <w:lang w:val="en-US"/>
              </w:rPr>
              <w:t>Financing activities</w:t>
            </w:r>
            <w:bookmarkEnd w:id="199"/>
            <w:r w:rsidRPr="00CE6E71">
              <w:rPr>
                <w:rFonts w:ascii="Arial" w:eastAsia="Calibri" w:hAnsi="Arial" w:cs="Arial"/>
                <w:b/>
                <w:bCs/>
                <w:sz w:val="18"/>
                <w:szCs w:val="18"/>
                <w:lang w:val="en-US"/>
              </w:rPr>
              <w:t xml:space="preserve"> </w:t>
            </w:r>
          </w:p>
        </w:tc>
        <w:tc>
          <w:tcPr>
            <w:tcW w:w="620" w:type="pct"/>
            <w:vAlign w:val="bottom"/>
          </w:tcPr>
          <w:p w14:paraId="502C4A1C" w14:textId="77777777" w:rsidR="00CE6E71" w:rsidRPr="00CE6E71" w:rsidRDefault="00CE6E71" w:rsidP="00CE6E71">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vAlign w:val="bottom"/>
          </w:tcPr>
          <w:p w14:paraId="4E2406F6" w14:textId="77777777" w:rsidR="00CE6E71" w:rsidRPr="00CE6E71" w:rsidRDefault="00CE6E71" w:rsidP="00CE6E71">
            <w:pPr>
              <w:keepLines/>
              <w:tabs>
                <w:tab w:val="right" w:pos="1202"/>
              </w:tabs>
              <w:spacing w:after="0" w:line="240" w:lineRule="exact"/>
              <w:jc w:val="right"/>
              <w:outlineLvl w:val="0"/>
              <w:rPr>
                <w:rFonts w:ascii="Arial" w:eastAsia="Calibri" w:hAnsi="Arial" w:cs="Arial"/>
                <w:b/>
                <w:bCs/>
                <w:sz w:val="18"/>
                <w:szCs w:val="18"/>
                <w:lang w:val="en-US"/>
              </w:rPr>
            </w:pPr>
          </w:p>
        </w:tc>
      </w:tr>
      <w:tr w:rsidR="00CE6E71" w:rsidRPr="00CE6E71" w14:paraId="4D7889A0" w14:textId="77777777" w:rsidTr="003443E6">
        <w:trPr>
          <w:trHeight w:hRule="exact" w:val="227"/>
        </w:trPr>
        <w:tc>
          <w:tcPr>
            <w:tcW w:w="3760" w:type="pct"/>
            <w:vAlign w:val="bottom"/>
          </w:tcPr>
          <w:p w14:paraId="4B9761D2" w14:textId="77777777" w:rsidR="00CE6E71" w:rsidRPr="00CE6E71" w:rsidRDefault="00CE6E71" w:rsidP="00CE6E71">
            <w:pPr>
              <w:keepLines/>
              <w:tabs>
                <w:tab w:val="right" w:pos="1202"/>
              </w:tabs>
              <w:spacing w:after="0" w:line="240" w:lineRule="exact"/>
              <w:outlineLvl w:val="0"/>
              <w:rPr>
                <w:rFonts w:ascii="Arial" w:eastAsia="Calibri" w:hAnsi="Arial" w:cs="Arial"/>
                <w:bCs/>
                <w:sz w:val="18"/>
                <w:szCs w:val="18"/>
                <w:lang w:val="en-US"/>
              </w:rPr>
            </w:pPr>
            <w:bookmarkStart w:id="200" w:name="_Toc4057507"/>
            <w:r w:rsidRPr="00CE6E71">
              <w:rPr>
                <w:rFonts w:ascii="Arial" w:eastAsia="Calibri" w:hAnsi="Arial" w:cs="Arial"/>
                <w:bCs/>
                <w:sz w:val="18"/>
                <w:szCs w:val="18"/>
                <w:lang w:val="en-US"/>
              </w:rPr>
              <w:t>Increase in founder’s capital</w:t>
            </w:r>
            <w:bookmarkEnd w:id="200"/>
          </w:p>
        </w:tc>
        <w:tc>
          <w:tcPr>
            <w:tcW w:w="620" w:type="pct"/>
            <w:shd w:val="clear" w:color="auto" w:fill="auto"/>
            <w:vAlign w:val="bottom"/>
          </w:tcPr>
          <w:p w14:paraId="09908D2F" w14:textId="4E255EEA" w:rsidR="00CE6E71" w:rsidRPr="00CE6E71" w:rsidRDefault="0053071C" w:rsidP="00CE6E71">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0" w:type="pct"/>
            <w:shd w:val="clear" w:color="auto" w:fill="auto"/>
            <w:vAlign w:val="bottom"/>
          </w:tcPr>
          <w:p w14:paraId="0984FA07" w14:textId="42420878"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w:t>
            </w:r>
          </w:p>
        </w:tc>
      </w:tr>
      <w:tr w:rsidR="00CE6E71" w:rsidRPr="00CE6E71" w14:paraId="37454E74" w14:textId="77777777" w:rsidTr="003443E6">
        <w:trPr>
          <w:trHeight w:hRule="exact" w:val="227"/>
        </w:trPr>
        <w:tc>
          <w:tcPr>
            <w:tcW w:w="3760" w:type="pct"/>
            <w:vAlign w:val="bottom"/>
          </w:tcPr>
          <w:p w14:paraId="2444A9FA" w14:textId="77777777" w:rsidR="00CE6E71" w:rsidRPr="00CE6E71" w:rsidRDefault="00CE6E71" w:rsidP="00CE6E71">
            <w:pPr>
              <w:keepLines/>
              <w:tabs>
                <w:tab w:val="right" w:pos="1202"/>
              </w:tabs>
              <w:spacing w:after="0" w:line="240" w:lineRule="exact"/>
              <w:outlineLvl w:val="0"/>
              <w:rPr>
                <w:rFonts w:ascii="Arial" w:eastAsia="Calibri" w:hAnsi="Arial" w:cs="Arial"/>
                <w:spacing w:val="-3"/>
                <w:sz w:val="18"/>
                <w:szCs w:val="18"/>
                <w:lang w:val="en-US"/>
              </w:rPr>
            </w:pPr>
            <w:bookmarkStart w:id="201" w:name="_Toc4057510"/>
            <w:r w:rsidRPr="00CE6E71">
              <w:rPr>
                <w:rFonts w:ascii="Arial" w:eastAsia="Calibri" w:hAnsi="Arial" w:cs="Arial"/>
                <w:spacing w:val="-3"/>
                <w:sz w:val="18"/>
                <w:szCs w:val="18"/>
                <w:lang w:val="en-US"/>
              </w:rPr>
              <w:t>Increase in borrowings – withdrawn funds</w:t>
            </w:r>
            <w:bookmarkEnd w:id="201"/>
            <w:r w:rsidRPr="00CE6E71">
              <w:rPr>
                <w:rFonts w:ascii="Arial" w:eastAsia="Calibri" w:hAnsi="Arial" w:cs="Arial"/>
                <w:spacing w:val="-3"/>
                <w:sz w:val="18"/>
                <w:szCs w:val="18"/>
                <w:lang w:val="en-US"/>
              </w:rPr>
              <w:t xml:space="preserve"> </w:t>
            </w:r>
          </w:p>
        </w:tc>
        <w:tc>
          <w:tcPr>
            <w:tcW w:w="620" w:type="pct"/>
            <w:shd w:val="clear" w:color="auto" w:fill="auto"/>
            <w:vAlign w:val="bottom"/>
          </w:tcPr>
          <w:p w14:paraId="7939900B" w14:textId="78662323" w:rsidR="00CE6E71" w:rsidRPr="00CE6E71" w:rsidRDefault="004B3022" w:rsidP="00CE6E71">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205,000</w:t>
            </w:r>
          </w:p>
        </w:tc>
        <w:tc>
          <w:tcPr>
            <w:tcW w:w="620" w:type="pct"/>
            <w:shd w:val="clear" w:color="auto" w:fill="auto"/>
            <w:vAlign w:val="bottom"/>
          </w:tcPr>
          <w:p w14:paraId="3057E6FD" w14:textId="45DD4670"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196,931</w:t>
            </w:r>
          </w:p>
        </w:tc>
      </w:tr>
      <w:tr w:rsidR="00CE6E71" w:rsidRPr="00CE6E71" w14:paraId="182E2816" w14:textId="77777777" w:rsidTr="003443E6">
        <w:trPr>
          <w:trHeight w:hRule="exact" w:val="227"/>
        </w:trPr>
        <w:tc>
          <w:tcPr>
            <w:tcW w:w="3760" w:type="pct"/>
            <w:vAlign w:val="bottom"/>
          </w:tcPr>
          <w:p w14:paraId="78DF8A1C" w14:textId="77777777" w:rsidR="00CE6E71" w:rsidRPr="00CE6E71" w:rsidRDefault="00CE6E71" w:rsidP="00CE6E71">
            <w:pPr>
              <w:keepLines/>
              <w:tabs>
                <w:tab w:val="right" w:pos="1202"/>
              </w:tabs>
              <w:spacing w:after="0" w:line="240" w:lineRule="exact"/>
              <w:outlineLvl w:val="0"/>
              <w:rPr>
                <w:rFonts w:ascii="Arial" w:eastAsia="Calibri" w:hAnsi="Arial" w:cs="Arial"/>
                <w:spacing w:val="-3"/>
                <w:sz w:val="18"/>
                <w:szCs w:val="18"/>
                <w:lang w:val="en-US"/>
              </w:rPr>
            </w:pPr>
            <w:bookmarkStart w:id="202" w:name="_Toc4057513"/>
            <w:r w:rsidRPr="00CE6E71">
              <w:rPr>
                <w:rFonts w:ascii="Arial" w:eastAsia="Calibri" w:hAnsi="Arial" w:cs="Arial"/>
                <w:spacing w:val="-3"/>
                <w:sz w:val="18"/>
                <w:szCs w:val="18"/>
                <w:lang w:val="en-US"/>
              </w:rPr>
              <w:t>Decrease in borrowings – repayments of principle</w:t>
            </w:r>
            <w:bookmarkEnd w:id="202"/>
            <w:r w:rsidRPr="00CE6E71">
              <w:rPr>
                <w:rFonts w:ascii="Arial" w:eastAsia="Calibri" w:hAnsi="Arial" w:cs="Arial"/>
                <w:spacing w:val="-3"/>
                <w:sz w:val="18"/>
                <w:szCs w:val="18"/>
                <w:lang w:val="en-US"/>
              </w:rPr>
              <w:t xml:space="preserve"> </w:t>
            </w:r>
          </w:p>
        </w:tc>
        <w:tc>
          <w:tcPr>
            <w:tcW w:w="620" w:type="pct"/>
            <w:shd w:val="clear" w:color="auto" w:fill="auto"/>
            <w:vAlign w:val="bottom"/>
          </w:tcPr>
          <w:p w14:paraId="32C24970" w14:textId="1A637C6D" w:rsidR="00CE6E71" w:rsidRPr="00CE6E71" w:rsidRDefault="004B3022" w:rsidP="00CE6E71">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(210,063)</w:t>
            </w:r>
          </w:p>
        </w:tc>
        <w:tc>
          <w:tcPr>
            <w:tcW w:w="620" w:type="pct"/>
            <w:shd w:val="clear" w:color="auto" w:fill="auto"/>
            <w:vAlign w:val="bottom"/>
          </w:tcPr>
          <w:p w14:paraId="62880B80" w14:textId="4B63A7D6"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(222,033)</w:t>
            </w:r>
          </w:p>
        </w:tc>
      </w:tr>
      <w:tr w:rsidR="00CE6E71" w:rsidRPr="00CE6E71" w14:paraId="71CBF1F9" w14:textId="77777777" w:rsidTr="00B34DD7">
        <w:trPr>
          <w:trHeight w:hRule="exact" w:val="227"/>
        </w:trPr>
        <w:tc>
          <w:tcPr>
            <w:tcW w:w="3760" w:type="pct"/>
            <w:vAlign w:val="bottom"/>
          </w:tcPr>
          <w:p w14:paraId="3DC48DC3"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203" w:name="_Toc4057519"/>
            <w:r w:rsidRPr="00CE6E71">
              <w:rPr>
                <w:rFonts w:ascii="Arial" w:eastAsia="Calibri" w:hAnsi="Arial" w:cs="Arial"/>
                <w:sz w:val="18"/>
                <w:szCs w:val="18"/>
                <w:lang w:val="en-US"/>
              </w:rPr>
              <w:t>Other</w:t>
            </w:r>
            <w:bookmarkEnd w:id="203"/>
          </w:p>
        </w:tc>
        <w:tc>
          <w:tcPr>
            <w:tcW w:w="620" w:type="pct"/>
            <w:tcBorders>
              <w:bottom w:val="single" w:sz="4" w:space="0" w:color="auto"/>
            </w:tcBorders>
            <w:vAlign w:val="bottom"/>
          </w:tcPr>
          <w:p w14:paraId="387F4D67" w14:textId="524D29EB" w:rsidR="00CE6E71" w:rsidRPr="00CE6E71" w:rsidRDefault="004B3022" w:rsidP="00CE6E71">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(561)</w:t>
            </w:r>
          </w:p>
        </w:tc>
        <w:tc>
          <w:tcPr>
            <w:tcW w:w="620" w:type="pct"/>
            <w:tcBorders>
              <w:bottom w:val="single" w:sz="4" w:space="0" w:color="auto"/>
            </w:tcBorders>
            <w:vAlign w:val="bottom"/>
          </w:tcPr>
          <w:p w14:paraId="06C940E9" w14:textId="032D14CE"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(775)</w:t>
            </w:r>
          </w:p>
        </w:tc>
      </w:tr>
      <w:tr w:rsidR="00CE6E71" w:rsidRPr="00CE6E71" w14:paraId="144879AF" w14:textId="77777777" w:rsidTr="00B34DD7">
        <w:trPr>
          <w:trHeight w:hRule="exact" w:val="284"/>
        </w:trPr>
        <w:tc>
          <w:tcPr>
            <w:tcW w:w="3760" w:type="pct"/>
            <w:vAlign w:val="bottom"/>
          </w:tcPr>
          <w:p w14:paraId="380EDAAA" w14:textId="58E5448C" w:rsidR="00CE6E71" w:rsidRPr="00CE6E71" w:rsidRDefault="00CE6E71" w:rsidP="00CE6E71">
            <w:pPr>
              <w:keepLines/>
              <w:tabs>
                <w:tab w:val="right" w:pos="1202"/>
              </w:tabs>
              <w:spacing w:after="0" w:line="240" w:lineRule="exact"/>
              <w:outlineLvl w:val="0"/>
              <w:rPr>
                <w:rFonts w:ascii="Arial" w:eastAsia="Calibri" w:hAnsi="Arial" w:cs="Arial"/>
                <w:b/>
                <w:bCs/>
                <w:spacing w:val="-3"/>
                <w:sz w:val="18"/>
                <w:szCs w:val="18"/>
                <w:lang w:val="en-US"/>
              </w:rPr>
            </w:pPr>
            <w:bookmarkStart w:id="204" w:name="_Toc4057522"/>
            <w:r w:rsidRPr="00CE6E71">
              <w:rPr>
                <w:rFonts w:ascii="Arial" w:eastAsia="Calibri" w:hAnsi="Arial" w:cs="Arial"/>
                <w:b/>
                <w:bCs/>
                <w:sz w:val="18"/>
                <w:szCs w:val="18"/>
                <w:lang w:val="en-US"/>
              </w:rPr>
              <w:t>Net cash (used in) financing activities</w:t>
            </w:r>
            <w:bookmarkEnd w:id="204"/>
            <w:r w:rsidRPr="00CE6E71">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2CE77351" w14:textId="3453D8A0" w:rsidR="00CE6E71" w:rsidRPr="00CE6E71" w:rsidRDefault="004B3022" w:rsidP="00CE6E71">
            <w:pPr>
              <w:spacing w:after="0" w:line="240" w:lineRule="exact"/>
              <w:jc w:val="right"/>
              <w:rPr>
                <w:rFonts w:ascii="Arial" w:eastAsia="Calibri" w:hAnsi="Arial" w:cs="Arial"/>
                <w:b/>
                <w:bCs/>
                <w:spacing w:val="-2"/>
                <w:sz w:val="18"/>
                <w:szCs w:val="18"/>
                <w:lang w:val="en-US"/>
              </w:rPr>
            </w:pPr>
            <w:r>
              <w:rPr>
                <w:rFonts w:ascii="Arial" w:eastAsia="Calibri" w:hAnsi="Arial" w:cs="Arial"/>
                <w:b/>
                <w:bCs/>
                <w:spacing w:val="-2"/>
                <w:sz w:val="18"/>
                <w:szCs w:val="18"/>
                <w:lang w:val="en-US"/>
              </w:rPr>
              <w:t>(5,624)</w:t>
            </w:r>
          </w:p>
        </w:tc>
        <w:tc>
          <w:tcPr>
            <w:tcW w:w="620" w:type="pct"/>
            <w:tcBorders>
              <w:top w:val="single" w:sz="4" w:space="0" w:color="auto"/>
              <w:bottom w:val="single" w:sz="12" w:space="0" w:color="auto"/>
            </w:tcBorders>
            <w:vAlign w:val="bottom"/>
          </w:tcPr>
          <w:p w14:paraId="463FAFCF" w14:textId="2109EC09" w:rsidR="00CE6E71" w:rsidRPr="00CE6E71" w:rsidRDefault="00CE6E71" w:rsidP="00CE6E71">
            <w:pPr>
              <w:spacing w:after="0" w:line="240" w:lineRule="exact"/>
              <w:jc w:val="right"/>
              <w:rPr>
                <w:rFonts w:ascii="Arial" w:eastAsia="Calibri" w:hAnsi="Arial" w:cs="Arial"/>
                <w:b/>
                <w:bCs/>
                <w:spacing w:val="-2"/>
                <w:sz w:val="18"/>
                <w:szCs w:val="18"/>
                <w:lang w:val="en-US"/>
              </w:rPr>
            </w:pPr>
            <w:r w:rsidRPr="00CE6E71">
              <w:rPr>
                <w:rFonts w:ascii="Arial" w:eastAsia="Times New Roman" w:hAnsi="Arial" w:cs="Arial"/>
                <w:b/>
                <w:bCs/>
                <w:color w:val="000000"/>
                <w:sz w:val="18"/>
                <w:szCs w:val="18"/>
              </w:rPr>
              <w:t>(25,877)</w:t>
            </w:r>
          </w:p>
        </w:tc>
      </w:tr>
      <w:tr w:rsidR="00CE6E71" w:rsidRPr="00CE6E71" w14:paraId="41D3825E" w14:textId="77777777" w:rsidTr="003443E6">
        <w:trPr>
          <w:trHeight w:hRule="exact" w:val="113"/>
        </w:trPr>
        <w:tc>
          <w:tcPr>
            <w:tcW w:w="3760" w:type="pct"/>
            <w:vAlign w:val="bottom"/>
          </w:tcPr>
          <w:p w14:paraId="567BC768" w14:textId="77777777" w:rsidR="00CE6E71" w:rsidRPr="00CE6E71" w:rsidRDefault="00CE6E71" w:rsidP="00CE6E71">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59DB560" w14:textId="77777777" w:rsidR="00CE6E71" w:rsidRPr="00CE6E71" w:rsidRDefault="00CE6E71" w:rsidP="00CE6E71">
            <w:pPr>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E44007C" w14:textId="77777777" w:rsidR="00CE6E71" w:rsidRPr="00CE6E71" w:rsidRDefault="00CE6E71" w:rsidP="00CE6E71">
            <w:pPr>
              <w:tabs>
                <w:tab w:val="decimal" w:pos="1202"/>
              </w:tabs>
              <w:spacing w:after="0" w:line="240" w:lineRule="exact"/>
              <w:jc w:val="right"/>
              <w:rPr>
                <w:rFonts w:ascii="Arial" w:eastAsia="Calibri" w:hAnsi="Arial" w:cs="Arial"/>
                <w:b/>
                <w:position w:val="4"/>
                <w:sz w:val="18"/>
                <w:szCs w:val="18"/>
                <w:u w:val="thick"/>
                <w:lang w:val="en-US"/>
              </w:rPr>
            </w:pPr>
          </w:p>
        </w:tc>
      </w:tr>
      <w:tr w:rsidR="00CE6E71" w:rsidRPr="00CE6E71" w14:paraId="2FB13EA7" w14:textId="77777777" w:rsidTr="003443E6">
        <w:trPr>
          <w:trHeight w:hRule="exact" w:val="356"/>
        </w:trPr>
        <w:tc>
          <w:tcPr>
            <w:tcW w:w="3760" w:type="pct"/>
            <w:vAlign w:val="bottom"/>
          </w:tcPr>
          <w:p w14:paraId="3B70EE1D" w14:textId="77777777" w:rsidR="00CE6E71" w:rsidRPr="00CE6E71" w:rsidRDefault="00CE6E71" w:rsidP="00CE6E71">
            <w:pPr>
              <w:keepLines/>
              <w:tabs>
                <w:tab w:val="right" w:pos="1202"/>
              </w:tabs>
              <w:spacing w:after="0" w:line="240" w:lineRule="exact"/>
              <w:outlineLvl w:val="0"/>
              <w:rPr>
                <w:rFonts w:ascii="Arial" w:eastAsia="Calibri" w:hAnsi="Arial" w:cs="Arial"/>
                <w:b/>
                <w:bCs/>
                <w:sz w:val="18"/>
                <w:szCs w:val="18"/>
                <w:lang w:val="en-US"/>
              </w:rPr>
            </w:pPr>
            <w:bookmarkStart w:id="205" w:name="_Toc4057523"/>
            <w:r w:rsidRPr="00CE6E71">
              <w:rPr>
                <w:rFonts w:ascii="Arial" w:eastAsia="Calibri" w:hAnsi="Arial" w:cs="Arial"/>
                <w:b/>
                <w:bCs/>
                <w:sz w:val="18"/>
                <w:szCs w:val="18"/>
                <w:lang w:val="en-US"/>
              </w:rPr>
              <w:t>Effect of foreign currency to cash and cash equivalents</w:t>
            </w:r>
            <w:bookmarkEnd w:id="205"/>
          </w:p>
        </w:tc>
        <w:tc>
          <w:tcPr>
            <w:tcW w:w="620" w:type="pct"/>
            <w:vAlign w:val="bottom"/>
          </w:tcPr>
          <w:p w14:paraId="766BA992" w14:textId="77777777" w:rsidR="00CE6E71" w:rsidRPr="00CE6E71" w:rsidRDefault="00CE6E71" w:rsidP="00CE6E71">
            <w:pPr>
              <w:spacing w:after="0" w:line="240" w:lineRule="exact"/>
              <w:jc w:val="right"/>
              <w:rPr>
                <w:rFonts w:ascii="Arial" w:eastAsia="Calibri" w:hAnsi="Arial" w:cs="Arial"/>
                <w:b/>
                <w:bCs/>
                <w:sz w:val="18"/>
                <w:szCs w:val="18"/>
                <w:lang w:val="en-US"/>
              </w:rPr>
            </w:pPr>
          </w:p>
        </w:tc>
        <w:tc>
          <w:tcPr>
            <w:tcW w:w="620" w:type="pct"/>
            <w:vAlign w:val="bottom"/>
          </w:tcPr>
          <w:p w14:paraId="1B553A7B" w14:textId="77777777" w:rsidR="00CE6E71" w:rsidRPr="00CE6E71" w:rsidRDefault="00CE6E71" w:rsidP="00CE6E71">
            <w:pPr>
              <w:spacing w:after="0" w:line="240" w:lineRule="exact"/>
              <w:jc w:val="right"/>
              <w:rPr>
                <w:rFonts w:ascii="Arial" w:eastAsia="Calibri" w:hAnsi="Arial" w:cs="Arial"/>
                <w:b/>
                <w:bCs/>
                <w:sz w:val="18"/>
                <w:szCs w:val="18"/>
                <w:lang w:val="en-US"/>
              </w:rPr>
            </w:pPr>
          </w:p>
        </w:tc>
      </w:tr>
      <w:tr w:rsidR="00CE6E71" w:rsidRPr="00CE6E71" w14:paraId="6D922AD4" w14:textId="77777777" w:rsidTr="003443E6">
        <w:trPr>
          <w:trHeight w:hRule="exact" w:val="227"/>
        </w:trPr>
        <w:tc>
          <w:tcPr>
            <w:tcW w:w="3760" w:type="pct"/>
            <w:vAlign w:val="bottom"/>
          </w:tcPr>
          <w:p w14:paraId="3DBD4876" w14:textId="77777777" w:rsidR="00CE6E71" w:rsidRPr="00CE6E71" w:rsidRDefault="00CE6E71" w:rsidP="00CE6E71">
            <w:pPr>
              <w:keepLines/>
              <w:tabs>
                <w:tab w:val="right" w:pos="1202"/>
              </w:tabs>
              <w:spacing w:after="0" w:line="240" w:lineRule="exact"/>
              <w:outlineLvl w:val="0"/>
              <w:rPr>
                <w:rFonts w:ascii="Arial" w:eastAsia="Calibri" w:hAnsi="Arial" w:cs="Arial"/>
                <w:bCs/>
                <w:sz w:val="18"/>
                <w:szCs w:val="18"/>
                <w:lang w:val="en-US"/>
              </w:rPr>
            </w:pPr>
            <w:bookmarkStart w:id="206" w:name="_Toc4057524"/>
            <w:r w:rsidRPr="00CE6E71">
              <w:rPr>
                <w:rFonts w:ascii="Arial" w:eastAsia="Calibri" w:hAnsi="Arial" w:cs="Arial"/>
                <w:bCs/>
                <w:sz w:val="18"/>
                <w:szCs w:val="18"/>
                <w:lang w:val="en-US"/>
              </w:rPr>
              <w:t>Net foreign exchange</w:t>
            </w:r>
            <w:bookmarkEnd w:id="206"/>
            <w:r w:rsidRPr="00CE6E71">
              <w:rPr>
                <w:rFonts w:ascii="Arial" w:eastAsia="Calibri" w:hAnsi="Arial" w:cs="Arial"/>
                <w:bCs/>
                <w:sz w:val="18"/>
                <w:szCs w:val="18"/>
                <w:lang w:val="en-US"/>
              </w:rPr>
              <w:t xml:space="preserve"> </w:t>
            </w:r>
          </w:p>
        </w:tc>
        <w:tc>
          <w:tcPr>
            <w:tcW w:w="620" w:type="pct"/>
            <w:vAlign w:val="bottom"/>
          </w:tcPr>
          <w:p w14:paraId="2191AEC3" w14:textId="36621DDD" w:rsidR="00CE6E71" w:rsidRPr="00CE6E71" w:rsidRDefault="0001506B" w:rsidP="00CE6E71">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Calibri" w:hAnsi="Arial" w:cs="Arial"/>
                <w:bCs/>
                <w:sz w:val="18"/>
                <w:szCs w:val="18"/>
                <w:lang w:val="en-US"/>
              </w:rPr>
              <w:t>(509)</w:t>
            </w:r>
          </w:p>
        </w:tc>
        <w:tc>
          <w:tcPr>
            <w:tcW w:w="620" w:type="pct"/>
            <w:vAlign w:val="bottom"/>
          </w:tcPr>
          <w:p w14:paraId="6CEA24C9" w14:textId="60707242"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bCs/>
                <w:color w:val="000000"/>
                <w:sz w:val="18"/>
                <w:szCs w:val="18"/>
              </w:rPr>
              <w:t>439</w:t>
            </w:r>
          </w:p>
        </w:tc>
      </w:tr>
      <w:tr w:rsidR="00CE6E71" w:rsidRPr="00CE6E71" w14:paraId="4E209000" w14:textId="77777777" w:rsidTr="003443E6">
        <w:trPr>
          <w:trHeight w:hRule="exact" w:val="284"/>
        </w:trPr>
        <w:tc>
          <w:tcPr>
            <w:tcW w:w="3760" w:type="pct"/>
            <w:vAlign w:val="bottom"/>
          </w:tcPr>
          <w:p w14:paraId="1B81F1F1" w14:textId="77777777" w:rsidR="00CE6E71" w:rsidRPr="00CE6E71" w:rsidRDefault="00CE6E71" w:rsidP="00CE6E71">
            <w:pPr>
              <w:keepLines/>
              <w:tabs>
                <w:tab w:val="right" w:pos="1202"/>
              </w:tabs>
              <w:spacing w:after="0" w:line="240" w:lineRule="exact"/>
              <w:outlineLvl w:val="0"/>
              <w:rPr>
                <w:rFonts w:ascii="Arial" w:eastAsia="Calibri" w:hAnsi="Arial" w:cs="Arial"/>
                <w:b/>
                <w:spacing w:val="-3"/>
                <w:sz w:val="18"/>
                <w:szCs w:val="18"/>
                <w:lang w:val="en-US"/>
              </w:rPr>
            </w:pPr>
            <w:bookmarkStart w:id="207" w:name="_Toc4057527"/>
            <w:r w:rsidRPr="00CE6E71">
              <w:rPr>
                <w:rFonts w:ascii="Arial" w:eastAsia="Calibri" w:hAnsi="Arial" w:cs="Arial"/>
                <w:b/>
                <w:spacing w:val="-3"/>
                <w:sz w:val="18"/>
                <w:szCs w:val="18"/>
                <w:lang w:val="en-US"/>
              </w:rPr>
              <w:t>Net effect</w:t>
            </w:r>
            <w:bookmarkEnd w:id="207"/>
          </w:p>
        </w:tc>
        <w:tc>
          <w:tcPr>
            <w:tcW w:w="620" w:type="pct"/>
            <w:vAlign w:val="bottom"/>
          </w:tcPr>
          <w:p w14:paraId="632B65D1" w14:textId="737181E3" w:rsidR="00CE6E71" w:rsidRPr="00CE6E71" w:rsidRDefault="0001506B" w:rsidP="00CE6E71">
            <w:pPr>
              <w:spacing w:after="0" w:line="240" w:lineRule="exact"/>
              <w:jc w:val="right"/>
              <w:rPr>
                <w:rFonts w:ascii="Arial" w:eastAsia="Calibri" w:hAnsi="Arial" w:cs="Arial"/>
                <w:b/>
                <w:bCs/>
                <w:spacing w:val="-2"/>
                <w:sz w:val="18"/>
                <w:szCs w:val="18"/>
                <w:lang w:val="en-US"/>
              </w:rPr>
            </w:pPr>
            <w:r>
              <w:rPr>
                <w:rFonts w:ascii="Arial" w:eastAsia="Calibri" w:hAnsi="Arial" w:cs="Arial"/>
                <w:b/>
                <w:bCs/>
                <w:spacing w:val="-2"/>
                <w:sz w:val="18"/>
                <w:szCs w:val="18"/>
                <w:lang w:val="en-US"/>
              </w:rPr>
              <w:t>(509)</w:t>
            </w:r>
          </w:p>
        </w:tc>
        <w:tc>
          <w:tcPr>
            <w:tcW w:w="620" w:type="pct"/>
            <w:vAlign w:val="bottom"/>
          </w:tcPr>
          <w:p w14:paraId="12EDF6C5" w14:textId="21515C2A" w:rsidR="00CE6E71" w:rsidRPr="00CE6E71" w:rsidRDefault="00CE6E71" w:rsidP="00CE6E71">
            <w:pPr>
              <w:spacing w:after="0" w:line="240" w:lineRule="exact"/>
              <w:jc w:val="right"/>
              <w:rPr>
                <w:rFonts w:ascii="Arial" w:eastAsia="Calibri" w:hAnsi="Arial" w:cs="Arial"/>
                <w:b/>
                <w:bCs/>
                <w:spacing w:val="-2"/>
                <w:sz w:val="18"/>
                <w:szCs w:val="18"/>
                <w:lang w:val="en-US"/>
              </w:rPr>
            </w:pPr>
            <w:r w:rsidRPr="00CE6E71">
              <w:rPr>
                <w:rFonts w:ascii="Arial" w:eastAsia="Times New Roman" w:hAnsi="Arial" w:cs="Arial"/>
                <w:b/>
                <w:bCs/>
                <w:color w:val="000000"/>
                <w:spacing w:val="-3"/>
                <w:sz w:val="18"/>
                <w:szCs w:val="18"/>
              </w:rPr>
              <w:t>439</w:t>
            </w:r>
          </w:p>
        </w:tc>
      </w:tr>
      <w:tr w:rsidR="00CE6E71" w:rsidRPr="00CE6E71" w14:paraId="0585F6FF" w14:textId="77777777" w:rsidTr="003443E6">
        <w:trPr>
          <w:trHeight w:hRule="exact" w:val="113"/>
        </w:trPr>
        <w:tc>
          <w:tcPr>
            <w:tcW w:w="3760" w:type="pct"/>
            <w:vAlign w:val="bottom"/>
          </w:tcPr>
          <w:p w14:paraId="52411ED3" w14:textId="77777777" w:rsidR="00CE6E71" w:rsidRPr="00CE6E71" w:rsidRDefault="00CE6E71" w:rsidP="00CE6E71">
            <w:pPr>
              <w:keepLines/>
              <w:tabs>
                <w:tab w:val="right" w:pos="1202"/>
              </w:tabs>
              <w:spacing w:after="0" w:line="240" w:lineRule="exact"/>
              <w:outlineLvl w:val="0"/>
              <w:rPr>
                <w:rFonts w:ascii="Arial" w:eastAsia="Calibri" w:hAnsi="Arial" w:cs="Arial"/>
                <w:b/>
                <w:spacing w:val="-3"/>
                <w:sz w:val="18"/>
                <w:szCs w:val="18"/>
                <w:lang w:val="en-US"/>
              </w:rPr>
            </w:pPr>
          </w:p>
        </w:tc>
        <w:tc>
          <w:tcPr>
            <w:tcW w:w="620" w:type="pct"/>
            <w:tcBorders>
              <w:bottom w:val="single" w:sz="4" w:space="0" w:color="auto"/>
            </w:tcBorders>
            <w:vAlign w:val="bottom"/>
          </w:tcPr>
          <w:p w14:paraId="274861CA" w14:textId="77777777" w:rsidR="00CE6E71" w:rsidRPr="00CE6E71" w:rsidRDefault="00CE6E71" w:rsidP="00CE6E71">
            <w:pPr>
              <w:spacing w:after="0" w:line="240" w:lineRule="exact"/>
              <w:jc w:val="right"/>
              <w:rPr>
                <w:rFonts w:ascii="Arial" w:eastAsia="Times New Roman" w:hAnsi="Arial" w:cs="Arial"/>
                <w:b/>
                <w:color w:val="000000"/>
                <w:spacing w:val="-3"/>
                <w:sz w:val="18"/>
                <w:szCs w:val="18"/>
              </w:rPr>
            </w:pPr>
          </w:p>
        </w:tc>
        <w:tc>
          <w:tcPr>
            <w:tcW w:w="620" w:type="pct"/>
            <w:tcBorders>
              <w:bottom w:val="single" w:sz="4" w:space="0" w:color="auto"/>
            </w:tcBorders>
            <w:vAlign w:val="bottom"/>
          </w:tcPr>
          <w:p w14:paraId="1EDC53C2" w14:textId="77777777" w:rsidR="00CE6E71" w:rsidRPr="00CE6E71" w:rsidRDefault="00CE6E71" w:rsidP="00CE6E71">
            <w:pPr>
              <w:spacing w:after="0" w:line="240" w:lineRule="exact"/>
              <w:jc w:val="right"/>
              <w:rPr>
                <w:rFonts w:ascii="Arial" w:eastAsia="Calibri" w:hAnsi="Arial" w:cs="Arial"/>
                <w:b/>
                <w:bCs/>
                <w:spacing w:val="-2"/>
                <w:sz w:val="18"/>
                <w:szCs w:val="18"/>
                <w:lang w:val="en-US"/>
              </w:rPr>
            </w:pPr>
          </w:p>
        </w:tc>
      </w:tr>
      <w:tr w:rsidR="00CE6E71" w:rsidRPr="00CE6E71" w14:paraId="75B48937" w14:textId="77777777" w:rsidTr="003443E6">
        <w:trPr>
          <w:trHeight w:hRule="exact" w:val="284"/>
        </w:trPr>
        <w:tc>
          <w:tcPr>
            <w:tcW w:w="3760" w:type="pct"/>
            <w:vAlign w:val="bottom"/>
          </w:tcPr>
          <w:p w14:paraId="7F614CFB" w14:textId="3448A0B8"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208" w:name="_Toc4057528"/>
            <w:r w:rsidRPr="00CE6E71">
              <w:rPr>
                <w:rFonts w:ascii="Arial" w:eastAsia="Calibri" w:hAnsi="Arial" w:cs="Arial"/>
                <w:sz w:val="18"/>
                <w:szCs w:val="18"/>
                <w:lang w:val="en-US"/>
              </w:rPr>
              <w:t>Net (decrease)</w:t>
            </w:r>
            <w:r w:rsidR="0001506B">
              <w:rPr>
                <w:rFonts w:ascii="Arial" w:eastAsia="Calibri" w:hAnsi="Arial" w:cs="Arial"/>
                <w:sz w:val="18"/>
                <w:szCs w:val="18"/>
                <w:lang w:val="en-US"/>
              </w:rPr>
              <w:t>/increase</w:t>
            </w:r>
            <w:r w:rsidRPr="00CE6E71">
              <w:rPr>
                <w:rFonts w:ascii="Arial" w:eastAsia="Calibri" w:hAnsi="Arial" w:cs="Arial"/>
                <w:sz w:val="18"/>
                <w:szCs w:val="18"/>
                <w:lang w:val="en-US"/>
              </w:rPr>
              <w:t xml:space="preserve"> in cash and cash equivalents</w:t>
            </w:r>
            <w:bookmarkEnd w:id="208"/>
            <w:r w:rsidRPr="00CE6E71">
              <w:rPr>
                <w:rFonts w:ascii="Arial" w:eastAsia="Calibri" w:hAnsi="Arial" w:cs="Arial"/>
                <w:sz w:val="18"/>
                <w:szCs w:val="18"/>
                <w:lang w:val="en-US"/>
              </w:rPr>
              <w:t xml:space="preserve"> </w:t>
            </w:r>
          </w:p>
        </w:tc>
        <w:tc>
          <w:tcPr>
            <w:tcW w:w="620" w:type="pct"/>
            <w:tcBorders>
              <w:top w:val="single" w:sz="4" w:space="0" w:color="auto"/>
              <w:bottom w:val="single" w:sz="12" w:space="0" w:color="auto"/>
            </w:tcBorders>
            <w:vAlign w:val="bottom"/>
          </w:tcPr>
          <w:p w14:paraId="52D329CD" w14:textId="0169331F" w:rsidR="00CE6E71" w:rsidRPr="00CE6E71" w:rsidRDefault="0001506B" w:rsidP="00CE6E71">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Calibri" w:hAnsi="Arial" w:cs="Arial"/>
                <w:bCs/>
                <w:sz w:val="18"/>
                <w:szCs w:val="18"/>
                <w:lang w:val="en-US"/>
              </w:rPr>
              <w:t>(16</w:t>
            </w:r>
            <w:r w:rsidR="00C9034C">
              <w:rPr>
                <w:rFonts w:ascii="Arial" w:eastAsia="Calibri" w:hAnsi="Arial" w:cs="Arial"/>
                <w:bCs/>
                <w:sz w:val="18"/>
                <w:szCs w:val="18"/>
                <w:lang w:val="en-US"/>
              </w:rPr>
              <w:t>,730)</w:t>
            </w:r>
          </w:p>
        </w:tc>
        <w:tc>
          <w:tcPr>
            <w:tcW w:w="620" w:type="pct"/>
            <w:tcBorders>
              <w:top w:val="single" w:sz="4" w:space="0" w:color="auto"/>
              <w:bottom w:val="single" w:sz="12" w:space="0" w:color="auto"/>
            </w:tcBorders>
            <w:vAlign w:val="bottom"/>
          </w:tcPr>
          <w:p w14:paraId="09F7779D" w14:textId="211A79C3"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b/>
                <w:bCs/>
                <w:color w:val="000000"/>
                <w:spacing w:val="-2"/>
                <w:sz w:val="18"/>
                <w:szCs w:val="18"/>
              </w:rPr>
              <w:t>35,536</w:t>
            </w:r>
          </w:p>
        </w:tc>
      </w:tr>
      <w:tr w:rsidR="00CE6E71" w:rsidRPr="00CE6E71" w14:paraId="4B539F96" w14:textId="77777777" w:rsidTr="003443E6">
        <w:trPr>
          <w:trHeight w:hRule="exact" w:val="170"/>
        </w:trPr>
        <w:tc>
          <w:tcPr>
            <w:tcW w:w="3760" w:type="pct"/>
            <w:vAlign w:val="bottom"/>
          </w:tcPr>
          <w:p w14:paraId="2A00F240"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p>
        </w:tc>
        <w:tc>
          <w:tcPr>
            <w:tcW w:w="620" w:type="pct"/>
            <w:tcBorders>
              <w:top w:val="single" w:sz="12" w:space="0" w:color="auto"/>
            </w:tcBorders>
            <w:vAlign w:val="bottom"/>
          </w:tcPr>
          <w:p w14:paraId="015A510E" w14:textId="77777777"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p>
        </w:tc>
        <w:tc>
          <w:tcPr>
            <w:tcW w:w="620" w:type="pct"/>
            <w:tcBorders>
              <w:top w:val="single" w:sz="12" w:space="0" w:color="auto"/>
            </w:tcBorders>
            <w:vAlign w:val="bottom"/>
          </w:tcPr>
          <w:p w14:paraId="00E4245C" w14:textId="77777777"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p>
        </w:tc>
      </w:tr>
      <w:tr w:rsidR="00CE6E71" w:rsidRPr="00CE6E71" w14:paraId="24B3586F" w14:textId="77777777" w:rsidTr="003443E6">
        <w:trPr>
          <w:trHeight w:hRule="exact" w:val="227"/>
        </w:trPr>
        <w:tc>
          <w:tcPr>
            <w:tcW w:w="3760" w:type="pct"/>
            <w:vAlign w:val="bottom"/>
          </w:tcPr>
          <w:p w14:paraId="621E0B60"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bookmarkStart w:id="209" w:name="_Toc4057531"/>
            <w:r w:rsidRPr="00CE6E71">
              <w:rPr>
                <w:rFonts w:ascii="Arial" w:eastAsia="Calibri" w:hAnsi="Arial" w:cs="Arial"/>
                <w:sz w:val="18"/>
                <w:szCs w:val="18"/>
                <w:lang w:val="en-US"/>
              </w:rPr>
              <w:t>Cash and cash equivalents balance as of 1 January, before impairment</w:t>
            </w:r>
            <w:bookmarkEnd w:id="209"/>
          </w:p>
        </w:tc>
        <w:tc>
          <w:tcPr>
            <w:tcW w:w="620" w:type="pct"/>
            <w:shd w:val="clear" w:color="auto" w:fill="auto"/>
            <w:vAlign w:val="bottom"/>
          </w:tcPr>
          <w:p w14:paraId="35A75737" w14:textId="1280C2F7" w:rsidR="00CE6E71" w:rsidRPr="00CE6E71" w:rsidRDefault="00C9034C" w:rsidP="00CE6E71">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Calibri" w:hAnsi="Arial" w:cs="Arial"/>
                <w:bCs/>
                <w:sz w:val="18"/>
                <w:szCs w:val="18"/>
                <w:lang w:val="en-US"/>
              </w:rPr>
              <w:t>45,686</w:t>
            </w:r>
          </w:p>
        </w:tc>
        <w:tc>
          <w:tcPr>
            <w:tcW w:w="620" w:type="pct"/>
            <w:shd w:val="clear" w:color="auto" w:fill="auto"/>
            <w:vAlign w:val="bottom"/>
          </w:tcPr>
          <w:p w14:paraId="6FC99DB0" w14:textId="07423B02"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41,701</w:t>
            </w:r>
          </w:p>
        </w:tc>
      </w:tr>
      <w:tr w:rsidR="00CE6E71" w:rsidRPr="00CE6E71" w14:paraId="167F05CE" w14:textId="77777777" w:rsidTr="003443E6">
        <w:trPr>
          <w:trHeight w:hRule="exact" w:val="227"/>
        </w:trPr>
        <w:tc>
          <w:tcPr>
            <w:tcW w:w="3760" w:type="pct"/>
            <w:vAlign w:val="bottom"/>
          </w:tcPr>
          <w:p w14:paraId="0F545898" w14:textId="7C892431" w:rsidR="00CE6E71" w:rsidRPr="00CE6E71" w:rsidRDefault="00CE6E71" w:rsidP="00CE6E71">
            <w:pPr>
              <w:keepLines/>
              <w:tabs>
                <w:tab w:val="right" w:pos="1202"/>
              </w:tabs>
              <w:spacing w:after="0" w:line="260" w:lineRule="exact"/>
              <w:outlineLvl w:val="0"/>
              <w:rPr>
                <w:rFonts w:ascii="Arial" w:eastAsia="Calibri" w:hAnsi="Arial" w:cs="Arial"/>
                <w:sz w:val="18"/>
                <w:szCs w:val="18"/>
                <w:lang w:val="en-US"/>
              </w:rPr>
            </w:pPr>
            <w:bookmarkStart w:id="210" w:name="_Toc4057534"/>
            <w:r w:rsidRPr="00CE6E71">
              <w:rPr>
                <w:rFonts w:ascii="Arial" w:eastAsia="Calibri" w:hAnsi="Arial" w:cs="Arial"/>
                <w:sz w:val="18"/>
                <w:szCs w:val="18"/>
                <w:lang w:val="en-US"/>
              </w:rPr>
              <w:t xml:space="preserve">Net </w:t>
            </w:r>
            <w:r w:rsidR="00E340E8">
              <w:rPr>
                <w:rFonts w:ascii="Arial" w:eastAsia="Calibri" w:hAnsi="Arial" w:cs="Arial"/>
                <w:sz w:val="18"/>
                <w:szCs w:val="18"/>
                <w:lang w:val="en-US"/>
              </w:rPr>
              <w:t>(</w:t>
            </w:r>
            <w:r w:rsidRPr="00CE6E71">
              <w:rPr>
                <w:rFonts w:ascii="Arial" w:eastAsia="Calibri" w:hAnsi="Arial" w:cs="Arial"/>
                <w:sz w:val="18"/>
                <w:szCs w:val="18"/>
                <w:lang w:val="en-US"/>
              </w:rPr>
              <w:t>decrease)</w:t>
            </w:r>
            <w:r w:rsidR="00E340E8">
              <w:rPr>
                <w:rFonts w:ascii="Arial" w:eastAsia="Calibri" w:hAnsi="Arial" w:cs="Arial"/>
                <w:sz w:val="18"/>
                <w:szCs w:val="18"/>
                <w:lang w:val="en-US"/>
              </w:rPr>
              <w:t>/increase</w:t>
            </w:r>
            <w:r w:rsidRPr="00CE6E71">
              <w:rPr>
                <w:rFonts w:ascii="Arial" w:eastAsia="Calibri" w:hAnsi="Arial" w:cs="Arial"/>
                <w:sz w:val="18"/>
                <w:szCs w:val="18"/>
                <w:lang w:val="en-US"/>
              </w:rPr>
              <w:t xml:space="preserve"> in cash and cash equivalents</w:t>
            </w:r>
            <w:bookmarkEnd w:id="210"/>
          </w:p>
        </w:tc>
        <w:tc>
          <w:tcPr>
            <w:tcW w:w="620" w:type="pct"/>
            <w:tcBorders>
              <w:bottom w:val="single" w:sz="4" w:space="0" w:color="auto"/>
            </w:tcBorders>
            <w:shd w:val="clear" w:color="auto" w:fill="auto"/>
            <w:vAlign w:val="bottom"/>
          </w:tcPr>
          <w:p w14:paraId="31D77086" w14:textId="237DDCD4" w:rsidR="00CE6E71" w:rsidRPr="00CE6E71" w:rsidRDefault="00C9034C" w:rsidP="00CE6E71">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Calibri" w:hAnsi="Arial" w:cs="Arial"/>
                <w:bCs/>
                <w:sz w:val="18"/>
                <w:szCs w:val="18"/>
                <w:lang w:val="en-US"/>
              </w:rPr>
              <w:t>(16,730)</w:t>
            </w:r>
          </w:p>
        </w:tc>
        <w:tc>
          <w:tcPr>
            <w:tcW w:w="620" w:type="pct"/>
            <w:tcBorders>
              <w:bottom w:val="single" w:sz="4" w:space="0" w:color="auto"/>
            </w:tcBorders>
            <w:shd w:val="clear" w:color="auto" w:fill="auto"/>
            <w:vAlign w:val="bottom"/>
          </w:tcPr>
          <w:p w14:paraId="31048C16" w14:textId="7BAA608F"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35,536</w:t>
            </w:r>
          </w:p>
        </w:tc>
      </w:tr>
      <w:tr w:rsidR="00CE6E71" w:rsidRPr="00CE6E71" w14:paraId="142E1727" w14:textId="77777777" w:rsidTr="00FD63EF">
        <w:trPr>
          <w:trHeight w:hRule="exact" w:val="340"/>
        </w:trPr>
        <w:tc>
          <w:tcPr>
            <w:tcW w:w="3760" w:type="pct"/>
            <w:vAlign w:val="bottom"/>
          </w:tcPr>
          <w:p w14:paraId="220E7333" w14:textId="6624799E" w:rsidR="00CE6E71" w:rsidRPr="00CE6E71" w:rsidRDefault="00CE6E71" w:rsidP="00CE6E71">
            <w:pPr>
              <w:keepLines/>
              <w:tabs>
                <w:tab w:val="right" w:pos="1202"/>
              </w:tabs>
              <w:spacing w:after="0" w:line="240" w:lineRule="exact"/>
              <w:outlineLvl w:val="0"/>
              <w:rPr>
                <w:rFonts w:ascii="Arial" w:eastAsia="Calibri" w:hAnsi="Arial" w:cs="Arial"/>
                <w:b/>
                <w:bCs/>
                <w:sz w:val="18"/>
                <w:szCs w:val="18"/>
                <w:lang w:val="en-US"/>
              </w:rPr>
            </w:pPr>
            <w:bookmarkStart w:id="211" w:name="_Toc4057537"/>
            <w:r w:rsidRPr="00CE6E71">
              <w:rPr>
                <w:rFonts w:ascii="Arial" w:eastAsia="Calibri" w:hAnsi="Arial" w:cs="Arial"/>
                <w:b/>
                <w:bCs/>
                <w:sz w:val="18"/>
                <w:szCs w:val="18"/>
                <w:lang w:val="en-US"/>
              </w:rPr>
              <w:t>Cash and cash equivalents balance as at 31 March, before</w:t>
            </w:r>
            <w:r w:rsidRPr="00CE6E71">
              <w:rPr>
                <w:rFonts w:ascii="Arial" w:eastAsia="Calibri" w:hAnsi="Arial" w:cs="Arial"/>
                <w:sz w:val="18"/>
                <w:szCs w:val="18"/>
                <w:lang w:val="en-US"/>
              </w:rPr>
              <w:t xml:space="preserve"> </w:t>
            </w:r>
            <w:r w:rsidRPr="00CE6E71">
              <w:rPr>
                <w:rFonts w:ascii="Arial" w:eastAsia="Calibri" w:hAnsi="Arial" w:cs="Arial"/>
                <w:b/>
                <w:bCs/>
                <w:sz w:val="18"/>
                <w:szCs w:val="18"/>
                <w:lang w:val="en-US"/>
              </w:rPr>
              <w:t xml:space="preserve">impairment  </w:t>
            </w:r>
            <w:r w:rsidR="00E95303">
              <w:rPr>
                <w:rFonts w:ascii="Arial" w:eastAsia="Calibri" w:hAnsi="Arial" w:cs="Arial"/>
                <w:b/>
                <w:bCs/>
                <w:sz w:val="18"/>
                <w:szCs w:val="18"/>
                <w:lang w:val="en-US"/>
              </w:rPr>
              <w:t xml:space="preserve">       </w:t>
            </w:r>
            <w:r w:rsidRPr="00CE6E71">
              <w:rPr>
                <w:rFonts w:ascii="Arial" w:eastAsia="Calibri" w:hAnsi="Arial" w:cs="Arial"/>
                <w:b/>
                <w:bCs/>
                <w:sz w:val="18"/>
                <w:szCs w:val="18"/>
                <w:lang w:val="en-US"/>
              </w:rPr>
              <w:t xml:space="preserve">  </w:t>
            </w:r>
            <w:bookmarkEnd w:id="211"/>
            <w:r w:rsidRPr="00CE6E71">
              <w:rPr>
                <w:rFonts w:ascii="Arial" w:eastAsia="Calibri" w:hAnsi="Arial" w:cs="Arial"/>
                <w:b/>
                <w:bCs/>
                <w:sz w:val="18"/>
                <w:szCs w:val="18"/>
                <w:lang w:val="en-US"/>
              </w:rPr>
              <w:t>9</w:t>
            </w:r>
          </w:p>
        </w:tc>
        <w:tc>
          <w:tcPr>
            <w:tcW w:w="620" w:type="pct"/>
            <w:tcBorders>
              <w:top w:val="single" w:sz="4" w:space="0" w:color="auto"/>
              <w:bottom w:val="single" w:sz="12" w:space="0" w:color="auto"/>
            </w:tcBorders>
            <w:vAlign w:val="bottom"/>
          </w:tcPr>
          <w:p w14:paraId="1F662A52" w14:textId="4847960B" w:rsidR="00CE6E71" w:rsidRPr="00CE6E71" w:rsidRDefault="00C9034C" w:rsidP="00CE6E71">
            <w:pPr>
              <w:spacing w:after="0" w:line="240" w:lineRule="exact"/>
              <w:jc w:val="right"/>
              <w:rPr>
                <w:rFonts w:ascii="Arial" w:eastAsia="Calibri" w:hAnsi="Arial" w:cs="Arial"/>
                <w:b/>
                <w:bCs/>
                <w:spacing w:val="-2"/>
                <w:sz w:val="18"/>
                <w:szCs w:val="18"/>
                <w:lang w:val="en-US"/>
              </w:rPr>
            </w:pPr>
            <w:r>
              <w:rPr>
                <w:rFonts w:ascii="Arial" w:eastAsia="Calibri" w:hAnsi="Arial" w:cs="Arial"/>
                <w:b/>
                <w:bCs/>
                <w:spacing w:val="-2"/>
                <w:sz w:val="18"/>
                <w:szCs w:val="18"/>
                <w:lang w:val="en-US"/>
              </w:rPr>
              <w:t>28,956</w:t>
            </w:r>
          </w:p>
        </w:tc>
        <w:tc>
          <w:tcPr>
            <w:tcW w:w="620" w:type="pct"/>
            <w:tcBorders>
              <w:top w:val="single" w:sz="4" w:space="0" w:color="auto"/>
              <w:bottom w:val="single" w:sz="12" w:space="0" w:color="auto"/>
            </w:tcBorders>
            <w:vAlign w:val="bottom"/>
          </w:tcPr>
          <w:p w14:paraId="2D724782" w14:textId="11D65F37" w:rsidR="00CE6E71" w:rsidRPr="00CE6E71" w:rsidRDefault="00CE6E71" w:rsidP="00CE6E71">
            <w:pPr>
              <w:spacing w:after="0" w:line="240" w:lineRule="exact"/>
              <w:jc w:val="right"/>
              <w:rPr>
                <w:rFonts w:ascii="Arial" w:eastAsia="Calibri" w:hAnsi="Arial" w:cs="Arial"/>
                <w:b/>
                <w:bCs/>
                <w:spacing w:val="-2"/>
                <w:sz w:val="18"/>
                <w:szCs w:val="18"/>
                <w:lang w:val="en-US"/>
              </w:rPr>
            </w:pPr>
            <w:r w:rsidRPr="00CE6E71">
              <w:rPr>
                <w:rFonts w:ascii="Arial" w:eastAsia="Times New Roman" w:hAnsi="Arial" w:cs="Arial"/>
                <w:b/>
                <w:bCs/>
                <w:color w:val="000000"/>
                <w:spacing w:val="-2"/>
                <w:sz w:val="18"/>
                <w:szCs w:val="18"/>
              </w:rPr>
              <w:t>77,237</w:t>
            </w:r>
          </w:p>
        </w:tc>
      </w:tr>
      <w:tr w:rsidR="00CE6E71" w:rsidRPr="00CE6E71" w14:paraId="36BF36AB" w14:textId="77777777" w:rsidTr="003443E6">
        <w:trPr>
          <w:trHeight w:hRule="exact" w:val="113"/>
        </w:trPr>
        <w:tc>
          <w:tcPr>
            <w:tcW w:w="3760" w:type="pct"/>
            <w:vAlign w:val="bottom"/>
          </w:tcPr>
          <w:p w14:paraId="473AED3D" w14:textId="77777777" w:rsidR="00CE6E71" w:rsidRPr="00CE6E71" w:rsidRDefault="00CE6E71" w:rsidP="00CE6E71">
            <w:pPr>
              <w:keepLines/>
              <w:tabs>
                <w:tab w:val="right" w:pos="1202"/>
              </w:tabs>
              <w:spacing w:after="0" w:line="240" w:lineRule="exact"/>
              <w:outlineLvl w:val="0"/>
              <w:rPr>
                <w:rFonts w:ascii="Arial" w:eastAsia="Calibri" w:hAnsi="Arial" w:cs="Arial"/>
                <w:b/>
                <w:bCs/>
                <w:sz w:val="18"/>
                <w:szCs w:val="18"/>
                <w:lang w:val="en-US"/>
              </w:rPr>
            </w:pPr>
          </w:p>
        </w:tc>
        <w:tc>
          <w:tcPr>
            <w:tcW w:w="620" w:type="pct"/>
            <w:tcBorders>
              <w:top w:val="single" w:sz="12" w:space="0" w:color="auto"/>
            </w:tcBorders>
            <w:vAlign w:val="bottom"/>
          </w:tcPr>
          <w:p w14:paraId="3AAC0E3C" w14:textId="77777777" w:rsidR="00CE6E71" w:rsidRPr="00CE6E71" w:rsidRDefault="00CE6E71" w:rsidP="00CE6E71">
            <w:pPr>
              <w:spacing w:after="0" w:line="240" w:lineRule="exact"/>
              <w:jc w:val="right"/>
              <w:rPr>
                <w:rFonts w:ascii="Arial" w:eastAsia="Times New Roman" w:hAnsi="Arial" w:cs="Arial"/>
                <w:b/>
                <w:bCs/>
                <w:spacing w:val="-2"/>
                <w:sz w:val="18"/>
                <w:szCs w:val="18"/>
                <w:lang w:val="en-US"/>
              </w:rPr>
            </w:pPr>
          </w:p>
        </w:tc>
        <w:tc>
          <w:tcPr>
            <w:tcW w:w="620" w:type="pct"/>
            <w:tcBorders>
              <w:top w:val="single" w:sz="12" w:space="0" w:color="auto"/>
            </w:tcBorders>
            <w:vAlign w:val="bottom"/>
          </w:tcPr>
          <w:p w14:paraId="75AADBCD" w14:textId="77777777" w:rsidR="00CE6E71" w:rsidRPr="00CE6E71" w:rsidRDefault="00CE6E71" w:rsidP="00CE6E71">
            <w:pPr>
              <w:spacing w:after="0" w:line="240" w:lineRule="exact"/>
              <w:jc w:val="right"/>
              <w:rPr>
                <w:rFonts w:ascii="Arial" w:eastAsia="Times New Roman" w:hAnsi="Arial" w:cs="Arial"/>
                <w:b/>
                <w:bCs/>
                <w:spacing w:val="-2"/>
                <w:sz w:val="18"/>
                <w:szCs w:val="18"/>
                <w:lang w:val="en-US"/>
              </w:rPr>
            </w:pPr>
          </w:p>
        </w:tc>
      </w:tr>
      <w:tr w:rsidR="00CE6E71" w:rsidRPr="00CE6E71" w14:paraId="6BD5752C" w14:textId="77777777" w:rsidTr="003443E6">
        <w:trPr>
          <w:trHeight w:hRule="exact" w:val="227"/>
        </w:trPr>
        <w:tc>
          <w:tcPr>
            <w:tcW w:w="3760" w:type="pct"/>
            <w:vAlign w:val="bottom"/>
          </w:tcPr>
          <w:p w14:paraId="60A106E0" w14:textId="77777777" w:rsidR="00CE6E71" w:rsidRPr="00CE6E71" w:rsidRDefault="00CE6E71" w:rsidP="00CE6E71">
            <w:pPr>
              <w:keepLines/>
              <w:tabs>
                <w:tab w:val="decimal" w:pos="1202"/>
              </w:tabs>
              <w:spacing w:after="0" w:line="240" w:lineRule="exact"/>
              <w:rPr>
                <w:rFonts w:ascii="Arial" w:eastAsia="Calibri" w:hAnsi="Arial" w:cs="Arial"/>
                <w:b/>
                <w:position w:val="4"/>
                <w:sz w:val="18"/>
                <w:szCs w:val="18"/>
                <w:lang w:val="en-US"/>
              </w:rPr>
            </w:pPr>
            <w:r w:rsidRPr="00CE6E71">
              <w:rPr>
                <w:rFonts w:ascii="Arial" w:eastAsia="Calibri" w:hAnsi="Arial" w:cs="Arial"/>
                <w:b/>
                <w:position w:val="4"/>
                <w:sz w:val="18"/>
                <w:szCs w:val="18"/>
                <w:lang w:val="en-US"/>
              </w:rPr>
              <w:t xml:space="preserve">Additional note – operating activities </w:t>
            </w:r>
          </w:p>
        </w:tc>
        <w:tc>
          <w:tcPr>
            <w:tcW w:w="620" w:type="pct"/>
            <w:vAlign w:val="bottom"/>
          </w:tcPr>
          <w:p w14:paraId="1C91A787" w14:textId="77777777" w:rsidR="00CE6E71" w:rsidRPr="00CE6E71" w:rsidRDefault="00CE6E71" w:rsidP="00CE6E71">
            <w:pPr>
              <w:keepLines/>
              <w:spacing w:after="0" w:line="240" w:lineRule="exact"/>
              <w:jc w:val="right"/>
              <w:rPr>
                <w:rFonts w:ascii="Arial" w:eastAsia="Calibri" w:hAnsi="Arial" w:cs="Arial"/>
                <w:b/>
                <w:position w:val="4"/>
                <w:sz w:val="18"/>
                <w:szCs w:val="18"/>
                <w:lang w:val="en-US"/>
              </w:rPr>
            </w:pPr>
          </w:p>
        </w:tc>
        <w:tc>
          <w:tcPr>
            <w:tcW w:w="620" w:type="pct"/>
            <w:vAlign w:val="bottom"/>
          </w:tcPr>
          <w:p w14:paraId="1AD4ABF4" w14:textId="77777777" w:rsidR="00CE6E71" w:rsidRPr="00CE6E71" w:rsidRDefault="00CE6E71" w:rsidP="00CE6E71">
            <w:pPr>
              <w:keepLines/>
              <w:spacing w:after="0" w:line="240" w:lineRule="exact"/>
              <w:jc w:val="right"/>
              <w:rPr>
                <w:rFonts w:ascii="Arial" w:eastAsia="Calibri" w:hAnsi="Arial" w:cs="Arial"/>
                <w:b/>
                <w:position w:val="4"/>
                <w:sz w:val="18"/>
                <w:szCs w:val="18"/>
                <w:lang w:val="en-US"/>
              </w:rPr>
            </w:pPr>
          </w:p>
        </w:tc>
      </w:tr>
      <w:tr w:rsidR="00CE6E71" w:rsidRPr="00CE6E71" w14:paraId="72DF55E0" w14:textId="77777777" w:rsidTr="003443E6">
        <w:trPr>
          <w:trHeight w:hRule="exact" w:val="227"/>
        </w:trPr>
        <w:tc>
          <w:tcPr>
            <w:tcW w:w="3760" w:type="pct"/>
            <w:vAlign w:val="bottom"/>
          </w:tcPr>
          <w:p w14:paraId="76FD0866"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r w:rsidRPr="00CE6E71">
              <w:rPr>
                <w:rFonts w:ascii="Arial" w:eastAsia="Calibri" w:hAnsi="Arial" w:cs="Arial"/>
                <w:sz w:val="18"/>
                <w:szCs w:val="18"/>
                <w:lang w:val="en-US"/>
              </w:rPr>
              <w:t>Interest paid</w:t>
            </w:r>
          </w:p>
        </w:tc>
        <w:tc>
          <w:tcPr>
            <w:tcW w:w="620" w:type="pct"/>
            <w:shd w:val="clear" w:color="auto" w:fill="auto"/>
            <w:vAlign w:val="bottom"/>
          </w:tcPr>
          <w:p w14:paraId="64383527" w14:textId="56966738" w:rsidR="00CE6E71" w:rsidRPr="00CE6E71" w:rsidRDefault="004D0FB0"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11,283</w:t>
            </w:r>
          </w:p>
        </w:tc>
        <w:tc>
          <w:tcPr>
            <w:tcW w:w="620" w:type="pct"/>
            <w:shd w:val="clear" w:color="auto" w:fill="auto"/>
            <w:vAlign w:val="bottom"/>
          </w:tcPr>
          <w:p w14:paraId="5B5BFBFF" w14:textId="34E7D32F"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z w:val="18"/>
                <w:szCs w:val="18"/>
              </w:rPr>
              <w:t>7,095</w:t>
            </w:r>
          </w:p>
        </w:tc>
      </w:tr>
      <w:tr w:rsidR="00CE6E71" w:rsidRPr="00CE6E71" w14:paraId="03860C65" w14:textId="77777777" w:rsidTr="009A6324">
        <w:trPr>
          <w:trHeight w:hRule="exact" w:val="294"/>
        </w:trPr>
        <w:tc>
          <w:tcPr>
            <w:tcW w:w="3760" w:type="pct"/>
            <w:vAlign w:val="bottom"/>
          </w:tcPr>
          <w:p w14:paraId="7CEE7652" w14:textId="77777777" w:rsidR="00CE6E71" w:rsidRPr="00CE6E71" w:rsidRDefault="00CE6E71" w:rsidP="00CE6E71">
            <w:pPr>
              <w:keepLines/>
              <w:tabs>
                <w:tab w:val="right" w:pos="1202"/>
              </w:tabs>
              <w:spacing w:after="0" w:line="240" w:lineRule="exact"/>
              <w:outlineLvl w:val="0"/>
              <w:rPr>
                <w:rFonts w:ascii="Arial" w:eastAsia="Calibri" w:hAnsi="Arial" w:cs="Arial"/>
                <w:sz w:val="18"/>
                <w:szCs w:val="18"/>
                <w:lang w:val="en-US"/>
              </w:rPr>
            </w:pPr>
            <w:r w:rsidRPr="00CE6E71">
              <w:rPr>
                <w:rFonts w:ascii="Arial" w:eastAsia="Calibri" w:hAnsi="Arial" w:cs="Arial"/>
                <w:sz w:val="18"/>
                <w:szCs w:val="18"/>
                <w:lang w:val="en-US"/>
              </w:rPr>
              <w:t>Interest received</w:t>
            </w:r>
          </w:p>
        </w:tc>
        <w:tc>
          <w:tcPr>
            <w:tcW w:w="620" w:type="pct"/>
            <w:shd w:val="clear" w:color="auto" w:fill="auto"/>
            <w:vAlign w:val="bottom"/>
          </w:tcPr>
          <w:p w14:paraId="633E230B" w14:textId="42DA0559" w:rsidR="00CE6E71" w:rsidRPr="00CE6E71" w:rsidRDefault="004D0FB0" w:rsidP="00CE6E71">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28,016</w:t>
            </w:r>
          </w:p>
        </w:tc>
        <w:tc>
          <w:tcPr>
            <w:tcW w:w="620" w:type="pct"/>
            <w:shd w:val="clear" w:color="auto" w:fill="auto"/>
            <w:vAlign w:val="bottom"/>
          </w:tcPr>
          <w:p w14:paraId="61D3558E" w14:textId="023B8B20" w:rsidR="00CE6E71" w:rsidRPr="00CE6E71" w:rsidRDefault="00CE6E71" w:rsidP="00CE6E71">
            <w:pPr>
              <w:keepLines/>
              <w:tabs>
                <w:tab w:val="right" w:pos="1202"/>
              </w:tabs>
              <w:spacing w:after="0" w:line="240" w:lineRule="exact"/>
              <w:jc w:val="right"/>
              <w:outlineLvl w:val="0"/>
              <w:rPr>
                <w:rFonts w:ascii="Arial" w:eastAsia="Calibri" w:hAnsi="Arial" w:cs="Arial"/>
                <w:bCs/>
                <w:sz w:val="18"/>
                <w:szCs w:val="18"/>
                <w:lang w:val="en-US"/>
              </w:rPr>
            </w:pPr>
            <w:r w:rsidRPr="00CE6E71">
              <w:rPr>
                <w:rFonts w:ascii="Arial" w:eastAsia="Times New Roman" w:hAnsi="Arial" w:cs="Arial"/>
                <w:color w:val="000000"/>
                <w:spacing w:val="-2"/>
                <w:sz w:val="18"/>
                <w:szCs w:val="18"/>
              </w:rPr>
              <w:t>19,069</w:t>
            </w:r>
          </w:p>
        </w:tc>
      </w:tr>
    </w:tbl>
    <w:p w14:paraId="5A9DCCB9" w14:textId="7A6B0278" w:rsidR="00B34DD7" w:rsidRDefault="00B34DD7" w:rsidP="00253E85"/>
    <w:p w14:paraId="764AA96E" w14:textId="2952DA46" w:rsidR="00B34DD7" w:rsidRDefault="00B34DD7" w:rsidP="00253E85"/>
    <w:p w14:paraId="6A8C65E6" w14:textId="77777777" w:rsidR="00B34DD7" w:rsidRDefault="00B34DD7" w:rsidP="00253E85"/>
    <w:p w14:paraId="0E5BCC7F" w14:textId="1FE9C8F6" w:rsidR="00F90806" w:rsidRDefault="00F90806" w:rsidP="00253E85">
      <w:pPr>
        <w:sectPr w:rsidR="00F90806">
          <w:headerReference w:type="default" r:id="rId20"/>
          <w:pgSz w:w="11906" w:h="16838"/>
          <w:pgMar w:top="1417" w:right="1417" w:bottom="1417" w:left="1417" w:header="708" w:footer="708" w:gutter="0"/>
          <w:cols w:space="708"/>
          <w:docGrid w:linePitch="360"/>
        </w:sectPr>
      </w:pPr>
    </w:p>
    <w:p w14:paraId="5F27A117" w14:textId="77777777" w:rsidR="00E55EB5" w:rsidRDefault="00E55EB5" w:rsidP="00253E85"/>
    <w:tbl>
      <w:tblPr>
        <w:tblW w:w="5000" w:type="pct"/>
        <w:tblCellMar>
          <w:left w:w="120" w:type="dxa"/>
          <w:right w:w="57" w:type="dxa"/>
        </w:tblCellMar>
        <w:tblLook w:val="0000" w:firstRow="0" w:lastRow="0" w:firstColumn="0" w:lastColumn="0" w:noHBand="0" w:noVBand="0"/>
      </w:tblPr>
      <w:tblGrid>
        <w:gridCol w:w="2670"/>
        <w:gridCol w:w="1067"/>
        <w:gridCol w:w="1067"/>
        <w:gridCol w:w="1067"/>
        <w:gridCol w:w="1067"/>
        <w:gridCol w:w="1067"/>
        <w:gridCol w:w="1067"/>
      </w:tblGrid>
      <w:tr w:rsidR="000319FB" w:rsidRPr="000319FB" w14:paraId="38DB9D18" w14:textId="77777777" w:rsidTr="00FA2587">
        <w:trPr>
          <w:trHeight w:val="841"/>
        </w:trPr>
        <w:tc>
          <w:tcPr>
            <w:tcW w:w="1472" w:type="pct"/>
            <w:vAlign w:val="bottom"/>
          </w:tcPr>
          <w:p w14:paraId="63D94C13" w14:textId="77777777" w:rsidR="000319FB" w:rsidRPr="000319FB" w:rsidRDefault="000319FB" w:rsidP="000319FB">
            <w:pPr>
              <w:tabs>
                <w:tab w:val="right" w:pos="1202"/>
              </w:tabs>
              <w:spacing w:after="0" w:line="240" w:lineRule="auto"/>
              <w:outlineLvl w:val="0"/>
              <w:rPr>
                <w:rFonts w:ascii="Arial" w:eastAsia="Calibri" w:hAnsi="Arial" w:cs="Arial"/>
                <w:b/>
                <w:iCs/>
                <w:sz w:val="17"/>
                <w:szCs w:val="17"/>
                <w:lang w:val="en-US"/>
              </w:rPr>
            </w:pPr>
          </w:p>
        </w:tc>
        <w:tc>
          <w:tcPr>
            <w:tcW w:w="588" w:type="pct"/>
            <w:vAlign w:val="bottom"/>
          </w:tcPr>
          <w:p w14:paraId="22485111"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2" w:name="_Toc4057542"/>
            <w:r w:rsidRPr="000319FB">
              <w:rPr>
                <w:rFonts w:ascii="Arial" w:eastAsia="Calibri" w:hAnsi="Arial" w:cs="Arial"/>
                <w:b/>
                <w:iCs/>
                <w:sz w:val="17"/>
                <w:szCs w:val="17"/>
                <w:lang w:val="en-US"/>
              </w:rPr>
              <w:t>Founder’s capital</w:t>
            </w:r>
            <w:bookmarkEnd w:id="212"/>
            <w:r w:rsidRPr="000319FB">
              <w:rPr>
                <w:rFonts w:ascii="Arial" w:eastAsia="Calibri" w:hAnsi="Arial" w:cs="Arial"/>
                <w:b/>
                <w:iCs/>
                <w:sz w:val="17"/>
                <w:szCs w:val="17"/>
                <w:lang w:val="en-US"/>
              </w:rPr>
              <w:t xml:space="preserve"> </w:t>
            </w:r>
          </w:p>
        </w:tc>
        <w:tc>
          <w:tcPr>
            <w:tcW w:w="588" w:type="pct"/>
            <w:vAlign w:val="bottom"/>
          </w:tcPr>
          <w:p w14:paraId="4B5ABCB0"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3" w:name="_Toc4057543"/>
            <w:r w:rsidRPr="000319FB">
              <w:rPr>
                <w:rFonts w:ascii="Arial" w:eastAsia="Calibri" w:hAnsi="Arial" w:cs="Arial"/>
                <w:b/>
                <w:iCs/>
                <w:sz w:val="17"/>
                <w:szCs w:val="17"/>
                <w:lang w:val="en-US"/>
              </w:rPr>
              <w:t>Retained earnings and reserves</w:t>
            </w:r>
            <w:bookmarkEnd w:id="213"/>
            <w:r w:rsidRPr="000319FB">
              <w:rPr>
                <w:rFonts w:ascii="Arial" w:eastAsia="Calibri" w:hAnsi="Arial" w:cs="Arial"/>
                <w:b/>
                <w:iCs/>
                <w:sz w:val="17"/>
                <w:szCs w:val="17"/>
                <w:lang w:val="en-US"/>
              </w:rPr>
              <w:t xml:space="preserve"> </w:t>
            </w:r>
          </w:p>
        </w:tc>
        <w:tc>
          <w:tcPr>
            <w:tcW w:w="588" w:type="pct"/>
            <w:vAlign w:val="bottom"/>
          </w:tcPr>
          <w:p w14:paraId="730578A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4" w:name="_Toc4057544"/>
            <w:r w:rsidRPr="000319FB">
              <w:rPr>
                <w:rFonts w:ascii="Arial" w:eastAsia="Calibri" w:hAnsi="Arial" w:cs="Arial"/>
                <w:b/>
                <w:iCs/>
                <w:sz w:val="17"/>
                <w:szCs w:val="17"/>
                <w:lang w:val="en-US"/>
              </w:rPr>
              <w:t>Other</w:t>
            </w:r>
            <w:bookmarkEnd w:id="214"/>
            <w:r w:rsidRPr="000319FB">
              <w:rPr>
                <w:rFonts w:ascii="Arial" w:eastAsia="Calibri" w:hAnsi="Arial" w:cs="Arial"/>
                <w:b/>
                <w:iCs/>
                <w:sz w:val="17"/>
                <w:szCs w:val="17"/>
                <w:lang w:val="en-US"/>
              </w:rPr>
              <w:t xml:space="preserve"> </w:t>
            </w:r>
          </w:p>
          <w:p w14:paraId="33F2EB9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5" w:name="_Toc4057545"/>
            <w:r w:rsidRPr="000319FB">
              <w:rPr>
                <w:rFonts w:ascii="Arial" w:eastAsia="Calibri" w:hAnsi="Arial" w:cs="Arial"/>
                <w:b/>
                <w:iCs/>
                <w:sz w:val="17"/>
                <w:szCs w:val="17"/>
                <w:lang w:val="en-US"/>
              </w:rPr>
              <w:t>reserves</w:t>
            </w:r>
            <w:bookmarkEnd w:id="215"/>
          </w:p>
        </w:tc>
        <w:tc>
          <w:tcPr>
            <w:tcW w:w="588" w:type="pct"/>
            <w:vAlign w:val="bottom"/>
          </w:tcPr>
          <w:p w14:paraId="09451E55"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6" w:name="_Toc4057546"/>
            <w:r w:rsidRPr="000319FB">
              <w:rPr>
                <w:rFonts w:ascii="Arial" w:eastAsia="Calibri" w:hAnsi="Arial" w:cs="Arial"/>
                <w:b/>
                <w:iCs/>
                <w:sz w:val="17"/>
                <w:szCs w:val="17"/>
                <w:lang w:val="en-US"/>
              </w:rPr>
              <w:t>Profit</w:t>
            </w:r>
            <w:bookmarkEnd w:id="216"/>
            <w:r w:rsidRPr="000319FB">
              <w:rPr>
                <w:rFonts w:ascii="Arial" w:eastAsia="Calibri" w:hAnsi="Arial" w:cs="Arial"/>
                <w:b/>
                <w:iCs/>
                <w:sz w:val="17"/>
                <w:szCs w:val="17"/>
                <w:lang w:val="en-US"/>
              </w:rPr>
              <w:t xml:space="preserve"> </w:t>
            </w:r>
          </w:p>
          <w:p w14:paraId="3BA95CE0" w14:textId="7F2AC5E9"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7" w:name="_Toc4057547"/>
            <w:r w:rsidRPr="000319FB">
              <w:rPr>
                <w:rFonts w:ascii="Arial" w:eastAsia="Calibri" w:hAnsi="Arial" w:cs="Arial"/>
                <w:b/>
                <w:iCs/>
                <w:sz w:val="17"/>
                <w:szCs w:val="17"/>
                <w:lang w:val="en-US"/>
              </w:rPr>
              <w:t xml:space="preserve">for the </w:t>
            </w:r>
            <w:bookmarkEnd w:id="217"/>
            <w:r>
              <w:rPr>
                <w:rFonts w:ascii="Arial" w:eastAsia="Calibri" w:hAnsi="Arial" w:cs="Arial"/>
                <w:b/>
                <w:iCs/>
                <w:sz w:val="17"/>
                <w:szCs w:val="17"/>
                <w:lang w:val="en-US"/>
              </w:rPr>
              <w:t>period</w:t>
            </w:r>
            <w:r w:rsidRPr="000319FB">
              <w:rPr>
                <w:rFonts w:ascii="Arial" w:eastAsia="Calibri" w:hAnsi="Arial" w:cs="Arial"/>
                <w:b/>
                <w:iCs/>
                <w:sz w:val="17"/>
                <w:szCs w:val="17"/>
                <w:lang w:val="en-US"/>
              </w:rPr>
              <w:t xml:space="preserve"> </w:t>
            </w:r>
          </w:p>
        </w:tc>
        <w:tc>
          <w:tcPr>
            <w:tcW w:w="588" w:type="pct"/>
            <w:vAlign w:val="bottom"/>
          </w:tcPr>
          <w:p w14:paraId="6B5CC77A"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8" w:name="_Toc4057548"/>
            <w:r w:rsidRPr="000319FB">
              <w:rPr>
                <w:rFonts w:ascii="Arial" w:eastAsia="Calibri" w:hAnsi="Arial" w:cs="Arial"/>
                <w:b/>
                <w:iCs/>
                <w:sz w:val="17"/>
                <w:szCs w:val="17"/>
                <w:lang w:val="en-US"/>
              </w:rPr>
              <w:t>Guarantee fund</w:t>
            </w:r>
            <w:bookmarkEnd w:id="218"/>
          </w:p>
        </w:tc>
        <w:tc>
          <w:tcPr>
            <w:tcW w:w="588" w:type="pct"/>
            <w:vAlign w:val="bottom"/>
          </w:tcPr>
          <w:p w14:paraId="615D85CF"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9" w:name="_Toc4057549"/>
            <w:r w:rsidRPr="000319FB">
              <w:rPr>
                <w:rFonts w:ascii="Arial" w:eastAsia="Calibri" w:hAnsi="Arial" w:cs="Arial"/>
                <w:b/>
                <w:iCs/>
                <w:sz w:val="17"/>
                <w:szCs w:val="17"/>
                <w:lang w:val="en-US"/>
              </w:rPr>
              <w:t>Total</w:t>
            </w:r>
            <w:bookmarkEnd w:id="219"/>
            <w:r w:rsidRPr="000319FB">
              <w:rPr>
                <w:rFonts w:ascii="Arial" w:eastAsia="Calibri" w:hAnsi="Arial" w:cs="Arial"/>
                <w:b/>
                <w:iCs/>
                <w:sz w:val="17"/>
                <w:szCs w:val="17"/>
                <w:lang w:val="en-US"/>
              </w:rPr>
              <w:t xml:space="preserve"> </w:t>
            </w:r>
          </w:p>
          <w:p w14:paraId="5BE34504"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p>
        </w:tc>
      </w:tr>
      <w:tr w:rsidR="000319FB" w:rsidRPr="000319FB" w14:paraId="7AE85EAC" w14:textId="77777777" w:rsidTr="00FA2587">
        <w:trPr>
          <w:trHeight w:val="141"/>
        </w:trPr>
        <w:tc>
          <w:tcPr>
            <w:tcW w:w="1472" w:type="pct"/>
            <w:vAlign w:val="bottom"/>
          </w:tcPr>
          <w:p w14:paraId="5C26781C" w14:textId="77777777" w:rsidR="000319FB" w:rsidRPr="000319FB" w:rsidRDefault="000319FB" w:rsidP="000319FB">
            <w:pPr>
              <w:tabs>
                <w:tab w:val="right" w:pos="1202"/>
              </w:tabs>
              <w:spacing w:after="0" w:line="240" w:lineRule="auto"/>
              <w:outlineLvl w:val="0"/>
              <w:rPr>
                <w:rFonts w:ascii="Arial" w:eastAsia="Calibri" w:hAnsi="Arial" w:cs="Arial"/>
                <w:iCs/>
                <w:sz w:val="17"/>
                <w:szCs w:val="17"/>
                <w:lang w:val="en-US"/>
              </w:rPr>
            </w:pPr>
          </w:p>
        </w:tc>
        <w:tc>
          <w:tcPr>
            <w:tcW w:w="588" w:type="pct"/>
            <w:vAlign w:val="bottom"/>
          </w:tcPr>
          <w:p w14:paraId="4ADAB492" w14:textId="75F88499"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0" w:name="_Toc4057550"/>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0"/>
          </w:p>
        </w:tc>
        <w:tc>
          <w:tcPr>
            <w:tcW w:w="588" w:type="pct"/>
            <w:vAlign w:val="bottom"/>
          </w:tcPr>
          <w:p w14:paraId="434E1C2E" w14:textId="62F1CA41"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1" w:name="_Toc4057551"/>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1"/>
          </w:p>
        </w:tc>
        <w:tc>
          <w:tcPr>
            <w:tcW w:w="588" w:type="pct"/>
            <w:vAlign w:val="bottom"/>
          </w:tcPr>
          <w:p w14:paraId="269BF411" w14:textId="7CA3FF1C"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2" w:name="_Toc4057552"/>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2"/>
          </w:p>
        </w:tc>
        <w:tc>
          <w:tcPr>
            <w:tcW w:w="588" w:type="pct"/>
            <w:vAlign w:val="bottom"/>
          </w:tcPr>
          <w:p w14:paraId="47EF0478" w14:textId="6E755B98"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3" w:name="_Toc4057553"/>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3"/>
          </w:p>
        </w:tc>
        <w:tc>
          <w:tcPr>
            <w:tcW w:w="588" w:type="pct"/>
            <w:vAlign w:val="bottom"/>
          </w:tcPr>
          <w:p w14:paraId="378B56B2" w14:textId="46522DB5" w:rsidR="000319FB" w:rsidRPr="000319FB" w:rsidRDefault="000319FB" w:rsidP="000319FB">
            <w:pPr>
              <w:tabs>
                <w:tab w:val="right" w:pos="1202"/>
              </w:tabs>
              <w:spacing w:after="0" w:line="240" w:lineRule="auto"/>
              <w:jc w:val="right"/>
              <w:outlineLvl w:val="0"/>
              <w:rPr>
                <w:rFonts w:ascii="Arial" w:eastAsia="Times New Roman" w:hAnsi="Arial" w:cs="Arial"/>
                <w:b/>
                <w:bCs/>
                <w:sz w:val="17"/>
                <w:szCs w:val="17"/>
                <w:lang w:val="en-US"/>
              </w:rPr>
            </w:pPr>
            <w:bookmarkStart w:id="224" w:name="_Toc4057554"/>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4"/>
          </w:p>
        </w:tc>
        <w:tc>
          <w:tcPr>
            <w:tcW w:w="588" w:type="pct"/>
            <w:vAlign w:val="bottom"/>
          </w:tcPr>
          <w:p w14:paraId="7789C21A" w14:textId="7276E94F"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5" w:name="_Toc4057555"/>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5"/>
          </w:p>
        </w:tc>
      </w:tr>
      <w:tr w:rsidR="00FD63EF" w:rsidRPr="000319FB" w14:paraId="5E13D52C" w14:textId="77777777" w:rsidTr="00FA2587">
        <w:trPr>
          <w:trHeight w:val="57"/>
        </w:trPr>
        <w:tc>
          <w:tcPr>
            <w:tcW w:w="1472" w:type="pct"/>
            <w:vAlign w:val="bottom"/>
          </w:tcPr>
          <w:p w14:paraId="04B9C09A" w14:textId="77777777" w:rsidR="00FD63EF" w:rsidRPr="000319FB" w:rsidRDefault="00FD63EF" w:rsidP="000319FB">
            <w:pPr>
              <w:tabs>
                <w:tab w:val="right" w:pos="1202"/>
              </w:tabs>
              <w:spacing w:after="0" w:line="240" w:lineRule="auto"/>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51E90C9"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0A55BB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42BD5101"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3D96A0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6C67AFE"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rPr>
            </w:pPr>
          </w:p>
        </w:tc>
        <w:tc>
          <w:tcPr>
            <w:tcW w:w="588" w:type="pct"/>
            <w:tcBorders>
              <w:top w:val="nil"/>
              <w:left w:val="nil"/>
              <w:right w:val="nil"/>
            </w:tcBorders>
            <w:shd w:val="clear" w:color="auto" w:fill="auto"/>
            <w:vAlign w:val="bottom"/>
          </w:tcPr>
          <w:p w14:paraId="37694F4C"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r>
      <w:tr w:rsidR="00F31CF1" w:rsidRPr="000319FB" w14:paraId="3B405AA9" w14:textId="77777777" w:rsidTr="00FF5765">
        <w:trPr>
          <w:trHeight w:hRule="exact" w:val="398"/>
        </w:trPr>
        <w:tc>
          <w:tcPr>
            <w:tcW w:w="1472" w:type="pct"/>
            <w:vAlign w:val="bottom"/>
          </w:tcPr>
          <w:p w14:paraId="28D4BD33" w14:textId="06358C1D" w:rsidR="00F31CF1" w:rsidRPr="000319FB" w:rsidRDefault="00F31CF1" w:rsidP="00F31CF1">
            <w:pPr>
              <w:tabs>
                <w:tab w:val="right" w:pos="1202"/>
              </w:tabs>
              <w:spacing w:after="0" w:line="240" w:lineRule="auto"/>
              <w:outlineLvl w:val="0"/>
              <w:rPr>
                <w:rFonts w:ascii="Arial" w:eastAsia="Times New Roman" w:hAnsi="Arial" w:cs="Arial"/>
                <w:b/>
                <w:bCs/>
                <w:iCs/>
                <w:sz w:val="17"/>
                <w:szCs w:val="17"/>
                <w:lang w:val="en-US"/>
              </w:rPr>
            </w:pPr>
            <w:r w:rsidRPr="000319FB">
              <w:rPr>
                <w:rFonts w:ascii="Arial" w:eastAsia="Times New Roman" w:hAnsi="Arial" w:cs="Arial"/>
                <w:b/>
                <w:bCs/>
                <w:iCs/>
                <w:sz w:val="17"/>
                <w:szCs w:val="17"/>
                <w:lang w:val="en-US"/>
              </w:rPr>
              <w:t>Balance as at 1 January 202</w:t>
            </w:r>
            <w:r>
              <w:rPr>
                <w:rFonts w:ascii="Arial" w:eastAsia="Times New Roman" w:hAnsi="Arial" w:cs="Arial"/>
                <w:b/>
                <w:bCs/>
                <w:iCs/>
                <w:sz w:val="17"/>
                <w:szCs w:val="17"/>
                <w:lang w:val="en-US"/>
              </w:rPr>
              <w:t>4</w:t>
            </w:r>
          </w:p>
        </w:tc>
        <w:tc>
          <w:tcPr>
            <w:tcW w:w="588" w:type="pct"/>
            <w:tcBorders>
              <w:top w:val="single" w:sz="8" w:space="0" w:color="auto"/>
              <w:left w:val="nil"/>
              <w:bottom w:val="single" w:sz="12" w:space="0" w:color="auto"/>
              <w:right w:val="nil"/>
            </w:tcBorders>
            <w:shd w:val="clear" w:color="auto" w:fill="auto"/>
            <w:vAlign w:val="bottom"/>
          </w:tcPr>
          <w:p w14:paraId="046B1503" w14:textId="28F40FF7"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958</w:t>
            </w:r>
            <w:r w:rsidR="00CF41EA">
              <w:rPr>
                <w:rFonts w:ascii="Arial" w:hAnsi="Arial" w:cs="Arial"/>
                <w:b/>
                <w:bCs/>
                <w:sz w:val="17"/>
                <w:szCs w:val="17"/>
              </w:rPr>
              <w:t>,</w:t>
            </w:r>
            <w:r w:rsidRPr="00CE1C5B">
              <w:rPr>
                <w:rFonts w:ascii="Arial" w:hAnsi="Arial" w:cs="Arial"/>
                <w:b/>
                <w:bCs/>
                <w:sz w:val="17"/>
                <w:szCs w:val="17"/>
              </w:rPr>
              <w:t xml:space="preserve">873 </w:t>
            </w:r>
          </w:p>
        </w:tc>
        <w:tc>
          <w:tcPr>
            <w:tcW w:w="588" w:type="pct"/>
            <w:tcBorders>
              <w:top w:val="single" w:sz="8" w:space="0" w:color="auto"/>
              <w:left w:val="nil"/>
              <w:bottom w:val="single" w:sz="12" w:space="0" w:color="auto"/>
              <w:right w:val="nil"/>
            </w:tcBorders>
            <w:shd w:val="clear" w:color="auto" w:fill="auto"/>
            <w:vAlign w:val="bottom"/>
          </w:tcPr>
          <w:p w14:paraId="1B11D282" w14:textId="68931BCC"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468</w:t>
            </w:r>
            <w:r w:rsidR="00CF41EA">
              <w:rPr>
                <w:rFonts w:ascii="Arial" w:hAnsi="Arial" w:cs="Arial"/>
                <w:b/>
                <w:bCs/>
                <w:sz w:val="17"/>
                <w:szCs w:val="17"/>
              </w:rPr>
              <w:t>,</w:t>
            </w:r>
            <w:r w:rsidRPr="00CE1C5B">
              <w:rPr>
                <w:rFonts w:ascii="Arial" w:hAnsi="Arial" w:cs="Arial"/>
                <w:b/>
                <w:bCs/>
                <w:sz w:val="17"/>
                <w:szCs w:val="17"/>
              </w:rPr>
              <w:t xml:space="preserve">113 </w:t>
            </w:r>
          </w:p>
        </w:tc>
        <w:tc>
          <w:tcPr>
            <w:tcW w:w="588" w:type="pct"/>
            <w:tcBorders>
              <w:top w:val="single" w:sz="8" w:space="0" w:color="auto"/>
              <w:left w:val="nil"/>
              <w:bottom w:val="single" w:sz="12" w:space="0" w:color="auto"/>
              <w:right w:val="nil"/>
            </w:tcBorders>
            <w:shd w:val="clear" w:color="auto" w:fill="auto"/>
            <w:vAlign w:val="bottom"/>
          </w:tcPr>
          <w:p w14:paraId="15C58478" w14:textId="394835B5"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(943)</w:t>
            </w:r>
          </w:p>
        </w:tc>
        <w:tc>
          <w:tcPr>
            <w:tcW w:w="588" w:type="pct"/>
            <w:tcBorders>
              <w:top w:val="single" w:sz="8" w:space="0" w:color="auto"/>
              <w:left w:val="nil"/>
              <w:bottom w:val="single" w:sz="12" w:space="0" w:color="auto"/>
              <w:right w:val="nil"/>
            </w:tcBorders>
            <w:shd w:val="clear" w:color="auto" w:fill="auto"/>
            <w:vAlign w:val="bottom"/>
          </w:tcPr>
          <w:p w14:paraId="5577AEC2" w14:textId="4C0B171D"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29</w:t>
            </w:r>
            <w:r w:rsidR="00CF41EA">
              <w:rPr>
                <w:rFonts w:ascii="Arial" w:hAnsi="Arial" w:cs="Arial"/>
                <w:b/>
                <w:bCs/>
                <w:sz w:val="17"/>
                <w:szCs w:val="17"/>
              </w:rPr>
              <w:t>,</w:t>
            </w:r>
            <w:r w:rsidRPr="00CE1C5B">
              <w:rPr>
                <w:rFonts w:ascii="Arial" w:hAnsi="Arial" w:cs="Arial"/>
                <w:b/>
                <w:bCs/>
                <w:sz w:val="17"/>
                <w:szCs w:val="17"/>
              </w:rPr>
              <w:t xml:space="preserve">842 </w:t>
            </w:r>
          </w:p>
        </w:tc>
        <w:tc>
          <w:tcPr>
            <w:tcW w:w="588" w:type="pct"/>
            <w:tcBorders>
              <w:top w:val="single" w:sz="8" w:space="0" w:color="auto"/>
              <w:left w:val="nil"/>
              <w:bottom w:val="single" w:sz="12" w:space="0" w:color="auto"/>
              <w:right w:val="nil"/>
            </w:tcBorders>
            <w:shd w:val="clear" w:color="auto" w:fill="auto"/>
            <w:vAlign w:val="bottom"/>
          </w:tcPr>
          <w:p w14:paraId="6B782709" w14:textId="0E05D010"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sidR="00CF41EA">
              <w:rPr>
                <w:rFonts w:ascii="Arial" w:hAnsi="Arial" w:cs="Arial"/>
                <w:b/>
                <w:bCs/>
                <w:sz w:val="17"/>
                <w:szCs w:val="17"/>
              </w:rPr>
              <w:t>,</w:t>
            </w:r>
            <w:r w:rsidRPr="00CE1C5B">
              <w:rPr>
                <w:rFonts w:ascii="Arial" w:hAnsi="Arial" w:cs="Arial"/>
                <w:b/>
                <w:bCs/>
                <w:sz w:val="17"/>
                <w:szCs w:val="17"/>
              </w:rPr>
              <w:t xml:space="preserve">638 </w:t>
            </w:r>
          </w:p>
        </w:tc>
        <w:tc>
          <w:tcPr>
            <w:tcW w:w="588" w:type="pct"/>
            <w:tcBorders>
              <w:top w:val="single" w:sz="8" w:space="0" w:color="auto"/>
              <w:left w:val="nil"/>
              <w:bottom w:val="single" w:sz="12" w:space="0" w:color="auto"/>
              <w:right w:val="nil"/>
            </w:tcBorders>
            <w:shd w:val="clear" w:color="auto" w:fill="auto"/>
            <w:vAlign w:val="bottom"/>
          </w:tcPr>
          <w:p w14:paraId="7B7E66F2" w14:textId="085EED8D"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sidR="00CF41EA">
              <w:rPr>
                <w:rFonts w:ascii="Arial" w:hAnsi="Arial" w:cs="Arial"/>
                <w:b/>
                <w:bCs/>
                <w:sz w:val="17"/>
                <w:szCs w:val="17"/>
              </w:rPr>
              <w:t>,</w:t>
            </w:r>
            <w:r w:rsidRPr="00CE1C5B">
              <w:rPr>
                <w:rFonts w:ascii="Arial" w:hAnsi="Arial" w:cs="Arial"/>
                <w:b/>
                <w:bCs/>
                <w:sz w:val="17"/>
                <w:szCs w:val="17"/>
              </w:rPr>
              <w:t>457</w:t>
            </w:r>
            <w:r w:rsidR="00CF41EA">
              <w:rPr>
                <w:rFonts w:ascii="Arial" w:hAnsi="Arial" w:cs="Arial"/>
                <w:b/>
                <w:bCs/>
                <w:sz w:val="17"/>
                <w:szCs w:val="17"/>
              </w:rPr>
              <w:t>,</w:t>
            </w:r>
            <w:r w:rsidRPr="00CE1C5B">
              <w:rPr>
                <w:rFonts w:ascii="Arial" w:hAnsi="Arial" w:cs="Arial"/>
                <w:b/>
                <w:bCs/>
                <w:sz w:val="17"/>
                <w:szCs w:val="17"/>
              </w:rPr>
              <w:t xml:space="preserve">523 </w:t>
            </w:r>
          </w:p>
        </w:tc>
      </w:tr>
      <w:tr w:rsidR="00067F19" w:rsidRPr="000319FB" w14:paraId="0E0C5694" w14:textId="77777777" w:rsidTr="008D1607">
        <w:trPr>
          <w:trHeight w:hRule="exact" w:val="398"/>
        </w:trPr>
        <w:tc>
          <w:tcPr>
            <w:tcW w:w="1472" w:type="pct"/>
            <w:vAlign w:val="bottom"/>
          </w:tcPr>
          <w:p w14:paraId="03541D3A" w14:textId="16E8686E" w:rsidR="00067F19" w:rsidRPr="000319FB" w:rsidRDefault="00067F19" w:rsidP="00067F19">
            <w:pPr>
              <w:tabs>
                <w:tab w:val="right" w:pos="1202"/>
              </w:tabs>
              <w:spacing w:after="0" w:line="240" w:lineRule="auto"/>
              <w:outlineLvl w:val="0"/>
              <w:rPr>
                <w:rFonts w:ascii="Arial" w:eastAsia="Times New Roman" w:hAnsi="Arial" w:cs="Arial"/>
                <w:iCs/>
                <w:sz w:val="17"/>
                <w:szCs w:val="17"/>
                <w:lang w:val="en-US"/>
              </w:rPr>
            </w:pPr>
            <w:bookmarkStart w:id="226" w:name="_Toc4057634"/>
            <w:r w:rsidRPr="000319FB">
              <w:rPr>
                <w:rFonts w:ascii="Arial" w:eastAsia="Times New Roman" w:hAnsi="Arial" w:cs="Arial"/>
                <w:iCs/>
                <w:sz w:val="17"/>
                <w:szCs w:val="17"/>
                <w:lang w:val="en-US"/>
              </w:rPr>
              <w:t xml:space="preserve">Profit for the </w:t>
            </w:r>
            <w:r>
              <w:rPr>
                <w:rFonts w:ascii="Arial" w:eastAsia="Times New Roman" w:hAnsi="Arial" w:cs="Arial"/>
                <w:iCs/>
                <w:sz w:val="17"/>
                <w:szCs w:val="17"/>
                <w:lang w:val="en-US"/>
              </w:rPr>
              <w:t>period</w:t>
            </w:r>
            <w:bookmarkEnd w:id="226"/>
            <w:r w:rsidRPr="000319FB">
              <w:rPr>
                <w:rFonts w:ascii="Arial" w:eastAsia="Times New Roman" w:hAnsi="Arial" w:cs="Arial"/>
                <w:iCs/>
                <w:sz w:val="17"/>
                <w:szCs w:val="17"/>
                <w:lang w:val="en-US"/>
              </w:rPr>
              <w:t xml:space="preserve"> </w:t>
            </w:r>
          </w:p>
        </w:tc>
        <w:tc>
          <w:tcPr>
            <w:tcW w:w="588" w:type="pct"/>
            <w:tcBorders>
              <w:top w:val="single" w:sz="12" w:space="0" w:color="auto"/>
              <w:left w:val="nil"/>
              <w:bottom w:val="nil"/>
              <w:right w:val="nil"/>
            </w:tcBorders>
            <w:shd w:val="clear" w:color="auto" w:fill="auto"/>
            <w:vAlign w:val="bottom"/>
          </w:tcPr>
          <w:p w14:paraId="4CF1F005" w14:textId="69BA7A03"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7891C143" w14:textId="31E7B961"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0AB02932" w14:textId="21BF947C"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23290E66" w14:textId="5C2E61E4"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17</w:t>
            </w:r>
            <w:r w:rsidR="00717188">
              <w:rPr>
                <w:rFonts w:ascii="Arial" w:eastAsia="Times New Roman" w:hAnsi="Arial" w:cs="Arial"/>
                <w:iCs/>
                <w:color w:val="000000"/>
                <w:sz w:val="17"/>
                <w:szCs w:val="17"/>
              </w:rPr>
              <w:t>,</w:t>
            </w:r>
            <w:r>
              <w:rPr>
                <w:rFonts w:ascii="Arial" w:eastAsia="Times New Roman" w:hAnsi="Arial" w:cs="Arial"/>
                <w:iCs/>
                <w:color w:val="000000"/>
                <w:sz w:val="17"/>
                <w:szCs w:val="17"/>
              </w:rPr>
              <w:t>580</w:t>
            </w:r>
          </w:p>
        </w:tc>
        <w:tc>
          <w:tcPr>
            <w:tcW w:w="588" w:type="pct"/>
            <w:tcBorders>
              <w:top w:val="single" w:sz="12" w:space="0" w:color="auto"/>
              <w:left w:val="nil"/>
              <w:bottom w:val="nil"/>
              <w:right w:val="nil"/>
            </w:tcBorders>
            <w:shd w:val="clear" w:color="auto" w:fill="auto"/>
            <w:vAlign w:val="bottom"/>
          </w:tcPr>
          <w:p w14:paraId="791A3179" w14:textId="7641DDD2"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7CE8E7AA" w14:textId="4953E403"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17</w:t>
            </w:r>
            <w:r w:rsidR="00717188">
              <w:rPr>
                <w:rFonts w:ascii="Arial" w:eastAsia="Times New Roman" w:hAnsi="Arial" w:cs="Arial"/>
                <w:b/>
                <w:iCs/>
                <w:color w:val="000000"/>
                <w:sz w:val="17"/>
                <w:szCs w:val="17"/>
              </w:rPr>
              <w:t>,</w:t>
            </w:r>
            <w:r>
              <w:rPr>
                <w:rFonts w:ascii="Arial" w:eastAsia="Times New Roman" w:hAnsi="Arial" w:cs="Arial"/>
                <w:b/>
                <w:iCs/>
                <w:color w:val="000000"/>
                <w:sz w:val="17"/>
                <w:szCs w:val="17"/>
              </w:rPr>
              <w:t>580</w:t>
            </w:r>
          </w:p>
        </w:tc>
      </w:tr>
      <w:tr w:rsidR="00067F19" w:rsidRPr="000319FB" w14:paraId="2BDC4E86" w14:textId="77777777" w:rsidTr="008D1607">
        <w:trPr>
          <w:trHeight w:hRule="exact" w:val="299"/>
        </w:trPr>
        <w:tc>
          <w:tcPr>
            <w:tcW w:w="1472" w:type="pct"/>
            <w:vAlign w:val="bottom"/>
          </w:tcPr>
          <w:p w14:paraId="0A621BF3" w14:textId="456157D8" w:rsidR="00067F19" w:rsidRPr="000319FB" w:rsidRDefault="00067F19" w:rsidP="00067F19">
            <w:pPr>
              <w:tabs>
                <w:tab w:val="right" w:pos="1202"/>
              </w:tabs>
              <w:spacing w:after="0" w:line="240" w:lineRule="auto"/>
              <w:outlineLvl w:val="0"/>
              <w:rPr>
                <w:rFonts w:ascii="Arial" w:eastAsia="Times New Roman" w:hAnsi="Arial" w:cs="Arial"/>
                <w:iCs/>
                <w:sz w:val="17"/>
                <w:szCs w:val="17"/>
                <w:lang w:val="en-US"/>
              </w:rPr>
            </w:pPr>
            <w:bookmarkStart w:id="227" w:name="_Toc4057641"/>
            <w:r w:rsidRPr="000319FB">
              <w:rPr>
                <w:rFonts w:ascii="Arial" w:eastAsia="Times New Roman" w:hAnsi="Arial" w:cs="Arial"/>
                <w:iCs/>
                <w:sz w:val="17"/>
                <w:szCs w:val="17"/>
                <w:lang w:val="en-US"/>
              </w:rPr>
              <w:t>Other comprehensive income</w:t>
            </w:r>
            <w:bookmarkEnd w:id="227"/>
          </w:p>
        </w:tc>
        <w:tc>
          <w:tcPr>
            <w:tcW w:w="588" w:type="pct"/>
            <w:tcBorders>
              <w:top w:val="nil"/>
              <w:left w:val="nil"/>
              <w:bottom w:val="single" w:sz="4" w:space="0" w:color="auto"/>
              <w:right w:val="nil"/>
            </w:tcBorders>
            <w:shd w:val="clear" w:color="auto" w:fill="auto"/>
            <w:vAlign w:val="bottom"/>
          </w:tcPr>
          <w:p w14:paraId="70D6E4E2" w14:textId="72472150" w:rsidR="00067F19" w:rsidRPr="000319FB" w:rsidRDefault="00067F19" w:rsidP="008D1607">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7F17A75C" w14:textId="2DD5E403"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497C7EF7" w14:textId="01991AF0" w:rsidR="00067F19" w:rsidRPr="000319FB" w:rsidRDefault="00067F19" w:rsidP="008D1607">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(534)</w:t>
            </w:r>
          </w:p>
        </w:tc>
        <w:tc>
          <w:tcPr>
            <w:tcW w:w="588" w:type="pct"/>
            <w:tcBorders>
              <w:top w:val="nil"/>
              <w:left w:val="nil"/>
              <w:bottom w:val="single" w:sz="4" w:space="0" w:color="auto"/>
              <w:right w:val="nil"/>
            </w:tcBorders>
            <w:shd w:val="clear" w:color="auto" w:fill="auto"/>
            <w:vAlign w:val="bottom"/>
          </w:tcPr>
          <w:p w14:paraId="481F9E06" w14:textId="69AB267A" w:rsidR="00067F19" w:rsidRPr="000319FB" w:rsidRDefault="00067F19" w:rsidP="008D1607">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7FFE3347" w14:textId="65F0067D" w:rsidR="00067F19" w:rsidRPr="000319FB" w:rsidRDefault="00067F19" w:rsidP="00067F19">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56022899" w14:textId="4435CB7E" w:rsidR="00067F19" w:rsidRPr="000319FB" w:rsidRDefault="00067F19" w:rsidP="008D1607">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(534)</w:t>
            </w:r>
          </w:p>
        </w:tc>
      </w:tr>
      <w:tr w:rsidR="00067F19" w:rsidRPr="000319FB" w14:paraId="72CD11C6" w14:textId="77777777" w:rsidTr="008D1607">
        <w:trPr>
          <w:trHeight w:hRule="exact" w:val="315"/>
        </w:trPr>
        <w:tc>
          <w:tcPr>
            <w:tcW w:w="1472" w:type="pct"/>
            <w:vAlign w:val="bottom"/>
          </w:tcPr>
          <w:p w14:paraId="3DBD3575" w14:textId="367FD83D" w:rsidR="00067F19" w:rsidRPr="000319FB" w:rsidRDefault="00067F19" w:rsidP="00067F19">
            <w:pPr>
              <w:tabs>
                <w:tab w:val="right" w:pos="1202"/>
              </w:tabs>
              <w:spacing w:after="0" w:line="240" w:lineRule="auto"/>
              <w:outlineLvl w:val="0"/>
              <w:rPr>
                <w:rFonts w:ascii="Arial" w:eastAsia="Times New Roman" w:hAnsi="Arial" w:cs="Arial"/>
                <w:iCs/>
                <w:sz w:val="17"/>
                <w:szCs w:val="17"/>
                <w:lang w:val="en-US"/>
              </w:rPr>
            </w:pPr>
            <w:bookmarkStart w:id="228" w:name="_Toc4057648"/>
            <w:r w:rsidRPr="000319FB">
              <w:rPr>
                <w:rFonts w:ascii="Arial" w:eastAsia="Times New Roman" w:hAnsi="Arial" w:cs="Arial"/>
                <w:iCs/>
                <w:sz w:val="17"/>
                <w:szCs w:val="17"/>
                <w:lang w:val="en-US"/>
              </w:rPr>
              <w:t>Total comprehensive income</w:t>
            </w:r>
            <w:bookmarkEnd w:id="228"/>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1EB8ADFC" w14:textId="5ECC71B2"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2DF76647" w14:textId="64329A18"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071B8172" w14:textId="044E8229"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(534)</w:t>
            </w:r>
          </w:p>
        </w:tc>
        <w:tc>
          <w:tcPr>
            <w:tcW w:w="588" w:type="pct"/>
            <w:tcBorders>
              <w:top w:val="nil"/>
              <w:left w:val="nil"/>
              <w:bottom w:val="single" w:sz="4" w:space="0" w:color="auto"/>
              <w:right w:val="nil"/>
            </w:tcBorders>
            <w:shd w:val="clear" w:color="auto" w:fill="auto"/>
            <w:vAlign w:val="bottom"/>
          </w:tcPr>
          <w:p w14:paraId="4541A91D" w14:textId="0D8A6992"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17</w:t>
            </w:r>
            <w:r w:rsidR="00717188">
              <w:rPr>
                <w:rFonts w:ascii="Arial" w:eastAsia="Times New Roman" w:hAnsi="Arial" w:cs="Arial"/>
                <w:iCs/>
                <w:color w:val="000000"/>
                <w:sz w:val="17"/>
                <w:szCs w:val="17"/>
              </w:rPr>
              <w:t>,</w:t>
            </w:r>
            <w:r>
              <w:rPr>
                <w:rFonts w:ascii="Arial" w:eastAsia="Times New Roman" w:hAnsi="Arial" w:cs="Arial"/>
                <w:iCs/>
                <w:color w:val="000000"/>
                <w:sz w:val="17"/>
                <w:szCs w:val="17"/>
              </w:rPr>
              <w:t>580</w:t>
            </w:r>
          </w:p>
        </w:tc>
        <w:tc>
          <w:tcPr>
            <w:tcW w:w="588" w:type="pct"/>
            <w:tcBorders>
              <w:top w:val="nil"/>
              <w:left w:val="nil"/>
              <w:bottom w:val="single" w:sz="4" w:space="0" w:color="auto"/>
              <w:right w:val="nil"/>
            </w:tcBorders>
            <w:shd w:val="clear" w:color="auto" w:fill="auto"/>
            <w:vAlign w:val="bottom"/>
          </w:tcPr>
          <w:p w14:paraId="030187F1" w14:textId="0FF576F7"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6CC8EA30" w14:textId="19E19907" w:rsidR="00067F19" w:rsidRPr="000319FB" w:rsidRDefault="00067F19" w:rsidP="00067F19">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17</w:t>
            </w:r>
            <w:r w:rsidR="00717188">
              <w:rPr>
                <w:rFonts w:ascii="Arial" w:eastAsia="Times New Roman" w:hAnsi="Arial" w:cs="Arial"/>
                <w:b/>
                <w:bCs/>
                <w:iCs/>
                <w:color w:val="000000"/>
                <w:sz w:val="17"/>
                <w:szCs w:val="17"/>
              </w:rPr>
              <w:t>,</w:t>
            </w:r>
            <w:r>
              <w:rPr>
                <w:rFonts w:ascii="Arial" w:eastAsia="Times New Roman" w:hAnsi="Arial" w:cs="Arial"/>
                <w:b/>
                <w:bCs/>
                <w:iCs/>
                <w:color w:val="000000"/>
                <w:sz w:val="17"/>
                <w:szCs w:val="17"/>
              </w:rPr>
              <w:t>046</w:t>
            </w:r>
          </w:p>
        </w:tc>
      </w:tr>
      <w:tr w:rsidR="00717188" w:rsidRPr="000319FB" w14:paraId="0EFF1F3C" w14:textId="77777777" w:rsidTr="00FA2587">
        <w:trPr>
          <w:trHeight w:val="512"/>
        </w:trPr>
        <w:tc>
          <w:tcPr>
            <w:tcW w:w="1472" w:type="pct"/>
            <w:vAlign w:val="bottom"/>
          </w:tcPr>
          <w:p w14:paraId="2F4A6C02" w14:textId="658CDAC8" w:rsidR="00717188" w:rsidRPr="000319FB" w:rsidRDefault="00717188" w:rsidP="00717188">
            <w:pPr>
              <w:tabs>
                <w:tab w:val="right" w:pos="1202"/>
              </w:tabs>
              <w:spacing w:after="0" w:line="240" w:lineRule="auto"/>
              <w:outlineLvl w:val="0"/>
              <w:rPr>
                <w:rFonts w:ascii="Arial" w:eastAsia="Times New Roman" w:hAnsi="Arial" w:cs="Arial"/>
                <w:iCs/>
                <w:sz w:val="17"/>
                <w:szCs w:val="17"/>
                <w:lang w:val="en-US"/>
              </w:rPr>
            </w:pPr>
            <w:bookmarkStart w:id="229" w:name="_Toc4057662"/>
            <w:r w:rsidRPr="000319FB">
              <w:rPr>
                <w:rFonts w:ascii="Arial" w:eastAsia="Times New Roman" w:hAnsi="Arial" w:cs="Arial"/>
                <w:iCs/>
                <w:sz w:val="17"/>
                <w:szCs w:val="17"/>
                <w:lang w:val="en-US"/>
              </w:rPr>
              <w:t>Capital paid-in from the State Budget</w:t>
            </w:r>
            <w:bookmarkEnd w:id="229"/>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shd w:val="clear" w:color="auto" w:fill="auto"/>
            <w:vAlign w:val="bottom"/>
          </w:tcPr>
          <w:p w14:paraId="551E565A" w14:textId="71CA7B68"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07E39B6E" w14:textId="7FED286F"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41CE918B" w14:textId="48351AA4"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2CB25F62" w14:textId="384BEA35"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5201FCEE" w14:textId="5364CAEB" w:rsidR="00717188" w:rsidRPr="000319FB" w:rsidDel="008B54C2"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3151177F" w14:textId="5CC98724" w:rsidR="00717188" w:rsidRPr="000319FB" w:rsidDel="008B54C2"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 </w:t>
            </w:r>
          </w:p>
        </w:tc>
      </w:tr>
      <w:tr w:rsidR="00717188" w:rsidRPr="000319FB" w14:paraId="68DCAFE9" w14:textId="77777777" w:rsidTr="00FA2587">
        <w:trPr>
          <w:trHeight w:val="512"/>
        </w:trPr>
        <w:tc>
          <w:tcPr>
            <w:tcW w:w="1472" w:type="pct"/>
            <w:vAlign w:val="bottom"/>
          </w:tcPr>
          <w:p w14:paraId="6C5DE7D5" w14:textId="66399444" w:rsidR="00717188" w:rsidRPr="000319FB" w:rsidRDefault="00717188" w:rsidP="00717188">
            <w:pPr>
              <w:tabs>
                <w:tab w:val="right" w:pos="1202"/>
              </w:tabs>
              <w:spacing w:after="0" w:line="240" w:lineRule="auto"/>
              <w:outlineLvl w:val="0"/>
              <w:rPr>
                <w:rFonts w:ascii="Arial" w:eastAsia="Times New Roman" w:hAnsi="Arial" w:cs="Arial"/>
                <w:iCs/>
                <w:sz w:val="17"/>
                <w:szCs w:val="17"/>
                <w:lang w:val="en-US"/>
              </w:rPr>
            </w:pPr>
            <w:bookmarkStart w:id="230" w:name="_Toc4057669"/>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0319FB">
              <w:rPr>
                <w:rFonts w:ascii="Arial" w:eastAsia="Times New Roman" w:hAnsi="Arial" w:cs="Arial"/>
                <w:iCs/>
                <w:sz w:val="17"/>
                <w:szCs w:val="17"/>
                <w:lang w:val="en-US"/>
              </w:rPr>
              <w:t xml:space="preserve"> to retained earnings</w:t>
            </w:r>
            <w:bookmarkEnd w:id="230"/>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6993C891" w14:textId="5075085A"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65825BFC" w14:textId="0CEB6697"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2</w:t>
            </w:r>
            <w:r>
              <w:rPr>
                <w:rFonts w:ascii="Arial" w:hAnsi="Arial" w:cs="Arial"/>
                <w:sz w:val="17"/>
                <w:szCs w:val="17"/>
              </w:rPr>
              <w:t>9,842</w:t>
            </w:r>
            <w:r w:rsidRPr="000F2CE4">
              <w:rPr>
                <w:rFonts w:ascii="Arial" w:hAnsi="Arial" w:cs="Arial"/>
                <w:sz w:val="17"/>
                <w:szCs w:val="17"/>
              </w:rPr>
              <w:t xml:space="preserve"> </w:t>
            </w:r>
          </w:p>
        </w:tc>
        <w:tc>
          <w:tcPr>
            <w:tcW w:w="588" w:type="pct"/>
            <w:tcBorders>
              <w:top w:val="nil"/>
              <w:left w:val="nil"/>
              <w:bottom w:val="single" w:sz="4" w:space="0" w:color="auto"/>
              <w:right w:val="nil"/>
            </w:tcBorders>
            <w:shd w:val="clear" w:color="auto" w:fill="auto"/>
            <w:vAlign w:val="bottom"/>
          </w:tcPr>
          <w:p w14:paraId="550FAF4F" w14:textId="34CE5444"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55C53E98" w14:textId="4EA03DC6"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(2</w:t>
            </w:r>
            <w:r>
              <w:rPr>
                <w:rFonts w:ascii="Arial" w:hAnsi="Arial" w:cs="Arial"/>
                <w:sz w:val="17"/>
                <w:szCs w:val="17"/>
              </w:rPr>
              <w:t>9,842</w:t>
            </w:r>
            <w:r w:rsidRPr="000F2CE4">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0AFF1F58" w14:textId="6A8379EF" w:rsidR="00717188" w:rsidRPr="000319FB" w:rsidRDefault="00717188" w:rsidP="00717188">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78622970" w14:textId="50E9BFBB"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 </w:t>
            </w:r>
          </w:p>
        </w:tc>
      </w:tr>
      <w:tr w:rsidR="00717188" w:rsidRPr="000319FB" w14:paraId="1AF99974" w14:textId="77777777" w:rsidTr="00FA2587">
        <w:trPr>
          <w:trHeight w:hRule="exact" w:val="397"/>
        </w:trPr>
        <w:tc>
          <w:tcPr>
            <w:tcW w:w="1472" w:type="pct"/>
            <w:vAlign w:val="bottom"/>
          </w:tcPr>
          <w:p w14:paraId="75557228" w14:textId="5498AAD2" w:rsidR="00717188" w:rsidRPr="000319FB" w:rsidRDefault="00717188" w:rsidP="00717188">
            <w:pPr>
              <w:tabs>
                <w:tab w:val="right" w:pos="1202"/>
              </w:tabs>
              <w:spacing w:after="0" w:line="240" w:lineRule="auto"/>
              <w:outlineLvl w:val="0"/>
              <w:rPr>
                <w:rFonts w:ascii="Arial" w:eastAsia="Times New Roman" w:hAnsi="Arial" w:cs="Arial"/>
                <w:b/>
                <w:iCs/>
                <w:sz w:val="17"/>
                <w:szCs w:val="17"/>
                <w:lang w:val="en-US"/>
              </w:rPr>
            </w:pPr>
            <w:bookmarkStart w:id="231" w:name="_Toc4057676"/>
            <w:r w:rsidRPr="000319FB">
              <w:rPr>
                <w:rFonts w:ascii="Arial" w:eastAsia="Times New Roman" w:hAnsi="Arial" w:cs="Arial"/>
                <w:b/>
                <w:iCs/>
                <w:sz w:val="17"/>
                <w:szCs w:val="17"/>
                <w:lang w:val="en-US"/>
              </w:rPr>
              <w:t xml:space="preserve">Balance as at 31 </w:t>
            </w:r>
            <w:r>
              <w:rPr>
                <w:rFonts w:ascii="Arial" w:eastAsia="Times New Roman" w:hAnsi="Arial" w:cs="Arial"/>
                <w:b/>
                <w:iCs/>
                <w:sz w:val="17"/>
                <w:szCs w:val="17"/>
                <w:lang w:val="en-US"/>
              </w:rPr>
              <w:t>March</w:t>
            </w:r>
            <w:r w:rsidRPr="000319FB">
              <w:rPr>
                <w:rFonts w:ascii="Arial" w:eastAsia="Times New Roman" w:hAnsi="Arial" w:cs="Arial"/>
                <w:b/>
                <w:iCs/>
                <w:sz w:val="17"/>
                <w:szCs w:val="17"/>
                <w:lang w:val="en-US"/>
              </w:rPr>
              <w:t xml:space="preserve"> </w:t>
            </w:r>
            <w:bookmarkEnd w:id="231"/>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4</w:t>
            </w:r>
          </w:p>
        </w:tc>
        <w:tc>
          <w:tcPr>
            <w:tcW w:w="588" w:type="pct"/>
            <w:tcBorders>
              <w:top w:val="single" w:sz="8" w:space="0" w:color="auto"/>
              <w:left w:val="nil"/>
              <w:bottom w:val="single" w:sz="12" w:space="0" w:color="auto"/>
              <w:right w:val="nil"/>
            </w:tcBorders>
            <w:shd w:val="clear" w:color="auto" w:fill="auto"/>
            <w:vAlign w:val="bottom"/>
          </w:tcPr>
          <w:p w14:paraId="6A0953AD" w14:textId="7A0FDF3E"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958,873</w:t>
            </w:r>
          </w:p>
        </w:tc>
        <w:tc>
          <w:tcPr>
            <w:tcW w:w="588" w:type="pct"/>
            <w:tcBorders>
              <w:top w:val="single" w:sz="8" w:space="0" w:color="auto"/>
              <w:left w:val="nil"/>
              <w:bottom w:val="single" w:sz="12" w:space="0" w:color="auto"/>
              <w:right w:val="nil"/>
            </w:tcBorders>
            <w:shd w:val="clear" w:color="auto" w:fill="auto"/>
            <w:vAlign w:val="bottom"/>
          </w:tcPr>
          <w:p w14:paraId="02DC0A77" w14:textId="13AF2D3F"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497,955</w:t>
            </w:r>
          </w:p>
        </w:tc>
        <w:tc>
          <w:tcPr>
            <w:tcW w:w="588" w:type="pct"/>
            <w:tcBorders>
              <w:top w:val="single" w:sz="8" w:space="0" w:color="auto"/>
              <w:left w:val="nil"/>
              <w:bottom w:val="single" w:sz="12" w:space="0" w:color="auto"/>
              <w:right w:val="nil"/>
            </w:tcBorders>
            <w:shd w:val="clear" w:color="auto" w:fill="auto"/>
            <w:vAlign w:val="bottom"/>
          </w:tcPr>
          <w:p w14:paraId="4E8A18F3" w14:textId="70B42283"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(1,477)</w:t>
            </w:r>
          </w:p>
        </w:tc>
        <w:tc>
          <w:tcPr>
            <w:tcW w:w="588" w:type="pct"/>
            <w:tcBorders>
              <w:top w:val="single" w:sz="8" w:space="0" w:color="auto"/>
              <w:left w:val="nil"/>
              <w:bottom w:val="single" w:sz="12" w:space="0" w:color="auto"/>
              <w:right w:val="nil"/>
            </w:tcBorders>
            <w:shd w:val="clear" w:color="auto" w:fill="auto"/>
            <w:vAlign w:val="bottom"/>
          </w:tcPr>
          <w:p w14:paraId="22EBF215" w14:textId="08DE7BCD"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17,580</w:t>
            </w:r>
          </w:p>
        </w:tc>
        <w:tc>
          <w:tcPr>
            <w:tcW w:w="588" w:type="pct"/>
            <w:tcBorders>
              <w:top w:val="single" w:sz="8" w:space="0" w:color="auto"/>
              <w:left w:val="nil"/>
              <w:bottom w:val="single" w:sz="12" w:space="0" w:color="auto"/>
              <w:right w:val="nil"/>
            </w:tcBorders>
            <w:shd w:val="clear" w:color="auto" w:fill="auto"/>
            <w:vAlign w:val="bottom"/>
          </w:tcPr>
          <w:p w14:paraId="50B2C4E7" w14:textId="135C9FFC"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1,638</w:t>
            </w:r>
          </w:p>
        </w:tc>
        <w:tc>
          <w:tcPr>
            <w:tcW w:w="588" w:type="pct"/>
            <w:tcBorders>
              <w:top w:val="single" w:sz="8" w:space="0" w:color="auto"/>
              <w:left w:val="nil"/>
              <w:bottom w:val="single" w:sz="12" w:space="0" w:color="auto"/>
              <w:right w:val="nil"/>
            </w:tcBorders>
            <w:shd w:val="clear" w:color="auto" w:fill="auto"/>
            <w:vAlign w:val="bottom"/>
          </w:tcPr>
          <w:p w14:paraId="7538B160" w14:textId="085616B8" w:rsidR="00717188" w:rsidRPr="000319FB" w:rsidRDefault="00717188" w:rsidP="00717188">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color w:val="000000"/>
                <w:sz w:val="17"/>
                <w:szCs w:val="17"/>
              </w:rPr>
              <w:t>1,474,569</w:t>
            </w:r>
          </w:p>
        </w:tc>
      </w:tr>
      <w:tr w:rsidR="005C0F7F" w:rsidRPr="000319FB" w14:paraId="18A2866B" w14:textId="77777777" w:rsidTr="00A4456B">
        <w:trPr>
          <w:trHeight w:hRule="exact" w:val="284"/>
        </w:trPr>
        <w:tc>
          <w:tcPr>
            <w:tcW w:w="1472" w:type="pct"/>
            <w:vAlign w:val="bottom"/>
          </w:tcPr>
          <w:p w14:paraId="0C161293" w14:textId="77777777" w:rsidR="005C0F7F" w:rsidRPr="000319FB" w:rsidRDefault="005C0F7F" w:rsidP="005C0F7F">
            <w:pPr>
              <w:tabs>
                <w:tab w:val="right" w:pos="1202"/>
              </w:tabs>
              <w:spacing w:after="0" w:line="276" w:lineRule="auto"/>
              <w:outlineLvl w:val="0"/>
              <w:rPr>
                <w:rFonts w:ascii="Arial" w:eastAsia="Times New Roman" w:hAnsi="Arial" w:cs="Arial"/>
                <w:b/>
                <w:iCs/>
                <w:sz w:val="17"/>
                <w:szCs w:val="17"/>
                <w:lang w:val="en-US"/>
              </w:rPr>
            </w:pPr>
          </w:p>
        </w:tc>
        <w:tc>
          <w:tcPr>
            <w:tcW w:w="588" w:type="pct"/>
            <w:tcBorders>
              <w:top w:val="single" w:sz="8" w:space="0" w:color="auto"/>
              <w:left w:val="nil"/>
              <w:bottom w:val="single" w:sz="12" w:space="0" w:color="auto"/>
              <w:right w:val="nil"/>
            </w:tcBorders>
            <w:shd w:val="clear" w:color="auto" w:fill="auto"/>
            <w:vAlign w:val="bottom"/>
          </w:tcPr>
          <w:p w14:paraId="45D3530A"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shd w:val="clear" w:color="auto" w:fill="auto"/>
            <w:vAlign w:val="bottom"/>
          </w:tcPr>
          <w:p w14:paraId="572584F7"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shd w:val="clear" w:color="auto" w:fill="auto"/>
            <w:vAlign w:val="bottom"/>
          </w:tcPr>
          <w:p w14:paraId="556AEBDE"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shd w:val="clear" w:color="auto" w:fill="auto"/>
            <w:vAlign w:val="bottom"/>
          </w:tcPr>
          <w:p w14:paraId="01E79252"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shd w:val="clear" w:color="auto" w:fill="auto"/>
            <w:vAlign w:val="bottom"/>
          </w:tcPr>
          <w:p w14:paraId="2BE51222"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shd w:val="clear" w:color="auto" w:fill="auto"/>
            <w:vAlign w:val="bottom"/>
          </w:tcPr>
          <w:p w14:paraId="0DF55AA1"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r>
      <w:tr w:rsidR="005C1855" w:rsidRPr="000319FB" w14:paraId="330AEB77" w14:textId="77777777" w:rsidTr="008E7563">
        <w:trPr>
          <w:trHeight w:hRule="exact" w:val="340"/>
        </w:trPr>
        <w:tc>
          <w:tcPr>
            <w:tcW w:w="1472" w:type="pct"/>
            <w:vAlign w:val="bottom"/>
          </w:tcPr>
          <w:p w14:paraId="7355F57B" w14:textId="168FEF0E" w:rsidR="005C1855" w:rsidRPr="000319FB" w:rsidRDefault="005C1855" w:rsidP="005C1855">
            <w:pPr>
              <w:tabs>
                <w:tab w:val="right" w:pos="1202"/>
              </w:tabs>
              <w:spacing w:after="0" w:line="240" w:lineRule="auto"/>
              <w:outlineLvl w:val="0"/>
              <w:rPr>
                <w:rFonts w:ascii="Arial" w:eastAsia="Times New Roman" w:hAnsi="Arial" w:cs="Arial"/>
                <w:b/>
                <w:iCs/>
                <w:sz w:val="17"/>
                <w:szCs w:val="17"/>
                <w:lang w:val="en-US"/>
              </w:rPr>
            </w:pPr>
            <w:r w:rsidRPr="000319FB">
              <w:rPr>
                <w:rFonts w:ascii="Arial" w:eastAsia="Times New Roman" w:hAnsi="Arial" w:cs="Arial"/>
                <w:b/>
                <w:iCs/>
                <w:sz w:val="17"/>
                <w:szCs w:val="17"/>
                <w:lang w:val="en-US"/>
              </w:rPr>
              <w:t>Balance as at 1 January 202</w:t>
            </w:r>
            <w:r>
              <w:rPr>
                <w:rFonts w:ascii="Arial" w:eastAsia="Times New Roman" w:hAnsi="Arial" w:cs="Arial"/>
                <w:b/>
                <w:iCs/>
                <w:sz w:val="17"/>
                <w:szCs w:val="17"/>
                <w:lang w:val="en-US"/>
              </w:rPr>
              <w:t>5</w:t>
            </w:r>
          </w:p>
        </w:tc>
        <w:tc>
          <w:tcPr>
            <w:tcW w:w="588" w:type="pct"/>
            <w:tcBorders>
              <w:top w:val="single" w:sz="6" w:space="0" w:color="auto"/>
              <w:left w:val="nil"/>
              <w:bottom w:val="single" w:sz="12" w:space="0" w:color="auto"/>
              <w:right w:val="nil"/>
            </w:tcBorders>
            <w:shd w:val="clear" w:color="auto" w:fill="auto"/>
            <w:vAlign w:val="bottom"/>
          </w:tcPr>
          <w:p w14:paraId="43B7525D" w14:textId="2B209F32"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961</w:t>
            </w:r>
            <w:r>
              <w:rPr>
                <w:rFonts w:ascii="Arial" w:hAnsi="Arial" w:cs="Arial"/>
                <w:b/>
                <w:bCs/>
                <w:sz w:val="17"/>
                <w:szCs w:val="17"/>
              </w:rPr>
              <w:t>,</w:t>
            </w:r>
            <w:r w:rsidRPr="00E42B5E">
              <w:rPr>
                <w:rFonts w:ascii="Arial" w:hAnsi="Arial" w:cs="Arial"/>
                <w:b/>
                <w:bCs/>
                <w:sz w:val="17"/>
                <w:szCs w:val="17"/>
              </w:rPr>
              <w:t>873</w:t>
            </w:r>
          </w:p>
        </w:tc>
        <w:tc>
          <w:tcPr>
            <w:tcW w:w="588" w:type="pct"/>
            <w:tcBorders>
              <w:top w:val="single" w:sz="6" w:space="0" w:color="auto"/>
              <w:left w:val="nil"/>
              <w:bottom w:val="single" w:sz="12" w:space="0" w:color="auto"/>
              <w:right w:val="nil"/>
            </w:tcBorders>
            <w:shd w:val="clear" w:color="auto" w:fill="auto"/>
            <w:vAlign w:val="bottom"/>
          </w:tcPr>
          <w:p w14:paraId="6ADF9C2A" w14:textId="1D881D1A"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497</w:t>
            </w:r>
            <w:r>
              <w:rPr>
                <w:rFonts w:ascii="Arial" w:hAnsi="Arial" w:cs="Arial"/>
                <w:b/>
                <w:bCs/>
                <w:sz w:val="17"/>
                <w:szCs w:val="17"/>
              </w:rPr>
              <w:t>,</w:t>
            </w:r>
            <w:r w:rsidRPr="00E42B5E">
              <w:rPr>
                <w:rFonts w:ascii="Arial" w:hAnsi="Arial" w:cs="Arial"/>
                <w:b/>
                <w:bCs/>
                <w:sz w:val="17"/>
                <w:szCs w:val="17"/>
              </w:rPr>
              <w:t>955</w:t>
            </w:r>
          </w:p>
        </w:tc>
        <w:tc>
          <w:tcPr>
            <w:tcW w:w="588" w:type="pct"/>
            <w:tcBorders>
              <w:top w:val="single" w:sz="6" w:space="0" w:color="auto"/>
              <w:left w:val="nil"/>
              <w:bottom w:val="single" w:sz="12" w:space="0" w:color="auto"/>
              <w:right w:val="nil"/>
            </w:tcBorders>
            <w:shd w:val="clear" w:color="auto" w:fill="auto"/>
            <w:vAlign w:val="bottom"/>
          </w:tcPr>
          <w:p w14:paraId="1F76E40E" w14:textId="09D1436B"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2</w:t>
            </w:r>
            <w:r>
              <w:rPr>
                <w:rFonts w:ascii="Arial" w:hAnsi="Arial" w:cs="Arial"/>
                <w:b/>
                <w:bCs/>
                <w:sz w:val="17"/>
                <w:szCs w:val="17"/>
              </w:rPr>
              <w:t>,</w:t>
            </w:r>
            <w:r w:rsidRPr="00E42B5E">
              <w:rPr>
                <w:rFonts w:ascii="Arial" w:hAnsi="Arial" w:cs="Arial"/>
                <w:b/>
                <w:bCs/>
                <w:sz w:val="17"/>
                <w:szCs w:val="17"/>
              </w:rPr>
              <w:t>130</w:t>
            </w:r>
          </w:p>
        </w:tc>
        <w:tc>
          <w:tcPr>
            <w:tcW w:w="588" w:type="pct"/>
            <w:tcBorders>
              <w:top w:val="single" w:sz="6" w:space="0" w:color="auto"/>
              <w:left w:val="nil"/>
              <w:bottom w:val="single" w:sz="12" w:space="0" w:color="auto"/>
              <w:right w:val="nil"/>
            </w:tcBorders>
            <w:shd w:val="clear" w:color="auto" w:fill="auto"/>
            <w:vAlign w:val="bottom"/>
          </w:tcPr>
          <w:p w14:paraId="2F17BD09" w14:textId="3C141299"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39</w:t>
            </w:r>
            <w:r>
              <w:rPr>
                <w:rFonts w:ascii="Arial" w:hAnsi="Arial" w:cs="Arial"/>
                <w:b/>
                <w:bCs/>
                <w:sz w:val="17"/>
                <w:szCs w:val="17"/>
              </w:rPr>
              <w:t>,</w:t>
            </w:r>
            <w:r w:rsidRPr="00E42B5E">
              <w:rPr>
                <w:rFonts w:ascii="Arial" w:hAnsi="Arial" w:cs="Arial"/>
                <w:b/>
                <w:bCs/>
                <w:sz w:val="17"/>
                <w:szCs w:val="17"/>
              </w:rPr>
              <w:t>897</w:t>
            </w:r>
          </w:p>
        </w:tc>
        <w:tc>
          <w:tcPr>
            <w:tcW w:w="588" w:type="pct"/>
            <w:tcBorders>
              <w:top w:val="single" w:sz="6" w:space="0" w:color="auto"/>
              <w:left w:val="nil"/>
              <w:bottom w:val="single" w:sz="12" w:space="0" w:color="auto"/>
              <w:right w:val="nil"/>
            </w:tcBorders>
            <w:shd w:val="clear" w:color="auto" w:fill="auto"/>
            <w:vAlign w:val="bottom"/>
          </w:tcPr>
          <w:p w14:paraId="3CBBD4D7" w14:textId="691A504C"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1</w:t>
            </w:r>
            <w:r>
              <w:rPr>
                <w:rFonts w:ascii="Arial" w:hAnsi="Arial" w:cs="Arial"/>
                <w:b/>
                <w:bCs/>
                <w:sz w:val="17"/>
                <w:szCs w:val="17"/>
              </w:rPr>
              <w:t>,</w:t>
            </w:r>
            <w:r w:rsidRPr="00E42B5E">
              <w:rPr>
                <w:rFonts w:ascii="Arial" w:hAnsi="Arial" w:cs="Arial"/>
                <w:b/>
                <w:bCs/>
                <w:sz w:val="17"/>
                <w:szCs w:val="17"/>
              </w:rPr>
              <w:t>638</w:t>
            </w:r>
          </w:p>
        </w:tc>
        <w:tc>
          <w:tcPr>
            <w:tcW w:w="588" w:type="pct"/>
            <w:tcBorders>
              <w:top w:val="single" w:sz="6" w:space="0" w:color="auto"/>
              <w:left w:val="nil"/>
              <w:bottom w:val="single" w:sz="12" w:space="0" w:color="auto"/>
              <w:right w:val="nil"/>
            </w:tcBorders>
            <w:shd w:val="clear" w:color="auto" w:fill="auto"/>
            <w:vAlign w:val="bottom"/>
          </w:tcPr>
          <w:p w14:paraId="0CE11C64" w14:textId="31874FD9"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1</w:t>
            </w:r>
            <w:r>
              <w:rPr>
                <w:rFonts w:ascii="Arial" w:hAnsi="Arial" w:cs="Arial"/>
                <w:b/>
                <w:bCs/>
                <w:sz w:val="17"/>
                <w:szCs w:val="17"/>
              </w:rPr>
              <w:t>,</w:t>
            </w:r>
            <w:r w:rsidRPr="00E42B5E">
              <w:rPr>
                <w:rFonts w:ascii="Arial" w:hAnsi="Arial" w:cs="Arial"/>
                <w:b/>
                <w:bCs/>
                <w:sz w:val="17"/>
                <w:szCs w:val="17"/>
              </w:rPr>
              <w:t>503</w:t>
            </w:r>
            <w:r>
              <w:rPr>
                <w:rFonts w:ascii="Arial" w:hAnsi="Arial" w:cs="Arial"/>
                <w:b/>
                <w:bCs/>
                <w:sz w:val="17"/>
                <w:szCs w:val="17"/>
              </w:rPr>
              <w:t>,</w:t>
            </w:r>
            <w:r w:rsidRPr="00E42B5E">
              <w:rPr>
                <w:rFonts w:ascii="Arial" w:hAnsi="Arial" w:cs="Arial"/>
                <w:b/>
                <w:bCs/>
                <w:sz w:val="17"/>
                <w:szCs w:val="17"/>
              </w:rPr>
              <w:t>493</w:t>
            </w:r>
          </w:p>
        </w:tc>
      </w:tr>
      <w:tr w:rsidR="005C0F7F" w:rsidRPr="000319FB" w14:paraId="786B4417" w14:textId="77777777" w:rsidTr="00131349">
        <w:trPr>
          <w:trHeight w:hRule="exact" w:val="340"/>
        </w:trPr>
        <w:tc>
          <w:tcPr>
            <w:tcW w:w="1472" w:type="pct"/>
            <w:vAlign w:val="bottom"/>
          </w:tcPr>
          <w:p w14:paraId="44F8047B" w14:textId="77777777" w:rsidR="005C0F7F" w:rsidRPr="00A4456B" w:rsidRDefault="005C0F7F" w:rsidP="00D423C6">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Profit for the period</w:t>
            </w:r>
          </w:p>
        </w:tc>
        <w:tc>
          <w:tcPr>
            <w:tcW w:w="588" w:type="pct"/>
            <w:tcBorders>
              <w:top w:val="single" w:sz="12" w:space="0" w:color="auto"/>
              <w:left w:val="nil"/>
              <w:right w:val="nil"/>
            </w:tcBorders>
            <w:shd w:val="clear" w:color="auto" w:fill="auto"/>
            <w:vAlign w:val="bottom"/>
          </w:tcPr>
          <w:p w14:paraId="79D0AAC3" w14:textId="32A7678A" w:rsidR="005C0F7F" w:rsidRPr="00893294" w:rsidRDefault="00AC195D"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top w:val="single" w:sz="12" w:space="0" w:color="auto"/>
              <w:left w:val="nil"/>
              <w:right w:val="nil"/>
            </w:tcBorders>
            <w:shd w:val="clear" w:color="auto" w:fill="auto"/>
            <w:vAlign w:val="bottom"/>
          </w:tcPr>
          <w:p w14:paraId="5533F100" w14:textId="5B3BEBA1" w:rsidR="005C0F7F" w:rsidRPr="00893294" w:rsidRDefault="00AC195D"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top w:val="single" w:sz="12" w:space="0" w:color="auto"/>
              <w:left w:val="nil"/>
              <w:right w:val="nil"/>
            </w:tcBorders>
            <w:shd w:val="clear" w:color="auto" w:fill="auto"/>
            <w:vAlign w:val="bottom"/>
          </w:tcPr>
          <w:p w14:paraId="44B17813" w14:textId="24CB58CE" w:rsidR="005C0F7F" w:rsidRPr="00893294" w:rsidRDefault="00AC195D"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top w:val="single" w:sz="12" w:space="0" w:color="auto"/>
              <w:left w:val="nil"/>
              <w:right w:val="nil"/>
            </w:tcBorders>
            <w:shd w:val="clear" w:color="auto" w:fill="auto"/>
            <w:vAlign w:val="bottom"/>
          </w:tcPr>
          <w:p w14:paraId="67583A08" w14:textId="191D14C9" w:rsidR="005C0F7F" w:rsidRPr="00893294" w:rsidRDefault="00BC1ACA"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22,858</w:t>
            </w:r>
          </w:p>
        </w:tc>
        <w:tc>
          <w:tcPr>
            <w:tcW w:w="588" w:type="pct"/>
            <w:tcBorders>
              <w:top w:val="single" w:sz="12" w:space="0" w:color="auto"/>
              <w:left w:val="nil"/>
              <w:right w:val="nil"/>
            </w:tcBorders>
            <w:shd w:val="clear" w:color="auto" w:fill="auto"/>
            <w:vAlign w:val="bottom"/>
          </w:tcPr>
          <w:p w14:paraId="3EB72989" w14:textId="0BB311DA" w:rsidR="005C0F7F" w:rsidRPr="00893294" w:rsidRDefault="00BC1ACA"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top w:val="single" w:sz="12" w:space="0" w:color="auto"/>
              <w:left w:val="nil"/>
              <w:right w:val="nil"/>
            </w:tcBorders>
            <w:shd w:val="clear" w:color="auto" w:fill="auto"/>
            <w:vAlign w:val="bottom"/>
          </w:tcPr>
          <w:p w14:paraId="13C14470" w14:textId="6AD83146" w:rsidR="005C0F7F" w:rsidRPr="00E57530" w:rsidRDefault="00BC1ACA" w:rsidP="00D423C6">
            <w:pPr>
              <w:tabs>
                <w:tab w:val="right" w:pos="1202"/>
              </w:tabs>
              <w:spacing w:after="0" w:line="240" w:lineRule="auto"/>
              <w:jc w:val="right"/>
              <w:outlineLvl w:val="0"/>
              <w:rPr>
                <w:rFonts w:ascii="Arial" w:eastAsia="Times New Roman" w:hAnsi="Arial" w:cs="Arial"/>
                <w:b/>
                <w:bCs/>
                <w:color w:val="000000"/>
                <w:sz w:val="17"/>
                <w:szCs w:val="17"/>
              </w:rPr>
            </w:pPr>
            <w:r w:rsidRPr="00E57530">
              <w:rPr>
                <w:rFonts w:ascii="Arial" w:eastAsia="Times New Roman" w:hAnsi="Arial" w:cs="Arial"/>
                <w:b/>
                <w:bCs/>
                <w:color w:val="000000"/>
                <w:sz w:val="17"/>
                <w:szCs w:val="17"/>
              </w:rPr>
              <w:t>22,858</w:t>
            </w:r>
          </w:p>
        </w:tc>
      </w:tr>
      <w:tr w:rsidR="005C0F7F" w:rsidRPr="000319FB" w14:paraId="3F384510" w14:textId="77777777" w:rsidTr="00131349">
        <w:trPr>
          <w:trHeight w:hRule="exact" w:val="340"/>
        </w:trPr>
        <w:tc>
          <w:tcPr>
            <w:tcW w:w="1472" w:type="pct"/>
            <w:vAlign w:val="bottom"/>
          </w:tcPr>
          <w:p w14:paraId="46202A87" w14:textId="77777777" w:rsidR="005C0F7F" w:rsidRPr="00A4456B" w:rsidRDefault="005C0F7F" w:rsidP="00D423C6">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 xml:space="preserve">Other comprehensive income </w:t>
            </w:r>
          </w:p>
        </w:tc>
        <w:tc>
          <w:tcPr>
            <w:tcW w:w="588" w:type="pct"/>
            <w:tcBorders>
              <w:left w:val="nil"/>
              <w:bottom w:val="single" w:sz="4" w:space="0" w:color="auto"/>
              <w:right w:val="nil"/>
            </w:tcBorders>
            <w:shd w:val="clear" w:color="auto" w:fill="auto"/>
            <w:vAlign w:val="bottom"/>
          </w:tcPr>
          <w:p w14:paraId="5B0C66C4" w14:textId="02E72CF7" w:rsidR="005C0F7F" w:rsidRPr="00893294" w:rsidRDefault="00BC1ACA"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left w:val="nil"/>
              <w:bottom w:val="single" w:sz="4" w:space="0" w:color="auto"/>
              <w:right w:val="nil"/>
            </w:tcBorders>
            <w:shd w:val="clear" w:color="auto" w:fill="auto"/>
            <w:vAlign w:val="bottom"/>
          </w:tcPr>
          <w:p w14:paraId="05CF525C" w14:textId="79B4ADCF" w:rsidR="005C0F7F" w:rsidRPr="00893294" w:rsidRDefault="00BC1ACA"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left w:val="nil"/>
              <w:bottom w:val="single" w:sz="4" w:space="0" w:color="auto"/>
              <w:right w:val="nil"/>
            </w:tcBorders>
            <w:shd w:val="clear" w:color="auto" w:fill="auto"/>
            <w:vAlign w:val="bottom"/>
          </w:tcPr>
          <w:p w14:paraId="7D974F23" w14:textId="1B547643" w:rsidR="005C0F7F" w:rsidRPr="00893294" w:rsidRDefault="00BC1ACA"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(665)</w:t>
            </w:r>
          </w:p>
        </w:tc>
        <w:tc>
          <w:tcPr>
            <w:tcW w:w="588" w:type="pct"/>
            <w:tcBorders>
              <w:left w:val="nil"/>
              <w:bottom w:val="single" w:sz="4" w:space="0" w:color="auto"/>
              <w:right w:val="nil"/>
            </w:tcBorders>
            <w:shd w:val="clear" w:color="auto" w:fill="auto"/>
            <w:vAlign w:val="bottom"/>
          </w:tcPr>
          <w:p w14:paraId="30C3E900" w14:textId="1249AB1B" w:rsidR="005C0F7F" w:rsidRPr="00893294" w:rsidRDefault="00BC1ACA"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left w:val="nil"/>
              <w:bottom w:val="single" w:sz="4" w:space="0" w:color="auto"/>
              <w:right w:val="nil"/>
            </w:tcBorders>
            <w:shd w:val="clear" w:color="auto" w:fill="auto"/>
            <w:vAlign w:val="bottom"/>
          </w:tcPr>
          <w:p w14:paraId="66CE856E" w14:textId="2F35D837" w:rsidR="005C0F7F" w:rsidRPr="00893294" w:rsidRDefault="00BC1ACA"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left w:val="nil"/>
              <w:bottom w:val="single" w:sz="4" w:space="0" w:color="auto"/>
              <w:right w:val="nil"/>
            </w:tcBorders>
            <w:shd w:val="clear" w:color="auto" w:fill="auto"/>
            <w:vAlign w:val="bottom"/>
          </w:tcPr>
          <w:p w14:paraId="1BE1C466" w14:textId="57BB2F50" w:rsidR="005C0F7F" w:rsidRPr="00E57530" w:rsidRDefault="00BC1ACA" w:rsidP="00D423C6">
            <w:pPr>
              <w:tabs>
                <w:tab w:val="right" w:pos="1202"/>
              </w:tabs>
              <w:spacing w:after="0" w:line="240" w:lineRule="auto"/>
              <w:jc w:val="right"/>
              <w:outlineLvl w:val="0"/>
              <w:rPr>
                <w:rFonts w:ascii="Arial" w:eastAsia="Times New Roman" w:hAnsi="Arial" w:cs="Arial"/>
                <w:b/>
                <w:bCs/>
                <w:color w:val="000000"/>
                <w:sz w:val="17"/>
                <w:szCs w:val="17"/>
              </w:rPr>
            </w:pPr>
            <w:r w:rsidRPr="00E57530">
              <w:rPr>
                <w:rFonts w:ascii="Arial" w:eastAsia="Times New Roman" w:hAnsi="Arial" w:cs="Arial"/>
                <w:b/>
                <w:bCs/>
                <w:color w:val="000000"/>
                <w:sz w:val="17"/>
                <w:szCs w:val="17"/>
              </w:rPr>
              <w:t>(665)</w:t>
            </w:r>
          </w:p>
        </w:tc>
      </w:tr>
      <w:tr w:rsidR="005C0F7F" w:rsidRPr="000319FB" w14:paraId="4C704177" w14:textId="77777777" w:rsidTr="00131349">
        <w:trPr>
          <w:trHeight w:hRule="exact" w:val="340"/>
        </w:trPr>
        <w:tc>
          <w:tcPr>
            <w:tcW w:w="1472" w:type="pct"/>
            <w:vAlign w:val="bottom"/>
          </w:tcPr>
          <w:p w14:paraId="6CBE3FA4" w14:textId="77777777" w:rsidR="005C0F7F" w:rsidRPr="00A4456B" w:rsidRDefault="005C0F7F" w:rsidP="00D423C6">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 xml:space="preserve">Total comprehensive income </w:t>
            </w:r>
          </w:p>
        </w:tc>
        <w:tc>
          <w:tcPr>
            <w:tcW w:w="588" w:type="pct"/>
            <w:tcBorders>
              <w:top w:val="single" w:sz="4" w:space="0" w:color="auto"/>
              <w:left w:val="nil"/>
              <w:bottom w:val="single" w:sz="4" w:space="0" w:color="auto"/>
              <w:right w:val="nil"/>
            </w:tcBorders>
            <w:shd w:val="clear" w:color="auto" w:fill="auto"/>
            <w:vAlign w:val="bottom"/>
          </w:tcPr>
          <w:p w14:paraId="599C65B2" w14:textId="4313009B" w:rsidR="005C0F7F" w:rsidRPr="00893294" w:rsidRDefault="00BC1ACA"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top w:val="single" w:sz="4" w:space="0" w:color="auto"/>
              <w:left w:val="nil"/>
              <w:bottom w:val="single" w:sz="4" w:space="0" w:color="auto"/>
              <w:right w:val="nil"/>
            </w:tcBorders>
            <w:shd w:val="clear" w:color="auto" w:fill="auto"/>
            <w:vAlign w:val="bottom"/>
          </w:tcPr>
          <w:p w14:paraId="5FF645E3" w14:textId="4B0B0D67" w:rsidR="005C0F7F" w:rsidRPr="00893294" w:rsidRDefault="00BC1ACA"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w:t>
            </w:r>
          </w:p>
        </w:tc>
        <w:tc>
          <w:tcPr>
            <w:tcW w:w="588" w:type="pct"/>
            <w:tcBorders>
              <w:top w:val="single" w:sz="4" w:space="0" w:color="auto"/>
              <w:left w:val="nil"/>
              <w:bottom w:val="single" w:sz="4" w:space="0" w:color="auto"/>
              <w:right w:val="nil"/>
            </w:tcBorders>
            <w:shd w:val="clear" w:color="auto" w:fill="auto"/>
            <w:vAlign w:val="bottom"/>
          </w:tcPr>
          <w:p w14:paraId="05E408B5" w14:textId="0F029189" w:rsidR="005C0F7F" w:rsidRPr="00893294" w:rsidRDefault="00893294" w:rsidP="00D423C6">
            <w:pPr>
              <w:tabs>
                <w:tab w:val="right" w:pos="1202"/>
              </w:tabs>
              <w:spacing w:after="0" w:line="240" w:lineRule="auto"/>
              <w:jc w:val="right"/>
              <w:outlineLvl w:val="0"/>
              <w:rPr>
                <w:rFonts w:ascii="Arial" w:eastAsia="Times New Roman" w:hAnsi="Arial" w:cs="Arial"/>
                <w:color w:val="000000"/>
                <w:sz w:val="17"/>
                <w:szCs w:val="17"/>
              </w:rPr>
            </w:pPr>
            <w:r w:rsidRPr="00893294">
              <w:rPr>
                <w:rFonts w:ascii="Arial" w:eastAsia="Times New Roman" w:hAnsi="Arial" w:cs="Arial"/>
                <w:color w:val="000000"/>
                <w:sz w:val="17"/>
                <w:szCs w:val="17"/>
              </w:rPr>
              <w:t>(665)</w:t>
            </w:r>
          </w:p>
        </w:tc>
        <w:tc>
          <w:tcPr>
            <w:tcW w:w="588" w:type="pct"/>
            <w:tcBorders>
              <w:top w:val="single" w:sz="4" w:space="0" w:color="auto"/>
              <w:left w:val="nil"/>
              <w:bottom w:val="single" w:sz="4" w:space="0" w:color="auto"/>
              <w:right w:val="nil"/>
            </w:tcBorders>
            <w:shd w:val="clear" w:color="auto" w:fill="auto"/>
            <w:vAlign w:val="bottom"/>
          </w:tcPr>
          <w:p w14:paraId="182EC92B" w14:textId="556ADB44" w:rsidR="005C0F7F" w:rsidRPr="00893294" w:rsidRDefault="00893294" w:rsidP="00D423C6">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22,858</w:t>
            </w:r>
          </w:p>
        </w:tc>
        <w:tc>
          <w:tcPr>
            <w:tcW w:w="588" w:type="pct"/>
            <w:tcBorders>
              <w:top w:val="single" w:sz="4" w:space="0" w:color="auto"/>
              <w:left w:val="nil"/>
              <w:bottom w:val="single" w:sz="4" w:space="0" w:color="auto"/>
              <w:right w:val="nil"/>
            </w:tcBorders>
            <w:shd w:val="clear" w:color="auto" w:fill="auto"/>
            <w:vAlign w:val="bottom"/>
          </w:tcPr>
          <w:p w14:paraId="55E8400D" w14:textId="7F6AB051" w:rsidR="005C0F7F" w:rsidRPr="00893294" w:rsidRDefault="00893294" w:rsidP="00D423C6">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88" w:type="pct"/>
            <w:tcBorders>
              <w:top w:val="single" w:sz="4" w:space="0" w:color="auto"/>
              <w:left w:val="nil"/>
              <w:bottom w:val="single" w:sz="4" w:space="0" w:color="auto"/>
              <w:right w:val="nil"/>
            </w:tcBorders>
            <w:shd w:val="clear" w:color="auto" w:fill="auto"/>
            <w:vAlign w:val="bottom"/>
          </w:tcPr>
          <w:p w14:paraId="49EE0CDC" w14:textId="7919D482" w:rsidR="005C0F7F" w:rsidRPr="00E57530" w:rsidRDefault="00893294" w:rsidP="00D423C6">
            <w:pPr>
              <w:tabs>
                <w:tab w:val="right" w:pos="1202"/>
              </w:tabs>
              <w:spacing w:after="0" w:line="240" w:lineRule="auto"/>
              <w:jc w:val="right"/>
              <w:outlineLvl w:val="0"/>
              <w:rPr>
                <w:rFonts w:ascii="Arial" w:eastAsia="Times New Roman" w:hAnsi="Arial" w:cs="Arial"/>
                <w:b/>
                <w:bCs/>
                <w:color w:val="000000"/>
                <w:sz w:val="17"/>
                <w:szCs w:val="17"/>
              </w:rPr>
            </w:pPr>
            <w:r w:rsidRPr="00E57530">
              <w:rPr>
                <w:rFonts w:ascii="Arial" w:eastAsia="Times New Roman" w:hAnsi="Arial" w:cs="Arial"/>
                <w:b/>
                <w:bCs/>
                <w:color w:val="000000"/>
                <w:sz w:val="17"/>
                <w:szCs w:val="17"/>
              </w:rPr>
              <w:t>22,193</w:t>
            </w:r>
          </w:p>
        </w:tc>
      </w:tr>
      <w:tr w:rsidR="005C0F7F" w:rsidRPr="000319FB" w14:paraId="346F345B" w14:textId="77777777" w:rsidTr="009E0569">
        <w:trPr>
          <w:trHeight w:hRule="exact" w:val="418"/>
        </w:trPr>
        <w:tc>
          <w:tcPr>
            <w:tcW w:w="1472" w:type="pct"/>
            <w:vAlign w:val="bottom"/>
          </w:tcPr>
          <w:p w14:paraId="098C6181" w14:textId="77777777" w:rsidR="005C0F7F" w:rsidRPr="00A4456B" w:rsidRDefault="005C0F7F" w:rsidP="00D423C6">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 xml:space="preserve">Capital paid-in from the State Budget  </w:t>
            </w:r>
          </w:p>
        </w:tc>
        <w:tc>
          <w:tcPr>
            <w:tcW w:w="588" w:type="pct"/>
            <w:tcBorders>
              <w:top w:val="single" w:sz="4" w:space="0" w:color="auto"/>
              <w:left w:val="nil"/>
              <w:right w:val="nil"/>
            </w:tcBorders>
            <w:shd w:val="clear" w:color="auto" w:fill="auto"/>
            <w:vAlign w:val="bottom"/>
          </w:tcPr>
          <w:p w14:paraId="69853B39" w14:textId="6EFA893E" w:rsidR="005C0F7F" w:rsidRPr="00EA0850" w:rsidRDefault="00893294"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c>
          <w:tcPr>
            <w:tcW w:w="588" w:type="pct"/>
            <w:tcBorders>
              <w:top w:val="single" w:sz="4" w:space="0" w:color="auto"/>
              <w:left w:val="nil"/>
              <w:right w:val="nil"/>
            </w:tcBorders>
            <w:shd w:val="clear" w:color="auto" w:fill="auto"/>
            <w:vAlign w:val="bottom"/>
          </w:tcPr>
          <w:p w14:paraId="373DDDBD" w14:textId="1C6FFFD8" w:rsidR="005C0F7F" w:rsidRPr="00EA0850" w:rsidRDefault="00893294"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c>
          <w:tcPr>
            <w:tcW w:w="588" w:type="pct"/>
            <w:tcBorders>
              <w:top w:val="single" w:sz="4" w:space="0" w:color="auto"/>
              <w:left w:val="nil"/>
              <w:right w:val="nil"/>
            </w:tcBorders>
            <w:shd w:val="clear" w:color="auto" w:fill="auto"/>
            <w:vAlign w:val="bottom"/>
          </w:tcPr>
          <w:p w14:paraId="5B7061F1" w14:textId="0FB6BFBD" w:rsidR="005C0F7F" w:rsidRPr="00EA0850" w:rsidRDefault="00893294"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c>
          <w:tcPr>
            <w:tcW w:w="588" w:type="pct"/>
            <w:tcBorders>
              <w:top w:val="single" w:sz="4" w:space="0" w:color="auto"/>
              <w:left w:val="nil"/>
              <w:right w:val="nil"/>
            </w:tcBorders>
            <w:shd w:val="clear" w:color="auto" w:fill="auto"/>
            <w:vAlign w:val="bottom"/>
          </w:tcPr>
          <w:p w14:paraId="016A42EE" w14:textId="70E666F6" w:rsidR="005C0F7F" w:rsidRPr="00EA0850" w:rsidRDefault="00893294"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c>
          <w:tcPr>
            <w:tcW w:w="588" w:type="pct"/>
            <w:tcBorders>
              <w:top w:val="single" w:sz="4" w:space="0" w:color="auto"/>
              <w:left w:val="nil"/>
              <w:right w:val="nil"/>
            </w:tcBorders>
            <w:shd w:val="clear" w:color="auto" w:fill="auto"/>
            <w:vAlign w:val="bottom"/>
          </w:tcPr>
          <w:p w14:paraId="649658E9" w14:textId="5208D923" w:rsidR="005C0F7F" w:rsidRPr="00EA0850" w:rsidRDefault="00893294"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c>
          <w:tcPr>
            <w:tcW w:w="588" w:type="pct"/>
            <w:tcBorders>
              <w:top w:val="single" w:sz="4" w:space="0" w:color="auto"/>
              <w:left w:val="nil"/>
              <w:right w:val="nil"/>
            </w:tcBorders>
            <w:shd w:val="clear" w:color="auto" w:fill="auto"/>
            <w:vAlign w:val="bottom"/>
          </w:tcPr>
          <w:p w14:paraId="76DDC22D" w14:textId="387EF19A" w:rsidR="005C0F7F" w:rsidRPr="00EA0850" w:rsidRDefault="00893294"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r>
      <w:tr w:rsidR="005C0F7F" w:rsidRPr="000319FB" w14:paraId="1AF08FE8" w14:textId="77777777" w:rsidTr="009E0569">
        <w:trPr>
          <w:trHeight w:hRule="exact" w:val="424"/>
        </w:trPr>
        <w:tc>
          <w:tcPr>
            <w:tcW w:w="1472" w:type="pct"/>
            <w:vAlign w:val="bottom"/>
          </w:tcPr>
          <w:p w14:paraId="29385237" w14:textId="51C9CE18" w:rsidR="005C0F7F" w:rsidRPr="00A4456B" w:rsidRDefault="005C0F7F" w:rsidP="005C0F7F">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Transfer of profit 202</w:t>
            </w:r>
            <w:r w:rsidR="00A4456B" w:rsidRPr="00A4456B">
              <w:rPr>
                <w:rFonts w:ascii="Arial" w:eastAsia="Times New Roman" w:hAnsi="Arial" w:cs="Arial"/>
                <w:bCs/>
                <w:iCs/>
                <w:sz w:val="17"/>
                <w:szCs w:val="17"/>
                <w:lang w:val="en-US"/>
              </w:rPr>
              <w:t>4</w:t>
            </w:r>
            <w:r w:rsidRPr="00A4456B">
              <w:rPr>
                <w:rFonts w:ascii="Arial" w:eastAsia="Times New Roman" w:hAnsi="Arial" w:cs="Arial"/>
                <w:bCs/>
                <w:iCs/>
                <w:sz w:val="17"/>
                <w:szCs w:val="17"/>
                <w:lang w:val="en-US"/>
              </w:rPr>
              <w:t xml:space="preserve"> to</w:t>
            </w:r>
          </w:p>
          <w:p w14:paraId="70B6C292" w14:textId="77777777" w:rsidR="005C0F7F" w:rsidRPr="00A4456B" w:rsidRDefault="005C0F7F" w:rsidP="00D423C6">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retained earnings</w:t>
            </w:r>
          </w:p>
        </w:tc>
        <w:tc>
          <w:tcPr>
            <w:tcW w:w="588" w:type="pct"/>
            <w:tcBorders>
              <w:left w:val="nil"/>
              <w:bottom w:val="single" w:sz="4" w:space="0" w:color="auto"/>
              <w:right w:val="nil"/>
            </w:tcBorders>
            <w:shd w:val="clear" w:color="auto" w:fill="auto"/>
            <w:vAlign w:val="bottom"/>
          </w:tcPr>
          <w:p w14:paraId="2E535CE4" w14:textId="79076B45" w:rsidR="005C0F7F" w:rsidRPr="00EA0850" w:rsidRDefault="00893294"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c>
          <w:tcPr>
            <w:tcW w:w="588" w:type="pct"/>
            <w:tcBorders>
              <w:left w:val="nil"/>
              <w:bottom w:val="single" w:sz="4" w:space="0" w:color="auto"/>
              <w:right w:val="nil"/>
            </w:tcBorders>
            <w:shd w:val="clear" w:color="auto" w:fill="auto"/>
            <w:vAlign w:val="bottom"/>
          </w:tcPr>
          <w:p w14:paraId="4F1F686D" w14:textId="2A67EAE6" w:rsidR="005C0F7F" w:rsidRPr="00EA0850" w:rsidRDefault="00C5739D"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39,897</w:t>
            </w:r>
          </w:p>
        </w:tc>
        <w:tc>
          <w:tcPr>
            <w:tcW w:w="588" w:type="pct"/>
            <w:tcBorders>
              <w:left w:val="nil"/>
              <w:bottom w:val="single" w:sz="4" w:space="0" w:color="auto"/>
              <w:right w:val="nil"/>
            </w:tcBorders>
            <w:shd w:val="clear" w:color="auto" w:fill="auto"/>
            <w:vAlign w:val="bottom"/>
          </w:tcPr>
          <w:p w14:paraId="02F5F006" w14:textId="6FAB406F" w:rsidR="005C0F7F" w:rsidRPr="00EA0850" w:rsidRDefault="00C5739D"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c>
          <w:tcPr>
            <w:tcW w:w="588" w:type="pct"/>
            <w:tcBorders>
              <w:left w:val="nil"/>
              <w:bottom w:val="single" w:sz="4" w:space="0" w:color="auto"/>
              <w:right w:val="nil"/>
            </w:tcBorders>
            <w:shd w:val="clear" w:color="auto" w:fill="auto"/>
            <w:vAlign w:val="bottom"/>
          </w:tcPr>
          <w:p w14:paraId="3005C22A" w14:textId="578A143F" w:rsidR="005C0F7F" w:rsidRPr="00EA0850" w:rsidRDefault="00C5739D"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(39,897)</w:t>
            </w:r>
          </w:p>
        </w:tc>
        <w:tc>
          <w:tcPr>
            <w:tcW w:w="588" w:type="pct"/>
            <w:tcBorders>
              <w:left w:val="nil"/>
              <w:bottom w:val="single" w:sz="4" w:space="0" w:color="auto"/>
              <w:right w:val="nil"/>
            </w:tcBorders>
            <w:shd w:val="clear" w:color="auto" w:fill="auto"/>
            <w:vAlign w:val="bottom"/>
          </w:tcPr>
          <w:p w14:paraId="67F690A3" w14:textId="67379DA2" w:rsidR="005C0F7F" w:rsidRPr="00EA0850" w:rsidRDefault="00C5739D"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c>
          <w:tcPr>
            <w:tcW w:w="588" w:type="pct"/>
            <w:tcBorders>
              <w:left w:val="nil"/>
              <w:bottom w:val="single" w:sz="4" w:space="0" w:color="auto"/>
              <w:right w:val="nil"/>
            </w:tcBorders>
            <w:shd w:val="clear" w:color="auto" w:fill="auto"/>
            <w:vAlign w:val="bottom"/>
          </w:tcPr>
          <w:p w14:paraId="7917A3B7" w14:textId="5BA74D81" w:rsidR="005C0F7F" w:rsidRPr="00EA0850" w:rsidRDefault="00C5739D" w:rsidP="00D423C6">
            <w:pPr>
              <w:tabs>
                <w:tab w:val="right" w:pos="1202"/>
              </w:tabs>
              <w:spacing w:after="0" w:line="240" w:lineRule="auto"/>
              <w:jc w:val="right"/>
              <w:outlineLvl w:val="0"/>
              <w:rPr>
                <w:rFonts w:ascii="Arial" w:eastAsia="Times New Roman" w:hAnsi="Arial" w:cs="Arial"/>
                <w:color w:val="000000"/>
                <w:sz w:val="17"/>
                <w:szCs w:val="17"/>
              </w:rPr>
            </w:pPr>
            <w:r w:rsidRPr="00EA0850">
              <w:rPr>
                <w:rFonts w:ascii="Arial" w:eastAsia="Times New Roman" w:hAnsi="Arial" w:cs="Arial"/>
                <w:color w:val="000000"/>
                <w:sz w:val="17"/>
                <w:szCs w:val="17"/>
              </w:rPr>
              <w:t>-</w:t>
            </w:r>
          </w:p>
        </w:tc>
      </w:tr>
      <w:tr w:rsidR="005C0F7F" w:rsidRPr="000319FB" w14:paraId="1C4D306C" w14:textId="77777777" w:rsidTr="009E0569">
        <w:trPr>
          <w:trHeight w:hRule="exact" w:val="340"/>
        </w:trPr>
        <w:tc>
          <w:tcPr>
            <w:tcW w:w="1472" w:type="pct"/>
            <w:vAlign w:val="bottom"/>
          </w:tcPr>
          <w:p w14:paraId="19CD6477" w14:textId="60E467A3" w:rsidR="005C0F7F" w:rsidRPr="000319FB" w:rsidRDefault="005C0F7F" w:rsidP="00D423C6">
            <w:pPr>
              <w:tabs>
                <w:tab w:val="right" w:pos="1202"/>
              </w:tabs>
              <w:spacing w:after="0" w:line="240" w:lineRule="auto"/>
              <w:outlineLvl w:val="0"/>
              <w:rPr>
                <w:rFonts w:ascii="Arial" w:eastAsia="Times New Roman" w:hAnsi="Arial" w:cs="Arial"/>
                <w:b/>
                <w:iCs/>
                <w:sz w:val="17"/>
                <w:szCs w:val="17"/>
                <w:lang w:val="en-US"/>
              </w:rPr>
            </w:pPr>
            <w:r w:rsidRPr="000319FB">
              <w:rPr>
                <w:rFonts w:ascii="Arial" w:eastAsia="Times New Roman" w:hAnsi="Arial" w:cs="Arial"/>
                <w:b/>
                <w:iCs/>
                <w:sz w:val="17"/>
                <w:szCs w:val="17"/>
                <w:lang w:val="en-US"/>
              </w:rPr>
              <w:t xml:space="preserve">Balance as at 31 </w:t>
            </w:r>
            <w:r>
              <w:rPr>
                <w:rFonts w:ascii="Arial" w:eastAsia="Times New Roman" w:hAnsi="Arial" w:cs="Arial"/>
                <w:b/>
                <w:iCs/>
                <w:sz w:val="17"/>
                <w:szCs w:val="17"/>
                <w:lang w:val="en-US"/>
              </w:rPr>
              <w:t>March</w:t>
            </w:r>
            <w:r w:rsidRPr="000319FB">
              <w:rPr>
                <w:rFonts w:ascii="Arial" w:eastAsia="Times New Roman" w:hAnsi="Arial" w:cs="Arial"/>
                <w:b/>
                <w:iCs/>
                <w:sz w:val="17"/>
                <w:szCs w:val="17"/>
                <w:lang w:val="en-US"/>
              </w:rPr>
              <w:t xml:space="preserve"> 202</w:t>
            </w:r>
            <w:r w:rsidR="005906F6">
              <w:rPr>
                <w:rFonts w:ascii="Arial" w:eastAsia="Times New Roman" w:hAnsi="Arial" w:cs="Arial"/>
                <w:b/>
                <w:iCs/>
                <w:sz w:val="17"/>
                <w:szCs w:val="17"/>
                <w:lang w:val="en-US"/>
              </w:rPr>
              <w:t>5</w:t>
            </w:r>
          </w:p>
        </w:tc>
        <w:tc>
          <w:tcPr>
            <w:tcW w:w="588" w:type="pct"/>
            <w:tcBorders>
              <w:top w:val="single" w:sz="4" w:space="0" w:color="auto"/>
              <w:left w:val="nil"/>
              <w:bottom w:val="single" w:sz="12" w:space="0" w:color="auto"/>
              <w:right w:val="nil"/>
            </w:tcBorders>
            <w:shd w:val="clear" w:color="auto" w:fill="auto"/>
            <w:vAlign w:val="bottom"/>
          </w:tcPr>
          <w:p w14:paraId="7793F102" w14:textId="4D49193E" w:rsidR="005C0F7F" w:rsidRPr="005C0F7F" w:rsidRDefault="00C5739D" w:rsidP="00D423C6">
            <w:pPr>
              <w:tabs>
                <w:tab w:val="right" w:pos="1202"/>
              </w:tabs>
              <w:spacing w:after="0" w:line="240" w:lineRule="auto"/>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961,873</w:t>
            </w:r>
          </w:p>
        </w:tc>
        <w:tc>
          <w:tcPr>
            <w:tcW w:w="588" w:type="pct"/>
            <w:tcBorders>
              <w:top w:val="single" w:sz="4" w:space="0" w:color="auto"/>
              <w:left w:val="nil"/>
              <w:bottom w:val="single" w:sz="12" w:space="0" w:color="auto"/>
              <w:right w:val="nil"/>
            </w:tcBorders>
            <w:shd w:val="clear" w:color="auto" w:fill="auto"/>
            <w:vAlign w:val="bottom"/>
          </w:tcPr>
          <w:p w14:paraId="0191DA62" w14:textId="55DC4FC4" w:rsidR="005C0F7F" w:rsidRPr="005C0F7F" w:rsidRDefault="00C5739D" w:rsidP="00D423C6">
            <w:pPr>
              <w:tabs>
                <w:tab w:val="right" w:pos="1202"/>
              </w:tabs>
              <w:spacing w:after="0" w:line="240" w:lineRule="auto"/>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537</w:t>
            </w:r>
            <w:r w:rsidR="00016036">
              <w:rPr>
                <w:rFonts w:ascii="Arial" w:eastAsia="Times New Roman" w:hAnsi="Arial" w:cs="Arial"/>
                <w:b/>
                <w:bCs/>
                <w:color w:val="000000"/>
                <w:sz w:val="17"/>
                <w:szCs w:val="17"/>
              </w:rPr>
              <w:t>,852</w:t>
            </w:r>
          </w:p>
        </w:tc>
        <w:tc>
          <w:tcPr>
            <w:tcW w:w="588" w:type="pct"/>
            <w:tcBorders>
              <w:top w:val="single" w:sz="4" w:space="0" w:color="auto"/>
              <w:left w:val="nil"/>
              <w:bottom w:val="single" w:sz="12" w:space="0" w:color="auto"/>
              <w:right w:val="nil"/>
            </w:tcBorders>
            <w:shd w:val="clear" w:color="auto" w:fill="auto"/>
            <w:vAlign w:val="bottom"/>
          </w:tcPr>
          <w:p w14:paraId="5373906E" w14:textId="0754BA0D" w:rsidR="005C0F7F" w:rsidRPr="005C0F7F" w:rsidRDefault="00016036" w:rsidP="00D423C6">
            <w:pPr>
              <w:tabs>
                <w:tab w:val="right" w:pos="1202"/>
              </w:tabs>
              <w:spacing w:after="0" w:line="240" w:lineRule="auto"/>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1,465</w:t>
            </w:r>
          </w:p>
        </w:tc>
        <w:tc>
          <w:tcPr>
            <w:tcW w:w="588" w:type="pct"/>
            <w:tcBorders>
              <w:top w:val="single" w:sz="4" w:space="0" w:color="auto"/>
              <w:left w:val="nil"/>
              <w:bottom w:val="single" w:sz="12" w:space="0" w:color="auto"/>
              <w:right w:val="nil"/>
            </w:tcBorders>
            <w:shd w:val="clear" w:color="auto" w:fill="auto"/>
            <w:vAlign w:val="bottom"/>
          </w:tcPr>
          <w:p w14:paraId="1378B9F6" w14:textId="79F43BE8" w:rsidR="005C0F7F" w:rsidRPr="005C0F7F" w:rsidRDefault="00016036" w:rsidP="00D423C6">
            <w:pPr>
              <w:tabs>
                <w:tab w:val="right" w:pos="1202"/>
              </w:tabs>
              <w:spacing w:after="0" w:line="240" w:lineRule="auto"/>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22,858</w:t>
            </w:r>
          </w:p>
        </w:tc>
        <w:tc>
          <w:tcPr>
            <w:tcW w:w="588" w:type="pct"/>
            <w:tcBorders>
              <w:top w:val="single" w:sz="4" w:space="0" w:color="auto"/>
              <w:left w:val="nil"/>
              <w:bottom w:val="single" w:sz="12" w:space="0" w:color="auto"/>
              <w:right w:val="nil"/>
            </w:tcBorders>
            <w:shd w:val="clear" w:color="auto" w:fill="auto"/>
            <w:vAlign w:val="bottom"/>
          </w:tcPr>
          <w:p w14:paraId="1982C3D3" w14:textId="4DF3C6F5" w:rsidR="005C0F7F" w:rsidRPr="005C0F7F" w:rsidRDefault="00016036" w:rsidP="00D423C6">
            <w:pPr>
              <w:tabs>
                <w:tab w:val="right" w:pos="1202"/>
              </w:tabs>
              <w:spacing w:after="0" w:line="240" w:lineRule="auto"/>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1,638</w:t>
            </w:r>
          </w:p>
        </w:tc>
        <w:tc>
          <w:tcPr>
            <w:tcW w:w="588" w:type="pct"/>
            <w:tcBorders>
              <w:top w:val="single" w:sz="4" w:space="0" w:color="auto"/>
              <w:left w:val="nil"/>
              <w:bottom w:val="single" w:sz="12" w:space="0" w:color="auto"/>
              <w:right w:val="nil"/>
            </w:tcBorders>
            <w:shd w:val="clear" w:color="auto" w:fill="auto"/>
            <w:vAlign w:val="bottom"/>
          </w:tcPr>
          <w:p w14:paraId="489F24A2" w14:textId="310D5EF5" w:rsidR="005C0F7F" w:rsidRPr="005C0F7F" w:rsidRDefault="00016036" w:rsidP="00D423C6">
            <w:pPr>
              <w:tabs>
                <w:tab w:val="right" w:pos="1202"/>
              </w:tabs>
              <w:spacing w:after="0" w:line="240" w:lineRule="auto"/>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1,525,686</w:t>
            </w:r>
          </w:p>
        </w:tc>
      </w:tr>
    </w:tbl>
    <w:p w14:paraId="3088EE01" w14:textId="211C37D8" w:rsidR="00EB3189" w:rsidRDefault="00EB3189" w:rsidP="00253E85"/>
    <w:p w14:paraId="5297193B" w14:textId="77777777" w:rsidR="00E21C21" w:rsidRDefault="00E21C21" w:rsidP="00253E85"/>
    <w:p w14:paraId="1596ED95" w14:textId="77777777" w:rsidR="00EB3189" w:rsidRPr="008D1607" w:rsidRDefault="00E21C21" w:rsidP="00253E85">
      <w:pPr>
        <w:rPr>
          <w:rFonts w:ascii="Arial" w:hAnsi="Arial" w:cs="Arial"/>
        </w:rPr>
      </w:pPr>
      <w:proofErr w:type="spellStart"/>
      <w:r w:rsidRPr="008D1607">
        <w:rPr>
          <w:rFonts w:ascii="Arial" w:hAnsi="Arial" w:cs="Arial"/>
          <w:sz w:val="20"/>
          <w:szCs w:val="20"/>
        </w:rPr>
        <w:t>The</w:t>
      </w:r>
      <w:proofErr w:type="spellEnd"/>
      <w:r w:rsidRPr="008D1607">
        <w:rPr>
          <w:rFonts w:ascii="Arial" w:hAnsi="Arial" w:cs="Arial"/>
          <w:sz w:val="20"/>
          <w:szCs w:val="20"/>
        </w:rPr>
        <w:t xml:space="preserve"> </w:t>
      </w:r>
      <w:proofErr w:type="spellStart"/>
      <w:r w:rsidRPr="008D1607">
        <w:rPr>
          <w:rFonts w:ascii="Arial" w:hAnsi="Arial" w:cs="Arial"/>
          <w:sz w:val="20"/>
          <w:szCs w:val="20"/>
        </w:rPr>
        <w:t>accompanying</w:t>
      </w:r>
      <w:proofErr w:type="spellEnd"/>
      <w:r w:rsidRPr="008D1607">
        <w:rPr>
          <w:rFonts w:ascii="Arial" w:hAnsi="Arial" w:cs="Arial"/>
          <w:sz w:val="20"/>
          <w:szCs w:val="20"/>
        </w:rPr>
        <w:t xml:space="preserve"> </w:t>
      </w:r>
      <w:proofErr w:type="spellStart"/>
      <w:r w:rsidRPr="008D1607">
        <w:rPr>
          <w:rFonts w:ascii="Arial" w:hAnsi="Arial" w:cs="Arial"/>
          <w:sz w:val="20"/>
          <w:szCs w:val="20"/>
        </w:rPr>
        <w:t>accounting</w:t>
      </w:r>
      <w:proofErr w:type="spellEnd"/>
      <w:r w:rsidRPr="008D1607">
        <w:rPr>
          <w:rFonts w:ascii="Arial" w:hAnsi="Arial" w:cs="Arial"/>
          <w:sz w:val="20"/>
          <w:szCs w:val="20"/>
        </w:rPr>
        <w:t xml:space="preserve"> </w:t>
      </w:r>
      <w:proofErr w:type="spellStart"/>
      <w:r w:rsidRPr="008D1607">
        <w:rPr>
          <w:rFonts w:ascii="Arial" w:hAnsi="Arial" w:cs="Arial"/>
          <w:sz w:val="20"/>
          <w:szCs w:val="20"/>
        </w:rPr>
        <w:t>policies</w:t>
      </w:r>
      <w:proofErr w:type="spellEnd"/>
      <w:r w:rsidRPr="008D1607">
        <w:rPr>
          <w:rFonts w:ascii="Arial" w:hAnsi="Arial" w:cs="Arial"/>
          <w:sz w:val="20"/>
          <w:szCs w:val="20"/>
        </w:rPr>
        <w:t xml:space="preserve"> </w:t>
      </w:r>
      <w:proofErr w:type="spellStart"/>
      <w:r w:rsidRPr="008D1607">
        <w:rPr>
          <w:rFonts w:ascii="Arial" w:hAnsi="Arial" w:cs="Arial"/>
          <w:sz w:val="20"/>
          <w:szCs w:val="20"/>
        </w:rPr>
        <w:t>and</w:t>
      </w:r>
      <w:proofErr w:type="spellEnd"/>
      <w:r w:rsidRPr="008D1607">
        <w:rPr>
          <w:rFonts w:ascii="Arial" w:hAnsi="Arial" w:cs="Arial"/>
          <w:sz w:val="20"/>
          <w:szCs w:val="20"/>
        </w:rPr>
        <w:t xml:space="preserve"> notes are </w:t>
      </w:r>
      <w:proofErr w:type="spellStart"/>
      <w:r w:rsidRPr="008D1607">
        <w:rPr>
          <w:rFonts w:ascii="Arial" w:hAnsi="Arial" w:cs="Arial"/>
          <w:sz w:val="20"/>
          <w:szCs w:val="20"/>
        </w:rPr>
        <w:t>an</w:t>
      </w:r>
      <w:proofErr w:type="spellEnd"/>
      <w:r w:rsidRPr="008D1607">
        <w:rPr>
          <w:rFonts w:ascii="Arial" w:hAnsi="Arial" w:cs="Arial"/>
          <w:sz w:val="20"/>
          <w:szCs w:val="20"/>
        </w:rPr>
        <w:t xml:space="preserve"> integral </w:t>
      </w:r>
      <w:proofErr w:type="spellStart"/>
      <w:r w:rsidRPr="008D1607">
        <w:rPr>
          <w:rFonts w:ascii="Arial" w:hAnsi="Arial" w:cs="Arial"/>
          <w:sz w:val="20"/>
          <w:szCs w:val="20"/>
        </w:rPr>
        <w:t>part</w:t>
      </w:r>
      <w:proofErr w:type="spellEnd"/>
      <w:r w:rsidRPr="008D1607">
        <w:rPr>
          <w:rFonts w:ascii="Arial" w:hAnsi="Arial" w:cs="Arial"/>
          <w:sz w:val="20"/>
          <w:szCs w:val="20"/>
        </w:rPr>
        <w:t xml:space="preserve"> </w:t>
      </w:r>
      <w:proofErr w:type="spellStart"/>
      <w:r w:rsidRPr="008D1607">
        <w:rPr>
          <w:rFonts w:ascii="Arial" w:hAnsi="Arial" w:cs="Arial"/>
          <w:sz w:val="20"/>
          <w:szCs w:val="20"/>
        </w:rPr>
        <w:t>of</w:t>
      </w:r>
      <w:proofErr w:type="spellEnd"/>
      <w:r w:rsidRPr="008D1607">
        <w:rPr>
          <w:rFonts w:ascii="Arial" w:hAnsi="Arial" w:cs="Arial"/>
          <w:sz w:val="20"/>
          <w:szCs w:val="20"/>
        </w:rPr>
        <w:t xml:space="preserve"> </w:t>
      </w:r>
      <w:proofErr w:type="spellStart"/>
      <w:r w:rsidRPr="008D1607">
        <w:rPr>
          <w:rFonts w:ascii="Arial" w:hAnsi="Arial" w:cs="Arial"/>
          <w:sz w:val="20"/>
          <w:szCs w:val="20"/>
        </w:rPr>
        <w:t>these</w:t>
      </w:r>
      <w:proofErr w:type="spellEnd"/>
      <w:r w:rsidRPr="008D1607">
        <w:rPr>
          <w:rFonts w:ascii="Arial" w:hAnsi="Arial" w:cs="Arial"/>
          <w:sz w:val="20"/>
          <w:szCs w:val="20"/>
        </w:rPr>
        <w:t xml:space="preserve"> </w:t>
      </w:r>
      <w:proofErr w:type="spellStart"/>
      <w:r w:rsidRPr="008D1607">
        <w:rPr>
          <w:rFonts w:ascii="Arial" w:hAnsi="Arial" w:cs="Arial"/>
          <w:sz w:val="20"/>
          <w:szCs w:val="20"/>
        </w:rPr>
        <w:t>financial</w:t>
      </w:r>
      <w:proofErr w:type="spellEnd"/>
      <w:r w:rsidRPr="008D1607">
        <w:rPr>
          <w:rFonts w:ascii="Arial" w:hAnsi="Arial" w:cs="Arial"/>
          <w:sz w:val="20"/>
          <w:szCs w:val="20"/>
        </w:rPr>
        <w:t xml:space="preserve"> </w:t>
      </w:r>
      <w:proofErr w:type="spellStart"/>
      <w:r w:rsidRPr="008D1607">
        <w:rPr>
          <w:rFonts w:ascii="Arial" w:hAnsi="Arial" w:cs="Arial"/>
          <w:sz w:val="20"/>
          <w:szCs w:val="20"/>
        </w:rPr>
        <w:t>statements</w:t>
      </w:r>
      <w:proofErr w:type="spellEnd"/>
      <w:r w:rsidRPr="008D1607">
        <w:rPr>
          <w:rFonts w:ascii="Arial" w:hAnsi="Arial" w:cs="Arial"/>
          <w:sz w:val="20"/>
          <w:szCs w:val="20"/>
        </w:rPr>
        <w:t>.</w:t>
      </w:r>
    </w:p>
    <w:p w14:paraId="60B385B3" w14:textId="77777777" w:rsidR="00E21C21" w:rsidRDefault="00E21C21" w:rsidP="00253E85"/>
    <w:p w14:paraId="087B6B4C" w14:textId="5A2536C8" w:rsidR="00E21C21" w:rsidRDefault="00E21C21" w:rsidP="00253E85">
      <w:pPr>
        <w:sectPr w:rsidR="00E21C21">
          <w:headerReference w:type="default" r:id="rId21"/>
          <w:pgSz w:w="11906" w:h="16838"/>
          <w:pgMar w:top="1417" w:right="1417" w:bottom="1417" w:left="1417" w:header="708" w:footer="708" w:gutter="0"/>
          <w:cols w:space="708"/>
          <w:docGrid w:linePitch="360"/>
        </w:sectPr>
      </w:pPr>
    </w:p>
    <w:p w14:paraId="4E5802D6"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171A4C2"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w:t>
      </w:r>
      <w:r w:rsidRPr="00E07D0E">
        <w:rPr>
          <w:rFonts w:ascii="Arial" w:hAnsi="Arial" w:cs="Arial"/>
          <w:b/>
          <w:bCs/>
          <w:iCs/>
          <w:noProof/>
          <w:color w:val="000000" w:themeColor="text1"/>
          <w:sz w:val="20"/>
          <w:szCs w:val="20"/>
          <w:lang w:val="en-US"/>
        </w:rPr>
        <w:tab/>
        <w:t>General information</w:t>
      </w:r>
    </w:p>
    <w:p w14:paraId="1FCA783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35730311"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1.1.</w:t>
      </w:r>
      <w:r w:rsidRPr="00E07D0E">
        <w:rPr>
          <w:rFonts w:ascii="Arial" w:hAnsi="Arial" w:cs="Arial"/>
          <w:b/>
          <w:bCs/>
          <w:iCs/>
          <w:noProof/>
          <w:color w:val="000000" w:themeColor="text1"/>
          <w:sz w:val="20"/>
          <w:szCs w:val="20"/>
          <w:lang w:val="en-US"/>
        </w:rPr>
        <w:tab/>
        <w:t>Group:</w:t>
      </w:r>
    </w:p>
    <w:p w14:paraId="18496D48"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53F22F48"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(„HBOR“ </w:t>
      </w:r>
      <w:proofErr w:type="spellStart"/>
      <w:r w:rsidRPr="00820514">
        <w:rPr>
          <w:rFonts w:ascii="Arial" w:eastAsia="Times New Roman" w:hAnsi="Arial" w:cs="Arial"/>
          <w:color w:val="000000" w:themeColor="text1"/>
          <w:sz w:val="20"/>
          <w:szCs w:val="20"/>
          <w:lang w:eastAsia="hr-HR"/>
        </w:rPr>
        <w:t>or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parent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company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Group („Group“) </w:t>
      </w:r>
      <w:proofErr w:type="spellStart"/>
      <w:r w:rsidRPr="00820514">
        <w:rPr>
          <w:rFonts w:ascii="Arial" w:eastAsia="Times New Roman" w:hAnsi="Arial" w:cs="Arial"/>
          <w:color w:val="000000" w:themeColor="text1"/>
          <w:sz w:val="20"/>
          <w:szCs w:val="20"/>
          <w:lang w:eastAsia="hr-HR"/>
        </w:rPr>
        <w:t>that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operates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Group </w:t>
      </w:r>
      <w:proofErr w:type="spellStart"/>
      <w:r w:rsidRPr="00820514">
        <w:rPr>
          <w:rFonts w:ascii="Arial" w:eastAsia="Times New Roman" w:hAnsi="Arial" w:cs="Arial"/>
          <w:color w:val="000000" w:themeColor="text1"/>
          <w:sz w:val="20"/>
          <w:szCs w:val="20"/>
          <w:lang w:eastAsia="hr-HR"/>
        </w:rPr>
        <w:t>primarily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performs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banking</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activities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to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lesser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extent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insurance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activities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credit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risk</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assessment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activities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These</w:t>
      </w:r>
      <w:proofErr w:type="spellEnd"/>
      <w:r w:rsidRPr="00820514">
        <w:rPr>
          <w:rFonts w:ascii="Arial" w:eastAsia="Times New Roman" w:hAnsi="Arial" w:cs="Arial"/>
          <w:color w:val="000000" w:themeColor="text1"/>
          <w:sz w:val="20"/>
          <w:szCs w:val="20"/>
          <w:lang w:eastAsia="hr-HR"/>
        </w:rPr>
        <w:t xml:space="preserve"> Financial </w:t>
      </w:r>
      <w:proofErr w:type="spellStart"/>
      <w:r w:rsidRPr="00820514">
        <w:rPr>
          <w:rFonts w:ascii="Arial" w:eastAsia="Times New Roman" w:hAnsi="Arial" w:cs="Arial"/>
          <w:color w:val="000000" w:themeColor="text1"/>
          <w:sz w:val="20"/>
          <w:szCs w:val="20"/>
          <w:lang w:eastAsia="hr-HR"/>
        </w:rPr>
        <w:t>Statements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include</w:t>
      </w:r>
      <w:proofErr w:type="spellEnd"/>
      <w:r w:rsidRPr="00820514">
        <w:rPr>
          <w:rFonts w:ascii="Arial" w:eastAsia="Times New Roman" w:hAnsi="Arial" w:cs="Arial"/>
          <w:color w:val="000000" w:themeColor="text1"/>
          <w:sz w:val="20"/>
          <w:szCs w:val="20"/>
          <w:lang w:eastAsia="hr-HR"/>
        </w:rPr>
        <w:t xml:space="preserve"> separate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consolidated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financial</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statements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Group (“Financial </w:t>
      </w:r>
      <w:proofErr w:type="spellStart"/>
      <w:r w:rsidRPr="00820514">
        <w:rPr>
          <w:rFonts w:ascii="Arial" w:eastAsia="Times New Roman" w:hAnsi="Arial" w:cs="Arial"/>
          <w:color w:val="000000" w:themeColor="text1"/>
          <w:sz w:val="20"/>
          <w:szCs w:val="20"/>
          <w:lang w:eastAsia="hr-HR"/>
        </w:rPr>
        <w:t>Statements</w:t>
      </w:r>
      <w:proofErr w:type="spellEnd"/>
      <w:r w:rsidRPr="00820514">
        <w:rPr>
          <w:rFonts w:ascii="Arial" w:eastAsia="Times New Roman" w:hAnsi="Arial" w:cs="Arial"/>
          <w:color w:val="000000" w:themeColor="text1"/>
          <w:sz w:val="20"/>
          <w:szCs w:val="20"/>
          <w:lang w:eastAsia="hr-HR"/>
        </w:rPr>
        <w:t>”).</w:t>
      </w:r>
    </w:p>
    <w:p w14:paraId="0D0CCBFB"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3EFA021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headquarters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located</w:t>
      </w:r>
      <w:proofErr w:type="spellEnd"/>
      <w:r w:rsidRPr="00820514">
        <w:rPr>
          <w:rFonts w:ascii="Arial" w:eastAsia="Times New Roman" w:hAnsi="Arial" w:cs="Arial"/>
          <w:color w:val="000000" w:themeColor="text1"/>
          <w:sz w:val="20"/>
          <w:szCs w:val="20"/>
          <w:lang w:eastAsia="hr-HR"/>
        </w:rPr>
        <w:t xml:space="preserve"> at Strossmayerov trg 9, Zagreb, Croatia.</w:t>
      </w:r>
    </w:p>
    <w:p w14:paraId="182F4F7A"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6A08BF5A"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Group </w:t>
      </w:r>
      <w:proofErr w:type="spellStart"/>
      <w:r w:rsidRPr="00820514">
        <w:rPr>
          <w:rFonts w:ascii="Arial" w:eastAsia="Times New Roman" w:hAnsi="Arial" w:cs="Arial"/>
          <w:color w:val="000000" w:themeColor="text1"/>
          <w:sz w:val="20"/>
          <w:szCs w:val="20"/>
          <w:lang w:eastAsia="hr-HR"/>
        </w:rPr>
        <w:t>was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formed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w:t>
      </w:r>
      <w:proofErr w:type="spellEnd"/>
      <w:r w:rsidRPr="00820514">
        <w:rPr>
          <w:rFonts w:ascii="Arial" w:eastAsia="Times New Roman" w:hAnsi="Arial" w:cs="Arial"/>
          <w:color w:val="000000" w:themeColor="text1"/>
          <w:sz w:val="20"/>
          <w:szCs w:val="20"/>
          <w:lang w:eastAsia="hr-HR"/>
        </w:rPr>
        <w:t xml:space="preserve"> 2010,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Bank’s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subsidiary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companies</w:t>
      </w:r>
      <w:proofErr w:type="spellEnd"/>
      <w:r w:rsidRPr="00820514">
        <w:rPr>
          <w:rFonts w:ascii="Arial" w:eastAsia="Times New Roman" w:hAnsi="Arial" w:cs="Arial"/>
          <w:color w:val="000000" w:themeColor="text1"/>
          <w:sz w:val="20"/>
          <w:szCs w:val="20"/>
          <w:lang w:eastAsia="hr-HR"/>
        </w:rPr>
        <w:t xml:space="preserve"> are Hrvatsko kreditno osiguranje d.d.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Poslovni info servis d.o.o. </w:t>
      </w:r>
      <w:proofErr w:type="spellStart"/>
      <w:r w:rsidRPr="00820514">
        <w:rPr>
          <w:rFonts w:ascii="Arial" w:eastAsia="Times New Roman" w:hAnsi="Arial" w:cs="Arial"/>
          <w:color w:val="000000" w:themeColor="text1"/>
          <w:sz w:val="20"/>
          <w:szCs w:val="20"/>
          <w:lang w:eastAsia="hr-HR"/>
        </w:rPr>
        <w:t>that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constitute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Hrvatsko kreditno osiguranje Group (“HKO Group”). </w:t>
      </w:r>
    </w:p>
    <w:p w14:paraId="6CA1DD33"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18AFD0E3"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100% </w:t>
      </w:r>
      <w:proofErr w:type="spellStart"/>
      <w:r w:rsidRPr="00820514">
        <w:rPr>
          <w:rFonts w:ascii="Arial" w:eastAsia="Times New Roman" w:hAnsi="Arial" w:cs="Arial"/>
          <w:color w:val="000000" w:themeColor="text1"/>
          <w:sz w:val="20"/>
          <w:szCs w:val="20"/>
          <w:lang w:eastAsia="hr-HR"/>
        </w:rPr>
        <w:t>owner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HKO, </w:t>
      </w:r>
      <w:proofErr w:type="spellStart"/>
      <w:r w:rsidRPr="00820514">
        <w:rPr>
          <w:rFonts w:ascii="Arial" w:eastAsia="Times New Roman" w:hAnsi="Arial" w:cs="Arial"/>
          <w:color w:val="000000" w:themeColor="text1"/>
          <w:sz w:val="20"/>
          <w:szCs w:val="20"/>
          <w:lang w:eastAsia="hr-HR"/>
        </w:rPr>
        <w:t>which</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100% </w:t>
      </w:r>
      <w:proofErr w:type="spellStart"/>
      <w:r w:rsidRPr="00820514">
        <w:rPr>
          <w:rFonts w:ascii="Arial" w:eastAsia="Times New Roman" w:hAnsi="Arial" w:cs="Arial"/>
          <w:color w:val="000000" w:themeColor="text1"/>
          <w:sz w:val="20"/>
          <w:szCs w:val="20"/>
          <w:lang w:eastAsia="hr-HR"/>
        </w:rPr>
        <w:t>owner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Poslovni info servis d.o.o.</w:t>
      </w:r>
    </w:p>
    <w:p w14:paraId="2BED428C" w14:textId="77777777" w:rsidR="00E07D0E" w:rsidRPr="00820514" w:rsidRDefault="00E07D0E" w:rsidP="00396C86">
      <w:pPr>
        <w:spacing w:after="0" w:line="240" w:lineRule="auto"/>
        <w:jc w:val="both"/>
        <w:rPr>
          <w:rFonts w:ascii="Arial" w:eastAsia="Times New Roman" w:hAnsi="Arial" w:cs="Arial"/>
          <w:color w:val="000000" w:themeColor="text1"/>
          <w:sz w:val="12"/>
          <w:szCs w:val="12"/>
          <w:lang w:eastAsia="hr-HR"/>
        </w:rPr>
      </w:pPr>
    </w:p>
    <w:p w14:paraId="481EC389" w14:textId="77777777" w:rsidR="00E07D0E" w:rsidRPr="00820514" w:rsidRDefault="00E07D0E" w:rsidP="00396C86">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legal</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address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HKO Group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Zagreb, Bednjanska 12.</w:t>
      </w:r>
    </w:p>
    <w:p w14:paraId="5F402DF8" w14:textId="77777777" w:rsidR="00E07D0E" w:rsidRPr="00820514" w:rsidRDefault="00E07D0E" w:rsidP="00396C86">
      <w:pPr>
        <w:spacing w:after="0" w:line="240" w:lineRule="auto"/>
        <w:jc w:val="both"/>
        <w:rPr>
          <w:rFonts w:ascii="Arial" w:hAnsi="Arial" w:cs="Arial"/>
          <w:iCs/>
          <w:noProof/>
          <w:color w:val="000000" w:themeColor="text1"/>
          <w:sz w:val="12"/>
          <w:szCs w:val="12"/>
          <w:lang w:val="en-US"/>
        </w:rPr>
      </w:pPr>
    </w:p>
    <w:p w14:paraId="3C305CB5" w14:textId="49F0534B" w:rsidR="00E07D0E" w:rsidRPr="00E07D0E" w:rsidRDefault="00E07D0E" w:rsidP="00396C86">
      <w:pPr>
        <w:spacing w:after="0" w:line="240" w:lineRule="auto"/>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As of 31 </w:t>
      </w:r>
      <w:r>
        <w:rPr>
          <w:rFonts w:ascii="Arial" w:hAnsi="Arial" w:cs="Arial"/>
          <w:iCs/>
          <w:noProof/>
          <w:color w:val="000000" w:themeColor="text1"/>
          <w:sz w:val="20"/>
          <w:szCs w:val="20"/>
          <w:lang w:val="en-US"/>
        </w:rPr>
        <w:t>March</w:t>
      </w:r>
      <w:r w:rsidRPr="00E07D0E">
        <w:rPr>
          <w:rFonts w:ascii="Arial" w:hAnsi="Arial" w:cs="Arial"/>
          <w:iCs/>
          <w:noProof/>
          <w:color w:val="000000" w:themeColor="text1"/>
          <w:sz w:val="20"/>
          <w:szCs w:val="20"/>
          <w:lang w:val="en-US"/>
        </w:rPr>
        <w:t xml:space="preserve"> 202</w:t>
      </w:r>
      <w:r w:rsidR="00831EE5">
        <w:rPr>
          <w:rFonts w:ascii="Arial" w:hAnsi="Arial" w:cs="Arial"/>
          <w:iCs/>
          <w:noProof/>
          <w:color w:val="000000" w:themeColor="text1"/>
          <w:sz w:val="20"/>
          <w:szCs w:val="20"/>
          <w:lang w:val="en-US"/>
        </w:rPr>
        <w:t>5</w:t>
      </w:r>
      <w:r w:rsidRPr="00E07D0E">
        <w:rPr>
          <w:rFonts w:ascii="Arial" w:hAnsi="Arial" w:cs="Arial"/>
          <w:iCs/>
          <w:noProof/>
          <w:color w:val="000000" w:themeColor="text1"/>
          <w:sz w:val="20"/>
          <w:szCs w:val="20"/>
          <w:lang w:val="en-US"/>
        </w:rPr>
        <w:t xml:space="preserve">, the Group </w:t>
      </w:r>
      <w:r w:rsidRPr="005327D5">
        <w:rPr>
          <w:rFonts w:ascii="Arial" w:hAnsi="Arial" w:cs="Arial"/>
          <w:iCs/>
          <w:noProof/>
          <w:color w:val="000000" w:themeColor="text1"/>
          <w:sz w:val="20"/>
          <w:szCs w:val="20"/>
          <w:lang w:val="en-US"/>
        </w:rPr>
        <w:t xml:space="preserve">had </w:t>
      </w:r>
      <w:r w:rsidR="00BE71AE" w:rsidRPr="005327D5">
        <w:rPr>
          <w:rFonts w:ascii="Arial" w:hAnsi="Arial" w:cs="Arial"/>
          <w:iCs/>
          <w:noProof/>
          <w:color w:val="000000" w:themeColor="text1"/>
          <w:sz w:val="20"/>
          <w:szCs w:val="20"/>
          <w:lang w:val="en-US"/>
        </w:rPr>
        <w:t>4</w:t>
      </w:r>
      <w:r w:rsidR="005327D5" w:rsidRPr="005327D5">
        <w:rPr>
          <w:rFonts w:ascii="Arial" w:hAnsi="Arial" w:cs="Arial"/>
          <w:iCs/>
          <w:noProof/>
          <w:color w:val="000000" w:themeColor="text1"/>
          <w:sz w:val="20"/>
          <w:szCs w:val="20"/>
          <w:lang w:val="en-US"/>
        </w:rPr>
        <w:t>70</w:t>
      </w:r>
      <w:r w:rsidR="005327D5">
        <w:rPr>
          <w:rFonts w:ascii="Arial" w:hAnsi="Arial" w:cs="Arial"/>
          <w:iCs/>
          <w:noProof/>
          <w:color w:val="000000" w:themeColor="text1"/>
          <w:sz w:val="20"/>
          <w:szCs w:val="20"/>
          <w:lang w:val="en-US"/>
        </w:rPr>
        <w:t xml:space="preserve"> </w:t>
      </w:r>
      <w:r w:rsidRPr="00BE71AE">
        <w:rPr>
          <w:rFonts w:ascii="Arial" w:hAnsi="Arial" w:cs="Arial"/>
          <w:iCs/>
          <w:noProof/>
          <w:color w:val="000000" w:themeColor="text1"/>
          <w:sz w:val="20"/>
          <w:szCs w:val="20"/>
          <w:lang w:val="en-US"/>
        </w:rPr>
        <w:t>employees</w:t>
      </w:r>
      <w:r w:rsidRPr="00E07D0E">
        <w:rPr>
          <w:rFonts w:ascii="Arial" w:hAnsi="Arial" w:cs="Arial"/>
          <w:iCs/>
          <w:noProof/>
          <w:color w:val="000000" w:themeColor="text1"/>
          <w:sz w:val="20"/>
          <w:szCs w:val="20"/>
          <w:lang w:val="en-US"/>
        </w:rPr>
        <w:t xml:space="preserve"> (31 </w:t>
      </w:r>
      <w:r>
        <w:rPr>
          <w:rFonts w:ascii="Arial" w:hAnsi="Arial" w:cs="Arial"/>
          <w:iCs/>
          <w:noProof/>
          <w:color w:val="000000" w:themeColor="text1"/>
          <w:sz w:val="20"/>
          <w:szCs w:val="20"/>
          <w:lang w:val="en-US"/>
        </w:rPr>
        <w:t>March</w:t>
      </w:r>
      <w:r w:rsidRPr="00E07D0E">
        <w:rPr>
          <w:rFonts w:ascii="Arial" w:hAnsi="Arial" w:cs="Arial"/>
          <w:iCs/>
          <w:noProof/>
          <w:color w:val="000000" w:themeColor="text1"/>
          <w:sz w:val="20"/>
          <w:szCs w:val="20"/>
          <w:lang w:val="en-US"/>
        </w:rPr>
        <w:t xml:space="preserve"> 202</w:t>
      </w:r>
      <w:r w:rsidR="00831EE5">
        <w:rPr>
          <w:rFonts w:ascii="Arial" w:hAnsi="Arial" w:cs="Arial"/>
          <w:iCs/>
          <w:noProof/>
          <w:color w:val="000000" w:themeColor="text1"/>
          <w:sz w:val="20"/>
          <w:szCs w:val="20"/>
          <w:lang w:val="en-US"/>
        </w:rPr>
        <w:t>4</w:t>
      </w:r>
      <w:r w:rsidRPr="00E07D0E">
        <w:rPr>
          <w:rFonts w:ascii="Arial" w:hAnsi="Arial" w:cs="Arial"/>
          <w:iCs/>
          <w:noProof/>
          <w:color w:val="000000" w:themeColor="text1"/>
          <w:sz w:val="20"/>
          <w:szCs w:val="20"/>
          <w:lang w:val="en-US"/>
        </w:rPr>
        <w:t xml:space="preserve">: </w:t>
      </w:r>
      <w:r w:rsidR="00B97743">
        <w:rPr>
          <w:rFonts w:ascii="Arial" w:hAnsi="Arial" w:cs="Arial"/>
          <w:iCs/>
          <w:noProof/>
          <w:color w:val="000000" w:themeColor="text1"/>
          <w:sz w:val="20"/>
          <w:szCs w:val="20"/>
          <w:lang w:val="en-US"/>
        </w:rPr>
        <w:t>4</w:t>
      </w:r>
      <w:r w:rsidR="00831EE5">
        <w:rPr>
          <w:rFonts w:ascii="Arial" w:hAnsi="Arial" w:cs="Arial"/>
          <w:iCs/>
          <w:noProof/>
          <w:color w:val="000000" w:themeColor="text1"/>
          <w:sz w:val="20"/>
          <w:szCs w:val="20"/>
          <w:lang w:val="en-US"/>
        </w:rPr>
        <w:t>3</w:t>
      </w:r>
      <w:r w:rsidR="00B97743">
        <w:rPr>
          <w:rFonts w:ascii="Arial" w:hAnsi="Arial" w:cs="Arial"/>
          <w:iCs/>
          <w:noProof/>
          <w:color w:val="000000" w:themeColor="text1"/>
          <w:sz w:val="20"/>
          <w:szCs w:val="20"/>
          <w:lang w:val="en-US"/>
        </w:rPr>
        <w:t>8</w:t>
      </w:r>
      <w:r w:rsidRPr="00E07D0E">
        <w:rPr>
          <w:rFonts w:ascii="Arial" w:hAnsi="Arial" w:cs="Arial"/>
          <w:iCs/>
          <w:noProof/>
          <w:color w:val="000000" w:themeColor="text1"/>
          <w:sz w:val="20"/>
          <w:szCs w:val="20"/>
          <w:lang w:val="en-US"/>
        </w:rPr>
        <w:t xml:space="preserve"> employees).</w:t>
      </w:r>
    </w:p>
    <w:p w14:paraId="26616EE3"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2E7B9DC"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1.2. Bank:</w:t>
      </w:r>
    </w:p>
    <w:p w14:paraId="0ED1D3A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2B1D0B7"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(“HBOR” </w:t>
      </w:r>
      <w:proofErr w:type="spellStart"/>
      <w:r w:rsidRPr="00820514">
        <w:rPr>
          <w:rFonts w:ascii="Arial" w:eastAsia="Times New Roman" w:hAnsi="Arial" w:cs="Arial"/>
          <w:color w:val="000000" w:themeColor="text1"/>
          <w:sz w:val="20"/>
          <w:szCs w:val="20"/>
          <w:lang w:eastAsia="hr-HR"/>
        </w:rPr>
        <w:t>or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was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established</w:t>
      </w:r>
      <w:proofErr w:type="spellEnd"/>
      <w:r w:rsidRPr="00820514">
        <w:rPr>
          <w:rFonts w:ascii="Arial" w:eastAsia="Times New Roman" w:hAnsi="Arial" w:cs="Arial"/>
          <w:color w:val="000000" w:themeColor="text1"/>
          <w:sz w:val="20"/>
          <w:szCs w:val="20"/>
          <w:lang w:eastAsia="hr-HR"/>
        </w:rPr>
        <w:t xml:space="preserve"> on 12 June 1992 </w:t>
      </w:r>
      <w:proofErr w:type="spellStart"/>
      <w:r w:rsidRPr="00820514">
        <w:rPr>
          <w:rFonts w:ascii="Arial" w:eastAsia="Times New Roman" w:hAnsi="Arial" w:cs="Arial"/>
          <w:color w:val="000000" w:themeColor="text1"/>
          <w:sz w:val="20"/>
          <w:szCs w:val="20"/>
          <w:lang w:eastAsia="hr-HR"/>
        </w:rPr>
        <w:t>under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w:t>
      </w:r>
      <w:proofErr w:type="spellEnd"/>
      <w:r w:rsidRPr="00820514">
        <w:rPr>
          <w:rFonts w:ascii="Arial" w:eastAsia="Times New Roman" w:hAnsi="Arial" w:cs="Arial"/>
          <w:color w:val="000000" w:themeColor="text1"/>
          <w:sz w:val="20"/>
          <w:szCs w:val="20"/>
          <w:lang w:eastAsia="hr-HR"/>
        </w:rPr>
        <w:t xml:space="preserve"> on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Credit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(“HKBO”). In </w:t>
      </w:r>
      <w:proofErr w:type="spellStart"/>
      <w:r w:rsidRPr="00820514">
        <w:rPr>
          <w:rFonts w:ascii="Arial" w:eastAsia="Times New Roman" w:hAnsi="Arial" w:cs="Arial"/>
          <w:color w:val="000000" w:themeColor="text1"/>
          <w:sz w:val="20"/>
          <w:szCs w:val="20"/>
          <w:lang w:eastAsia="hr-HR"/>
        </w:rPr>
        <w:t>December</w:t>
      </w:r>
      <w:proofErr w:type="spellEnd"/>
      <w:r w:rsidRPr="00820514">
        <w:rPr>
          <w:rFonts w:ascii="Arial" w:eastAsia="Times New Roman" w:hAnsi="Arial" w:cs="Arial"/>
          <w:color w:val="000000" w:themeColor="text1"/>
          <w:sz w:val="20"/>
          <w:szCs w:val="20"/>
          <w:lang w:eastAsia="hr-HR"/>
        </w:rPr>
        <w:t xml:space="preserve"> 1995,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changed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its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name</w:t>
      </w:r>
      <w:proofErr w:type="spellEnd"/>
      <w:r w:rsidRPr="00820514">
        <w:rPr>
          <w:rFonts w:ascii="Arial" w:eastAsia="Times New Roman" w:hAnsi="Arial" w:cs="Arial"/>
          <w:color w:val="000000" w:themeColor="text1"/>
          <w:sz w:val="20"/>
          <w:szCs w:val="20"/>
          <w:lang w:eastAsia="hr-HR"/>
        </w:rPr>
        <w:t xml:space="preserve"> to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founder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100% </w:t>
      </w:r>
      <w:proofErr w:type="spellStart"/>
      <w:r w:rsidRPr="00820514">
        <w:rPr>
          <w:rFonts w:ascii="Arial" w:eastAsia="Times New Roman" w:hAnsi="Arial" w:cs="Arial"/>
          <w:color w:val="000000" w:themeColor="text1"/>
          <w:sz w:val="20"/>
          <w:szCs w:val="20"/>
          <w:lang w:eastAsia="hr-HR"/>
        </w:rPr>
        <w:t>owner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HBOR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w:t>
      </w:r>
    </w:p>
    <w:p w14:paraId="1AA0D08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266D836C"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w:t>
      </w:r>
      <w:proofErr w:type="spellStart"/>
      <w:r w:rsidRPr="00820514">
        <w:rPr>
          <w:rFonts w:ascii="Arial" w:eastAsia="Times New Roman" w:hAnsi="Arial" w:cs="Arial"/>
          <w:color w:val="000000" w:themeColor="text1"/>
          <w:sz w:val="20"/>
          <w:szCs w:val="20"/>
          <w:lang w:eastAsia="hr-HR"/>
        </w:rPr>
        <w:t>guarantees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HBOR’s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liabilities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unconditionally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irrevocably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on </w:t>
      </w:r>
      <w:proofErr w:type="spellStart"/>
      <w:r w:rsidRPr="00820514">
        <w:rPr>
          <w:rFonts w:ascii="Arial" w:eastAsia="Times New Roman" w:hAnsi="Arial" w:cs="Arial"/>
          <w:color w:val="000000" w:themeColor="text1"/>
          <w:sz w:val="20"/>
          <w:szCs w:val="20"/>
          <w:lang w:eastAsia="hr-HR"/>
        </w:rPr>
        <w:t>first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call</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without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issuing</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particular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guarantee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responsibility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as </w:t>
      </w:r>
      <w:proofErr w:type="spellStart"/>
      <w:r w:rsidRPr="00820514">
        <w:rPr>
          <w:rFonts w:ascii="Arial" w:eastAsia="Times New Roman" w:hAnsi="Arial" w:cs="Arial"/>
          <w:color w:val="000000" w:themeColor="text1"/>
          <w:sz w:val="20"/>
          <w:szCs w:val="20"/>
          <w:lang w:eastAsia="hr-HR"/>
        </w:rPr>
        <w:t>guarantor</w:t>
      </w:r>
      <w:proofErr w:type="spellEnd"/>
      <w:r w:rsidRPr="00820514">
        <w:rPr>
          <w:rFonts w:ascii="Arial" w:eastAsia="Times New Roman" w:hAnsi="Arial" w:cs="Arial"/>
          <w:color w:val="000000" w:themeColor="text1"/>
          <w:sz w:val="20"/>
          <w:szCs w:val="20"/>
          <w:lang w:eastAsia="hr-HR"/>
        </w:rPr>
        <w:t xml:space="preserve"> for </w:t>
      </w:r>
      <w:proofErr w:type="spellStart"/>
      <w:r w:rsidRPr="00820514">
        <w:rPr>
          <w:rFonts w:ascii="Arial" w:eastAsia="Times New Roman" w:hAnsi="Arial" w:cs="Arial"/>
          <w:color w:val="000000" w:themeColor="text1"/>
          <w:sz w:val="20"/>
          <w:szCs w:val="20"/>
          <w:lang w:eastAsia="hr-HR"/>
        </w:rPr>
        <w:t>HBOR´s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liabilities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joint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unlimited</w:t>
      </w:r>
      <w:proofErr w:type="spellEnd"/>
      <w:r w:rsidRPr="00820514">
        <w:rPr>
          <w:rFonts w:ascii="Arial" w:eastAsia="Times New Roman" w:hAnsi="Arial" w:cs="Arial"/>
          <w:color w:val="000000" w:themeColor="text1"/>
          <w:sz w:val="20"/>
          <w:szCs w:val="20"/>
          <w:lang w:eastAsia="hr-HR"/>
        </w:rPr>
        <w:t>.</w:t>
      </w:r>
    </w:p>
    <w:p w14:paraId="525783A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7F9EC1BD" w14:textId="07602E09" w:rsidR="00575F6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With the Act on the Croatian Bank for Reconstruction and Development passed in December 2006, HBOR’s founding capital was </w:t>
      </w:r>
      <w:r w:rsidR="00A277D5" w:rsidRPr="00180493">
        <w:rPr>
          <w:rFonts w:ascii="Arial" w:hAnsi="Arial" w:cs="Arial"/>
          <w:iCs/>
          <w:noProof/>
          <w:color w:val="000000" w:themeColor="text1"/>
          <w:sz w:val="20"/>
          <w:szCs w:val="20"/>
          <w:lang w:val="en-US"/>
        </w:rPr>
        <w:t>EUR</w:t>
      </w:r>
      <w:r w:rsidR="00A277D5" w:rsidRPr="00A904F5">
        <w:rPr>
          <w:rFonts w:ascii="Arial" w:hAnsi="Arial" w:cs="Arial"/>
          <w:iCs/>
          <w:noProof/>
          <w:color w:val="000000" w:themeColor="text1"/>
          <w:sz w:val="20"/>
          <w:szCs w:val="20"/>
          <w:lang w:val="en-US"/>
        </w:rPr>
        <w:t xml:space="preserve"> 929.1</w:t>
      </w:r>
      <w:r w:rsidRPr="00E07D0E">
        <w:rPr>
          <w:rFonts w:ascii="Arial" w:hAnsi="Arial" w:cs="Arial"/>
          <w:iCs/>
          <w:noProof/>
          <w:color w:val="000000" w:themeColor="text1"/>
          <w:sz w:val="20"/>
          <w:szCs w:val="20"/>
          <w:lang w:val="en-US"/>
        </w:rPr>
        <w:t xml:space="preserve"> </w:t>
      </w:r>
      <w:r w:rsidR="00A277D5">
        <w:rPr>
          <w:rFonts w:ascii="Arial" w:hAnsi="Arial" w:cs="Arial"/>
          <w:iCs/>
          <w:noProof/>
          <w:color w:val="000000" w:themeColor="text1"/>
          <w:sz w:val="20"/>
          <w:szCs w:val="20"/>
          <w:lang w:val="en-US"/>
        </w:rPr>
        <w:t>m</w:t>
      </w:r>
      <w:r w:rsidRPr="00E07D0E">
        <w:rPr>
          <w:rFonts w:ascii="Arial" w:hAnsi="Arial" w:cs="Arial"/>
          <w:iCs/>
          <w:noProof/>
          <w:color w:val="000000" w:themeColor="text1"/>
          <w:sz w:val="20"/>
          <w:szCs w:val="20"/>
          <w:lang w:val="en-US"/>
        </w:rPr>
        <w:t>illion, the payment schedule of which is determined by the State budget.</w:t>
      </w:r>
    </w:p>
    <w:p w14:paraId="2A89ED77"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867C168" w14:textId="77777777" w:rsid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Supervisory Board</w:t>
      </w:r>
    </w:p>
    <w:p w14:paraId="0F7357B9" w14:textId="77777777" w:rsidR="00E07D0E" w:rsidRPr="00820514" w:rsidRDefault="00E07D0E" w:rsidP="00C02E5D">
      <w:pPr>
        <w:spacing w:after="0" w:line="240" w:lineRule="auto"/>
        <w:jc w:val="both"/>
        <w:rPr>
          <w:rFonts w:ascii="Arial" w:hAnsi="Arial" w:cs="Arial"/>
          <w:iCs/>
          <w:noProof/>
          <w:color w:val="000000" w:themeColor="text1"/>
          <w:sz w:val="12"/>
          <w:szCs w:val="12"/>
          <w:lang w:val="en-US"/>
        </w:rPr>
      </w:pPr>
    </w:p>
    <w:p w14:paraId="56F91CBD" w14:textId="6C6B2511"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31 March 202</w:t>
      </w:r>
      <w:r w:rsidR="00373CC5">
        <w:rPr>
          <w:rFonts w:ascii="Arial" w:hAnsi="Arial" w:cs="Arial"/>
          <w:iCs/>
          <w:noProof/>
          <w:color w:val="000000" w:themeColor="text1"/>
          <w:sz w:val="20"/>
          <w:szCs w:val="20"/>
          <w:lang w:val="en-US"/>
        </w:rPr>
        <w:t>5</w:t>
      </w:r>
      <w:r w:rsidRPr="00E07D0E">
        <w:rPr>
          <w:rFonts w:ascii="Arial" w:hAnsi="Arial" w:cs="Arial"/>
          <w:iCs/>
          <w:noProof/>
          <w:color w:val="000000" w:themeColor="text1"/>
          <w:sz w:val="20"/>
          <w:szCs w:val="20"/>
          <w:lang w:val="en-US"/>
        </w:rPr>
        <w:t>, members of the Supervisory Board were as follows:</w:t>
      </w:r>
    </w:p>
    <w:p w14:paraId="60DAAA3D" w14:textId="77777777" w:rsidR="004046D5" w:rsidRPr="00587444" w:rsidRDefault="004046D5" w:rsidP="004046D5">
      <w:pPr>
        <w:widowControl w:val="0"/>
        <w:numPr>
          <w:ilvl w:val="0"/>
          <w:numId w:val="1"/>
        </w:numPr>
        <w:suppressAutoHyphens/>
        <w:spacing w:line="240" w:lineRule="exact"/>
        <w:ind w:left="851" w:hanging="142"/>
        <w:contextualSpacing/>
        <w:jc w:val="both"/>
        <w:rPr>
          <w:rFonts w:ascii="Arial" w:eastAsia="Calibri" w:hAnsi="Arial" w:cs="Arial"/>
          <w:sz w:val="20"/>
          <w:szCs w:val="20"/>
        </w:rPr>
      </w:pPr>
      <w:r w:rsidRPr="00587444">
        <w:rPr>
          <w:rFonts w:ascii="Arial" w:eastAsia="Calibri" w:hAnsi="Arial" w:cs="Arial"/>
          <w:sz w:val="20"/>
          <w:szCs w:val="20"/>
        </w:rPr>
        <w:t xml:space="preserve">Marko Primorac, </w:t>
      </w:r>
      <w:proofErr w:type="spellStart"/>
      <w:r w:rsidRPr="00587444">
        <w:rPr>
          <w:rFonts w:ascii="Arial" w:eastAsia="Calibri" w:hAnsi="Arial" w:cs="Arial"/>
          <w:sz w:val="20"/>
          <w:szCs w:val="20"/>
        </w:rPr>
        <w:t>PhD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associate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professor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Minister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Finance</w:t>
      </w:r>
      <w:proofErr w:type="spellEnd"/>
      <w:r w:rsidRPr="00587444">
        <w:rPr>
          <w:rFonts w:ascii="Arial" w:eastAsia="Calibri" w:hAnsi="Arial" w:cs="Arial"/>
          <w:sz w:val="20"/>
          <w:szCs w:val="20"/>
        </w:rPr>
        <w:t xml:space="preserve"> - ex </w:t>
      </w:r>
      <w:proofErr w:type="spellStart"/>
      <w:r w:rsidRPr="00587444">
        <w:rPr>
          <w:rFonts w:ascii="Arial" w:eastAsia="Calibri" w:hAnsi="Arial" w:cs="Arial"/>
          <w:sz w:val="20"/>
          <w:szCs w:val="20"/>
        </w:rPr>
        <w:t>officio</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President</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Supervisory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Board</w:t>
      </w:r>
      <w:proofErr w:type="spellEnd"/>
      <w:r w:rsidRPr="00587444">
        <w:rPr>
          <w:rFonts w:ascii="Arial" w:eastAsia="Calibri" w:hAnsi="Arial" w:cs="Arial"/>
          <w:sz w:val="20"/>
          <w:szCs w:val="20"/>
        </w:rPr>
        <w:t>,</w:t>
      </w:r>
    </w:p>
    <w:p w14:paraId="3FC1D25B" w14:textId="77777777" w:rsidR="004046D5"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Pr>
          <w:rFonts w:ascii="Arial" w:eastAsia="Calibri" w:hAnsi="Arial" w:cs="Arial"/>
          <w:sz w:val="20"/>
          <w:szCs w:val="20"/>
        </w:rPr>
        <w:t xml:space="preserve">Ante Šušnjar, </w:t>
      </w:r>
      <w:proofErr w:type="spellStart"/>
      <w:r w:rsidRPr="00E07D0E">
        <w:rPr>
          <w:rFonts w:ascii="Arial" w:eastAsia="Calibri" w:hAnsi="Arial" w:cs="Arial"/>
          <w:sz w:val="20"/>
          <w:szCs w:val="20"/>
        </w:rPr>
        <w:t>Minister</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the</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Economy</w:t>
      </w:r>
      <w:proofErr w:type="spellEnd"/>
      <w:r w:rsidRPr="00E07D0E">
        <w:rPr>
          <w:rFonts w:ascii="Arial" w:eastAsia="Calibri" w:hAnsi="Arial" w:cs="Arial"/>
          <w:sz w:val="20"/>
          <w:szCs w:val="20"/>
        </w:rPr>
        <w:t xml:space="preserve"> – ex </w:t>
      </w:r>
      <w:proofErr w:type="spellStart"/>
      <w:r w:rsidRPr="00E07D0E">
        <w:rPr>
          <w:rFonts w:ascii="Arial" w:eastAsia="Calibri" w:hAnsi="Arial" w:cs="Arial"/>
          <w:sz w:val="20"/>
          <w:szCs w:val="20"/>
        </w:rPr>
        <w:t>officio</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Deputy</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President</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the</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Supervisory</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Board</w:t>
      </w:r>
      <w:proofErr w:type="spellEnd"/>
      <w:r w:rsidRPr="00E07D0E">
        <w:rPr>
          <w:rFonts w:ascii="Arial" w:eastAsia="Calibri" w:hAnsi="Arial" w:cs="Arial"/>
          <w:sz w:val="20"/>
          <w:szCs w:val="20"/>
        </w:rPr>
        <w:t>,</w:t>
      </w:r>
    </w:p>
    <w:p w14:paraId="09AFD1FE" w14:textId="77777777" w:rsidR="004046D5" w:rsidRDefault="004046D5" w:rsidP="004046D5">
      <w:pPr>
        <w:widowControl w:val="0"/>
        <w:numPr>
          <w:ilvl w:val="0"/>
          <w:numId w:val="1"/>
        </w:numPr>
        <w:suppressAutoHyphens/>
        <w:spacing w:line="240" w:lineRule="exact"/>
        <w:ind w:left="851" w:hanging="142"/>
        <w:contextualSpacing/>
        <w:jc w:val="both"/>
        <w:rPr>
          <w:rFonts w:ascii="Arial" w:eastAsia="Calibri" w:hAnsi="Arial" w:cs="Arial"/>
          <w:sz w:val="20"/>
          <w:szCs w:val="20"/>
        </w:rPr>
      </w:pPr>
      <w:r w:rsidRPr="00587444">
        <w:rPr>
          <w:rFonts w:ascii="Arial" w:eastAsia="Calibri" w:hAnsi="Arial" w:cs="Arial"/>
          <w:sz w:val="20"/>
          <w:szCs w:val="20"/>
        </w:rPr>
        <w:t xml:space="preserve">Šime </w:t>
      </w:r>
      <w:proofErr w:type="spellStart"/>
      <w:r w:rsidRPr="00587444">
        <w:rPr>
          <w:rFonts w:ascii="Arial" w:eastAsia="Calibri" w:hAnsi="Arial" w:cs="Arial"/>
          <w:sz w:val="20"/>
          <w:szCs w:val="20"/>
        </w:rPr>
        <w:t>Erlić</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Minister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Regional Development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EU </w:t>
      </w:r>
      <w:proofErr w:type="spellStart"/>
      <w:r w:rsidRPr="00587444">
        <w:rPr>
          <w:rFonts w:ascii="Arial" w:eastAsia="Calibri" w:hAnsi="Arial" w:cs="Arial"/>
          <w:sz w:val="20"/>
          <w:szCs w:val="20"/>
        </w:rPr>
        <w:t>Funds</w:t>
      </w:r>
      <w:proofErr w:type="spellEnd"/>
      <w:r w:rsidRPr="00587444">
        <w:rPr>
          <w:rFonts w:ascii="Arial" w:eastAsia="Calibri" w:hAnsi="Arial" w:cs="Arial"/>
          <w:sz w:val="20"/>
          <w:szCs w:val="20"/>
        </w:rPr>
        <w:t>,</w:t>
      </w:r>
    </w:p>
    <w:p w14:paraId="3917A416" w14:textId="77777777" w:rsidR="004046D5" w:rsidRPr="00587444" w:rsidRDefault="004046D5" w:rsidP="004046D5">
      <w:pPr>
        <w:widowControl w:val="0"/>
        <w:numPr>
          <w:ilvl w:val="0"/>
          <w:numId w:val="1"/>
        </w:numPr>
        <w:suppressAutoHyphens/>
        <w:spacing w:line="240" w:lineRule="exact"/>
        <w:ind w:left="851" w:hanging="142"/>
        <w:contextualSpacing/>
        <w:jc w:val="both"/>
        <w:rPr>
          <w:rFonts w:ascii="Arial" w:eastAsia="Calibri" w:hAnsi="Arial" w:cs="Arial"/>
          <w:sz w:val="20"/>
          <w:szCs w:val="20"/>
        </w:rPr>
      </w:pPr>
      <w:r w:rsidRPr="00587444">
        <w:rPr>
          <w:rFonts w:ascii="Arial" w:eastAsia="Calibri" w:hAnsi="Arial" w:cs="Arial"/>
          <w:sz w:val="20"/>
          <w:szCs w:val="20"/>
        </w:rPr>
        <w:t xml:space="preserve">Branko Bačić, </w:t>
      </w:r>
      <w:proofErr w:type="spellStart"/>
      <w:r w:rsidRPr="00587444">
        <w:rPr>
          <w:rFonts w:ascii="Arial" w:eastAsia="Calibri" w:hAnsi="Arial" w:cs="Arial"/>
          <w:sz w:val="20"/>
          <w:szCs w:val="20"/>
        </w:rPr>
        <w:t>Deputy</w:t>
      </w:r>
      <w:proofErr w:type="spellEnd"/>
      <w:r w:rsidRPr="00587444">
        <w:rPr>
          <w:rFonts w:ascii="Arial" w:eastAsia="Calibri" w:hAnsi="Arial" w:cs="Arial"/>
          <w:sz w:val="20"/>
          <w:szCs w:val="20"/>
        </w:rPr>
        <w:t xml:space="preserve"> Prime </w:t>
      </w:r>
      <w:proofErr w:type="spellStart"/>
      <w:r w:rsidRPr="00587444">
        <w:rPr>
          <w:rFonts w:ascii="Arial" w:eastAsia="Calibri" w:hAnsi="Arial" w:cs="Arial"/>
          <w:sz w:val="20"/>
          <w:szCs w:val="20"/>
        </w:rPr>
        <w:t>Minister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Republic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Croatia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Minister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Physical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Planning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Construction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State </w:t>
      </w:r>
      <w:proofErr w:type="spellStart"/>
      <w:r w:rsidRPr="00587444">
        <w:rPr>
          <w:rFonts w:ascii="Arial" w:eastAsia="Calibri" w:hAnsi="Arial" w:cs="Arial"/>
          <w:sz w:val="20"/>
          <w:szCs w:val="20"/>
        </w:rPr>
        <w:t>Assets</w:t>
      </w:r>
      <w:proofErr w:type="spellEnd"/>
      <w:r w:rsidRPr="00587444">
        <w:rPr>
          <w:rFonts w:ascii="Arial" w:eastAsia="Calibri" w:hAnsi="Arial" w:cs="Arial"/>
          <w:sz w:val="20"/>
          <w:szCs w:val="20"/>
        </w:rPr>
        <w:t>,</w:t>
      </w:r>
    </w:p>
    <w:p w14:paraId="5AFEBD47" w14:textId="77777777" w:rsidR="004046D5"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sidRPr="00521FD2">
        <w:rPr>
          <w:rFonts w:ascii="Arial" w:eastAsia="Calibri" w:hAnsi="Arial" w:cs="Arial"/>
          <w:sz w:val="20"/>
          <w:szCs w:val="20"/>
        </w:rPr>
        <w:t xml:space="preserve">Marija Vučković, </w:t>
      </w:r>
      <w:proofErr w:type="spellStart"/>
      <w:r w:rsidRPr="00521FD2">
        <w:rPr>
          <w:rFonts w:ascii="Arial" w:eastAsia="Calibri" w:hAnsi="Arial" w:cs="Arial"/>
          <w:sz w:val="20"/>
          <w:szCs w:val="20"/>
        </w:rPr>
        <w:t>MSc</w:t>
      </w:r>
      <w:proofErr w:type="spellEnd"/>
      <w:r w:rsidRPr="00521FD2">
        <w:rPr>
          <w:rFonts w:ascii="Arial" w:eastAsia="Calibri" w:hAnsi="Arial" w:cs="Arial"/>
          <w:sz w:val="20"/>
          <w:szCs w:val="20"/>
        </w:rPr>
        <w:t xml:space="preserve">, </w:t>
      </w:r>
      <w:proofErr w:type="spellStart"/>
      <w:r w:rsidRPr="00E07D0E">
        <w:rPr>
          <w:rFonts w:ascii="Arial" w:eastAsia="Calibri" w:hAnsi="Arial" w:cs="Arial"/>
          <w:sz w:val="20"/>
          <w:szCs w:val="20"/>
        </w:rPr>
        <w:t>Minister</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Pr>
          <w:rFonts w:ascii="Arial" w:eastAsia="Calibri" w:hAnsi="Arial" w:cs="Arial"/>
          <w:sz w:val="20"/>
          <w:szCs w:val="20"/>
        </w:rPr>
        <w:t>Environmental</w:t>
      </w:r>
      <w:proofErr w:type="spellEnd"/>
      <w:r>
        <w:rPr>
          <w:rFonts w:ascii="Arial" w:eastAsia="Calibri" w:hAnsi="Arial" w:cs="Arial"/>
          <w:sz w:val="20"/>
          <w:szCs w:val="20"/>
        </w:rPr>
        <w:t xml:space="preserve"> Protection </w:t>
      </w:r>
      <w:proofErr w:type="spellStart"/>
      <w:r>
        <w:rPr>
          <w:rFonts w:ascii="Arial" w:eastAsia="Calibri" w:hAnsi="Arial" w:cs="Arial"/>
          <w:sz w:val="20"/>
          <w:szCs w:val="20"/>
        </w:rPr>
        <w:t>and</w:t>
      </w:r>
      <w:proofErr w:type="spellEnd"/>
      <w:r>
        <w:rPr>
          <w:rFonts w:ascii="Arial" w:eastAsia="Calibri" w:hAnsi="Arial" w:cs="Arial"/>
          <w:sz w:val="20"/>
          <w:szCs w:val="20"/>
        </w:rPr>
        <w:t xml:space="preserve"> Green </w:t>
      </w:r>
      <w:proofErr w:type="spellStart"/>
      <w:r>
        <w:rPr>
          <w:rFonts w:ascii="Arial" w:eastAsia="Calibri" w:hAnsi="Arial" w:cs="Arial"/>
          <w:sz w:val="20"/>
          <w:szCs w:val="20"/>
        </w:rPr>
        <w:t>Transition</w:t>
      </w:r>
      <w:proofErr w:type="spellEnd"/>
      <w:r w:rsidRPr="00E07D0E">
        <w:rPr>
          <w:rFonts w:ascii="Arial" w:eastAsia="Calibri" w:hAnsi="Arial" w:cs="Arial"/>
          <w:sz w:val="20"/>
          <w:szCs w:val="20"/>
        </w:rPr>
        <w:t>,</w:t>
      </w:r>
    </w:p>
    <w:p w14:paraId="79B02C19" w14:textId="77777777" w:rsidR="004046D5" w:rsidRPr="00E07D0E"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Pr>
          <w:rFonts w:ascii="Arial" w:eastAsia="Calibri" w:hAnsi="Arial" w:cs="Arial"/>
          <w:sz w:val="20"/>
          <w:szCs w:val="20"/>
        </w:rPr>
        <w:t xml:space="preserve">David </w:t>
      </w:r>
      <w:proofErr w:type="spellStart"/>
      <w:r>
        <w:rPr>
          <w:rFonts w:ascii="Arial" w:eastAsia="Calibri" w:hAnsi="Arial" w:cs="Arial"/>
          <w:sz w:val="20"/>
          <w:szCs w:val="20"/>
        </w:rPr>
        <w:t>Vlajčić</w:t>
      </w:r>
      <w:proofErr w:type="spellEnd"/>
      <w:r>
        <w:rPr>
          <w:rFonts w:ascii="Arial" w:eastAsia="Calibri" w:hAnsi="Arial" w:cs="Arial"/>
          <w:sz w:val="20"/>
          <w:szCs w:val="20"/>
        </w:rPr>
        <w:t xml:space="preserve">, </w:t>
      </w:r>
      <w:proofErr w:type="spellStart"/>
      <w:r>
        <w:rPr>
          <w:rFonts w:ascii="Arial" w:eastAsia="Calibri" w:hAnsi="Arial" w:cs="Arial"/>
          <w:sz w:val="20"/>
          <w:szCs w:val="20"/>
        </w:rPr>
        <w:t>Deputy</w:t>
      </w:r>
      <w:proofErr w:type="spellEnd"/>
      <w:r>
        <w:rPr>
          <w:rFonts w:ascii="Arial" w:eastAsia="Calibri" w:hAnsi="Arial" w:cs="Arial"/>
          <w:sz w:val="20"/>
          <w:szCs w:val="20"/>
        </w:rPr>
        <w:t xml:space="preserve"> Prime </w:t>
      </w:r>
      <w:proofErr w:type="spellStart"/>
      <w:r>
        <w:rPr>
          <w:rFonts w:ascii="Arial" w:eastAsia="Calibri" w:hAnsi="Arial" w:cs="Arial"/>
          <w:sz w:val="20"/>
          <w:szCs w:val="20"/>
        </w:rPr>
        <w:t>Minister</w:t>
      </w:r>
      <w:proofErr w:type="spellEnd"/>
      <w:r>
        <w:rPr>
          <w:rFonts w:ascii="Arial" w:eastAsia="Calibri" w:hAnsi="Arial" w:cs="Arial"/>
          <w:sz w:val="20"/>
          <w:szCs w:val="20"/>
        </w:rPr>
        <w:t xml:space="preserve"> </w:t>
      </w:r>
      <w:proofErr w:type="spellStart"/>
      <w:r>
        <w:rPr>
          <w:rFonts w:ascii="Arial" w:eastAsia="Calibri" w:hAnsi="Arial" w:cs="Arial"/>
          <w:sz w:val="20"/>
          <w:szCs w:val="20"/>
        </w:rPr>
        <w:t>of</w:t>
      </w:r>
      <w:proofErr w:type="spellEnd"/>
      <w:r>
        <w:rPr>
          <w:rFonts w:ascii="Arial" w:eastAsia="Calibri" w:hAnsi="Arial" w:cs="Arial"/>
          <w:sz w:val="20"/>
          <w:szCs w:val="20"/>
        </w:rPr>
        <w:t xml:space="preserve"> </w:t>
      </w:r>
      <w:proofErr w:type="spellStart"/>
      <w:r>
        <w:rPr>
          <w:rFonts w:ascii="Arial" w:eastAsia="Calibri" w:hAnsi="Arial" w:cs="Arial"/>
          <w:sz w:val="20"/>
          <w:szCs w:val="20"/>
        </w:rPr>
        <w:t>the</w:t>
      </w:r>
      <w:proofErr w:type="spellEnd"/>
      <w:r>
        <w:rPr>
          <w:rFonts w:ascii="Arial" w:eastAsia="Calibri" w:hAnsi="Arial" w:cs="Arial"/>
          <w:sz w:val="20"/>
          <w:szCs w:val="20"/>
        </w:rPr>
        <w:t xml:space="preserve"> Republic </w:t>
      </w:r>
      <w:proofErr w:type="spellStart"/>
      <w:r>
        <w:rPr>
          <w:rFonts w:ascii="Arial" w:eastAsia="Calibri" w:hAnsi="Arial" w:cs="Arial"/>
          <w:sz w:val="20"/>
          <w:szCs w:val="20"/>
        </w:rPr>
        <w:t>of</w:t>
      </w:r>
      <w:proofErr w:type="spellEnd"/>
      <w:r>
        <w:rPr>
          <w:rFonts w:ascii="Arial" w:eastAsia="Calibri" w:hAnsi="Arial" w:cs="Arial"/>
          <w:sz w:val="20"/>
          <w:szCs w:val="20"/>
        </w:rPr>
        <w:t xml:space="preserve"> Croatia </w:t>
      </w:r>
      <w:proofErr w:type="spellStart"/>
      <w:r>
        <w:rPr>
          <w:rFonts w:ascii="Arial" w:eastAsia="Calibri" w:hAnsi="Arial" w:cs="Arial"/>
          <w:sz w:val="20"/>
          <w:szCs w:val="20"/>
        </w:rPr>
        <w:t>and</w:t>
      </w:r>
      <w:proofErr w:type="spellEnd"/>
      <w:r>
        <w:rPr>
          <w:rFonts w:ascii="Arial" w:eastAsia="Calibri" w:hAnsi="Arial" w:cs="Arial"/>
          <w:sz w:val="20"/>
          <w:szCs w:val="20"/>
        </w:rPr>
        <w:t xml:space="preserve"> </w:t>
      </w:r>
      <w:proofErr w:type="spellStart"/>
      <w:r>
        <w:rPr>
          <w:rFonts w:ascii="Arial" w:eastAsia="Calibri" w:hAnsi="Arial" w:cs="Arial"/>
          <w:sz w:val="20"/>
          <w:szCs w:val="20"/>
        </w:rPr>
        <w:t>Minister</w:t>
      </w:r>
      <w:proofErr w:type="spellEnd"/>
      <w:r>
        <w:rPr>
          <w:rFonts w:ascii="Arial" w:eastAsia="Calibri" w:hAnsi="Arial" w:cs="Arial"/>
          <w:sz w:val="20"/>
          <w:szCs w:val="20"/>
        </w:rPr>
        <w:t xml:space="preserve"> </w:t>
      </w:r>
      <w:proofErr w:type="spellStart"/>
      <w:r>
        <w:rPr>
          <w:rFonts w:ascii="Arial" w:eastAsia="Calibri" w:hAnsi="Arial" w:cs="Arial"/>
          <w:sz w:val="20"/>
          <w:szCs w:val="20"/>
        </w:rPr>
        <w:t>of</w:t>
      </w:r>
      <w:proofErr w:type="spellEnd"/>
      <w:r>
        <w:rPr>
          <w:rFonts w:ascii="Arial" w:eastAsia="Calibri" w:hAnsi="Arial" w:cs="Arial"/>
          <w:sz w:val="20"/>
          <w:szCs w:val="20"/>
        </w:rPr>
        <w:t xml:space="preserve"> </w:t>
      </w:r>
      <w:proofErr w:type="spellStart"/>
      <w:r>
        <w:rPr>
          <w:rFonts w:ascii="Arial" w:eastAsia="Calibri" w:hAnsi="Arial" w:cs="Arial"/>
          <w:sz w:val="20"/>
          <w:szCs w:val="20"/>
        </w:rPr>
        <w:t>Agriculture</w:t>
      </w:r>
      <w:proofErr w:type="spellEnd"/>
      <w:r>
        <w:rPr>
          <w:rFonts w:ascii="Arial" w:eastAsia="Calibri" w:hAnsi="Arial" w:cs="Arial"/>
          <w:sz w:val="20"/>
          <w:szCs w:val="20"/>
        </w:rPr>
        <w:t xml:space="preserve">, </w:t>
      </w:r>
      <w:proofErr w:type="spellStart"/>
      <w:r>
        <w:rPr>
          <w:rFonts w:ascii="Arial" w:eastAsia="Calibri" w:hAnsi="Arial" w:cs="Arial"/>
          <w:sz w:val="20"/>
          <w:szCs w:val="20"/>
        </w:rPr>
        <w:t>Forestry</w:t>
      </w:r>
      <w:proofErr w:type="spellEnd"/>
      <w:r>
        <w:rPr>
          <w:rFonts w:ascii="Arial" w:eastAsia="Calibri" w:hAnsi="Arial" w:cs="Arial"/>
          <w:sz w:val="20"/>
          <w:szCs w:val="20"/>
        </w:rPr>
        <w:t xml:space="preserve"> </w:t>
      </w:r>
      <w:proofErr w:type="spellStart"/>
      <w:r>
        <w:rPr>
          <w:rFonts w:ascii="Arial" w:eastAsia="Calibri" w:hAnsi="Arial" w:cs="Arial"/>
          <w:sz w:val="20"/>
          <w:szCs w:val="20"/>
        </w:rPr>
        <w:t>and</w:t>
      </w:r>
      <w:proofErr w:type="spellEnd"/>
      <w:r>
        <w:rPr>
          <w:rFonts w:ascii="Arial" w:eastAsia="Calibri" w:hAnsi="Arial" w:cs="Arial"/>
          <w:sz w:val="20"/>
          <w:szCs w:val="20"/>
        </w:rPr>
        <w:t xml:space="preserve"> </w:t>
      </w:r>
      <w:proofErr w:type="spellStart"/>
      <w:r>
        <w:rPr>
          <w:rFonts w:ascii="Arial" w:eastAsia="Calibri" w:hAnsi="Arial" w:cs="Arial"/>
          <w:sz w:val="20"/>
          <w:szCs w:val="20"/>
        </w:rPr>
        <w:t>Fisheries</w:t>
      </w:r>
      <w:proofErr w:type="spellEnd"/>
      <w:r>
        <w:rPr>
          <w:rFonts w:ascii="Arial" w:eastAsia="Calibri" w:hAnsi="Arial" w:cs="Arial"/>
          <w:sz w:val="20"/>
          <w:szCs w:val="20"/>
        </w:rPr>
        <w:t>,</w:t>
      </w:r>
    </w:p>
    <w:p w14:paraId="7698BD14" w14:textId="77777777" w:rsidR="004046D5" w:rsidRPr="00521FD2" w:rsidRDefault="004046D5" w:rsidP="004046D5">
      <w:pPr>
        <w:widowControl w:val="0"/>
        <w:numPr>
          <w:ilvl w:val="0"/>
          <w:numId w:val="1"/>
        </w:numPr>
        <w:suppressAutoHyphens/>
        <w:spacing w:line="240" w:lineRule="exact"/>
        <w:ind w:left="851" w:hanging="142"/>
        <w:contextualSpacing/>
        <w:jc w:val="both"/>
        <w:rPr>
          <w:rFonts w:ascii="Arial" w:eastAsia="Calibri" w:hAnsi="Arial" w:cs="Arial"/>
          <w:sz w:val="20"/>
          <w:szCs w:val="20"/>
        </w:rPr>
      </w:pPr>
      <w:r w:rsidRPr="00521FD2">
        <w:rPr>
          <w:rFonts w:ascii="Arial" w:eastAsia="Calibri" w:hAnsi="Arial" w:cs="Arial"/>
          <w:sz w:val="20"/>
          <w:szCs w:val="20"/>
        </w:rPr>
        <w:t xml:space="preserve">Luka Burilović, </w:t>
      </w:r>
      <w:proofErr w:type="spellStart"/>
      <w:r w:rsidRPr="00521FD2">
        <w:rPr>
          <w:rFonts w:ascii="Arial" w:eastAsia="Calibri" w:hAnsi="Arial" w:cs="Arial"/>
          <w:sz w:val="20"/>
          <w:szCs w:val="20"/>
        </w:rPr>
        <w:t>PhD</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Chairman</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of</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the</w:t>
      </w:r>
      <w:proofErr w:type="spellEnd"/>
      <w:r w:rsidRPr="00521FD2">
        <w:rPr>
          <w:rFonts w:ascii="Arial" w:eastAsia="Calibri" w:hAnsi="Arial" w:cs="Arial"/>
          <w:sz w:val="20"/>
          <w:szCs w:val="20"/>
        </w:rPr>
        <w:t xml:space="preserve"> Croatian </w:t>
      </w:r>
      <w:proofErr w:type="spellStart"/>
      <w:r w:rsidRPr="00521FD2">
        <w:rPr>
          <w:rFonts w:ascii="Arial" w:eastAsia="Calibri" w:hAnsi="Arial" w:cs="Arial"/>
          <w:sz w:val="20"/>
          <w:szCs w:val="20"/>
        </w:rPr>
        <w:t>Chamber</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of</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Economy</w:t>
      </w:r>
      <w:proofErr w:type="spellEnd"/>
      <w:r w:rsidRPr="00521FD2">
        <w:rPr>
          <w:rFonts w:ascii="Arial" w:eastAsia="Calibri" w:hAnsi="Arial" w:cs="Arial"/>
          <w:sz w:val="20"/>
          <w:szCs w:val="20"/>
        </w:rPr>
        <w:t xml:space="preserve"> – ex </w:t>
      </w:r>
      <w:proofErr w:type="spellStart"/>
      <w:r w:rsidRPr="00521FD2">
        <w:rPr>
          <w:rFonts w:ascii="Arial" w:eastAsia="Calibri" w:hAnsi="Arial" w:cs="Arial"/>
          <w:sz w:val="20"/>
          <w:szCs w:val="20"/>
        </w:rPr>
        <w:t>officio</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Member</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of</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the</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Supervisory</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Board</w:t>
      </w:r>
      <w:proofErr w:type="spellEnd"/>
      <w:r w:rsidRPr="00521FD2">
        <w:rPr>
          <w:rFonts w:ascii="Arial" w:eastAsia="Calibri" w:hAnsi="Arial" w:cs="Arial"/>
          <w:sz w:val="20"/>
          <w:szCs w:val="20"/>
        </w:rPr>
        <w:t>,</w:t>
      </w:r>
    </w:p>
    <w:p w14:paraId="5C9AAE29" w14:textId="77777777" w:rsidR="004046D5" w:rsidRPr="00E07D0E"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Pr>
          <w:rFonts w:ascii="Arial" w:eastAsia="Calibri" w:hAnsi="Arial" w:cs="Arial"/>
          <w:sz w:val="20"/>
          <w:szCs w:val="20"/>
        </w:rPr>
        <w:t xml:space="preserve">Branka </w:t>
      </w:r>
      <w:proofErr w:type="spellStart"/>
      <w:r>
        <w:rPr>
          <w:rFonts w:ascii="Arial" w:eastAsia="Calibri" w:hAnsi="Arial" w:cs="Arial"/>
          <w:sz w:val="20"/>
          <w:szCs w:val="20"/>
        </w:rPr>
        <w:t>Juričev-Martinčev</w:t>
      </w:r>
      <w:proofErr w:type="spellEnd"/>
      <w:r w:rsidRPr="00E07D0E">
        <w:rPr>
          <w:rFonts w:ascii="Arial" w:eastAsia="Calibri" w:hAnsi="Arial" w:cs="Arial"/>
          <w:sz w:val="20"/>
          <w:szCs w:val="20"/>
        </w:rPr>
        <w:t>,</w:t>
      </w:r>
      <w:r>
        <w:rPr>
          <w:rFonts w:ascii="Arial" w:eastAsia="Calibri" w:hAnsi="Arial" w:cs="Arial"/>
          <w:sz w:val="20"/>
          <w:szCs w:val="20"/>
        </w:rPr>
        <w:t xml:space="preserve"> </w:t>
      </w:r>
      <w:proofErr w:type="spellStart"/>
      <w:r>
        <w:rPr>
          <w:rFonts w:ascii="Arial" w:eastAsia="Calibri" w:hAnsi="Arial" w:cs="Arial"/>
          <w:sz w:val="20"/>
          <w:szCs w:val="20"/>
        </w:rPr>
        <w:t>member</w:t>
      </w:r>
      <w:proofErr w:type="spellEnd"/>
      <w:r>
        <w:rPr>
          <w:rFonts w:ascii="Arial" w:eastAsia="Calibri" w:hAnsi="Arial" w:cs="Arial"/>
          <w:sz w:val="20"/>
          <w:szCs w:val="20"/>
        </w:rPr>
        <w:t xml:space="preserve"> </w:t>
      </w:r>
      <w:proofErr w:type="spellStart"/>
      <w:r>
        <w:rPr>
          <w:rFonts w:ascii="Arial" w:eastAsia="Calibri" w:hAnsi="Arial" w:cs="Arial"/>
          <w:sz w:val="20"/>
          <w:szCs w:val="20"/>
        </w:rPr>
        <w:t>of</w:t>
      </w:r>
      <w:proofErr w:type="spellEnd"/>
      <w:r>
        <w:rPr>
          <w:rFonts w:ascii="Arial" w:eastAsia="Calibri" w:hAnsi="Arial" w:cs="Arial"/>
          <w:sz w:val="20"/>
          <w:szCs w:val="20"/>
        </w:rPr>
        <w:t xml:space="preserve"> </w:t>
      </w:r>
      <w:proofErr w:type="spellStart"/>
      <w:r>
        <w:rPr>
          <w:rFonts w:ascii="Arial" w:eastAsia="Calibri" w:hAnsi="Arial" w:cs="Arial"/>
          <w:sz w:val="20"/>
          <w:szCs w:val="20"/>
        </w:rPr>
        <w:t>Parliament</w:t>
      </w:r>
      <w:proofErr w:type="spellEnd"/>
      <w:r>
        <w:rPr>
          <w:rFonts w:ascii="Arial" w:eastAsia="Calibri" w:hAnsi="Arial" w:cs="Arial"/>
          <w:sz w:val="20"/>
          <w:szCs w:val="20"/>
        </w:rPr>
        <w:t>,</w:t>
      </w:r>
    </w:p>
    <w:p w14:paraId="35184B83" w14:textId="77777777" w:rsidR="004046D5" w:rsidRPr="00E07D0E"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sidRPr="00E07D0E">
        <w:rPr>
          <w:rFonts w:ascii="Arial" w:eastAsia="Calibri" w:hAnsi="Arial" w:cs="Arial"/>
          <w:sz w:val="20"/>
          <w:szCs w:val="20"/>
        </w:rPr>
        <w:t xml:space="preserve">Predrag Štromar, </w:t>
      </w:r>
      <w:proofErr w:type="spellStart"/>
      <w:r w:rsidRPr="00E07D0E">
        <w:rPr>
          <w:rFonts w:ascii="Arial" w:eastAsia="Calibri" w:hAnsi="Arial" w:cs="Arial"/>
          <w:sz w:val="20"/>
          <w:szCs w:val="20"/>
        </w:rPr>
        <w:t>member</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Parliament</w:t>
      </w:r>
      <w:proofErr w:type="spellEnd"/>
      <w:r w:rsidRPr="00E07D0E">
        <w:rPr>
          <w:rFonts w:ascii="Arial" w:eastAsia="Calibri" w:hAnsi="Arial" w:cs="Arial"/>
          <w:sz w:val="20"/>
          <w:szCs w:val="20"/>
        </w:rPr>
        <w:t>,</w:t>
      </w:r>
    </w:p>
    <w:p w14:paraId="0015BAA8" w14:textId="77777777" w:rsidR="004046D5"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Pr>
          <w:rFonts w:ascii="Arial" w:eastAsia="Calibri" w:hAnsi="Arial" w:cs="Arial"/>
          <w:sz w:val="20"/>
          <w:szCs w:val="20"/>
        </w:rPr>
        <w:t xml:space="preserve">Boris </w:t>
      </w:r>
      <w:proofErr w:type="spellStart"/>
      <w:r>
        <w:rPr>
          <w:rFonts w:ascii="Arial" w:eastAsia="Calibri" w:hAnsi="Arial" w:cs="Arial"/>
          <w:sz w:val="20"/>
          <w:szCs w:val="20"/>
        </w:rPr>
        <w:t>Piližota</w:t>
      </w:r>
      <w:proofErr w:type="spellEnd"/>
      <w:r>
        <w:rPr>
          <w:rFonts w:ascii="Arial" w:eastAsia="Calibri" w:hAnsi="Arial" w:cs="Arial"/>
          <w:sz w:val="20"/>
          <w:szCs w:val="20"/>
        </w:rPr>
        <w:t xml:space="preserve">, </w:t>
      </w:r>
      <w:proofErr w:type="spellStart"/>
      <w:r>
        <w:rPr>
          <w:rFonts w:ascii="Arial" w:eastAsia="Calibri" w:hAnsi="Arial" w:cs="Arial"/>
          <w:sz w:val="20"/>
          <w:szCs w:val="20"/>
        </w:rPr>
        <w:t>MSc</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member</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Parliament</w:t>
      </w:r>
      <w:proofErr w:type="spellEnd"/>
      <w:r w:rsidRPr="00E07D0E">
        <w:rPr>
          <w:rFonts w:ascii="Arial" w:eastAsia="Calibri" w:hAnsi="Arial" w:cs="Arial"/>
          <w:sz w:val="20"/>
          <w:szCs w:val="20"/>
        </w:rPr>
        <w:t>.</w:t>
      </w:r>
    </w:p>
    <w:p w14:paraId="1D0FE270" w14:textId="77777777" w:rsidR="00396C86" w:rsidRDefault="00396C86" w:rsidP="00820514">
      <w:pPr>
        <w:keepNext/>
        <w:tabs>
          <w:tab w:val="left" w:pos="567"/>
        </w:tabs>
        <w:suppressAutoHyphens/>
        <w:spacing w:after="0" w:line="240" w:lineRule="auto"/>
        <w:jc w:val="both"/>
        <w:outlineLvl w:val="0"/>
        <w:rPr>
          <w:rFonts w:ascii="Arial" w:eastAsia="Times New Roman" w:hAnsi="Arial" w:cs="Arial"/>
          <w:i/>
          <w:sz w:val="20"/>
          <w:szCs w:val="20"/>
          <w:lang w:val="en-US"/>
        </w:rPr>
      </w:pPr>
    </w:p>
    <w:p w14:paraId="742D29B8" w14:textId="1E78D854" w:rsidR="00820514" w:rsidRPr="00E07D0E" w:rsidRDefault="00820514" w:rsidP="00820514">
      <w:pPr>
        <w:keepNext/>
        <w:tabs>
          <w:tab w:val="left" w:pos="567"/>
        </w:tabs>
        <w:suppressAutoHyphens/>
        <w:spacing w:after="0" w:line="240" w:lineRule="auto"/>
        <w:jc w:val="both"/>
        <w:outlineLvl w:val="0"/>
        <w:rPr>
          <w:rFonts w:ascii="Arial" w:eastAsia="Times New Roman" w:hAnsi="Arial" w:cs="Arial"/>
          <w:i/>
          <w:sz w:val="20"/>
          <w:szCs w:val="20"/>
          <w:lang w:val="en-US"/>
        </w:rPr>
      </w:pPr>
      <w:r w:rsidRPr="00E07D0E">
        <w:rPr>
          <w:rFonts w:ascii="Arial" w:eastAsia="Times New Roman" w:hAnsi="Arial" w:cs="Arial"/>
          <w:i/>
          <w:sz w:val="20"/>
          <w:szCs w:val="20"/>
          <w:lang w:val="en-US"/>
        </w:rPr>
        <w:t>Management Board</w:t>
      </w:r>
    </w:p>
    <w:p w14:paraId="03A68038" w14:textId="596D7308" w:rsidR="00820514" w:rsidRDefault="00820514" w:rsidP="00820514">
      <w:pPr>
        <w:keepNext/>
        <w:suppressAutoHyphens/>
        <w:spacing w:after="0" w:line="240" w:lineRule="auto"/>
        <w:jc w:val="both"/>
        <w:rPr>
          <w:rFonts w:ascii="Arial" w:eastAsia="Times New Roman" w:hAnsi="Arial" w:cs="Arial"/>
          <w:sz w:val="20"/>
          <w:szCs w:val="20"/>
          <w:lang w:val="en-US"/>
        </w:rPr>
      </w:pPr>
      <w:r w:rsidRPr="00E07D0E">
        <w:rPr>
          <w:rFonts w:ascii="Arial" w:eastAsia="Times New Roman" w:hAnsi="Arial" w:cs="Arial"/>
          <w:sz w:val="20"/>
          <w:szCs w:val="20"/>
          <w:lang w:val="en-US"/>
        </w:rPr>
        <w:t>On the date of preparing these statements, members of the Management Board of HBOR were as follows:</w:t>
      </w:r>
    </w:p>
    <w:p w14:paraId="56E2DF6F" w14:textId="77777777" w:rsidR="00C02E5D" w:rsidRPr="00E07D0E" w:rsidRDefault="00C02E5D" w:rsidP="00820514">
      <w:pPr>
        <w:keepNext/>
        <w:suppressAutoHyphens/>
        <w:spacing w:after="0" w:line="240" w:lineRule="auto"/>
        <w:jc w:val="both"/>
        <w:rPr>
          <w:rFonts w:ascii="Arial" w:eastAsia="Times New Roman" w:hAnsi="Arial" w:cs="Arial"/>
          <w:sz w:val="8"/>
          <w:szCs w:val="8"/>
          <w:lang w:val="en-US"/>
        </w:rPr>
      </w:pPr>
    </w:p>
    <w:p w14:paraId="259187F0" w14:textId="5686941A" w:rsidR="00820514" w:rsidRDefault="00820514" w:rsidP="00820514">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Hrvoje Čuvalo, MSc, President of the Management Board,</w:t>
      </w:r>
    </w:p>
    <w:p w14:paraId="0EF47671" w14:textId="4EBF89E6" w:rsidR="00312C55" w:rsidRPr="00312C55" w:rsidRDefault="00194A4E" w:rsidP="00312C55">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Pr>
          <w:rFonts w:ascii="Arial" w:eastAsia="Times New Roman" w:hAnsi="Arial" w:cs="Arial"/>
          <w:sz w:val="20"/>
          <w:szCs w:val="20"/>
          <w:lang w:val="en-US"/>
        </w:rPr>
        <w:t>Alan Herjavec, MSc</w:t>
      </w:r>
      <w:r w:rsidR="00607F09">
        <w:rPr>
          <w:rFonts w:ascii="Arial" w:eastAsia="Times New Roman" w:hAnsi="Arial" w:cs="Arial"/>
          <w:sz w:val="20"/>
          <w:szCs w:val="20"/>
          <w:lang w:val="en-US"/>
        </w:rPr>
        <w:t>,</w:t>
      </w:r>
      <w:r>
        <w:rPr>
          <w:rFonts w:ascii="Arial" w:eastAsia="Times New Roman" w:hAnsi="Arial" w:cs="Arial"/>
          <w:sz w:val="20"/>
          <w:szCs w:val="20"/>
          <w:lang w:val="en-US"/>
        </w:rPr>
        <w:t xml:space="preserve"> </w:t>
      </w:r>
      <w:r w:rsidR="00312C55" w:rsidRPr="00E07D0E">
        <w:rPr>
          <w:rFonts w:ascii="Arial" w:eastAsia="Times New Roman" w:hAnsi="Arial" w:cs="Arial"/>
          <w:sz w:val="20"/>
          <w:szCs w:val="20"/>
          <w:lang w:val="en-US"/>
        </w:rPr>
        <w:t xml:space="preserve">Member of the Management Board, and </w:t>
      </w:r>
    </w:p>
    <w:p w14:paraId="03EC8370" w14:textId="6F2B6373" w:rsidR="00C02E5D" w:rsidRPr="00E07D0E" w:rsidRDefault="00194A4E" w:rsidP="00C02E5D">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 xml:space="preserve">Josip Pavković, </w:t>
      </w:r>
      <w:r w:rsidR="00C02E5D" w:rsidRPr="00E07D0E">
        <w:rPr>
          <w:rFonts w:ascii="Arial" w:eastAsia="Times New Roman" w:hAnsi="Arial" w:cs="Arial"/>
          <w:sz w:val="20"/>
          <w:szCs w:val="20"/>
          <w:lang w:val="en-US"/>
        </w:rPr>
        <w:t>Member of the Management Board</w:t>
      </w:r>
      <w:r w:rsidR="00312C55">
        <w:rPr>
          <w:rFonts w:ascii="Arial" w:eastAsia="Times New Roman" w:hAnsi="Arial" w:cs="Arial"/>
          <w:sz w:val="20"/>
          <w:szCs w:val="20"/>
          <w:lang w:val="en-US"/>
        </w:rPr>
        <w:t>.</w:t>
      </w:r>
    </w:p>
    <w:p w14:paraId="051C45FE" w14:textId="77777777" w:rsidR="00C02E5D" w:rsidRDefault="00C02E5D" w:rsidP="00820514">
      <w:pPr>
        <w:spacing w:after="0" w:line="240" w:lineRule="auto"/>
        <w:jc w:val="both"/>
        <w:rPr>
          <w:rFonts w:ascii="Arial" w:eastAsia="Times New Roman" w:hAnsi="Arial" w:cs="Arial"/>
          <w:color w:val="000000" w:themeColor="text1"/>
          <w:sz w:val="12"/>
          <w:szCs w:val="12"/>
          <w:lang w:eastAsia="hr-HR"/>
        </w:rPr>
      </w:pPr>
    </w:p>
    <w:p w14:paraId="52FDE253" w14:textId="51467F0A" w:rsidR="006972FB" w:rsidRPr="00C02E5D" w:rsidRDefault="00C02E5D" w:rsidP="00820514">
      <w:pPr>
        <w:spacing w:after="0" w:line="240" w:lineRule="auto"/>
        <w:jc w:val="both"/>
        <w:rPr>
          <w:rFonts w:ascii="Arial" w:eastAsia="Times New Roman" w:hAnsi="Arial" w:cs="Arial"/>
          <w:color w:val="000000" w:themeColor="text1"/>
          <w:sz w:val="20"/>
          <w:szCs w:val="20"/>
          <w:lang w:eastAsia="hr-HR"/>
        </w:rPr>
      </w:pPr>
      <w:r w:rsidRPr="00C02E5D">
        <w:rPr>
          <w:rFonts w:ascii="Arial" w:eastAsia="Times New Roman" w:hAnsi="Arial" w:cs="Arial"/>
          <w:color w:val="000000" w:themeColor="text1"/>
          <w:sz w:val="20"/>
          <w:szCs w:val="20"/>
          <w:lang w:eastAsia="hr-HR"/>
        </w:rPr>
        <w:t xml:space="preserve">As </w:t>
      </w:r>
      <w:proofErr w:type="spellStart"/>
      <w:r w:rsidRPr="00C02E5D">
        <w:rPr>
          <w:rFonts w:ascii="Arial" w:eastAsia="Times New Roman" w:hAnsi="Arial" w:cs="Arial"/>
          <w:color w:val="000000" w:themeColor="text1"/>
          <w:sz w:val="20"/>
          <w:szCs w:val="20"/>
          <w:lang w:eastAsia="hr-HR"/>
        </w:rPr>
        <w:t>of</w:t>
      </w:r>
      <w:proofErr w:type="spellEnd"/>
      <w:r w:rsidRPr="00C02E5D">
        <w:rPr>
          <w:rFonts w:ascii="Arial" w:eastAsia="Times New Roman" w:hAnsi="Arial" w:cs="Arial"/>
          <w:color w:val="000000" w:themeColor="text1"/>
          <w:sz w:val="20"/>
          <w:szCs w:val="20"/>
          <w:lang w:eastAsia="hr-HR"/>
        </w:rPr>
        <w:t xml:space="preserve"> 31 </w:t>
      </w:r>
      <w:proofErr w:type="spellStart"/>
      <w:r w:rsidRPr="00C02E5D">
        <w:rPr>
          <w:rFonts w:ascii="Arial" w:eastAsia="Times New Roman" w:hAnsi="Arial" w:cs="Arial"/>
          <w:color w:val="000000" w:themeColor="text1"/>
          <w:sz w:val="20"/>
          <w:szCs w:val="20"/>
          <w:lang w:eastAsia="hr-HR"/>
        </w:rPr>
        <w:t>March</w:t>
      </w:r>
      <w:proofErr w:type="spellEnd"/>
      <w:r w:rsidRPr="00C02E5D">
        <w:rPr>
          <w:rFonts w:ascii="Arial" w:eastAsia="Times New Roman" w:hAnsi="Arial" w:cs="Arial"/>
          <w:color w:val="000000" w:themeColor="text1"/>
          <w:sz w:val="20"/>
          <w:szCs w:val="20"/>
          <w:lang w:eastAsia="hr-HR"/>
        </w:rPr>
        <w:t xml:space="preserve"> 202</w:t>
      </w:r>
      <w:r w:rsidR="00E804EB">
        <w:rPr>
          <w:rFonts w:ascii="Arial" w:eastAsia="Times New Roman" w:hAnsi="Arial" w:cs="Arial"/>
          <w:color w:val="000000" w:themeColor="text1"/>
          <w:sz w:val="20"/>
          <w:szCs w:val="20"/>
          <w:lang w:eastAsia="hr-HR"/>
        </w:rPr>
        <w:t>5</w:t>
      </w:r>
      <w:r w:rsidRPr="00C02E5D">
        <w:rPr>
          <w:rFonts w:ascii="Arial" w:eastAsia="Times New Roman" w:hAnsi="Arial" w:cs="Arial"/>
          <w:color w:val="000000" w:themeColor="text1"/>
          <w:sz w:val="20"/>
          <w:szCs w:val="20"/>
          <w:lang w:eastAsia="hr-HR"/>
        </w:rPr>
        <w:t xml:space="preserve">, HBOR </w:t>
      </w:r>
      <w:r w:rsidRPr="00DA3C5A">
        <w:rPr>
          <w:rFonts w:ascii="Arial" w:eastAsia="Times New Roman" w:hAnsi="Arial" w:cs="Arial"/>
          <w:color w:val="000000" w:themeColor="text1"/>
          <w:sz w:val="20"/>
          <w:szCs w:val="20"/>
          <w:lang w:eastAsia="hr-HR"/>
        </w:rPr>
        <w:t xml:space="preserve">had </w:t>
      </w:r>
      <w:r w:rsidR="00680E34" w:rsidRPr="00DA3C5A">
        <w:rPr>
          <w:rFonts w:ascii="Arial" w:eastAsia="Times New Roman" w:hAnsi="Arial" w:cs="Arial"/>
          <w:color w:val="000000" w:themeColor="text1"/>
          <w:sz w:val="20"/>
          <w:szCs w:val="20"/>
          <w:lang w:eastAsia="hr-HR"/>
        </w:rPr>
        <w:t>4</w:t>
      </w:r>
      <w:r w:rsidR="00DA3C5A" w:rsidRPr="00DA3C5A">
        <w:rPr>
          <w:rFonts w:ascii="Arial" w:eastAsia="Times New Roman" w:hAnsi="Arial" w:cs="Arial"/>
          <w:color w:val="000000" w:themeColor="text1"/>
          <w:sz w:val="20"/>
          <w:szCs w:val="20"/>
          <w:lang w:eastAsia="hr-HR"/>
        </w:rPr>
        <w:t>48</w:t>
      </w:r>
      <w:r w:rsidRPr="00BE71AE">
        <w:rPr>
          <w:rFonts w:ascii="Arial" w:eastAsia="Times New Roman" w:hAnsi="Arial" w:cs="Arial"/>
          <w:color w:val="000000" w:themeColor="text1"/>
          <w:sz w:val="20"/>
          <w:szCs w:val="20"/>
          <w:lang w:eastAsia="hr-HR"/>
        </w:rPr>
        <w:t xml:space="preserve"> </w:t>
      </w:r>
      <w:proofErr w:type="spellStart"/>
      <w:r w:rsidRPr="00BE71AE">
        <w:rPr>
          <w:rFonts w:ascii="Arial" w:eastAsia="Times New Roman" w:hAnsi="Arial" w:cs="Arial"/>
          <w:color w:val="000000" w:themeColor="text1"/>
          <w:sz w:val="20"/>
          <w:szCs w:val="20"/>
          <w:lang w:eastAsia="hr-HR"/>
        </w:rPr>
        <w:t>e</w:t>
      </w:r>
      <w:r w:rsidRPr="00C02E5D">
        <w:rPr>
          <w:rFonts w:ascii="Arial" w:eastAsia="Times New Roman" w:hAnsi="Arial" w:cs="Arial"/>
          <w:color w:val="000000" w:themeColor="text1"/>
          <w:sz w:val="20"/>
          <w:szCs w:val="20"/>
          <w:lang w:eastAsia="hr-HR"/>
        </w:rPr>
        <w:t>mployees</w:t>
      </w:r>
      <w:proofErr w:type="spellEnd"/>
      <w:r w:rsidRPr="00C02E5D">
        <w:rPr>
          <w:rFonts w:ascii="Arial" w:eastAsia="Times New Roman" w:hAnsi="Arial" w:cs="Arial"/>
          <w:color w:val="000000" w:themeColor="text1"/>
          <w:sz w:val="20"/>
          <w:szCs w:val="20"/>
          <w:lang w:eastAsia="hr-HR"/>
        </w:rPr>
        <w:t xml:space="preserve"> (31 </w:t>
      </w:r>
      <w:proofErr w:type="spellStart"/>
      <w:r w:rsidRPr="00C02E5D">
        <w:rPr>
          <w:rFonts w:ascii="Arial" w:eastAsia="Times New Roman" w:hAnsi="Arial" w:cs="Arial"/>
          <w:color w:val="000000" w:themeColor="text1"/>
          <w:sz w:val="20"/>
          <w:szCs w:val="20"/>
          <w:lang w:eastAsia="hr-HR"/>
        </w:rPr>
        <w:t>March</w:t>
      </w:r>
      <w:proofErr w:type="spellEnd"/>
      <w:r w:rsidRPr="00C02E5D">
        <w:rPr>
          <w:rFonts w:ascii="Arial" w:eastAsia="Times New Roman" w:hAnsi="Arial" w:cs="Arial"/>
          <w:color w:val="000000" w:themeColor="text1"/>
          <w:sz w:val="20"/>
          <w:szCs w:val="20"/>
          <w:lang w:eastAsia="hr-HR"/>
        </w:rPr>
        <w:t xml:space="preserve"> 202</w:t>
      </w:r>
      <w:r w:rsidR="00E804EB">
        <w:rPr>
          <w:rFonts w:ascii="Arial" w:eastAsia="Times New Roman" w:hAnsi="Arial" w:cs="Arial"/>
          <w:color w:val="000000" w:themeColor="text1"/>
          <w:sz w:val="20"/>
          <w:szCs w:val="20"/>
          <w:lang w:eastAsia="hr-HR"/>
        </w:rPr>
        <w:t>4</w:t>
      </w:r>
      <w:r w:rsidRPr="00C02E5D">
        <w:rPr>
          <w:rFonts w:ascii="Arial" w:eastAsia="Times New Roman" w:hAnsi="Arial" w:cs="Arial"/>
          <w:color w:val="000000" w:themeColor="text1"/>
          <w:sz w:val="20"/>
          <w:szCs w:val="20"/>
          <w:lang w:eastAsia="hr-HR"/>
        </w:rPr>
        <w:t xml:space="preserve">: </w:t>
      </w:r>
      <w:r w:rsidR="00E804EB">
        <w:rPr>
          <w:rFonts w:ascii="Arial" w:eastAsia="Times New Roman" w:hAnsi="Arial" w:cs="Arial"/>
          <w:color w:val="000000" w:themeColor="text1"/>
          <w:sz w:val="20"/>
          <w:szCs w:val="20"/>
          <w:lang w:eastAsia="hr-HR"/>
        </w:rPr>
        <w:t>419</w:t>
      </w:r>
      <w:r w:rsidRPr="00C02E5D">
        <w:rPr>
          <w:rFonts w:ascii="Arial" w:eastAsia="Times New Roman" w:hAnsi="Arial" w:cs="Arial"/>
          <w:color w:val="000000" w:themeColor="text1"/>
          <w:sz w:val="20"/>
          <w:szCs w:val="20"/>
          <w:lang w:eastAsia="hr-HR"/>
        </w:rPr>
        <w:t xml:space="preserve"> </w:t>
      </w:r>
      <w:proofErr w:type="spellStart"/>
      <w:r w:rsidRPr="00C02E5D">
        <w:rPr>
          <w:rFonts w:ascii="Arial" w:eastAsia="Times New Roman" w:hAnsi="Arial" w:cs="Arial"/>
          <w:color w:val="000000" w:themeColor="text1"/>
          <w:sz w:val="20"/>
          <w:szCs w:val="20"/>
          <w:lang w:eastAsia="hr-HR"/>
        </w:rPr>
        <w:t>employees</w:t>
      </w:r>
      <w:proofErr w:type="spellEnd"/>
      <w:r w:rsidRPr="00C02E5D">
        <w:rPr>
          <w:rFonts w:ascii="Arial" w:eastAsia="Times New Roman" w:hAnsi="Arial" w:cs="Arial"/>
          <w:color w:val="000000" w:themeColor="text1"/>
          <w:sz w:val="20"/>
          <w:szCs w:val="20"/>
          <w:lang w:eastAsia="hr-HR"/>
        </w:rPr>
        <w:t>).</w:t>
      </w:r>
    </w:p>
    <w:p w14:paraId="10A3EE38" w14:textId="4D54243C" w:rsidR="00820514" w:rsidRDefault="00820514" w:rsidP="00253E85">
      <w:pPr>
        <w:sectPr w:rsidR="00820514" w:rsidSect="00820514">
          <w:headerReference w:type="default" r:id="rId22"/>
          <w:pgSz w:w="11906" w:h="16838"/>
          <w:pgMar w:top="1418" w:right="1418" w:bottom="1134" w:left="1418" w:header="709" w:footer="709" w:gutter="0"/>
          <w:cols w:space="708"/>
          <w:docGrid w:linePitch="360"/>
        </w:sectPr>
      </w:pPr>
    </w:p>
    <w:p w14:paraId="28D674FE"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4652EA12" w14:textId="77777777" w:rsidR="00E07D0E" w:rsidRPr="00F61C18" w:rsidRDefault="00E07D0E" w:rsidP="00E07D0E">
      <w:pPr>
        <w:spacing w:after="0" w:line="240" w:lineRule="exact"/>
        <w:jc w:val="both"/>
        <w:rPr>
          <w:rFonts w:ascii="Arial" w:hAnsi="Arial" w:cs="Arial"/>
          <w:b/>
          <w:bCs/>
          <w:iCs/>
          <w:noProof/>
          <w:color w:val="000000" w:themeColor="text1"/>
          <w:sz w:val="20"/>
          <w:szCs w:val="20"/>
          <w:lang w:val="en-US"/>
        </w:rPr>
      </w:pPr>
      <w:r w:rsidRPr="00F61C18">
        <w:rPr>
          <w:rFonts w:ascii="Arial" w:hAnsi="Arial" w:cs="Arial"/>
          <w:b/>
          <w:bCs/>
          <w:iCs/>
          <w:noProof/>
          <w:color w:val="000000" w:themeColor="text1"/>
          <w:sz w:val="20"/>
          <w:szCs w:val="20"/>
          <w:lang w:val="en-US"/>
        </w:rPr>
        <w:t>1.</w:t>
      </w:r>
      <w:r w:rsidRPr="00F61C18">
        <w:rPr>
          <w:rFonts w:ascii="Arial" w:hAnsi="Arial" w:cs="Arial"/>
          <w:b/>
          <w:bCs/>
          <w:iCs/>
          <w:noProof/>
          <w:color w:val="000000" w:themeColor="text1"/>
          <w:sz w:val="20"/>
          <w:szCs w:val="20"/>
          <w:lang w:val="en-US"/>
        </w:rPr>
        <w:tab/>
        <w:t>General information (continued)</w:t>
      </w:r>
    </w:p>
    <w:p w14:paraId="75EA9E69"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44CC153C" w14:textId="77777777" w:rsidR="00E07D0E" w:rsidRPr="00F61C18" w:rsidRDefault="00E07D0E" w:rsidP="00E07D0E">
      <w:pPr>
        <w:spacing w:after="0" w:line="240" w:lineRule="exact"/>
        <w:jc w:val="both"/>
        <w:rPr>
          <w:rFonts w:ascii="Arial" w:hAnsi="Arial" w:cs="Arial"/>
          <w:b/>
          <w:bCs/>
          <w:iCs/>
          <w:noProof/>
          <w:color w:val="000000" w:themeColor="text1"/>
          <w:sz w:val="20"/>
          <w:szCs w:val="20"/>
          <w:lang w:val="en-US"/>
        </w:rPr>
      </w:pPr>
      <w:r w:rsidRPr="00F61C18">
        <w:rPr>
          <w:rFonts w:ascii="Arial" w:hAnsi="Arial" w:cs="Arial"/>
          <w:b/>
          <w:bCs/>
          <w:iCs/>
          <w:noProof/>
          <w:color w:val="000000" w:themeColor="text1"/>
          <w:sz w:val="20"/>
          <w:szCs w:val="20"/>
          <w:lang w:val="en-US"/>
        </w:rPr>
        <w:t xml:space="preserve">1.2. </w:t>
      </w:r>
      <w:r w:rsidRPr="00F61C18">
        <w:rPr>
          <w:rFonts w:ascii="Arial" w:hAnsi="Arial" w:cs="Arial"/>
          <w:b/>
          <w:bCs/>
          <w:iCs/>
          <w:noProof/>
          <w:color w:val="000000" w:themeColor="text1"/>
          <w:sz w:val="20"/>
          <w:szCs w:val="20"/>
          <w:lang w:val="en-US"/>
        </w:rPr>
        <w:tab/>
        <w:t>Bank (continued):</w:t>
      </w:r>
    </w:p>
    <w:p w14:paraId="316A6623" w14:textId="77777777" w:rsidR="00E07D0E" w:rsidRPr="00E07D0E" w:rsidRDefault="00E07D0E" w:rsidP="00F61C18">
      <w:pPr>
        <w:widowControl w:val="0"/>
        <w:suppressAutoHyphens/>
        <w:autoSpaceDN w:val="0"/>
        <w:spacing w:after="0" w:line="240" w:lineRule="auto"/>
        <w:contextualSpacing/>
        <w:jc w:val="both"/>
        <w:rPr>
          <w:rFonts w:ascii="Arial" w:eastAsia="Calibri" w:hAnsi="Arial" w:cs="Arial"/>
          <w:sz w:val="12"/>
          <w:szCs w:val="12"/>
          <w:lang w:val="en-US"/>
        </w:rPr>
      </w:pPr>
    </w:p>
    <w:p w14:paraId="5A152C8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795B01B3" w14:textId="77777777" w:rsidR="00F61C18" w:rsidRPr="00F61C18" w:rsidRDefault="00F61C18" w:rsidP="00F61C18">
      <w:pPr>
        <w:spacing w:after="0" w:line="240" w:lineRule="auto"/>
        <w:jc w:val="both"/>
        <w:rPr>
          <w:rFonts w:ascii="Arial" w:eastAsia="Calibri" w:hAnsi="Arial" w:cs="Arial"/>
          <w:i/>
          <w:iCs/>
          <w:sz w:val="20"/>
          <w:szCs w:val="20"/>
          <w:lang w:val="en-US"/>
        </w:rPr>
      </w:pPr>
      <w:r w:rsidRPr="00F61C18">
        <w:rPr>
          <w:rFonts w:ascii="Arial" w:eastAsia="Calibri" w:hAnsi="Arial" w:cs="Arial"/>
          <w:i/>
          <w:iCs/>
          <w:sz w:val="20"/>
          <w:szCs w:val="20"/>
          <w:lang w:val="en-US"/>
        </w:rPr>
        <w:t xml:space="preserve">Audit Committee </w:t>
      </w:r>
    </w:p>
    <w:p w14:paraId="335D201F" w14:textId="27C8C584" w:rsidR="00F61C18" w:rsidRPr="00F61C18" w:rsidRDefault="00F61C18" w:rsidP="00572A81">
      <w:pPr>
        <w:suppressAutoHyphens/>
        <w:spacing w:after="120" w:line="240" w:lineRule="auto"/>
        <w:jc w:val="both"/>
        <w:rPr>
          <w:rFonts w:ascii="Arial" w:eastAsia="Calibri" w:hAnsi="Arial" w:cs="Arial"/>
          <w:sz w:val="20"/>
          <w:szCs w:val="20"/>
          <w:lang w:val="en-US" w:eastAsia="hr-HR"/>
        </w:rPr>
      </w:pPr>
      <w:r w:rsidRPr="00F61C18">
        <w:rPr>
          <w:rFonts w:ascii="Arial" w:eastAsia="Times New Roman" w:hAnsi="Arial" w:cs="Arial"/>
          <w:sz w:val="20"/>
          <w:szCs w:val="20"/>
          <w:lang w:val="en-US"/>
        </w:rPr>
        <w:t xml:space="preserve">As of 31 </w:t>
      </w:r>
      <w:r w:rsidR="00FB25F6">
        <w:rPr>
          <w:rFonts w:ascii="Arial" w:eastAsia="Times New Roman" w:hAnsi="Arial" w:cs="Arial"/>
          <w:sz w:val="20"/>
          <w:szCs w:val="20"/>
          <w:lang w:val="en-US"/>
        </w:rPr>
        <w:t>March</w:t>
      </w:r>
      <w:r w:rsidRPr="00F61C18">
        <w:rPr>
          <w:rFonts w:ascii="Arial" w:eastAsia="Times New Roman" w:hAnsi="Arial" w:cs="Arial"/>
          <w:sz w:val="20"/>
          <w:szCs w:val="20"/>
          <w:lang w:val="en-US"/>
        </w:rPr>
        <w:t xml:space="preserve"> 202</w:t>
      </w:r>
      <w:r w:rsidR="00E804EB">
        <w:rPr>
          <w:rFonts w:ascii="Arial" w:eastAsia="Times New Roman" w:hAnsi="Arial" w:cs="Arial"/>
          <w:sz w:val="20"/>
          <w:szCs w:val="20"/>
          <w:lang w:val="en-US"/>
        </w:rPr>
        <w:t>5</w:t>
      </w:r>
      <w:r w:rsidRPr="00F61C18">
        <w:rPr>
          <w:rFonts w:ascii="Arial" w:eastAsia="Calibri" w:hAnsi="Arial" w:cs="Arial"/>
          <w:sz w:val="20"/>
          <w:szCs w:val="20"/>
          <w:lang w:val="en-US" w:eastAsia="hr-HR"/>
        </w:rPr>
        <w:t xml:space="preserve">, </w:t>
      </w:r>
      <w:r w:rsidRPr="00F61C18">
        <w:rPr>
          <w:rFonts w:ascii="Arial" w:eastAsia="Times New Roman" w:hAnsi="Arial" w:cs="Arial"/>
          <w:sz w:val="20"/>
          <w:szCs w:val="20"/>
          <w:lang w:val="en-US"/>
        </w:rPr>
        <w:t>members of the</w:t>
      </w:r>
      <w:r w:rsidRPr="00F61C18">
        <w:rPr>
          <w:rFonts w:ascii="Arial" w:eastAsia="Calibri" w:hAnsi="Arial" w:cs="Arial"/>
          <w:sz w:val="20"/>
          <w:szCs w:val="20"/>
          <w:lang w:val="en-US" w:eastAsia="hr-HR"/>
        </w:rPr>
        <w:t xml:space="preserve"> Audit Committee </w:t>
      </w:r>
      <w:r w:rsidRPr="00F61C18">
        <w:rPr>
          <w:rFonts w:ascii="Arial" w:eastAsia="Times New Roman" w:hAnsi="Arial" w:cs="Arial"/>
          <w:sz w:val="20"/>
          <w:szCs w:val="20"/>
          <w:lang w:val="en-US"/>
        </w:rPr>
        <w:t>were as follows</w:t>
      </w:r>
      <w:r w:rsidRPr="00F61C18">
        <w:rPr>
          <w:rFonts w:ascii="Arial" w:eastAsia="Calibri" w:hAnsi="Arial" w:cs="Arial"/>
          <w:sz w:val="20"/>
          <w:szCs w:val="20"/>
          <w:lang w:val="en-US" w:eastAsia="hr-HR"/>
        </w:rPr>
        <w:t>:</w:t>
      </w:r>
    </w:p>
    <w:p w14:paraId="16A614EA" w14:textId="77777777" w:rsidR="00F61C18" w:rsidRPr="00F61C18" w:rsidRDefault="00F61C18" w:rsidP="00572A81">
      <w:pPr>
        <w:numPr>
          <w:ilvl w:val="0"/>
          <w:numId w:val="3"/>
        </w:numPr>
        <w:suppressAutoHyphens/>
        <w:autoSpaceDN w:val="0"/>
        <w:spacing w:after="12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sz w:val="20"/>
          <w:szCs w:val="20"/>
          <w:lang w:val="en-US" w:eastAsia="hr-HR"/>
        </w:rPr>
        <w:t xml:space="preserve">Prof. DSc. </w:t>
      </w:r>
      <w:proofErr w:type="spellStart"/>
      <w:r w:rsidRPr="00F61C18">
        <w:rPr>
          <w:rFonts w:ascii="Arial" w:eastAsia="Calibri" w:hAnsi="Arial" w:cs="Arial"/>
          <w:sz w:val="20"/>
          <w:szCs w:val="20"/>
          <w:lang w:val="en-US" w:eastAsia="hr-HR"/>
        </w:rPr>
        <w:t>Lajoš</w:t>
      </w:r>
      <w:proofErr w:type="spellEnd"/>
      <w:r w:rsidRPr="00F61C18">
        <w:rPr>
          <w:rFonts w:ascii="Arial" w:eastAsia="Calibri" w:hAnsi="Arial" w:cs="Arial"/>
          <w:sz w:val="20"/>
          <w:szCs w:val="20"/>
          <w:lang w:val="en-US" w:eastAsia="hr-HR"/>
        </w:rPr>
        <w:t xml:space="preserve"> Žager, </w:t>
      </w:r>
      <w:r w:rsidRPr="00F61C18">
        <w:rPr>
          <w:rFonts w:ascii="Arial" w:eastAsia="Calibri" w:hAnsi="Arial" w:cs="Arial"/>
          <w:color w:val="000000"/>
          <w:sz w:val="20"/>
          <w:szCs w:val="20"/>
          <w:lang w:val="en-US" w:eastAsia="hr-HR"/>
        </w:rPr>
        <w:t>Faculty of Economics and Business of the University of Zagreb, Chairman of the Audit Committee,</w:t>
      </w:r>
    </w:p>
    <w:p w14:paraId="7C7D0BB4" w14:textId="77777777" w:rsidR="00F61C18" w:rsidRPr="00F61C18" w:rsidRDefault="00F61C18" w:rsidP="00F61C18">
      <w:pPr>
        <w:numPr>
          <w:ilvl w:val="0"/>
          <w:numId w:val="3"/>
        </w:numPr>
        <w:suppressAutoHyphens/>
        <w:autoSpaceDN w:val="0"/>
        <w:spacing w:after="0" w:line="240" w:lineRule="auto"/>
        <w:contextualSpacing/>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Prof. DSc. Boris Tušek, Faculty of Economics and Business of the University of Zagreb, Deputy Chairman of the Audit Committee,</w:t>
      </w:r>
    </w:p>
    <w:p w14:paraId="6436E928"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 xml:space="preserve">Predrag </w:t>
      </w:r>
      <w:proofErr w:type="spellStart"/>
      <w:r w:rsidRPr="00F61C18">
        <w:rPr>
          <w:rFonts w:ascii="Arial" w:eastAsia="Calibri" w:hAnsi="Arial" w:cs="Arial"/>
          <w:color w:val="000000"/>
          <w:sz w:val="20"/>
          <w:szCs w:val="20"/>
          <w:lang w:val="en-US" w:eastAsia="hr-HR"/>
        </w:rPr>
        <w:t>Štromar</w:t>
      </w:r>
      <w:proofErr w:type="spellEnd"/>
      <w:r w:rsidRPr="00F61C18">
        <w:rPr>
          <w:rFonts w:ascii="Arial" w:eastAsia="Calibri" w:hAnsi="Arial" w:cs="Arial"/>
          <w:color w:val="000000"/>
          <w:sz w:val="20"/>
          <w:szCs w:val="20"/>
          <w:lang w:val="en-US" w:eastAsia="hr-HR"/>
        </w:rPr>
        <w:t>, Chairman of the Physical Planning and Construction Committee of the Croatian Parliament, member of the Audit Committee.</w:t>
      </w:r>
    </w:p>
    <w:p w14:paraId="099CB6B1"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5C196CFB" w14:textId="77777777" w:rsidR="00F61C18" w:rsidRPr="00F61C18" w:rsidRDefault="00F61C18" w:rsidP="00F61C18">
      <w:pPr>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1.2.1. Activities of the Bank:</w:t>
      </w:r>
    </w:p>
    <w:p w14:paraId="5676BA5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23D8722E"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The principal activities of the Bank comprise the following: </w:t>
      </w:r>
    </w:p>
    <w:p w14:paraId="41A113DF" w14:textId="77777777" w:rsidR="00F61C18" w:rsidRPr="00F61C18" w:rsidRDefault="00F61C18" w:rsidP="00F61C18">
      <w:pPr>
        <w:widowControl w:val="0"/>
        <w:numPr>
          <w:ilvl w:val="0"/>
          <w:numId w:val="4"/>
        </w:numPr>
        <w:suppressAutoHyphens/>
        <w:autoSpaceDN w:val="0"/>
        <w:spacing w:after="0" w:line="240" w:lineRule="auto"/>
        <w:ind w:hanging="240"/>
        <w:contextualSpacing/>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reconstruction and development of the Croatian economy, </w:t>
      </w:r>
    </w:p>
    <w:p w14:paraId="5B841E96"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infrastructure, </w:t>
      </w:r>
    </w:p>
    <w:p w14:paraId="769652C1"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exports, </w:t>
      </w:r>
    </w:p>
    <w:p w14:paraId="7FF1B663"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support to the development of SMEs, </w:t>
      </w:r>
    </w:p>
    <w:p w14:paraId="76EEF2F7"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environmental protection, and </w:t>
      </w:r>
    </w:p>
    <w:p w14:paraId="47EBE970" w14:textId="77777777" w:rsidR="00F61C18" w:rsidRPr="00F61C18" w:rsidRDefault="00F61C18" w:rsidP="00F61C18">
      <w:pPr>
        <w:numPr>
          <w:ilvl w:val="0"/>
          <w:numId w:val="4"/>
        </w:numPr>
        <w:suppressAutoHyphens/>
        <w:autoSpaceDN w:val="0"/>
        <w:spacing w:after="0" w:line="240" w:lineRule="auto"/>
        <w:ind w:hanging="240"/>
        <w:contextualSpacing/>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domestic goods and services export insurance against non-market risks for and on behalf of the Republic of Croatia. </w:t>
      </w:r>
    </w:p>
    <w:p w14:paraId="40674355" w14:textId="77777777" w:rsidR="00F61C18" w:rsidRPr="00F61C18" w:rsidRDefault="00F61C18" w:rsidP="00F61C18">
      <w:pPr>
        <w:tabs>
          <w:tab w:val="left" w:pos="-720"/>
        </w:tabs>
        <w:suppressAutoHyphens/>
        <w:spacing w:after="0" w:line="240" w:lineRule="auto"/>
        <w:rPr>
          <w:rFonts w:ascii="Arial" w:eastAsia="Times New Roman" w:hAnsi="Arial" w:cs="Arial"/>
          <w:b/>
          <w:spacing w:val="-3"/>
          <w:sz w:val="12"/>
          <w:szCs w:val="12"/>
          <w:lang w:val="en-US" w:eastAsia="hr-HR"/>
        </w:rPr>
      </w:pPr>
    </w:p>
    <w:p w14:paraId="548EDEF5" w14:textId="77777777" w:rsidR="00F61C18" w:rsidRPr="00F61C18" w:rsidRDefault="00F61C18" w:rsidP="00F61C18">
      <w:pPr>
        <w:keepNext/>
        <w:spacing w:after="0" w:line="240" w:lineRule="auto"/>
        <w:jc w:val="both"/>
        <w:rPr>
          <w:rFonts w:ascii="Arial" w:eastAsia="Times New Roman" w:hAnsi="Arial" w:cs="Arial"/>
          <w:spacing w:val="-3"/>
          <w:sz w:val="20"/>
          <w:szCs w:val="20"/>
          <w:lang w:val="en-US"/>
        </w:rPr>
      </w:pPr>
      <w:r w:rsidRPr="00F61C18">
        <w:rPr>
          <w:rFonts w:ascii="Arial" w:eastAsia="Times New Roman" w:hAnsi="Arial" w:cs="Arial"/>
          <w:spacing w:val="-3"/>
          <w:sz w:val="20"/>
          <w:szCs w:val="20"/>
          <w:lang w:val="en-US"/>
        </w:rPr>
        <w:t>HBOR may perform other financial activities according to the decisions of the Government of the Republic of Croatia if, in their opinion, it is in the best interest of the Republic of Croatia.</w:t>
      </w:r>
    </w:p>
    <w:p w14:paraId="080C36FF" w14:textId="77777777" w:rsidR="00F61C18" w:rsidRPr="00F61C18" w:rsidRDefault="00F61C18" w:rsidP="00F61C18">
      <w:pPr>
        <w:keepNext/>
        <w:spacing w:after="0" w:line="240" w:lineRule="auto"/>
        <w:jc w:val="both"/>
        <w:rPr>
          <w:rFonts w:ascii="Arial" w:eastAsia="Times New Roman" w:hAnsi="Arial" w:cs="Arial"/>
          <w:spacing w:val="-3"/>
          <w:sz w:val="12"/>
          <w:szCs w:val="12"/>
          <w:lang w:val="en-US"/>
        </w:rPr>
      </w:pPr>
    </w:p>
    <w:p w14:paraId="57A68DE1" w14:textId="77777777" w:rsidR="00F61C18" w:rsidRPr="00D602F0" w:rsidRDefault="00F61C18" w:rsidP="00F61C18">
      <w:pPr>
        <w:keepNext/>
        <w:spacing w:after="0" w:line="240" w:lineRule="auto"/>
        <w:jc w:val="both"/>
        <w:rPr>
          <w:rFonts w:ascii="Arial" w:eastAsia="Times New Roman" w:hAnsi="Arial" w:cs="Arial"/>
          <w:b/>
          <w:bCs/>
          <w:spacing w:val="-3"/>
          <w:sz w:val="20"/>
          <w:szCs w:val="20"/>
          <w:lang w:val="en-US"/>
        </w:rPr>
      </w:pPr>
      <w:r w:rsidRPr="00D602F0">
        <w:rPr>
          <w:rFonts w:ascii="Arial" w:eastAsia="Times New Roman" w:hAnsi="Arial" w:cs="Arial"/>
          <w:b/>
          <w:bCs/>
          <w:spacing w:val="-3"/>
          <w:sz w:val="20"/>
          <w:szCs w:val="20"/>
          <w:lang w:val="en-US"/>
        </w:rPr>
        <w:t>1.3. The impact of the crisis caused by the Russian-Ukrainian war</w:t>
      </w:r>
    </w:p>
    <w:p w14:paraId="2B9DE840" w14:textId="77777777" w:rsidR="00F61C18" w:rsidRPr="00D602F0" w:rsidRDefault="00F61C18" w:rsidP="00F61C18">
      <w:pPr>
        <w:keepNext/>
        <w:suppressAutoHyphens/>
        <w:spacing w:after="0" w:line="240" w:lineRule="auto"/>
        <w:jc w:val="both"/>
        <w:rPr>
          <w:rFonts w:ascii="Arial" w:eastAsia="Times New Roman" w:hAnsi="Arial" w:cs="Arial"/>
          <w:spacing w:val="-3"/>
          <w:sz w:val="12"/>
          <w:szCs w:val="12"/>
          <w:lang w:val="en-US"/>
        </w:rPr>
      </w:pPr>
    </w:p>
    <w:p w14:paraId="63E3AE39" w14:textId="77777777" w:rsidR="00F61C18" w:rsidRPr="00D602F0" w:rsidRDefault="00F61C18" w:rsidP="00F61C18">
      <w:pPr>
        <w:suppressAutoHyphens/>
        <w:spacing w:after="0" w:line="240" w:lineRule="exact"/>
        <w:jc w:val="both"/>
        <w:rPr>
          <w:rFonts w:ascii="Arial" w:eastAsia="Calibri" w:hAnsi="Arial" w:cs="Arial"/>
          <w:sz w:val="20"/>
          <w:szCs w:val="20"/>
        </w:rPr>
      </w:pPr>
      <w:r w:rsidRPr="00D602F0">
        <w:rPr>
          <w:rFonts w:ascii="Arial" w:eastAsia="Calibri" w:hAnsi="Arial" w:cs="Arial"/>
          <w:sz w:val="20"/>
          <w:szCs w:val="20"/>
          <w:lang w:val="en-GB"/>
        </w:rPr>
        <w:t xml:space="preserve">Following the Russian invasion of Ukraine on 24 February 2022, the European Union imposed a package of sanctions against the Russian Federation and the Republic of Belarus </w:t>
      </w:r>
      <w:proofErr w:type="spellStart"/>
      <w:r w:rsidRPr="00D602F0">
        <w:rPr>
          <w:rFonts w:ascii="Arial" w:eastAsia="Calibri" w:hAnsi="Arial" w:cs="Arial"/>
          <w:sz w:val="20"/>
          <w:szCs w:val="20"/>
        </w:rPr>
        <w:t>that</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has</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economic</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consequences</w:t>
      </w:r>
      <w:proofErr w:type="spellEnd"/>
      <w:r w:rsidRPr="00D602F0">
        <w:rPr>
          <w:rFonts w:ascii="Arial" w:eastAsia="Calibri" w:hAnsi="Arial" w:cs="Arial"/>
          <w:sz w:val="20"/>
          <w:szCs w:val="20"/>
        </w:rPr>
        <w:t xml:space="preserve"> for </w:t>
      </w:r>
      <w:proofErr w:type="spellStart"/>
      <w:r w:rsidRPr="00D602F0">
        <w:rPr>
          <w:rFonts w:ascii="Arial" w:eastAsia="Calibri" w:hAnsi="Arial" w:cs="Arial"/>
          <w:sz w:val="20"/>
          <w:szCs w:val="20"/>
        </w:rPr>
        <w:t>the</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entire</w:t>
      </w:r>
      <w:proofErr w:type="spellEnd"/>
      <w:r w:rsidRPr="00D602F0">
        <w:rPr>
          <w:rFonts w:ascii="Arial" w:eastAsia="Calibri" w:hAnsi="Arial" w:cs="Arial"/>
          <w:sz w:val="20"/>
          <w:szCs w:val="20"/>
        </w:rPr>
        <w:t xml:space="preserve"> EU market, </w:t>
      </w:r>
      <w:proofErr w:type="spellStart"/>
      <w:r w:rsidRPr="00D602F0">
        <w:rPr>
          <w:rFonts w:ascii="Arial" w:eastAsia="Calibri" w:hAnsi="Arial" w:cs="Arial"/>
          <w:sz w:val="20"/>
          <w:szCs w:val="20"/>
        </w:rPr>
        <w:t>including</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the</w:t>
      </w:r>
      <w:proofErr w:type="spellEnd"/>
      <w:r w:rsidRPr="00D602F0">
        <w:rPr>
          <w:rFonts w:ascii="Arial" w:eastAsia="Calibri" w:hAnsi="Arial" w:cs="Arial"/>
          <w:sz w:val="20"/>
          <w:szCs w:val="20"/>
        </w:rPr>
        <w:t xml:space="preserve"> Croatian </w:t>
      </w:r>
      <w:proofErr w:type="spellStart"/>
      <w:r w:rsidRPr="00D602F0">
        <w:rPr>
          <w:rFonts w:ascii="Arial" w:eastAsia="Calibri" w:hAnsi="Arial" w:cs="Arial"/>
          <w:sz w:val="20"/>
          <w:szCs w:val="20"/>
        </w:rPr>
        <w:t>economy</w:t>
      </w:r>
      <w:proofErr w:type="spellEnd"/>
      <w:r w:rsidRPr="00D602F0">
        <w:rPr>
          <w:rFonts w:ascii="Arial" w:eastAsia="Calibri" w:hAnsi="Arial" w:cs="Arial"/>
          <w:sz w:val="20"/>
          <w:szCs w:val="20"/>
        </w:rPr>
        <w:t>.</w:t>
      </w:r>
      <w:r w:rsidRPr="00D602F0">
        <w:rPr>
          <w:rFonts w:ascii="Arial" w:eastAsia="Calibri" w:hAnsi="Arial" w:cs="Arial"/>
          <w:sz w:val="20"/>
          <w:szCs w:val="20"/>
          <w:lang w:val="en-GB"/>
        </w:rPr>
        <w:t>Entrepreneurs are affected in multiple ways, both directly and indirectly, especially in the form of reduction in demand, termination of existing contracts and projects with the consequent loss of turnover, disruptions in supply chains, particularly of raw materials and semi-finished products, energy prices and other input materials. The crisis is disrupting supply chains, affecting the exporters and the importers of Russian, Ukrainian and Belarusian goods and services. The negative impact of price increases is already being felt throughout the Croatian economy.</w:t>
      </w:r>
    </w:p>
    <w:p w14:paraId="309FABC8" w14:textId="77777777" w:rsidR="00F61C18" w:rsidRPr="00D602F0" w:rsidRDefault="00F61C18" w:rsidP="00F61C18">
      <w:pPr>
        <w:suppressAutoHyphens/>
        <w:spacing w:after="0" w:line="240" w:lineRule="auto"/>
        <w:jc w:val="both"/>
        <w:rPr>
          <w:rFonts w:ascii="Arial" w:eastAsia="Calibri" w:hAnsi="Arial" w:cs="Arial"/>
          <w:sz w:val="12"/>
          <w:szCs w:val="12"/>
          <w:lang w:val="en-GB"/>
        </w:rPr>
      </w:pPr>
    </w:p>
    <w:p w14:paraId="788DE0C8" w14:textId="77777777" w:rsidR="00F61C18" w:rsidRPr="00D602F0" w:rsidRDefault="00F61C18" w:rsidP="00F61C18">
      <w:pPr>
        <w:suppressAutoHyphens/>
        <w:spacing w:after="0" w:line="240" w:lineRule="exact"/>
        <w:jc w:val="both"/>
        <w:rPr>
          <w:rFonts w:ascii="Arial" w:eastAsia="Calibri" w:hAnsi="Arial" w:cs="Arial"/>
          <w:sz w:val="20"/>
          <w:szCs w:val="20"/>
          <w:lang w:val="en-GB"/>
        </w:rPr>
      </w:pPr>
      <w:r w:rsidRPr="00D602F0">
        <w:rPr>
          <w:rFonts w:ascii="Arial" w:eastAsia="Calibri" w:hAnsi="Arial" w:cs="Arial"/>
          <w:sz w:val="20"/>
          <w:szCs w:val="20"/>
          <w:lang w:val="en-GB"/>
        </w:rPr>
        <w:t>Following the above, HBOR has started a programme of support to the Croatian economy affected by the new crisis under:</w:t>
      </w:r>
    </w:p>
    <w:p w14:paraId="75F563A5"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HBOR’s aid award programme aligned with the Temporary Crisis Framework for State Aid Measures to Support the Economy after Russia's Invasion of Ukraine - sections "2.1 and 2.3",</w:t>
      </w:r>
    </w:p>
    <w:p w14:paraId="61FCAF0B"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 xml:space="preserve">Decision on the Adoption of a Temporary Crisis Measure under the Working Capital Loan Programme: Working Capital CRISIS 2022 – Measure, the implementation of which has been extended until 31 December 2023 and </w:t>
      </w:r>
    </w:p>
    <w:p w14:paraId="35D42DCF"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Ordinance on the Processing of Applications for Direct Loans under the loan programme Working Capital CRISIS 2022 – Measure that includes also financing under the risk-sharing model with financial institutions.</w:t>
      </w:r>
    </w:p>
    <w:p w14:paraId="27EE3EDC" w14:textId="77777777" w:rsidR="00F61C18" w:rsidRPr="00D602F0" w:rsidRDefault="00F61C18" w:rsidP="00F61C18">
      <w:pPr>
        <w:suppressAutoHyphens/>
        <w:spacing w:after="0" w:line="240" w:lineRule="auto"/>
        <w:ind w:left="703" w:hanging="703"/>
        <w:jc w:val="both"/>
        <w:rPr>
          <w:rFonts w:ascii="Arial" w:eastAsia="Calibri" w:hAnsi="Arial" w:cs="Arial"/>
          <w:sz w:val="12"/>
          <w:szCs w:val="12"/>
          <w:lang w:val="en-GB"/>
        </w:rPr>
      </w:pPr>
    </w:p>
    <w:p w14:paraId="79EE3D88" w14:textId="77777777" w:rsidR="00F61C18" w:rsidRPr="00D602F0" w:rsidRDefault="00F61C18" w:rsidP="00F61C18">
      <w:pPr>
        <w:suppressAutoHyphens/>
        <w:spacing w:after="0" w:line="240" w:lineRule="auto"/>
        <w:jc w:val="both"/>
        <w:rPr>
          <w:rFonts w:ascii="Arial" w:eastAsia="Calibri" w:hAnsi="Arial" w:cs="Arial"/>
          <w:sz w:val="20"/>
          <w:szCs w:val="20"/>
          <w:lang w:val="en-GB"/>
        </w:rPr>
      </w:pPr>
      <w:r w:rsidRPr="00D602F0">
        <w:rPr>
          <w:rFonts w:ascii="Arial" w:eastAsia="Calibri" w:hAnsi="Arial" w:cs="Arial"/>
          <w:sz w:val="20"/>
          <w:szCs w:val="20"/>
          <w:lang w:val="en-GB"/>
        </w:rPr>
        <w:t>Although the long-term impact of this crisis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p>
    <w:p w14:paraId="43BB92C7" w14:textId="77777777" w:rsidR="00F61C18" w:rsidRPr="00D602F0" w:rsidRDefault="00F61C18" w:rsidP="00F61C18">
      <w:pPr>
        <w:suppressAutoHyphens/>
        <w:spacing w:after="0" w:line="240" w:lineRule="auto"/>
        <w:jc w:val="both"/>
        <w:rPr>
          <w:rFonts w:ascii="Arial" w:eastAsia="Times New Roman" w:hAnsi="Arial" w:cs="Arial"/>
          <w:sz w:val="12"/>
          <w:szCs w:val="12"/>
          <w:lang w:val="en-GB"/>
        </w:rPr>
      </w:pPr>
    </w:p>
    <w:p w14:paraId="1E0F5633" w14:textId="77777777" w:rsidR="00F61C18" w:rsidRDefault="00F61C18" w:rsidP="00F61C18">
      <w:pPr>
        <w:spacing w:after="0" w:line="240" w:lineRule="exact"/>
        <w:jc w:val="both"/>
        <w:rPr>
          <w:rFonts w:ascii="Arial" w:eastAsia="Times New Roman" w:hAnsi="Arial" w:cs="Arial"/>
          <w:sz w:val="20"/>
          <w:szCs w:val="20"/>
          <w:lang w:val="en-GB"/>
        </w:rPr>
        <w:sectPr w:rsidR="00F61C18" w:rsidSect="00F61C18">
          <w:headerReference w:type="default" r:id="rId23"/>
          <w:pgSz w:w="11906" w:h="16838"/>
          <w:pgMar w:top="1418" w:right="1134" w:bottom="1077" w:left="1418" w:header="709" w:footer="709" w:gutter="0"/>
          <w:cols w:space="708"/>
          <w:docGrid w:linePitch="360"/>
        </w:sectPr>
      </w:pPr>
      <w:r w:rsidRPr="00D602F0">
        <w:rPr>
          <w:rFonts w:ascii="Arial" w:eastAsia="Times New Roman" w:hAnsi="Arial" w:cs="Arial"/>
          <w:sz w:val="20"/>
          <w:szCs w:val="20"/>
          <w:lang w:val="en-GB"/>
        </w:rPr>
        <w:t xml:space="preserve">HBOR Group is comprised of HBOR as the parent company and of subsidiary companies: </w:t>
      </w:r>
      <w:proofErr w:type="spellStart"/>
      <w:r w:rsidRPr="00D602F0">
        <w:rPr>
          <w:rFonts w:ascii="Arial" w:eastAsia="Times New Roman" w:hAnsi="Arial" w:cs="Arial"/>
          <w:sz w:val="20"/>
          <w:szCs w:val="20"/>
          <w:lang w:val="en-GB"/>
        </w:rPr>
        <w:t>Hrvatsko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kreditno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osiguranje</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d.d.</w:t>
      </w:r>
      <w:proofErr w:type="spellEnd"/>
      <w:r w:rsidRPr="00D602F0">
        <w:rPr>
          <w:rFonts w:ascii="Arial" w:eastAsia="Times New Roman" w:hAnsi="Arial" w:cs="Arial"/>
          <w:sz w:val="20"/>
          <w:szCs w:val="20"/>
          <w:lang w:val="en-GB"/>
        </w:rPr>
        <w:t xml:space="preserve"> (hereinafter: HKO) and </w:t>
      </w:r>
      <w:proofErr w:type="spellStart"/>
      <w:r w:rsidRPr="00D602F0">
        <w:rPr>
          <w:rFonts w:ascii="Arial" w:eastAsia="Times New Roman" w:hAnsi="Arial" w:cs="Arial"/>
          <w:sz w:val="20"/>
          <w:szCs w:val="20"/>
          <w:lang w:val="en-GB"/>
        </w:rPr>
        <w:t>Poslovni</w:t>
      </w:r>
      <w:proofErr w:type="spellEnd"/>
      <w:r w:rsidRPr="00D602F0">
        <w:rPr>
          <w:rFonts w:ascii="Arial" w:eastAsia="Times New Roman" w:hAnsi="Arial" w:cs="Arial"/>
          <w:sz w:val="20"/>
          <w:szCs w:val="20"/>
          <w:lang w:val="en-GB"/>
        </w:rPr>
        <w:t xml:space="preserve"> info </w:t>
      </w:r>
      <w:proofErr w:type="spellStart"/>
      <w:r w:rsidRPr="00D602F0">
        <w:rPr>
          <w:rFonts w:ascii="Arial" w:eastAsia="Times New Roman" w:hAnsi="Arial" w:cs="Arial"/>
          <w:sz w:val="20"/>
          <w:szCs w:val="20"/>
          <w:lang w:val="en-GB"/>
        </w:rPr>
        <w:t>servis</w:t>
      </w:r>
      <w:proofErr w:type="spellEnd"/>
      <w:r w:rsidRPr="00D602F0">
        <w:rPr>
          <w:rFonts w:ascii="Arial" w:eastAsia="Times New Roman" w:hAnsi="Arial" w:cs="Arial"/>
          <w:sz w:val="20"/>
          <w:szCs w:val="20"/>
          <w:lang w:val="en-GB"/>
        </w:rPr>
        <w:t xml:space="preserve"> d.o.o. constituting HKO Group that </w:t>
      </w:r>
      <w:r w:rsidRPr="00900FCD">
        <w:rPr>
          <w:rFonts w:ascii="Arial" w:eastAsia="Times New Roman" w:hAnsi="Arial" w:cs="Arial"/>
          <w:sz w:val="20"/>
          <w:szCs w:val="20"/>
          <w:lang w:val="en-GB"/>
        </w:rPr>
        <w:t xml:space="preserve">represents </w:t>
      </w:r>
      <w:r w:rsidRPr="008D1607">
        <w:rPr>
          <w:rFonts w:ascii="Arial" w:eastAsia="Times New Roman" w:hAnsi="Arial" w:cs="Arial"/>
          <w:sz w:val="20"/>
          <w:szCs w:val="20"/>
          <w:lang w:val="en-GB"/>
        </w:rPr>
        <w:t>0.3%</w:t>
      </w:r>
      <w:r w:rsidRPr="0071756B">
        <w:rPr>
          <w:rFonts w:ascii="Arial" w:eastAsia="Times New Roman" w:hAnsi="Arial" w:cs="Arial"/>
          <w:sz w:val="20"/>
          <w:szCs w:val="20"/>
          <w:lang w:val="en-GB"/>
        </w:rPr>
        <w:t xml:space="preserve"> of</w:t>
      </w:r>
      <w:r w:rsidRPr="00D602F0">
        <w:rPr>
          <w:rFonts w:ascii="Arial" w:eastAsia="Times New Roman" w:hAnsi="Arial" w:cs="Arial"/>
          <w:sz w:val="20"/>
          <w:szCs w:val="20"/>
          <w:lang w:val="en-GB"/>
        </w:rPr>
        <w:t xml:space="preserve"> the parent company’s total assets. The Management Board of the subsidiary companies</w:t>
      </w:r>
      <w:r w:rsidRPr="00D602F0" w:rsidDel="00827531">
        <w:rPr>
          <w:rFonts w:ascii="Arial" w:eastAsia="Times New Roman" w:hAnsi="Arial" w:cs="Arial"/>
          <w:sz w:val="20"/>
          <w:szCs w:val="20"/>
          <w:lang w:val="en-GB"/>
        </w:rPr>
        <w:t xml:space="preserve"> </w:t>
      </w:r>
      <w:r w:rsidRPr="00D602F0">
        <w:rPr>
          <w:rFonts w:ascii="Arial" w:eastAsia="Times New Roman" w:hAnsi="Arial" w:cs="Arial"/>
          <w:sz w:val="20"/>
          <w:szCs w:val="20"/>
          <w:lang w:val="en-GB"/>
        </w:rPr>
        <w:t>is taking the necessary measures to reduce the negative effects of the invasion of Ukraine.</w:t>
      </w:r>
      <w:r w:rsidRPr="00F61C18">
        <w:rPr>
          <w:rFonts w:ascii="Arial" w:eastAsia="Times New Roman" w:hAnsi="Arial" w:cs="Arial"/>
          <w:sz w:val="20"/>
          <w:szCs w:val="20"/>
          <w:lang w:val="en-GB"/>
        </w:rPr>
        <w:t xml:space="preserve"> </w:t>
      </w:r>
    </w:p>
    <w:p w14:paraId="0C32C66D"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p>
    <w:p w14:paraId="12F2FCD9" w14:textId="20AA2E57" w:rsidR="00F61C18" w:rsidRPr="004553AA" w:rsidRDefault="00F61C18" w:rsidP="004553AA">
      <w:pPr>
        <w:pStyle w:val="ListParagraph"/>
        <w:keepNext/>
        <w:numPr>
          <w:ilvl w:val="0"/>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4553AA">
        <w:rPr>
          <w:rFonts w:ascii="Arial" w:eastAsia="Times New Roman" w:hAnsi="Arial" w:cs="Arial"/>
          <w:b/>
          <w:bCs/>
          <w:sz w:val="20"/>
          <w:szCs w:val="20"/>
          <w:lang w:val="en-GB"/>
        </w:rPr>
        <w:t>Basis of Preparation of the Financial Statements</w:t>
      </w:r>
    </w:p>
    <w:p w14:paraId="2900D9A4" w14:textId="77777777" w:rsidR="004553AA" w:rsidRPr="004553AA" w:rsidRDefault="004553AA" w:rsidP="004553AA">
      <w:pPr>
        <w:pStyle w:val="ListParagraph"/>
        <w:keepNext/>
        <w:tabs>
          <w:tab w:val="left" w:pos="567"/>
        </w:tabs>
        <w:suppressAutoHyphens/>
        <w:autoSpaceDN w:val="0"/>
        <w:spacing w:after="0" w:line="240" w:lineRule="auto"/>
        <w:ind w:left="360"/>
        <w:jc w:val="both"/>
        <w:rPr>
          <w:rFonts w:ascii="Arial" w:eastAsia="Times New Roman" w:hAnsi="Arial" w:cs="Arial"/>
          <w:b/>
          <w:bCs/>
          <w:sz w:val="20"/>
          <w:szCs w:val="20"/>
          <w:lang w:val="en-GB"/>
        </w:rPr>
      </w:pPr>
    </w:p>
    <w:p w14:paraId="2960E4DD" w14:textId="0AAB8774" w:rsidR="004553AA" w:rsidRPr="004553AA" w:rsidRDefault="00F61C18" w:rsidP="004553AA">
      <w:pPr>
        <w:pStyle w:val="ListParagraph"/>
        <w:keepNext/>
        <w:numPr>
          <w:ilvl w:val="1"/>
          <w:numId w:val="6"/>
        </w:numPr>
        <w:tabs>
          <w:tab w:val="left" w:pos="567"/>
        </w:tabs>
        <w:suppressAutoHyphens/>
        <w:autoSpaceDN w:val="0"/>
        <w:spacing w:before="120" w:after="12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Statement of compliance</w:t>
      </w:r>
    </w:p>
    <w:p w14:paraId="439B5A87" w14:textId="6679C79B"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of the Bank and HBOR Group for the period 1 January to 31 March 202</w:t>
      </w:r>
      <w:r w:rsidR="003543EF">
        <w:rPr>
          <w:rFonts w:ascii="Arial" w:eastAsia="Calibri" w:hAnsi="Arial" w:cs="Arial"/>
          <w:color w:val="222222"/>
          <w:sz w:val="20"/>
          <w:szCs w:val="20"/>
          <w:lang w:val="en-US" w:eastAsia="hr-HR"/>
        </w:rPr>
        <w:t>5</w:t>
      </w:r>
      <w:r w:rsidRPr="00F61C18">
        <w:rPr>
          <w:rFonts w:ascii="Arial" w:eastAsia="Calibri" w:hAnsi="Arial" w:cs="Arial"/>
          <w:color w:val="222222"/>
          <w:sz w:val="20"/>
          <w:szCs w:val="20"/>
          <w:lang w:val="en-US" w:eastAsia="hr-HR"/>
        </w:rPr>
        <w:t xml:space="preserve"> have been prepared in accordance with the International Accounting Standard 34 Interim Financial Reporting. </w:t>
      </w:r>
    </w:p>
    <w:p w14:paraId="4ECE659D" w14:textId="77777777" w:rsidR="00F61C18" w:rsidRP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p>
    <w:p w14:paraId="0C900696" w14:textId="2E458613"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for the period from 1 January to 31 March 202</w:t>
      </w:r>
      <w:r w:rsidR="003543EF">
        <w:rPr>
          <w:rFonts w:ascii="Arial" w:eastAsia="Calibri" w:hAnsi="Arial" w:cs="Arial"/>
          <w:color w:val="222222"/>
          <w:sz w:val="20"/>
          <w:szCs w:val="20"/>
          <w:lang w:val="en-US" w:eastAsia="hr-HR"/>
        </w:rPr>
        <w:t>5</w:t>
      </w:r>
      <w:r w:rsidRPr="00F61C18">
        <w:rPr>
          <w:rFonts w:ascii="Arial" w:eastAsia="Calibri" w:hAnsi="Arial" w:cs="Arial"/>
          <w:color w:val="222222"/>
          <w:sz w:val="20"/>
          <w:szCs w:val="20"/>
          <w:lang w:val="en-US" w:eastAsia="hr-HR"/>
        </w:rPr>
        <w:t xml:space="preserve"> do not include all information and disclosures that are required in the annual financial statements and should be read in combination with the annual financial statements of the HBOR Group for the year ended 31 December 202</w:t>
      </w:r>
      <w:r w:rsidR="00517E0C">
        <w:rPr>
          <w:rFonts w:ascii="Arial" w:eastAsia="Calibri" w:hAnsi="Arial" w:cs="Arial"/>
          <w:color w:val="222222"/>
          <w:sz w:val="20"/>
          <w:szCs w:val="20"/>
          <w:lang w:val="en-US" w:eastAsia="hr-HR"/>
        </w:rPr>
        <w:t>4</w:t>
      </w:r>
      <w:r w:rsidRPr="00F61C18">
        <w:rPr>
          <w:rFonts w:ascii="Arial" w:eastAsia="Calibri" w:hAnsi="Arial" w:cs="Arial"/>
          <w:color w:val="222222"/>
          <w:sz w:val="20"/>
          <w:szCs w:val="20"/>
          <w:lang w:val="en-US" w:eastAsia="hr-HR"/>
        </w:rPr>
        <w:t>.</w:t>
      </w:r>
    </w:p>
    <w:p w14:paraId="52C6FB17" w14:textId="77777777" w:rsidR="00D843D4" w:rsidRPr="004553AA" w:rsidRDefault="00D843D4" w:rsidP="004553AA">
      <w:pPr>
        <w:keepNext/>
        <w:tabs>
          <w:tab w:val="left" w:pos="567"/>
        </w:tabs>
        <w:suppressAutoHyphens/>
        <w:autoSpaceDN w:val="0"/>
        <w:spacing w:after="0" w:line="240" w:lineRule="auto"/>
        <w:jc w:val="both"/>
        <w:rPr>
          <w:rFonts w:ascii="Arial" w:eastAsia="Times New Roman" w:hAnsi="Arial" w:cs="Arial"/>
          <w:b/>
          <w:bCs/>
          <w:sz w:val="20"/>
          <w:szCs w:val="20"/>
          <w:lang w:val="en-GB"/>
        </w:rPr>
      </w:pPr>
    </w:p>
    <w:p w14:paraId="0C5971B3" w14:textId="2FB52130" w:rsidR="00F61C18" w:rsidRPr="00F61C18" w:rsidRDefault="00F61C18" w:rsidP="00F61C18">
      <w:pPr>
        <w:pStyle w:val="ListParagraph"/>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Measurement</w:t>
      </w:r>
    </w:p>
    <w:p w14:paraId="5E6BA54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
          <w:bCs/>
          <w:sz w:val="20"/>
          <w:szCs w:val="20"/>
          <w:highlight w:val="yellow"/>
          <w:lang w:val="en-GB"/>
        </w:rPr>
      </w:pPr>
    </w:p>
    <w:p w14:paraId="62AFCEE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Cs/>
          <w:sz w:val="20"/>
          <w:szCs w:val="20"/>
          <w:lang w:val="en-GB"/>
        </w:rPr>
      </w:pPr>
      <w:r w:rsidRPr="00F61C18">
        <w:rPr>
          <w:rFonts w:ascii="Arial" w:eastAsia="Times New Roman" w:hAnsi="Arial" w:cs="Arial"/>
          <w:bCs/>
          <w:sz w:val="20"/>
          <w:szCs w:val="20"/>
          <w:lang w:val="en-GB"/>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0DA0A240"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p>
    <w:p w14:paraId="667D252C"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r w:rsidRPr="00F61C18">
        <w:rPr>
          <w:rFonts w:ascii="Arial" w:eastAsia="Times New Roman" w:hAnsi="Arial" w:cs="Arial"/>
          <w:sz w:val="20"/>
          <w:szCs w:val="20"/>
          <w:lang w:val="en-GB"/>
        </w:rPr>
        <w:t>The financial statements are prepared on an accrual and a going concern basis.</w:t>
      </w:r>
    </w:p>
    <w:p w14:paraId="6A080477" w14:textId="77777777" w:rsidR="00F61C18" w:rsidRPr="00F61C18" w:rsidRDefault="00F61C18" w:rsidP="00F61C18">
      <w:pPr>
        <w:keepNext/>
        <w:tabs>
          <w:tab w:val="left" w:pos="567"/>
        </w:tabs>
        <w:suppressAutoHyphens/>
        <w:spacing w:after="0" w:line="240" w:lineRule="auto"/>
        <w:ind w:left="360"/>
        <w:jc w:val="both"/>
        <w:rPr>
          <w:rFonts w:ascii="Arial" w:eastAsia="Times New Roman" w:hAnsi="Arial" w:cs="Arial"/>
          <w:b/>
          <w:bCs/>
          <w:sz w:val="20"/>
          <w:szCs w:val="20"/>
          <w:highlight w:val="yellow"/>
          <w:lang w:val="en-GB"/>
        </w:rPr>
      </w:pPr>
    </w:p>
    <w:p w14:paraId="50A03042" w14:textId="77777777" w:rsidR="00F61C18" w:rsidRPr="00D602F0" w:rsidRDefault="00F61C18" w:rsidP="00F61C18">
      <w:pPr>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D602F0">
        <w:rPr>
          <w:rFonts w:ascii="Arial" w:eastAsia="Times New Roman" w:hAnsi="Arial" w:cs="Arial"/>
          <w:b/>
          <w:bCs/>
          <w:sz w:val="20"/>
          <w:szCs w:val="20"/>
          <w:lang w:val="en-GB"/>
        </w:rPr>
        <w:t xml:space="preserve">Functional </w:t>
      </w:r>
      <w:bookmarkStart w:id="232" w:name="_Hlk129782575"/>
      <w:r w:rsidRPr="00D602F0">
        <w:rPr>
          <w:rFonts w:ascii="Arial" w:eastAsia="Times New Roman" w:hAnsi="Arial" w:cs="Arial"/>
          <w:b/>
          <w:bCs/>
          <w:sz w:val="20"/>
          <w:szCs w:val="20"/>
          <w:lang w:val="en-GB"/>
        </w:rPr>
        <w:t xml:space="preserve">and presentation </w:t>
      </w:r>
      <w:bookmarkEnd w:id="232"/>
      <w:r w:rsidRPr="00D602F0">
        <w:rPr>
          <w:rFonts w:ascii="Arial" w:eastAsia="Times New Roman" w:hAnsi="Arial" w:cs="Arial"/>
          <w:b/>
          <w:bCs/>
          <w:sz w:val="20"/>
          <w:szCs w:val="20"/>
          <w:lang w:val="en-GB"/>
        </w:rPr>
        <w:t>currency</w:t>
      </w:r>
    </w:p>
    <w:p w14:paraId="2C682473" w14:textId="77777777" w:rsidR="00F61C18" w:rsidRPr="00D602F0" w:rsidRDefault="00F61C18" w:rsidP="00F61C18">
      <w:pPr>
        <w:keepNext/>
        <w:tabs>
          <w:tab w:val="left" w:pos="567"/>
        </w:tabs>
        <w:suppressAutoHyphens/>
        <w:spacing w:after="0" w:line="240" w:lineRule="auto"/>
        <w:jc w:val="both"/>
        <w:rPr>
          <w:rFonts w:ascii="Arial" w:eastAsia="Times New Roman" w:hAnsi="Arial" w:cs="Arial"/>
          <w:b/>
          <w:bCs/>
          <w:sz w:val="20"/>
          <w:szCs w:val="20"/>
          <w:lang w:val="en-GB"/>
        </w:rPr>
      </w:pPr>
    </w:p>
    <w:p w14:paraId="09011EA4" w14:textId="6801ED80" w:rsidR="00F61C18" w:rsidRDefault="00F61C18" w:rsidP="00673E7F">
      <w:pPr>
        <w:keepNext/>
        <w:tabs>
          <w:tab w:val="left" w:pos="567"/>
        </w:tabs>
        <w:suppressAutoHyphens/>
        <w:spacing w:after="0" w:line="240" w:lineRule="auto"/>
        <w:jc w:val="both"/>
        <w:rPr>
          <w:rFonts w:ascii="Arial" w:eastAsia="Times New Roman" w:hAnsi="Arial" w:cs="Arial"/>
          <w:bCs/>
          <w:sz w:val="20"/>
          <w:szCs w:val="20"/>
          <w:lang w:val="en-GB"/>
        </w:rPr>
      </w:pPr>
      <w:bookmarkStart w:id="233" w:name="_Hlk135042680"/>
      <w:bookmarkStart w:id="234" w:name="_Hlk135043227"/>
      <w:r w:rsidRPr="00D602F0">
        <w:rPr>
          <w:rFonts w:ascii="Arial" w:eastAsia="Times New Roman" w:hAnsi="Arial" w:cs="Arial"/>
          <w:bCs/>
          <w:sz w:val="20"/>
          <w:szCs w:val="20"/>
          <w:lang w:val="en-GB"/>
        </w:rPr>
        <w:t xml:space="preserve">These financial statements of the Bank and the Group are presented in </w:t>
      </w:r>
      <w:r w:rsidR="00A277D5" w:rsidRPr="00D602F0">
        <w:rPr>
          <w:rFonts w:ascii="Arial" w:eastAsia="Times New Roman" w:hAnsi="Arial" w:cs="Arial"/>
          <w:bCs/>
          <w:sz w:val="20"/>
          <w:szCs w:val="20"/>
          <w:lang w:val="en-GB"/>
        </w:rPr>
        <w:t>Euro</w:t>
      </w:r>
      <w:r w:rsidRPr="00D602F0">
        <w:rPr>
          <w:rFonts w:ascii="Arial" w:eastAsia="Times New Roman" w:hAnsi="Arial" w:cs="Arial"/>
          <w:bCs/>
          <w:sz w:val="20"/>
          <w:szCs w:val="20"/>
          <w:lang w:val="en-GB"/>
        </w:rPr>
        <w:t xml:space="preserve"> (</w:t>
      </w:r>
      <w:r w:rsidR="00A277D5" w:rsidRPr="00D602F0">
        <w:rPr>
          <w:rFonts w:ascii="Arial" w:eastAsia="Times New Roman" w:hAnsi="Arial" w:cs="Arial"/>
          <w:bCs/>
          <w:sz w:val="20"/>
          <w:szCs w:val="20"/>
          <w:lang w:val="en-GB"/>
        </w:rPr>
        <w:t>EUR</w:t>
      </w:r>
      <w:r w:rsidRPr="00D602F0">
        <w:rPr>
          <w:rFonts w:ascii="Arial" w:eastAsia="Times New Roman" w:hAnsi="Arial" w:cs="Arial"/>
          <w:bCs/>
          <w:sz w:val="20"/>
          <w:szCs w:val="20"/>
          <w:lang w:val="en-GB"/>
        </w:rPr>
        <w:t>), the Bank’s</w:t>
      </w:r>
      <w:r w:rsidR="00673E7F" w:rsidRPr="00D602F0">
        <w:rPr>
          <w:rFonts w:ascii="Arial" w:eastAsia="Times New Roman" w:hAnsi="Arial" w:cs="Arial"/>
          <w:bCs/>
          <w:sz w:val="20"/>
          <w:szCs w:val="20"/>
          <w:lang w:val="en-GB"/>
        </w:rPr>
        <w:t xml:space="preserve"> and the Group’s</w:t>
      </w:r>
      <w:r w:rsidRPr="00D602F0">
        <w:rPr>
          <w:rFonts w:ascii="Arial" w:eastAsia="Times New Roman" w:hAnsi="Arial" w:cs="Arial"/>
          <w:bCs/>
          <w:sz w:val="20"/>
          <w:szCs w:val="20"/>
          <w:lang w:val="en-GB"/>
        </w:rPr>
        <w:t xml:space="preserve"> functional and presentation currency. </w:t>
      </w:r>
      <w:bookmarkEnd w:id="233"/>
      <w:r w:rsidRPr="00D602F0">
        <w:rPr>
          <w:rFonts w:ascii="Arial" w:eastAsia="Times New Roman" w:hAnsi="Arial" w:cs="Arial"/>
          <w:bCs/>
          <w:sz w:val="20"/>
          <w:szCs w:val="20"/>
          <w:lang w:val="en-GB"/>
        </w:rPr>
        <w:t xml:space="preserve">All amounts have been rounded to the nearest thousand, </w:t>
      </w:r>
      <w:r w:rsidR="00227C65">
        <w:rPr>
          <w:rFonts w:ascii="Arial" w:eastAsia="Times New Roman" w:hAnsi="Arial" w:cs="Arial"/>
          <w:bCs/>
          <w:sz w:val="20"/>
          <w:szCs w:val="20"/>
          <w:lang w:val="en-GB"/>
        </w:rPr>
        <w:t>unless</w:t>
      </w:r>
      <w:r w:rsidRPr="00A904F5">
        <w:rPr>
          <w:rFonts w:ascii="Arial" w:eastAsia="Times New Roman" w:hAnsi="Arial" w:cs="Arial"/>
          <w:bCs/>
          <w:sz w:val="20"/>
          <w:szCs w:val="20"/>
          <w:lang w:val="en-GB"/>
        </w:rPr>
        <w:t xml:space="preserve"> otherwise indicated.</w:t>
      </w:r>
    </w:p>
    <w:p w14:paraId="5D9D1401" w14:textId="7E2860AD" w:rsidR="00673E7F" w:rsidRDefault="00673E7F" w:rsidP="00673E7F">
      <w:pPr>
        <w:keepNext/>
        <w:tabs>
          <w:tab w:val="left" w:pos="567"/>
        </w:tabs>
        <w:suppressAutoHyphens/>
        <w:spacing w:after="0" w:line="240" w:lineRule="auto"/>
        <w:jc w:val="both"/>
        <w:rPr>
          <w:rFonts w:ascii="Arial" w:eastAsia="Times New Roman" w:hAnsi="Arial" w:cs="Arial"/>
          <w:bCs/>
          <w:sz w:val="20"/>
          <w:szCs w:val="20"/>
          <w:lang w:val="en-GB"/>
        </w:rPr>
      </w:pPr>
    </w:p>
    <w:bookmarkEnd w:id="234"/>
    <w:p w14:paraId="0B013F57"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3. Use of judgements and estimates</w:t>
      </w:r>
    </w:p>
    <w:p w14:paraId="49E7A434" w14:textId="77777777" w:rsidR="00F61C18" w:rsidRPr="00F61C18" w:rsidRDefault="00F61C18" w:rsidP="00F61C18">
      <w:pPr>
        <w:spacing w:after="0" w:line="240" w:lineRule="auto"/>
        <w:jc w:val="both"/>
        <w:rPr>
          <w:rFonts w:ascii="Arial" w:eastAsia="Times New Roman" w:hAnsi="Arial" w:cs="Arial"/>
          <w:noProof/>
          <w:sz w:val="20"/>
          <w:szCs w:val="20"/>
          <w:lang w:val="en-GB"/>
        </w:rPr>
      </w:pPr>
    </w:p>
    <w:p w14:paraId="56933030" w14:textId="40310A76" w:rsidR="00F61C18" w:rsidRDefault="00F61C18" w:rsidP="00F61C18">
      <w:pPr>
        <w:suppressAutoHyphens/>
        <w:spacing w:after="0" w:line="240" w:lineRule="auto"/>
        <w:jc w:val="both"/>
        <w:rPr>
          <w:rFonts w:ascii="Arial" w:eastAsia="Times New Roman" w:hAnsi="Arial" w:cs="Arial"/>
          <w:noProof/>
          <w:color w:val="222222"/>
          <w:sz w:val="20"/>
          <w:szCs w:val="20"/>
          <w:lang w:val="en-GB" w:eastAsia="hr-HR"/>
        </w:rPr>
      </w:pPr>
      <w:r w:rsidRPr="00F61C18">
        <w:rPr>
          <w:rFonts w:ascii="Arial" w:eastAsia="Times New Roman" w:hAnsi="Arial" w:cs="Arial"/>
          <w:noProof/>
          <w:sz w:val="20"/>
          <w:szCs w:val="20"/>
          <w:lang w:val="en-GB"/>
        </w:rPr>
        <w:t xml:space="preserve">For the preparation </w:t>
      </w:r>
      <w:r w:rsidRPr="00CA2266">
        <w:rPr>
          <w:rFonts w:ascii="Arial" w:eastAsia="Times New Roman" w:hAnsi="Arial" w:cs="Arial"/>
          <w:noProof/>
          <w:sz w:val="20"/>
          <w:szCs w:val="20"/>
          <w:lang w:val="en-GB"/>
        </w:rPr>
        <w:t>of</w:t>
      </w:r>
      <w:r w:rsidR="0007455C" w:rsidRPr="00CA2266">
        <w:rPr>
          <w:rFonts w:ascii="Arial" w:eastAsia="Times New Roman" w:hAnsi="Arial" w:cs="Arial"/>
          <w:noProof/>
          <w:sz w:val="20"/>
          <w:szCs w:val="20"/>
          <w:lang w:val="en-GB"/>
        </w:rPr>
        <w:t xml:space="preserve"> separated and consolidated </w:t>
      </w:r>
      <w:r w:rsidRPr="00CA2266">
        <w:rPr>
          <w:rFonts w:ascii="Arial" w:eastAsia="Times New Roman" w:hAnsi="Arial" w:cs="Arial"/>
          <w:noProof/>
          <w:sz w:val="20"/>
          <w:szCs w:val="20"/>
          <w:lang w:val="en-GB"/>
        </w:rPr>
        <w:t>financial statements in accordance with IFRSs</w:t>
      </w:r>
      <w:r w:rsidR="0007455C" w:rsidRPr="00CA2266">
        <w:rPr>
          <w:rFonts w:ascii="Arial" w:eastAsia="Times New Roman" w:hAnsi="Arial" w:cs="Arial"/>
          <w:noProof/>
          <w:sz w:val="20"/>
          <w:szCs w:val="20"/>
          <w:lang w:val="en-GB"/>
        </w:rPr>
        <w:t xml:space="preserve"> adopted by EU</w:t>
      </w:r>
      <w:r w:rsidRPr="00CA2266">
        <w:rPr>
          <w:rFonts w:ascii="Arial" w:eastAsia="Times New Roman" w:hAnsi="Arial" w:cs="Arial"/>
          <w:noProof/>
          <w:sz w:val="20"/>
          <w:szCs w:val="20"/>
          <w:lang w:val="en-GB"/>
        </w:rPr>
        <w:t>, the Management</w:t>
      </w:r>
      <w:r w:rsidRPr="00F61C18">
        <w:rPr>
          <w:rFonts w:ascii="Arial" w:eastAsia="Times New Roman" w:hAnsi="Arial" w:cs="Arial"/>
          <w:noProof/>
          <w:sz w:val="20"/>
          <w:szCs w:val="20"/>
          <w:lang w:val="en-GB"/>
        </w:rPr>
        <w:t xml:space="preserve"> Board is required to </w:t>
      </w:r>
      <w:bookmarkStart w:id="235" w:name="_Hlk35348847"/>
      <w:r w:rsidRPr="00F61C18">
        <w:rPr>
          <w:rFonts w:ascii="Arial" w:eastAsia="Times New Roman" w:hAnsi="Arial" w:cs="Arial"/>
          <w:noProof/>
          <w:sz w:val="20"/>
          <w:szCs w:val="20"/>
          <w:lang w:val="en-GB"/>
        </w:rPr>
        <w:t xml:space="preserve">give estimations </w:t>
      </w:r>
      <w:bookmarkEnd w:id="235"/>
      <w:r w:rsidRPr="00F61C18">
        <w:rPr>
          <w:rFonts w:ascii="Arial" w:eastAsia="Times New Roman" w:hAnsi="Arial" w:cs="Arial"/>
          <w:noProof/>
          <w:sz w:val="20"/>
          <w:szCs w:val="20"/>
          <w:lang w:val="en-GB"/>
        </w:rPr>
        <w:t xml:space="preserve">and make assumptions that influence the reported balances of assets and liabilities and to disclose contingent assets and liabilities at the date of financial statements, and present income and expense for the reporting period. </w:t>
      </w:r>
      <w:r w:rsidRPr="00F61C18">
        <w:rPr>
          <w:rFonts w:ascii="Arial" w:eastAsia="Times New Roman" w:hAnsi="Arial" w:cs="Arial"/>
          <w:noProof/>
          <w:color w:val="222222"/>
          <w:sz w:val="20"/>
          <w:szCs w:val="20"/>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0EF290B9" w14:textId="0AA6C335" w:rsidR="00D843D4" w:rsidRDefault="00D843D4" w:rsidP="00F61C18">
      <w:pPr>
        <w:suppressAutoHyphens/>
        <w:spacing w:after="0" w:line="240" w:lineRule="auto"/>
        <w:jc w:val="both"/>
        <w:rPr>
          <w:rFonts w:ascii="Arial" w:eastAsia="Times New Roman" w:hAnsi="Arial" w:cs="Arial"/>
          <w:noProof/>
          <w:color w:val="222222"/>
          <w:sz w:val="20"/>
          <w:szCs w:val="20"/>
          <w:lang w:val="en-GB" w:eastAsia="hr-HR"/>
        </w:rPr>
      </w:pPr>
    </w:p>
    <w:p w14:paraId="3A9B6BFF" w14:textId="053CCF6C" w:rsidR="00D843D4" w:rsidRPr="00F61C18" w:rsidRDefault="00D843D4" w:rsidP="00F61C18">
      <w:pPr>
        <w:suppressAutoHyphens/>
        <w:spacing w:after="0" w:line="240" w:lineRule="auto"/>
        <w:jc w:val="both"/>
        <w:rPr>
          <w:rFonts w:ascii="Arial" w:eastAsia="Times New Roman" w:hAnsi="Arial" w:cs="Arial"/>
          <w:noProof/>
          <w:color w:val="222222"/>
          <w:sz w:val="20"/>
          <w:szCs w:val="20"/>
          <w:lang w:val="en-GB" w:eastAsia="hr-HR"/>
        </w:rPr>
      </w:pPr>
      <w:r w:rsidRPr="00D843D4">
        <w:rPr>
          <w:rFonts w:ascii="Arial" w:eastAsia="Times New Roman" w:hAnsi="Arial" w:cs="Arial"/>
          <w:noProof/>
          <w:color w:val="222222"/>
          <w:sz w:val="20"/>
          <w:szCs w:val="20"/>
          <w:lang w:val="en-GB" w:eastAsia="hr-HR"/>
        </w:rPr>
        <w:t>Significant accounting judgements and estimates were the same as those described in the last annual financial statements.</w:t>
      </w:r>
    </w:p>
    <w:p w14:paraId="08EE2659" w14:textId="21F14EA8" w:rsidR="00743E28" w:rsidRDefault="00743E28">
      <w:pPr>
        <w:rPr>
          <w:rFonts w:ascii="Arial" w:hAnsi="Arial" w:cs="Arial"/>
          <w:iCs/>
          <w:noProof/>
          <w:color w:val="000000" w:themeColor="text1"/>
          <w:sz w:val="20"/>
          <w:szCs w:val="20"/>
          <w:lang w:val="en-US"/>
        </w:rPr>
      </w:pPr>
      <w:r>
        <w:rPr>
          <w:rFonts w:ascii="Arial" w:hAnsi="Arial" w:cs="Arial"/>
          <w:iCs/>
          <w:noProof/>
          <w:color w:val="000000" w:themeColor="text1"/>
          <w:sz w:val="20"/>
          <w:szCs w:val="20"/>
          <w:lang w:val="en-US"/>
        </w:rPr>
        <w:br w:type="page"/>
      </w:r>
    </w:p>
    <w:p w14:paraId="41635647" w14:textId="77777777" w:rsidR="00D843D4" w:rsidRDefault="00D843D4" w:rsidP="00F61C18">
      <w:pPr>
        <w:spacing w:after="0" w:line="240" w:lineRule="exact"/>
        <w:jc w:val="both"/>
        <w:rPr>
          <w:rFonts w:ascii="Arial" w:hAnsi="Arial" w:cs="Arial"/>
          <w:iCs/>
          <w:noProof/>
          <w:color w:val="000000" w:themeColor="text1"/>
          <w:sz w:val="20"/>
          <w:szCs w:val="20"/>
          <w:lang w:val="en-US"/>
        </w:rPr>
        <w:sectPr w:rsidR="00D843D4" w:rsidSect="00F61C18">
          <w:pgSz w:w="11906" w:h="16838"/>
          <w:pgMar w:top="1418" w:right="1134" w:bottom="1077" w:left="1418" w:header="709" w:footer="709" w:gutter="0"/>
          <w:cols w:space="708"/>
          <w:docGrid w:linePitch="360"/>
        </w:sectPr>
      </w:pPr>
    </w:p>
    <w:p w14:paraId="16AB0634"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3A19C731" w14:textId="3E524BA8" w:rsidR="00D843D4" w:rsidRPr="00D843D4" w:rsidRDefault="00D843D4" w:rsidP="00D843D4">
      <w:pPr>
        <w:pStyle w:val="ListParagraph"/>
        <w:numPr>
          <w:ilvl w:val="0"/>
          <w:numId w:val="9"/>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p>
    <w:p w14:paraId="49C19A10" w14:textId="4CDB55BE" w:rsid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p>
    <w:p w14:paraId="157538A9" w14:textId="5EF9DC9D"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proofErr w:type="spellStart"/>
      <w:r w:rsidRPr="00587444">
        <w:rPr>
          <w:rFonts w:ascii="Arial" w:eastAsia="Calibri" w:hAnsi="Arial" w:cs="Arial"/>
          <w:b/>
          <w:bCs/>
          <w:sz w:val="20"/>
          <w:szCs w:val="20"/>
        </w:rPr>
        <w:t>Adoption</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of</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new</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and</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amended</w:t>
      </w:r>
      <w:proofErr w:type="spellEnd"/>
      <w:r w:rsidRPr="00587444">
        <w:rPr>
          <w:rFonts w:ascii="Arial" w:eastAsia="Calibri" w:hAnsi="Arial" w:cs="Arial"/>
          <w:b/>
          <w:bCs/>
          <w:sz w:val="20"/>
          <w:szCs w:val="20"/>
        </w:rPr>
        <w:t xml:space="preserve"> International Financial </w:t>
      </w:r>
      <w:proofErr w:type="spellStart"/>
      <w:r w:rsidRPr="00587444">
        <w:rPr>
          <w:rFonts w:ascii="Arial" w:eastAsia="Calibri" w:hAnsi="Arial" w:cs="Arial"/>
          <w:b/>
          <w:bCs/>
          <w:sz w:val="20"/>
          <w:szCs w:val="20"/>
        </w:rPr>
        <w:t>Reporting</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Standards</w:t>
      </w:r>
      <w:proofErr w:type="spellEnd"/>
      <w:r w:rsidRPr="00587444">
        <w:rPr>
          <w:rFonts w:ascii="Arial" w:eastAsia="Calibri" w:hAnsi="Arial" w:cs="Arial"/>
          <w:b/>
          <w:bCs/>
          <w:sz w:val="20"/>
          <w:szCs w:val="20"/>
        </w:rPr>
        <w:t xml:space="preserve"> (“IFRS”) </w:t>
      </w:r>
      <w:proofErr w:type="spellStart"/>
      <w:r w:rsidRPr="00587444">
        <w:rPr>
          <w:rFonts w:ascii="Arial" w:eastAsia="Calibri" w:hAnsi="Arial" w:cs="Arial"/>
          <w:b/>
          <w:bCs/>
          <w:sz w:val="20"/>
          <w:szCs w:val="20"/>
        </w:rPr>
        <w:t>and</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Interpretations</w:t>
      </w:r>
      <w:proofErr w:type="spellEnd"/>
    </w:p>
    <w:p w14:paraId="171CDDBB" w14:textId="77777777" w:rsidR="00D843D4" w:rsidRDefault="00D843D4" w:rsidP="00D843D4">
      <w:pPr>
        <w:suppressAutoHyphens/>
        <w:spacing w:after="0" w:line="240" w:lineRule="auto"/>
        <w:ind w:left="425" w:hanging="425"/>
        <w:jc w:val="both"/>
        <w:rPr>
          <w:rFonts w:ascii="Arial" w:eastAsia="Times New Roman" w:hAnsi="Arial" w:cs="Arial"/>
          <w:b/>
          <w:bCs/>
          <w:i/>
          <w:iCs/>
          <w:color w:val="000000" w:themeColor="text1"/>
          <w:sz w:val="20"/>
          <w:szCs w:val="20"/>
          <w:lang w:val="en-US"/>
        </w:rPr>
      </w:pPr>
    </w:p>
    <w:p w14:paraId="23402A89" w14:textId="0DABE92B" w:rsidR="00D843D4" w:rsidRPr="00D843D4" w:rsidRDefault="00D843D4" w:rsidP="000D18EF">
      <w:pPr>
        <w:suppressAutoHyphens/>
        <w:spacing w:after="0" w:line="240" w:lineRule="auto"/>
        <w:jc w:val="both"/>
        <w:rPr>
          <w:rFonts w:ascii="Arial" w:eastAsia="Times New Roman" w:hAnsi="Arial" w:cs="Arial"/>
          <w:b/>
          <w:bCs/>
          <w:i/>
          <w:iCs/>
          <w:color w:val="000000" w:themeColor="text1"/>
          <w:sz w:val="20"/>
          <w:szCs w:val="20"/>
          <w:lang w:val="en-US"/>
        </w:rPr>
      </w:pPr>
      <w:r w:rsidRPr="00D843D4">
        <w:rPr>
          <w:rFonts w:ascii="Arial" w:eastAsia="Times New Roman" w:hAnsi="Arial" w:cs="Arial"/>
          <w:b/>
          <w:bCs/>
          <w:i/>
          <w:iCs/>
          <w:color w:val="000000" w:themeColor="text1"/>
          <w:sz w:val="20"/>
          <w:szCs w:val="20"/>
          <w:lang w:val="en-US"/>
        </w:rPr>
        <w:t>First application of new and amendments to existing standards in force in the current reporting period</w:t>
      </w:r>
    </w:p>
    <w:p w14:paraId="6FAC91A0" w14:textId="77777777" w:rsidR="00D843D4" w:rsidRPr="00D843D4" w:rsidRDefault="00D843D4" w:rsidP="00D843D4">
      <w:pPr>
        <w:suppressAutoHyphens/>
        <w:spacing w:after="0" w:line="240" w:lineRule="auto"/>
        <w:ind w:left="425" w:hanging="425"/>
        <w:jc w:val="both"/>
        <w:rPr>
          <w:rFonts w:ascii="Arial" w:eastAsia="Calibri" w:hAnsi="Arial" w:cs="Arial"/>
          <w:b/>
          <w:bCs/>
          <w:i/>
          <w:iCs/>
          <w:color w:val="000000" w:themeColor="text1"/>
          <w:sz w:val="20"/>
          <w:szCs w:val="20"/>
          <w:lang w:val="en-US"/>
        </w:rPr>
      </w:pPr>
    </w:p>
    <w:p w14:paraId="4A5B8862" w14:textId="3087F401" w:rsidR="00D843D4" w:rsidRDefault="00D843D4" w:rsidP="00D843D4">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 and adopted by the European Union</w:t>
      </w:r>
      <w:r w:rsidRPr="00D602F0">
        <w:rPr>
          <w:rFonts w:ascii="Arial" w:eastAsia="Times New Roman" w:hAnsi="Arial" w:cs="Arial"/>
          <w:color w:val="000000" w:themeColor="text1"/>
          <w:sz w:val="20"/>
          <w:szCs w:val="20"/>
          <w:lang w:val="en-US"/>
        </w:rPr>
        <w:t>:</w:t>
      </w:r>
      <w:r w:rsidRPr="00D602F0" w:rsidDel="003F6AB0">
        <w:rPr>
          <w:rFonts w:ascii="Arial" w:eastAsia="Calibri" w:hAnsi="Arial" w:cs="Arial"/>
          <w:color w:val="000000" w:themeColor="text1"/>
          <w:sz w:val="20"/>
          <w:szCs w:val="20"/>
          <w:lang w:val="en-US" w:eastAsia="hr-HR"/>
        </w:rPr>
        <w:t xml:space="preserve"> </w:t>
      </w:r>
    </w:p>
    <w:p w14:paraId="50F0BE23" w14:textId="77777777" w:rsidR="00125D22" w:rsidRDefault="00125D22" w:rsidP="00D843D4">
      <w:pPr>
        <w:suppressAutoHyphens/>
        <w:spacing w:after="0" w:line="240" w:lineRule="auto"/>
        <w:jc w:val="both"/>
        <w:rPr>
          <w:rFonts w:ascii="Arial" w:eastAsia="Calibri" w:hAnsi="Arial" w:cs="Arial"/>
          <w:color w:val="000000" w:themeColor="text1"/>
          <w:sz w:val="20"/>
          <w:szCs w:val="20"/>
          <w:lang w:val="en-US" w:eastAsia="hr-HR"/>
        </w:rPr>
      </w:pPr>
    </w:p>
    <w:p w14:paraId="2C338201" w14:textId="7FD8C054" w:rsidR="00182DA7" w:rsidRDefault="00182DA7" w:rsidP="00182DA7">
      <w:pPr>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hAnsi="Arial" w:cs="Arial"/>
          <w:sz w:val="20"/>
          <w:szCs w:val="20"/>
        </w:rPr>
      </w:pPr>
      <w:proofErr w:type="spellStart"/>
      <w:r w:rsidRPr="008F5A3B">
        <w:rPr>
          <w:rFonts w:ascii="Arial" w:hAnsi="Arial" w:cs="Arial"/>
          <w:sz w:val="20"/>
          <w:szCs w:val="20"/>
        </w:rPr>
        <w:t>Amendments</w:t>
      </w:r>
      <w:proofErr w:type="spellEnd"/>
      <w:r w:rsidRPr="008F5A3B">
        <w:rPr>
          <w:rFonts w:ascii="Arial" w:hAnsi="Arial" w:cs="Arial"/>
          <w:sz w:val="20"/>
          <w:szCs w:val="20"/>
        </w:rPr>
        <w:t xml:space="preserve"> to IAS 21 </w:t>
      </w:r>
      <w:proofErr w:type="spellStart"/>
      <w:r w:rsidRPr="008F5A3B">
        <w:rPr>
          <w:rFonts w:ascii="Arial" w:hAnsi="Arial" w:cs="Arial"/>
          <w:sz w:val="20"/>
          <w:szCs w:val="20"/>
        </w:rPr>
        <w:t>The</w:t>
      </w:r>
      <w:proofErr w:type="spellEnd"/>
      <w:r w:rsidRPr="008F5A3B">
        <w:rPr>
          <w:rFonts w:ascii="Arial" w:hAnsi="Arial" w:cs="Arial"/>
          <w:sz w:val="20"/>
          <w:szCs w:val="20"/>
        </w:rPr>
        <w:t xml:space="preserve"> </w:t>
      </w:r>
      <w:proofErr w:type="spellStart"/>
      <w:r w:rsidRPr="008F5A3B">
        <w:rPr>
          <w:rFonts w:ascii="Arial" w:hAnsi="Arial" w:cs="Arial"/>
          <w:sz w:val="20"/>
          <w:szCs w:val="20"/>
        </w:rPr>
        <w:t>Effects</w:t>
      </w:r>
      <w:proofErr w:type="spellEnd"/>
      <w:r w:rsidRPr="008F5A3B">
        <w:rPr>
          <w:rFonts w:ascii="Arial" w:hAnsi="Arial" w:cs="Arial"/>
          <w:sz w:val="20"/>
          <w:szCs w:val="20"/>
        </w:rPr>
        <w:t xml:space="preserve"> </w:t>
      </w:r>
      <w:proofErr w:type="spellStart"/>
      <w:r w:rsidRPr="008F5A3B">
        <w:rPr>
          <w:rFonts w:ascii="Arial" w:hAnsi="Arial" w:cs="Arial"/>
          <w:sz w:val="20"/>
          <w:szCs w:val="20"/>
        </w:rPr>
        <w:t>of</w:t>
      </w:r>
      <w:proofErr w:type="spellEnd"/>
      <w:r w:rsidRPr="008F5A3B">
        <w:rPr>
          <w:rFonts w:ascii="Arial" w:hAnsi="Arial" w:cs="Arial"/>
          <w:sz w:val="20"/>
          <w:szCs w:val="20"/>
        </w:rPr>
        <w:t xml:space="preserve"> </w:t>
      </w:r>
      <w:proofErr w:type="spellStart"/>
      <w:r w:rsidRPr="008F5A3B">
        <w:rPr>
          <w:rFonts w:ascii="Arial" w:hAnsi="Arial" w:cs="Arial"/>
          <w:sz w:val="20"/>
          <w:szCs w:val="20"/>
        </w:rPr>
        <w:t>Chages</w:t>
      </w:r>
      <w:proofErr w:type="spellEnd"/>
      <w:r w:rsidRPr="008F5A3B">
        <w:rPr>
          <w:rFonts w:ascii="Arial" w:hAnsi="Arial" w:cs="Arial"/>
          <w:sz w:val="20"/>
          <w:szCs w:val="20"/>
        </w:rPr>
        <w:t xml:space="preserve"> </w:t>
      </w:r>
      <w:proofErr w:type="spellStart"/>
      <w:r w:rsidRPr="008F5A3B">
        <w:rPr>
          <w:rFonts w:ascii="Arial" w:hAnsi="Arial" w:cs="Arial"/>
          <w:sz w:val="20"/>
          <w:szCs w:val="20"/>
        </w:rPr>
        <w:t>in</w:t>
      </w:r>
      <w:proofErr w:type="spellEnd"/>
      <w:r w:rsidRPr="008F5A3B">
        <w:rPr>
          <w:rFonts w:ascii="Arial" w:hAnsi="Arial" w:cs="Arial"/>
          <w:sz w:val="20"/>
          <w:szCs w:val="20"/>
        </w:rPr>
        <w:t xml:space="preserve"> </w:t>
      </w:r>
      <w:proofErr w:type="spellStart"/>
      <w:r w:rsidRPr="008F5A3B">
        <w:rPr>
          <w:rFonts w:ascii="Arial" w:hAnsi="Arial" w:cs="Arial"/>
          <w:sz w:val="20"/>
          <w:szCs w:val="20"/>
        </w:rPr>
        <w:t>Foreign</w:t>
      </w:r>
      <w:proofErr w:type="spellEnd"/>
      <w:r w:rsidRPr="008F5A3B">
        <w:rPr>
          <w:rFonts w:ascii="Arial" w:hAnsi="Arial" w:cs="Arial"/>
          <w:sz w:val="20"/>
          <w:szCs w:val="20"/>
        </w:rPr>
        <w:t xml:space="preserve"> Exchange </w:t>
      </w:r>
      <w:proofErr w:type="spellStart"/>
      <w:r w:rsidRPr="008F5A3B">
        <w:rPr>
          <w:rFonts w:ascii="Arial" w:hAnsi="Arial" w:cs="Arial"/>
          <w:sz w:val="20"/>
          <w:szCs w:val="20"/>
        </w:rPr>
        <w:t>Rates</w:t>
      </w:r>
      <w:proofErr w:type="spellEnd"/>
      <w:r w:rsidRPr="008F5A3B">
        <w:rPr>
          <w:rFonts w:ascii="Arial" w:hAnsi="Arial" w:cs="Arial"/>
          <w:sz w:val="20"/>
          <w:szCs w:val="20"/>
        </w:rPr>
        <w:t xml:space="preserve">: </w:t>
      </w:r>
      <w:proofErr w:type="spellStart"/>
      <w:r w:rsidRPr="008F5A3B">
        <w:rPr>
          <w:rFonts w:ascii="Arial" w:hAnsi="Arial" w:cs="Arial"/>
          <w:sz w:val="20"/>
          <w:szCs w:val="20"/>
        </w:rPr>
        <w:t>Lack</w:t>
      </w:r>
      <w:proofErr w:type="spellEnd"/>
      <w:r w:rsidRPr="008F5A3B">
        <w:rPr>
          <w:rFonts w:ascii="Arial" w:hAnsi="Arial" w:cs="Arial"/>
          <w:sz w:val="20"/>
          <w:szCs w:val="20"/>
        </w:rPr>
        <w:t xml:space="preserve"> </w:t>
      </w:r>
      <w:proofErr w:type="spellStart"/>
      <w:r w:rsidRPr="008F5A3B">
        <w:rPr>
          <w:rFonts w:ascii="Arial" w:hAnsi="Arial" w:cs="Arial"/>
          <w:sz w:val="20"/>
          <w:szCs w:val="20"/>
        </w:rPr>
        <w:t>of</w:t>
      </w:r>
      <w:proofErr w:type="spellEnd"/>
      <w:r w:rsidRPr="008F5A3B">
        <w:rPr>
          <w:rFonts w:ascii="Arial" w:hAnsi="Arial" w:cs="Arial"/>
          <w:sz w:val="20"/>
          <w:szCs w:val="20"/>
        </w:rPr>
        <w:t xml:space="preserve"> </w:t>
      </w:r>
      <w:proofErr w:type="spellStart"/>
      <w:r w:rsidRPr="008F5A3B">
        <w:rPr>
          <w:rFonts w:ascii="Arial" w:hAnsi="Arial" w:cs="Arial"/>
          <w:sz w:val="20"/>
          <w:szCs w:val="20"/>
        </w:rPr>
        <w:t>Exchangeabillity</w:t>
      </w:r>
      <w:proofErr w:type="spellEnd"/>
      <w:r w:rsidRPr="008F5A3B">
        <w:rPr>
          <w:rFonts w:ascii="Arial" w:hAnsi="Arial" w:cs="Arial"/>
          <w:sz w:val="20"/>
          <w:szCs w:val="20"/>
        </w:rPr>
        <w:t xml:space="preserve"> (</w:t>
      </w:r>
      <w:proofErr w:type="spellStart"/>
      <w:r w:rsidRPr="008F5A3B">
        <w:rPr>
          <w:rFonts w:ascii="Arial" w:hAnsi="Arial" w:cs="Arial"/>
          <w:sz w:val="20"/>
          <w:szCs w:val="20"/>
        </w:rPr>
        <w:t>effective</w:t>
      </w:r>
      <w:proofErr w:type="spellEnd"/>
      <w:r w:rsidRPr="008F5A3B">
        <w:rPr>
          <w:rFonts w:ascii="Arial" w:hAnsi="Arial" w:cs="Arial"/>
          <w:sz w:val="20"/>
          <w:szCs w:val="20"/>
        </w:rPr>
        <w:t xml:space="preserve"> for </w:t>
      </w:r>
      <w:proofErr w:type="spellStart"/>
      <w:r w:rsidRPr="008F5A3B">
        <w:rPr>
          <w:rFonts w:ascii="Arial" w:hAnsi="Arial" w:cs="Arial"/>
          <w:sz w:val="20"/>
          <w:szCs w:val="20"/>
        </w:rPr>
        <w:t>annual</w:t>
      </w:r>
      <w:proofErr w:type="spellEnd"/>
      <w:r w:rsidRPr="008F5A3B">
        <w:rPr>
          <w:rFonts w:ascii="Arial" w:hAnsi="Arial" w:cs="Arial"/>
          <w:sz w:val="20"/>
          <w:szCs w:val="20"/>
        </w:rPr>
        <w:t xml:space="preserve"> </w:t>
      </w:r>
      <w:proofErr w:type="spellStart"/>
      <w:r w:rsidRPr="008F5A3B">
        <w:rPr>
          <w:rFonts w:ascii="Arial" w:hAnsi="Arial" w:cs="Arial"/>
          <w:sz w:val="20"/>
          <w:szCs w:val="20"/>
        </w:rPr>
        <w:t>periods</w:t>
      </w:r>
      <w:proofErr w:type="spellEnd"/>
      <w:r w:rsidRPr="008F5A3B">
        <w:rPr>
          <w:rFonts w:ascii="Arial" w:hAnsi="Arial" w:cs="Arial"/>
          <w:sz w:val="20"/>
          <w:szCs w:val="20"/>
        </w:rPr>
        <w:t xml:space="preserve"> </w:t>
      </w:r>
      <w:proofErr w:type="spellStart"/>
      <w:r w:rsidRPr="008F5A3B">
        <w:rPr>
          <w:rFonts w:ascii="Arial" w:hAnsi="Arial" w:cs="Arial"/>
          <w:sz w:val="20"/>
          <w:szCs w:val="20"/>
        </w:rPr>
        <w:t>beginning</w:t>
      </w:r>
      <w:proofErr w:type="spellEnd"/>
      <w:r w:rsidRPr="008F5A3B">
        <w:rPr>
          <w:rFonts w:ascii="Arial" w:hAnsi="Arial" w:cs="Arial"/>
          <w:sz w:val="20"/>
          <w:szCs w:val="20"/>
        </w:rPr>
        <w:t xml:space="preserve"> on </w:t>
      </w:r>
      <w:proofErr w:type="spellStart"/>
      <w:r w:rsidRPr="008F5A3B">
        <w:rPr>
          <w:rFonts w:ascii="Arial" w:hAnsi="Arial" w:cs="Arial"/>
          <w:sz w:val="20"/>
          <w:szCs w:val="20"/>
        </w:rPr>
        <w:t>or</w:t>
      </w:r>
      <w:proofErr w:type="spellEnd"/>
      <w:r w:rsidRPr="008F5A3B">
        <w:rPr>
          <w:rFonts w:ascii="Arial" w:hAnsi="Arial" w:cs="Arial"/>
          <w:sz w:val="20"/>
          <w:szCs w:val="20"/>
        </w:rPr>
        <w:t xml:space="preserve"> </w:t>
      </w:r>
      <w:proofErr w:type="spellStart"/>
      <w:r w:rsidRPr="008F5A3B">
        <w:rPr>
          <w:rFonts w:ascii="Arial" w:hAnsi="Arial" w:cs="Arial"/>
          <w:sz w:val="20"/>
          <w:szCs w:val="20"/>
        </w:rPr>
        <w:t>after</w:t>
      </w:r>
      <w:proofErr w:type="spellEnd"/>
      <w:r w:rsidRPr="008F5A3B">
        <w:rPr>
          <w:rFonts w:ascii="Arial" w:hAnsi="Arial" w:cs="Arial"/>
          <w:sz w:val="20"/>
          <w:szCs w:val="20"/>
        </w:rPr>
        <w:t xml:space="preserve"> 1 </w:t>
      </w:r>
      <w:proofErr w:type="spellStart"/>
      <w:r w:rsidRPr="008F5A3B">
        <w:rPr>
          <w:rFonts w:ascii="Arial" w:hAnsi="Arial" w:cs="Arial"/>
          <w:sz w:val="20"/>
          <w:szCs w:val="20"/>
        </w:rPr>
        <w:t>January</w:t>
      </w:r>
      <w:proofErr w:type="spellEnd"/>
      <w:r w:rsidRPr="008F5A3B">
        <w:rPr>
          <w:rFonts w:ascii="Arial" w:hAnsi="Arial" w:cs="Arial"/>
          <w:sz w:val="20"/>
          <w:szCs w:val="20"/>
        </w:rPr>
        <w:t xml:space="preserve"> 2025)</w:t>
      </w:r>
      <w:r w:rsidR="00C47860">
        <w:rPr>
          <w:rFonts w:ascii="Arial" w:hAnsi="Arial" w:cs="Arial"/>
          <w:sz w:val="20"/>
          <w:szCs w:val="20"/>
        </w:rPr>
        <w:t>.</w:t>
      </w:r>
    </w:p>
    <w:p w14:paraId="337E3081" w14:textId="77777777" w:rsidR="00125D22" w:rsidRDefault="00125D22" w:rsidP="00125D22">
      <w:pPr>
        <w:shd w:val="clear" w:color="auto" w:fill="FFFFFF"/>
        <w:spacing w:after="0" w:line="240" w:lineRule="auto"/>
        <w:rPr>
          <w:rFonts w:ascii="Arial" w:hAnsi="Arial" w:cs="Arial"/>
          <w:sz w:val="20"/>
          <w:szCs w:val="20"/>
        </w:rPr>
      </w:pPr>
    </w:p>
    <w:p w14:paraId="0C667D54" w14:textId="77777777" w:rsidR="004B4D6E" w:rsidRPr="00A904F5" w:rsidRDefault="004B4D6E" w:rsidP="004B4D6E">
      <w:pPr>
        <w:shd w:val="clear" w:color="auto" w:fill="FFFFFF"/>
        <w:suppressAutoHyphens/>
        <w:spacing w:after="0" w:line="240" w:lineRule="auto"/>
        <w:jc w:val="both"/>
        <w:rPr>
          <w:rFonts w:ascii="Arial" w:eastAsia="Times New Roman" w:hAnsi="Arial" w:cs="Arial"/>
          <w:color w:val="000000" w:themeColor="text1"/>
          <w:sz w:val="20"/>
          <w:szCs w:val="20"/>
          <w:lang w:val="en-US"/>
        </w:rPr>
      </w:pPr>
      <w:r w:rsidRPr="00A904F5">
        <w:rPr>
          <w:rFonts w:ascii="Arial" w:eastAsia="Times New Roman" w:hAnsi="Arial" w:cs="Arial"/>
          <w:color w:val="000000" w:themeColor="text1"/>
          <w:sz w:val="20"/>
          <w:szCs w:val="20"/>
          <w:lang w:val="en-US"/>
        </w:rPr>
        <w:t>The adoption of these amendments to existing standards did not result in significant changes in the Group's financial statements.</w:t>
      </w:r>
    </w:p>
    <w:p w14:paraId="527A2C05" w14:textId="77777777" w:rsidR="00D843D4" w:rsidRPr="00C807FC"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highlight w:val="yellow"/>
          <w:lang w:val="en-US"/>
        </w:rPr>
      </w:pPr>
    </w:p>
    <w:p w14:paraId="02B30564"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US"/>
        </w:rPr>
      </w:pPr>
    </w:p>
    <w:p w14:paraId="007A1250" w14:textId="77777777" w:rsidR="00002BFC" w:rsidRPr="006B6BB9" w:rsidRDefault="00002BFC" w:rsidP="00002BFC">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New standards and amendments to existing standards published by the IASB, but not yet adopted in the European Union</w:t>
      </w:r>
    </w:p>
    <w:p w14:paraId="661D4507" w14:textId="77777777" w:rsidR="00002BFC" w:rsidRPr="006B6BB9" w:rsidRDefault="00002BFC" w:rsidP="00002BFC">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vanish/>
          <w:color w:val="202124"/>
          <w:sz w:val="20"/>
          <w:szCs w:val="20"/>
          <w:lang w:val="en"/>
        </w:rPr>
        <w:t>-</w:t>
      </w:r>
    </w:p>
    <w:p w14:paraId="0BEDFFB4" w14:textId="0DFA9917" w:rsidR="00002BFC" w:rsidRDefault="00002BFC" w:rsidP="00002BFC">
      <w:pPr>
        <w:shd w:val="clear" w:color="auto" w:fill="FFFFFF"/>
        <w:suppressAutoHyphens/>
        <w:spacing w:after="0" w:line="240" w:lineRule="auto"/>
        <w:jc w:val="both"/>
        <w:rPr>
          <w:rFonts w:ascii="Arial" w:eastAsia="Times New Roman" w:hAnsi="Arial" w:cs="Arial"/>
          <w:sz w:val="20"/>
          <w:szCs w:val="20"/>
          <w:lang w:val="en-US"/>
        </w:rPr>
      </w:pPr>
      <w:r w:rsidRPr="006B6BB9">
        <w:rPr>
          <w:rFonts w:ascii="Arial" w:eastAsia="Times New Roman" w:hAnsi="Arial" w:cs="Arial"/>
          <w:sz w:val="20"/>
          <w:szCs w:val="20"/>
          <w:lang w:val="en-US"/>
        </w:rPr>
        <w:t xml:space="preserve">IFRS currently adopted in the European Union do not differ significantly from the regulations adopted by the International Accounting Standards Board (IASB), except for the following new standards and amendments to existing standards, the adoption of which the European Union on 31 </w:t>
      </w:r>
      <w:r>
        <w:rPr>
          <w:rFonts w:ascii="Arial" w:eastAsia="Times New Roman" w:hAnsi="Arial" w:cs="Arial"/>
          <w:sz w:val="20"/>
          <w:szCs w:val="20"/>
          <w:lang w:val="en-US"/>
        </w:rPr>
        <w:t>March</w:t>
      </w:r>
      <w:r w:rsidRPr="00A904F5">
        <w:rPr>
          <w:rFonts w:ascii="Arial" w:eastAsia="Times New Roman" w:hAnsi="Arial" w:cs="Arial"/>
          <w:sz w:val="20"/>
          <w:szCs w:val="20"/>
          <w:lang w:val="en-US"/>
        </w:rPr>
        <w:t xml:space="preserve"> 202</w:t>
      </w:r>
      <w:r w:rsidR="00352162">
        <w:rPr>
          <w:rFonts w:ascii="Arial" w:eastAsia="Times New Roman" w:hAnsi="Arial" w:cs="Arial"/>
          <w:sz w:val="20"/>
          <w:szCs w:val="20"/>
          <w:lang w:val="en-US"/>
        </w:rPr>
        <w:t>5</w:t>
      </w:r>
      <w:r w:rsidRPr="00A904F5">
        <w:rPr>
          <w:rFonts w:ascii="Arial" w:eastAsia="Times New Roman" w:hAnsi="Arial" w:cs="Arial"/>
          <w:sz w:val="20"/>
          <w:szCs w:val="20"/>
          <w:lang w:val="en-US"/>
        </w:rPr>
        <w:t xml:space="preserve"> has not yet decided (the effective dates set out below refer to IFRSs issued by the IASB):</w:t>
      </w:r>
    </w:p>
    <w:p w14:paraId="44775962" w14:textId="77777777" w:rsidR="00002BFC" w:rsidRDefault="00002BFC" w:rsidP="00002BFC">
      <w:pPr>
        <w:shd w:val="clear" w:color="auto" w:fill="FFFFFF"/>
        <w:suppressAutoHyphens/>
        <w:spacing w:after="0" w:line="240" w:lineRule="auto"/>
        <w:jc w:val="both"/>
        <w:rPr>
          <w:rFonts w:ascii="Arial" w:eastAsia="Times New Roman" w:hAnsi="Arial" w:cs="Arial"/>
          <w:sz w:val="20"/>
          <w:szCs w:val="20"/>
          <w:lang w:val="en-US"/>
        </w:rPr>
      </w:pPr>
    </w:p>
    <w:p w14:paraId="2ACB5552" w14:textId="77777777" w:rsidR="00A657FC" w:rsidRPr="005C3A6B" w:rsidRDefault="00A657FC" w:rsidP="00BC499D">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Amendments to the Classification and Measurement of Financial Instruments (Amendments to IFRS 9 and IFRS 7) </w:t>
      </w:r>
      <w:r w:rsidRPr="00AD6DCF">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6</w:t>
      </w:r>
      <w:r w:rsidRPr="00AD6DCF">
        <w:rPr>
          <w:rFonts w:ascii="Arial" w:eastAsia="SimSun" w:hAnsi="Arial" w:cs="Arial"/>
          <w:sz w:val="20"/>
          <w:szCs w:val="20"/>
          <w:lang w:val="en-GB" w:eastAsia="hr-HR"/>
        </w:rPr>
        <w:t>);</w:t>
      </w:r>
    </w:p>
    <w:p w14:paraId="5594F0D9" w14:textId="77777777" w:rsidR="00A657FC" w:rsidRDefault="00A657FC" w:rsidP="00BC499D">
      <w:pPr>
        <w:shd w:val="clear" w:color="auto" w:fill="FFFFFF"/>
        <w:spacing w:after="0" w:line="240" w:lineRule="auto"/>
        <w:jc w:val="both"/>
        <w:rPr>
          <w:rFonts w:ascii="Arial" w:hAnsi="Arial" w:cs="Arial"/>
          <w:sz w:val="20"/>
          <w:szCs w:val="20"/>
        </w:rPr>
      </w:pPr>
    </w:p>
    <w:p w14:paraId="4DE8884D" w14:textId="77777777" w:rsidR="00A657FC" w:rsidRPr="005F10F3" w:rsidRDefault="00A657FC" w:rsidP="00BC499D">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r>
        <w:rPr>
          <w:rFonts w:ascii="Arial" w:eastAsia="SimSun" w:hAnsi="Arial" w:cs="Arial"/>
          <w:sz w:val="20"/>
          <w:szCs w:val="20"/>
          <w:lang w:val="en-GB" w:eastAsia="hr-HR"/>
        </w:rPr>
        <w:t>Annual Improvements Volume 11 (effective for annual periods beginning on or after 1 January 2026);</w:t>
      </w:r>
    </w:p>
    <w:p w14:paraId="6CC1D926" w14:textId="77777777" w:rsidR="00A657FC" w:rsidRDefault="00A657FC" w:rsidP="00BC499D">
      <w:pPr>
        <w:shd w:val="clear" w:color="auto" w:fill="FFFFFF"/>
        <w:spacing w:after="0" w:line="240" w:lineRule="auto"/>
        <w:jc w:val="both"/>
        <w:rPr>
          <w:rFonts w:ascii="Arial" w:hAnsi="Arial" w:cs="Arial"/>
          <w:sz w:val="20"/>
          <w:szCs w:val="20"/>
        </w:rPr>
      </w:pPr>
    </w:p>
    <w:p w14:paraId="63B46536" w14:textId="590AB466" w:rsidR="00A657FC" w:rsidRDefault="00A657FC" w:rsidP="00BC499D">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bookmarkStart w:id="236" w:name="_Hlk190688819"/>
      <w:r>
        <w:rPr>
          <w:rFonts w:ascii="Arial" w:eastAsia="SimSun" w:hAnsi="Arial" w:cs="Arial"/>
          <w:sz w:val="20"/>
          <w:szCs w:val="20"/>
          <w:lang w:val="en-GB" w:eastAsia="hr-HR"/>
        </w:rPr>
        <w:t>Amendments to IFRS 9 and IFRS 7</w:t>
      </w:r>
      <w:r w:rsidR="00F1766A">
        <w:rPr>
          <w:rFonts w:ascii="Arial" w:eastAsia="SimSun" w:hAnsi="Arial" w:cs="Arial"/>
          <w:sz w:val="20"/>
          <w:szCs w:val="20"/>
          <w:lang w:val="en-GB" w:eastAsia="hr-HR"/>
        </w:rPr>
        <w:t xml:space="preserve"> </w:t>
      </w:r>
      <w:r w:rsidR="007C3A49">
        <w:rPr>
          <w:rFonts w:ascii="Arial" w:eastAsia="SimSun" w:hAnsi="Arial" w:cs="Arial"/>
          <w:sz w:val="20"/>
          <w:szCs w:val="20"/>
          <w:lang w:val="en-GB" w:eastAsia="hr-HR"/>
        </w:rPr>
        <w:t>–</w:t>
      </w:r>
      <w:r w:rsidR="00F1766A">
        <w:rPr>
          <w:rFonts w:ascii="Arial" w:eastAsia="SimSun" w:hAnsi="Arial" w:cs="Arial"/>
          <w:sz w:val="20"/>
          <w:szCs w:val="20"/>
          <w:lang w:val="en-GB" w:eastAsia="hr-HR"/>
        </w:rPr>
        <w:t xml:space="preserve"> Contracts</w:t>
      </w:r>
      <w:r w:rsidR="007C3A49">
        <w:rPr>
          <w:rFonts w:ascii="Arial" w:eastAsia="SimSun" w:hAnsi="Arial" w:cs="Arial"/>
          <w:sz w:val="20"/>
          <w:szCs w:val="20"/>
          <w:lang w:val="en-GB" w:eastAsia="hr-HR"/>
        </w:rPr>
        <w:t xml:space="preserve"> Referencing Nature-dependent Electricity</w:t>
      </w:r>
      <w:r>
        <w:rPr>
          <w:rFonts w:ascii="Arial" w:eastAsia="SimSun" w:hAnsi="Arial" w:cs="Arial"/>
          <w:sz w:val="20"/>
          <w:szCs w:val="20"/>
          <w:lang w:val="en-GB" w:eastAsia="hr-HR"/>
        </w:rPr>
        <w:t xml:space="preserve"> </w:t>
      </w:r>
      <w:r w:rsidRPr="00AD6DCF">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6</w:t>
      </w:r>
      <w:r w:rsidRPr="00AD6DCF">
        <w:rPr>
          <w:rFonts w:ascii="Arial" w:eastAsia="SimSun" w:hAnsi="Arial" w:cs="Arial"/>
          <w:sz w:val="20"/>
          <w:szCs w:val="20"/>
          <w:lang w:val="en-GB" w:eastAsia="hr-HR"/>
        </w:rPr>
        <w:t>);</w:t>
      </w:r>
    </w:p>
    <w:p w14:paraId="1E17D387" w14:textId="77777777" w:rsidR="005E2975" w:rsidRPr="005E2975" w:rsidRDefault="005E2975" w:rsidP="00BC499D">
      <w:pPr>
        <w:pStyle w:val="ListParagraph"/>
        <w:spacing w:after="0" w:line="240" w:lineRule="auto"/>
        <w:rPr>
          <w:rFonts w:ascii="Arial" w:eastAsia="SimSun" w:hAnsi="Arial" w:cs="Arial"/>
          <w:sz w:val="20"/>
          <w:szCs w:val="20"/>
          <w:lang w:val="en-GB" w:eastAsia="hr-HR"/>
        </w:rPr>
      </w:pPr>
    </w:p>
    <w:p w14:paraId="2AC8FB59" w14:textId="77777777" w:rsidR="005E2975" w:rsidRDefault="005E2975" w:rsidP="00BC499D">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New IFRS 18 Presentation and Disclosure in Financial Statements </w:t>
      </w:r>
      <w:r w:rsidRPr="00142F5C">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7</w:t>
      </w:r>
      <w:r w:rsidRPr="00142F5C">
        <w:rPr>
          <w:rFonts w:ascii="Arial" w:eastAsia="SimSun" w:hAnsi="Arial" w:cs="Arial"/>
          <w:sz w:val="20"/>
          <w:szCs w:val="20"/>
          <w:lang w:val="en-GB" w:eastAsia="hr-HR"/>
        </w:rPr>
        <w:t>);</w:t>
      </w:r>
    </w:p>
    <w:p w14:paraId="7B5F56C7" w14:textId="77777777" w:rsidR="005E2975" w:rsidRDefault="005E2975" w:rsidP="00BC499D">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Arial" w:eastAsia="SimSun" w:hAnsi="Arial" w:cs="Arial"/>
          <w:sz w:val="20"/>
          <w:szCs w:val="20"/>
          <w:lang w:val="en-GB" w:eastAsia="hr-HR"/>
        </w:rPr>
      </w:pPr>
    </w:p>
    <w:p w14:paraId="1390FB25" w14:textId="77777777" w:rsidR="005E2975" w:rsidRDefault="005E2975" w:rsidP="00BC499D">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New IFRS 19 Subsidiaries without Public Accountability: Disclosures </w:t>
      </w:r>
      <w:r w:rsidRPr="00142F5C">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7</w:t>
      </w:r>
      <w:r w:rsidRPr="00142F5C">
        <w:rPr>
          <w:rFonts w:ascii="Arial" w:eastAsia="SimSun" w:hAnsi="Arial" w:cs="Arial"/>
          <w:sz w:val="20"/>
          <w:szCs w:val="20"/>
          <w:lang w:val="en-GB" w:eastAsia="hr-HR"/>
        </w:rPr>
        <w:t>)</w:t>
      </w:r>
      <w:r>
        <w:rPr>
          <w:rFonts w:ascii="Arial" w:eastAsia="SimSun" w:hAnsi="Arial" w:cs="Arial"/>
          <w:sz w:val="20"/>
          <w:szCs w:val="20"/>
          <w:lang w:val="en-GB" w:eastAsia="hr-HR"/>
        </w:rPr>
        <w:t>.</w:t>
      </w:r>
    </w:p>
    <w:p w14:paraId="3B67C414" w14:textId="77777777" w:rsidR="005E2975" w:rsidRPr="005C3A6B" w:rsidRDefault="005E2975" w:rsidP="00BC499D">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p>
    <w:bookmarkEnd w:id="236"/>
    <w:p w14:paraId="032605DB" w14:textId="44CA39DF" w:rsidR="00002BFC" w:rsidRDefault="00002BFC" w:rsidP="00002BFC">
      <w:pPr>
        <w:shd w:val="clear" w:color="auto" w:fill="FFFFFF"/>
        <w:spacing w:after="0" w:line="240" w:lineRule="auto"/>
        <w:jc w:val="both"/>
        <w:rPr>
          <w:rFonts w:ascii="Arial" w:hAnsi="Arial" w:cs="Arial"/>
          <w:sz w:val="20"/>
          <w:szCs w:val="20"/>
        </w:rPr>
      </w:pPr>
      <w:r w:rsidRPr="00587444">
        <w:rPr>
          <w:rFonts w:ascii="Arial" w:hAnsi="Arial" w:cs="Arial"/>
          <w:sz w:val="20"/>
          <w:szCs w:val="20"/>
        </w:rPr>
        <w:t xml:space="preserve">Group </w:t>
      </w:r>
      <w:proofErr w:type="spellStart"/>
      <w:r w:rsidRPr="00587444">
        <w:rPr>
          <w:rFonts w:ascii="Arial" w:hAnsi="Arial" w:cs="Arial"/>
          <w:sz w:val="20"/>
          <w:szCs w:val="20"/>
        </w:rPr>
        <w:t>expects</w:t>
      </w:r>
      <w:proofErr w:type="spellEnd"/>
      <w:r w:rsidRPr="00587444">
        <w:rPr>
          <w:rFonts w:ascii="Arial" w:hAnsi="Arial" w:cs="Arial"/>
          <w:sz w:val="20"/>
          <w:szCs w:val="20"/>
        </w:rPr>
        <w:t xml:space="preserve"> </w:t>
      </w:r>
      <w:proofErr w:type="spellStart"/>
      <w:r w:rsidRPr="00587444">
        <w:rPr>
          <w:rFonts w:ascii="Arial" w:hAnsi="Arial" w:cs="Arial"/>
          <w:sz w:val="20"/>
          <w:szCs w:val="20"/>
        </w:rPr>
        <w:t>that</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adoption</w:t>
      </w:r>
      <w:proofErr w:type="spellEnd"/>
      <w:r w:rsidRPr="00587444">
        <w:rPr>
          <w:rFonts w:ascii="Arial" w:hAnsi="Arial" w:cs="Arial"/>
          <w:sz w:val="20"/>
          <w:szCs w:val="20"/>
        </w:rPr>
        <w:t xml:space="preserve"> </w:t>
      </w:r>
      <w:proofErr w:type="spellStart"/>
      <w:r w:rsidRPr="00587444">
        <w:rPr>
          <w:rFonts w:ascii="Arial" w:hAnsi="Arial" w:cs="Arial"/>
          <w:sz w:val="20"/>
          <w:szCs w:val="20"/>
        </w:rPr>
        <w:t>of</w:t>
      </w:r>
      <w:proofErr w:type="spellEnd"/>
      <w:r w:rsidRPr="00587444">
        <w:rPr>
          <w:rFonts w:ascii="Arial" w:hAnsi="Arial" w:cs="Arial"/>
          <w:sz w:val="20"/>
          <w:szCs w:val="20"/>
        </w:rPr>
        <w:t xml:space="preserve"> </w:t>
      </w:r>
      <w:proofErr w:type="spellStart"/>
      <w:r w:rsidRPr="00587444">
        <w:rPr>
          <w:rFonts w:ascii="Arial" w:hAnsi="Arial" w:cs="Arial"/>
          <w:sz w:val="20"/>
          <w:szCs w:val="20"/>
        </w:rPr>
        <w:t>amendments</w:t>
      </w:r>
      <w:proofErr w:type="spellEnd"/>
      <w:r w:rsidRPr="00587444">
        <w:rPr>
          <w:rFonts w:ascii="Arial" w:hAnsi="Arial" w:cs="Arial"/>
          <w:sz w:val="20"/>
          <w:szCs w:val="20"/>
        </w:rPr>
        <w:t xml:space="preserve"> to </w:t>
      </w:r>
      <w:proofErr w:type="spellStart"/>
      <w:r w:rsidRPr="00587444">
        <w:rPr>
          <w:rFonts w:ascii="Arial" w:hAnsi="Arial" w:cs="Arial"/>
          <w:sz w:val="20"/>
          <w:szCs w:val="20"/>
        </w:rPr>
        <w:t>existing</w:t>
      </w:r>
      <w:proofErr w:type="spellEnd"/>
      <w:r w:rsidRPr="00587444">
        <w:rPr>
          <w:rFonts w:ascii="Arial" w:hAnsi="Arial" w:cs="Arial"/>
          <w:sz w:val="20"/>
          <w:szCs w:val="20"/>
        </w:rPr>
        <w:t xml:space="preserve"> </w:t>
      </w:r>
      <w:proofErr w:type="spellStart"/>
      <w:r w:rsidRPr="00587444">
        <w:rPr>
          <w:rFonts w:ascii="Arial" w:hAnsi="Arial" w:cs="Arial"/>
          <w:sz w:val="20"/>
          <w:szCs w:val="20"/>
        </w:rPr>
        <w:t>standards</w:t>
      </w:r>
      <w:proofErr w:type="spellEnd"/>
      <w:r>
        <w:rPr>
          <w:rFonts w:ascii="Arial" w:hAnsi="Arial" w:cs="Arial"/>
          <w:sz w:val="20"/>
          <w:szCs w:val="20"/>
        </w:rPr>
        <w:t xml:space="preserve"> </w:t>
      </w:r>
      <w:proofErr w:type="spellStart"/>
      <w:r w:rsidRPr="00587444">
        <w:rPr>
          <w:rFonts w:ascii="Arial" w:hAnsi="Arial" w:cs="Arial"/>
          <w:sz w:val="20"/>
          <w:szCs w:val="20"/>
        </w:rPr>
        <w:t>will</w:t>
      </w:r>
      <w:proofErr w:type="spellEnd"/>
      <w:r w:rsidRPr="00587444">
        <w:rPr>
          <w:rFonts w:ascii="Arial" w:hAnsi="Arial" w:cs="Arial"/>
          <w:sz w:val="20"/>
          <w:szCs w:val="20"/>
        </w:rPr>
        <w:t xml:space="preserve"> </w:t>
      </w:r>
      <w:proofErr w:type="spellStart"/>
      <w:r w:rsidRPr="00587444">
        <w:rPr>
          <w:rFonts w:ascii="Arial" w:hAnsi="Arial" w:cs="Arial"/>
          <w:sz w:val="20"/>
          <w:szCs w:val="20"/>
        </w:rPr>
        <w:t>not</w:t>
      </w:r>
      <w:proofErr w:type="spellEnd"/>
      <w:r w:rsidRPr="00587444">
        <w:rPr>
          <w:rFonts w:ascii="Arial" w:hAnsi="Arial" w:cs="Arial"/>
          <w:sz w:val="20"/>
          <w:szCs w:val="20"/>
        </w:rPr>
        <w:t xml:space="preserve"> </w:t>
      </w:r>
      <w:proofErr w:type="spellStart"/>
      <w:r w:rsidRPr="00587444">
        <w:rPr>
          <w:rFonts w:ascii="Arial" w:hAnsi="Arial" w:cs="Arial"/>
          <w:sz w:val="20"/>
          <w:szCs w:val="20"/>
        </w:rPr>
        <w:t>lead</w:t>
      </w:r>
      <w:proofErr w:type="spellEnd"/>
      <w:r w:rsidRPr="00587444">
        <w:rPr>
          <w:rFonts w:ascii="Arial" w:hAnsi="Arial" w:cs="Arial"/>
          <w:sz w:val="20"/>
          <w:szCs w:val="20"/>
        </w:rPr>
        <w:t xml:space="preserve"> to </w:t>
      </w:r>
      <w:proofErr w:type="spellStart"/>
      <w:r w:rsidRPr="00587444">
        <w:rPr>
          <w:rFonts w:ascii="Arial" w:hAnsi="Arial" w:cs="Arial"/>
          <w:sz w:val="20"/>
          <w:szCs w:val="20"/>
        </w:rPr>
        <w:t>significant</w:t>
      </w:r>
      <w:proofErr w:type="spellEnd"/>
      <w:r w:rsidRPr="00587444">
        <w:rPr>
          <w:rFonts w:ascii="Arial" w:hAnsi="Arial" w:cs="Arial"/>
          <w:sz w:val="20"/>
          <w:szCs w:val="20"/>
        </w:rPr>
        <w:t xml:space="preserve"> </w:t>
      </w:r>
      <w:proofErr w:type="spellStart"/>
      <w:r w:rsidRPr="00587444">
        <w:rPr>
          <w:rFonts w:ascii="Arial" w:hAnsi="Arial" w:cs="Arial"/>
          <w:sz w:val="20"/>
          <w:szCs w:val="20"/>
        </w:rPr>
        <w:t>changes</w:t>
      </w:r>
      <w:proofErr w:type="spellEnd"/>
      <w:r w:rsidRPr="00587444">
        <w:rPr>
          <w:rFonts w:ascii="Arial" w:hAnsi="Arial" w:cs="Arial"/>
          <w:sz w:val="20"/>
          <w:szCs w:val="20"/>
        </w:rPr>
        <w:t xml:space="preserve"> </w:t>
      </w:r>
      <w:proofErr w:type="spellStart"/>
      <w:r w:rsidRPr="00587444">
        <w:rPr>
          <w:rFonts w:ascii="Arial" w:hAnsi="Arial" w:cs="Arial"/>
          <w:sz w:val="20"/>
          <w:szCs w:val="20"/>
        </w:rPr>
        <w:t>in</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Group's</w:t>
      </w:r>
      <w:proofErr w:type="spellEnd"/>
      <w:r w:rsidRPr="00587444">
        <w:rPr>
          <w:rFonts w:ascii="Arial" w:hAnsi="Arial" w:cs="Arial"/>
          <w:sz w:val="20"/>
          <w:szCs w:val="20"/>
        </w:rPr>
        <w:t xml:space="preserve"> </w:t>
      </w:r>
      <w:proofErr w:type="spellStart"/>
      <w:r w:rsidRPr="00587444">
        <w:rPr>
          <w:rFonts w:ascii="Arial" w:hAnsi="Arial" w:cs="Arial"/>
          <w:sz w:val="20"/>
          <w:szCs w:val="20"/>
        </w:rPr>
        <w:t>financial</w:t>
      </w:r>
      <w:proofErr w:type="spellEnd"/>
      <w:r w:rsidRPr="00587444">
        <w:rPr>
          <w:rFonts w:ascii="Arial" w:hAnsi="Arial" w:cs="Arial"/>
          <w:sz w:val="20"/>
          <w:szCs w:val="20"/>
        </w:rPr>
        <w:t xml:space="preserve"> </w:t>
      </w:r>
      <w:proofErr w:type="spellStart"/>
      <w:r w:rsidRPr="00587444">
        <w:rPr>
          <w:rFonts w:ascii="Arial" w:hAnsi="Arial" w:cs="Arial"/>
          <w:sz w:val="20"/>
          <w:szCs w:val="20"/>
        </w:rPr>
        <w:t>statements</w:t>
      </w:r>
      <w:proofErr w:type="spellEnd"/>
      <w:r w:rsidR="0089382A">
        <w:rPr>
          <w:rFonts w:ascii="Arial" w:hAnsi="Arial" w:cs="Arial"/>
          <w:sz w:val="20"/>
          <w:szCs w:val="20"/>
        </w:rPr>
        <w:t>.</w:t>
      </w:r>
    </w:p>
    <w:p w14:paraId="47B87D0F" w14:textId="77777777" w:rsidR="00BC499D" w:rsidRDefault="00BC499D" w:rsidP="00002BFC">
      <w:pPr>
        <w:shd w:val="clear" w:color="auto" w:fill="FFFFFF"/>
        <w:spacing w:after="0" w:line="240" w:lineRule="auto"/>
        <w:jc w:val="both"/>
        <w:rPr>
          <w:rFonts w:ascii="Arial" w:eastAsia="Times New Roman" w:hAnsi="Arial" w:cs="Arial"/>
          <w:sz w:val="20"/>
          <w:szCs w:val="20"/>
          <w:lang w:val="en-US"/>
        </w:rPr>
      </w:pPr>
    </w:p>
    <w:p w14:paraId="06EB7B83" w14:textId="77777777" w:rsidR="00F820DE" w:rsidRPr="00A66B43" w:rsidRDefault="00F820DE" w:rsidP="00F820DE">
      <w:pPr>
        <w:jc w:val="both"/>
        <w:rPr>
          <w:rFonts w:ascii="Arial" w:hAnsi="Arial" w:cs="Arial"/>
          <w:sz w:val="20"/>
          <w:szCs w:val="20"/>
        </w:rPr>
      </w:pPr>
      <w:r w:rsidRPr="00A66B43">
        <w:rPr>
          <w:rFonts w:ascii="Arial" w:hAnsi="Arial" w:cs="Arial"/>
          <w:sz w:val="20"/>
          <w:szCs w:val="20"/>
        </w:rPr>
        <w:t xml:space="preserve">IFRS 18 </w:t>
      </w:r>
      <w:proofErr w:type="spellStart"/>
      <w:r w:rsidRPr="00A66B43">
        <w:rPr>
          <w:rFonts w:ascii="Arial" w:hAnsi="Arial" w:cs="Arial"/>
          <w:sz w:val="20"/>
          <w:szCs w:val="20"/>
        </w:rPr>
        <w:t>Presentation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Disclosure</w:t>
      </w:r>
      <w:proofErr w:type="spellEnd"/>
      <w:r w:rsidRPr="00A66B43">
        <w:rPr>
          <w:rFonts w:ascii="Arial" w:hAnsi="Arial" w:cs="Arial"/>
          <w:sz w:val="20"/>
          <w:szCs w:val="20"/>
        </w:rPr>
        <w:t xml:space="preserve"> </w:t>
      </w:r>
      <w:proofErr w:type="spellStart"/>
      <w:r w:rsidRPr="00A66B43">
        <w:rPr>
          <w:rFonts w:ascii="Arial" w:hAnsi="Arial" w:cs="Arial"/>
          <w:sz w:val="20"/>
          <w:szCs w:val="20"/>
        </w:rPr>
        <w:t>in</w:t>
      </w:r>
      <w:proofErr w:type="spellEnd"/>
      <w:r w:rsidRPr="00A66B43">
        <w:rPr>
          <w:rFonts w:ascii="Arial" w:hAnsi="Arial" w:cs="Arial"/>
          <w:sz w:val="20"/>
          <w:szCs w:val="20"/>
        </w:rPr>
        <w:t xml:space="preserve"> Financial </w:t>
      </w:r>
      <w:proofErr w:type="spellStart"/>
      <w:r w:rsidRPr="00A66B43">
        <w:rPr>
          <w:rFonts w:ascii="Arial" w:hAnsi="Arial" w:cs="Arial"/>
          <w:sz w:val="20"/>
          <w:szCs w:val="20"/>
        </w:rPr>
        <w:t>Statements</w:t>
      </w:r>
      <w:proofErr w:type="spellEnd"/>
      <w:r w:rsidRPr="00A66B43">
        <w:rPr>
          <w:rFonts w:ascii="Arial" w:hAnsi="Arial" w:cs="Arial"/>
          <w:sz w:val="20"/>
          <w:szCs w:val="20"/>
        </w:rPr>
        <w:t xml:space="preserve">, </w:t>
      </w:r>
      <w:proofErr w:type="spellStart"/>
      <w:r w:rsidRPr="00A66B43">
        <w:rPr>
          <w:rFonts w:ascii="Arial" w:hAnsi="Arial" w:cs="Arial"/>
          <w:sz w:val="20"/>
          <w:szCs w:val="20"/>
        </w:rPr>
        <w:t>which</w:t>
      </w:r>
      <w:proofErr w:type="spellEnd"/>
      <w:r w:rsidRPr="00A66B43">
        <w:rPr>
          <w:rFonts w:ascii="Arial" w:hAnsi="Arial" w:cs="Arial"/>
          <w:sz w:val="20"/>
          <w:szCs w:val="20"/>
        </w:rPr>
        <w:t xml:space="preserve"> </w:t>
      </w:r>
      <w:proofErr w:type="spellStart"/>
      <w:r w:rsidRPr="00A66B43">
        <w:rPr>
          <w:rFonts w:ascii="Arial" w:hAnsi="Arial" w:cs="Arial"/>
          <w:sz w:val="20"/>
          <w:szCs w:val="20"/>
        </w:rPr>
        <w:t>was</w:t>
      </w:r>
      <w:proofErr w:type="spellEnd"/>
      <w:r w:rsidRPr="00A66B43">
        <w:rPr>
          <w:rFonts w:ascii="Arial" w:hAnsi="Arial" w:cs="Arial"/>
          <w:sz w:val="20"/>
          <w:szCs w:val="20"/>
        </w:rPr>
        <w:t xml:space="preserve"> </w:t>
      </w:r>
      <w:proofErr w:type="spellStart"/>
      <w:r w:rsidRPr="00A66B43">
        <w:rPr>
          <w:rFonts w:ascii="Arial" w:hAnsi="Arial" w:cs="Arial"/>
          <w:sz w:val="20"/>
          <w:szCs w:val="20"/>
        </w:rPr>
        <w:t>issued</w:t>
      </w:r>
      <w:proofErr w:type="spellEnd"/>
      <w:r w:rsidRPr="00A66B43">
        <w:rPr>
          <w:rFonts w:ascii="Arial" w:hAnsi="Arial" w:cs="Arial"/>
          <w:sz w:val="20"/>
          <w:szCs w:val="20"/>
        </w:rPr>
        <w:t xml:space="preserve"> </w:t>
      </w:r>
      <w:proofErr w:type="spellStart"/>
      <w:r w:rsidRPr="00A66B43">
        <w:rPr>
          <w:rFonts w:ascii="Arial" w:hAnsi="Arial" w:cs="Arial"/>
          <w:sz w:val="20"/>
          <w:szCs w:val="20"/>
        </w:rPr>
        <w:t>by</w:t>
      </w:r>
      <w:proofErr w:type="spellEnd"/>
      <w:r w:rsidRPr="00A66B43">
        <w:rPr>
          <w:rFonts w:ascii="Arial" w:hAnsi="Arial" w:cs="Arial"/>
          <w:sz w:val="20"/>
          <w:szCs w:val="20"/>
        </w:rPr>
        <w:t xml:space="preserve"> </w:t>
      </w:r>
      <w:proofErr w:type="spellStart"/>
      <w:r w:rsidRPr="00A66B43">
        <w:rPr>
          <w:rFonts w:ascii="Arial" w:hAnsi="Arial" w:cs="Arial"/>
          <w:sz w:val="20"/>
          <w:szCs w:val="20"/>
        </w:rPr>
        <w:t>the</w:t>
      </w:r>
      <w:proofErr w:type="spellEnd"/>
      <w:r w:rsidRPr="00A66B43">
        <w:rPr>
          <w:rFonts w:ascii="Arial" w:hAnsi="Arial" w:cs="Arial"/>
          <w:sz w:val="20"/>
          <w:szCs w:val="20"/>
        </w:rPr>
        <w:t xml:space="preserve"> IASB </w:t>
      </w:r>
      <w:proofErr w:type="spellStart"/>
      <w:r w:rsidRPr="00A66B43">
        <w:rPr>
          <w:rFonts w:ascii="Arial" w:hAnsi="Arial" w:cs="Arial"/>
          <w:sz w:val="20"/>
          <w:szCs w:val="20"/>
        </w:rPr>
        <w:t>in</w:t>
      </w:r>
      <w:proofErr w:type="spellEnd"/>
      <w:r w:rsidRPr="00A66B43">
        <w:rPr>
          <w:rFonts w:ascii="Arial" w:hAnsi="Arial" w:cs="Arial"/>
          <w:sz w:val="20"/>
          <w:szCs w:val="20"/>
        </w:rPr>
        <w:t xml:space="preserve"> April 2024 </w:t>
      </w:r>
      <w:proofErr w:type="spellStart"/>
      <w:r w:rsidRPr="00A66B43">
        <w:rPr>
          <w:rFonts w:ascii="Arial" w:hAnsi="Arial" w:cs="Arial"/>
          <w:sz w:val="20"/>
          <w:szCs w:val="20"/>
        </w:rPr>
        <w:t>supersedes</w:t>
      </w:r>
      <w:proofErr w:type="spellEnd"/>
      <w:r w:rsidRPr="00A66B43">
        <w:rPr>
          <w:rFonts w:ascii="Arial" w:hAnsi="Arial" w:cs="Arial"/>
          <w:sz w:val="20"/>
          <w:szCs w:val="20"/>
        </w:rPr>
        <w:t xml:space="preserve"> IAS 1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will</w:t>
      </w:r>
      <w:proofErr w:type="spellEnd"/>
      <w:r w:rsidRPr="00A66B43">
        <w:rPr>
          <w:rFonts w:ascii="Arial" w:hAnsi="Arial" w:cs="Arial"/>
          <w:sz w:val="20"/>
          <w:szCs w:val="20"/>
        </w:rPr>
        <w:t xml:space="preserve"> </w:t>
      </w:r>
      <w:proofErr w:type="spellStart"/>
      <w:r w:rsidRPr="00A66B43">
        <w:rPr>
          <w:rFonts w:ascii="Arial" w:hAnsi="Arial" w:cs="Arial"/>
          <w:sz w:val="20"/>
          <w:szCs w:val="20"/>
        </w:rPr>
        <w:t>result</w:t>
      </w:r>
      <w:proofErr w:type="spellEnd"/>
      <w:r w:rsidRPr="00A66B43">
        <w:rPr>
          <w:rFonts w:ascii="Arial" w:hAnsi="Arial" w:cs="Arial"/>
          <w:sz w:val="20"/>
          <w:szCs w:val="20"/>
        </w:rPr>
        <w:t xml:space="preserve"> </w:t>
      </w:r>
      <w:proofErr w:type="spellStart"/>
      <w:r w:rsidRPr="00A66B43">
        <w:rPr>
          <w:rFonts w:ascii="Arial" w:hAnsi="Arial" w:cs="Arial"/>
          <w:sz w:val="20"/>
          <w:szCs w:val="20"/>
        </w:rPr>
        <w:t>in</w:t>
      </w:r>
      <w:proofErr w:type="spellEnd"/>
      <w:r w:rsidRPr="00A66B43">
        <w:rPr>
          <w:rFonts w:ascii="Arial" w:hAnsi="Arial" w:cs="Arial"/>
          <w:sz w:val="20"/>
          <w:szCs w:val="20"/>
        </w:rPr>
        <w:t xml:space="preserve"> major </w:t>
      </w:r>
      <w:proofErr w:type="spellStart"/>
      <w:r w:rsidRPr="00A66B43">
        <w:rPr>
          <w:rFonts w:ascii="Arial" w:hAnsi="Arial" w:cs="Arial"/>
          <w:sz w:val="20"/>
          <w:szCs w:val="20"/>
        </w:rPr>
        <w:t>consequential</w:t>
      </w:r>
      <w:proofErr w:type="spellEnd"/>
      <w:r w:rsidRPr="00A66B43">
        <w:rPr>
          <w:rFonts w:ascii="Arial" w:hAnsi="Arial" w:cs="Arial"/>
          <w:sz w:val="20"/>
          <w:szCs w:val="20"/>
        </w:rPr>
        <w:t xml:space="preserve"> </w:t>
      </w:r>
      <w:proofErr w:type="spellStart"/>
      <w:r w:rsidRPr="00A66B43">
        <w:rPr>
          <w:rFonts w:ascii="Arial" w:hAnsi="Arial" w:cs="Arial"/>
          <w:sz w:val="20"/>
          <w:szCs w:val="20"/>
        </w:rPr>
        <w:t>amendments</w:t>
      </w:r>
      <w:proofErr w:type="spellEnd"/>
      <w:r w:rsidRPr="00A66B43">
        <w:rPr>
          <w:rFonts w:ascii="Arial" w:hAnsi="Arial" w:cs="Arial"/>
          <w:sz w:val="20"/>
          <w:szCs w:val="20"/>
        </w:rPr>
        <w:t xml:space="preserve"> to IFRS </w:t>
      </w:r>
      <w:proofErr w:type="spellStart"/>
      <w:r w:rsidRPr="00A66B43">
        <w:rPr>
          <w:rFonts w:ascii="Arial" w:hAnsi="Arial" w:cs="Arial"/>
          <w:sz w:val="20"/>
          <w:szCs w:val="20"/>
        </w:rPr>
        <w:t>Accounting</w:t>
      </w:r>
      <w:proofErr w:type="spellEnd"/>
      <w:r w:rsidRPr="00A66B43">
        <w:rPr>
          <w:rFonts w:ascii="Arial" w:hAnsi="Arial" w:cs="Arial"/>
          <w:sz w:val="20"/>
          <w:szCs w:val="20"/>
        </w:rPr>
        <w:t xml:space="preserve"> </w:t>
      </w:r>
      <w:proofErr w:type="spellStart"/>
      <w:r w:rsidRPr="00A66B43">
        <w:rPr>
          <w:rFonts w:ascii="Arial" w:hAnsi="Arial" w:cs="Arial"/>
          <w:sz w:val="20"/>
          <w:szCs w:val="20"/>
        </w:rPr>
        <w:t>Standards</w:t>
      </w:r>
      <w:proofErr w:type="spellEnd"/>
      <w:r w:rsidRPr="00A66B43">
        <w:rPr>
          <w:rFonts w:ascii="Arial" w:hAnsi="Arial" w:cs="Arial"/>
          <w:sz w:val="20"/>
          <w:szCs w:val="20"/>
        </w:rPr>
        <w:t xml:space="preserve"> </w:t>
      </w:r>
      <w:proofErr w:type="spellStart"/>
      <w:r w:rsidRPr="00A66B43">
        <w:rPr>
          <w:rFonts w:ascii="Arial" w:hAnsi="Arial" w:cs="Arial"/>
          <w:sz w:val="20"/>
          <w:szCs w:val="20"/>
        </w:rPr>
        <w:t>including</w:t>
      </w:r>
      <w:proofErr w:type="spellEnd"/>
      <w:r w:rsidRPr="00A66B43">
        <w:rPr>
          <w:rFonts w:ascii="Arial" w:hAnsi="Arial" w:cs="Arial"/>
          <w:sz w:val="20"/>
          <w:szCs w:val="20"/>
        </w:rPr>
        <w:t xml:space="preserve"> </w:t>
      </w:r>
      <w:r w:rsidRPr="00A66B43">
        <w:rPr>
          <w:rFonts w:ascii="Arial" w:hAnsi="Arial" w:cs="Arial"/>
          <w:i/>
          <w:iCs/>
          <w:sz w:val="20"/>
          <w:szCs w:val="20"/>
        </w:rPr>
        <w:t xml:space="preserve">IAS 8 </w:t>
      </w:r>
      <w:proofErr w:type="spellStart"/>
      <w:r w:rsidRPr="00A66B43">
        <w:rPr>
          <w:rFonts w:ascii="Arial" w:hAnsi="Arial" w:cs="Arial"/>
          <w:i/>
          <w:iCs/>
          <w:sz w:val="20"/>
          <w:szCs w:val="20"/>
        </w:rPr>
        <w:t>Basis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of</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Preparation</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of</w:t>
      </w:r>
      <w:proofErr w:type="spellEnd"/>
      <w:r w:rsidRPr="00A66B43">
        <w:rPr>
          <w:rFonts w:ascii="Arial" w:hAnsi="Arial" w:cs="Arial"/>
          <w:i/>
          <w:iCs/>
          <w:sz w:val="20"/>
          <w:szCs w:val="20"/>
        </w:rPr>
        <w:t xml:space="preserve"> Financial </w:t>
      </w:r>
      <w:proofErr w:type="spellStart"/>
      <w:r w:rsidRPr="00A66B43">
        <w:rPr>
          <w:rFonts w:ascii="Arial" w:hAnsi="Arial" w:cs="Arial"/>
          <w:i/>
          <w:iCs/>
          <w:sz w:val="20"/>
          <w:szCs w:val="20"/>
        </w:rPr>
        <w:t>Statements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renamed</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from</w:t>
      </w:r>
      <w:proofErr w:type="spellEnd"/>
      <w:r w:rsidRPr="00A66B43">
        <w:rPr>
          <w:rFonts w:ascii="Arial" w:hAnsi="Arial" w:cs="Arial"/>
          <w:sz w:val="20"/>
          <w:szCs w:val="20"/>
        </w:rPr>
        <w:t xml:space="preserve"> </w:t>
      </w:r>
      <w:proofErr w:type="spellStart"/>
      <w:r w:rsidRPr="00A66B43">
        <w:rPr>
          <w:rFonts w:ascii="Arial" w:hAnsi="Arial" w:cs="Arial"/>
          <w:i/>
          <w:iCs/>
          <w:sz w:val="20"/>
          <w:szCs w:val="20"/>
        </w:rPr>
        <w:t>Accounting</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Policies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Changes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in</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Accounting</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Estimates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and</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Errors</w:t>
      </w:r>
      <w:proofErr w:type="spellEnd"/>
      <w:r w:rsidRPr="00A66B43">
        <w:rPr>
          <w:rFonts w:ascii="Arial" w:hAnsi="Arial" w:cs="Arial"/>
          <w:i/>
          <w:iCs/>
          <w:sz w:val="20"/>
          <w:szCs w:val="20"/>
        </w:rPr>
        <w:t>)</w:t>
      </w:r>
      <w:r w:rsidRPr="00A66B43">
        <w:rPr>
          <w:rFonts w:ascii="Arial" w:hAnsi="Arial" w:cs="Arial"/>
          <w:sz w:val="20"/>
          <w:szCs w:val="20"/>
        </w:rPr>
        <w:t xml:space="preserve">. </w:t>
      </w:r>
      <w:proofErr w:type="spellStart"/>
      <w:r w:rsidRPr="00A66B43">
        <w:rPr>
          <w:rFonts w:ascii="Arial" w:hAnsi="Arial" w:cs="Arial"/>
          <w:sz w:val="20"/>
          <w:szCs w:val="20"/>
        </w:rPr>
        <w:t>Even</w:t>
      </w:r>
      <w:proofErr w:type="spellEnd"/>
      <w:r w:rsidRPr="00A66B43">
        <w:rPr>
          <w:rFonts w:ascii="Arial" w:hAnsi="Arial" w:cs="Arial"/>
          <w:sz w:val="20"/>
          <w:szCs w:val="20"/>
        </w:rPr>
        <w:t xml:space="preserve"> </w:t>
      </w:r>
      <w:proofErr w:type="spellStart"/>
      <w:r w:rsidRPr="00A66B43">
        <w:rPr>
          <w:rFonts w:ascii="Arial" w:hAnsi="Arial" w:cs="Arial"/>
          <w:sz w:val="20"/>
          <w:szCs w:val="20"/>
        </w:rPr>
        <w:t>though</w:t>
      </w:r>
      <w:proofErr w:type="spellEnd"/>
      <w:r w:rsidRPr="00A66B43">
        <w:rPr>
          <w:rFonts w:ascii="Arial" w:hAnsi="Arial" w:cs="Arial"/>
          <w:sz w:val="20"/>
          <w:szCs w:val="20"/>
        </w:rPr>
        <w:t xml:space="preserve"> IFRS 18 </w:t>
      </w:r>
      <w:proofErr w:type="spellStart"/>
      <w:r w:rsidRPr="00A66B43">
        <w:rPr>
          <w:rFonts w:ascii="Arial" w:hAnsi="Arial" w:cs="Arial"/>
          <w:sz w:val="20"/>
          <w:szCs w:val="20"/>
        </w:rPr>
        <w:t>will</w:t>
      </w:r>
      <w:proofErr w:type="spellEnd"/>
      <w:r w:rsidRPr="00A66B43">
        <w:rPr>
          <w:rFonts w:ascii="Arial" w:hAnsi="Arial" w:cs="Arial"/>
          <w:sz w:val="20"/>
          <w:szCs w:val="20"/>
        </w:rPr>
        <w:t xml:space="preserve"> </w:t>
      </w:r>
      <w:proofErr w:type="spellStart"/>
      <w:r w:rsidRPr="00A66B43">
        <w:rPr>
          <w:rFonts w:ascii="Arial" w:hAnsi="Arial" w:cs="Arial"/>
          <w:sz w:val="20"/>
          <w:szCs w:val="20"/>
        </w:rPr>
        <w:t>not</w:t>
      </w:r>
      <w:proofErr w:type="spellEnd"/>
      <w:r w:rsidRPr="00A66B43">
        <w:rPr>
          <w:rFonts w:ascii="Arial" w:hAnsi="Arial" w:cs="Arial"/>
          <w:sz w:val="20"/>
          <w:szCs w:val="20"/>
        </w:rPr>
        <w:t xml:space="preserve"> </w:t>
      </w:r>
      <w:proofErr w:type="spellStart"/>
      <w:r w:rsidRPr="00A66B43">
        <w:rPr>
          <w:rFonts w:ascii="Arial" w:hAnsi="Arial" w:cs="Arial"/>
          <w:sz w:val="20"/>
          <w:szCs w:val="20"/>
        </w:rPr>
        <w:t>have</w:t>
      </w:r>
      <w:proofErr w:type="spellEnd"/>
      <w:r w:rsidRPr="00A66B43">
        <w:rPr>
          <w:rFonts w:ascii="Arial" w:hAnsi="Arial" w:cs="Arial"/>
          <w:sz w:val="20"/>
          <w:szCs w:val="20"/>
        </w:rPr>
        <w:t xml:space="preserve"> </w:t>
      </w:r>
      <w:proofErr w:type="spellStart"/>
      <w:r w:rsidRPr="00A66B43">
        <w:rPr>
          <w:rFonts w:ascii="Arial" w:hAnsi="Arial" w:cs="Arial"/>
          <w:sz w:val="20"/>
          <w:szCs w:val="20"/>
        </w:rPr>
        <w:t>any</w:t>
      </w:r>
      <w:proofErr w:type="spellEnd"/>
      <w:r w:rsidRPr="00A66B43">
        <w:rPr>
          <w:rFonts w:ascii="Arial" w:hAnsi="Arial" w:cs="Arial"/>
          <w:sz w:val="20"/>
          <w:szCs w:val="20"/>
        </w:rPr>
        <w:t xml:space="preserve"> </w:t>
      </w:r>
      <w:proofErr w:type="spellStart"/>
      <w:r w:rsidRPr="00A66B43">
        <w:rPr>
          <w:rFonts w:ascii="Arial" w:hAnsi="Arial" w:cs="Arial"/>
          <w:sz w:val="20"/>
          <w:szCs w:val="20"/>
        </w:rPr>
        <w:t>effect</w:t>
      </w:r>
      <w:proofErr w:type="spellEnd"/>
      <w:r w:rsidRPr="00A66B43">
        <w:rPr>
          <w:rFonts w:ascii="Arial" w:hAnsi="Arial" w:cs="Arial"/>
          <w:sz w:val="20"/>
          <w:szCs w:val="20"/>
        </w:rPr>
        <w:t xml:space="preserve"> on </w:t>
      </w:r>
      <w:proofErr w:type="spellStart"/>
      <w:r w:rsidRPr="00A66B43">
        <w:rPr>
          <w:rFonts w:ascii="Arial" w:hAnsi="Arial" w:cs="Arial"/>
          <w:sz w:val="20"/>
          <w:szCs w:val="20"/>
        </w:rPr>
        <w:t>the</w:t>
      </w:r>
      <w:proofErr w:type="spellEnd"/>
      <w:r w:rsidRPr="00A66B43">
        <w:rPr>
          <w:rFonts w:ascii="Arial" w:hAnsi="Arial" w:cs="Arial"/>
          <w:sz w:val="20"/>
          <w:szCs w:val="20"/>
        </w:rPr>
        <w:t xml:space="preserve"> </w:t>
      </w:r>
      <w:proofErr w:type="spellStart"/>
      <w:r w:rsidRPr="00A66B43">
        <w:rPr>
          <w:rFonts w:ascii="Arial" w:hAnsi="Arial" w:cs="Arial"/>
          <w:sz w:val="20"/>
          <w:szCs w:val="20"/>
        </w:rPr>
        <w:t>recognition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measurement</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w:t>
      </w:r>
      <w:proofErr w:type="spellStart"/>
      <w:r w:rsidRPr="00A66B43">
        <w:rPr>
          <w:rFonts w:ascii="Arial" w:hAnsi="Arial" w:cs="Arial"/>
          <w:sz w:val="20"/>
          <w:szCs w:val="20"/>
        </w:rPr>
        <w:t>items</w:t>
      </w:r>
      <w:proofErr w:type="spellEnd"/>
      <w:r w:rsidRPr="00A66B43">
        <w:rPr>
          <w:rFonts w:ascii="Arial" w:hAnsi="Arial" w:cs="Arial"/>
          <w:sz w:val="20"/>
          <w:szCs w:val="20"/>
        </w:rPr>
        <w:t xml:space="preserve"> </w:t>
      </w:r>
      <w:proofErr w:type="spellStart"/>
      <w:r w:rsidRPr="00A66B43">
        <w:rPr>
          <w:rFonts w:ascii="Arial" w:hAnsi="Arial" w:cs="Arial"/>
          <w:sz w:val="20"/>
          <w:szCs w:val="20"/>
        </w:rPr>
        <w:t>in</w:t>
      </w:r>
      <w:proofErr w:type="spellEnd"/>
      <w:r w:rsidRPr="00A66B43">
        <w:rPr>
          <w:rFonts w:ascii="Arial" w:hAnsi="Arial" w:cs="Arial"/>
          <w:sz w:val="20"/>
          <w:szCs w:val="20"/>
        </w:rPr>
        <w:t xml:space="preserve"> </w:t>
      </w:r>
      <w:proofErr w:type="spellStart"/>
      <w:r w:rsidRPr="00A66B43">
        <w:rPr>
          <w:rFonts w:ascii="Arial" w:hAnsi="Arial" w:cs="Arial"/>
          <w:sz w:val="20"/>
          <w:szCs w:val="20"/>
        </w:rPr>
        <w:t>the</w:t>
      </w:r>
      <w:proofErr w:type="spellEnd"/>
      <w:r w:rsidRPr="00A66B43">
        <w:rPr>
          <w:rFonts w:ascii="Arial" w:hAnsi="Arial" w:cs="Arial"/>
          <w:sz w:val="20"/>
          <w:szCs w:val="20"/>
        </w:rPr>
        <w:t xml:space="preserve"> separate / </w:t>
      </w:r>
      <w:proofErr w:type="spellStart"/>
      <w:r w:rsidRPr="00A66B43">
        <w:rPr>
          <w:rFonts w:ascii="Arial" w:hAnsi="Arial" w:cs="Arial"/>
          <w:sz w:val="20"/>
          <w:szCs w:val="20"/>
        </w:rPr>
        <w:t>consolidated</w:t>
      </w:r>
      <w:proofErr w:type="spellEnd"/>
      <w:r w:rsidRPr="00A66B43">
        <w:rPr>
          <w:rFonts w:ascii="Arial" w:hAnsi="Arial" w:cs="Arial"/>
          <w:sz w:val="20"/>
          <w:szCs w:val="20"/>
        </w:rPr>
        <w:t xml:space="preserve"> </w:t>
      </w:r>
      <w:proofErr w:type="spellStart"/>
      <w:r w:rsidRPr="00A66B43">
        <w:rPr>
          <w:rFonts w:ascii="Arial" w:hAnsi="Arial" w:cs="Arial"/>
          <w:sz w:val="20"/>
          <w:szCs w:val="20"/>
        </w:rPr>
        <w:t>financial</w:t>
      </w:r>
      <w:proofErr w:type="spellEnd"/>
      <w:r w:rsidRPr="00A66B43">
        <w:rPr>
          <w:rFonts w:ascii="Arial" w:hAnsi="Arial" w:cs="Arial"/>
          <w:sz w:val="20"/>
          <w:szCs w:val="20"/>
        </w:rPr>
        <w:t xml:space="preserve"> </w:t>
      </w:r>
      <w:proofErr w:type="spellStart"/>
      <w:r w:rsidRPr="00A66B43">
        <w:rPr>
          <w:rFonts w:ascii="Arial" w:hAnsi="Arial" w:cs="Arial"/>
          <w:sz w:val="20"/>
          <w:szCs w:val="20"/>
        </w:rPr>
        <w:t>statements</w:t>
      </w:r>
      <w:proofErr w:type="spellEnd"/>
      <w:r w:rsidRPr="00A66B43">
        <w:rPr>
          <w:rFonts w:ascii="Arial" w:hAnsi="Arial" w:cs="Arial"/>
          <w:sz w:val="20"/>
          <w:szCs w:val="20"/>
        </w:rPr>
        <w:t xml:space="preserve">, </w:t>
      </w:r>
      <w:proofErr w:type="spellStart"/>
      <w:r w:rsidRPr="00A66B43">
        <w:rPr>
          <w:rFonts w:ascii="Arial" w:hAnsi="Arial" w:cs="Arial"/>
          <w:sz w:val="20"/>
          <w:szCs w:val="20"/>
        </w:rPr>
        <w:t>it</w:t>
      </w:r>
      <w:proofErr w:type="spellEnd"/>
      <w:r w:rsidRPr="00A66B43">
        <w:rPr>
          <w:rFonts w:ascii="Arial" w:hAnsi="Arial" w:cs="Arial"/>
          <w:sz w:val="20"/>
          <w:szCs w:val="20"/>
        </w:rPr>
        <w:t xml:space="preserve"> </w:t>
      </w:r>
      <w:proofErr w:type="spellStart"/>
      <w:r w:rsidRPr="00A66B43">
        <w:rPr>
          <w:rFonts w:ascii="Arial" w:hAnsi="Arial" w:cs="Arial"/>
          <w:sz w:val="20"/>
          <w:szCs w:val="20"/>
        </w:rPr>
        <w:t>is</w:t>
      </w:r>
      <w:proofErr w:type="spellEnd"/>
      <w:r w:rsidRPr="00A66B43">
        <w:rPr>
          <w:rFonts w:ascii="Arial" w:hAnsi="Arial" w:cs="Arial"/>
          <w:sz w:val="20"/>
          <w:szCs w:val="20"/>
        </w:rPr>
        <w:t xml:space="preserve"> </w:t>
      </w:r>
      <w:proofErr w:type="spellStart"/>
      <w:r w:rsidRPr="00A66B43">
        <w:rPr>
          <w:rFonts w:ascii="Arial" w:hAnsi="Arial" w:cs="Arial"/>
          <w:sz w:val="20"/>
          <w:szCs w:val="20"/>
        </w:rPr>
        <w:t>expected</w:t>
      </w:r>
      <w:proofErr w:type="spellEnd"/>
      <w:r w:rsidRPr="00A66B43">
        <w:rPr>
          <w:rFonts w:ascii="Arial" w:hAnsi="Arial" w:cs="Arial"/>
          <w:sz w:val="20"/>
          <w:szCs w:val="20"/>
        </w:rPr>
        <w:t xml:space="preserve"> to </w:t>
      </w:r>
      <w:proofErr w:type="spellStart"/>
      <w:r w:rsidRPr="00A66B43">
        <w:rPr>
          <w:rFonts w:ascii="Arial" w:hAnsi="Arial" w:cs="Arial"/>
          <w:sz w:val="20"/>
          <w:szCs w:val="20"/>
        </w:rPr>
        <w:t>have</w:t>
      </w:r>
      <w:proofErr w:type="spellEnd"/>
      <w:r w:rsidRPr="00A66B43">
        <w:rPr>
          <w:rFonts w:ascii="Arial" w:hAnsi="Arial" w:cs="Arial"/>
          <w:sz w:val="20"/>
          <w:szCs w:val="20"/>
        </w:rPr>
        <w:t xml:space="preserve"> a </w:t>
      </w:r>
      <w:proofErr w:type="spellStart"/>
      <w:r w:rsidRPr="00A66B43">
        <w:rPr>
          <w:rFonts w:ascii="Arial" w:hAnsi="Arial" w:cs="Arial"/>
          <w:sz w:val="20"/>
          <w:szCs w:val="20"/>
        </w:rPr>
        <w:t>significant</w:t>
      </w:r>
      <w:proofErr w:type="spellEnd"/>
      <w:r w:rsidRPr="00A66B43">
        <w:rPr>
          <w:rFonts w:ascii="Arial" w:hAnsi="Arial" w:cs="Arial"/>
          <w:sz w:val="20"/>
          <w:szCs w:val="20"/>
        </w:rPr>
        <w:t xml:space="preserve"> </w:t>
      </w:r>
      <w:proofErr w:type="spellStart"/>
      <w:r w:rsidRPr="00A66B43">
        <w:rPr>
          <w:rFonts w:ascii="Arial" w:hAnsi="Arial" w:cs="Arial"/>
          <w:sz w:val="20"/>
          <w:szCs w:val="20"/>
        </w:rPr>
        <w:t>effect</w:t>
      </w:r>
      <w:proofErr w:type="spellEnd"/>
      <w:r w:rsidRPr="00A66B43">
        <w:rPr>
          <w:rFonts w:ascii="Arial" w:hAnsi="Arial" w:cs="Arial"/>
          <w:sz w:val="20"/>
          <w:szCs w:val="20"/>
        </w:rPr>
        <w:t xml:space="preserve"> on </w:t>
      </w:r>
      <w:proofErr w:type="spellStart"/>
      <w:r w:rsidRPr="00A66B43">
        <w:rPr>
          <w:rFonts w:ascii="Arial" w:hAnsi="Arial" w:cs="Arial"/>
          <w:sz w:val="20"/>
          <w:szCs w:val="20"/>
        </w:rPr>
        <w:t>the</w:t>
      </w:r>
      <w:proofErr w:type="spellEnd"/>
      <w:r w:rsidRPr="00A66B43">
        <w:rPr>
          <w:rFonts w:ascii="Arial" w:hAnsi="Arial" w:cs="Arial"/>
          <w:sz w:val="20"/>
          <w:szCs w:val="20"/>
        </w:rPr>
        <w:t xml:space="preserve"> </w:t>
      </w:r>
      <w:proofErr w:type="spellStart"/>
      <w:r w:rsidRPr="00A66B43">
        <w:rPr>
          <w:rFonts w:ascii="Arial" w:hAnsi="Arial" w:cs="Arial"/>
          <w:sz w:val="20"/>
          <w:szCs w:val="20"/>
        </w:rPr>
        <w:t>presentation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disclosure</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w:t>
      </w:r>
      <w:proofErr w:type="spellStart"/>
      <w:r w:rsidRPr="00A66B43">
        <w:rPr>
          <w:rFonts w:ascii="Arial" w:hAnsi="Arial" w:cs="Arial"/>
          <w:sz w:val="20"/>
          <w:szCs w:val="20"/>
        </w:rPr>
        <w:t>certain</w:t>
      </w:r>
      <w:proofErr w:type="spellEnd"/>
      <w:r w:rsidRPr="00A66B43">
        <w:rPr>
          <w:rFonts w:ascii="Arial" w:hAnsi="Arial" w:cs="Arial"/>
          <w:sz w:val="20"/>
          <w:szCs w:val="20"/>
        </w:rPr>
        <w:t xml:space="preserve"> </w:t>
      </w:r>
      <w:proofErr w:type="spellStart"/>
      <w:r w:rsidRPr="00A66B43">
        <w:rPr>
          <w:rFonts w:ascii="Arial" w:hAnsi="Arial" w:cs="Arial"/>
          <w:sz w:val="20"/>
          <w:szCs w:val="20"/>
        </w:rPr>
        <w:t>items</w:t>
      </w:r>
      <w:proofErr w:type="spellEnd"/>
      <w:r w:rsidRPr="00A66B43">
        <w:rPr>
          <w:rFonts w:ascii="Arial" w:hAnsi="Arial" w:cs="Arial"/>
          <w:sz w:val="20"/>
          <w:szCs w:val="20"/>
        </w:rPr>
        <w:t xml:space="preserve">. </w:t>
      </w:r>
      <w:proofErr w:type="spellStart"/>
      <w:r w:rsidRPr="00A66B43">
        <w:rPr>
          <w:rFonts w:ascii="Arial" w:hAnsi="Arial" w:cs="Arial"/>
          <w:sz w:val="20"/>
          <w:szCs w:val="20"/>
        </w:rPr>
        <w:t>These</w:t>
      </w:r>
      <w:proofErr w:type="spellEnd"/>
      <w:r w:rsidRPr="00A66B43">
        <w:rPr>
          <w:rFonts w:ascii="Arial" w:hAnsi="Arial" w:cs="Arial"/>
          <w:sz w:val="20"/>
          <w:szCs w:val="20"/>
        </w:rPr>
        <w:t xml:space="preserve"> </w:t>
      </w:r>
      <w:proofErr w:type="spellStart"/>
      <w:r w:rsidRPr="00A66B43">
        <w:rPr>
          <w:rFonts w:ascii="Arial" w:hAnsi="Arial" w:cs="Arial"/>
          <w:sz w:val="20"/>
          <w:szCs w:val="20"/>
        </w:rPr>
        <w:t>changes</w:t>
      </w:r>
      <w:proofErr w:type="spellEnd"/>
      <w:r w:rsidRPr="00A66B43">
        <w:rPr>
          <w:rFonts w:ascii="Arial" w:hAnsi="Arial" w:cs="Arial"/>
          <w:sz w:val="20"/>
          <w:szCs w:val="20"/>
        </w:rPr>
        <w:t xml:space="preserve"> </w:t>
      </w:r>
      <w:proofErr w:type="spellStart"/>
      <w:r w:rsidRPr="00A66B43">
        <w:rPr>
          <w:rFonts w:ascii="Arial" w:hAnsi="Arial" w:cs="Arial"/>
          <w:sz w:val="20"/>
          <w:szCs w:val="20"/>
        </w:rPr>
        <w:t>include</w:t>
      </w:r>
      <w:proofErr w:type="spellEnd"/>
      <w:r w:rsidRPr="00A66B43">
        <w:rPr>
          <w:rFonts w:ascii="Arial" w:hAnsi="Arial" w:cs="Arial"/>
          <w:sz w:val="20"/>
          <w:szCs w:val="20"/>
        </w:rPr>
        <w:t xml:space="preserve"> </w:t>
      </w:r>
      <w:proofErr w:type="spellStart"/>
      <w:r w:rsidRPr="00A66B43">
        <w:rPr>
          <w:rFonts w:ascii="Arial" w:hAnsi="Arial" w:cs="Arial"/>
          <w:sz w:val="20"/>
          <w:szCs w:val="20"/>
        </w:rPr>
        <w:t>categorisation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sub-</w:t>
      </w:r>
      <w:proofErr w:type="spellStart"/>
      <w:r w:rsidRPr="00A66B43">
        <w:rPr>
          <w:rFonts w:ascii="Arial" w:hAnsi="Arial" w:cs="Arial"/>
          <w:sz w:val="20"/>
          <w:szCs w:val="20"/>
        </w:rPr>
        <w:t>totals</w:t>
      </w:r>
      <w:proofErr w:type="spellEnd"/>
      <w:r w:rsidRPr="00A66B43">
        <w:rPr>
          <w:rFonts w:ascii="Arial" w:hAnsi="Arial" w:cs="Arial"/>
          <w:sz w:val="20"/>
          <w:szCs w:val="20"/>
        </w:rPr>
        <w:t xml:space="preserve"> </w:t>
      </w:r>
      <w:proofErr w:type="spellStart"/>
      <w:r w:rsidRPr="00A66B43">
        <w:rPr>
          <w:rFonts w:ascii="Arial" w:hAnsi="Arial" w:cs="Arial"/>
          <w:sz w:val="20"/>
          <w:szCs w:val="20"/>
        </w:rPr>
        <w:t>in</w:t>
      </w:r>
      <w:proofErr w:type="spellEnd"/>
      <w:r w:rsidRPr="00A66B43">
        <w:rPr>
          <w:rFonts w:ascii="Arial" w:hAnsi="Arial" w:cs="Arial"/>
          <w:sz w:val="20"/>
          <w:szCs w:val="20"/>
        </w:rPr>
        <w:t xml:space="preserve"> </w:t>
      </w:r>
      <w:proofErr w:type="spellStart"/>
      <w:r w:rsidRPr="00A66B43">
        <w:rPr>
          <w:rFonts w:ascii="Arial" w:hAnsi="Arial" w:cs="Arial"/>
          <w:sz w:val="20"/>
          <w:szCs w:val="20"/>
        </w:rPr>
        <w:t>the</w:t>
      </w:r>
      <w:proofErr w:type="spellEnd"/>
      <w:r w:rsidRPr="00A66B43">
        <w:rPr>
          <w:rFonts w:ascii="Arial" w:hAnsi="Arial" w:cs="Arial"/>
          <w:sz w:val="20"/>
          <w:szCs w:val="20"/>
        </w:rPr>
        <w:t xml:space="preserve"> </w:t>
      </w:r>
      <w:proofErr w:type="spellStart"/>
      <w:r w:rsidRPr="00A66B43">
        <w:rPr>
          <w:rFonts w:ascii="Arial" w:hAnsi="Arial" w:cs="Arial"/>
          <w:sz w:val="20"/>
          <w:szCs w:val="20"/>
        </w:rPr>
        <w:t>statement</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profit </w:t>
      </w:r>
      <w:proofErr w:type="spellStart"/>
      <w:r w:rsidRPr="00A66B43">
        <w:rPr>
          <w:rFonts w:ascii="Arial" w:hAnsi="Arial" w:cs="Arial"/>
          <w:sz w:val="20"/>
          <w:szCs w:val="20"/>
        </w:rPr>
        <w:t>or</w:t>
      </w:r>
      <w:proofErr w:type="spellEnd"/>
      <w:r w:rsidRPr="00A66B43">
        <w:rPr>
          <w:rFonts w:ascii="Arial" w:hAnsi="Arial" w:cs="Arial"/>
          <w:sz w:val="20"/>
          <w:szCs w:val="20"/>
        </w:rPr>
        <w:t xml:space="preserve"> </w:t>
      </w:r>
      <w:proofErr w:type="spellStart"/>
      <w:r w:rsidRPr="00A66B43">
        <w:rPr>
          <w:rFonts w:ascii="Arial" w:hAnsi="Arial" w:cs="Arial"/>
          <w:sz w:val="20"/>
          <w:szCs w:val="20"/>
        </w:rPr>
        <w:t>loss</w:t>
      </w:r>
      <w:proofErr w:type="spellEnd"/>
      <w:r w:rsidRPr="00A66B43">
        <w:rPr>
          <w:rFonts w:ascii="Arial" w:hAnsi="Arial" w:cs="Arial"/>
          <w:sz w:val="20"/>
          <w:szCs w:val="20"/>
        </w:rPr>
        <w:t xml:space="preserve">, </w:t>
      </w:r>
      <w:proofErr w:type="spellStart"/>
      <w:r w:rsidRPr="00A66B43">
        <w:rPr>
          <w:rFonts w:ascii="Arial" w:hAnsi="Arial" w:cs="Arial"/>
          <w:sz w:val="20"/>
          <w:szCs w:val="20"/>
        </w:rPr>
        <w:t>aggregation</w:t>
      </w:r>
      <w:proofErr w:type="spellEnd"/>
      <w:r w:rsidRPr="00A66B43">
        <w:rPr>
          <w:rFonts w:ascii="Arial" w:hAnsi="Arial" w:cs="Arial"/>
          <w:sz w:val="20"/>
          <w:szCs w:val="20"/>
        </w:rPr>
        <w:t>/</w:t>
      </w:r>
      <w:proofErr w:type="spellStart"/>
      <w:r w:rsidRPr="00A66B43">
        <w:rPr>
          <w:rFonts w:ascii="Arial" w:hAnsi="Arial" w:cs="Arial"/>
          <w:sz w:val="20"/>
          <w:szCs w:val="20"/>
        </w:rPr>
        <w:t>disaggregation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labelling</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w:t>
      </w:r>
      <w:proofErr w:type="spellStart"/>
      <w:r w:rsidRPr="00A66B43">
        <w:rPr>
          <w:rFonts w:ascii="Arial" w:hAnsi="Arial" w:cs="Arial"/>
          <w:sz w:val="20"/>
          <w:szCs w:val="20"/>
        </w:rPr>
        <w:t>information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disclosure</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management-</w:t>
      </w:r>
      <w:proofErr w:type="spellStart"/>
      <w:r w:rsidRPr="00A66B43">
        <w:rPr>
          <w:rFonts w:ascii="Arial" w:hAnsi="Arial" w:cs="Arial"/>
          <w:sz w:val="20"/>
          <w:szCs w:val="20"/>
        </w:rPr>
        <w:t>defined</w:t>
      </w:r>
      <w:proofErr w:type="spellEnd"/>
      <w:r w:rsidRPr="00A66B43">
        <w:rPr>
          <w:rFonts w:ascii="Arial" w:hAnsi="Arial" w:cs="Arial"/>
          <w:sz w:val="20"/>
          <w:szCs w:val="20"/>
        </w:rPr>
        <w:t xml:space="preserve"> </w:t>
      </w:r>
      <w:proofErr w:type="spellStart"/>
      <w:r w:rsidRPr="00A66B43">
        <w:rPr>
          <w:rFonts w:ascii="Arial" w:hAnsi="Arial" w:cs="Arial"/>
          <w:sz w:val="20"/>
          <w:szCs w:val="20"/>
        </w:rPr>
        <w:t>performance</w:t>
      </w:r>
      <w:proofErr w:type="spellEnd"/>
      <w:r w:rsidRPr="00A66B43">
        <w:rPr>
          <w:rFonts w:ascii="Arial" w:hAnsi="Arial" w:cs="Arial"/>
          <w:sz w:val="20"/>
          <w:szCs w:val="20"/>
        </w:rPr>
        <w:t xml:space="preserve"> </w:t>
      </w:r>
      <w:proofErr w:type="spellStart"/>
      <w:r w:rsidRPr="00A66B43">
        <w:rPr>
          <w:rFonts w:ascii="Arial" w:hAnsi="Arial" w:cs="Arial"/>
          <w:sz w:val="20"/>
          <w:szCs w:val="20"/>
        </w:rPr>
        <w:t>measures</w:t>
      </w:r>
      <w:proofErr w:type="spellEnd"/>
      <w:r w:rsidRPr="00A66B43">
        <w:rPr>
          <w:rFonts w:ascii="Arial" w:hAnsi="Arial" w:cs="Arial"/>
          <w:sz w:val="20"/>
          <w:szCs w:val="20"/>
        </w:rPr>
        <w:t>.</w:t>
      </w:r>
    </w:p>
    <w:p w14:paraId="52E4D1E7" w14:textId="77777777" w:rsidR="00F820DE" w:rsidRDefault="00F820DE" w:rsidP="00F820DE">
      <w:pPr>
        <w:jc w:val="both"/>
        <w:rPr>
          <w:rFonts w:ascii="Arial" w:hAnsi="Arial" w:cs="Arial"/>
          <w:sz w:val="20"/>
          <w:szCs w:val="20"/>
        </w:rPr>
      </w:pPr>
      <w:proofErr w:type="spellStart"/>
      <w:r w:rsidRPr="00A66B43">
        <w:rPr>
          <w:rFonts w:ascii="Arial" w:hAnsi="Arial" w:cs="Arial"/>
          <w:sz w:val="20"/>
          <w:szCs w:val="20"/>
        </w:rPr>
        <w:t>The</w:t>
      </w:r>
      <w:proofErr w:type="spellEnd"/>
      <w:r w:rsidRPr="00A66B43">
        <w:rPr>
          <w:rFonts w:ascii="Arial" w:hAnsi="Arial" w:cs="Arial"/>
          <w:sz w:val="20"/>
          <w:szCs w:val="20"/>
        </w:rPr>
        <w:t xml:space="preserve"> Group </w:t>
      </w:r>
      <w:proofErr w:type="spellStart"/>
      <w:r w:rsidRPr="00A66B43">
        <w:rPr>
          <w:rFonts w:ascii="Arial" w:hAnsi="Arial" w:cs="Arial"/>
          <w:sz w:val="20"/>
          <w:szCs w:val="20"/>
        </w:rPr>
        <w:t>does</w:t>
      </w:r>
      <w:proofErr w:type="spellEnd"/>
      <w:r w:rsidRPr="00A66B43">
        <w:rPr>
          <w:rFonts w:ascii="Arial" w:hAnsi="Arial" w:cs="Arial"/>
          <w:sz w:val="20"/>
          <w:szCs w:val="20"/>
        </w:rPr>
        <w:t xml:space="preserve"> </w:t>
      </w:r>
      <w:proofErr w:type="spellStart"/>
      <w:r w:rsidRPr="00A66B43">
        <w:rPr>
          <w:rFonts w:ascii="Arial" w:hAnsi="Arial" w:cs="Arial"/>
          <w:sz w:val="20"/>
          <w:szCs w:val="20"/>
        </w:rPr>
        <w:t>not</w:t>
      </w:r>
      <w:proofErr w:type="spellEnd"/>
      <w:r w:rsidRPr="00A66B43">
        <w:rPr>
          <w:rFonts w:ascii="Arial" w:hAnsi="Arial" w:cs="Arial"/>
          <w:sz w:val="20"/>
          <w:szCs w:val="20"/>
        </w:rPr>
        <w:t xml:space="preserve"> </w:t>
      </w:r>
      <w:proofErr w:type="spellStart"/>
      <w:r w:rsidRPr="00A66B43">
        <w:rPr>
          <w:rFonts w:ascii="Arial" w:hAnsi="Arial" w:cs="Arial"/>
          <w:sz w:val="20"/>
          <w:szCs w:val="20"/>
        </w:rPr>
        <w:t>expect</w:t>
      </w:r>
      <w:proofErr w:type="spellEnd"/>
      <w:r w:rsidRPr="00A66B43">
        <w:rPr>
          <w:rFonts w:ascii="Arial" w:hAnsi="Arial" w:cs="Arial"/>
          <w:sz w:val="20"/>
          <w:szCs w:val="20"/>
        </w:rPr>
        <w:t xml:space="preserve"> to </w:t>
      </w:r>
      <w:proofErr w:type="spellStart"/>
      <w:r w:rsidRPr="00A66B43">
        <w:rPr>
          <w:rFonts w:ascii="Arial" w:hAnsi="Arial" w:cs="Arial"/>
          <w:sz w:val="20"/>
          <w:szCs w:val="20"/>
        </w:rPr>
        <w:t>be</w:t>
      </w:r>
      <w:proofErr w:type="spellEnd"/>
      <w:r w:rsidRPr="00A66B43">
        <w:rPr>
          <w:rFonts w:ascii="Arial" w:hAnsi="Arial" w:cs="Arial"/>
          <w:sz w:val="20"/>
          <w:szCs w:val="20"/>
        </w:rPr>
        <w:t xml:space="preserve"> </w:t>
      </w:r>
      <w:proofErr w:type="spellStart"/>
      <w:r w:rsidRPr="00A66B43">
        <w:rPr>
          <w:rFonts w:ascii="Arial" w:hAnsi="Arial" w:cs="Arial"/>
          <w:sz w:val="20"/>
          <w:szCs w:val="20"/>
        </w:rPr>
        <w:t>eligible</w:t>
      </w:r>
      <w:proofErr w:type="spellEnd"/>
      <w:r w:rsidRPr="00A66B43">
        <w:rPr>
          <w:rFonts w:ascii="Arial" w:hAnsi="Arial" w:cs="Arial"/>
          <w:sz w:val="20"/>
          <w:szCs w:val="20"/>
        </w:rPr>
        <w:t xml:space="preserve"> to </w:t>
      </w:r>
      <w:proofErr w:type="spellStart"/>
      <w:r w:rsidRPr="00A66B43">
        <w:rPr>
          <w:rFonts w:ascii="Arial" w:hAnsi="Arial" w:cs="Arial"/>
          <w:sz w:val="20"/>
          <w:szCs w:val="20"/>
        </w:rPr>
        <w:t>apply</w:t>
      </w:r>
      <w:proofErr w:type="spellEnd"/>
      <w:r w:rsidRPr="00A66B43">
        <w:rPr>
          <w:rFonts w:ascii="Arial" w:hAnsi="Arial" w:cs="Arial"/>
          <w:sz w:val="20"/>
          <w:szCs w:val="20"/>
        </w:rPr>
        <w:t xml:space="preserve"> IFRS 19.</w:t>
      </w:r>
    </w:p>
    <w:p w14:paraId="78BFD0E7" w14:textId="77777777" w:rsidR="00002BFC" w:rsidRDefault="00002BFC" w:rsidP="00002BFC">
      <w:pPr>
        <w:rPr>
          <w:rFonts w:ascii="Arial" w:eastAsia="Times New Roman" w:hAnsi="Arial" w:cs="Arial"/>
          <w:color w:val="000000" w:themeColor="text1"/>
          <w:sz w:val="20"/>
          <w:szCs w:val="20"/>
          <w:lang w:val="en-US"/>
        </w:rPr>
      </w:pPr>
    </w:p>
    <w:p w14:paraId="29779BF0" w14:textId="77777777" w:rsidR="00002BFC" w:rsidRDefault="00002BFC" w:rsidP="00002BFC">
      <w:pPr>
        <w:rPr>
          <w:rFonts w:ascii="Arial" w:eastAsia="Times New Roman" w:hAnsi="Arial" w:cs="Arial"/>
          <w:color w:val="000000" w:themeColor="text1"/>
          <w:sz w:val="20"/>
          <w:szCs w:val="20"/>
          <w:lang w:val="en-US"/>
        </w:rPr>
      </w:pPr>
    </w:p>
    <w:p w14:paraId="6C8C5FBC" w14:textId="71BE3802" w:rsidR="00F750BB" w:rsidRPr="008D1607" w:rsidRDefault="00F750BB" w:rsidP="008D1607">
      <w:pPr>
        <w:rPr>
          <w:rFonts w:ascii="Arial" w:eastAsia="Times New Roman" w:hAnsi="Arial" w:cs="Arial"/>
          <w:sz w:val="20"/>
          <w:szCs w:val="20"/>
          <w:lang w:val="en-GB"/>
        </w:rPr>
        <w:sectPr w:rsidR="00F750BB" w:rsidRPr="008D1607" w:rsidSect="00F61C18">
          <w:pgSz w:w="11906" w:h="16838"/>
          <w:pgMar w:top="1418" w:right="1134" w:bottom="1077" w:left="1418" w:header="709" w:footer="709" w:gutter="0"/>
          <w:cols w:space="708"/>
          <w:docGrid w:linePitch="360"/>
        </w:sectPr>
      </w:pPr>
    </w:p>
    <w:p w14:paraId="695F26E1" w14:textId="77777777" w:rsidR="009C4493" w:rsidRPr="009C4493" w:rsidRDefault="009C4493" w:rsidP="009C4493">
      <w:pPr>
        <w:tabs>
          <w:tab w:val="left" w:pos="567"/>
        </w:tabs>
        <w:spacing w:after="0" w:line="240" w:lineRule="auto"/>
        <w:jc w:val="both"/>
        <w:rPr>
          <w:rFonts w:ascii="Arial" w:eastAsia="Times New Roman" w:hAnsi="Arial" w:cs="Arial"/>
          <w:b/>
          <w:sz w:val="20"/>
          <w:szCs w:val="20"/>
          <w:lang w:val="en-GB"/>
        </w:rPr>
      </w:pPr>
    </w:p>
    <w:p w14:paraId="02636979" w14:textId="77777777" w:rsidR="009C4493" w:rsidRPr="009C4493" w:rsidRDefault="009C4493" w:rsidP="009C4493">
      <w:pPr>
        <w:keepNext/>
        <w:tabs>
          <w:tab w:val="left" w:pos="567"/>
        </w:tabs>
        <w:spacing w:after="0" w:line="240" w:lineRule="auto"/>
        <w:jc w:val="both"/>
        <w:rPr>
          <w:rFonts w:ascii="Arial" w:eastAsia="Times New Roman" w:hAnsi="Arial" w:cs="Arial"/>
          <w:b/>
          <w:bCs/>
          <w:sz w:val="20"/>
          <w:szCs w:val="20"/>
          <w:lang w:val="en-GB"/>
        </w:rPr>
      </w:pPr>
      <w:bookmarkStart w:id="237" w:name="F15634947"/>
      <w:bookmarkStart w:id="238" w:name="para_42A_b"/>
      <w:bookmarkEnd w:id="237"/>
      <w:bookmarkEnd w:id="238"/>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p>
    <w:p w14:paraId="3AD1F15E" w14:textId="77777777" w:rsidR="009C4493" w:rsidRPr="009C4493" w:rsidRDefault="009C4493" w:rsidP="009C4493">
      <w:pPr>
        <w:spacing w:after="0" w:line="240" w:lineRule="auto"/>
        <w:rPr>
          <w:rFonts w:ascii="Arial" w:eastAsia="Times New Roman" w:hAnsi="Arial" w:cs="Arial"/>
          <w:bCs/>
          <w:sz w:val="20"/>
          <w:szCs w:val="20"/>
          <w:lang w:val="en-GB"/>
        </w:rPr>
      </w:pPr>
    </w:p>
    <w:p w14:paraId="232575A6" w14:textId="77777777" w:rsidR="009C4493" w:rsidRP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borrowers:</w:t>
      </w:r>
    </w:p>
    <w:tbl>
      <w:tblPr>
        <w:tblW w:w="5081" w:type="pct"/>
        <w:tblLayout w:type="fixed"/>
        <w:tblLook w:val="0000" w:firstRow="0" w:lastRow="0" w:firstColumn="0" w:lastColumn="0" w:noHBand="0" w:noVBand="0"/>
      </w:tblPr>
      <w:tblGrid>
        <w:gridCol w:w="4134"/>
        <w:gridCol w:w="1344"/>
        <w:gridCol w:w="1346"/>
        <w:gridCol w:w="1344"/>
        <w:gridCol w:w="1338"/>
      </w:tblGrid>
      <w:tr w:rsidR="009C4493" w:rsidRPr="009C4493" w14:paraId="56C41A7F" w14:textId="77777777" w:rsidTr="009C4493">
        <w:trPr>
          <w:trHeight w:val="221"/>
        </w:trPr>
        <w:tc>
          <w:tcPr>
            <w:tcW w:w="2174" w:type="pct"/>
            <w:vAlign w:val="bottom"/>
          </w:tcPr>
          <w:p w14:paraId="6F1F2B42"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19CB6788"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p>
        </w:tc>
        <w:tc>
          <w:tcPr>
            <w:tcW w:w="708" w:type="pct"/>
            <w:vAlign w:val="bottom"/>
          </w:tcPr>
          <w:p w14:paraId="2B4F9D41"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bookmarkStart w:id="239" w:name="_Toc4057745"/>
            <w:r w:rsidRPr="009C4493">
              <w:rPr>
                <w:rFonts w:ascii="Arial" w:eastAsia="Times New Roman" w:hAnsi="Arial" w:cs="Arial"/>
                <w:b/>
                <w:sz w:val="20"/>
                <w:szCs w:val="20"/>
              </w:rPr>
              <w:t>Group</w:t>
            </w:r>
            <w:bookmarkEnd w:id="239"/>
          </w:p>
        </w:tc>
        <w:tc>
          <w:tcPr>
            <w:tcW w:w="707" w:type="pct"/>
            <w:vAlign w:val="bottom"/>
          </w:tcPr>
          <w:p w14:paraId="2850A014"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p>
        </w:tc>
        <w:tc>
          <w:tcPr>
            <w:tcW w:w="704" w:type="pct"/>
            <w:vAlign w:val="bottom"/>
          </w:tcPr>
          <w:p w14:paraId="3819F476"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bookmarkStart w:id="240" w:name="_Toc4057746"/>
            <w:r w:rsidRPr="009C4493">
              <w:rPr>
                <w:rFonts w:ascii="Arial" w:eastAsia="Times New Roman" w:hAnsi="Arial" w:cs="Arial"/>
                <w:b/>
                <w:sz w:val="20"/>
                <w:szCs w:val="20"/>
              </w:rPr>
              <w:t>Bank</w:t>
            </w:r>
            <w:bookmarkEnd w:id="240"/>
          </w:p>
        </w:tc>
      </w:tr>
      <w:tr w:rsidR="000B33EC" w:rsidRPr="009C4493" w14:paraId="2E1A688F" w14:textId="77777777" w:rsidTr="009C4493">
        <w:trPr>
          <w:trHeight w:val="298"/>
        </w:trPr>
        <w:tc>
          <w:tcPr>
            <w:tcW w:w="2174" w:type="pct"/>
            <w:vAlign w:val="bottom"/>
          </w:tcPr>
          <w:p w14:paraId="3C396CDA" w14:textId="77777777" w:rsidR="000B33EC" w:rsidRPr="009C4493"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0211C48F" w14:textId="0B7C63C2"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F426B7">
              <w:rPr>
                <w:rFonts w:ascii="Arial" w:eastAsia="Times New Roman" w:hAnsi="Arial" w:cs="Arial"/>
                <w:b/>
                <w:sz w:val="20"/>
                <w:szCs w:val="20"/>
              </w:rPr>
              <w:t>5</w:t>
            </w:r>
          </w:p>
        </w:tc>
        <w:tc>
          <w:tcPr>
            <w:tcW w:w="708" w:type="pct"/>
            <w:vAlign w:val="bottom"/>
          </w:tcPr>
          <w:p w14:paraId="7EAE61DC" w14:textId="63319040"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F426B7">
              <w:rPr>
                <w:rFonts w:ascii="Arial" w:eastAsia="Times New Roman" w:hAnsi="Arial" w:cs="Arial"/>
                <w:b/>
                <w:sz w:val="20"/>
                <w:szCs w:val="20"/>
              </w:rPr>
              <w:t>4</w:t>
            </w:r>
          </w:p>
        </w:tc>
        <w:tc>
          <w:tcPr>
            <w:tcW w:w="707" w:type="pct"/>
            <w:vAlign w:val="bottom"/>
          </w:tcPr>
          <w:p w14:paraId="02ED32CF" w14:textId="33A9D953"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F426B7">
              <w:rPr>
                <w:rFonts w:ascii="Arial" w:eastAsia="Times New Roman" w:hAnsi="Arial" w:cs="Arial"/>
                <w:b/>
                <w:sz w:val="20"/>
                <w:szCs w:val="20"/>
              </w:rPr>
              <w:t>5</w:t>
            </w:r>
          </w:p>
        </w:tc>
        <w:tc>
          <w:tcPr>
            <w:tcW w:w="704" w:type="pct"/>
            <w:vAlign w:val="bottom"/>
          </w:tcPr>
          <w:p w14:paraId="60C2D962" w14:textId="45F2FB92"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9D29D5">
              <w:rPr>
                <w:rFonts w:ascii="Arial" w:eastAsia="Times New Roman" w:hAnsi="Arial" w:cs="Arial"/>
                <w:b/>
                <w:sz w:val="20"/>
                <w:szCs w:val="20"/>
              </w:rPr>
              <w:t>4</w:t>
            </w:r>
          </w:p>
        </w:tc>
      </w:tr>
      <w:tr w:rsidR="009C4493" w:rsidRPr="009C4493" w14:paraId="706D825A" w14:textId="77777777" w:rsidTr="009C4493">
        <w:trPr>
          <w:trHeight w:val="183"/>
        </w:trPr>
        <w:tc>
          <w:tcPr>
            <w:tcW w:w="2174" w:type="pct"/>
            <w:vAlign w:val="bottom"/>
          </w:tcPr>
          <w:p w14:paraId="462A0C44"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56257022" w14:textId="422426E1"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41" w:name="_Toc4057751"/>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41"/>
          </w:p>
        </w:tc>
        <w:tc>
          <w:tcPr>
            <w:tcW w:w="708" w:type="pct"/>
            <w:vAlign w:val="bottom"/>
          </w:tcPr>
          <w:p w14:paraId="754BA39C" w14:textId="04228F5A"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42" w:name="_Toc4057752"/>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42"/>
          </w:p>
        </w:tc>
        <w:tc>
          <w:tcPr>
            <w:tcW w:w="707" w:type="pct"/>
            <w:vAlign w:val="bottom"/>
          </w:tcPr>
          <w:p w14:paraId="71D0A103" w14:textId="06CBEBD6"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43" w:name="_Toc4057753"/>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43"/>
          </w:p>
        </w:tc>
        <w:tc>
          <w:tcPr>
            <w:tcW w:w="704" w:type="pct"/>
            <w:vAlign w:val="bottom"/>
          </w:tcPr>
          <w:p w14:paraId="6BBDEE57" w14:textId="3D56AB53"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44" w:name="_Toc4057754"/>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44"/>
          </w:p>
        </w:tc>
      </w:tr>
      <w:tr w:rsidR="009C4493" w:rsidRPr="009C4493" w14:paraId="20B332DC" w14:textId="77777777" w:rsidTr="009C4493">
        <w:trPr>
          <w:trHeight w:val="183"/>
        </w:trPr>
        <w:tc>
          <w:tcPr>
            <w:tcW w:w="2174" w:type="pct"/>
            <w:vAlign w:val="bottom"/>
          </w:tcPr>
          <w:p w14:paraId="342EB58D"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7EF7A9A0"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c>
          <w:tcPr>
            <w:tcW w:w="708" w:type="pct"/>
            <w:vAlign w:val="bottom"/>
          </w:tcPr>
          <w:p w14:paraId="7E33634C"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c>
          <w:tcPr>
            <w:tcW w:w="707" w:type="pct"/>
            <w:vAlign w:val="bottom"/>
          </w:tcPr>
          <w:p w14:paraId="14754456"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c>
          <w:tcPr>
            <w:tcW w:w="704" w:type="pct"/>
            <w:vAlign w:val="bottom"/>
          </w:tcPr>
          <w:p w14:paraId="71CB561B"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r>
      <w:tr w:rsidR="00231770" w:rsidRPr="009C4493" w14:paraId="61C7489F" w14:textId="77777777" w:rsidTr="00D602F0">
        <w:trPr>
          <w:trHeight w:val="295"/>
        </w:trPr>
        <w:tc>
          <w:tcPr>
            <w:tcW w:w="2174" w:type="pct"/>
            <w:vAlign w:val="bottom"/>
          </w:tcPr>
          <w:p w14:paraId="15B2EEE0" w14:textId="16467F12" w:rsidR="00231770" w:rsidRPr="009C4493" w:rsidRDefault="00231770" w:rsidP="00231770">
            <w:pPr>
              <w:tabs>
                <w:tab w:val="right" w:pos="1202"/>
              </w:tabs>
              <w:spacing w:after="0" w:line="301" w:lineRule="exact"/>
              <w:outlineLvl w:val="0"/>
              <w:rPr>
                <w:rFonts w:ascii="Arial" w:eastAsia="Times New Roman" w:hAnsi="Arial" w:cs="Arial"/>
                <w:sz w:val="20"/>
                <w:szCs w:val="20"/>
                <w:lang w:val="en-GB"/>
              </w:rPr>
            </w:pPr>
            <w:bookmarkStart w:id="245" w:name="_Toc4057755"/>
            <w:r w:rsidRPr="009C4493">
              <w:rPr>
                <w:rFonts w:ascii="Arial" w:eastAsia="Times New Roman" w:hAnsi="Arial" w:cs="Arial"/>
                <w:sz w:val="20"/>
                <w:szCs w:val="20"/>
                <w:lang w:val="en-GB"/>
              </w:rPr>
              <w:t>Public sector</w:t>
            </w:r>
            <w:bookmarkEnd w:id="245"/>
          </w:p>
        </w:tc>
        <w:tc>
          <w:tcPr>
            <w:tcW w:w="707" w:type="pct"/>
            <w:tcBorders>
              <w:top w:val="nil"/>
              <w:left w:val="nil"/>
              <w:bottom w:val="nil"/>
              <w:right w:val="nil"/>
            </w:tcBorders>
            <w:shd w:val="clear" w:color="auto" w:fill="auto"/>
            <w:vAlign w:val="bottom"/>
          </w:tcPr>
          <w:p w14:paraId="0C82CFC2" w14:textId="51B02C8D" w:rsidR="00231770" w:rsidRPr="009C4493" w:rsidRDefault="00C81C98"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5,702</w:t>
            </w:r>
          </w:p>
        </w:tc>
        <w:tc>
          <w:tcPr>
            <w:tcW w:w="708" w:type="pct"/>
            <w:tcBorders>
              <w:top w:val="nil"/>
              <w:left w:val="nil"/>
              <w:bottom w:val="nil"/>
              <w:right w:val="nil"/>
            </w:tcBorders>
            <w:shd w:val="clear" w:color="auto" w:fill="auto"/>
            <w:vAlign w:val="bottom"/>
          </w:tcPr>
          <w:p w14:paraId="11690ACA" w14:textId="17F80126"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5,700</w:t>
            </w:r>
          </w:p>
        </w:tc>
        <w:tc>
          <w:tcPr>
            <w:tcW w:w="707" w:type="pct"/>
            <w:tcBorders>
              <w:top w:val="nil"/>
              <w:left w:val="nil"/>
              <w:bottom w:val="nil"/>
              <w:right w:val="nil"/>
            </w:tcBorders>
            <w:shd w:val="clear" w:color="auto" w:fill="auto"/>
            <w:vAlign w:val="bottom"/>
          </w:tcPr>
          <w:p w14:paraId="05CF9B89" w14:textId="49A16628" w:rsidR="00231770" w:rsidRPr="009C4493" w:rsidRDefault="00231770"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5,666</w:t>
            </w:r>
          </w:p>
        </w:tc>
        <w:tc>
          <w:tcPr>
            <w:tcW w:w="704" w:type="pct"/>
            <w:tcBorders>
              <w:top w:val="nil"/>
              <w:left w:val="nil"/>
              <w:bottom w:val="nil"/>
              <w:right w:val="nil"/>
            </w:tcBorders>
            <w:shd w:val="clear" w:color="auto" w:fill="auto"/>
            <w:vAlign w:val="bottom"/>
          </w:tcPr>
          <w:p w14:paraId="088E9A6F" w14:textId="4B3F6C15"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5,657</w:t>
            </w:r>
          </w:p>
        </w:tc>
      </w:tr>
      <w:tr w:rsidR="00231770" w:rsidRPr="009C4493" w14:paraId="1604DCF8" w14:textId="77777777" w:rsidTr="00D602F0">
        <w:trPr>
          <w:trHeight w:val="295"/>
        </w:trPr>
        <w:tc>
          <w:tcPr>
            <w:tcW w:w="2174" w:type="pct"/>
            <w:vAlign w:val="bottom"/>
          </w:tcPr>
          <w:p w14:paraId="3539F3B9" w14:textId="17C04097" w:rsidR="00231770" w:rsidRPr="009C4493" w:rsidRDefault="00231770" w:rsidP="00231770">
            <w:pPr>
              <w:tabs>
                <w:tab w:val="right" w:pos="1202"/>
              </w:tabs>
              <w:spacing w:after="0" w:line="301" w:lineRule="exact"/>
              <w:outlineLvl w:val="0"/>
              <w:rPr>
                <w:rFonts w:ascii="Arial" w:eastAsia="Times New Roman" w:hAnsi="Arial" w:cs="Arial"/>
                <w:sz w:val="20"/>
                <w:szCs w:val="20"/>
                <w:lang w:val="en-GB"/>
              </w:rPr>
            </w:pPr>
            <w:bookmarkStart w:id="246" w:name="_Toc4057760"/>
            <w:r w:rsidRPr="009C4493">
              <w:rPr>
                <w:rFonts w:ascii="Arial" w:eastAsia="Times New Roman" w:hAnsi="Arial" w:cs="Arial"/>
                <w:sz w:val="20"/>
                <w:szCs w:val="20"/>
                <w:lang w:val="en-GB"/>
              </w:rPr>
              <w:t>State-owned companies</w:t>
            </w:r>
            <w:bookmarkEnd w:id="246"/>
          </w:p>
        </w:tc>
        <w:tc>
          <w:tcPr>
            <w:tcW w:w="707" w:type="pct"/>
            <w:tcBorders>
              <w:top w:val="nil"/>
              <w:left w:val="nil"/>
              <w:bottom w:val="nil"/>
              <w:right w:val="nil"/>
            </w:tcBorders>
            <w:shd w:val="clear" w:color="auto" w:fill="auto"/>
            <w:vAlign w:val="bottom"/>
          </w:tcPr>
          <w:p w14:paraId="0B47D2A2" w14:textId="5139D4EB" w:rsidR="00231770" w:rsidRPr="009C4493" w:rsidRDefault="00C81C98"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1,435</w:t>
            </w:r>
          </w:p>
        </w:tc>
        <w:tc>
          <w:tcPr>
            <w:tcW w:w="708" w:type="pct"/>
            <w:tcBorders>
              <w:top w:val="nil"/>
              <w:left w:val="nil"/>
              <w:bottom w:val="nil"/>
              <w:right w:val="nil"/>
            </w:tcBorders>
            <w:shd w:val="clear" w:color="auto" w:fill="auto"/>
            <w:vAlign w:val="bottom"/>
          </w:tcPr>
          <w:p w14:paraId="5D683CD5" w14:textId="5792DACC"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1,951</w:t>
            </w:r>
          </w:p>
        </w:tc>
        <w:tc>
          <w:tcPr>
            <w:tcW w:w="707" w:type="pct"/>
            <w:tcBorders>
              <w:top w:val="nil"/>
              <w:left w:val="nil"/>
              <w:bottom w:val="nil"/>
              <w:right w:val="nil"/>
            </w:tcBorders>
            <w:shd w:val="clear" w:color="auto" w:fill="auto"/>
            <w:vAlign w:val="bottom"/>
          </w:tcPr>
          <w:p w14:paraId="02F2A920" w14:textId="4DABEBF6" w:rsidR="00231770" w:rsidRPr="009C4493" w:rsidRDefault="00231770"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1,435</w:t>
            </w:r>
          </w:p>
        </w:tc>
        <w:tc>
          <w:tcPr>
            <w:tcW w:w="704" w:type="pct"/>
            <w:tcBorders>
              <w:top w:val="nil"/>
              <w:left w:val="nil"/>
              <w:bottom w:val="nil"/>
              <w:right w:val="nil"/>
            </w:tcBorders>
            <w:shd w:val="clear" w:color="auto" w:fill="auto"/>
            <w:vAlign w:val="bottom"/>
          </w:tcPr>
          <w:p w14:paraId="324ED9C3" w14:textId="4A7E65B5"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1,951</w:t>
            </w:r>
          </w:p>
        </w:tc>
      </w:tr>
      <w:tr w:rsidR="00231770" w:rsidRPr="009C4493" w14:paraId="65FBEE93" w14:textId="77777777" w:rsidTr="00D602F0">
        <w:trPr>
          <w:trHeight w:val="295"/>
        </w:trPr>
        <w:tc>
          <w:tcPr>
            <w:tcW w:w="2174" w:type="pct"/>
            <w:vAlign w:val="bottom"/>
          </w:tcPr>
          <w:p w14:paraId="539DD961" w14:textId="0C8FFEBD" w:rsidR="00231770" w:rsidRPr="009C4493" w:rsidRDefault="00231770" w:rsidP="00231770">
            <w:pPr>
              <w:tabs>
                <w:tab w:val="right" w:pos="1202"/>
              </w:tabs>
              <w:spacing w:after="0" w:line="301" w:lineRule="exact"/>
              <w:outlineLvl w:val="0"/>
              <w:rPr>
                <w:rFonts w:ascii="Arial" w:eastAsia="Times New Roman" w:hAnsi="Arial" w:cs="Arial"/>
                <w:sz w:val="20"/>
                <w:szCs w:val="20"/>
                <w:lang w:val="en-GB"/>
              </w:rPr>
            </w:pPr>
            <w:bookmarkStart w:id="247" w:name="_Toc4057765"/>
            <w:r w:rsidRPr="009C4493">
              <w:rPr>
                <w:rFonts w:ascii="Arial" w:eastAsia="Times New Roman" w:hAnsi="Arial" w:cs="Arial"/>
                <w:sz w:val="20"/>
                <w:szCs w:val="20"/>
                <w:lang w:val="en-GB"/>
              </w:rPr>
              <w:t>Foreign companies</w:t>
            </w:r>
            <w:bookmarkEnd w:id="247"/>
          </w:p>
        </w:tc>
        <w:tc>
          <w:tcPr>
            <w:tcW w:w="707" w:type="pct"/>
            <w:tcBorders>
              <w:top w:val="nil"/>
              <w:left w:val="nil"/>
              <w:bottom w:val="nil"/>
              <w:right w:val="nil"/>
            </w:tcBorders>
            <w:shd w:val="clear" w:color="auto" w:fill="auto"/>
            <w:vAlign w:val="bottom"/>
          </w:tcPr>
          <w:p w14:paraId="69A93C6C" w14:textId="7D83F1E9" w:rsidR="00231770" w:rsidRPr="009C4493" w:rsidRDefault="00C662FF"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128</w:t>
            </w:r>
          </w:p>
        </w:tc>
        <w:tc>
          <w:tcPr>
            <w:tcW w:w="708" w:type="pct"/>
            <w:tcBorders>
              <w:top w:val="nil"/>
              <w:left w:val="nil"/>
              <w:bottom w:val="nil"/>
              <w:right w:val="nil"/>
            </w:tcBorders>
            <w:shd w:val="clear" w:color="auto" w:fill="auto"/>
            <w:vAlign w:val="bottom"/>
          </w:tcPr>
          <w:p w14:paraId="1C7FE170" w14:textId="422EC162"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42</w:t>
            </w:r>
          </w:p>
        </w:tc>
        <w:tc>
          <w:tcPr>
            <w:tcW w:w="707" w:type="pct"/>
            <w:tcBorders>
              <w:top w:val="nil"/>
              <w:left w:val="nil"/>
              <w:bottom w:val="nil"/>
              <w:right w:val="nil"/>
            </w:tcBorders>
            <w:shd w:val="clear" w:color="auto" w:fill="auto"/>
            <w:vAlign w:val="bottom"/>
          </w:tcPr>
          <w:p w14:paraId="70F8563C" w14:textId="6E0C4D2B" w:rsidR="00231770" w:rsidRPr="009C4493" w:rsidRDefault="00231770"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128</w:t>
            </w:r>
          </w:p>
        </w:tc>
        <w:tc>
          <w:tcPr>
            <w:tcW w:w="704" w:type="pct"/>
            <w:tcBorders>
              <w:top w:val="nil"/>
              <w:left w:val="nil"/>
              <w:bottom w:val="nil"/>
              <w:right w:val="nil"/>
            </w:tcBorders>
            <w:shd w:val="clear" w:color="auto" w:fill="auto"/>
            <w:vAlign w:val="bottom"/>
          </w:tcPr>
          <w:p w14:paraId="02111FC1" w14:textId="0F734625"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42</w:t>
            </w:r>
          </w:p>
        </w:tc>
      </w:tr>
      <w:tr w:rsidR="00231770" w:rsidRPr="009C4493" w14:paraId="35D437FD" w14:textId="77777777" w:rsidTr="00D602F0">
        <w:trPr>
          <w:trHeight w:val="295"/>
        </w:trPr>
        <w:tc>
          <w:tcPr>
            <w:tcW w:w="2174" w:type="pct"/>
            <w:vAlign w:val="bottom"/>
          </w:tcPr>
          <w:p w14:paraId="0CFC77D7" w14:textId="12EBD04E" w:rsidR="00231770" w:rsidRPr="009C4493" w:rsidRDefault="00231770" w:rsidP="00231770">
            <w:pPr>
              <w:tabs>
                <w:tab w:val="right" w:pos="1202"/>
              </w:tabs>
              <w:spacing w:after="0" w:line="301" w:lineRule="exact"/>
              <w:outlineLvl w:val="0"/>
              <w:rPr>
                <w:rFonts w:ascii="Arial" w:eastAsia="Times New Roman" w:hAnsi="Arial" w:cs="Arial"/>
                <w:sz w:val="20"/>
                <w:szCs w:val="20"/>
                <w:lang w:val="en-GB"/>
              </w:rPr>
            </w:pPr>
            <w:bookmarkStart w:id="248" w:name="_Toc4057770"/>
            <w:r w:rsidRPr="009C4493">
              <w:rPr>
                <w:rFonts w:ascii="Arial" w:eastAsia="Times New Roman" w:hAnsi="Arial" w:cs="Arial"/>
                <w:sz w:val="20"/>
                <w:szCs w:val="20"/>
                <w:lang w:val="en-GB"/>
              </w:rPr>
              <w:t>Domestic companies</w:t>
            </w:r>
            <w:bookmarkEnd w:id="248"/>
          </w:p>
        </w:tc>
        <w:tc>
          <w:tcPr>
            <w:tcW w:w="707" w:type="pct"/>
            <w:tcBorders>
              <w:top w:val="nil"/>
              <w:left w:val="nil"/>
              <w:bottom w:val="nil"/>
              <w:right w:val="nil"/>
            </w:tcBorders>
            <w:shd w:val="clear" w:color="auto" w:fill="auto"/>
            <w:vAlign w:val="bottom"/>
          </w:tcPr>
          <w:p w14:paraId="4C8E35F1" w14:textId="02D79C3B" w:rsidR="00231770" w:rsidRPr="009C4493" w:rsidRDefault="00C662FF"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13,535</w:t>
            </w:r>
          </w:p>
        </w:tc>
        <w:tc>
          <w:tcPr>
            <w:tcW w:w="708" w:type="pct"/>
            <w:tcBorders>
              <w:top w:val="nil"/>
              <w:left w:val="nil"/>
              <w:bottom w:val="nil"/>
              <w:right w:val="nil"/>
            </w:tcBorders>
            <w:shd w:val="clear" w:color="auto" w:fill="auto"/>
            <w:vAlign w:val="bottom"/>
          </w:tcPr>
          <w:p w14:paraId="06B8394B" w14:textId="0739511C"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12,551</w:t>
            </w:r>
          </w:p>
        </w:tc>
        <w:tc>
          <w:tcPr>
            <w:tcW w:w="707" w:type="pct"/>
            <w:tcBorders>
              <w:top w:val="nil"/>
              <w:left w:val="nil"/>
              <w:bottom w:val="nil"/>
              <w:right w:val="nil"/>
            </w:tcBorders>
            <w:shd w:val="clear" w:color="auto" w:fill="auto"/>
            <w:vAlign w:val="bottom"/>
          </w:tcPr>
          <w:p w14:paraId="647AA472" w14:textId="1B52BAB8" w:rsidR="00231770" w:rsidRPr="009C4493" w:rsidRDefault="00231770"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13,531</w:t>
            </w:r>
          </w:p>
        </w:tc>
        <w:tc>
          <w:tcPr>
            <w:tcW w:w="704" w:type="pct"/>
            <w:tcBorders>
              <w:top w:val="nil"/>
              <w:left w:val="nil"/>
              <w:bottom w:val="nil"/>
              <w:right w:val="nil"/>
            </w:tcBorders>
            <w:shd w:val="clear" w:color="auto" w:fill="auto"/>
            <w:vAlign w:val="bottom"/>
          </w:tcPr>
          <w:p w14:paraId="50039E14" w14:textId="1E22EECD"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12,551</w:t>
            </w:r>
          </w:p>
        </w:tc>
      </w:tr>
      <w:tr w:rsidR="00231770" w:rsidRPr="009C4493" w14:paraId="6F6D3D19" w14:textId="77777777" w:rsidTr="00D602F0">
        <w:trPr>
          <w:trHeight w:val="295"/>
        </w:trPr>
        <w:tc>
          <w:tcPr>
            <w:tcW w:w="2174" w:type="pct"/>
            <w:vAlign w:val="bottom"/>
          </w:tcPr>
          <w:p w14:paraId="2974ACC5" w14:textId="466A7613" w:rsidR="00231770" w:rsidRPr="009C4493" w:rsidRDefault="00231770" w:rsidP="00231770">
            <w:pPr>
              <w:tabs>
                <w:tab w:val="right" w:pos="1202"/>
              </w:tabs>
              <w:spacing w:after="0" w:line="301" w:lineRule="exact"/>
              <w:outlineLvl w:val="0"/>
              <w:rPr>
                <w:rFonts w:ascii="Arial" w:eastAsia="Times New Roman" w:hAnsi="Arial" w:cs="Arial"/>
                <w:sz w:val="20"/>
                <w:szCs w:val="20"/>
                <w:lang w:val="en-GB"/>
              </w:rPr>
            </w:pPr>
            <w:bookmarkStart w:id="249" w:name="_Toc4057775"/>
            <w:r w:rsidRPr="009C4493">
              <w:rPr>
                <w:rFonts w:ascii="Arial" w:eastAsia="Times New Roman" w:hAnsi="Arial" w:cs="Arial"/>
                <w:sz w:val="20"/>
                <w:szCs w:val="20"/>
                <w:lang w:val="en-GB"/>
              </w:rPr>
              <w:t>Domestic financial institutions</w:t>
            </w:r>
            <w:bookmarkEnd w:id="249"/>
          </w:p>
        </w:tc>
        <w:tc>
          <w:tcPr>
            <w:tcW w:w="707" w:type="pct"/>
            <w:tcBorders>
              <w:top w:val="nil"/>
              <w:left w:val="nil"/>
              <w:bottom w:val="nil"/>
              <w:right w:val="nil"/>
            </w:tcBorders>
            <w:shd w:val="clear" w:color="auto" w:fill="auto"/>
            <w:vAlign w:val="bottom"/>
          </w:tcPr>
          <w:p w14:paraId="7C14BC75" w14:textId="47CACE66" w:rsidR="00231770" w:rsidRPr="009C4493" w:rsidRDefault="00C662FF"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6,347</w:t>
            </w:r>
          </w:p>
        </w:tc>
        <w:tc>
          <w:tcPr>
            <w:tcW w:w="708" w:type="pct"/>
            <w:tcBorders>
              <w:top w:val="nil"/>
              <w:left w:val="nil"/>
              <w:bottom w:val="nil"/>
              <w:right w:val="nil"/>
            </w:tcBorders>
            <w:shd w:val="clear" w:color="auto" w:fill="auto"/>
            <w:vAlign w:val="bottom"/>
          </w:tcPr>
          <w:p w14:paraId="428ECBDD" w14:textId="6050823D"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5,628</w:t>
            </w:r>
          </w:p>
        </w:tc>
        <w:tc>
          <w:tcPr>
            <w:tcW w:w="707" w:type="pct"/>
            <w:tcBorders>
              <w:top w:val="nil"/>
              <w:left w:val="nil"/>
              <w:bottom w:val="nil"/>
              <w:right w:val="nil"/>
            </w:tcBorders>
            <w:shd w:val="clear" w:color="auto" w:fill="auto"/>
            <w:vAlign w:val="bottom"/>
          </w:tcPr>
          <w:p w14:paraId="7B2FC4C2" w14:textId="452D1C5E" w:rsidR="00231770" w:rsidRPr="009C4493" w:rsidRDefault="00231770"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6,327</w:t>
            </w:r>
          </w:p>
        </w:tc>
        <w:tc>
          <w:tcPr>
            <w:tcW w:w="704" w:type="pct"/>
            <w:tcBorders>
              <w:top w:val="nil"/>
              <w:left w:val="nil"/>
              <w:bottom w:val="nil"/>
              <w:right w:val="nil"/>
            </w:tcBorders>
            <w:shd w:val="clear" w:color="auto" w:fill="auto"/>
            <w:vAlign w:val="bottom"/>
          </w:tcPr>
          <w:p w14:paraId="729C40C2" w14:textId="73ED1710"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5,608</w:t>
            </w:r>
          </w:p>
        </w:tc>
      </w:tr>
      <w:tr w:rsidR="00231770" w:rsidRPr="009C4493" w14:paraId="54C548E6" w14:textId="77777777" w:rsidTr="00D602F0">
        <w:trPr>
          <w:trHeight w:val="295"/>
        </w:trPr>
        <w:tc>
          <w:tcPr>
            <w:tcW w:w="2174" w:type="pct"/>
            <w:vAlign w:val="bottom"/>
          </w:tcPr>
          <w:p w14:paraId="4CCDD434" w14:textId="74E8181E" w:rsidR="00231770" w:rsidRPr="009C4493" w:rsidRDefault="00231770" w:rsidP="00231770">
            <w:pPr>
              <w:tabs>
                <w:tab w:val="right" w:pos="1202"/>
              </w:tabs>
              <w:spacing w:after="0" w:line="301" w:lineRule="exact"/>
              <w:outlineLvl w:val="0"/>
              <w:rPr>
                <w:rFonts w:ascii="Arial" w:eastAsia="Times New Roman" w:hAnsi="Arial" w:cs="Arial"/>
                <w:sz w:val="20"/>
                <w:szCs w:val="20"/>
                <w:lang w:val="en-GB"/>
              </w:rPr>
            </w:pPr>
            <w:bookmarkStart w:id="250" w:name="_Toc4057780"/>
            <w:r w:rsidRPr="009C4493">
              <w:rPr>
                <w:rFonts w:ascii="Arial" w:eastAsia="Times New Roman" w:hAnsi="Arial" w:cs="Arial"/>
                <w:sz w:val="20"/>
                <w:szCs w:val="20"/>
                <w:lang w:val="en-GB"/>
              </w:rPr>
              <w:t>Foreign financial institutions</w:t>
            </w:r>
            <w:bookmarkEnd w:id="250"/>
          </w:p>
        </w:tc>
        <w:tc>
          <w:tcPr>
            <w:tcW w:w="707" w:type="pct"/>
            <w:tcBorders>
              <w:top w:val="nil"/>
              <w:left w:val="nil"/>
              <w:bottom w:val="nil"/>
              <w:right w:val="nil"/>
            </w:tcBorders>
            <w:shd w:val="clear" w:color="auto" w:fill="auto"/>
            <w:vAlign w:val="bottom"/>
          </w:tcPr>
          <w:p w14:paraId="0F52ACEE" w14:textId="49062463" w:rsidR="00231770" w:rsidRPr="009C4493" w:rsidRDefault="00C662FF"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286</w:t>
            </w:r>
          </w:p>
        </w:tc>
        <w:tc>
          <w:tcPr>
            <w:tcW w:w="708" w:type="pct"/>
            <w:tcBorders>
              <w:top w:val="nil"/>
              <w:left w:val="nil"/>
              <w:bottom w:val="nil"/>
              <w:right w:val="nil"/>
            </w:tcBorders>
            <w:shd w:val="clear" w:color="auto" w:fill="auto"/>
            <w:vAlign w:val="bottom"/>
          </w:tcPr>
          <w:p w14:paraId="71C0D85C" w14:textId="4671E131"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494</w:t>
            </w:r>
          </w:p>
        </w:tc>
        <w:tc>
          <w:tcPr>
            <w:tcW w:w="707" w:type="pct"/>
            <w:tcBorders>
              <w:top w:val="nil"/>
              <w:left w:val="nil"/>
              <w:bottom w:val="nil"/>
              <w:right w:val="nil"/>
            </w:tcBorders>
            <w:shd w:val="clear" w:color="auto" w:fill="auto"/>
            <w:vAlign w:val="bottom"/>
          </w:tcPr>
          <w:p w14:paraId="0E394094" w14:textId="3FED1B1E" w:rsidR="00231770" w:rsidRPr="009C4493" w:rsidRDefault="00231770"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286</w:t>
            </w:r>
          </w:p>
        </w:tc>
        <w:tc>
          <w:tcPr>
            <w:tcW w:w="704" w:type="pct"/>
            <w:tcBorders>
              <w:top w:val="nil"/>
              <w:left w:val="nil"/>
              <w:bottom w:val="nil"/>
              <w:right w:val="nil"/>
            </w:tcBorders>
            <w:shd w:val="clear" w:color="auto" w:fill="auto"/>
            <w:vAlign w:val="bottom"/>
          </w:tcPr>
          <w:p w14:paraId="456F2AAF" w14:textId="7005928B"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494</w:t>
            </w:r>
          </w:p>
        </w:tc>
      </w:tr>
      <w:tr w:rsidR="00231770" w:rsidRPr="009C4493" w14:paraId="444D8FB2" w14:textId="77777777" w:rsidTr="00D602F0">
        <w:trPr>
          <w:trHeight w:val="295"/>
        </w:trPr>
        <w:tc>
          <w:tcPr>
            <w:tcW w:w="2174" w:type="pct"/>
            <w:vAlign w:val="bottom"/>
          </w:tcPr>
          <w:p w14:paraId="2F8A8AC7" w14:textId="0D37ED77" w:rsidR="00231770" w:rsidRPr="009C4493" w:rsidRDefault="00231770" w:rsidP="00231770">
            <w:pPr>
              <w:tabs>
                <w:tab w:val="right" w:pos="1202"/>
              </w:tabs>
              <w:spacing w:after="0" w:line="301" w:lineRule="exact"/>
              <w:outlineLvl w:val="0"/>
              <w:rPr>
                <w:rFonts w:ascii="Arial" w:eastAsia="Times New Roman" w:hAnsi="Arial" w:cs="Arial"/>
                <w:sz w:val="20"/>
                <w:szCs w:val="20"/>
                <w:lang w:val="en-GB"/>
              </w:rPr>
            </w:pPr>
            <w:bookmarkStart w:id="251" w:name="_Toc4057785"/>
            <w:r w:rsidRPr="009C4493">
              <w:rPr>
                <w:rFonts w:ascii="Arial" w:eastAsia="Times New Roman" w:hAnsi="Arial" w:cs="Arial"/>
                <w:sz w:val="20"/>
                <w:szCs w:val="20"/>
                <w:lang w:val="en-GB"/>
              </w:rPr>
              <w:t>Penalty interest</w:t>
            </w:r>
            <w:bookmarkEnd w:id="251"/>
          </w:p>
        </w:tc>
        <w:tc>
          <w:tcPr>
            <w:tcW w:w="707" w:type="pct"/>
            <w:tcBorders>
              <w:top w:val="nil"/>
              <w:left w:val="nil"/>
              <w:bottom w:val="nil"/>
              <w:right w:val="nil"/>
            </w:tcBorders>
            <w:shd w:val="clear" w:color="auto" w:fill="auto"/>
            <w:vAlign w:val="bottom"/>
          </w:tcPr>
          <w:p w14:paraId="70FACB5B" w14:textId="667F0BDC" w:rsidR="00231770" w:rsidRPr="009C4493" w:rsidRDefault="00C662FF"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281</w:t>
            </w:r>
          </w:p>
        </w:tc>
        <w:tc>
          <w:tcPr>
            <w:tcW w:w="708" w:type="pct"/>
            <w:tcBorders>
              <w:top w:val="nil"/>
              <w:left w:val="nil"/>
              <w:bottom w:val="nil"/>
              <w:right w:val="nil"/>
            </w:tcBorders>
            <w:shd w:val="clear" w:color="auto" w:fill="auto"/>
            <w:vAlign w:val="bottom"/>
          </w:tcPr>
          <w:p w14:paraId="605864CF" w14:textId="34616311"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286</w:t>
            </w:r>
          </w:p>
        </w:tc>
        <w:tc>
          <w:tcPr>
            <w:tcW w:w="707" w:type="pct"/>
            <w:tcBorders>
              <w:top w:val="nil"/>
              <w:left w:val="nil"/>
              <w:bottom w:val="nil"/>
              <w:right w:val="nil"/>
            </w:tcBorders>
            <w:shd w:val="clear" w:color="auto" w:fill="auto"/>
            <w:vAlign w:val="bottom"/>
          </w:tcPr>
          <w:p w14:paraId="3A2031B1" w14:textId="06362F62" w:rsidR="00231770" w:rsidRPr="009C4493" w:rsidRDefault="00231770"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281</w:t>
            </w:r>
          </w:p>
        </w:tc>
        <w:tc>
          <w:tcPr>
            <w:tcW w:w="704" w:type="pct"/>
            <w:tcBorders>
              <w:top w:val="nil"/>
              <w:left w:val="nil"/>
              <w:bottom w:val="nil"/>
              <w:right w:val="nil"/>
            </w:tcBorders>
            <w:shd w:val="clear" w:color="auto" w:fill="auto"/>
            <w:vAlign w:val="bottom"/>
          </w:tcPr>
          <w:p w14:paraId="001F1AA3" w14:textId="79B77A7F"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286</w:t>
            </w:r>
          </w:p>
        </w:tc>
      </w:tr>
      <w:tr w:rsidR="00231770" w:rsidRPr="009C4493" w14:paraId="613AFC67" w14:textId="77777777" w:rsidTr="00D602F0">
        <w:trPr>
          <w:trHeight w:val="295"/>
        </w:trPr>
        <w:tc>
          <w:tcPr>
            <w:tcW w:w="2174" w:type="pct"/>
            <w:vAlign w:val="bottom"/>
          </w:tcPr>
          <w:p w14:paraId="6E8E6725" w14:textId="503D5500" w:rsidR="00231770" w:rsidRPr="009C4493" w:rsidRDefault="00231770" w:rsidP="00231770">
            <w:pPr>
              <w:tabs>
                <w:tab w:val="right" w:pos="1202"/>
              </w:tabs>
              <w:spacing w:after="0" w:line="301" w:lineRule="exact"/>
              <w:outlineLvl w:val="0"/>
              <w:rPr>
                <w:rFonts w:ascii="Arial" w:eastAsia="Times New Roman" w:hAnsi="Arial" w:cs="Arial"/>
                <w:sz w:val="20"/>
                <w:szCs w:val="20"/>
                <w:lang w:val="en-GB"/>
              </w:rPr>
            </w:pPr>
            <w:bookmarkStart w:id="252" w:name="_Toc4057790"/>
            <w:r w:rsidRPr="009C4493">
              <w:rPr>
                <w:rFonts w:ascii="Arial" w:eastAsia="Times New Roman" w:hAnsi="Arial" w:cs="Arial"/>
                <w:sz w:val="20"/>
                <w:szCs w:val="20"/>
                <w:lang w:val="en-GB"/>
              </w:rPr>
              <w:t>Other</w:t>
            </w:r>
            <w:bookmarkEnd w:id="252"/>
          </w:p>
        </w:tc>
        <w:tc>
          <w:tcPr>
            <w:tcW w:w="707" w:type="pct"/>
            <w:tcBorders>
              <w:top w:val="nil"/>
              <w:left w:val="nil"/>
              <w:bottom w:val="single" w:sz="4" w:space="0" w:color="auto"/>
              <w:right w:val="nil"/>
            </w:tcBorders>
            <w:shd w:val="clear" w:color="auto" w:fill="auto"/>
            <w:vAlign w:val="bottom"/>
          </w:tcPr>
          <w:p w14:paraId="6817E99B" w14:textId="3D393D32" w:rsidR="00231770" w:rsidRPr="009C4493" w:rsidRDefault="00C662FF"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430</w:t>
            </w:r>
          </w:p>
        </w:tc>
        <w:tc>
          <w:tcPr>
            <w:tcW w:w="708" w:type="pct"/>
            <w:tcBorders>
              <w:top w:val="nil"/>
              <w:left w:val="nil"/>
              <w:bottom w:val="single" w:sz="4" w:space="0" w:color="auto"/>
              <w:right w:val="nil"/>
            </w:tcBorders>
            <w:shd w:val="clear" w:color="auto" w:fill="auto"/>
            <w:vAlign w:val="bottom"/>
          </w:tcPr>
          <w:p w14:paraId="7869C030" w14:textId="1BC49AB9"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420</w:t>
            </w:r>
          </w:p>
        </w:tc>
        <w:tc>
          <w:tcPr>
            <w:tcW w:w="707" w:type="pct"/>
            <w:tcBorders>
              <w:top w:val="nil"/>
              <w:left w:val="nil"/>
              <w:bottom w:val="single" w:sz="4" w:space="0" w:color="auto"/>
              <w:right w:val="nil"/>
            </w:tcBorders>
            <w:shd w:val="clear" w:color="auto" w:fill="auto"/>
            <w:vAlign w:val="bottom"/>
          </w:tcPr>
          <w:p w14:paraId="0BFEEC53" w14:textId="67C48223" w:rsidR="00231770" w:rsidRPr="009C4493" w:rsidRDefault="00231770" w:rsidP="00231770">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430</w:t>
            </w:r>
          </w:p>
        </w:tc>
        <w:tc>
          <w:tcPr>
            <w:tcW w:w="704" w:type="pct"/>
            <w:tcBorders>
              <w:top w:val="nil"/>
              <w:left w:val="nil"/>
              <w:bottom w:val="single" w:sz="4" w:space="0" w:color="auto"/>
              <w:right w:val="nil"/>
            </w:tcBorders>
            <w:shd w:val="clear" w:color="auto" w:fill="auto"/>
            <w:vAlign w:val="bottom"/>
          </w:tcPr>
          <w:p w14:paraId="4DBCDB6E" w14:textId="3F50587E" w:rsidR="00231770" w:rsidRPr="009C4493" w:rsidRDefault="00231770" w:rsidP="0023177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420</w:t>
            </w:r>
          </w:p>
        </w:tc>
      </w:tr>
      <w:tr w:rsidR="00231770" w:rsidRPr="009C4493" w14:paraId="318920A9" w14:textId="77777777" w:rsidTr="003B6410">
        <w:trPr>
          <w:trHeight w:val="311"/>
        </w:trPr>
        <w:tc>
          <w:tcPr>
            <w:tcW w:w="2174" w:type="pct"/>
            <w:vAlign w:val="bottom"/>
          </w:tcPr>
          <w:p w14:paraId="2EF1D569" w14:textId="77777777" w:rsidR="00231770" w:rsidRPr="009C4493" w:rsidRDefault="00231770" w:rsidP="00231770">
            <w:pPr>
              <w:tabs>
                <w:tab w:val="right" w:pos="1202"/>
              </w:tabs>
              <w:spacing w:after="0" w:line="340" w:lineRule="exact"/>
              <w:outlineLvl w:val="0"/>
              <w:rPr>
                <w:rFonts w:ascii="Arial" w:eastAsia="Times New Roman" w:hAnsi="Arial" w:cs="Arial"/>
                <w:b/>
                <w:bCs/>
                <w:sz w:val="20"/>
                <w:szCs w:val="20"/>
                <w:lang w:val="en-GB"/>
              </w:rPr>
            </w:pPr>
          </w:p>
        </w:tc>
        <w:tc>
          <w:tcPr>
            <w:tcW w:w="707" w:type="pct"/>
            <w:tcBorders>
              <w:top w:val="single" w:sz="4" w:space="0" w:color="auto"/>
              <w:bottom w:val="single" w:sz="12" w:space="0" w:color="auto"/>
            </w:tcBorders>
            <w:vAlign w:val="bottom"/>
          </w:tcPr>
          <w:p w14:paraId="0E94D665" w14:textId="5454F697" w:rsidR="00231770" w:rsidRPr="009C4493" w:rsidRDefault="00C662FF" w:rsidP="0023177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sz w:val="20"/>
                <w:szCs w:val="20"/>
              </w:rPr>
              <w:t>28,144</w:t>
            </w:r>
          </w:p>
        </w:tc>
        <w:tc>
          <w:tcPr>
            <w:tcW w:w="708" w:type="pct"/>
            <w:tcBorders>
              <w:top w:val="single" w:sz="4" w:space="0" w:color="auto"/>
              <w:bottom w:val="single" w:sz="12" w:space="0" w:color="auto"/>
            </w:tcBorders>
            <w:vAlign w:val="bottom"/>
          </w:tcPr>
          <w:p w14:paraId="7EF18B79" w14:textId="549C3256" w:rsidR="00231770" w:rsidRPr="009C4493" w:rsidRDefault="00231770" w:rsidP="00231770">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27,072</w:t>
            </w:r>
          </w:p>
        </w:tc>
        <w:tc>
          <w:tcPr>
            <w:tcW w:w="707" w:type="pct"/>
            <w:tcBorders>
              <w:top w:val="single" w:sz="4" w:space="0" w:color="auto"/>
              <w:bottom w:val="single" w:sz="12" w:space="0" w:color="auto"/>
            </w:tcBorders>
            <w:vAlign w:val="bottom"/>
          </w:tcPr>
          <w:p w14:paraId="1380964C" w14:textId="76D9FB94" w:rsidR="00231770" w:rsidRPr="009C4493" w:rsidRDefault="00231770" w:rsidP="00231770">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28,084</w:t>
            </w:r>
          </w:p>
        </w:tc>
        <w:tc>
          <w:tcPr>
            <w:tcW w:w="704" w:type="pct"/>
            <w:tcBorders>
              <w:top w:val="single" w:sz="4" w:space="0" w:color="auto"/>
              <w:bottom w:val="single" w:sz="12" w:space="0" w:color="auto"/>
            </w:tcBorders>
            <w:vAlign w:val="bottom"/>
          </w:tcPr>
          <w:p w14:paraId="4712A678" w14:textId="5B2F778F" w:rsidR="00231770" w:rsidRPr="009C4493" w:rsidRDefault="00231770" w:rsidP="00231770">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27,009</w:t>
            </w:r>
          </w:p>
        </w:tc>
      </w:tr>
    </w:tbl>
    <w:p w14:paraId="74B6CFC7" w14:textId="77777777" w:rsidR="009C4493" w:rsidRPr="009C4493" w:rsidRDefault="009C4493" w:rsidP="009C4493">
      <w:pPr>
        <w:keepNext/>
        <w:spacing w:after="0" w:line="240" w:lineRule="auto"/>
        <w:jc w:val="both"/>
        <w:rPr>
          <w:rFonts w:ascii="Arial" w:eastAsia="Times New Roman" w:hAnsi="Arial" w:cs="Arial"/>
          <w:sz w:val="20"/>
          <w:szCs w:val="20"/>
          <w:lang w:val="en-GB"/>
        </w:rPr>
      </w:pPr>
    </w:p>
    <w:p w14:paraId="244E0413" w14:textId="77777777" w:rsidR="009C4493" w:rsidRP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type of facility:</w:t>
      </w:r>
    </w:p>
    <w:tbl>
      <w:tblPr>
        <w:tblW w:w="5115" w:type="pct"/>
        <w:tblLayout w:type="fixed"/>
        <w:tblCellMar>
          <w:left w:w="122" w:type="dxa"/>
          <w:right w:w="122" w:type="dxa"/>
        </w:tblCellMar>
        <w:tblLook w:val="0000" w:firstRow="0" w:lastRow="0" w:firstColumn="0" w:lastColumn="0" w:noHBand="0" w:noVBand="0"/>
      </w:tblPr>
      <w:tblGrid>
        <w:gridCol w:w="4157"/>
        <w:gridCol w:w="1353"/>
        <w:gridCol w:w="1353"/>
        <w:gridCol w:w="1353"/>
        <w:gridCol w:w="1353"/>
      </w:tblGrid>
      <w:tr w:rsidR="009C4493" w:rsidRPr="009C4493" w14:paraId="08597EB8" w14:textId="77777777" w:rsidTr="009C4493">
        <w:trPr>
          <w:trHeight w:val="125"/>
        </w:trPr>
        <w:tc>
          <w:tcPr>
            <w:tcW w:w="2172" w:type="pct"/>
            <w:vAlign w:val="bottom"/>
          </w:tcPr>
          <w:p w14:paraId="5FFF0D44" w14:textId="77777777" w:rsidR="009C4493" w:rsidRPr="009C4493" w:rsidRDefault="009C4493" w:rsidP="009C4493">
            <w:pPr>
              <w:tabs>
                <w:tab w:val="left" w:pos="-720"/>
              </w:tabs>
              <w:suppressAutoHyphens/>
              <w:spacing w:after="0" w:line="240" w:lineRule="auto"/>
              <w:jc w:val="right"/>
              <w:rPr>
                <w:rFonts w:ascii="Arial" w:eastAsia="Times New Roman" w:hAnsi="Arial" w:cs="Arial"/>
                <w:spacing w:val="-3"/>
                <w:sz w:val="20"/>
                <w:szCs w:val="20"/>
                <w:lang w:val="en-GB"/>
              </w:rPr>
            </w:pPr>
          </w:p>
        </w:tc>
        <w:tc>
          <w:tcPr>
            <w:tcW w:w="707" w:type="pct"/>
            <w:vAlign w:val="bottom"/>
          </w:tcPr>
          <w:p w14:paraId="56ACC4AA"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p>
        </w:tc>
        <w:tc>
          <w:tcPr>
            <w:tcW w:w="707" w:type="pct"/>
            <w:vAlign w:val="bottom"/>
          </w:tcPr>
          <w:p w14:paraId="3D019B3B"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bookmarkStart w:id="253" w:name="_Toc4057799"/>
            <w:r w:rsidRPr="009C4493">
              <w:rPr>
                <w:rFonts w:ascii="Arial" w:eastAsia="Times New Roman" w:hAnsi="Arial" w:cs="Arial"/>
                <w:b/>
                <w:sz w:val="20"/>
                <w:szCs w:val="20"/>
              </w:rPr>
              <w:t>Group</w:t>
            </w:r>
            <w:bookmarkEnd w:id="253"/>
          </w:p>
        </w:tc>
        <w:tc>
          <w:tcPr>
            <w:tcW w:w="707" w:type="pct"/>
            <w:vAlign w:val="bottom"/>
          </w:tcPr>
          <w:p w14:paraId="01ACE860"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p>
        </w:tc>
        <w:tc>
          <w:tcPr>
            <w:tcW w:w="707" w:type="pct"/>
            <w:vAlign w:val="bottom"/>
          </w:tcPr>
          <w:p w14:paraId="615B585B"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bookmarkStart w:id="254" w:name="_Toc4057800"/>
            <w:r w:rsidRPr="009C4493">
              <w:rPr>
                <w:rFonts w:ascii="Arial" w:eastAsia="Times New Roman" w:hAnsi="Arial" w:cs="Arial"/>
                <w:b/>
                <w:sz w:val="20"/>
                <w:szCs w:val="20"/>
              </w:rPr>
              <w:t>Bank</w:t>
            </w:r>
            <w:bookmarkEnd w:id="254"/>
          </w:p>
        </w:tc>
      </w:tr>
      <w:tr w:rsidR="009D29D5" w:rsidRPr="009C4493" w14:paraId="009AF32A" w14:textId="77777777" w:rsidTr="009C4493">
        <w:trPr>
          <w:trHeight w:val="219"/>
        </w:trPr>
        <w:tc>
          <w:tcPr>
            <w:tcW w:w="2172" w:type="pct"/>
            <w:vAlign w:val="bottom"/>
          </w:tcPr>
          <w:p w14:paraId="6C5F1349" w14:textId="77777777" w:rsidR="009D29D5" w:rsidRPr="009C4493" w:rsidRDefault="009D29D5" w:rsidP="009D29D5">
            <w:pPr>
              <w:tabs>
                <w:tab w:val="left" w:pos="-720"/>
              </w:tabs>
              <w:suppressAutoHyphens/>
              <w:spacing w:after="0" w:line="240" w:lineRule="auto"/>
              <w:jc w:val="right"/>
              <w:rPr>
                <w:rFonts w:ascii="Arial" w:eastAsia="Times New Roman" w:hAnsi="Arial" w:cs="Arial"/>
                <w:spacing w:val="-3"/>
                <w:sz w:val="20"/>
                <w:szCs w:val="20"/>
                <w:lang w:val="en-GB"/>
              </w:rPr>
            </w:pPr>
          </w:p>
        </w:tc>
        <w:tc>
          <w:tcPr>
            <w:tcW w:w="707" w:type="pct"/>
            <w:vAlign w:val="bottom"/>
          </w:tcPr>
          <w:p w14:paraId="1673CB70" w14:textId="1AFCD47A" w:rsidR="009D29D5" w:rsidRPr="009C4493" w:rsidRDefault="009D29D5" w:rsidP="009D29D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07" w:type="pct"/>
            <w:vAlign w:val="bottom"/>
          </w:tcPr>
          <w:p w14:paraId="73503B29" w14:textId="13E304B7" w:rsidR="009D29D5" w:rsidRPr="009C4493" w:rsidRDefault="009D29D5" w:rsidP="009D29D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c>
          <w:tcPr>
            <w:tcW w:w="707" w:type="pct"/>
            <w:vAlign w:val="bottom"/>
          </w:tcPr>
          <w:p w14:paraId="67FA8BED" w14:textId="22235D93" w:rsidR="009D29D5" w:rsidRPr="009C4493" w:rsidRDefault="009D29D5" w:rsidP="009D29D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07" w:type="pct"/>
            <w:vAlign w:val="bottom"/>
          </w:tcPr>
          <w:p w14:paraId="11D70301" w14:textId="6A8A63C5" w:rsidR="009D29D5" w:rsidRPr="009C4493" w:rsidRDefault="009D29D5" w:rsidP="009D29D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r>
      <w:tr w:rsidR="009C4493" w:rsidRPr="009C4493" w14:paraId="72757133" w14:textId="77777777" w:rsidTr="009C4493">
        <w:tblPrEx>
          <w:tblCellMar>
            <w:left w:w="108" w:type="dxa"/>
            <w:right w:w="108" w:type="dxa"/>
          </w:tblCellMar>
        </w:tblPrEx>
        <w:trPr>
          <w:trHeight w:val="136"/>
        </w:trPr>
        <w:tc>
          <w:tcPr>
            <w:tcW w:w="2172" w:type="pct"/>
            <w:vAlign w:val="bottom"/>
          </w:tcPr>
          <w:p w14:paraId="536F55C4"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713A334B" w14:textId="6BA6AAEC"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5" w:name="_Toc4057805"/>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5"/>
          </w:p>
        </w:tc>
        <w:tc>
          <w:tcPr>
            <w:tcW w:w="707" w:type="pct"/>
            <w:vAlign w:val="bottom"/>
          </w:tcPr>
          <w:p w14:paraId="60CEA98C" w14:textId="0092EBCC"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6" w:name="_Toc4057806"/>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6"/>
          </w:p>
        </w:tc>
        <w:tc>
          <w:tcPr>
            <w:tcW w:w="707" w:type="pct"/>
            <w:vAlign w:val="bottom"/>
          </w:tcPr>
          <w:p w14:paraId="734B4FE0" w14:textId="2DBD7524"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7" w:name="_Toc4057807"/>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7"/>
          </w:p>
        </w:tc>
        <w:tc>
          <w:tcPr>
            <w:tcW w:w="707" w:type="pct"/>
            <w:vAlign w:val="bottom"/>
          </w:tcPr>
          <w:p w14:paraId="2B44336C" w14:textId="0B4FFB14"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8" w:name="_Toc4057808"/>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8"/>
          </w:p>
        </w:tc>
      </w:tr>
      <w:tr w:rsidR="009C4493" w:rsidRPr="009C4493" w14:paraId="5418F934" w14:textId="77777777" w:rsidTr="009C4493">
        <w:trPr>
          <w:trHeight w:val="219"/>
        </w:trPr>
        <w:tc>
          <w:tcPr>
            <w:tcW w:w="2172" w:type="pct"/>
            <w:vAlign w:val="bottom"/>
          </w:tcPr>
          <w:p w14:paraId="1E84AFDC" w14:textId="641F0440" w:rsidR="009C4493" w:rsidRPr="009C4493" w:rsidRDefault="009C4493" w:rsidP="009C4493">
            <w:pPr>
              <w:tabs>
                <w:tab w:val="right" w:pos="1202"/>
              </w:tabs>
              <w:spacing w:after="0" w:line="301" w:lineRule="exact"/>
              <w:outlineLvl w:val="0"/>
              <w:rPr>
                <w:rFonts w:ascii="Arial" w:eastAsia="Times New Roman" w:hAnsi="Arial" w:cs="Arial"/>
                <w:sz w:val="20"/>
                <w:szCs w:val="20"/>
                <w:lang w:val="en-GB"/>
              </w:rPr>
            </w:pPr>
            <w:bookmarkStart w:id="259" w:name="_Toc4057809"/>
            <w:r w:rsidRPr="009C4493">
              <w:rPr>
                <w:rFonts w:ascii="Arial" w:eastAsia="Times New Roman" w:hAnsi="Arial" w:cs="Arial"/>
                <w:sz w:val="20"/>
                <w:szCs w:val="20"/>
                <w:lang w:val="en-GB"/>
              </w:rPr>
              <w:t>Interest on loans</w:t>
            </w:r>
            <w:bookmarkEnd w:id="259"/>
          </w:p>
        </w:tc>
        <w:tc>
          <w:tcPr>
            <w:tcW w:w="707" w:type="pct"/>
            <w:vAlign w:val="bottom"/>
          </w:tcPr>
          <w:p w14:paraId="635B47FD"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c>
          <w:tcPr>
            <w:tcW w:w="707" w:type="pct"/>
            <w:vAlign w:val="bottom"/>
          </w:tcPr>
          <w:p w14:paraId="3FE5902C"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c>
          <w:tcPr>
            <w:tcW w:w="707" w:type="pct"/>
            <w:vAlign w:val="bottom"/>
          </w:tcPr>
          <w:p w14:paraId="64D8CAF6"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c>
          <w:tcPr>
            <w:tcW w:w="707" w:type="pct"/>
            <w:vAlign w:val="bottom"/>
          </w:tcPr>
          <w:p w14:paraId="6BEF3D8B"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r>
      <w:tr w:rsidR="00497AE6" w:rsidRPr="009C4493" w14:paraId="11ED785E" w14:textId="77777777" w:rsidTr="007761DA">
        <w:trPr>
          <w:trHeight w:val="219"/>
        </w:trPr>
        <w:tc>
          <w:tcPr>
            <w:tcW w:w="2172" w:type="pct"/>
            <w:vAlign w:val="bottom"/>
          </w:tcPr>
          <w:p w14:paraId="5D1D1588" w14:textId="303E58D9" w:rsidR="00497AE6" w:rsidRPr="009C4493" w:rsidRDefault="00497AE6" w:rsidP="00497AE6">
            <w:pPr>
              <w:tabs>
                <w:tab w:val="right" w:pos="1202"/>
              </w:tabs>
              <w:spacing w:after="0" w:line="301" w:lineRule="exact"/>
              <w:outlineLvl w:val="0"/>
              <w:rPr>
                <w:rFonts w:ascii="Arial" w:eastAsia="Times New Roman" w:hAnsi="Arial" w:cs="Arial"/>
                <w:sz w:val="20"/>
                <w:szCs w:val="20"/>
                <w:lang w:val="en-GB"/>
              </w:rPr>
            </w:pPr>
            <w:bookmarkStart w:id="260" w:name="_Toc4057810"/>
            <w:r w:rsidRPr="009C4493">
              <w:rPr>
                <w:rFonts w:ascii="Arial" w:eastAsia="Times New Roman" w:hAnsi="Arial" w:cs="Arial"/>
                <w:sz w:val="20"/>
                <w:szCs w:val="20"/>
                <w:lang w:val="en-GB"/>
              </w:rPr>
              <w:t>- financial institutions</w:t>
            </w:r>
            <w:bookmarkEnd w:id="260"/>
          </w:p>
        </w:tc>
        <w:tc>
          <w:tcPr>
            <w:tcW w:w="707" w:type="pct"/>
            <w:tcBorders>
              <w:top w:val="nil"/>
              <w:left w:val="nil"/>
              <w:bottom w:val="nil"/>
              <w:right w:val="nil"/>
            </w:tcBorders>
            <w:shd w:val="clear" w:color="auto" w:fill="auto"/>
          </w:tcPr>
          <w:p w14:paraId="3FCFF3D9" w14:textId="273B36DF" w:rsidR="00497AE6" w:rsidRPr="00E21256" w:rsidRDefault="00497AE6" w:rsidP="00497AE6">
            <w:pPr>
              <w:tabs>
                <w:tab w:val="right" w:pos="1202"/>
              </w:tabs>
              <w:spacing w:after="0" w:line="301" w:lineRule="exact"/>
              <w:jc w:val="right"/>
              <w:outlineLvl w:val="0"/>
              <w:rPr>
                <w:rFonts w:ascii="Arial" w:eastAsia="Times New Roman" w:hAnsi="Arial" w:cs="Arial"/>
                <w:color w:val="000000"/>
                <w:sz w:val="20"/>
                <w:szCs w:val="20"/>
              </w:rPr>
            </w:pPr>
            <w:r w:rsidRPr="00E21256">
              <w:rPr>
                <w:rFonts w:ascii="Arial" w:hAnsi="Arial" w:cs="Arial"/>
                <w:sz w:val="20"/>
                <w:szCs w:val="20"/>
              </w:rPr>
              <w:t>6,082</w:t>
            </w:r>
          </w:p>
        </w:tc>
        <w:tc>
          <w:tcPr>
            <w:tcW w:w="707" w:type="pct"/>
            <w:tcBorders>
              <w:top w:val="nil"/>
              <w:left w:val="nil"/>
              <w:bottom w:val="nil"/>
              <w:right w:val="nil"/>
            </w:tcBorders>
            <w:shd w:val="clear" w:color="auto" w:fill="auto"/>
            <w:vAlign w:val="bottom"/>
          </w:tcPr>
          <w:p w14:paraId="27CAA5D3" w14:textId="04085D70" w:rsidR="00497AE6" w:rsidRPr="009C4493" w:rsidRDefault="00497AE6" w:rsidP="00497AE6">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5,390</w:t>
            </w:r>
          </w:p>
        </w:tc>
        <w:tc>
          <w:tcPr>
            <w:tcW w:w="707" w:type="pct"/>
            <w:tcBorders>
              <w:top w:val="nil"/>
              <w:left w:val="nil"/>
              <w:bottom w:val="nil"/>
              <w:right w:val="nil"/>
            </w:tcBorders>
            <w:shd w:val="clear" w:color="auto" w:fill="auto"/>
            <w:vAlign w:val="bottom"/>
          </w:tcPr>
          <w:p w14:paraId="244848E6" w14:textId="0542C2C0" w:rsidR="00497AE6" w:rsidRPr="009C4493" w:rsidRDefault="00497AE6" w:rsidP="00497AE6">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6,082</w:t>
            </w:r>
          </w:p>
        </w:tc>
        <w:tc>
          <w:tcPr>
            <w:tcW w:w="707" w:type="pct"/>
            <w:tcBorders>
              <w:top w:val="nil"/>
              <w:left w:val="nil"/>
              <w:bottom w:val="nil"/>
              <w:right w:val="nil"/>
            </w:tcBorders>
            <w:shd w:val="clear" w:color="auto" w:fill="auto"/>
            <w:vAlign w:val="bottom"/>
          </w:tcPr>
          <w:p w14:paraId="042170B5" w14:textId="15EAB0FF" w:rsidR="00497AE6" w:rsidRPr="009C4493" w:rsidRDefault="00497AE6" w:rsidP="00497AE6">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5,390</w:t>
            </w:r>
          </w:p>
        </w:tc>
      </w:tr>
      <w:tr w:rsidR="00497AE6" w:rsidRPr="009C4493" w14:paraId="618AF29C" w14:textId="77777777" w:rsidTr="007761DA">
        <w:trPr>
          <w:trHeight w:val="219"/>
        </w:trPr>
        <w:tc>
          <w:tcPr>
            <w:tcW w:w="2172" w:type="pct"/>
            <w:vAlign w:val="bottom"/>
          </w:tcPr>
          <w:p w14:paraId="5E2F72DB" w14:textId="1648F8B0" w:rsidR="00497AE6" w:rsidRPr="009C4493" w:rsidRDefault="00497AE6" w:rsidP="00497AE6">
            <w:pPr>
              <w:tabs>
                <w:tab w:val="right" w:pos="1202"/>
              </w:tabs>
              <w:spacing w:after="0" w:line="301" w:lineRule="exact"/>
              <w:outlineLvl w:val="0"/>
              <w:rPr>
                <w:rFonts w:ascii="Arial" w:eastAsia="Times New Roman" w:hAnsi="Arial" w:cs="Arial"/>
                <w:sz w:val="20"/>
                <w:szCs w:val="20"/>
                <w:lang w:val="en-GB"/>
              </w:rPr>
            </w:pPr>
            <w:bookmarkStart w:id="261" w:name="_Toc4057815"/>
            <w:r w:rsidRPr="009C4493">
              <w:rPr>
                <w:rFonts w:ascii="Arial" w:eastAsia="Times New Roman" w:hAnsi="Arial" w:cs="Arial"/>
                <w:sz w:val="20"/>
                <w:szCs w:val="20"/>
                <w:lang w:val="en-GB"/>
              </w:rPr>
              <w:t>- other customers</w:t>
            </w:r>
            <w:bookmarkEnd w:id="261"/>
            <w:r w:rsidRPr="009C4493">
              <w:rPr>
                <w:rFonts w:ascii="Arial" w:eastAsia="Times New Roman" w:hAnsi="Arial" w:cs="Arial"/>
                <w:sz w:val="20"/>
                <w:szCs w:val="20"/>
                <w:lang w:val="en-GB"/>
              </w:rPr>
              <w:t xml:space="preserve"> </w:t>
            </w:r>
          </w:p>
        </w:tc>
        <w:tc>
          <w:tcPr>
            <w:tcW w:w="707" w:type="pct"/>
            <w:tcBorders>
              <w:top w:val="nil"/>
              <w:left w:val="nil"/>
              <w:bottom w:val="nil"/>
              <w:right w:val="nil"/>
            </w:tcBorders>
            <w:shd w:val="clear" w:color="auto" w:fill="auto"/>
          </w:tcPr>
          <w:p w14:paraId="5D562B0D" w14:textId="25B4DFC8" w:rsidR="00497AE6" w:rsidRPr="00E21256" w:rsidRDefault="00497AE6" w:rsidP="00497AE6">
            <w:pPr>
              <w:tabs>
                <w:tab w:val="right" w:pos="1202"/>
              </w:tabs>
              <w:spacing w:after="0" w:line="301" w:lineRule="exact"/>
              <w:jc w:val="right"/>
              <w:outlineLvl w:val="0"/>
              <w:rPr>
                <w:rFonts w:ascii="Arial" w:eastAsia="Times New Roman" w:hAnsi="Arial" w:cs="Arial"/>
                <w:color w:val="000000"/>
                <w:sz w:val="20"/>
                <w:szCs w:val="20"/>
              </w:rPr>
            </w:pPr>
            <w:r w:rsidRPr="00E21256">
              <w:rPr>
                <w:rFonts w:ascii="Arial" w:hAnsi="Arial" w:cs="Arial"/>
                <w:sz w:val="20"/>
                <w:szCs w:val="20"/>
              </w:rPr>
              <w:t>19,837</w:t>
            </w:r>
          </w:p>
        </w:tc>
        <w:tc>
          <w:tcPr>
            <w:tcW w:w="707" w:type="pct"/>
            <w:tcBorders>
              <w:top w:val="nil"/>
              <w:left w:val="nil"/>
              <w:bottom w:val="nil"/>
              <w:right w:val="nil"/>
            </w:tcBorders>
            <w:shd w:val="clear" w:color="auto" w:fill="auto"/>
            <w:vAlign w:val="bottom"/>
          </w:tcPr>
          <w:p w14:paraId="4DBE765A" w14:textId="0D490681" w:rsidR="00497AE6" w:rsidRPr="009C4493" w:rsidRDefault="00497AE6" w:rsidP="00497AE6">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19,466</w:t>
            </w:r>
          </w:p>
        </w:tc>
        <w:tc>
          <w:tcPr>
            <w:tcW w:w="707" w:type="pct"/>
            <w:tcBorders>
              <w:top w:val="nil"/>
              <w:left w:val="nil"/>
              <w:bottom w:val="nil"/>
              <w:right w:val="nil"/>
            </w:tcBorders>
            <w:shd w:val="clear" w:color="auto" w:fill="auto"/>
            <w:vAlign w:val="bottom"/>
          </w:tcPr>
          <w:p w14:paraId="1ECF325D" w14:textId="4961EE02" w:rsidR="00497AE6" w:rsidRPr="009C4493" w:rsidRDefault="00497AE6" w:rsidP="00497AE6">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19,837</w:t>
            </w:r>
          </w:p>
        </w:tc>
        <w:tc>
          <w:tcPr>
            <w:tcW w:w="707" w:type="pct"/>
            <w:tcBorders>
              <w:top w:val="nil"/>
              <w:left w:val="nil"/>
              <w:bottom w:val="nil"/>
              <w:right w:val="nil"/>
            </w:tcBorders>
            <w:shd w:val="clear" w:color="auto" w:fill="auto"/>
            <w:vAlign w:val="bottom"/>
          </w:tcPr>
          <w:p w14:paraId="0DCBE132" w14:textId="53A0264B" w:rsidR="00497AE6" w:rsidRPr="009C4493" w:rsidRDefault="00497AE6" w:rsidP="00497AE6">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19,466</w:t>
            </w:r>
          </w:p>
        </w:tc>
      </w:tr>
      <w:tr w:rsidR="00497AE6" w:rsidRPr="009C4493" w14:paraId="3AC95E73" w14:textId="77777777" w:rsidTr="00364956">
        <w:trPr>
          <w:trHeight w:val="284"/>
        </w:trPr>
        <w:tc>
          <w:tcPr>
            <w:tcW w:w="2172" w:type="pct"/>
            <w:vAlign w:val="bottom"/>
          </w:tcPr>
          <w:p w14:paraId="2A8A3466" w14:textId="77777777" w:rsidR="00497AE6" w:rsidRPr="009C4493" w:rsidRDefault="00497AE6" w:rsidP="00497AE6">
            <w:pPr>
              <w:tabs>
                <w:tab w:val="right" w:pos="1202"/>
              </w:tabs>
              <w:spacing w:after="0" w:line="240" w:lineRule="auto"/>
              <w:outlineLvl w:val="0"/>
              <w:rPr>
                <w:rFonts w:ascii="Arial" w:eastAsia="Times New Roman" w:hAnsi="Arial" w:cs="Arial"/>
                <w:sz w:val="20"/>
                <w:szCs w:val="20"/>
                <w:lang w:val="en-GB"/>
              </w:rPr>
            </w:pPr>
          </w:p>
        </w:tc>
        <w:tc>
          <w:tcPr>
            <w:tcW w:w="707" w:type="pct"/>
            <w:tcBorders>
              <w:top w:val="single" w:sz="4" w:space="0" w:color="auto"/>
              <w:bottom w:val="single" w:sz="4" w:space="0" w:color="auto"/>
            </w:tcBorders>
            <w:vAlign w:val="bottom"/>
          </w:tcPr>
          <w:p w14:paraId="1308EBD9" w14:textId="26F9BC2C" w:rsidR="00497AE6" w:rsidRPr="00E21256" w:rsidRDefault="00497AE6" w:rsidP="00497AE6">
            <w:pPr>
              <w:tabs>
                <w:tab w:val="right" w:pos="1202"/>
              </w:tabs>
              <w:spacing w:after="0" w:line="240" w:lineRule="auto"/>
              <w:jc w:val="right"/>
              <w:outlineLvl w:val="0"/>
              <w:rPr>
                <w:rFonts w:ascii="Arial" w:eastAsia="Times New Roman" w:hAnsi="Arial" w:cs="Arial"/>
                <w:color w:val="000000"/>
                <w:sz w:val="20"/>
                <w:szCs w:val="20"/>
              </w:rPr>
            </w:pPr>
            <w:r w:rsidRPr="00E21256">
              <w:rPr>
                <w:rFonts w:ascii="Arial" w:hAnsi="Arial" w:cs="Arial"/>
                <w:sz w:val="20"/>
                <w:szCs w:val="20"/>
              </w:rPr>
              <w:t>25,919</w:t>
            </w:r>
          </w:p>
        </w:tc>
        <w:tc>
          <w:tcPr>
            <w:tcW w:w="707" w:type="pct"/>
            <w:tcBorders>
              <w:top w:val="single" w:sz="4" w:space="0" w:color="auto"/>
              <w:bottom w:val="single" w:sz="4" w:space="0" w:color="auto"/>
            </w:tcBorders>
            <w:vAlign w:val="bottom"/>
          </w:tcPr>
          <w:p w14:paraId="584C9F8C" w14:textId="0AFADEE6" w:rsidR="00497AE6" w:rsidRPr="009C4493" w:rsidRDefault="00497AE6" w:rsidP="00497AE6">
            <w:pPr>
              <w:tabs>
                <w:tab w:val="right" w:pos="1202"/>
              </w:tabs>
              <w:spacing w:after="0" w:line="240" w:lineRule="auto"/>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24,856</w:t>
            </w:r>
          </w:p>
        </w:tc>
        <w:tc>
          <w:tcPr>
            <w:tcW w:w="707" w:type="pct"/>
            <w:tcBorders>
              <w:top w:val="single" w:sz="4" w:space="0" w:color="auto"/>
              <w:bottom w:val="single" w:sz="4" w:space="0" w:color="auto"/>
            </w:tcBorders>
            <w:vAlign w:val="bottom"/>
          </w:tcPr>
          <w:p w14:paraId="0E91B526" w14:textId="623AD4E9" w:rsidR="00497AE6" w:rsidRPr="009C4493" w:rsidRDefault="00497AE6" w:rsidP="00497AE6">
            <w:pPr>
              <w:tabs>
                <w:tab w:val="right" w:pos="1202"/>
              </w:tabs>
              <w:spacing w:after="0" w:line="240" w:lineRule="auto"/>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25,919</w:t>
            </w:r>
          </w:p>
        </w:tc>
        <w:tc>
          <w:tcPr>
            <w:tcW w:w="707" w:type="pct"/>
            <w:tcBorders>
              <w:top w:val="single" w:sz="4" w:space="0" w:color="auto"/>
              <w:bottom w:val="single" w:sz="4" w:space="0" w:color="auto"/>
            </w:tcBorders>
            <w:vAlign w:val="bottom"/>
          </w:tcPr>
          <w:p w14:paraId="06DF2CE1" w14:textId="4722B65A" w:rsidR="00497AE6" w:rsidRPr="009C4493" w:rsidRDefault="00497AE6" w:rsidP="00497AE6">
            <w:pPr>
              <w:tabs>
                <w:tab w:val="right" w:pos="1202"/>
              </w:tabs>
              <w:spacing w:after="0" w:line="240" w:lineRule="auto"/>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24,856</w:t>
            </w:r>
          </w:p>
        </w:tc>
      </w:tr>
      <w:tr w:rsidR="00D633FE" w:rsidRPr="009C4493" w14:paraId="4077BA49" w14:textId="77777777" w:rsidTr="00D602F0">
        <w:tblPrEx>
          <w:tblCellMar>
            <w:left w:w="119" w:type="dxa"/>
            <w:right w:w="119" w:type="dxa"/>
          </w:tblCellMar>
        </w:tblPrEx>
        <w:trPr>
          <w:trHeight w:val="219"/>
        </w:trPr>
        <w:tc>
          <w:tcPr>
            <w:tcW w:w="2172" w:type="pct"/>
            <w:vAlign w:val="bottom"/>
          </w:tcPr>
          <w:p w14:paraId="5A3929C8" w14:textId="77777777" w:rsidR="00D633FE" w:rsidRPr="009C4493" w:rsidRDefault="00D633FE" w:rsidP="00D633FE">
            <w:pPr>
              <w:tabs>
                <w:tab w:val="right" w:pos="1202"/>
              </w:tabs>
              <w:spacing w:after="0" w:line="301" w:lineRule="exact"/>
              <w:outlineLvl w:val="0"/>
              <w:rPr>
                <w:rFonts w:ascii="Arial" w:eastAsia="Times New Roman" w:hAnsi="Arial" w:cs="Arial"/>
                <w:sz w:val="20"/>
                <w:szCs w:val="20"/>
                <w:lang w:val="en-GB"/>
              </w:rPr>
            </w:pPr>
          </w:p>
        </w:tc>
        <w:tc>
          <w:tcPr>
            <w:tcW w:w="707" w:type="pct"/>
            <w:tcBorders>
              <w:top w:val="single" w:sz="4" w:space="0" w:color="auto"/>
            </w:tcBorders>
            <w:vAlign w:val="bottom"/>
          </w:tcPr>
          <w:p w14:paraId="5E04CCD9" w14:textId="77777777" w:rsidR="00D633FE" w:rsidRPr="00E21256" w:rsidRDefault="00D633FE" w:rsidP="00D633FE">
            <w:pPr>
              <w:tabs>
                <w:tab w:val="right" w:pos="1202"/>
              </w:tabs>
              <w:spacing w:after="0" w:line="301" w:lineRule="exact"/>
              <w:jc w:val="right"/>
              <w:outlineLvl w:val="0"/>
              <w:rPr>
                <w:rFonts w:ascii="Arial" w:eastAsia="Times New Roman" w:hAnsi="Arial" w:cs="Arial"/>
                <w:color w:val="000000"/>
                <w:sz w:val="20"/>
                <w:szCs w:val="20"/>
              </w:rPr>
            </w:pPr>
          </w:p>
        </w:tc>
        <w:tc>
          <w:tcPr>
            <w:tcW w:w="707" w:type="pct"/>
            <w:tcBorders>
              <w:top w:val="single" w:sz="4" w:space="0" w:color="auto"/>
            </w:tcBorders>
            <w:vAlign w:val="bottom"/>
          </w:tcPr>
          <w:p w14:paraId="79338FF3" w14:textId="77777777" w:rsidR="00D633FE" w:rsidRPr="009C4493" w:rsidRDefault="00D633FE" w:rsidP="00D633FE">
            <w:pPr>
              <w:tabs>
                <w:tab w:val="right" w:pos="1202"/>
              </w:tabs>
              <w:spacing w:after="0" w:line="301" w:lineRule="exact"/>
              <w:outlineLvl w:val="0"/>
              <w:rPr>
                <w:rFonts w:ascii="Arial" w:eastAsia="Times New Roman" w:hAnsi="Arial" w:cs="Arial"/>
                <w:sz w:val="20"/>
                <w:szCs w:val="20"/>
              </w:rPr>
            </w:pPr>
          </w:p>
        </w:tc>
        <w:tc>
          <w:tcPr>
            <w:tcW w:w="707" w:type="pct"/>
            <w:tcBorders>
              <w:top w:val="single" w:sz="4" w:space="0" w:color="auto"/>
            </w:tcBorders>
            <w:vAlign w:val="bottom"/>
          </w:tcPr>
          <w:p w14:paraId="4A26456D" w14:textId="77777777" w:rsidR="00D633FE" w:rsidRPr="009C4493" w:rsidRDefault="00D633FE" w:rsidP="00D633FE">
            <w:pPr>
              <w:tabs>
                <w:tab w:val="right" w:pos="1202"/>
              </w:tabs>
              <w:spacing w:after="0" w:line="301" w:lineRule="exact"/>
              <w:jc w:val="right"/>
              <w:outlineLvl w:val="0"/>
              <w:rPr>
                <w:rFonts w:ascii="Arial" w:eastAsia="Times New Roman" w:hAnsi="Arial" w:cs="Arial"/>
                <w:color w:val="000000"/>
                <w:sz w:val="20"/>
                <w:szCs w:val="20"/>
              </w:rPr>
            </w:pPr>
          </w:p>
        </w:tc>
        <w:tc>
          <w:tcPr>
            <w:tcW w:w="707" w:type="pct"/>
            <w:tcBorders>
              <w:top w:val="single" w:sz="4" w:space="0" w:color="auto"/>
            </w:tcBorders>
            <w:vAlign w:val="bottom"/>
          </w:tcPr>
          <w:p w14:paraId="39425305" w14:textId="77777777" w:rsidR="00D633FE" w:rsidRPr="009C4493" w:rsidRDefault="00D633FE" w:rsidP="00D633FE">
            <w:pPr>
              <w:tabs>
                <w:tab w:val="right" w:pos="1202"/>
              </w:tabs>
              <w:spacing w:after="0" w:line="301" w:lineRule="exact"/>
              <w:outlineLvl w:val="0"/>
              <w:rPr>
                <w:rFonts w:ascii="Arial" w:eastAsia="Times New Roman" w:hAnsi="Arial" w:cs="Arial"/>
                <w:sz w:val="20"/>
                <w:szCs w:val="20"/>
              </w:rPr>
            </w:pPr>
          </w:p>
        </w:tc>
      </w:tr>
      <w:tr w:rsidR="00497AE6" w:rsidRPr="009C4493" w14:paraId="5D718B86" w14:textId="77777777" w:rsidTr="006D78AA">
        <w:trPr>
          <w:trHeight w:val="219"/>
        </w:trPr>
        <w:tc>
          <w:tcPr>
            <w:tcW w:w="2172" w:type="pct"/>
            <w:vAlign w:val="bottom"/>
          </w:tcPr>
          <w:p w14:paraId="4C3269B2" w14:textId="2E35D135" w:rsidR="00497AE6" w:rsidRPr="009C4493" w:rsidRDefault="00497AE6" w:rsidP="00497AE6">
            <w:pPr>
              <w:tabs>
                <w:tab w:val="right" w:pos="1202"/>
              </w:tabs>
              <w:spacing w:after="0" w:line="301" w:lineRule="exact"/>
              <w:outlineLvl w:val="0"/>
              <w:rPr>
                <w:rFonts w:ascii="Arial" w:eastAsia="Times New Roman" w:hAnsi="Arial" w:cs="Arial"/>
                <w:sz w:val="20"/>
                <w:szCs w:val="20"/>
                <w:lang w:val="en-GB"/>
              </w:rPr>
            </w:pPr>
            <w:bookmarkStart w:id="262" w:name="_Toc4057824"/>
            <w:r w:rsidRPr="009C4493">
              <w:rPr>
                <w:rFonts w:ascii="Arial" w:eastAsia="Times New Roman" w:hAnsi="Arial" w:cs="Arial"/>
                <w:sz w:val="20"/>
                <w:szCs w:val="20"/>
                <w:lang w:val="en-GB"/>
              </w:rPr>
              <w:t>Investments in securities</w:t>
            </w:r>
            <w:bookmarkEnd w:id="262"/>
          </w:p>
        </w:tc>
        <w:tc>
          <w:tcPr>
            <w:tcW w:w="707" w:type="pct"/>
            <w:tcBorders>
              <w:top w:val="nil"/>
              <w:left w:val="nil"/>
              <w:bottom w:val="nil"/>
              <w:right w:val="nil"/>
            </w:tcBorders>
            <w:shd w:val="clear" w:color="auto" w:fill="auto"/>
          </w:tcPr>
          <w:p w14:paraId="450DB013" w14:textId="409DAAF3" w:rsidR="00497AE6" w:rsidRPr="00E21256" w:rsidRDefault="00497AE6" w:rsidP="00497AE6">
            <w:pPr>
              <w:tabs>
                <w:tab w:val="right" w:pos="1202"/>
              </w:tabs>
              <w:spacing w:after="0" w:line="301" w:lineRule="exact"/>
              <w:jc w:val="right"/>
              <w:outlineLvl w:val="0"/>
              <w:rPr>
                <w:rFonts w:ascii="Arial" w:eastAsia="Times New Roman" w:hAnsi="Arial" w:cs="Arial"/>
                <w:color w:val="000000"/>
                <w:sz w:val="20"/>
                <w:szCs w:val="20"/>
              </w:rPr>
            </w:pPr>
            <w:r w:rsidRPr="00E21256">
              <w:rPr>
                <w:rFonts w:ascii="Arial" w:hAnsi="Arial" w:cs="Arial"/>
                <w:sz w:val="20"/>
                <w:szCs w:val="20"/>
              </w:rPr>
              <w:t>1,674</w:t>
            </w:r>
          </w:p>
        </w:tc>
        <w:tc>
          <w:tcPr>
            <w:tcW w:w="707" w:type="pct"/>
            <w:tcBorders>
              <w:top w:val="nil"/>
              <w:left w:val="nil"/>
              <w:bottom w:val="nil"/>
              <w:right w:val="nil"/>
            </w:tcBorders>
            <w:shd w:val="clear" w:color="auto" w:fill="auto"/>
            <w:vAlign w:val="bottom"/>
          </w:tcPr>
          <w:p w14:paraId="39289DA6" w14:textId="72DE2CA9" w:rsidR="00497AE6" w:rsidRPr="009C4493" w:rsidRDefault="00497AE6" w:rsidP="00497AE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1,483</w:t>
            </w:r>
          </w:p>
        </w:tc>
        <w:tc>
          <w:tcPr>
            <w:tcW w:w="707" w:type="pct"/>
            <w:tcBorders>
              <w:top w:val="nil"/>
              <w:left w:val="nil"/>
              <w:bottom w:val="nil"/>
              <w:right w:val="nil"/>
            </w:tcBorders>
            <w:shd w:val="clear" w:color="auto" w:fill="auto"/>
            <w:vAlign w:val="bottom"/>
          </w:tcPr>
          <w:p w14:paraId="6634AD7D" w14:textId="507669FD" w:rsidR="00497AE6" w:rsidRPr="009C4493" w:rsidRDefault="00497AE6" w:rsidP="00497AE6">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1,634</w:t>
            </w:r>
          </w:p>
        </w:tc>
        <w:tc>
          <w:tcPr>
            <w:tcW w:w="707" w:type="pct"/>
            <w:tcBorders>
              <w:top w:val="nil"/>
              <w:left w:val="nil"/>
              <w:bottom w:val="nil"/>
              <w:right w:val="nil"/>
            </w:tcBorders>
            <w:shd w:val="clear" w:color="auto" w:fill="auto"/>
            <w:vAlign w:val="bottom"/>
          </w:tcPr>
          <w:p w14:paraId="0DF0797E" w14:textId="1FE4CB27" w:rsidR="00497AE6" w:rsidRPr="009C4493" w:rsidRDefault="00497AE6" w:rsidP="00497AE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1,440</w:t>
            </w:r>
          </w:p>
        </w:tc>
      </w:tr>
      <w:tr w:rsidR="00497AE6" w:rsidRPr="009C4493" w14:paraId="0BDE4B33" w14:textId="77777777" w:rsidTr="006D78AA">
        <w:trPr>
          <w:trHeight w:val="230"/>
        </w:trPr>
        <w:tc>
          <w:tcPr>
            <w:tcW w:w="2172" w:type="pct"/>
            <w:vAlign w:val="bottom"/>
          </w:tcPr>
          <w:p w14:paraId="680268B9" w14:textId="79659A8E" w:rsidR="00497AE6" w:rsidRPr="009C4493" w:rsidRDefault="00497AE6" w:rsidP="00497AE6">
            <w:pPr>
              <w:tabs>
                <w:tab w:val="right" w:pos="1202"/>
              </w:tabs>
              <w:spacing w:after="0" w:line="301" w:lineRule="exact"/>
              <w:outlineLvl w:val="0"/>
              <w:rPr>
                <w:rFonts w:ascii="Arial" w:eastAsia="Times New Roman" w:hAnsi="Arial" w:cs="Arial"/>
                <w:sz w:val="20"/>
                <w:szCs w:val="20"/>
                <w:lang w:val="en-GB"/>
              </w:rPr>
            </w:pPr>
            <w:bookmarkStart w:id="263" w:name="_Toc4057829"/>
            <w:r w:rsidRPr="009C4493">
              <w:rPr>
                <w:rFonts w:ascii="Arial" w:eastAsia="Times New Roman" w:hAnsi="Arial" w:cs="Arial"/>
                <w:i/>
                <w:sz w:val="20"/>
                <w:szCs w:val="20"/>
                <w:lang w:val="en-US"/>
              </w:rPr>
              <w:t>-  Bonds of the Republic of Croatia</w:t>
            </w:r>
            <w:bookmarkEnd w:id="263"/>
          </w:p>
        </w:tc>
        <w:tc>
          <w:tcPr>
            <w:tcW w:w="707" w:type="pct"/>
            <w:tcBorders>
              <w:top w:val="nil"/>
              <w:left w:val="nil"/>
              <w:bottom w:val="nil"/>
              <w:right w:val="nil"/>
            </w:tcBorders>
            <w:shd w:val="clear" w:color="auto" w:fill="auto"/>
          </w:tcPr>
          <w:p w14:paraId="3F786144" w14:textId="0137F4D8" w:rsidR="00497AE6" w:rsidRPr="00A379B1" w:rsidDel="00781822"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sidRPr="00A379B1">
              <w:rPr>
                <w:rFonts w:ascii="Arial" w:hAnsi="Arial" w:cs="Arial"/>
                <w:i/>
                <w:iCs/>
                <w:sz w:val="20"/>
                <w:szCs w:val="20"/>
              </w:rPr>
              <w:t>1,576</w:t>
            </w:r>
          </w:p>
        </w:tc>
        <w:tc>
          <w:tcPr>
            <w:tcW w:w="707" w:type="pct"/>
            <w:tcBorders>
              <w:top w:val="nil"/>
              <w:left w:val="nil"/>
              <w:bottom w:val="nil"/>
              <w:right w:val="nil"/>
            </w:tcBorders>
            <w:shd w:val="clear" w:color="auto" w:fill="auto"/>
            <w:vAlign w:val="bottom"/>
          </w:tcPr>
          <w:p w14:paraId="0838424D" w14:textId="32C4788A" w:rsidR="00497AE6" w:rsidRPr="009C4493" w:rsidRDefault="00497AE6" w:rsidP="00497AE6">
            <w:pPr>
              <w:tabs>
                <w:tab w:val="right" w:pos="1202"/>
              </w:tabs>
              <w:spacing w:after="0" w:line="301" w:lineRule="exact"/>
              <w:jc w:val="right"/>
              <w:outlineLvl w:val="0"/>
              <w:rPr>
                <w:rFonts w:ascii="Arial" w:eastAsia="Times New Roman" w:hAnsi="Arial" w:cs="Arial"/>
                <w:i/>
                <w:iCs/>
                <w:color w:val="000000"/>
                <w:sz w:val="20"/>
                <w:szCs w:val="20"/>
                <w:lang w:val="en-GB"/>
              </w:rPr>
            </w:pPr>
            <w:r>
              <w:rPr>
                <w:rFonts w:ascii="Arial" w:eastAsia="Times New Roman" w:hAnsi="Arial" w:cs="Arial"/>
                <w:i/>
                <w:iCs/>
                <w:color w:val="000000" w:themeColor="text1"/>
                <w:sz w:val="20"/>
                <w:szCs w:val="20"/>
              </w:rPr>
              <w:t>1,229</w:t>
            </w:r>
          </w:p>
        </w:tc>
        <w:tc>
          <w:tcPr>
            <w:tcW w:w="707" w:type="pct"/>
            <w:tcBorders>
              <w:top w:val="nil"/>
              <w:left w:val="nil"/>
              <w:bottom w:val="nil"/>
              <w:right w:val="nil"/>
            </w:tcBorders>
            <w:shd w:val="clear" w:color="auto" w:fill="auto"/>
            <w:vAlign w:val="bottom"/>
          </w:tcPr>
          <w:p w14:paraId="71543A38" w14:textId="77CCFF9B" w:rsidR="00497AE6" w:rsidRPr="009C4493" w:rsidDel="00781822"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1,540</w:t>
            </w:r>
          </w:p>
        </w:tc>
        <w:tc>
          <w:tcPr>
            <w:tcW w:w="707" w:type="pct"/>
            <w:tcBorders>
              <w:top w:val="nil"/>
              <w:left w:val="nil"/>
              <w:bottom w:val="nil"/>
              <w:right w:val="nil"/>
            </w:tcBorders>
            <w:shd w:val="clear" w:color="auto" w:fill="auto"/>
            <w:vAlign w:val="bottom"/>
          </w:tcPr>
          <w:p w14:paraId="474A63AA" w14:textId="1D2E54C9" w:rsidR="00497AE6" w:rsidRPr="009C4493" w:rsidRDefault="00497AE6" w:rsidP="00497AE6">
            <w:pPr>
              <w:tabs>
                <w:tab w:val="right" w:pos="1202"/>
              </w:tabs>
              <w:spacing w:after="0" w:line="301" w:lineRule="exact"/>
              <w:jc w:val="right"/>
              <w:outlineLvl w:val="0"/>
              <w:rPr>
                <w:rFonts w:ascii="Arial" w:eastAsia="Times New Roman" w:hAnsi="Arial" w:cs="Arial"/>
                <w:i/>
                <w:iCs/>
                <w:color w:val="000000"/>
                <w:sz w:val="20"/>
                <w:szCs w:val="20"/>
                <w:lang w:val="en-GB"/>
              </w:rPr>
            </w:pPr>
            <w:r>
              <w:rPr>
                <w:rFonts w:ascii="Arial" w:eastAsia="Times New Roman" w:hAnsi="Arial" w:cs="Arial"/>
                <w:i/>
                <w:iCs/>
                <w:color w:val="000000" w:themeColor="text1"/>
                <w:sz w:val="20"/>
                <w:szCs w:val="20"/>
              </w:rPr>
              <w:t>1,187</w:t>
            </w:r>
          </w:p>
        </w:tc>
      </w:tr>
      <w:tr w:rsidR="00497AE6" w:rsidRPr="009C4493" w14:paraId="774A825D" w14:textId="77777777" w:rsidTr="006D78AA">
        <w:trPr>
          <w:trHeight w:val="219"/>
        </w:trPr>
        <w:tc>
          <w:tcPr>
            <w:tcW w:w="2172" w:type="pct"/>
            <w:vAlign w:val="bottom"/>
          </w:tcPr>
          <w:p w14:paraId="69F7A038" w14:textId="43BEB095" w:rsidR="00497AE6" w:rsidRPr="009C4493" w:rsidRDefault="00497AE6" w:rsidP="00497AE6">
            <w:pPr>
              <w:tabs>
                <w:tab w:val="right" w:pos="1202"/>
              </w:tabs>
              <w:spacing w:after="0" w:line="301" w:lineRule="exact"/>
              <w:outlineLvl w:val="0"/>
              <w:rPr>
                <w:rFonts w:ascii="Arial" w:eastAsia="Times New Roman" w:hAnsi="Arial" w:cs="Arial"/>
                <w:sz w:val="20"/>
                <w:szCs w:val="20"/>
                <w:lang w:val="en-GB"/>
              </w:rPr>
            </w:pPr>
            <w:bookmarkStart w:id="264" w:name="_Toc4057834"/>
            <w:r w:rsidRPr="009C4493">
              <w:rPr>
                <w:rFonts w:ascii="Arial" w:eastAsia="Times New Roman" w:hAnsi="Arial" w:cs="Arial"/>
                <w:i/>
                <w:sz w:val="20"/>
                <w:szCs w:val="20"/>
                <w:lang w:val="en-US"/>
              </w:rPr>
              <w:t>-  Corporate bonds</w:t>
            </w:r>
            <w:bookmarkEnd w:id="264"/>
          </w:p>
        </w:tc>
        <w:tc>
          <w:tcPr>
            <w:tcW w:w="707" w:type="pct"/>
            <w:tcBorders>
              <w:top w:val="nil"/>
              <w:left w:val="nil"/>
              <w:bottom w:val="nil"/>
              <w:right w:val="nil"/>
            </w:tcBorders>
            <w:shd w:val="clear" w:color="auto" w:fill="auto"/>
          </w:tcPr>
          <w:p w14:paraId="5BCA6320" w14:textId="7AF518E9" w:rsidR="00497AE6" w:rsidRPr="00A379B1" w:rsidDel="00781822"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sidRPr="00A379B1">
              <w:rPr>
                <w:rFonts w:ascii="Arial" w:hAnsi="Arial" w:cs="Arial"/>
                <w:i/>
                <w:iCs/>
                <w:sz w:val="20"/>
                <w:szCs w:val="20"/>
              </w:rPr>
              <w:t>6</w:t>
            </w:r>
          </w:p>
        </w:tc>
        <w:tc>
          <w:tcPr>
            <w:tcW w:w="707" w:type="pct"/>
            <w:tcBorders>
              <w:top w:val="nil"/>
              <w:left w:val="nil"/>
              <w:bottom w:val="nil"/>
              <w:right w:val="nil"/>
            </w:tcBorders>
            <w:shd w:val="clear" w:color="auto" w:fill="auto"/>
            <w:vAlign w:val="bottom"/>
          </w:tcPr>
          <w:p w14:paraId="7E49BA35" w14:textId="5D64B1BF" w:rsidR="00497AE6" w:rsidRPr="009C4493"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3</w:t>
            </w:r>
          </w:p>
        </w:tc>
        <w:tc>
          <w:tcPr>
            <w:tcW w:w="707" w:type="pct"/>
            <w:tcBorders>
              <w:top w:val="nil"/>
              <w:left w:val="nil"/>
              <w:bottom w:val="nil"/>
              <w:right w:val="nil"/>
            </w:tcBorders>
            <w:shd w:val="clear" w:color="auto" w:fill="auto"/>
            <w:vAlign w:val="bottom"/>
          </w:tcPr>
          <w:p w14:paraId="6D797F8F" w14:textId="252570AE" w:rsidR="00497AE6" w:rsidRPr="009C4493" w:rsidDel="00781822"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2</w:t>
            </w:r>
          </w:p>
        </w:tc>
        <w:tc>
          <w:tcPr>
            <w:tcW w:w="707" w:type="pct"/>
            <w:tcBorders>
              <w:top w:val="nil"/>
              <w:left w:val="nil"/>
              <w:bottom w:val="nil"/>
              <w:right w:val="nil"/>
            </w:tcBorders>
            <w:shd w:val="clear" w:color="auto" w:fill="auto"/>
            <w:vAlign w:val="bottom"/>
          </w:tcPr>
          <w:p w14:paraId="691F77F9" w14:textId="2054BFC2" w:rsidR="00497AE6" w:rsidRPr="009C4493"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2</w:t>
            </w:r>
          </w:p>
        </w:tc>
      </w:tr>
      <w:tr w:rsidR="00497AE6" w:rsidRPr="009C4493" w14:paraId="2CCF857D" w14:textId="77777777" w:rsidTr="006D78AA">
        <w:trPr>
          <w:trHeight w:val="337"/>
        </w:trPr>
        <w:tc>
          <w:tcPr>
            <w:tcW w:w="2172" w:type="pct"/>
            <w:vAlign w:val="bottom"/>
          </w:tcPr>
          <w:p w14:paraId="0078341B" w14:textId="372066AA" w:rsidR="00497AE6" w:rsidRPr="009C4493" w:rsidRDefault="00497AE6" w:rsidP="00497AE6">
            <w:pPr>
              <w:tabs>
                <w:tab w:val="right" w:pos="1202"/>
              </w:tabs>
              <w:spacing w:after="0" w:line="240" w:lineRule="auto"/>
              <w:outlineLvl w:val="0"/>
              <w:rPr>
                <w:rFonts w:ascii="Arial" w:eastAsia="Times New Roman" w:hAnsi="Arial" w:cs="Arial"/>
                <w:sz w:val="20"/>
                <w:szCs w:val="20"/>
                <w:lang w:val="en-US"/>
              </w:rPr>
            </w:pPr>
            <w:bookmarkStart w:id="265" w:name="_Toc4057839"/>
            <w:r w:rsidRPr="009C4493">
              <w:rPr>
                <w:rFonts w:ascii="Arial" w:eastAsia="Times New Roman" w:hAnsi="Arial" w:cs="Arial"/>
                <w:i/>
                <w:sz w:val="20"/>
                <w:szCs w:val="20"/>
                <w:lang w:val="en-US"/>
              </w:rPr>
              <w:t>-  Treasury bills of the Ministry of Finance</w:t>
            </w:r>
            <w:bookmarkEnd w:id="265"/>
          </w:p>
        </w:tc>
        <w:tc>
          <w:tcPr>
            <w:tcW w:w="707" w:type="pct"/>
            <w:tcBorders>
              <w:top w:val="nil"/>
              <w:left w:val="nil"/>
              <w:bottom w:val="nil"/>
              <w:right w:val="nil"/>
            </w:tcBorders>
            <w:shd w:val="clear" w:color="auto" w:fill="auto"/>
          </w:tcPr>
          <w:p w14:paraId="1E73AF46" w14:textId="737C9701" w:rsidR="00497AE6" w:rsidRPr="00A379B1" w:rsidDel="00781822"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sidRPr="00A379B1">
              <w:rPr>
                <w:rFonts w:ascii="Arial" w:hAnsi="Arial" w:cs="Arial"/>
                <w:i/>
                <w:iCs/>
                <w:sz w:val="20"/>
                <w:szCs w:val="20"/>
              </w:rPr>
              <w:t>92</w:t>
            </w:r>
          </w:p>
        </w:tc>
        <w:tc>
          <w:tcPr>
            <w:tcW w:w="707" w:type="pct"/>
            <w:tcBorders>
              <w:top w:val="nil"/>
              <w:left w:val="nil"/>
              <w:bottom w:val="nil"/>
              <w:right w:val="nil"/>
            </w:tcBorders>
            <w:shd w:val="clear" w:color="auto" w:fill="auto"/>
            <w:vAlign w:val="bottom"/>
          </w:tcPr>
          <w:p w14:paraId="5717E480" w14:textId="5B204D82" w:rsidR="00497AE6" w:rsidRPr="009C4493"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251</w:t>
            </w:r>
          </w:p>
        </w:tc>
        <w:tc>
          <w:tcPr>
            <w:tcW w:w="707" w:type="pct"/>
            <w:tcBorders>
              <w:top w:val="nil"/>
              <w:left w:val="nil"/>
              <w:bottom w:val="nil"/>
              <w:right w:val="nil"/>
            </w:tcBorders>
            <w:shd w:val="clear" w:color="auto" w:fill="auto"/>
            <w:vAlign w:val="bottom"/>
          </w:tcPr>
          <w:p w14:paraId="4AA5E033" w14:textId="28607D5B" w:rsidR="00497AE6" w:rsidRPr="009C4493" w:rsidDel="00781822"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92</w:t>
            </w:r>
          </w:p>
        </w:tc>
        <w:tc>
          <w:tcPr>
            <w:tcW w:w="707" w:type="pct"/>
            <w:tcBorders>
              <w:top w:val="nil"/>
              <w:left w:val="nil"/>
              <w:bottom w:val="nil"/>
              <w:right w:val="nil"/>
            </w:tcBorders>
            <w:shd w:val="clear" w:color="auto" w:fill="auto"/>
            <w:vAlign w:val="bottom"/>
          </w:tcPr>
          <w:p w14:paraId="5896D0A7" w14:textId="213469CC" w:rsidR="00497AE6" w:rsidRPr="009C4493" w:rsidRDefault="00497AE6" w:rsidP="00497AE6">
            <w:pPr>
              <w:tabs>
                <w:tab w:val="right" w:pos="1202"/>
              </w:tabs>
              <w:spacing w:after="0" w:line="301" w:lineRule="exact"/>
              <w:jc w:val="right"/>
              <w:outlineLvl w:val="0"/>
              <w:rPr>
                <w:rFonts w:ascii="Arial" w:eastAsia="Times New Roman" w:hAnsi="Arial" w:cs="Arial"/>
                <w:i/>
                <w:iCs/>
                <w:color w:val="000000"/>
                <w:sz w:val="20"/>
                <w:szCs w:val="20"/>
              </w:rPr>
            </w:pPr>
            <w:r>
              <w:rPr>
                <w:rFonts w:ascii="Arial" w:eastAsia="Times New Roman" w:hAnsi="Arial" w:cs="Arial"/>
                <w:i/>
                <w:iCs/>
                <w:color w:val="000000" w:themeColor="text1"/>
                <w:sz w:val="20"/>
                <w:szCs w:val="20"/>
              </w:rPr>
              <w:t>251</w:t>
            </w:r>
          </w:p>
        </w:tc>
      </w:tr>
      <w:tr w:rsidR="00497AE6" w:rsidRPr="009C4493" w14:paraId="41BAD057" w14:textId="77777777" w:rsidTr="006D78AA">
        <w:trPr>
          <w:trHeight w:val="219"/>
        </w:trPr>
        <w:tc>
          <w:tcPr>
            <w:tcW w:w="2172" w:type="pct"/>
            <w:vAlign w:val="bottom"/>
          </w:tcPr>
          <w:p w14:paraId="3040D8B0" w14:textId="6B0A6FC4" w:rsidR="00497AE6" w:rsidRPr="009C4493" w:rsidRDefault="00497AE6" w:rsidP="00497AE6">
            <w:pPr>
              <w:tabs>
                <w:tab w:val="right" w:pos="1202"/>
              </w:tabs>
              <w:spacing w:after="0" w:line="301" w:lineRule="exact"/>
              <w:outlineLvl w:val="0"/>
              <w:rPr>
                <w:rFonts w:ascii="Arial" w:eastAsia="Times New Roman" w:hAnsi="Arial" w:cs="Arial"/>
                <w:sz w:val="20"/>
                <w:szCs w:val="20"/>
                <w:lang w:val="en-GB"/>
              </w:rPr>
            </w:pPr>
            <w:bookmarkStart w:id="266" w:name="_Toc4057844"/>
            <w:r w:rsidRPr="009C4493">
              <w:rPr>
                <w:rFonts w:ascii="Arial" w:eastAsia="Times New Roman" w:hAnsi="Arial" w:cs="Arial"/>
                <w:sz w:val="20"/>
                <w:szCs w:val="20"/>
                <w:lang w:val="en-GB"/>
              </w:rPr>
              <w:t>Deposits</w:t>
            </w:r>
            <w:bookmarkEnd w:id="266"/>
            <w:r>
              <w:rPr>
                <w:rFonts w:ascii="Arial" w:eastAsia="Times New Roman" w:hAnsi="Arial" w:cs="Arial"/>
                <w:sz w:val="20"/>
                <w:szCs w:val="20"/>
                <w:lang w:val="en-GB"/>
              </w:rPr>
              <w:t xml:space="preserve"> and current accounts with banks</w:t>
            </w:r>
          </w:p>
        </w:tc>
        <w:tc>
          <w:tcPr>
            <w:tcW w:w="707" w:type="pct"/>
            <w:tcBorders>
              <w:top w:val="nil"/>
              <w:left w:val="nil"/>
              <w:bottom w:val="nil"/>
              <w:right w:val="nil"/>
            </w:tcBorders>
            <w:shd w:val="clear" w:color="auto" w:fill="auto"/>
          </w:tcPr>
          <w:p w14:paraId="42C5AE54" w14:textId="7EBE01E3" w:rsidR="00497AE6" w:rsidRPr="00A379B1" w:rsidRDefault="00497AE6" w:rsidP="00497AE6">
            <w:pPr>
              <w:tabs>
                <w:tab w:val="right" w:pos="1202"/>
              </w:tabs>
              <w:spacing w:after="0" w:line="301" w:lineRule="exact"/>
              <w:jc w:val="right"/>
              <w:outlineLvl w:val="0"/>
              <w:rPr>
                <w:rFonts w:ascii="Arial" w:eastAsia="Times New Roman" w:hAnsi="Arial" w:cs="Arial"/>
                <w:color w:val="000000"/>
                <w:sz w:val="20"/>
                <w:szCs w:val="20"/>
              </w:rPr>
            </w:pPr>
            <w:r w:rsidRPr="00A379B1">
              <w:rPr>
                <w:rFonts w:ascii="Arial" w:hAnsi="Arial" w:cs="Arial"/>
                <w:sz w:val="20"/>
                <w:szCs w:val="20"/>
              </w:rPr>
              <w:t>551</w:t>
            </w:r>
          </w:p>
        </w:tc>
        <w:tc>
          <w:tcPr>
            <w:tcW w:w="707" w:type="pct"/>
            <w:tcBorders>
              <w:top w:val="nil"/>
              <w:left w:val="nil"/>
              <w:bottom w:val="nil"/>
              <w:right w:val="nil"/>
            </w:tcBorders>
            <w:shd w:val="clear" w:color="auto" w:fill="auto"/>
            <w:vAlign w:val="bottom"/>
          </w:tcPr>
          <w:p w14:paraId="34BDB6EA" w14:textId="1C621FAD" w:rsidR="00497AE6" w:rsidRPr="009C4493" w:rsidRDefault="00497AE6" w:rsidP="00497AE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733</w:t>
            </w:r>
          </w:p>
        </w:tc>
        <w:tc>
          <w:tcPr>
            <w:tcW w:w="707" w:type="pct"/>
            <w:tcBorders>
              <w:top w:val="nil"/>
              <w:left w:val="nil"/>
              <w:bottom w:val="nil"/>
              <w:right w:val="nil"/>
            </w:tcBorders>
            <w:shd w:val="clear" w:color="auto" w:fill="auto"/>
            <w:vAlign w:val="bottom"/>
          </w:tcPr>
          <w:p w14:paraId="6D1F0626" w14:textId="18B5E41A" w:rsidR="00497AE6" w:rsidRPr="009C4493" w:rsidRDefault="00497AE6" w:rsidP="00497AE6">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531</w:t>
            </w:r>
          </w:p>
        </w:tc>
        <w:tc>
          <w:tcPr>
            <w:tcW w:w="707" w:type="pct"/>
            <w:tcBorders>
              <w:top w:val="nil"/>
              <w:left w:val="nil"/>
              <w:bottom w:val="nil"/>
              <w:right w:val="nil"/>
            </w:tcBorders>
            <w:shd w:val="clear" w:color="auto" w:fill="auto"/>
            <w:vAlign w:val="bottom"/>
          </w:tcPr>
          <w:p w14:paraId="5A3BC329" w14:textId="0400A8EC" w:rsidR="00497AE6" w:rsidRPr="009C4493" w:rsidRDefault="00497AE6" w:rsidP="00497AE6">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713</w:t>
            </w:r>
          </w:p>
        </w:tc>
      </w:tr>
      <w:tr w:rsidR="00497AE6" w:rsidRPr="009C4493" w14:paraId="2349D899" w14:textId="77777777" w:rsidTr="00364956">
        <w:trPr>
          <w:trHeight w:val="219"/>
        </w:trPr>
        <w:tc>
          <w:tcPr>
            <w:tcW w:w="2172" w:type="pct"/>
            <w:vAlign w:val="bottom"/>
          </w:tcPr>
          <w:p w14:paraId="36D76848" w14:textId="77777777" w:rsidR="00497AE6" w:rsidRPr="009C4493" w:rsidRDefault="00497AE6" w:rsidP="00497AE6">
            <w:pPr>
              <w:tabs>
                <w:tab w:val="right" w:pos="1202"/>
              </w:tabs>
              <w:spacing w:after="0" w:line="340" w:lineRule="exact"/>
              <w:jc w:val="right"/>
              <w:outlineLvl w:val="0"/>
              <w:rPr>
                <w:rFonts w:ascii="Arial" w:eastAsia="Times New Roman" w:hAnsi="Arial" w:cs="Arial"/>
                <w:b/>
                <w:bCs/>
                <w:spacing w:val="-2"/>
                <w:sz w:val="20"/>
                <w:szCs w:val="20"/>
                <w:lang w:val="en-GB"/>
              </w:rPr>
            </w:pPr>
          </w:p>
        </w:tc>
        <w:tc>
          <w:tcPr>
            <w:tcW w:w="707" w:type="pct"/>
            <w:tcBorders>
              <w:top w:val="single" w:sz="4" w:space="0" w:color="auto"/>
              <w:bottom w:val="single" w:sz="12" w:space="0" w:color="auto"/>
            </w:tcBorders>
            <w:vAlign w:val="bottom"/>
          </w:tcPr>
          <w:p w14:paraId="00C8615C" w14:textId="3C8CD13D" w:rsidR="00497AE6" w:rsidRPr="00E21256" w:rsidRDefault="00497AE6" w:rsidP="00497AE6">
            <w:pPr>
              <w:tabs>
                <w:tab w:val="right" w:pos="1202"/>
              </w:tabs>
              <w:spacing w:after="0" w:line="301" w:lineRule="exact"/>
              <w:jc w:val="right"/>
              <w:outlineLvl w:val="0"/>
              <w:rPr>
                <w:rFonts w:ascii="Arial" w:eastAsia="Times New Roman" w:hAnsi="Arial" w:cs="Arial"/>
                <w:b/>
                <w:bCs/>
                <w:color w:val="000000"/>
                <w:sz w:val="20"/>
                <w:szCs w:val="20"/>
              </w:rPr>
            </w:pPr>
            <w:r w:rsidRPr="00E21256">
              <w:rPr>
                <w:rFonts w:ascii="Arial" w:hAnsi="Arial" w:cs="Arial"/>
                <w:b/>
                <w:bCs/>
                <w:sz w:val="20"/>
                <w:szCs w:val="20"/>
              </w:rPr>
              <w:t>28,</w:t>
            </w:r>
            <w:r w:rsidR="00E21256" w:rsidRPr="00E21256">
              <w:rPr>
                <w:rFonts w:ascii="Arial" w:hAnsi="Arial" w:cs="Arial"/>
                <w:b/>
                <w:bCs/>
                <w:sz w:val="20"/>
                <w:szCs w:val="20"/>
              </w:rPr>
              <w:t>144</w:t>
            </w:r>
          </w:p>
        </w:tc>
        <w:tc>
          <w:tcPr>
            <w:tcW w:w="707" w:type="pct"/>
            <w:tcBorders>
              <w:top w:val="single" w:sz="4" w:space="0" w:color="auto"/>
              <w:bottom w:val="single" w:sz="12" w:space="0" w:color="auto"/>
            </w:tcBorders>
            <w:vAlign w:val="bottom"/>
          </w:tcPr>
          <w:p w14:paraId="224BB9AD" w14:textId="1021F512" w:rsidR="00497AE6" w:rsidRPr="009C4493" w:rsidRDefault="00497AE6" w:rsidP="00497AE6">
            <w:pPr>
              <w:tabs>
                <w:tab w:val="right" w:pos="1202"/>
              </w:tabs>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pacing w:val="-2"/>
                <w:sz w:val="20"/>
                <w:szCs w:val="20"/>
              </w:rPr>
              <w:t>27,072</w:t>
            </w:r>
          </w:p>
        </w:tc>
        <w:tc>
          <w:tcPr>
            <w:tcW w:w="707" w:type="pct"/>
            <w:tcBorders>
              <w:top w:val="single" w:sz="4" w:space="0" w:color="auto"/>
              <w:bottom w:val="single" w:sz="12" w:space="0" w:color="auto"/>
            </w:tcBorders>
            <w:vAlign w:val="bottom"/>
          </w:tcPr>
          <w:p w14:paraId="4E1EDE9D" w14:textId="7E98D94D" w:rsidR="00497AE6" w:rsidRPr="009C4493" w:rsidRDefault="00497AE6" w:rsidP="00497AE6">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28,084</w:t>
            </w:r>
          </w:p>
        </w:tc>
        <w:tc>
          <w:tcPr>
            <w:tcW w:w="707" w:type="pct"/>
            <w:tcBorders>
              <w:top w:val="single" w:sz="4" w:space="0" w:color="auto"/>
              <w:bottom w:val="single" w:sz="12" w:space="0" w:color="auto"/>
            </w:tcBorders>
            <w:vAlign w:val="bottom"/>
          </w:tcPr>
          <w:p w14:paraId="114F1E4B" w14:textId="16ED7AAC" w:rsidR="00497AE6" w:rsidRPr="009C4493" w:rsidRDefault="00497AE6" w:rsidP="00497AE6">
            <w:pPr>
              <w:tabs>
                <w:tab w:val="right" w:pos="1202"/>
              </w:tabs>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z w:val="20"/>
                <w:szCs w:val="20"/>
              </w:rPr>
              <w:t>27,009</w:t>
            </w:r>
          </w:p>
        </w:tc>
      </w:tr>
    </w:tbl>
    <w:p w14:paraId="630725A5" w14:textId="77777777" w:rsidR="009C4493" w:rsidRP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p>
    <w:p w14:paraId="243C1065" w14:textId="535BE1DC" w:rsid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r w:rsidRPr="009C4493">
        <w:rPr>
          <w:rFonts w:ascii="Arial" w:eastAsia="Times New Roman" w:hAnsi="Arial" w:cs="Arial"/>
          <w:bCs/>
          <w:sz w:val="20"/>
          <w:szCs w:val="20"/>
          <w:lang w:val="en-GB"/>
        </w:rPr>
        <w:t>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(see Note 2</w:t>
      </w:r>
      <w:r w:rsidR="00C807FC">
        <w:rPr>
          <w:rFonts w:ascii="Arial" w:eastAsia="Times New Roman" w:hAnsi="Arial" w:cs="Arial"/>
          <w:bCs/>
          <w:sz w:val="20"/>
          <w:szCs w:val="20"/>
          <w:lang w:val="en-GB"/>
        </w:rPr>
        <w:t>0</w:t>
      </w:r>
      <w:r w:rsidRPr="009C4493">
        <w:rPr>
          <w:rFonts w:ascii="Arial" w:eastAsia="Times New Roman" w:hAnsi="Arial" w:cs="Arial"/>
          <w:bCs/>
          <w:sz w:val="20"/>
          <w:szCs w:val="20"/>
          <w:lang w:val="en-GB"/>
        </w:rPr>
        <w:t xml:space="preserve"> Other liabilities) and is recognized in profit or loss on a time basis during the repayment of the loan. Interest income earned on this basis</w:t>
      </w:r>
      <w:r w:rsidR="000B33EC">
        <w:rPr>
          <w:rFonts w:ascii="Arial" w:eastAsia="Times New Roman" w:hAnsi="Arial" w:cs="Arial"/>
          <w:bCs/>
          <w:sz w:val="20"/>
          <w:szCs w:val="20"/>
          <w:lang w:val="en-GB"/>
        </w:rPr>
        <w:t xml:space="preserve"> for the period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31 March 202</w:t>
      </w:r>
      <w:r w:rsidR="00D633FE">
        <w:rPr>
          <w:rFonts w:ascii="Arial" w:eastAsia="Times New Roman" w:hAnsi="Arial" w:cs="Arial"/>
          <w:bCs/>
          <w:sz w:val="20"/>
          <w:szCs w:val="20"/>
          <w:lang w:val="en-GB"/>
        </w:rPr>
        <w:t>5</w:t>
      </w:r>
      <w:r w:rsidR="00D602F0">
        <w:rPr>
          <w:rFonts w:ascii="Arial" w:eastAsia="Times New Roman" w:hAnsi="Arial" w:cs="Arial"/>
          <w:bCs/>
          <w:sz w:val="20"/>
          <w:szCs w:val="20"/>
          <w:lang w:val="en-GB"/>
        </w:rPr>
        <w:t xml:space="preserve"> </w:t>
      </w:r>
      <w:r w:rsidRPr="009C4493">
        <w:rPr>
          <w:rFonts w:ascii="Arial" w:eastAsia="Times New Roman" w:hAnsi="Arial" w:cs="Arial"/>
          <w:bCs/>
          <w:sz w:val="20"/>
          <w:szCs w:val="20"/>
          <w:lang w:val="en-GB"/>
        </w:rPr>
        <w:t xml:space="preserve">amounts to </w:t>
      </w:r>
      <w:r w:rsidR="000B33EC" w:rsidRPr="00F931F9">
        <w:rPr>
          <w:rFonts w:ascii="Arial" w:eastAsia="Times New Roman" w:hAnsi="Arial" w:cs="Arial"/>
          <w:bCs/>
          <w:sz w:val="20"/>
          <w:szCs w:val="20"/>
          <w:lang w:val="en-GB"/>
        </w:rPr>
        <w:t>EUR</w:t>
      </w:r>
      <w:r w:rsidR="00D602F0" w:rsidRPr="00F931F9">
        <w:rPr>
          <w:rFonts w:ascii="Arial" w:eastAsia="Times New Roman" w:hAnsi="Arial" w:cs="Arial"/>
          <w:bCs/>
          <w:sz w:val="20"/>
          <w:szCs w:val="20"/>
          <w:lang w:val="en-GB"/>
        </w:rPr>
        <w:t xml:space="preserve"> </w:t>
      </w:r>
      <w:r w:rsidR="00A34EAE" w:rsidRPr="00F931F9">
        <w:rPr>
          <w:rFonts w:ascii="Arial" w:eastAsia="Times New Roman" w:hAnsi="Arial" w:cs="Arial"/>
          <w:bCs/>
          <w:sz w:val="20"/>
          <w:szCs w:val="20"/>
          <w:lang w:val="en-GB"/>
        </w:rPr>
        <w:t>4,1</w:t>
      </w:r>
      <w:r w:rsidR="00F931F9" w:rsidRPr="00F931F9">
        <w:rPr>
          <w:rFonts w:ascii="Arial" w:eastAsia="Times New Roman" w:hAnsi="Arial" w:cs="Arial"/>
          <w:bCs/>
          <w:sz w:val="20"/>
          <w:szCs w:val="20"/>
          <w:lang w:val="en-GB"/>
        </w:rPr>
        <w:t>45</w:t>
      </w:r>
      <w:r w:rsidR="000B33EC" w:rsidRPr="00BE71AE">
        <w:rPr>
          <w:rFonts w:ascii="Arial" w:eastAsia="Times New Roman" w:hAnsi="Arial" w:cs="Arial"/>
          <w:bCs/>
          <w:color w:val="000000" w:themeColor="text1"/>
          <w:sz w:val="20"/>
          <w:szCs w:val="20"/>
        </w:rPr>
        <w:t xml:space="preserve"> </w:t>
      </w:r>
      <w:r w:rsidRPr="00BE71AE">
        <w:rPr>
          <w:rFonts w:ascii="Arial" w:eastAsia="Times New Roman" w:hAnsi="Arial" w:cs="Arial"/>
          <w:bCs/>
          <w:sz w:val="20"/>
          <w:szCs w:val="20"/>
          <w:lang w:val="en-GB"/>
        </w:rPr>
        <w:t>thousand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31 March 202</w:t>
      </w:r>
      <w:r w:rsidR="00D633FE">
        <w:rPr>
          <w:rFonts w:ascii="Arial" w:eastAsia="Times New Roman" w:hAnsi="Arial" w:cs="Arial"/>
          <w:bCs/>
          <w:sz w:val="20"/>
          <w:szCs w:val="20"/>
          <w:lang w:val="en-GB"/>
        </w:rPr>
        <w:t>4</w:t>
      </w:r>
      <w:r w:rsidRPr="009C4493">
        <w:rPr>
          <w:rFonts w:ascii="Arial" w:eastAsia="Times New Roman" w:hAnsi="Arial" w:cs="Arial"/>
          <w:bCs/>
          <w:sz w:val="20"/>
          <w:szCs w:val="20"/>
          <w:lang w:val="en-GB"/>
        </w:rPr>
        <w:t xml:space="preserve">: </w:t>
      </w:r>
      <w:r w:rsidR="000B33EC">
        <w:rPr>
          <w:rFonts w:ascii="Arial" w:eastAsia="Times New Roman" w:hAnsi="Arial" w:cs="Arial"/>
          <w:bCs/>
          <w:sz w:val="20"/>
          <w:szCs w:val="20"/>
          <w:lang w:val="en-GB"/>
        </w:rPr>
        <w:t>EUR</w:t>
      </w:r>
      <w:r w:rsidR="00D602F0">
        <w:rPr>
          <w:rFonts w:ascii="Arial" w:eastAsia="Times New Roman" w:hAnsi="Arial" w:cs="Arial"/>
          <w:bCs/>
          <w:sz w:val="20"/>
          <w:szCs w:val="20"/>
          <w:lang w:val="en-GB"/>
        </w:rPr>
        <w:t xml:space="preserve"> </w:t>
      </w:r>
      <w:r w:rsidR="00D633FE">
        <w:rPr>
          <w:rFonts w:ascii="Arial" w:eastAsia="Times New Roman" w:hAnsi="Arial" w:cs="Arial"/>
          <w:bCs/>
          <w:sz w:val="20"/>
          <w:szCs w:val="20"/>
          <w:lang w:val="en-GB"/>
        </w:rPr>
        <w:t>4,160</w:t>
      </w:r>
      <w:r w:rsidR="000B33EC" w:rsidRPr="003D1614">
        <w:rPr>
          <w:rFonts w:ascii="Arial" w:eastAsia="Times New Roman" w:hAnsi="Arial" w:cs="Arial"/>
          <w:bCs/>
          <w:color w:val="000000" w:themeColor="text1"/>
          <w:sz w:val="20"/>
          <w:szCs w:val="20"/>
        </w:rPr>
        <w:t xml:space="preserve"> </w:t>
      </w:r>
      <w:r w:rsidRPr="009C4493">
        <w:rPr>
          <w:rFonts w:ascii="Arial" w:eastAsia="Times New Roman" w:hAnsi="Arial" w:cs="Arial"/>
          <w:bCs/>
          <w:sz w:val="20"/>
          <w:szCs w:val="20"/>
          <w:lang w:val="en-GB"/>
        </w:rPr>
        <w:t xml:space="preserve">thousand). </w:t>
      </w:r>
    </w:p>
    <w:p w14:paraId="1B70CD41" w14:textId="517EF028" w:rsidR="000B33EC" w:rsidRDefault="000B33EC" w:rsidP="009C4493">
      <w:pPr>
        <w:tabs>
          <w:tab w:val="left" w:pos="426"/>
        </w:tabs>
        <w:suppressAutoHyphens/>
        <w:spacing w:after="0" w:line="240" w:lineRule="auto"/>
        <w:jc w:val="both"/>
        <w:rPr>
          <w:rFonts w:ascii="Arial" w:eastAsia="Times New Roman" w:hAnsi="Arial" w:cs="Arial"/>
          <w:bCs/>
          <w:sz w:val="20"/>
          <w:szCs w:val="20"/>
          <w:lang w:val="en-GB"/>
        </w:rPr>
      </w:pPr>
    </w:p>
    <w:p w14:paraId="03BDD515" w14:textId="77777777" w:rsidR="000B33EC" w:rsidRDefault="000B33EC" w:rsidP="009C4493">
      <w:pPr>
        <w:tabs>
          <w:tab w:val="left" w:pos="426"/>
        </w:tabs>
        <w:suppressAutoHyphens/>
        <w:spacing w:after="0" w:line="240" w:lineRule="auto"/>
        <w:jc w:val="both"/>
        <w:rPr>
          <w:rFonts w:ascii="Arial" w:eastAsia="Times New Roman" w:hAnsi="Arial" w:cs="Arial"/>
          <w:sz w:val="20"/>
          <w:szCs w:val="20"/>
          <w:lang w:val="en-GB"/>
        </w:rPr>
        <w:sectPr w:rsidR="000B33EC" w:rsidSect="00F61C18">
          <w:pgSz w:w="11906" w:h="16838"/>
          <w:pgMar w:top="1418" w:right="1134" w:bottom="1077" w:left="1418" w:header="709" w:footer="709" w:gutter="0"/>
          <w:cols w:space="708"/>
          <w:docGrid w:linePitch="360"/>
        </w:sectPr>
      </w:pPr>
    </w:p>
    <w:p w14:paraId="3A1F70CC" w14:textId="77777777" w:rsidR="000B33EC" w:rsidRPr="000B33EC" w:rsidRDefault="000B33EC" w:rsidP="000B33EC">
      <w:pPr>
        <w:keepNext/>
        <w:tabs>
          <w:tab w:val="left" w:pos="567"/>
        </w:tabs>
        <w:spacing w:after="0" w:line="240" w:lineRule="auto"/>
        <w:jc w:val="both"/>
        <w:rPr>
          <w:rFonts w:ascii="Arial" w:eastAsia="Times New Roman" w:hAnsi="Arial" w:cs="Arial"/>
          <w:b/>
          <w:sz w:val="20"/>
          <w:szCs w:val="20"/>
          <w:lang w:val="en-GB"/>
        </w:rPr>
      </w:pPr>
    </w:p>
    <w:p w14:paraId="63370E89"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p>
    <w:p w14:paraId="52358219"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69CCDB3C" w14:textId="77777777" w:rsidR="000B33EC" w:rsidRP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payee:</w:t>
      </w:r>
    </w:p>
    <w:tbl>
      <w:tblPr>
        <w:tblW w:w="5005" w:type="pct"/>
        <w:tblLayout w:type="fixed"/>
        <w:tblCellMar>
          <w:left w:w="122" w:type="dxa"/>
          <w:right w:w="122" w:type="dxa"/>
        </w:tblCellMar>
        <w:tblLook w:val="0000" w:firstRow="0" w:lastRow="0" w:firstColumn="0" w:lastColumn="0" w:noHBand="0" w:noVBand="0"/>
      </w:tblPr>
      <w:tblGrid>
        <w:gridCol w:w="4115"/>
        <w:gridCol w:w="1311"/>
        <w:gridCol w:w="1313"/>
        <w:gridCol w:w="1313"/>
        <w:gridCol w:w="1311"/>
      </w:tblGrid>
      <w:tr w:rsidR="000B33EC" w:rsidRPr="000B33EC" w14:paraId="6ECEB26F" w14:textId="77777777" w:rsidTr="000B33EC">
        <w:trPr>
          <w:trHeight w:val="266"/>
        </w:trPr>
        <w:tc>
          <w:tcPr>
            <w:tcW w:w="2197" w:type="pct"/>
            <w:vAlign w:val="bottom"/>
          </w:tcPr>
          <w:p w14:paraId="73038B0C"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0" w:type="pct"/>
            <w:vAlign w:val="bottom"/>
          </w:tcPr>
          <w:p w14:paraId="69FA4E08"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1" w:type="pct"/>
            <w:vAlign w:val="bottom"/>
          </w:tcPr>
          <w:p w14:paraId="429080B7"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67" w:name="_Toc4057853"/>
            <w:r w:rsidRPr="000B33EC">
              <w:rPr>
                <w:rFonts w:ascii="Arial" w:eastAsia="Times New Roman" w:hAnsi="Arial" w:cs="Arial"/>
                <w:b/>
                <w:sz w:val="20"/>
                <w:szCs w:val="20"/>
              </w:rPr>
              <w:t>Group</w:t>
            </w:r>
            <w:bookmarkEnd w:id="267"/>
          </w:p>
        </w:tc>
        <w:tc>
          <w:tcPr>
            <w:tcW w:w="701" w:type="pct"/>
            <w:vAlign w:val="bottom"/>
          </w:tcPr>
          <w:p w14:paraId="3CA6D754"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0" w:type="pct"/>
            <w:vAlign w:val="bottom"/>
          </w:tcPr>
          <w:p w14:paraId="679F8C1A"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68" w:name="_Toc4057854"/>
            <w:r w:rsidRPr="000B33EC">
              <w:rPr>
                <w:rFonts w:ascii="Arial" w:eastAsia="Times New Roman" w:hAnsi="Arial" w:cs="Arial"/>
                <w:b/>
                <w:sz w:val="20"/>
                <w:szCs w:val="20"/>
              </w:rPr>
              <w:t>Bank</w:t>
            </w:r>
            <w:bookmarkEnd w:id="268"/>
          </w:p>
        </w:tc>
      </w:tr>
      <w:tr w:rsidR="000B33EC" w:rsidRPr="000B33EC" w14:paraId="4BC54978" w14:textId="77777777" w:rsidTr="000B33EC">
        <w:trPr>
          <w:trHeight w:val="266"/>
        </w:trPr>
        <w:tc>
          <w:tcPr>
            <w:tcW w:w="2197" w:type="pct"/>
            <w:vAlign w:val="bottom"/>
          </w:tcPr>
          <w:p w14:paraId="0AA0493C"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0" w:type="pct"/>
            <w:vAlign w:val="bottom"/>
          </w:tcPr>
          <w:p w14:paraId="42262E7B" w14:textId="34DD6DE9"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651E51">
              <w:rPr>
                <w:rFonts w:ascii="Arial" w:eastAsia="Times New Roman" w:hAnsi="Arial" w:cs="Arial"/>
                <w:b/>
                <w:sz w:val="20"/>
                <w:szCs w:val="20"/>
              </w:rPr>
              <w:t>5</w:t>
            </w:r>
          </w:p>
        </w:tc>
        <w:tc>
          <w:tcPr>
            <w:tcW w:w="701" w:type="pct"/>
            <w:vAlign w:val="bottom"/>
          </w:tcPr>
          <w:p w14:paraId="4DD1FA8D" w14:textId="5FA8FDF1"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651E51">
              <w:rPr>
                <w:rFonts w:ascii="Arial" w:eastAsia="Times New Roman" w:hAnsi="Arial" w:cs="Arial"/>
                <w:b/>
                <w:sz w:val="20"/>
                <w:szCs w:val="20"/>
              </w:rPr>
              <w:t>4</w:t>
            </w:r>
          </w:p>
        </w:tc>
        <w:tc>
          <w:tcPr>
            <w:tcW w:w="701" w:type="pct"/>
            <w:vAlign w:val="bottom"/>
          </w:tcPr>
          <w:p w14:paraId="0B85D336" w14:textId="66A778B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sidR="00651E51">
              <w:rPr>
                <w:rFonts w:ascii="Arial" w:eastAsia="Times New Roman" w:hAnsi="Arial" w:cs="Arial"/>
                <w:b/>
                <w:sz w:val="20"/>
                <w:szCs w:val="20"/>
              </w:rPr>
              <w:t>5</w:t>
            </w:r>
          </w:p>
        </w:tc>
        <w:tc>
          <w:tcPr>
            <w:tcW w:w="700" w:type="pct"/>
            <w:vAlign w:val="bottom"/>
          </w:tcPr>
          <w:p w14:paraId="280465E2" w14:textId="3C6C90D6"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sidR="00651E51">
              <w:rPr>
                <w:rFonts w:ascii="Arial" w:eastAsia="Times New Roman" w:hAnsi="Arial" w:cs="Arial"/>
                <w:b/>
                <w:sz w:val="20"/>
                <w:szCs w:val="20"/>
              </w:rPr>
              <w:t>4</w:t>
            </w:r>
          </w:p>
        </w:tc>
      </w:tr>
      <w:tr w:rsidR="000B33EC" w:rsidRPr="000B33EC" w14:paraId="1A8AB6C8" w14:textId="77777777" w:rsidTr="000B33EC">
        <w:tblPrEx>
          <w:tblCellMar>
            <w:left w:w="108" w:type="dxa"/>
            <w:right w:w="108" w:type="dxa"/>
          </w:tblCellMar>
        </w:tblPrEx>
        <w:trPr>
          <w:trHeight w:val="166"/>
        </w:trPr>
        <w:tc>
          <w:tcPr>
            <w:tcW w:w="2197" w:type="pct"/>
            <w:vAlign w:val="bottom"/>
          </w:tcPr>
          <w:p w14:paraId="6AA06D8A" w14:textId="77777777" w:rsidR="000B33EC" w:rsidRPr="000B33EC"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0" w:type="pct"/>
            <w:vAlign w:val="bottom"/>
          </w:tcPr>
          <w:p w14:paraId="27972505" w14:textId="60C090A9"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6C73FB25" w14:textId="3411F93F"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38769B79" w14:textId="2D12AC8F"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0" w:type="pct"/>
            <w:vAlign w:val="bottom"/>
          </w:tcPr>
          <w:p w14:paraId="3937537D" w14:textId="091C641E"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0B33EC" w:rsidRPr="000B33EC" w14:paraId="30AE5EF6" w14:textId="77777777" w:rsidTr="000B33EC">
        <w:tblPrEx>
          <w:tblCellMar>
            <w:left w:w="108" w:type="dxa"/>
            <w:right w:w="108" w:type="dxa"/>
          </w:tblCellMar>
        </w:tblPrEx>
        <w:trPr>
          <w:trHeight w:val="241"/>
        </w:trPr>
        <w:tc>
          <w:tcPr>
            <w:tcW w:w="2197" w:type="pct"/>
            <w:vAlign w:val="bottom"/>
          </w:tcPr>
          <w:p w14:paraId="5692DE5D" w14:textId="77777777" w:rsidR="000B33EC" w:rsidRPr="000B33EC" w:rsidRDefault="000B33EC" w:rsidP="000B33EC">
            <w:pPr>
              <w:tabs>
                <w:tab w:val="left" w:pos="-720"/>
              </w:tabs>
              <w:suppressAutoHyphens/>
              <w:spacing w:after="0" w:line="240" w:lineRule="auto"/>
              <w:rPr>
                <w:rFonts w:ascii="Arial" w:eastAsia="Times New Roman" w:hAnsi="Arial" w:cs="Arial"/>
                <w:spacing w:val="-3"/>
                <w:sz w:val="20"/>
                <w:szCs w:val="20"/>
                <w:lang w:val="en-GB"/>
              </w:rPr>
            </w:pPr>
          </w:p>
        </w:tc>
        <w:tc>
          <w:tcPr>
            <w:tcW w:w="700" w:type="pct"/>
            <w:vAlign w:val="bottom"/>
          </w:tcPr>
          <w:p w14:paraId="5B69691B"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01" w:type="pct"/>
            <w:vAlign w:val="bottom"/>
          </w:tcPr>
          <w:p w14:paraId="75F20A0C"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01" w:type="pct"/>
            <w:vAlign w:val="bottom"/>
          </w:tcPr>
          <w:p w14:paraId="61785502"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00" w:type="pct"/>
            <w:vAlign w:val="bottom"/>
          </w:tcPr>
          <w:p w14:paraId="6062283C"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r>
      <w:tr w:rsidR="00DA343D" w:rsidRPr="000B33EC" w14:paraId="48C977AA" w14:textId="77777777" w:rsidTr="00F34E55">
        <w:trPr>
          <w:trHeight w:val="265"/>
        </w:trPr>
        <w:tc>
          <w:tcPr>
            <w:tcW w:w="2197" w:type="pct"/>
            <w:vAlign w:val="bottom"/>
          </w:tcPr>
          <w:p w14:paraId="2C7DE30D" w14:textId="77777777" w:rsidR="00DA343D" w:rsidRPr="000B33EC" w:rsidRDefault="00DA343D" w:rsidP="00DA343D">
            <w:pPr>
              <w:tabs>
                <w:tab w:val="right" w:pos="1202"/>
              </w:tabs>
              <w:spacing w:after="0" w:line="301" w:lineRule="exact"/>
              <w:outlineLvl w:val="0"/>
              <w:rPr>
                <w:rFonts w:ascii="Arial" w:eastAsia="Times New Roman" w:hAnsi="Arial" w:cs="Arial"/>
                <w:sz w:val="20"/>
                <w:szCs w:val="20"/>
                <w:lang w:val="en-GB"/>
              </w:rPr>
            </w:pPr>
            <w:bookmarkStart w:id="269" w:name="_Toc4057863"/>
            <w:r w:rsidRPr="000B33EC">
              <w:rPr>
                <w:rFonts w:ascii="Arial" w:eastAsia="Times New Roman" w:hAnsi="Arial" w:cs="Arial"/>
                <w:sz w:val="20"/>
                <w:szCs w:val="20"/>
                <w:lang w:val="en-GB"/>
              </w:rPr>
              <w:t>Domestic financial institutions</w:t>
            </w:r>
            <w:bookmarkEnd w:id="269"/>
          </w:p>
        </w:tc>
        <w:tc>
          <w:tcPr>
            <w:tcW w:w="700" w:type="pct"/>
            <w:tcBorders>
              <w:top w:val="nil"/>
              <w:left w:val="nil"/>
              <w:bottom w:val="nil"/>
              <w:right w:val="nil"/>
            </w:tcBorders>
            <w:shd w:val="clear" w:color="auto" w:fill="auto"/>
          </w:tcPr>
          <w:p w14:paraId="747C41D6" w14:textId="60B9AE03" w:rsidR="00DA343D" w:rsidRPr="00914479"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sidRPr="00914479">
              <w:rPr>
                <w:rFonts w:ascii="Arial" w:hAnsi="Arial" w:cs="Arial"/>
                <w:sz w:val="20"/>
                <w:szCs w:val="20"/>
              </w:rPr>
              <w:t>1,475</w:t>
            </w:r>
          </w:p>
        </w:tc>
        <w:tc>
          <w:tcPr>
            <w:tcW w:w="701" w:type="pct"/>
            <w:tcBorders>
              <w:top w:val="nil"/>
              <w:left w:val="nil"/>
              <w:bottom w:val="nil"/>
              <w:right w:val="nil"/>
            </w:tcBorders>
            <w:shd w:val="clear" w:color="auto" w:fill="auto"/>
            <w:vAlign w:val="bottom"/>
          </w:tcPr>
          <w:p w14:paraId="5DF69FF5" w14:textId="366C20A1" w:rsidR="00DA343D" w:rsidRPr="000B33EC" w:rsidRDefault="00DA343D" w:rsidP="00DA343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106</w:t>
            </w:r>
          </w:p>
        </w:tc>
        <w:tc>
          <w:tcPr>
            <w:tcW w:w="701" w:type="pct"/>
            <w:tcBorders>
              <w:top w:val="nil"/>
              <w:left w:val="nil"/>
              <w:bottom w:val="nil"/>
              <w:right w:val="nil"/>
            </w:tcBorders>
            <w:shd w:val="clear" w:color="auto" w:fill="auto"/>
            <w:vAlign w:val="bottom"/>
          </w:tcPr>
          <w:p w14:paraId="59636586" w14:textId="179E78CC" w:rsidR="00DA343D" w:rsidRPr="000B33EC"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sidRPr="002D15DE">
              <w:rPr>
                <w:rFonts w:ascii="Arial" w:hAnsi="Arial" w:cs="Arial"/>
                <w:sz w:val="20"/>
                <w:szCs w:val="20"/>
              </w:rPr>
              <w:t>1</w:t>
            </w:r>
            <w:r>
              <w:rPr>
                <w:rFonts w:ascii="Arial" w:hAnsi="Arial" w:cs="Arial"/>
                <w:sz w:val="20"/>
                <w:szCs w:val="20"/>
              </w:rPr>
              <w:t>,</w:t>
            </w:r>
            <w:r w:rsidRPr="002D15DE">
              <w:rPr>
                <w:rFonts w:ascii="Arial" w:hAnsi="Arial" w:cs="Arial"/>
                <w:sz w:val="20"/>
                <w:szCs w:val="20"/>
              </w:rPr>
              <w:t>475</w:t>
            </w:r>
          </w:p>
        </w:tc>
        <w:tc>
          <w:tcPr>
            <w:tcW w:w="700" w:type="pct"/>
            <w:tcBorders>
              <w:top w:val="nil"/>
              <w:left w:val="nil"/>
              <w:bottom w:val="nil"/>
              <w:right w:val="nil"/>
            </w:tcBorders>
            <w:shd w:val="clear" w:color="auto" w:fill="auto"/>
            <w:vAlign w:val="bottom"/>
          </w:tcPr>
          <w:p w14:paraId="553AB89E" w14:textId="577B6155" w:rsidR="00DA343D" w:rsidRPr="000B33EC" w:rsidRDefault="00DA343D" w:rsidP="00DA343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106</w:t>
            </w:r>
          </w:p>
        </w:tc>
      </w:tr>
      <w:tr w:rsidR="00DA343D" w:rsidRPr="000B33EC" w14:paraId="3B48E7C2" w14:textId="77777777" w:rsidTr="00F34E55">
        <w:trPr>
          <w:trHeight w:val="265"/>
        </w:trPr>
        <w:tc>
          <w:tcPr>
            <w:tcW w:w="2197" w:type="pct"/>
            <w:vAlign w:val="bottom"/>
          </w:tcPr>
          <w:p w14:paraId="74008EAB" w14:textId="77777777" w:rsidR="00DA343D" w:rsidRPr="000B33EC" w:rsidRDefault="00DA343D" w:rsidP="00DA343D">
            <w:pPr>
              <w:tabs>
                <w:tab w:val="right" w:pos="1202"/>
              </w:tabs>
              <w:spacing w:after="0" w:line="301" w:lineRule="exact"/>
              <w:outlineLvl w:val="0"/>
              <w:rPr>
                <w:rFonts w:ascii="Arial" w:eastAsia="Times New Roman" w:hAnsi="Arial" w:cs="Arial"/>
                <w:sz w:val="20"/>
                <w:szCs w:val="20"/>
                <w:lang w:val="en-GB"/>
              </w:rPr>
            </w:pPr>
            <w:bookmarkStart w:id="270" w:name="_Toc4057868"/>
            <w:r w:rsidRPr="000B33EC">
              <w:rPr>
                <w:rFonts w:ascii="Arial" w:eastAsia="Times New Roman" w:hAnsi="Arial" w:cs="Arial"/>
                <w:sz w:val="20"/>
                <w:szCs w:val="20"/>
                <w:lang w:val="en-GB"/>
              </w:rPr>
              <w:t>Foreign financial institutions</w:t>
            </w:r>
            <w:bookmarkEnd w:id="270"/>
          </w:p>
        </w:tc>
        <w:tc>
          <w:tcPr>
            <w:tcW w:w="700" w:type="pct"/>
            <w:tcBorders>
              <w:top w:val="nil"/>
              <w:left w:val="nil"/>
              <w:bottom w:val="nil"/>
              <w:right w:val="nil"/>
            </w:tcBorders>
            <w:shd w:val="clear" w:color="auto" w:fill="auto"/>
          </w:tcPr>
          <w:p w14:paraId="546E3520" w14:textId="4E559297" w:rsidR="00DA343D" w:rsidRPr="00914479"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sidRPr="00914479">
              <w:rPr>
                <w:rFonts w:ascii="Arial" w:hAnsi="Arial" w:cs="Arial"/>
                <w:sz w:val="20"/>
                <w:szCs w:val="20"/>
              </w:rPr>
              <w:t>7,983</w:t>
            </w:r>
          </w:p>
        </w:tc>
        <w:tc>
          <w:tcPr>
            <w:tcW w:w="701" w:type="pct"/>
            <w:tcBorders>
              <w:top w:val="nil"/>
              <w:left w:val="nil"/>
              <w:bottom w:val="nil"/>
              <w:right w:val="nil"/>
            </w:tcBorders>
            <w:shd w:val="clear" w:color="auto" w:fill="auto"/>
            <w:vAlign w:val="bottom"/>
          </w:tcPr>
          <w:p w14:paraId="22F8E1F8" w14:textId="62A52022" w:rsidR="00DA343D" w:rsidRPr="000B33EC" w:rsidRDefault="00DA343D" w:rsidP="00DA343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7,076</w:t>
            </w:r>
          </w:p>
        </w:tc>
        <w:tc>
          <w:tcPr>
            <w:tcW w:w="701" w:type="pct"/>
            <w:tcBorders>
              <w:top w:val="nil"/>
              <w:left w:val="nil"/>
              <w:bottom w:val="nil"/>
              <w:right w:val="nil"/>
            </w:tcBorders>
            <w:shd w:val="clear" w:color="auto" w:fill="auto"/>
            <w:vAlign w:val="bottom"/>
          </w:tcPr>
          <w:p w14:paraId="4101BCAA" w14:textId="7B119326" w:rsidR="00DA343D" w:rsidRPr="000B33EC"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sidRPr="002D15DE">
              <w:rPr>
                <w:rFonts w:ascii="Arial" w:hAnsi="Arial" w:cs="Arial"/>
                <w:sz w:val="20"/>
                <w:szCs w:val="20"/>
              </w:rPr>
              <w:t>7</w:t>
            </w:r>
            <w:r>
              <w:rPr>
                <w:rFonts w:ascii="Arial" w:hAnsi="Arial" w:cs="Arial"/>
                <w:sz w:val="20"/>
                <w:szCs w:val="20"/>
              </w:rPr>
              <w:t>,</w:t>
            </w:r>
            <w:r w:rsidRPr="002D15DE">
              <w:rPr>
                <w:rFonts w:ascii="Arial" w:hAnsi="Arial" w:cs="Arial"/>
                <w:sz w:val="20"/>
                <w:szCs w:val="20"/>
              </w:rPr>
              <w:t>983</w:t>
            </w:r>
          </w:p>
        </w:tc>
        <w:tc>
          <w:tcPr>
            <w:tcW w:w="700" w:type="pct"/>
            <w:tcBorders>
              <w:top w:val="nil"/>
              <w:left w:val="nil"/>
              <w:bottom w:val="nil"/>
              <w:right w:val="nil"/>
            </w:tcBorders>
            <w:shd w:val="clear" w:color="auto" w:fill="auto"/>
            <w:vAlign w:val="bottom"/>
          </w:tcPr>
          <w:p w14:paraId="7AAF89DD" w14:textId="687E459F" w:rsidR="00DA343D" w:rsidRPr="000B33EC" w:rsidRDefault="00DA343D" w:rsidP="00DA343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7,076</w:t>
            </w:r>
          </w:p>
        </w:tc>
      </w:tr>
      <w:tr w:rsidR="00DA343D" w:rsidRPr="000B33EC" w14:paraId="5735A28D" w14:textId="77777777" w:rsidTr="00F34E55">
        <w:trPr>
          <w:trHeight w:val="265"/>
        </w:trPr>
        <w:tc>
          <w:tcPr>
            <w:tcW w:w="2197" w:type="pct"/>
            <w:vAlign w:val="bottom"/>
          </w:tcPr>
          <w:p w14:paraId="76EFDCB5" w14:textId="77777777" w:rsidR="00DA343D" w:rsidRPr="000B33EC" w:rsidRDefault="00DA343D" w:rsidP="00DA343D">
            <w:pPr>
              <w:tabs>
                <w:tab w:val="right" w:pos="1202"/>
              </w:tabs>
              <w:spacing w:after="0" w:line="301" w:lineRule="exact"/>
              <w:outlineLvl w:val="0"/>
              <w:rPr>
                <w:rFonts w:ascii="Arial" w:eastAsia="Times New Roman" w:hAnsi="Arial" w:cs="Arial"/>
                <w:sz w:val="20"/>
                <w:szCs w:val="20"/>
                <w:lang w:val="en-GB"/>
              </w:rPr>
            </w:pPr>
            <w:r w:rsidRPr="000B33EC">
              <w:rPr>
                <w:rFonts w:ascii="Arial" w:eastAsia="Times New Roman" w:hAnsi="Arial" w:cs="Arial"/>
                <w:sz w:val="20"/>
                <w:szCs w:val="20"/>
                <w:lang w:val="en-GB"/>
              </w:rPr>
              <w:t>State units</w:t>
            </w:r>
          </w:p>
        </w:tc>
        <w:tc>
          <w:tcPr>
            <w:tcW w:w="700" w:type="pct"/>
            <w:tcBorders>
              <w:top w:val="nil"/>
              <w:left w:val="nil"/>
              <w:bottom w:val="nil"/>
              <w:right w:val="nil"/>
            </w:tcBorders>
            <w:shd w:val="clear" w:color="auto" w:fill="auto"/>
          </w:tcPr>
          <w:p w14:paraId="6AF306C9" w14:textId="43E57B1B" w:rsidR="00DA343D" w:rsidRPr="00914479"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sidRPr="00914479">
              <w:rPr>
                <w:rFonts w:ascii="Arial" w:hAnsi="Arial" w:cs="Arial"/>
                <w:sz w:val="20"/>
                <w:szCs w:val="20"/>
              </w:rPr>
              <w:t>2,673</w:t>
            </w:r>
          </w:p>
        </w:tc>
        <w:tc>
          <w:tcPr>
            <w:tcW w:w="701" w:type="pct"/>
            <w:tcBorders>
              <w:top w:val="nil"/>
              <w:left w:val="nil"/>
              <w:bottom w:val="nil"/>
              <w:right w:val="nil"/>
            </w:tcBorders>
            <w:shd w:val="clear" w:color="auto" w:fill="auto"/>
            <w:vAlign w:val="bottom"/>
          </w:tcPr>
          <w:p w14:paraId="085830C1" w14:textId="5C2375EA" w:rsidR="00DA343D" w:rsidRPr="000B33EC"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2,881</w:t>
            </w:r>
          </w:p>
        </w:tc>
        <w:tc>
          <w:tcPr>
            <w:tcW w:w="701" w:type="pct"/>
            <w:tcBorders>
              <w:top w:val="nil"/>
              <w:left w:val="nil"/>
              <w:bottom w:val="nil"/>
              <w:right w:val="nil"/>
            </w:tcBorders>
            <w:shd w:val="clear" w:color="auto" w:fill="auto"/>
            <w:vAlign w:val="bottom"/>
          </w:tcPr>
          <w:p w14:paraId="3A530699" w14:textId="7D1324DB" w:rsidR="00DA343D" w:rsidRPr="000B33EC"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sidRPr="002D15DE">
              <w:rPr>
                <w:rFonts w:ascii="Arial" w:hAnsi="Arial" w:cs="Arial"/>
                <w:sz w:val="20"/>
                <w:szCs w:val="20"/>
              </w:rPr>
              <w:t>2</w:t>
            </w:r>
            <w:r>
              <w:rPr>
                <w:rFonts w:ascii="Arial" w:hAnsi="Arial" w:cs="Arial"/>
                <w:sz w:val="20"/>
                <w:szCs w:val="20"/>
              </w:rPr>
              <w:t>,673</w:t>
            </w:r>
          </w:p>
        </w:tc>
        <w:tc>
          <w:tcPr>
            <w:tcW w:w="700" w:type="pct"/>
            <w:tcBorders>
              <w:top w:val="nil"/>
              <w:left w:val="nil"/>
              <w:bottom w:val="nil"/>
              <w:right w:val="nil"/>
            </w:tcBorders>
            <w:shd w:val="clear" w:color="auto" w:fill="auto"/>
            <w:vAlign w:val="bottom"/>
          </w:tcPr>
          <w:p w14:paraId="1E30F50C" w14:textId="2B2DE99B" w:rsidR="00DA343D" w:rsidRPr="000B33EC"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2,881</w:t>
            </w:r>
          </w:p>
        </w:tc>
      </w:tr>
      <w:tr w:rsidR="00DA343D" w:rsidRPr="000B33EC" w14:paraId="56EF166E" w14:textId="77777777" w:rsidTr="00F34E55">
        <w:trPr>
          <w:trHeight w:val="265"/>
        </w:trPr>
        <w:tc>
          <w:tcPr>
            <w:tcW w:w="2197" w:type="pct"/>
            <w:vAlign w:val="bottom"/>
          </w:tcPr>
          <w:p w14:paraId="3FA9E938" w14:textId="77777777" w:rsidR="00DA343D" w:rsidRPr="000B33EC" w:rsidRDefault="00DA343D" w:rsidP="00DA343D">
            <w:pPr>
              <w:tabs>
                <w:tab w:val="right" w:pos="1202"/>
              </w:tabs>
              <w:spacing w:after="0" w:line="301" w:lineRule="exact"/>
              <w:outlineLvl w:val="0"/>
              <w:rPr>
                <w:rFonts w:ascii="Arial" w:eastAsia="Times New Roman" w:hAnsi="Arial" w:cs="Arial"/>
                <w:sz w:val="20"/>
                <w:szCs w:val="20"/>
                <w:lang w:val="en-GB"/>
              </w:rPr>
            </w:pPr>
            <w:r w:rsidRPr="000B33EC">
              <w:rPr>
                <w:rFonts w:ascii="Arial" w:eastAsia="Times New Roman" w:hAnsi="Arial" w:cs="Arial"/>
                <w:sz w:val="20"/>
                <w:szCs w:val="20"/>
                <w:lang w:val="en-GB"/>
              </w:rPr>
              <w:t>Other</w:t>
            </w:r>
          </w:p>
        </w:tc>
        <w:tc>
          <w:tcPr>
            <w:tcW w:w="700" w:type="pct"/>
            <w:tcBorders>
              <w:top w:val="nil"/>
              <w:left w:val="nil"/>
              <w:bottom w:val="nil"/>
              <w:right w:val="nil"/>
            </w:tcBorders>
            <w:shd w:val="clear" w:color="auto" w:fill="auto"/>
          </w:tcPr>
          <w:p w14:paraId="7464D5B1" w14:textId="1F8B4B9B" w:rsidR="00DA343D" w:rsidRPr="00914479"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sidRPr="00914479">
              <w:rPr>
                <w:rFonts w:ascii="Arial" w:hAnsi="Arial" w:cs="Arial"/>
                <w:sz w:val="20"/>
                <w:szCs w:val="20"/>
              </w:rPr>
              <w:t>4</w:t>
            </w:r>
            <w:r w:rsidR="00914479">
              <w:rPr>
                <w:rFonts w:ascii="Arial" w:hAnsi="Arial" w:cs="Arial"/>
                <w:sz w:val="20"/>
                <w:szCs w:val="20"/>
              </w:rPr>
              <w:t>9</w:t>
            </w:r>
          </w:p>
        </w:tc>
        <w:tc>
          <w:tcPr>
            <w:tcW w:w="701" w:type="pct"/>
            <w:tcBorders>
              <w:top w:val="nil"/>
              <w:left w:val="nil"/>
              <w:bottom w:val="nil"/>
              <w:right w:val="nil"/>
            </w:tcBorders>
            <w:shd w:val="clear" w:color="auto" w:fill="auto"/>
            <w:vAlign w:val="bottom"/>
          </w:tcPr>
          <w:p w14:paraId="5B66EB06" w14:textId="67BA3ED0" w:rsidR="00DA343D" w:rsidRPr="000B33EC" w:rsidRDefault="00DA343D" w:rsidP="00DA343D">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13</w:t>
            </w:r>
          </w:p>
        </w:tc>
        <w:tc>
          <w:tcPr>
            <w:tcW w:w="701" w:type="pct"/>
            <w:tcBorders>
              <w:top w:val="nil"/>
              <w:left w:val="nil"/>
              <w:bottom w:val="nil"/>
              <w:right w:val="nil"/>
            </w:tcBorders>
            <w:shd w:val="clear" w:color="auto" w:fill="auto"/>
            <w:vAlign w:val="bottom"/>
          </w:tcPr>
          <w:p w14:paraId="16532B9C" w14:textId="282FAA92" w:rsidR="00DA343D" w:rsidRPr="000B33EC" w:rsidRDefault="00DA343D" w:rsidP="00DA343D">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48</w:t>
            </w:r>
          </w:p>
        </w:tc>
        <w:tc>
          <w:tcPr>
            <w:tcW w:w="700" w:type="pct"/>
            <w:tcBorders>
              <w:top w:val="nil"/>
              <w:left w:val="nil"/>
              <w:bottom w:val="nil"/>
              <w:right w:val="nil"/>
            </w:tcBorders>
            <w:shd w:val="clear" w:color="auto" w:fill="auto"/>
            <w:vAlign w:val="bottom"/>
          </w:tcPr>
          <w:p w14:paraId="0FBCBEC4" w14:textId="73B2A9EF" w:rsidR="00DA343D" w:rsidRPr="000B33EC" w:rsidRDefault="00DA343D" w:rsidP="00DA343D">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11</w:t>
            </w:r>
          </w:p>
        </w:tc>
      </w:tr>
      <w:tr w:rsidR="00DA343D" w:rsidRPr="000B33EC" w14:paraId="7D5C13A4" w14:textId="77777777" w:rsidTr="00914479">
        <w:trPr>
          <w:trHeight w:val="301"/>
        </w:trPr>
        <w:tc>
          <w:tcPr>
            <w:tcW w:w="2197" w:type="pct"/>
            <w:vAlign w:val="bottom"/>
          </w:tcPr>
          <w:p w14:paraId="2D3C60C4" w14:textId="77777777" w:rsidR="00DA343D" w:rsidRPr="000B33EC" w:rsidRDefault="00DA343D" w:rsidP="00DA343D">
            <w:pPr>
              <w:tabs>
                <w:tab w:val="right" w:pos="1202"/>
              </w:tabs>
              <w:spacing w:after="0" w:line="340" w:lineRule="exact"/>
              <w:outlineLvl w:val="0"/>
              <w:rPr>
                <w:rFonts w:ascii="Arial" w:eastAsia="Times New Roman" w:hAnsi="Arial" w:cs="Arial"/>
                <w:b/>
                <w:bCs/>
                <w:sz w:val="20"/>
                <w:szCs w:val="20"/>
                <w:lang w:val="en-GB"/>
              </w:rPr>
            </w:pPr>
          </w:p>
        </w:tc>
        <w:tc>
          <w:tcPr>
            <w:tcW w:w="700" w:type="pct"/>
            <w:tcBorders>
              <w:top w:val="single" w:sz="4" w:space="0" w:color="auto"/>
              <w:bottom w:val="single" w:sz="12" w:space="0" w:color="auto"/>
            </w:tcBorders>
            <w:vAlign w:val="bottom"/>
          </w:tcPr>
          <w:p w14:paraId="0058FAC6" w14:textId="2C6A1DDE" w:rsidR="00DA343D" w:rsidRPr="00914479" w:rsidRDefault="00DA343D" w:rsidP="00DA343D">
            <w:pPr>
              <w:tabs>
                <w:tab w:val="right" w:pos="1202"/>
              </w:tabs>
              <w:spacing w:after="0" w:line="301" w:lineRule="exact"/>
              <w:jc w:val="right"/>
              <w:outlineLvl w:val="0"/>
              <w:rPr>
                <w:rFonts w:ascii="Arial" w:eastAsia="Times New Roman" w:hAnsi="Arial" w:cs="Arial"/>
                <w:b/>
                <w:bCs/>
                <w:color w:val="000000"/>
                <w:sz w:val="20"/>
                <w:szCs w:val="20"/>
              </w:rPr>
            </w:pPr>
            <w:r w:rsidRPr="00914479">
              <w:rPr>
                <w:rFonts w:ascii="Arial" w:hAnsi="Arial" w:cs="Arial"/>
                <w:b/>
                <w:bCs/>
                <w:sz w:val="20"/>
                <w:szCs w:val="20"/>
              </w:rPr>
              <w:t>12,1</w:t>
            </w:r>
            <w:r w:rsidR="00914479">
              <w:rPr>
                <w:rFonts w:ascii="Arial" w:hAnsi="Arial" w:cs="Arial"/>
                <w:b/>
                <w:bCs/>
                <w:sz w:val="20"/>
                <w:szCs w:val="20"/>
              </w:rPr>
              <w:t>80</w:t>
            </w:r>
          </w:p>
        </w:tc>
        <w:tc>
          <w:tcPr>
            <w:tcW w:w="701" w:type="pct"/>
            <w:tcBorders>
              <w:top w:val="single" w:sz="4" w:space="0" w:color="auto"/>
              <w:bottom w:val="single" w:sz="12" w:space="0" w:color="auto"/>
            </w:tcBorders>
            <w:vAlign w:val="bottom"/>
          </w:tcPr>
          <w:p w14:paraId="709940EA" w14:textId="3A00503D" w:rsidR="00DA343D" w:rsidRPr="000B33EC" w:rsidRDefault="00DA343D" w:rsidP="00DA343D">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10,076</w:t>
            </w:r>
          </w:p>
        </w:tc>
        <w:tc>
          <w:tcPr>
            <w:tcW w:w="701" w:type="pct"/>
            <w:tcBorders>
              <w:top w:val="single" w:sz="4" w:space="0" w:color="auto"/>
              <w:bottom w:val="single" w:sz="12" w:space="0" w:color="auto"/>
            </w:tcBorders>
            <w:vAlign w:val="bottom"/>
          </w:tcPr>
          <w:p w14:paraId="425C39AF" w14:textId="7684DD35" w:rsidR="00DA343D" w:rsidRPr="000B33EC" w:rsidRDefault="00DA343D" w:rsidP="00DA343D">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12,179</w:t>
            </w:r>
          </w:p>
        </w:tc>
        <w:tc>
          <w:tcPr>
            <w:tcW w:w="700" w:type="pct"/>
            <w:tcBorders>
              <w:top w:val="single" w:sz="4" w:space="0" w:color="auto"/>
              <w:bottom w:val="single" w:sz="12" w:space="0" w:color="auto"/>
            </w:tcBorders>
            <w:vAlign w:val="bottom"/>
          </w:tcPr>
          <w:p w14:paraId="671DCD5B" w14:textId="0CED3E1F" w:rsidR="00DA343D" w:rsidRPr="000B33EC" w:rsidRDefault="00DA343D" w:rsidP="00DA343D">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10,074</w:t>
            </w:r>
          </w:p>
        </w:tc>
      </w:tr>
    </w:tbl>
    <w:p w14:paraId="7E2A87EE" w14:textId="77777777" w:rsidR="000B33EC" w:rsidRDefault="000B33EC" w:rsidP="000B33EC">
      <w:pPr>
        <w:keepNext/>
        <w:spacing w:after="0" w:line="240" w:lineRule="auto"/>
        <w:jc w:val="both"/>
        <w:rPr>
          <w:rFonts w:ascii="Arial" w:eastAsia="Times New Roman" w:hAnsi="Arial" w:cs="Arial"/>
          <w:sz w:val="20"/>
          <w:szCs w:val="20"/>
          <w:lang w:val="en-GB"/>
        </w:rPr>
      </w:pPr>
    </w:p>
    <w:p w14:paraId="6144C1EB" w14:textId="0D6AD503" w:rsidR="000B33EC" w:rsidRP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facility:</w:t>
      </w:r>
    </w:p>
    <w:tbl>
      <w:tblPr>
        <w:tblW w:w="5012" w:type="pct"/>
        <w:tblLayout w:type="fixed"/>
        <w:tblCellMar>
          <w:left w:w="122" w:type="dxa"/>
          <w:right w:w="122" w:type="dxa"/>
        </w:tblCellMar>
        <w:tblLook w:val="0000" w:firstRow="0" w:lastRow="0" w:firstColumn="0" w:lastColumn="0" w:noHBand="0" w:noVBand="0"/>
      </w:tblPr>
      <w:tblGrid>
        <w:gridCol w:w="4118"/>
        <w:gridCol w:w="1315"/>
        <w:gridCol w:w="1315"/>
        <w:gridCol w:w="1315"/>
        <w:gridCol w:w="1313"/>
      </w:tblGrid>
      <w:tr w:rsidR="000B33EC" w:rsidRPr="000B33EC" w14:paraId="7C12C0A6" w14:textId="77777777" w:rsidTr="000B33EC">
        <w:trPr>
          <w:trHeight w:val="255"/>
        </w:trPr>
        <w:tc>
          <w:tcPr>
            <w:tcW w:w="2196" w:type="pct"/>
            <w:vAlign w:val="bottom"/>
          </w:tcPr>
          <w:p w14:paraId="1F5FA321"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1" w:type="pct"/>
            <w:vAlign w:val="bottom"/>
          </w:tcPr>
          <w:p w14:paraId="3301F976"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1" w:type="pct"/>
            <w:vAlign w:val="bottom"/>
          </w:tcPr>
          <w:p w14:paraId="6DCC00DA"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71" w:name="_Toc4057877"/>
            <w:r w:rsidRPr="000B33EC">
              <w:rPr>
                <w:rFonts w:ascii="Arial" w:eastAsia="Times New Roman" w:hAnsi="Arial" w:cs="Arial"/>
                <w:b/>
                <w:sz w:val="20"/>
                <w:szCs w:val="20"/>
              </w:rPr>
              <w:t>Group</w:t>
            </w:r>
            <w:bookmarkEnd w:id="271"/>
          </w:p>
        </w:tc>
        <w:tc>
          <w:tcPr>
            <w:tcW w:w="701" w:type="pct"/>
            <w:vAlign w:val="bottom"/>
          </w:tcPr>
          <w:p w14:paraId="464994FE"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0" w:type="pct"/>
            <w:vAlign w:val="bottom"/>
          </w:tcPr>
          <w:p w14:paraId="0FE5C066"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72" w:name="_Toc4057878"/>
            <w:r w:rsidRPr="000B33EC">
              <w:rPr>
                <w:rFonts w:ascii="Arial" w:eastAsia="Times New Roman" w:hAnsi="Arial" w:cs="Arial"/>
                <w:b/>
                <w:sz w:val="20"/>
                <w:szCs w:val="20"/>
              </w:rPr>
              <w:t>Bank</w:t>
            </w:r>
            <w:bookmarkEnd w:id="272"/>
          </w:p>
        </w:tc>
      </w:tr>
      <w:tr w:rsidR="00651E51" w:rsidRPr="000B33EC" w14:paraId="50E06198" w14:textId="77777777" w:rsidTr="000B33EC">
        <w:trPr>
          <w:trHeight w:val="255"/>
        </w:trPr>
        <w:tc>
          <w:tcPr>
            <w:tcW w:w="2196" w:type="pct"/>
            <w:vAlign w:val="bottom"/>
          </w:tcPr>
          <w:p w14:paraId="767597F6" w14:textId="77777777" w:rsidR="00651E51" w:rsidRPr="000B33EC" w:rsidRDefault="00651E51" w:rsidP="00651E51">
            <w:pPr>
              <w:tabs>
                <w:tab w:val="left" w:pos="-720"/>
              </w:tabs>
              <w:suppressAutoHyphens/>
              <w:spacing w:after="0" w:line="240" w:lineRule="auto"/>
              <w:jc w:val="right"/>
              <w:rPr>
                <w:rFonts w:ascii="Arial" w:eastAsia="Times New Roman" w:hAnsi="Arial" w:cs="Arial"/>
                <w:spacing w:val="-3"/>
                <w:sz w:val="20"/>
                <w:szCs w:val="20"/>
                <w:lang w:val="en-GB"/>
              </w:rPr>
            </w:pPr>
          </w:p>
        </w:tc>
        <w:tc>
          <w:tcPr>
            <w:tcW w:w="701" w:type="pct"/>
            <w:vAlign w:val="bottom"/>
          </w:tcPr>
          <w:p w14:paraId="1853BBB8" w14:textId="01C7E01B" w:rsidR="00651E51" w:rsidRPr="000B33EC" w:rsidRDefault="00651E51" w:rsidP="00651E51">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01" w:type="pct"/>
            <w:vAlign w:val="bottom"/>
          </w:tcPr>
          <w:p w14:paraId="5F55455A" w14:textId="02ED042A" w:rsidR="00651E51" w:rsidRPr="000B33EC" w:rsidRDefault="00651E51" w:rsidP="00651E51">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c>
          <w:tcPr>
            <w:tcW w:w="701" w:type="pct"/>
            <w:vAlign w:val="bottom"/>
          </w:tcPr>
          <w:p w14:paraId="655280C9" w14:textId="0542B9D2" w:rsidR="00651E51" w:rsidRPr="000B33EC" w:rsidRDefault="00651E51" w:rsidP="00651E51">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00" w:type="pct"/>
            <w:vAlign w:val="bottom"/>
          </w:tcPr>
          <w:p w14:paraId="292378DC" w14:textId="75EE9596" w:rsidR="00651E51" w:rsidRPr="000B33EC" w:rsidRDefault="00651E51" w:rsidP="00651E51">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r>
      <w:tr w:rsidR="000B33EC" w:rsidRPr="000B33EC" w14:paraId="5624FB74" w14:textId="77777777" w:rsidTr="000B33EC">
        <w:tblPrEx>
          <w:tblCellMar>
            <w:left w:w="108" w:type="dxa"/>
            <w:right w:w="108" w:type="dxa"/>
          </w:tblCellMar>
        </w:tblPrEx>
        <w:trPr>
          <w:trHeight w:val="159"/>
        </w:trPr>
        <w:tc>
          <w:tcPr>
            <w:tcW w:w="2196" w:type="pct"/>
            <w:vAlign w:val="bottom"/>
          </w:tcPr>
          <w:p w14:paraId="4B0CDD9C" w14:textId="77777777" w:rsidR="000B33EC" w:rsidRPr="000B33EC"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1" w:type="pct"/>
            <w:vAlign w:val="bottom"/>
          </w:tcPr>
          <w:p w14:paraId="479E77E6" w14:textId="07B461E4"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256A7E4F" w14:textId="07926E09"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017C68AE" w14:textId="2733E8CA"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0" w:type="pct"/>
            <w:vAlign w:val="bottom"/>
          </w:tcPr>
          <w:p w14:paraId="1CC895BB" w14:textId="0FA28711"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2C1D09" w:rsidRPr="000B33EC" w14:paraId="7062225D" w14:textId="77777777" w:rsidTr="000B33EC">
        <w:tblPrEx>
          <w:tblCellMar>
            <w:left w:w="108" w:type="dxa"/>
            <w:right w:w="108" w:type="dxa"/>
          </w:tblCellMar>
        </w:tblPrEx>
        <w:trPr>
          <w:trHeight w:val="159"/>
        </w:trPr>
        <w:tc>
          <w:tcPr>
            <w:tcW w:w="2196" w:type="pct"/>
            <w:vAlign w:val="bottom"/>
          </w:tcPr>
          <w:p w14:paraId="6A46C59E" w14:textId="77777777" w:rsidR="002C1D09" w:rsidRPr="000B33EC" w:rsidRDefault="002C1D09"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1" w:type="pct"/>
            <w:vAlign w:val="bottom"/>
          </w:tcPr>
          <w:p w14:paraId="38182979"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c>
          <w:tcPr>
            <w:tcW w:w="701" w:type="pct"/>
            <w:vAlign w:val="bottom"/>
          </w:tcPr>
          <w:p w14:paraId="11FBD017"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c>
          <w:tcPr>
            <w:tcW w:w="701" w:type="pct"/>
            <w:vAlign w:val="bottom"/>
          </w:tcPr>
          <w:p w14:paraId="046AC0A0"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c>
          <w:tcPr>
            <w:tcW w:w="700" w:type="pct"/>
            <w:vAlign w:val="bottom"/>
          </w:tcPr>
          <w:p w14:paraId="0E6C6B6E"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r>
      <w:tr w:rsidR="00914479" w:rsidRPr="000B33EC" w14:paraId="1ECF3A84" w14:textId="77777777" w:rsidTr="00914479">
        <w:trPr>
          <w:trHeight w:val="102"/>
        </w:trPr>
        <w:tc>
          <w:tcPr>
            <w:tcW w:w="2196" w:type="pct"/>
            <w:vAlign w:val="bottom"/>
          </w:tcPr>
          <w:p w14:paraId="63CF7249" w14:textId="77777777" w:rsidR="00914479" w:rsidRPr="000B33EC" w:rsidRDefault="00914479" w:rsidP="00914479">
            <w:pPr>
              <w:tabs>
                <w:tab w:val="right" w:pos="1202"/>
              </w:tabs>
              <w:spacing w:after="0" w:line="301" w:lineRule="exact"/>
              <w:outlineLvl w:val="0"/>
              <w:rPr>
                <w:rFonts w:ascii="Arial" w:eastAsia="Times New Roman" w:hAnsi="Arial" w:cs="Arial"/>
                <w:sz w:val="20"/>
                <w:szCs w:val="20"/>
                <w:lang w:val="en-GB"/>
              </w:rPr>
            </w:pPr>
            <w:bookmarkStart w:id="273" w:name="_Toc4057887"/>
            <w:r w:rsidRPr="000B33EC">
              <w:rPr>
                <w:rFonts w:ascii="Arial" w:eastAsia="Times New Roman" w:hAnsi="Arial" w:cs="Arial"/>
                <w:sz w:val="20"/>
                <w:szCs w:val="20"/>
                <w:lang w:val="en-GB"/>
              </w:rPr>
              <w:t>Borrowings</w:t>
            </w:r>
            <w:bookmarkEnd w:id="273"/>
          </w:p>
        </w:tc>
        <w:tc>
          <w:tcPr>
            <w:tcW w:w="701" w:type="pct"/>
            <w:tcBorders>
              <w:top w:val="nil"/>
              <w:left w:val="nil"/>
              <w:bottom w:val="nil"/>
              <w:right w:val="nil"/>
            </w:tcBorders>
            <w:shd w:val="clear" w:color="auto" w:fill="auto"/>
            <w:vAlign w:val="bottom"/>
          </w:tcPr>
          <w:p w14:paraId="28603449" w14:textId="1A5210C0" w:rsidR="00914479" w:rsidRPr="00914479" w:rsidRDefault="00914479" w:rsidP="00914479">
            <w:pPr>
              <w:tabs>
                <w:tab w:val="right" w:pos="1202"/>
              </w:tabs>
              <w:spacing w:after="0" w:line="301" w:lineRule="exact"/>
              <w:jc w:val="right"/>
              <w:outlineLvl w:val="0"/>
              <w:rPr>
                <w:rFonts w:ascii="Arial" w:eastAsia="Times New Roman" w:hAnsi="Arial" w:cs="Arial"/>
                <w:color w:val="000000"/>
                <w:sz w:val="20"/>
                <w:szCs w:val="20"/>
              </w:rPr>
            </w:pPr>
            <w:r w:rsidRPr="00914479">
              <w:rPr>
                <w:rFonts w:ascii="Arial" w:hAnsi="Arial" w:cs="Arial"/>
                <w:sz w:val="20"/>
                <w:szCs w:val="20"/>
              </w:rPr>
              <w:t>12,009</w:t>
            </w:r>
          </w:p>
        </w:tc>
        <w:tc>
          <w:tcPr>
            <w:tcW w:w="701" w:type="pct"/>
            <w:tcBorders>
              <w:top w:val="nil"/>
              <w:left w:val="nil"/>
              <w:bottom w:val="nil"/>
              <w:right w:val="nil"/>
            </w:tcBorders>
            <w:shd w:val="clear" w:color="auto" w:fill="auto"/>
            <w:vAlign w:val="bottom"/>
          </w:tcPr>
          <w:p w14:paraId="0DC29F3A" w14:textId="570BBADF" w:rsidR="00914479" w:rsidRPr="000B33EC" w:rsidRDefault="00914479" w:rsidP="00914479">
            <w:pPr>
              <w:tabs>
                <w:tab w:val="right" w:pos="1202"/>
              </w:tabs>
              <w:spacing w:after="0" w:line="301" w:lineRule="exact"/>
              <w:ind w:left="65"/>
              <w:jc w:val="right"/>
              <w:outlineLvl w:val="0"/>
              <w:rPr>
                <w:rFonts w:ascii="Arial" w:eastAsia="Times New Roman" w:hAnsi="Arial" w:cs="Arial"/>
                <w:sz w:val="20"/>
                <w:szCs w:val="20"/>
              </w:rPr>
            </w:pPr>
            <w:r>
              <w:rPr>
                <w:rFonts w:ascii="Arial" w:eastAsia="Times New Roman" w:hAnsi="Arial" w:cs="Arial"/>
                <w:color w:val="000000" w:themeColor="text1"/>
                <w:sz w:val="20"/>
                <w:szCs w:val="20"/>
              </w:rPr>
              <w:t>9,751</w:t>
            </w:r>
          </w:p>
        </w:tc>
        <w:tc>
          <w:tcPr>
            <w:tcW w:w="701" w:type="pct"/>
            <w:tcBorders>
              <w:top w:val="nil"/>
              <w:left w:val="nil"/>
              <w:bottom w:val="nil"/>
              <w:right w:val="nil"/>
            </w:tcBorders>
            <w:shd w:val="clear" w:color="auto" w:fill="auto"/>
            <w:vAlign w:val="bottom"/>
          </w:tcPr>
          <w:p w14:paraId="7E632B37" w14:textId="168D05BC" w:rsidR="00914479" w:rsidRPr="000B33EC" w:rsidRDefault="00914479" w:rsidP="00914479">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12,009</w:t>
            </w:r>
          </w:p>
        </w:tc>
        <w:tc>
          <w:tcPr>
            <w:tcW w:w="700" w:type="pct"/>
            <w:tcBorders>
              <w:top w:val="nil"/>
              <w:left w:val="nil"/>
              <w:bottom w:val="nil"/>
              <w:right w:val="nil"/>
            </w:tcBorders>
            <w:shd w:val="clear" w:color="auto" w:fill="auto"/>
            <w:vAlign w:val="bottom"/>
          </w:tcPr>
          <w:p w14:paraId="3D7DD132" w14:textId="4764AD43" w:rsidR="00914479" w:rsidRPr="000B33EC" w:rsidRDefault="00914479" w:rsidP="00914479">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9,751</w:t>
            </w:r>
          </w:p>
        </w:tc>
      </w:tr>
      <w:tr w:rsidR="00914479" w:rsidRPr="000B33EC" w14:paraId="175AF39B" w14:textId="77777777" w:rsidTr="00914479">
        <w:trPr>
          <w:trHeight w:val="102"/>
        </w:trPr>
        <w:tc>
          <w:tcPr>
            <w:tcW w:w="2196" w:type="pct"/>
            <w:vAlign w:val="bottom"/>
          </w:tcPr>
          <w:p w14:paraId="626FFE24" w14:textId="77777777" w:rsidR="00914479" w:rsidRPr="000B33EC" w:rsidRDefault="00914479" w:rsidP="00914479">
            <w:pPr>
              <w:tabs>
                <w:tab w:val="right" w:pos="1202"/>
              </w:tabs>
              <w:spacing w:after="0" w:line="301" w:lineRule="exact"/>
              <w:outlineLvl w:val="0"/>
              <w:rPr>
                <w:rFonts w:ascii="Arial" w:eastAsia="Times New Roman" w:hAnsi="Arial" w:cs="Arial"/>
                <w:sz w:val="20"/>
                <w:szCs w:val="20"/>
                <w:lang w:val="en-GB"/>
              </w:rPr>
            </w:pPr>
            <w:bookmarkStart w:id="274" w:name="_Toc4057897"/>
            <w:r w:rsidRPr="000B33EC">
              <w:rPr>
                <w:rFonts w:ascii="Arial" w:eastAsia="Times New Roman" w:hAnsi="Arial" w:cs="Arial"/>
                <w:sz w:val="20"/>
                <w:szCs w:val="20"/>
                <w:lang w:val="en-GB"/>
              </w:rPr>
              <w:t>Deposits</w:t>
            </w:r>
            <w:bookmarkEnd w:id="274"/>
            <w:r w:rsidRPr="000B33EC">
              <w:rPr>
                <w:rFonts w:ascii="Arial" w:eastAsia="Times New Roman" w:hAnsi="Arial" w:cs="Arial"/>
                <w:sz w:val="20"/>
                <w:szCs w:val="20"/>
                <w:lang w:val="en-GB"/>
              </w:rPr>
              <w:t xml:space="preserve"> </w:t>
            </w:r>
          </w:p>
        </w:tc>
        <w:tc>
          <w:tcPr>
            <w:tcW w:w="701" w:type="pct"/>
            <w:tcBorders>
              <w:top w:val="nil"/>
              <w:left w:val="nil"/>
              <w:bottom w:val="nil"/>
              <w:right w:val="nil"/>
            </w:tcBorders>
            <w:shd w:val="clear" w:color="auto" w:fill="auto"/>
            <w:vAlign w:val="bottom"/>
          </w:tcPr>
          <w:p w14:paraId="7D75A6A2" w14:textId="59594315" w:rsidR="00914479" w:rsidRPr="00914479" w:rsidDel="00C928D9" w:rsidRDefault="00914479" w:rsidP="00914479">
            <w:pPr>
              <w:tabs>
                <w:tab w:val="right" w:pos="1202"/>
              </w:tabs>
              <w:spacing w:after="0" w:line="301" w:lineRule="exact"/>
              <w:jc w:val="right"/>
              <w:outlineLvl w:val="0"/>
              <w:rPr>
                <w:rFonts w:ascii="Arial" w:eastAsia="Times New Roman" w:hAnsi="Arial" w:cs="Arial"/>
                <w:color w:val="000000"/>
                <w:sz w:val="20"/>
                <w:szCs w:val="20"/>
              </w:rPr>
            </w:pPr>
            <w:r w:rsidRPr="00914479">
              <w:rPr>
                <w:rFonts w:ascii="Arial" w:hAnsi="Arial" w:cs="Arial"/>
                <w:sz w:val="20"/>
                <w:szCs w:val="20"/>
              </w:rPr>
              <w:t>164</w:t>
            </w:r>
          </w:p>
        </w:tc>
        <w:tc>
          <w:tcPr>
            <w:tcW w:w="701" w:type="pct"/>
            <w:tcBorders>
              <w:top w:val="nil"/>
              <w:left w:val="nil"/>
              <w:bottom w:val="nil"/>
              <w:right w:val="nil"/>
            </w:tcBorders>
            <w:shd w:val="clear" w:color="auto" w:fill="auto"/>
            <w:vAlign w:val="bottom"/>
          </w:tcPr>
          <w:p w14:paraId="258682D9" w14:textId="222A9D62" w:rsidR="00914479" w:rsidRPr="000B33EC" w:rsidRDefault="00914479" w:rsidP="00914479">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312</w:t>
            </w:r>
          </w:p>
        </w:tc>
        <w:tc>
          <w:tcPr>
            <w:tcW w:w="701" w:type="pct"/>
            <w:tcBorders>
              <w:top w:val="nil"/>
              <w:left w:val="nil"/>
              <w:bottom w:val="nil"/>
              <w:right w:val="nil"/>
            </w:tcBorders>
            <w:shd w:val="clear" w:color="auto" w:fill="auto"/>
            <w:vAlign w:val="bottom"/>
          </w:tcPr>
          <w:p w14:paraId="34568B2F" w14:textId="7E2A2425" w:rsidR="00914479" w:rsidRPr="000B33EC" w:rsidDel="00C928D9" w:rsidRDefault="00914479" w:rsidP="00914479">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164</w:t>
            </w:r>
          </w:p>
        </w:tc>
        <w:tc>
          <w:tcPr>
            <w:tcW w:w="700" w:type="pct"/>
            <w:tcBorders>
              <w:top w:val="nil"/>
              <w:left w:val="nil"/>
              <w:bottom w:val="nil"/>
              <w:right w:val="nil"/>
            </w:tcBorders>
            <w:shd w:val="clear" w:color="auto" w:fill="auto"/>
            <w:vAlign w:val="bottom"/>
          </w:tcPr>
          <w:p w14:paraId="7726676F" w14:textId="4AB6F9C4" w:rsidR="00914479" w:rsidRPr="000B33EC" w:rsidRDefault="00914479" w:rsidP="00914479">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312</w:t>
            </w:r>
          </w:p>
        </w:tc>
      </w:tr>
      <w:tr w:rsidR="00914479" w:rsidRPr="000B33EC" w14:paraId="783297F7" w14:textId="77777777" w:rsidTr="00914479">
        <w:trPr>
          <w:trHeight w:val="446"/>
        </w:trPr>
        <w:tc>
          <w:tcPr>
            <w:tcW w:w="2196" w:type="pct"/>
            <w:vAlign w:val="bottom"/>
          </w:tcPr>
          <w:p w14:paraId="1740328A" w14:textId="77777777" w:rsidR="00914479" w:rsidRPr="000B33EC" w:rsidRDefault="00914479" w:rsidP="00914479">
            <w:pPr>
              <w:tabs>
                <w:tab w:val="right" w:pos="1202"/>
              </w:tabs>
              <w:spacing w:after="0" w:line="301" w:lineRule="exact"/>
              <w:outlineLvl w:val="0"/>
              <w:rPr>
                <w:rFonts w:ascii="Arial" w:eastAsia="Times New Roman" w:hAnsi="Arial" w:cs="Arial"/>
                <w:sz w:val="20"/>
                <w:szCs w:val="20"/>
                <w:lang w:val="en-GB"/>
              </w:rPr>
            </w:pPr>
            <w:r w:rsidRPr="000B33EC">
              <w:rPr>
                <w:rFonts w:ascii="Arial" w:eastAsia="Times New Roman" w:hAnsi="Arial" w:cs="Arial"/>
                <w:sz w:val="20"/>
                <w:szCs w:val="20"/>
                <w:lang w:val="en-GB"/>
              </w:rPr>
              <w:t>Leases – interest expenses on long term contracts</w:t>
            </w:r>
          </w:p>
        </w:tc>
        <w:tc>
          <w:tcPr>
            <w:tcW w:w="701" w:type="pct"/>
            <w:tcBorders>
              <w:top w:val="nil"/>
              <w:left w:val="nil"/>
              <w:bottom w:val="nil"/>
              <w:right w:val="nil"/>
            </w:tcBorders>
            <w:shd w:val="clear" w:color="auto" w:fill="auto"/>
            <w:vAlign w:val="bottom"/>
          </w:tcPr>
          <w:p w14:paraId="14DF9893" w14:textId="52315A64" w:rsidR="00914479" w:rsidRPr="00914479" w:rsidRDefault="00914479" w:rsidP="00914479">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sz w:val="20"/>
                <w:szCs w:val="20"/>
              </w:rPr>
              <w:t>7</w:t>
            </w:r>
          </w:p>
        </w:tc>
        <w:tc>
          <w:tcPr>
            <w:tcW w:w="701" w:type="pct"/>
            <w:tcBorders>
              <w:top w:val="nil"/>
              <w:left w:val="nil"/>
              <w:bottom w:val="nil"/>
              <w:right w:val="nil"/>
            </w:tcBorders>
            <w:shd w:val="clear" w:color="auto" w:fill="auto"/>
            <w:vAlign w:val="bottom"/>
          </w:tcPr>
          <w:p w14:paraId="60ECFAF8" w14:textId="73F2EBD4" w:rsidR="00914479" w:rsidRPr="000B33EC" w:rsidRDefault="00914479" w:rsidP="00914479">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13</w:t>
            </w:r>
          </w:p>
        </w:tc>
        <w:tc>
          <w:tcPr>
            <w:tcW w:w="701" w:type="pct"/>
            <w:tcBorders>
              <w:top w:val="nil"/>
              <w:left w:val="nil"/>
              <w:bottom w:val="nil"/>
              <w:right w:val="nil"/>
            </w:tcBorders>
            <w:shd w:val="clear" w:color="auto" w:fill="auto"/>
            <w:vAlign w:val="bottom"/>
          </w:tcPr>
          <w:p w14:paraId="7E64E570" w14:textId="31B9948E" w:rsidR="00914479" w:rsidRPr="000B33EC" w:rsidRDefault="00914479" w:rsidP="00914479">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6</w:t>
            </w:r>
          </w:p>
        </w:tc>
        <w:tc>
          <w:tcPr>
            <w:tcW w:w="700" w:type="pct"/>
            <w:tcBorders>
              <w:top w:val="nil"/>
              <w:left w:val="nil"/>
              <w:bottom w:val="nil"/>
              <w:right w:val="nil"/>
            </w:tcBorders>
            <w:shd w:val="clear" w:color="auto" w:fill="auto"/>
            <w:vAlign w:val="bottom"/>
          </w:tcPr>
          <w:p w14:paraId="7FC308B9" w14:textId="43CFB3E0" w:rsidR="00914479" w:rsidRPr="000B33EC" w:rsidRDefault="00914479" w:rsidP="00914479">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11</w:t>
            </w:r>
          </w:p>
        </w:tc>
      </w:tr>
      <w:tr w:rsidR="00914479" w:rsidRPr="000B33EC" w14:paraId="4E47ADD0" w14:textId="77777777" w:rsidTr="00914479">
        <w:trPr>
          <w:trHeight w:val="102"/>
        </w:trPr>
        <w:tc>
          <w:tcPr>
            <w:tcW w:w="2196" w:type="pct"/>
            <w:vAlign w:val="bottom"/>
          </w:tcPr>
          <w:p w14:paraId="47FCDB30" w14:textId="77777777" w:rsidR="00914479" w:rsidRPr="000B33EC" w:rsidRDefault="00914479" w:rsidP="00914479">
            <w:pPr>
              <w:tabs>
                <w:tab w:val="right" w:pos="1202"/>
              </w:tabs>
              <w:spacing w:after="0" w:line="340" w:lineRule="exact"/>
              <w:outlineLvl w:val="0"/>
              <w:rPr>
                <w:rFonts w:ascii="Arial" w:eastAsia="Times New Roman" w:hAnsi="Arial" w:cs="Arial"/>
                <w:b/>
                <w:bCs/>
                <w:sz w:val="20"/>
                <w:szCs w:val="20"/>
                <w:lang w:val="en-GB"/>
              </w:rPr>
            </w:pPr>
          </w:p>
        </w:tc>
        <w:tc>
          <w:tcPr>
            <w:tcW w:w="701" w:type="pct"/>
            <w:tcBorders>
              <w:top w:val="single" w:sz="4" w:space="0" w:color="auto"/>
              <w:bottom w:val="single" w:sz="12" w:space="0" w:color="auto"/>
            </w:tcBorders>
            <w:vAlign w:val="bottom"/>
          </w:tcPr>
          <w:p w14:paraId="4A718F09" w14:textId="1DF1C07F" w:rsidR="00914479" w:rsidRPr="00914479" w:rsidRDefault="00914479" w:rsidP="00914479">
            <w:pPr>
              <w:tabs>
                <w:tab w:val="right" w:pos="1202"/>
              </w:tabs>
              <w:spacing w:after="0" w:line="301" w:lineRule="exact"/>
              <w:jc w:val="right"/>
              <w:outlineLvl w:val="0"/>
              <w:rPr>
                <w:rFonts w:ascii="Arial" w:eastAsia="Times New Roman" w:hAnsi="Arial" w:cs="Arial"/>
                <w:b/>
                <w:bCs/>
                <w:color w:val="000000"/>
                <w:sz w:val="20"/>
                <w:szCs w:val="20"/>
              </w:rPr>
            </w:pPr>
            <w:r w:rsidRPr="00914479">
              <w:rPr>
                <w:rFonts w:ascii="Arial" w:hAnsi="Arial" w:cs="Arial"/>
                <w:b/>
                <w:bCs/>
                <w:sz w:val="20"/>
                <w:szCs w:val="20"/>
              </w:rPr>
              <w:t>12,1</w:t>
            </w:r>
            <w:r>
              <w:rPr>
                <w:rFonts w:ascii="Arial" w:hAnsi="Arial" w:cs="Arial"/>
                <w:b/>
                <w:bCs/>
                <w:sz w:val="20"/>
                <w:szCs w:val="20"/>
              </w:rPr>
              <w:t>80</w:t>
            </w:r>
          </w:p>
        </w:tc>
        <w:tc>
          <w:tcPr>
            <w:tcW w:w="701" w:type="pct"/>
            <w:tcBorders>
              <w:top w:val="single" w:sz="4" w:space="0" w:color="auto"/>
              <w:bottom w:val="single" w:sz="12" w:space="0" w:color="auto"/>
            </w:tcBorders>
            <w:vAlign w:val="bottom"/>
          </w:tcPr>
          <w:p w14:paraId="01893ADE" w14:textId="52DF2BF9" w:rsidR="00914479" w:rsidRPr="000B33EC" w:rsidRDefault="00914479" w:rsidP="00914479">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10,076</w:t>
            </w:r>
          </w:p>
        </w:tc>
        <w:tc>
          <w:tcPr>
            <w:tcW w:w="701" w:type="pct"/>
            <w:tcBorders>
              <w:top w:val="single" w:sz="4" w:space="0" w:color="auto"/>
              <w:bottom w:val="single" w:sz="12" w:space="0" w:color="auto"/>
            </w:tcBorders>
            <w:vAlign w:val="bottom"/>
          </w:tcPr>
          <w:p w14:paraId="08A40E06" w14:textId="15CC9603" w:rsidR="00914479" w:rsidRPr="000B33EC" w:rsidRDefault="00914479" w:rsidP="00914479">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12,179</w:t>
            </w:r>
          </w:p>
        </w:tc>
        <w:tc>
          <w:tcPr>
            <w:tcW w:w="700" w:type="pct"/>
            <w:tcBorders>
              <w:top w:val="single" w:sz="4" w:space="0" w:color="auto"/>
              <w:bottom w:val="single" w:sz="12" w:space="0" w:color="auto"/>
            </w:tcBorders>
            <w:vAlign w:val="bottom"/>
          </w:tcPr>
          <w:p w14:paraId="18BAB893" w14:textId="01E33016" w:rsidR="00914479" w:rsidRPr="000B33EC" w:rsidRDefault="00914479" w:rsidP="00914479">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10,074</w:t>
            </w:r>
          </w:p>
        </w:tc>
      </w:tr>
    </w:tbl>
    <w:p w14:paraId="2EE3F4EB"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7A37B030" w14:textId="3D700B28" w:rsidR="000B33EC" w:rsidRDefault="000B33EC" w:rsidP="000B33EC">
      <w:pPr>
        <w:keepNext/>
        <w:suppressAutoHyphens/>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 xml:space="preserve">The difference between interest expense and interest paid (see the Statement of Cash Flows) mostly relates to the changes in the amount of the interest accrued in relation to the prior year and the amortisation of discount for issued debt securities. </w:t>
      </w:r>
    </w:p>
    <w:p w14:paraId="0E68D5CD" w14:textId="38861433" w:rsidR="000B33EC" w:rsidRDefault="000B33EC" w:rsidP="000B33EC">
      <w:pPr>
        <w:keepNext/>
        <w:suppressAutoHyphens/>
        <w:spacing w:after="0" w:line="240" w:lineRule="auto"/>
        <w:jc w:val="both"/>
        <w:rPr>
          <w:rFonts w:ascii="Arial" w:eastAsia="Times New Roman" w:hAnsi="Arial" w:cs="Arial"/>
          <w:sz w:val="20"/>
          <w:szCs w:val="20"/>
          <w:lang w:val="en-GB"/>
        </w:rPr>
      </w:pPr>
    </w:p>
    <w:p w14:paraId="3622922D" w14:textId="77777777" w:rsidR="000B33EC" w:rsidRDefault="000B33EC" w:rsidP="000B33EC">
      <w:pPr>
        <w:keepNext/>
        <w:suppressAutoHyphens/>
        <w:spacing w:after="0" w:line="240" w:lineRule="auto"/>
        <w:jc w:val="both"/>
        <w:rPr>
          <w:rFonts w:ascii="Arial" w:eastAsia="Times New Roman" w:hAnsi="Arial" w:cs="Arial"/>
          <w:sz w:val="20"/>
          <w:szCs w:val="20"/>
          <w:lang w:val="en-GB"/>
        </w:rPr>
      </w:pPr>
    </w:p>
    <w:p w14:paraId="43C39EEB" w14:textId="567A8A90" w:rsidR="000B33EC" w:rsidRDefault="000B33EC" w:rsidP="000B33EC">
      <w:pPr>
        <w:keepNext/>
        <w:suppressAutoHyphens/>
        <w:spacing w:after="0" w:line="240" w:lineRule="auto"/>
        <w:jc w:val="both"/>
        <w:rPr>
          <w:rFonts w:ascii="Arial" w:eastAsia="Times New Roman" w:hAnsi="Arial" w:cs="Arial"/>
          <w:sz w:val="20"/>
          <w:szCs w:val="20"/>
          <w:lang w:val="en-GB"/>
        </w:rPr>
        <w:sectPr w:rsidR="000B33EC" w:rsidSect="00F61C18">
          <w:pgSz w:w="11906" w:h="16838"/>
          <w:pgMar w:top="1418" w:right="1134" w:bottom="1077" w:left="1418" w:header="709" w:footer="709" w:gutter="0"/>
          <w:cols w:space="708"/>
          <w:docGrid w:linePitch="360"/>
        </w:sectPr>
      </w:pPr>
    </w:p>
    <w:p w14:paraId="5920E867"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p>
    <w:p w14:paraId="5E80B020" w14:textId="062C3C7B"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7</w:t>
      </w:r>
      <w:r w:rsidRPr="000B33EC">
        <w:rPr>
          <w:rFonts w:ascii="Arial" w:eastAsia="Times New Roman" w:hAnsi="Arial" w:cs="Arial"/>
          <w:b/>
          <w:bCs/>
          <w:sz w:val="20"/>
          <w:szCs w:val="20"/>
          <w:lang w:val="en-GB"/>
        </w:rPr>
        <w:t>.</w:t>
      </w:r>
      <w:r w:rsidRPr="000B33EC">
        <w:rPr>
          <w:rFonts w:ascii="Arial" w:eastAsia="Times New Roman" w:hAnsi="Arial" w:cs="Arial"/>
          <w:b/>
          <w:bCs/>
          <w:sz w:val="20"/>
          <w:szCs w:val="20"/>
          <w:lang w:val="en-GB"/>
        </w:rPr>
        <w:tab/>
        <w:t>Operating expenses</w:t>
      </w:r>
    </w:p>
    <w:p w14:paraId="09F1AD5F" w14:textId="77777777" w:rsidR="000B33EC" w:rsidRPr="000B33EC" w:rsidRDefault="000B33EC" w:rsidP="000B33EC">
      <w:pPr>
        <w:keepNext/>
        <w:spacing w:after="0" w:line="240" w:lineRule="auto"/>
        <w:jc w:val="both"/>
        <w:rPr>
          <w:rFonts w:ascii="Arial" w:eastAsia="Times New Roman" w:hAnsi="Arial" w:cs="Arial"/>
          <w:b/>
          <w:bCs/>
          <w:sz w:val="20"/>
          <w:szCs w:val="20"/>
          <w:lang w:val="en-GB"/>
        </w:rPr>
      </w:pPr>
    </w:p>
    <w:p w14:paraId="1794BEA6"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r w:rsidRPr="000B33EC">
        <w:rPr>
          <w:rFonts w:ascii="Arial" w:eastAsia="Times New Roman" w:hAnsi="Arial" w:cs="Arial"/>
          <w:spacing w:val="-3"/>
          <w:sz w:val="20"/>
          <w:szCs w:val="20"/>
          <w:lang w:val="en-GB"/>
        </w:rPr>
        <w:t>Operating expenses can be shown as follows:</w:t>
      </w:r>
    </w:p>
    <w:p w14:paraId="4062B56E"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tbl>
      <w:tblPr>
        <w:tblW w:w="5027" w:type="pct"/>
        <w:tblLayout w:type="fixed"/>
        <w:tblCellMar>
          <w:left w:w="122" w:type="dxa"/>
          <w:right w:w="122" w:type="dxa"/>
        </w:tblCellMar>
        <w:tblLook w:val="0000" w:firstRow="0" w:lastRow="0" w:firstColumn="0" w:lastColumn="0" w:noHBand="0" w:noVBand="0"/>
      </w:tblPr>
      <w:tblGrid>
        <w:gridCol w:w="3971"/>
        <w:gridCol w:w="1358"/>
        <w:gridCol w:w="1358"/>
        <w:gridCol w:w="1358"/>
        <w:gridCol w:w="1360"/>
      </w:tblGrid>
      <w:tr w:rsidR="000B33EC" w:rsidRPr="000B33EC" w14:paraId="4037913C" w14:textId="77777777" w:rsidTr="000B33EC">
        <w:trPr>
          <w:trHeight w:val="385"/>
        </w:trPr>
        <w:tc>
          <w:tcPr>
            <w:tcW w:w="2111" w:type="pct"/>
            <w:vAlign w:val="bottom"/>
          </w:tcPr>
          <w:p w14:paraId="25D70F9C"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22" w:type="pct"/>
            <w:vAlign w:val="bottom"/>
          </w:tcPr>
          <w:p w14:paraId="467E948F"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p>
        </w:tc>
        <w:tc>
          <w:tcPr>
            <w:tcW w:w="722" w:type="pct"/>
            <w:vAlign w:val="bottom"/>
          </w:tcPr>
          <w:p w14:paraId="01161755"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bookmarkStart w:id="275" w:name="_Toc4057989"/>
            <w:r w:rsidRPr="000B33EC">
              <w:rPr>
                <w:rFonts w:ascii="Arial" w:eastAsia="Times New Roman" w:hAnsi="Arial" w:cs="Arial"/>
                <w:b/>
                <w:sz w:val="20"/>
                <w:szCs w:val="20"/>
              </w:rPr>
              <w:t>Group</w:t>
            </w:r>
            <w:bookmarkEnd w:id="275"/>
          </w:p>
        </w:tc>
        <w:tc>
          <w:tcPr>
            <w:tcW w:w="722" w:type="pct"/>
            <w:vAlign w:val="bottom"/>
          </w:tcPr>
          <w:p w14:paraId="4789C223"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p>
        </w:tc>
        <w:tc>
          <w:tcPr>
            <w:tcW w:w="723" w:type="pct"/>
            <w:vAlign w:val="bottom"/>
          </w:tcPr>
          <w:p w14:paraId="0AE9A3A4"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bookmarkStart w:id="276" w:name="_Toc4057990"/>
            <w:r w:rsidRPr="000B33EC">
              <w:rPr>
                <w:rFonts w:ascii="Arial" w:eastAsia="Times New Roman" w:hAnsi="Arial" w:cs="Arial"/>
                <w:b/>
                <w:sz w:val="20"/>
                <w:szCs w:val="20"/>
              </w:rPr>
              <w:t>Bank</w:t>
            </w:r>
            <w:bookmarkEnd w:id="276"/>
          </w:p>
        </w:tc>
      </w:tr>
      <w:tr w:rsidR="00987892" w:rsidRPr="000B33EC" w14:paraId="41AFDF27" w14:textId="77777777" w:rsidTr="000B33EC">
        <w:trPr>
          <w:trHeight w:val="289"/>
        </w:trPr>
        <w:tc>
          <w:tcPr>
            <w:tcW w:w="2111" w:type="pct"/>
            <w:vAlign w:val="bottom"/>
          </w:tcPr>
          <w:p w14:paraId="2ECB8FA7" w14:textId="77777777" w:rsidR="00987892" w:rsidRPr="000B33EC" w:rsidRDefault="00987892" w:rsidP="00987892">
            <w:pPr>
              <w:tabs>
                <w:tab w:val="left" w:pos="-720"/>
              </w:tabs>
              <w:suppressAutoHyphens/>
              <w:spacing w:after="0" w:line="240" w:lineRule="auto"/>
              <w:jc w:val="right"/>
              <w:rPr>
                <w:rFonts w:ascii="Arial" w:eastAsia="Times New Roman" w:hAnsi="Arial" w:cs="Arial"/>
                <w:spacing w:val="-3"/>
                <w:sz w:val="20"/>
                <w:szCs w:val="20"/>
                <w:lang w:val="en-GB"/>
              </w:rPr>
            </w:pPr>
          </w:p>
        </w:tc>
        <w:tc>
          <w:tcPr>
            <w:tcW w:w="722" w:type="pct"/>
            <w:vAlign w:val="bottom"/>
          </w:tcPr>
          <w:p w14:paraId="5252BFE0" w14:textId="6CE59E2D" w:rsidR="00987892" w:rsidRPr="000B33EC" w:rsidRDefault="00987892" w:rsidP="00987892">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22" w:type="pct"/>
            <w:vAlign w:val="bottom"/>
          </w:tcPr>
          <w:p w14:paraId="4B97D5C8" w14:textId="45D5F963" w:rsidR="00987892" w:rsidRPr="000B33EC" w:rsidRDefault="00987892" w:rsidP="00987892">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c>
          <w:tcPr>
            <w:tcW w:w="722" w:type="pct"/>
            <w:vAlign w:val="bottom"/>
          </w:tcPr>
          <w:p w14:paraId="1AF13898" w14:textId="270C4D5C" w:rsidR="00987892" w:rsidRPr="000B33EC" w:rsidRDefault="00987892" w:rsidP="00987892">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23" w:type="pct"/>
            <w:vAlign w:val="bottom"/>
          </w:tcPr>
          <w:p w14:paraId="3314D804" w14:textId="1715F7EC" w:rsidR="00987892" w:rsidRPr="000B33EC" w:rsidRDefault="00987892" w:rsidP="00987892">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r>
      <w:tr w:rsidR="000B33EC" w:rsidRPr="000B33EC" w14:paraId="2406397F" w14:textId="77777777" w:rsidTr="000B33EC">
        <w:tblPrEx>
          <w:tblCellMar>
            <w:left w:w="108" w:type="dxa"/>
            <w:right w:w="108" w:type="dxa"/>
          </w:tblCellMar>
        </w:tblPrEx>
        <w:trPr>
          <w:trHeight w:val="239"/>
        </w:trPr>
        <w:tc>
          <w:tcPr>
            <w:tcW w:w="2111" w:type="pct"/>
            <w:vAlign w:val="bottom"/>
          </w:tcPr>
          <w:p w14:paraId="1310C2DF" w14:textId="77777777" w:rsidR="000B33EC" w:rsidRPr="000B33EC"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22" w:type="pct"/>
            <w:vAlign w:val="bottom"/>
          </w:tcPr>
          <w:p w14:paraId="0510A77A" w14:textId="6BAFF816"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2" w:type="pct"/>
            <w:vAlign w:val="bottom"/>
          </w:tcPr>
          <w:p w14:paraId="6AF5AB37" w14:textId="5872FBF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2" w:type="pct"/>
            <w:vAlign w:val="bottom"/>
          </w:tcPr>
          <w:p w14:paraId="6DB64A26" w14:textId="7E8164C0"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054786AC" w14:textId="2166AA3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0B33EC" w:rsidRPr="000B33EC" w14:paraId="7CAA7369" w14:textId="77777777" w:rsidTr="000B33EC">
        <w:trPr>
          <w:trHeight w:val="245"/>
        </w:trPr>
        <w:tc>
          <w:tcPr>
            <w:tcW w:w="2111" w:type="pct"/>
            <w:vAlign w:val="bottom"/>
          </w:tcPr>
          <w:p w14:paraId="1DD87BC7" w14:textId="77777777" w:rsidR="000B33EC" w:rsidRPr="000B33EC" w:rsidRDefault="000B33EC" w:rsidP="000B33EC">
            <w:pPr>
              <w:tabs>
                <w:tab w:val="left" w:pos="-720"/>
              </w:tabs>
              <w:suppressAutoHyphens/>
              <w:spacing w:after="0" w:line="240" w:lineRule="auto"/>
              <w:jc w:val="center"/>
              <w:rPr>
                <w:rFonts w:ascii="Arial" w:eastAsia="Times New Roman" w:hAnsi="Arial" w:cs="Arial"/>
                <w:b/>
                <w:spacing w:val="-3"/>
                <w:sz w:val="20"/>
                <w:szCs w:val="20"/>
                <w:lang w:val="en-GB"/>
              </w:rPr>
            </w:pPr>
          </w:p>
        </w:tc>
        <w:tc>
          <w:tcPr>
            <w:tcW w:w="722" w:type="pct"/>
            <w:vAlign w:val="bottom"/>
          </w:tcPr>
          <w:p w14:paraId="15115571"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22" w:type="pct"/>
            <w:vAlign w:val="bottom"/>
          </w:tcPr>
          <w:p w14:paraId="550782DA"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22" w:type="pct"/>
            <w:vAlign w:val="bottom"/>
          </w:tcPr>
          <w:p w14:paraId="1C33C4E2"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23" w:type="pct"/>
            <w:vAlign w:val="bottom"/>
          </w:tcPr>
          <w:p w14:paraId="0914C3DC"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r>
      <w:tr w:rsidR="000B33EC" w:rsidRPr="000B33EC" w14:paraId="4E76340D" w14:textId="77777777" w:rsidTr="000B33EC">
        <w:trPr>
          <w:trHeight w:val="245"/>
        </w:trPr>
        <w:tc>
          <w:tcPr>
            <w:tcW w:w="2111" w:type="pct"/>
            <w:vAlign w:val="bottom"/>
          </w:tcPr>
          <w:p w14:paraId="321A6E98" w14:textId="77777777" w:rsidR="000B33EC" w:rsidRPr="000B33EC" w:rsidRDefault="000B33EC" w:rsidP="000B33EC">
            <w:pPr>
              <w:tabs>
                <w:tab w:val="right" w:pos="1202"/>
              </w:tabs>
              <w:spacing w:after="0" w:line="240" w:lineRule="auto"/>
              <w:outlineLvl w:val="0"/>
              <w:rPr>
                <w:rFonts w:ascii="Arial" w:eastAsia="Times New Roman" w:hAnsi="Arial" w:cs="Arial"/>
                <w:sz w:val="20"/>
                <w:szCs w:val="20"/>
                <w:lang w:val="en-GB"/>
              </w:rPr>
            </w:pPr>
          </w:p>
        </w:tc>
        <w:tc>
          <w:tcPr>
            <w:tcW w:w="722" w:type="pct"/>
            <w:vAlign w:val="bottom"/>
          </w:tcPr>
          <w:p w14:paraId="3B1182FA"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c>
          <w:tcPr>
            <w:tcW w:w="722" w:type="pct"/>
            <w:vAlign w:val="bottom"/>
          </w:tcPr>
          <w:p w14:paraId="29DA8EC8"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c>
          <w:tcPr>
            <w:tcW w:w="722" w:type="pct"/>
            <w:vAlign w:val="bottom"/>
          </w:tcPr>
          <w:p w14:paraId="40A45FF4"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c>
          <w:tcPr>
            <w:tcW w:w="723" w:type="pct"/>
            <w:vAlign w:val="bottom"/>
          </w:tcPr>
          <w:p w14:paraId="7D01F08C"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r>
      <w:tr w:rsidR="003B2E73" w:rsidRPr="000B33EC" w14:paraId="71CA923F" w14:textId="77777777" w:rsidTr="008D1607">
        <w:trPr>
          <w:trHeight w:val="386"/>
        </w:trPr>
        <w:tc>
          <w:tcPr>
            <w:tcW w:w="2111" w:type="pct"/>
            <w:vAlign w:val="bottom"/>
          </w:tcPr>
          <w:p w14:paraId="27B7C70B" w14:textId="6F2E9F9B" w:rsidR="003B2E73" w:rsidRPr="000B33EC" w:rsidRDefault="003B2E73" w:rsidP="003B2E73">
            <w:pPr>
              <w:tabs>
                <w:tab w:val="right" w:pos="1202"/>
              </w:tabs>
              <w:spacing w:after="0" w:line="240" w:lineRule="atLeast"/>
              <w:outlineLvl w:val="0"/>
              <w:rPr>
                <w:rFonts w:ascii="Arial" w:eastAsia="Times New Roman" w:hAnsi="Arial" w:cs="Arial"/>
                <w:sz w:val="20"/>
                <w:szCs w:val="20"/>
                <w:lang w:val="en-GB"/>
              </w:rPr>
            </w:pPr>
            <w:bookmarkStart w:id="277" w:name="_Toc4057999"/>
            <w:r>
              <w:rPr>
                <w:rFonts w:ascii="Arial" w:eastAsia="Times New Roman" w:hAnsi="Arial" w:cs="Arial"/>
                <w:bCs/>
                <w:spacing w:val="-2"/>
                <w:sz w:val="20"/>
                <w:szCs w:val="20"/>
                <w:lang w:val="en-GB"/>
              </w:rPr>
              <w:t xml:space="preserve">7. </w:t>
            </w:r>
            <w:r w:rsidRPr="000B33EC">
              <w:rPr>
                <w:rFonts w:ascii="Arial" w:eastAsia="Times New Roman" w:hAnsi="Arial" w:cs="Arial"/>
                <w:bCs/>
                <w:spacing w:val="-2"/>
                <w:sz w:val="20"/>
                <w:szCs w:val="20"/>
                <w:lang w:val="en-GB"/>
              </w:rPr>
              <w:t>a) Employee expenses</w:t>
            </w:r>
            <w:bookmarkEnd w:id="277"/>
          </w:p>
        </w:tc>
        <w:tc>
          <w:tcPr>
            <w:tcW w:w="722" w:type="pct"/>
            <w:tcBorders>
              <w:top w:val="nil"/>
              <w:left w:val="nil"/>
              <w:bottom w:val="nil"/>
              <w:right w:val="nil"/>
            </w:tcBorders>
            <w:shd w:val="clear" w:color="auto" w:fill="auto"/>
            <w:vAlign w:val="bottom"/>
          </w:tcPr>
          <w:p w14:paraId="505BAF30" w14:textId="18B9B3FC" w:rsidR="003B2E73" w:rsidRPr="000B33EC" w:rsidRDefault="00F850DA" w:rsidP="003B2E73">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spacing w:val="-3"/>
                <w:sz w:val="20"/>
                <w:szCs w:val="20"/>
              </w:rPr>
              <w:t>4,860</w:t>
            </w:r>
          </w:p>
        </w:tc>
        <w:tc>
          <w:tcPr>
            <w:tcW w:w="722" w:type="pct"/>
            <w:tcBorders>
              <w:top w:val="nil"/>
              <w:left w:val="nil"/>
              <w:bottom w:val="nil"/>
              <w:right w:val="nil"/>
            </w:tcBorders>
            <w:shd w:val="clear" w:color="auto" w:fill="auto"/>
            <w:vAlign w:val="bottom"/>
          </w:tcPr>
          <w:p w14:paraId="685C9522" w14:textId="6C73DDF3" w:rsidR="003B2E73" w:rsidRPr="000B33EC" w:rsidRDefault="003B2E73" w:rsidP="003B2E73">
            <w:pPr>
              <w:tabs>
                <w:tab w:val="right" w:pos="1202"/>
              </w:tabs>
              <w:spacing w:after="0" w:line="240" w:lineRule="auto"/>
              <w:jc w:val="right"/>
              <w:outlineLvl w:val="0"/>
              <w:rPr>
                <w:rFonts w:ascii="Arial" w:eastAsia="Times New Roman" w:hAnsi="Arial" w:cs="Arial"/>
                <w:spacing w:val="-3"/>
                <w:sz w:val="20"/>
                <w:szCs w:val="20"/>
              </w:rPr>
            </w:pPr>
            <w:r>
              <w:rPr>
                <w:rFonts w:ascii="Arial" w:eastAsia="Times New Roman" w:hAnsi="Arial" w:cs="Arial"/>
                <w:color w:val="000000" w:themeColor="text1"/>
                <w:spacing w:val="-3"/>
                <w:sz w:val="20"/>
                <w:szCs w:val="20"/>
              </w:rPr>
              <w:t>4,260</w:t>
            </w:r>
          </w:p>
        </w:tc>
        <w:tc>
          <w:tcPr>
            <w:tcW w:w="722" w:type="pct"/>
            <w:tcBorders>
              <w:top w:val="nil"/>
              <w:left w:val="nil"/>
              <w:bottom w:val="nil"/>
              <w:right w:val="nil"/>
            </w:tcBorders>
            <w:shd w:val="clear" w:color="auto" w:fill="auto"/>
            <w:vAlign w:val="bottom"/>
          </w:tcPr>
          <w:p w14:paraId="42D22B3E" w14:textId="7D25E803"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themeColor="text1"/>
                <w:spacing w:val="-3"/>
                <w:sz w:val="20"/>
                <w:szCs w:val="20"/>
              </w:rPr>
              <w:t>4,701</w:t>
            </w:r>
          </w:p>
        </w:tc>
        <w:tc>
          <w:tcPr>
            <w:tcW w:w="723" w:type="pct"/>
            <w:tcBorders>
              <w:top w:val="nil"/>
              <w:left w:val="nil"/>
              <w:bottom w:val="nil"/>
              <w:right w:val="nil"/>
            </w:tcBorders>
            <w:shd w:val="clear" w:color="auto" w:fill="auto"/>
            <w:vAlign w:val="bottom"/>
          </w:tcPr>
          <w:p w14:paraId="13D1C6F6" w14:textId="77FD2C79" w:rsidR="003B2E73" w:rsidRPr="000B33EC" w:rsidRDefault="003B2E73" w:rsidP="003B2E73">
            <w:pPr>
              <w:tabs>
                <w:tab w:val="right" w:pos="1202"/>
              </w:tabs>
              <w:spacing w:after="0" w:line="240" w:lineRule="auto"/>
              <w:jc w:val="right"/>
              <w:outlineLvl w:val="0"/>
              <w:rPr>
                <w:rFonts w:ascii="Arial" w:eastAsia="Times New Roman" w:hAnsi="Arial" w:cs="Arial"/>
                <w:spacing w:val="-3"/>
                <w:sz w:val="20"/>
                <w:szCs w:val="20"/>
              </w:rPr>
            </w:pPr>
            <w:r>
              <w:rPr>
                <w:rFonts w:ascii="Arial" w:eastAsia="Times New Roman" w:hAnsi="Arial" w:cs="Arial"/>
                <w:color w:val="000000" w:themeColor="text1"/>
                <w:spacing w:val="-3"/>
                <w:sz w:val="20"/>
                <w:szCs w:val="20"/>
              </w:rPr>
              <w:t>4,119</w:t>
            </w:r>
          </w:p>
        </w:tc>
      </w:tr>
      <w:tr w:rsidR="003B2E73" w:rsidRPr="000B33EC" w14:paraId="62802AB6" w14:textId="77777777" w:rsidTr="006D5CA3">
        <w:trPr>
          <w:trHeight w:val="80"/>
        </w:trPr>
        <w:tc>
          <w:tcPr>
            <w:tcW w:w="2111" w:type="pct"/>
            <w:vAlign w:val="bottom"/>
          </w:tcPr>
          <w:p w14:paraId="035974A6" w14:textId="77777777" w:rsidR="003B2E73" w:rsidRPr="000B33EC" w:rsidRDefault="003B2E73" w:rsidP="003B2E73">
            <w:pPr>
              <w:tabs>
                <w:tab w:val="right" w:pos="1202"/>
              </w:tabs>
              <w:spacing w:after="0" w:line="240" w:lineRule="atLeast"/>
              <w:outlineLvl w:val="0"/>
              <w:rPr>
                <w:rFonts w:ascii="Arial" w:eastAsia="Times New Roman" w:hAnsi="Arial" w:cs="Arial"/>
                <w:bCs/>
                <w:spacing w:val="-2"/>
                <w:sz w:val="20"/>
                <w:szCs w:val="20"/>
                <w:lang w:val="en-GB"/>
              </w:rPr>
            </w:pPr>
          </w:p>
        </w:tc>
        <w:tc>
          <w:tcPr>
            <w:tcW w:w="722" w:type="pct"/>
            <w:tcBorders>
              <w:top w:val="nil"/>
              <w:left w:val="nil"/>
              <w:bottom w:val="nil"/>
              <w:right w:val="nil"/>
            </w:tcBorders>
            <w:shd w:val="clear" w:color="auto" w:fill="auto"/>
            <w:vAlign w:val="bottom"/>
          </w:tcPr>
          <w:p w14:paraId="19DCBE3A"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447A7A35"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z w:val="20"/>
                <w:szCs w:val="20"/>
                <w:lang w:val="en-GB"/>
              </w:rPr>
            </w:pPr>
          </w:p>
        </w:tc>
        <w:tc>
          <w:tcPr>
            <w:tcW w:w="722" w:type="pct"/>
            <w:tcBorders>
              <w:top w:val="nil"/>
              <w:left w:val="nil"/>
              <w:bottom w:val="nil"/>
              <w:right w:val="nil"/>
            </w:tcBorders>
            <w:shd w:val="clear" w:color="auto" w:fill="auto"/>
            <w:vAlign w:val="bottom"/>
          </w:tcPr>
          <w:p w14:paraId="29AF1381"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3C8C03F2"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z w:val="20"/>
                <w:szCs w:val="20"/>
                <w:lang w:val="en-GB"/>
              </w:rPr>
            </w:pPr>
          </w:p>
        </w:tc>
      </w:tr>
      <w:tr w:rsidR="003B2E73" w:rsidRPr="000B33EC" w14:paraId="3C9D6A66" w14:textId="77777777" w:rsidTr="006D5CA3">
        <w:trPr>
          <w:trHeight w:val="385"/>
        </w:trPr>
        <w:tc>
          <w:tcPr>
            <w:tcW w:w="2111" w:type="pct"/>
            <w:vAlign w:val="bottom"/>
          </w:tcPr>
          <w:p w14:paraId="69F3731D" w14:textId="39EAFA19" w:rsidR="003B2E73" w:rsidRPr="000B33EC" w:rsidRDefault="003B2E73" w:rsidP="003B2E73">
            <w:pPr>
              <w:tabs>
                <w:tab w:val="right" w:pos="1202"/>
              </w:tabs>
              <w:spacing w:after="0" w:line="240" w:lineRule="atLeast"/>
              <w:outlineLvl w:val="0"/>
              <w:rPr>
                <w:rFonts w:ascii="Arial" w:eastAsia="Times New Roman" w:hAnsi="Arial" w:cs="Arial"/>
                <w:sz w:val="20"/>
                <w:szCs w:val="20"/>
                <w:lang w:val="en-GB"/>
              </w:rPr>
            </w:pPr>
            <w:bookmarkStart w:id="278" w:name="_Toc4058004"/>
            <w:r>
              <w:rPr>
                <w:rFonts w:ascii="Arial" w:eastAsia="Times New Roman" w:hAnsi="Arial" w:cs="Arial"/>
                <w:bCs/>
                <w:spacing w:val="-2"/>
                <w:sz w:val="20"/>
                <w:szCs w:val="20"/>
                <w:lang w:val="en-GB"/>
              </w:rPr>
              <w:t>7</w:t>
            </w:r>
            <w:r w:rsidR="00EB55EF">
              <w:rPr>
                <w:rFonts w:ascii="Arial" w:eastAsia="Times New Roman" w:hAnsi="Arial" w:cs="Arial"/>
                <w:bCs/>
                <w:spacing w:val="-2"/>
                <w:sz w:val="20"/>
                <w:szCs w:val="20"/>
                <w:lang w:val="en-GB"/>
              </w:rPr>
              <w:t>.</w:t>
            </w:r>
            <w:r w:rsidRPr="000B33EC">
              <w:rPr>
                <w:rFonts w:ascii="Arial" w:eastAsia="Times New Roman" w:hAnsi="Arial" w:cs="Arial"/>
                <w:bCs/>
                <w:spacing w:val="-2"/>
                <w:sz w:val="20"/>
                <w:szCs w:val="20"/>
                <w:lang w:val="en-GB"/>
              </w:rPr>
              <w:t xml:space="preserve"> b) Depreciation</w:t>
            </w:r>
            <w:bookmarkEnd w:id="278"/>
          </w:p>
        </w:tc>
        <w:tc>
          <w:tcPr>
            <w:tcW w:w="722" w:type="pct"/>
            <w:tcBorders>
              <w:top w:val="nil"/>
              <w:left w:val="nil"/>
              <w:bottom w:val="nil"/>
              <w:right w:val="nil"/>
            </w:tcBorders>
            <w:shd w:val="clear" w:color="auto" w:fill="auto"/>
            <w:vAlign w:val="bottom"/>
          </w:tcPr>
          <w:p w14:paraId="3B940810" w14:textId="294D91A3" w:rsidR="003B2E73" w:rsidRPr="000B33EC" w:rsidRDefault="00F850DA" w:rsidP="003B2E73">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spacing w:val="-3"/>
                <w:sz w:val="20"/>
                <w:szCs w:val="20"/>
              </w:rPr>
              <w:t>499</w:t>
            </w:r>
          </w:p>
        </w:tc>
        <w:tc>
          <w:tcPr>
            <w:tcW w:w="722" w:type="pct"/>
            <w:tcBorders>
              <w:top w:val="nil"/>
              <w:left w:val="nil"/>
              <w:bottom w:val="nil"/>
              <w:right w:val="nil"/>
            </w:tcBorders>
            <w:shd w:val="clear" w:color="auto" w:fill="auto"/>
            <w:vAlign w:val="bottom"/>
          </w:tcPr>
          <w:p w14:paraId="39061033" w14:textId="65B6CA04" w:rsidR="003B2E73" w:rsidRPr="000B33EC" w:rsidRDefault="003B2E73" w:rsidP="003B2E73">
            <w:pPr>
              <w:tabs>
                <w:tab w:val="right" w:pos="1202"/>
              </w:tabs>
              <w:spacing w:after="0" w:line="240" w:lineRule="auto"/>
              <w:jc w:val="right"/>
              <w:outlineLvl w:val="0"/>
              <w:rPr>
                <w:rFonts w:ascii="Arial" w:eastAsia="Times New Roman" w:hAnsi="Arial" w:cs="Arial"/>
                <w:spacing w:val="-3"/>
                <w:sz w:val="20"/>
                <w:szCs w:val="20"/>
              </w:rPr>
            </w:pPr>
            <w:r>
              <w:rPr>
                <w:rFonts w:ascii="Arial" w:eastAsia="Times New Roman" w:hAnsi="Arial" w:cs="Arial"/>
                <w:color w:val="000000" w:themeColor="text1"/>
                <w:spacing w:val="-3"/>
                <w:sz w:val="20"/>
                <w:szCs w:val="20"/>
              </w:rPr>
              <w:t>505</w:t>
            </w:r>
          </w:p>
        </w:tc>
        <w:tc>
          <w:tcPr>
            <w:tcW w:w="722" w:type="pct"/>
            <w:tcBorders>
              <w:top w:val="nil"/>
              <w:left w:val="nil"/>
              <w:bottom w:val="nil"/>
              <w:right w:val="nil"/>
            </w:tcBorders>
            <w:shd w:val="clear" w:color="auto" w:fill="auto"/>
            <w:vAlign w:val="bottom"/>
          </w:tcPr>
          <w:p w14:paraId="38A84BD2" w14:textId="4C991F3B"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themeColor="text1"/>
                <w:spacing w:val="-3"/>
                <w:sz w:val="20"/>
                <w:szCs w:val="20"/>
              </w:rPr>
              <w:t>479</w:t>
            </w:r>
          </w:p>
        </w:tc>
        <w:tc>
          <w:tcPr>
            <w:tcW w:w="723" w:type="pct"/>
            <w:tcBorders>
              <w:top w:val="nil"/>
              <w:left w:val="nil"/>
              <w:bottom w:val="nil"/>
              <w:right w:val="nil"/>
            </w:tcBorders>
            <w:shd w:val="clear" w:color="auto" w:fill="auto"/>
            <w:vAlign w:val="bottom"/>
          </w:tcPr>
          <w:p w14:paraId="2B718238" w14:textId="070B2425" w:rsidR="003B2E73" w:rsidRPr="000B33EC" w:rsidRDefault="003B2E73" w:rsidP="003B2E73">
            <w:pPr>
              <w:tabs>
                <w:tab w:val="right" w:pos="1202"/>
              </w:tabs>
              <w:spacing w:after="0" w:line="240" w:lineRule="auto"/>
              <w:jc w:val="right"/>
              <w:outlineLvl w:val="0"/>
              <w:rPr>
                <w:rFonts w:ascii="Arial" w:eastAsia="Times New Roman" w:hAnsi="Arial" w:cs="Arial"/>
                <w:spacing w:val="-3"/>
                <w:sz w:val="20"/>
                <w:szCs w:val="20"/>
              </w:rPr>
            </w:pPr>
            <w:r>
              <w:rPr>
                <w:rFonts w:ascii="Arial" w:eastAsia="Times New Roman" w:hAnsi="Arial" w:cs="Arial"/>
                <w:color w:val="000000" w:themeColor="text1"/>
                <w:spacing w:val="-3"/>
                <w:sz w:val="20"/>
                <w:szCs w:val="20"/>
              </w:rPr>
              <w:t>485</w:t>
            </w:r>
          </w:p>
        </w:tc>
      </w:tr>
      <w:tr w:rsidR="003B2E73" w:rsidRPr="000B33EC" w14:paraId="7D1C80C8" w14:textId="77777777" w:rsidTr="006D5CA3">
        <w:trPr>
          <w:trHeight w:val="254"/>
        </w:trPr>
        <w:tc>
          <w:tcPr>
            <w:tcW w:w="2111" w:type="pct"/>
            <w:vAlign w:val="bottom"/>
          </w:tcPr>
          <w:p w14:paraId="7E078C8A" w14:textId="77777777" w:rsidR="003B2E73" w:rsidRPr="000B33EC" w:rsidRDefault="003B2E73" w:rsidP="003B2E73">
            <w:pPr>
              <w:tabs>
                <w:tab w:val="right" w:pos="1202"/>
              </w:tabs>
              <w:spacing w:after="0" w:line="240" w:lineRule="atLeast"/>
              <w:outlineLvl w:val="0"/>
              <w:rPr>
                <w:rFonts w:ascii="Arial" w:eastAsia="Times New Roman" w:hAnsi="Arial" w:cs="Arial"/>
                <w:bCs/>
                <w:spacing w:val="-2"/>
                <w:sz w:val="20"/>
                <w:szCs w:val="20"/>
                <w:lang w:val="en-GB"/>
              </w:rPr>
            </w:pPr>
          </w:p>
        </w:tc>
        <w:tc>
          <w:tcPr>
            <w:tcW w:w="722" w:type="pct"/>
            <w:tcBorders>
              <w:top w:val="nil"/>
              <w:left w:val="nil"/>
              <w:bottom w:val="nil"/>
              <w:right w:val="nil"/>
            </w:tcBorders>
            <w:shd w:val="clear" w:color="auto" w:fill="auto"/>
            <w:vAlign w:val="bottom"/>
          </w:tcPr>
          <w:p w14:paraId="02A780E6"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6F08A748"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z w:val="20"/>
                <w:szCs w:val="20"/>
                <w:lang w:val="en-GB"/>
              </w:rPr>
            </w:pPr>
          </w:p>
        </w:tc>
        <w:tc>
          <w:tcPr>
            <w:tcW w:w="722" w:type="pct"/>
            <w:tcBorders>
              <w:top w:val="nil"/>
              <w:left w:val="nil"/>
              <w:bottom w:val="nil"/>
              <w:right w:val="nil"/>
            </w:tcBorders>
            <w:shd w:val="clear" w:color="auto" w:fill="auto"/>
            <w:vAlign w:val="bottom"/>
          </w:tcPr>
          <w:p w14:paraId="3A066A0C"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231F26B4"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z w:val="20"/>
                <w:szCs w:val="20"/>
                <w:lang w:val="en-GB"/>
              </w:rPr>
            </w:pPr>
          </w:p>
        </w:tc>
      </w:tr>
      <w:tr w:rsidR="003B2E73" w:rsidRPr="000B33EC" w14:paraId="46CD8B7F" w14:textId="77777777" w:rsidTr="008D1607">
        <w:trPr>
          <w:trHeight w:val="386"/>
        </w:trPr>
        <w:tc>
          <w:tcPr>
            <w:tcW w:w="2111" w:type="pct"/>
            <w:vAlign w:val="bottom"/>
          </w:tcPr>
          <w:p w14:paraId="49857E1A" w14:textId="6061D6B5" w:rsidR="003B2E73" w:rsidRPr="000B33EC" w:rsidRDefault="003B2E73" w:rsidP="003B2E73">
            <w:pPr>
              <w:tabs>
                <w:tab w:val="right" w:pos="1202"/>
              </w:tabs>
              <w:spacing w:after="0" w:line="240" w:lineRule="atLeast"/>
              <w:outlineLvl w:val="0"/>
              <w:rPr>
                <w:rFonts w:ascii="Arial" w:eastAsia="Times New Roman" w:hAnsi="Arial" w:cs="Arial"/>
                <w:sz w:val="20"/>
                <w:szCs w:val="20"/>
                <w:lang w:val="en-GB"/>
              </w:rPr>
            </w:pPr>
            <w:bookmarkStart w:id="279" w:name="_Toc4058009"/>
            <w:r>
              <w:rPr>
                <w:rFonts w:ascii="Arial" w:eastAsia="Times New Roman" w:hAnsi="Arial" w:cs="Arial"/>
                <w:bCs/>
                <w:spacing w:val="-2"/>
                <w:sz w:val="20"/>
                <w:szCs w:val="20"/>
                <w:lang w:val="en-GB"/>
              </w:rPr>
              <w:t>7</w:t>
            </w:r>
            <w:r w:rsidR="00EB55EF">
              <w:rPr>
                <w:rFonts w:ascii="Arial" w:eastAsia="Times New Roman" w:hAnsi="Arial" w:cs="Arial"/>
                <w:bCs/>
                <w:spacing w:val="-2"/>
                <w:sz w:val="20"/>
                <w:szCs w:val="20"/>
                <w:lang w:val="en-GB"/>
              </w:rPr>
              <w:t>.</w:t>
            </w:r>
            <w:r w:rsidRPr="000B33EC">
              <w:rPr>
                <w:rFonts w:ascii="Arial" w:eastAsia="Times New Roman" w:hAnsi="Arial" w:cs="Arial"/>
                <w:bCs/>
                <w:spacing w:val="-2"/>
                <w:sz w:val="20"/>
                <w:szCs w:val="20"/>
                <w:lang w:val="en-GB"/>
              </w:rPr>
              <w:t xml:space="preserve"> c) Other expenses</w:t>
            </w:r>
            <w:bookmarkEnd w:id="279"/>
          </w:p>
        </w:tc>
        <w:tc>
          <w:tcPr>
            <w:tcW w:w="722" w:type="pct"/>
            <w:tcBorders>
              <w:top w:val="nil"/>
              <w:left w:val="nil"/>
              <w:bottom w:val="nil"/>
              <w:right w:val="nil"/>
            </w:tcBorders>
            <w:shd w:val="clear" w:color="auto" w:fill="auto"/>
            <w:vAlign w:val="bottom"/>
          </w:tcPr>
          <w:p w14:paraId="2143989E" w14:textId="4632D5E6" w:rsidR="003B2E73" w:rsidRPr="000B33EC" w:rsidRDefault="00F850DA" w:rsidP="003B2E73">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spacing w:val="-3"/>
                <w:sz w:val="20"/>
                <w:szCs w:val="20"/>
              </w:rPr>
              <w:t>3,272</w:t>
            </w:r>
          </w:p>
        </w:tc>
        <w:tc>
          <w:tcPr>
            <w:tcW w:w="722" w:type="pct"/>
            <w:tcBorders>
              <w:top w:val="nil"/>
              <w:left w:val="nil"/>
              <w:bottom w:val="nil"/>
              <w:right w:val="nil"/>
            </w:tcBorders>
            <w:shd w:val="clear" w:color="auto" w:fill="auto"/>
            <w:vAlign w:val="bottom"/>
          </w:tcPr>
          <w:p w14:paraId="3942B1D3" w14:textId="7587FAD6" w:rsidR="003B2E73" w:rsidRPr="000B33EC" w:rsidRDefault="003B2E73" w:rsidP="003B2E73">
            <w:pPr>
              <w:tabs>
                <w:tab w:val="right" w:pos="1202"/>
              </w:tabs>
              <w:spacing w:after="0" w:line="240" w:lineRule="auto"/>
              <w:jc w:val="right"/>
              <w:outlineLvl w:val="0"/>
              <w:rPr>
                <w:rFonts w:ascii="Arial" w:eastAsia="Times New Roman" w:hAnsi="Arial" w:cs="Arial"/>
                <w:spacing w:val="-3"/>
                <w:sz w:val="20"/>
                <w:szCs w:val="20"/>
              </w:rPr>
            </w:pPr>
            <w:r>
              <w:rPr>
                <w:rFonts w:ascii="Arial" w:eastAsia="Times New Roman" w:hAnsi="Arial" w:cs="Arial"/>
                <w:color w:val="000000" w:themeColor="text1"/>
                <w:spacing w:val="-3"/>
                <w:sz w:val="20"/>
                <w:szCs w:val="20"/>
              </w:rPr>
              <w:t>2,748</w:t>
            </w:r>
          </w:p>
        </w:tc>
        <w:tc>
          <w:tcPr>
            <w:tcW w:w="722" w:type="pct"/>
            <w:tcBorders>
              <w:top w:val="nil"/>
              <w:left w:val="nil"/>
              <w:bottom w:val="nil"/>
              <w:right w:val="nil"/>
            </w:tcBorders>
            <w:shd w:val="clear" w:color="auto" w:fill="auto"/>
            <w:vAlign w:val="bottom"/>
          </w:tcPr>
          <w:p w14:paraId="4EACCFFB" w14:textId="69425621"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r>
              <w:rPr>
                <w:rFonts w:ascii="Arial" w:eastAsia="Times New Roman" w:hAnsi="Arial" w:cs="Arial"/>
                <w:color w:val="000000" w:themeColor="text1"/>
                <w:spacing w:val="-3"/>
                <w:sz w:val="20"/>
                <w:szCs w:val="20"/>
              </w:rPr>
              <w:t>2,733</w:t>
            </w:r>
          </w:p>
        </w:tc>
        <w:tc>
          <w:tcPr>
            <w:tcW w:w="723" w:type="pct"/>
            <w:tcBorders>
              <w:top w:val="nil"/>
              <w:left w:val="nil"/>
              <w:bottom w:val="nil"/>
              <w:right w:val="nil"/>
            </w:tcBorders>
            <w:shd w:val="clear" w:color="auto" w:fill="auto"/>
            <w:vAlign w:val="bottom"/>
          </w:tcPr>
          <w:p w14:paraId="56B3B257" w14:textId="45A51888" w:rsidR="003B2E73" w:rsidRPr="000B33EC" w:rsidRDefault="003B2E73" w:rsidP="003B2E73">
            <w:pPr>
              <w:tabs>
                <w:tab w:val="right" w:pos="1202"/>
              </w:tabs>
              <w:spacing w:after="0" w:line="240" w:lineRule="auto"/>
              <w:jc w:val="right"/>
              <w:outlineLvl w:val="0"/>
              <w:rPr>
                <w:rFonts w:ascii="Arial" w:eastAsia="Times New Roman" w:hAnsi="Arial" w:cs="Arial"/>
                <w:spacing w:val="-3"/>
                <w:sz w:val="20"/>
                <w:szCs w:val="20"/>
              </w:rPr>
            </w:pPr>
            <w:r>
              <w:rPr>
                <w:rFonts w:ascii="Arial" w:eastAsia="Times New Roman" w:hAnsi="Arial" w:cs="Arial"/>
                <w:color w:val="000000" w:themeColor="text1"/>
                <w:spacing w:val="-3"/>
                <w:sz w:val="20"/>
                <w:szCs w:val="20"/>
              </w:rPr>
              <w:t>2,141</w:t>
            </w:r>
          </w:p>
        </w:tc>
      </w:tr>
      <w:tr w:rsidR="003B2E73" w:rsidRPr="000B33EC" w14:paraId="6CF0F45C" w14:textId="77777777" w:rsidTr="006D5CA3">
        <w:trPr>
          <w:trHeight w:val="134"/>
        </w:trPr>
        <w:tc>
          <w:tcPr>
            <w:tcW w:w="2111" w:type="pct"/>
            <w:vAlign w:val="bottom"/>
          </w:tcPr>
          <w:p w14:paraId="566D6373" w14:textId="77777777" w:rsidR="003B2E73" w:rsidRPr="000B33EC" w:rsidRDefault="003B2E73" w:rsidP="003B2E73">
            <w:pPr>
              <w:tabs>
                <w:tab w:val="right" w:pos="1202"/>
              </w:tabs>
              <w:spacing w:after="0" w:line="240" w:lineRule="auto"/>
              <w:outlineLvl w:val="0"/>
              <w:rPr>
                <w:rFonts w:ascii="Arial" w:eastAsia="Times New Roman" w:hAnsi="Arial" w:cs="Arial"/>
                <w:bCs/>
                <w:i/>
                <w:spacing w:val="-2"/>
                <w:sz w:val="20"/>
                <w:szCs w:val="20"/>
                <w:lang w:val="en-GB"/>
              </w:rPr>
            </w:pPr>
          </w:p>
        </w:tc>
        <w:tc>
          <w:tcPr>
            <w:tcW w:w="722" w:type="pct"/>
            <w:tcBorders>
              <w:top w:val="nil"/>
              <w:left w:val="nil"/>
              <w:bottom w:val="nil"/>
              <w:right w:val="nil"/>
            </w:tcBorders>
            <w:shd w:val="clear" w:color="auto" w:fill="auto"/>
            <w:vAlign w:val="bottom"/>
          </w:tcPr>
          <w:p w14:paraId="3D8D043A"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65E7E98E" w14:textId="77777777" w:rsidR="003B2E73" w:rsidRPr="000B33EC" w:rsidRDefault="003B2E73" w:rsidP="003B2E73">
            <w:pPr>
              <w:tabs>
                <w:tab w:val="right" w:pos="1202"/>
              </w:tabs>
              <w:spacing w:after="0" w:line="240" w:lineRule="auto"/>
              <w:jc w:val="right"/>
              <w:outlineLvl w:val="0"/>
              <w:rPr>
                <w:rFonts w:ascii="Arial" w:eastAsia="Times New Roman" w:hAnsi="Arial" w:cs="Arial"/>
                <w:bCs/>
                <w:i/>
                <w:spacing w:val="-2"/>
                <w:sz w:val="20"/>
                <w:szCs w:val="20"/>
                <w:lang w:val="en-GB"/>
              </w:rPr>
            </w:pPr>
          </w:p>
        </w:tc>
        <w:tc>
          <w:tcPr>
            <w:tcW w:w="722" w:type="pct"/>
            <w:tcBorders>
              <w:top w:val="nil"/>
              <w:left w:val="nil"/>
              <w:bottom w:val="nil"/>
              <w:right w:val="nil"/>
            </w:tcBorders>
            <w:shd w:val="clear" w:color="auto" w:fill="auto"/>
            <w:vAlign w:val="bottom"/>
          </w:tcPr>
          <w:p w14:paraId="0CF7C72D"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18A0D3FB" w14:textId="77777777" w:rsidR="003B2E73" w:rsidRPr="000B33EC" w:rsidRDefault="003B2E73" w:rsidP="003B2E73">
            <w:pPr>
              <w:tabs>
                <w:tab w:val="right" w:pos="1202"/>
              </w:tabs>
              <w:spacing w:after="0" w:line="240" w:lineRule="auto"/>
              <w:jc w:val="right"/>
              <w:outlineLvl w:val="0"/>
              <w:rPr>
                <w:rFonts w:ascii="Arial" w:eastAsia="Times New Roman" w:hAnsi="Arial" w:cs="Arial"/>
                <w:bCs/>
                <w:i/>
                <w:spacing w:val="-2"/>
                <w:sz w:val="20"/>
                <w:szCs w:val="20"/>
                <w:lang w:val="en-GB"/>
              </w:rPr>
            </w:pPr>
          </w:p>
        </w:tc>
      </w:tr>
      <w:tr w:rsidR="003B2E73" w:rsidRPr="000B33EC" w14:paraId="585E7FE5" w14:textId="77777777" w:rsidTr="006D5CA3">
        <w:trPr>
          <w:trHeight w:val="333"/>
        </w:trPr>
        <w:tc>
          <w:tcPr>
            <w:tcW w:w="2111" w:type="pct"/>
            <w:vAlign w:val="bottom"/>
          </w:tcPr>
          <w:p w14:paraId="72DB65C1" w14:textId="77777777" w:rsidR="003B2E73" w:rsidRPr="000B33EC" w:rsidRDefault="003B2E73" w:rsidP="003B2E73">
            <w:pPr>
              <w:tabs>
                <w:tab w:val="right" w:pos="1202"/>
              </w:tabs>
              <w:spacing w:after="0" w:line="240" w:lineRule="auto"/>
              <w:outlineLvl w:val="0"/>
              <w:rPr>
                <w:rFonts w:ascii="Arial" w:eastAsia="Times New Roman" w:hAnsi="Arial" w:cs="Arial"/>
                <w:i/>
                <w:sz w:val="20"/>
                <w:szCs w:val="20"/>
                <w:lang w:val="en-GB"/>
              </w:rPr>
            </w:pPr>
            <w:bookmarkStart w:id="280" w:name="_Toc4058014"/>
            <w:bookmarkStart w:id="281" w:name="_Hlk3202564"/>
            <w:r w:rsidRPr="000B33EC">
              <w:rPr>
                <w:rFonts w:ascii="Arial" w:eastAsia="Times New Roman" w:hAnsi="Arial" w:cs="Arial"/>
                <w:i/>
                <w:sz w:val="20"/>
                <w:szCs w:val="20"/>
                <w:lang w:val="en-GB"/>
              </w:rPr>
              <w:t>From what:</w:t>
            </w:r>
            <w:bookmarkEnd w:id="280"/>
          </w:p>
        </w:tc>
        <w:tc>
          <w:tcPr>
            <w:tcW w:w="722" w:type="pct"/>
            <w:tcBorders>
              <w:top w:val="nil"/>
              <w:left w:val="nil"/>
              <w:bottom w:val="nil"/>
              <w:right w:val="nil"/>
            </w:tcBorders>
            <w:shd w:val="clear" w:color="auto" w:fill="auto"/>
            <w:vAlign w:val="bottom"/>
          </w:tcPr>
          <w:p w14:paraId="65DB9286"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339110CC" w14:textId="77777777" w:rsidR="003B2E73" w:rsidRPr="000B33EC" w:rsidRDefault="003B2E73" w:rsidP="003B2E73">
            <w:pPr>
              <w:tabs>
                <w:tab w:val="right" w:pos="1202"/>
              </w:tabs>
              <w:spacing w:after="0" w:line="240" w:lineRule="auto"/>
              <w:jc w:val="right"/>
              <w:outlineLvl w:val="0"/>
              <w:rPr>
                <w:rFonts w:ascii="Arial" w:eastAsia="Times New Roman" w:hAnsi="Arial" w:cs="Arial"/>
                <w:spacing w:val="-3"/>
                <w:sz w:val="20"/>
                <w:szCs w:val="20"/>
              </w:rPr>
            </w:pPr>
          </w:p>
        </w:tc>
        <w:tc>
          <w:tcPr>
            <w:tcW w:w="722" w:type="pct"/>
            <w:tcBorders>
              <w:top w:val="nil"/>
              <w:left w:val="nil"/>
              <w:bottom w:val="nil"/>
              <w:right w:val="nil"/>
            </w:tcBorders>
            <w:shd w:val="clear" w:color="auto" w:fill="auto"/>
            <w:vAlign w:val="bottom"/>
          </w:tcPr>
          <w:p w14:paraId="5F3E2E16" w14:textId="77777777" w:rsidR="003B2E73" w:rsidRPr="000B33EC" w:rsidRDefault="003B2E73" w:rsidP="003B2E73">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6F7AE2DF" w14:textId="77777777" w:rsidR="003B2E73" w:rsidRPr="000B33EC" w:rsidRDefault="003B2E73" w:rsidP="003B2E73">
            <w:pPr>
              <w:tabs>
                <w:tab w:val="right" w:pos="1202"/>
              </w:tabs>
              <w:spacing w:after="0" w:line="240" w:lineRule="auto"/>
              <w:jc w:val="right"/>
              <w:outlineLvl w:val="0"/>
              <w:rPr>
                <w:rFonts w:ascii="Arial" w:eastAsia="Times New Roman" w:hAnsi="Arial" w:cs="Arial"/>
                <w:spacing w:val="-3"/>
                <w:sz w:val="20"/>
                <w:szCs w:val="20"/>
              </w:rPr>
            </w:pPr>
          </w:p>
        </w:tc>
      </w:tr>
      <w:tr w:rsidR="003B2E73" w:rsidRPr="000B33EC" w14:paraId="001C6FA8" w14:textId="77777777" w:rsidTr="008D1607">
        <w:trPr>
          <w:trHeight w:val="340"/>
        </w:trPr>
        <w:tc>
          <w:tcPr>
            <w:tcW w:w="2111" w:type="pct"/>
            <w:vAlign w:val="bottom"/>
          </w:tcPr>
          <w:p w14:paraId="3C5D49D6" w14:textId="77777777" w:rsidR="003B2E73" w:rsidRPr="000B33EC" w:rsidRDefault="003B2E73" w:rsidP="003B2E73">
            <w:pPr>
              <w:tabs>
                <w:tab w:val="right" w:pos="1202"/>
              </w:tabs>
              <w:spacing w:after="0" w:line="240" w:lineRule="auto"/>
              <w:outlineLvl w:val="0"/>
              <w:rPr>
                <w:rFonts w:ascii="Arial" w:eastAsia="Times New Roman" w:hAnsi="Arial" w:cs="Arial"/>
                <w:bCs/>
                <w:i/>
                <w:spacing w:val="-2"/>
                <w:sz w:val="20"/>
                <w:szCs w:val="20"/>
                <w:lang w:val="en-GB"/>
              </w:rPr>
            </w:pPr>
            <w:bookmarkStart w:id="282" w:name="_Toc4058015"/>
            <w:bookmarkEnd w:id="281"/>
            <w:r w:rsidRPr="000B33EC">
              <w:rPr>
                <w:rFonts w:ascii="Arial" w:eastAsia="Times New Roman" w:hAnsi="Arial" w:cs="Arial"/>
                <w:bCs/>
                <w:i/>
                <w:spacing w:val="-2"/>
                <w:sz w:val="20"/>
                <w:szCs w:val="20"/>
                <w:lang w:val="en-GB"/>
              </w:rPr>
              <w:t>Administration expenses</w:t>
            </w:r>
            <w:bookmarkEnd w:id="282"/>
          </w:p>
        </w:tc>
        <w:tc>
          <w:tcPr>
            <w:tcW w:w="722" w:type="pct"/>
            <w:tcBorders>
              <w:top w:val="nil"/>
              <w:left w:val="nil"/>
              <w:bottom w:val="nil"/>
              <w:right w:val="nil"/>
            </w:tcBorders>
            <w:shd w:val="clear" w:color="auto" w:fill="auto"/>
            <w:vAlign w:val="bottom"/>
          </w:tcPr>
          <w:p w14:paraId="61E661D2" w14:textId="7F0A7AB9" w:rsidR="003B2E73" w:rsidRPr="000B33EC" w:rsidRDefault="00F850DA" w:rsidP="003B2E73">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spacing w:val="-3"/>
                <w:sz w:val="20"/>
                <w:szCs w:val="20"/>
              </w:rPr>
              <w:t>1,627</w:t>
            </w:r>
          </w:p>
        </w:tc>
        <w:tc>
          <w:tcPr>
            <w:tcW w:w="722" w:type="pct"/>
            <w:tcBorders>
              <w:top w:val="nil"/>
              <w:left w:val="nil"/>
              <w:bottom w:val="nil"/>
              <w:right w:val="nil"/>
            </w:tcBorders>
            <w:shd w:val="clear" w:color="auto" w:fill="auto"/>
            <w:vAlign w:val="bottom"/>
          </w:tcPr>
          <w:p w14:paraId="5E438F47" w14:textId="596C0F1D" w:rsidR="003B2E73" w:rsidRPr="000B33EC" w:rsidRDefault="003B2E73" w:rsidP="003B2E73">
            <w:pPr>
              <w:tabs>
                <w:tab w:val="right" w:pos="1202"/>
              </w:tabs>
              <w:spacing w:after="0" w:line="240" w:lineRule="auto"/>
              <w:jc w:val="right"/>
              <w:outlineLvl w:val="0"/>
              <w:rPr>
                <w:rFonts w:ascii="Arial" w:eastAsia="Times New Roman" w:hAnsi="Arial" w:cs="Arial"/>
                <w:i/>
                <w:color w:val="000000"/>
                <w:sz w:val="20"/>
                <w:szCs w:val="20"/>
              </w:rPr>
            </w:pPr>
            <w:r>
              <w:rPr>
                <w:rFonts w:ascii="Arial" w:eastAsia="Times New Roman" w:hAnsi="Arial" w:cs="Arial"/>
                <w:i/>
                <w:iCs/>
                <w:color w:val="000000" w:themeColor="text1"/>
                <w:sz w:val="20"/>
                <w:szCs w:val="20"/>
              </w:rPr>
              <w:t>1,157</w:t>
            </w:r>
          </w:p>
        </w:tc>
        <w:tc>
          <w:tcPr>
            <w:tcW w:w="722" w:type="pct"/>
            <w:tcBorders>
              <w:top w:val="nil"/>
              <w:left w:val="nil"/>
              <w:bottom w:val="nil"/>
              <w:right w:val="nil"/>
            </w:tcBorders>
            <w:shd w:val="clear" w:color="auto" w:fill="auto"/>
            <w:vAlign w:val="bottom"/>
          </w:tcPr>
          <w:p w14:paraId="60DC7666" w14:textId="5DDA35DE" w:rsidR="003B2E73" w:rsidRPr="000B33EC" w:rsidRDefault="003B2E73" w:rsidP="003B2E73">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themeColor="text1"/>
                <w:sz w:val="20"/>
                <w:szCs w:val="20"/>
              </w:rPr>
              <w:t>1,618</w:t>
            </w:r>
          </w:p>
        </w:tc>
        <w:tc>
          <w:tcPr>
            <w:tcW w:w="723" w:type="pct"/>
            <w:tcBorders>
              <w:top w:val="nil"/>
              <w:left w:val="nil"/>
              <w:bottom w:val="nil"/>
              <w:right w:val="nil"/>
            </w:tcBorders>
            <w:shd w:val="clear" w:color="auto" w:fill="auto"/>
            <w:vAlign w:val="bottom"/>
          </w:tcPr>
          <w:p w14:paraId="04B71E92" w14:textId="5E11ABC1" w:rsidR="003B2E73" w:rsidRPr="000B33EC" w:rsidRDefault="003B2E73" w:rsidP="003B2E73">
            <w:pPr>
              <w:tabs>
                <w:tab w:val="right" w:pos="1202"/>
              </w:tabs>
              <w:spacing w:after="0" w:line="240" w:lineRule="auto"/>
              <w:jc w:val="right"/>
              <w:outlineLvl w:val="0"/>
              <w:rPr>
                <w:rFonts w:ascii="Arial" w:eastAsia="Times New Roman" w:hAnsi="Arial" w:cs="Arial"/>
                <w:i/>
                <w:color w:val="000000"/>
                <w:sz w:val="20"/>
                <w:szCs w:val="20"/>
              </w:rPr>
            </w:pPr>
            <w:r>
              <w:rPr>
                <w:rFonts w:ascii="Arial" w:eastAsia="Times New Roman" w:hAnsi="Arial" w:cs="Arial"/>
                <w:i/>
                <w:iCs/>
                <w:color w:val="000000" w:themeColor="text1"/>
                <w:sz w:val="20"/>
                <w:szCs w:val="20"/>
              </w:rPr>
              <w:t>1,141</w:t>
            </w:r>
          </w:p>
        </w:tc>
      </w:tr>
      <w:tr w:rsidR="003B2E73" w:rsidRPr="000B33EC" w14:paraId="597BF98F" w14:textId="77777777" w:rsidTr="008D1607">
        <w:trPr>
          <w:trHeight w:val="340"/>
        </w:trPr>
        <w:tc>
          <w:tcPr>
            <w:tcW w:w="2111" w:type="pct"/>
            <w:vAlign w:val="bottom"/>
          </w:tcPr>
          <w:p w14:paraId="5DF41E60" w14:textId="77777777" w:rsidR="003B2E73" w:rsidRPr="000B33EC" w:rsidRDefault="003B2E73" w:rsidP="003B2E73">
            <w:pPr>
              <w:tabs>
                <w:tab w:val="right" w:pos="1202"/>
              </w:tabs>
              <w:spacing w:after="0" w:line="240" w:lineRule="auto"/>
              <w:outlineLvl w:val="0"/>
              <w:rPr>
                <w:rFonts w:ascii="Arial" w:eastAsia="Times New Roman" w:hAnsi="Arial" w:cs="Arial"/>
                <w:bCs/>
                <w:i/>
                <w:spacing w:val="-2"/>
                <w:sz w:val="20"/>
                <w:szCs w:val="20"/>
                <w:lang w:val="en-GB"/>
              </w:rPr>
            </w:pPr>
            <w:bookmarkStart w:id="283" w:name="_Toc4058020"/>
            <w:r w:rsidRPr="000B33EC">
              <w:rPr>
                <w:rFonts w:ascii="Arial" w:eastAsia="Times New Roman" w:hAnsi="Arial" w:cs="Arial"/>
                <w:bCs/>
                <w:i/>
                <w:spacing w:val="-2"/>
                <w:sz w:val="20"/>
                <w:szCs w:val="20"/>
                <w:lang w:val="en-GB"/>
              </w:rPr>
              <w:t>Material and services</w:t>
            </w:r>
            <w:bookmarkEnd w:id="283"/>
          </w:p>
        </w:tc>
        <w:tc>
          <w:tcPr>
            <w:tcW w:w="722" w:type="pct"/>
            <w:tcBorders>
              <w:top w:val="nil"/>
              <w:left w:val="nil"/>
              <w:bottom w:val="nil"/>
              <w:right w:val="nil"/>
            </w:tcBorders>
            <w:shd w:val="clear" w:color="auto" w:fill="auto"/>
            <w:vAlign w:val="bottom"/>
          </w:tcPr>
          <w:p w14:paraId="793E385E" w14:textId="19AAC165" w:rsidR="003B2E73" w:rsidRPr="000B33EC" w:rsidRDefault="001206A8" w:rsidP="003B2E73">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spacing w:val="-3"/>
                <w:sz w:val="20"/>
                <w:szCs w:val="20"/>
              </w:rPr>
              <w:t>1,029</w:t>
            </w:r>
          </w:p>
        </w:tc>
        <w:tc>
          <w:tcPr>
            <w:tcW w:w="722" w:type="pct"/>
            <w:tcBorders>
              <w:top w:val="nil"/>
              <w:left w:val="nil"/>
              <w:bottom w:val="nil"/>
              <w:right w:val="nil"/>
            </w:tcBorders>
            <w:shd w:val="clear" w:color="auto" w:fill="auto"/>
            <w:vAlign w:val="bottom"/>
          </w:tcPr>
          <w:p w14:paraId="63056129" w14:textId="2F8DF90F" w:rsidR="003B2E73" w:rsidRPr="000B33EC" w:rsidRDefault="003B2E73" w:rsidP="003B2E73">
            <w:pPr>
              <w:tabs>
                <w:tab w:val="right" w:pos="1202"/>
              </w:tabs>
              <w:spacing w:after="0" w:line="240" w:lineRule="auto"/>
              <w:jc w:val="right"/>
              <w:outlineLvl w:val="0"/>
              <w:rPr>
                <w:rFonts w:ascii="Arial" w:eastAsia="Times New Roman" w:hAnsi="Arial" w:cs="Arial"/>
                <w:i/>
                <w:color w:val="000000"/>
                <w:sz w:val="20"/>
                <w:szCs w:val="20"/>
              </w:rPr>
            </w:pPr>
            <w:r>
              <w:rPr>
                <w:rFonts w:ascii="Arial" w:eastAsia="Times New Roman" w:hAnsi="Arial" w:cs="Arial"/>
                <w:i/>
                <w:iCs/>
                <w:color w:val="000000" w:themeColor="text1"/>
                <w:sz w:val="20"/>
                <w:szCs w:val="20"/>
              </w:rPr>
              <w:t>969</w:t>
            </w:r>
          </w:p>
        </w:tc>
        <w:tc>
          <w:tcPr>
            <w:tcW w:w="722" w:type="pct"/>
            <w:tcBorders>
              <w:top w:val="nil"/>
              <w:left w:val="nil"/>
              <w:bottom w:val="nil"/>
              <w:right w:val="nil"/>
            </w:tcBorders>
            <w:shd w:val="clear" w:color="auto" w:fill="auto"/>
            <w:vAlign w:val="bottom"/>
          </w:tcPr>
          <w:p w14:paraId="606D5B34" w14:textId="5CE3E088" w:rsidR="003B2E73" w:rsidRPr="000B33EC" w:rsidRDefault="003B2E73" w:rsidP="003B2E73">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themeColor="text1"/>
                <w:sz w:val="20"/>
                <w:szCs w:val="20"/>
              </w:rPr>
              <w:t>932</w:t>
            </w:r>
          </w:p>
        </w:tc>
        <w:tc>
          <w:tcPr>
            <w:tcW w:w="723" w:type="pct"/>
            <w:tcBorders>
              <w:top w:val="nil"/>
              <w:left w:val="nil"/>
              <w:bottom w:val="nil"/>
              <w:right w:val="nil"/>
            </w:tcBorders>
            <w:shd w:val="clear" w:color="auto" w:fill="auto"/>
            <w:vAlign w:val="bottom"/>
          </w:tcPr>
          <w:p w14:paraId="5E50B6A6" w14:textId="2D68E063" w:rsidR="003B2E73" w:rsidRPr="000B33EC" w:rsidRDefault="003B2E73" w:rsidP="003B2E73">
            <w:pPr>
              <w:tabs>
                <w:tab w:val="right" w:pos="1202"/>
              </w:tabs>
              <w:spacing w:after="0" w:line="240" w:lineRule="auto"/>
              <w:jc w:val="right"/>
              <w:outlineLvl w:val="0"/>
              <w:rPr>
                <w:rFonts w:ascii="Arial" w:eastAsia="Times New Roman" w:hAnsi="Arial" w:cs="Arial"/>
                <w:i/>
                <w:color w:val="000000"/>
                <w:sz w:val="20"/>
                <w:szCs w:val="20"/>
              </w:rPr>
            </w:pPr>
            <w:r>
              <w:rPr>
                <w:rFonts w:ascii="Arial" w:eastAsia="Times New Roman" w:hAnsi="Arial" w:cs="Arial"/>
                <w:i/>
                <w:iCs/>
                <w:color w:val="000000" w:themeColor="text1"/>
                <w:sz w:val="20"/>
                <w:szCs w:val="20"/>
              </w:rPr>
              <w:t>874</w:t>
            </w:r>
          </w:p>
        </w:tc>
      </w:tr>
      <w:tr w:rsidR="003B2E73" w:rsidRPr="000B33EC" w14:paraId="3DEBD89E" w14:textId="77777777" w:rsidTr="008D1607">
        <w:trPr>
          <w:trHeight w:val="340"/>
        </w:trPr>
        <w:tc>
          <w:tcPr>
            <w:tcW w:w="2111" w:type="pct"/>
            <w:vAlign w:val="bottom"/>
          </w:tcPr>
          <w:p w14:paraId="0421DB70" w14:textId="77777777" w:rsidR="003B2E73" w:rsidRPr="000B33EC" w:rsidRDefault="003B2E73" w:rsidP="003B2E73">
            <w:pPr>
              <w:tabs>
                <w:tab w:val="right" w:pos="1202"/>
              </w:tabs>
              <w:spacing w:after="0" w:line="240" w:lineRule="auto"/>
              <w:outlineLvl w:val="0"/>
              <w:rPr>
                <w:rFonts w:ascii="Arial" w:eastAsia="Times New Roman" w:hAnsi="Arial" w:cs="Arial"/>
                <w:bCs/>
                <w:i/>
                <w:spacing w:val="-2"/>
                <w:sz w:val="20"/>
                <w:szCs w:val="20"/>
                <w:lang w:val="en-GB"/>
              </w:rPr>
            </w:pPr>
            <w:bookmarkStart w:id="284" w:name="_Toc4058030"/>
            <w:r w:rsidRPr="000B33EC">
              <w:rPr>
                <w:rFonts w:ascii="Arial" w:eastAsia="Times New Roman" w:hAnsi="Arial" w:cs="Arial"/>
                <w:bCs/>
                <w:i/>
                <w:spacing w:val="-2"/>
                <w:sz w:val="20"/>
                <w:szCs w:val="20"/>
                <w:lang w:val="en-GB"/>
              </w:rPr>
              <w:t>Other expenses</w:t>
            </w:r>
            <w:bookmarkEnd w:id="284"/>
          </w:p>
        </w:tc>
        <w:tc>
          <w:tcPr>
            <w:tcW w:w="722" w:type="pct"/>
            <w:tcBorders>
              <w:top w:val="nil"/>
              <w:left w:val="nil"/>
              <w:bottom w:val="nil"/>
              <w:right w:val="nil"/>
            </w:tcBorders>
            <w:shd w:val="clear" w:color="auto" w:fill="auto"/>
            <w:vAlign w:val="bottom"/>
          </w:tcPr>
          <w:p w14:paraId="21EC0E2A" w14:textId="7A26F9CA" w:rsidR="003B2E73" w:rsidRPr="000B33EC" w:rsidRDefault="001206A8" w:rsidP="003B2E73">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spacing w:val="-3"/>
                <w:sz w:val="20"/>
                <w:szCs w:val="20"/>
              </w:rPr>
              <w:t>616</w:t>
            </w:r>
          </w:p>
        </w:tc>
        <w:tc>
          <w:tcPr>
            <w:tcW w:w="722" w:type="pct"/>
            <w:tcBorders>
              <w:top w:val="nil"/>
              <w:left w:val="nil"/>
              <w:bottom w:val="nil"/>
              <w:right w:val="nil"/>
            </w:tcBorders>
            <w:shd w:val="clear" w:color="auto" w:fill="auto"/>
            <w:vAlign w:val="bottom"/>
          </w:tcPr>
          <w:p w14:paraId="77E816C1" w14:textId="1BCB3C3B" w:rsidR="003B2E73" w:rsidRPr="000B33EC" w:rsidRDefault="003B2E73" w:rsidP="003B2E73">
            <w:pPr>
              <w:tabs>
                <w:tab w:val="right" w:pos="1202"/>
              </w:tabs>
              <w:spacing w:after="0" w:line="240" w:lineRule="auto"/>
              <w:jc w:val="right"/>
              <w:outlineLvl w:val="0"/>
              <w:rPr>
                <w:rFonts w:ascii="Arial" w:eastAsia="Times New Roman" w:hAnsi="Arial" w:cs="Arial"/>
                <w:i/>
                <w:color w:val="000000"/>
                <w:sz w:val="20"/>
                <w:szCs w:val="20"/>
              </w:rPr>
            </w:pPr>
            <w:r>
              <w:rPr>
                <w:rFonts w:ascii="Arial" w:eastAsia="Times New Roman" w:hAnsi="Arial" w:cs="Arial"/>
                <w:i/>
                <w:iCs/>
                <w:color w:val="000000" w:themeColor="text1"/>
                <w:sz w:val="20"/>
                <w:szCs w:val="20"/>
              </w:rPr>
              <w:t>622</w:t>
            </w:r>
          </w:p>
        </w:tc>
        <w:tc>
          <w:tcPr>
            <w:tcW w:w="722" w:type="pct"/>
            <w:tcBorders>
              <w:top w:val="nil"/>
              <w:left w:val="nil"/>
              <w:bottom w:val="nil"/>
              <w:right w:val="nil"/>
            </w:tcBorders>
            <w:shd w:val="clear" w:color="auto" w:fill="auto"/>
            <w:vAlign w:val="bottom"/>
          </w:tcPr>
          <w:p w14:paraId="1DBDDE7B" w14:textId="2D29A763" w:rsidR="003B2E73" w:rsidRPr="000B33EC" w:rsidRDefault="003B2E73" w:rsidP="003B2E73">
            <w:pPr>
              <w:tabs>
                <w:tab w:val="right" w:pos="1202"/>
              </w:tabs>
              <w:spacing w:after="0" w:line="240" w:lineRule="auto"/>
              <w:jc w:val="right"/>
              <w:outlineLvl w:val="0"/>
              <w:rPr>
                <w:rFonts w:ascii="Arial" w:eastAsia="Times New Roman" w:hAnsi="Arial" w:cs="Arial"/>
                <w:i/>
                <w:iCs/>
                <w:color w:val="000000"/>
                <w:spacing w:val="-3"/>
                <w:sz w:val="20"/>
                <w:szCs w:val="20"/>
              </w:rPr>
            </w:pPr>
            <w:r>
              <w:rPr>
                <w:rFonts w:ascii="Arial" w:eastAsia="Times New Roman" w:hAnsi="Arial" w:cs="Arial"/>
                <w:i/>
                <w:iCs/>
                <w:color w:val="000000" w:themeColor="text1"/>
                <w:sz w:val="20"/>
                <w:szCs w:val="20"/>
              </w:rPr>
              <w:t>183</w:t>
            </w:r>
          </w:p>
        </w:tc>
        <w:tc>
          <w:tcPr>
            <w:tcW w:w="723" w:type="pct"/>
            <w:tcBorders>
              <w:top w:val="nil"/>
              <w:left w:val="nil"/>
              <w:bottom w:val="nil"/>
              <w:right w:val="nil"/>
            </w:tcBorders>
            <w:shd w:val="clear" w:color="auto" w:fill="auto"/>
            <w:vAlign w:val="bottom"/>
          </w:tcPr>
          <w:p w14:paraId="180CCB9C" w14:textId="4048F8EB" w:rsidR="003B2E73" w:rsidRPr="000B33EC" w:rsidRDefault="003B2E73" w:rsidP="003B2E73">
            <w:pPr>
              <w:tabs>
                <w:tab w:val="right" w:pos="1202"/>
              </w:tabs>
              <w:spacing w:after="0" w:line="240" w:lineRule="auto"/>
              <w:jc w:val="right"/>
              <w:outlineLvl w:val="0"/>
              <w:rPr>
                <w:rFonts w:ascii="Arial" w:eastAsia="Times New Roman" w:hAnsi="Arial" w:cs="Arial"/>
                <w:i/>
                <w:color w:val="000000"/>
                <w:sz w:val="20"/>
                <w:szCs w:val="20"/>
              </w:rPr>
            </w:pPr>
            <w:r>
              <w:rPr>
                <w:rFonts w:ascii="Arial" w:eastAsia="Times New Roman" w:hAnsi="Arial" w:cs="Arial"/>
                <w:i/>
                <w:iCs/>
                <w:color w:val="000000" w:themeColor="text1"/>
                <w:sz w:val="20"/>
                <w:szCs w:val="20"/>
              </w:rPr>
              <w:t>126</w:t>
            </w:r>
          </w:p>
        </w:tc>
      </w:tr>
      <w:tr w:rsidR="003B2E73" w:rsidRPr="000B33EC" w14:paraId="6712524E" w14:textId="77777777" w:rsidTr="006D5CA3">
        <w:trPr>
          <w:trHeight w:val="351"/>
        </w:trPr>
        <w:tc>
          <w:tcPr>
            <w:tcW w:w="2111" w:type="pct"/>
            <w:vAlign w:val="bottom"/>
          </w:tcPr>
          <w:p w14:paraId="1BE2010A" w14:textId="77777777" w:rsidR="003B2E73" w:rsidRPr="000B33EC" w:rsidRDefault="003B2E73" w:rsidP="003B2E73">
            <w:pPr>
              <w:tabs>
                <w:tab w:val="right" w:pos="1202"/>
              </w:tabs>
              <w:spacing w:after="0" w:line="240" w:lineRule="auto"/>
              <w:outlineLvl w:val="0"/>
              <w:rPr>
                <w:rFonts w:ascii="Arial" w:eastAsia="Times New Roman" w:hAnsi="Arial" w:cs="Arial"/>
                <w:b/>
                <w:bCs/>
                <w:sz w:val="20"/>
                <w:szCs w:val="20"/>
                <w:lang w:val="en-GB"/>
              </w:rPr>
            </w:pPr>
          </w:p>
        </w:tc>
        <w:tc>
          <w:tcPr>
            <w:tcW w:w="722" w:type="pct"/>
            <w:tcBorders>
              <w:top w:val="single" w:sz="4" w:space="0" w:color="auto"/>
              <w:left w:val="nil"/>
              <w:bottom w:val="single" w:sz="12" w:space="0" w:color="auto"/>
              <w:right w:val="nil"/>
            </w:tcBorders>
            <w:shd w:val="clear" w:color="auto" w:fill="auto"/>
            <w:vAlign w:val="bottom"/>
          </w:tcPr>
          <w:p w14:paraId="484E95BA" w14:textId="193B9558" w:rsidR="003B2E73" w:rsidRPr="000B33EC" w:rsidRDefault="001206A8" w:rsidP="003B2E73">
            <w:pPr>
              <w:tabs>
                <w:tab w:val="right" w:pos="1202"/>
              </w:tabs>
              <w:spacing w:after="0" w:line="240" w:lineRule="auto"/>
              <w:jc w:val="right"/>
              <w:outlineLvl w:val="0"/>
              <w:rPr>
                <w:rFonts w:ascii="Arial" w:eastAsia="Times New Roman" w:hAnsi="Arial" w:cs="Arial"/>
                <w:b/>
                <w:bCs/>
                <w:color w:val="000000"/>
                <w:spacing w:val="-3"/>
                <w:sz w:val="20"/>
                <w:szCs w:val="20"/>
              </w:rPr>
            </w:pPr>
            <w:r>
              <w:rPr>
                <w:rFonts w:ascii="Arial" w:eastAsia="Times New Roman" w:hAnsi="Arial" w:cs="Arial"/>
                <w:b/>
                <w:bCs/>
                <w:color w:val="000000"/>
                <w:spacing w:val="-3"/>
                <w:sz w:val="20"/>
                <w:szCs w:val="20"/>
              </w:rPr>
              <w:t>8,631</w:t>
            </w:r>
          </w:p>
        </w:tc>
        <w:tc>
          <w:tcPr>
            <w:tcW w:w="722" w:type="pct"/>
            <w:tcBorders>
              <w:top w:val="single" w:sz="4" w:space="0" w:color="auto"/>
              <w:left w:val="nil"/>
              <w:bottom w:val="single" w:sz="12" w:space="0" w:color="auto"/>
              <w:right w:val="nil"/>
            </w:tcBorders>
            <w:shd w:val="clear" w:color="auto" w:fill="auto"/>
            <w:vAlign w:val="bottom"/>
          </w:tcPr>
          <w:p w14:paraId="09D2EA26" w14:textId="46AD76B2" w:rsidR="003B2E73" w:rsidRPr="000B33EC" w:rsidRDefault="003B2E73" w:rsidP="003B2E73">
            <w:pPr>
              <w:tabs>
                <w:tab w:val="right" w:pos="1202"/>
              </w:tabs>
              <w:spacing w:after="0" w:line="240" w:lineRule="auto"/>
              <w:jc w:val="right"/>
              <w:outlineLvl w:val="0"/>
              <w:rPr>
                <w:rFonts w:ascii="Arial" w:eastAsia="Times New Roman" w:hAnsi="Arial" w:cs="Arial"/>
                <w:b/>
                <w:bCs/>
                <w:spacing w:val="-3"/>
                <w:sz w:val="20"/>
                <w:szCs w:val="20"/>
              </w:rPr>
            </w:pPr>
            <w:r>
              <w:rPr>
                <w:rFonts w:ascii="Arial" w:eastAsia="Times New Roman" w:hAnsi="Arial" w:cs="Arial"/>
                <w:b/>
                <w:bCs/>
                <w:color w:val="000000" w:themeColor="text1"/>
                <w:sz w:val="20"/>
                <w:szCs w:val="20"/>
              </w:rPr>
              <w:t>7,513</w:t>
            </w:r>
          </w:p>
        </w:tc>
        <w:tc>
          <w:tcPr>
            <w:tcW w:w="722" w:type="pct"/>
            <w:tcBorders>
              <w:top w:val="single" w:sz="4" w:space="0" w:color="auto"/>
              <w:left w:val="nil"/>
              <w:bottom w:val="single" w:sz="12" w:space="0" w:color="auto"/>
              <w:right w:val="nil"/>
            </w:tcBorders>
            <w:shd w:val="clear" w:color="auto" w:fill="auto"/>
            <w:vAlign w:val="bottom"/>
          </w:tcPr>
          <w:p w14:paraId="7B6D64A8" w14:textId="28AC25DE" w:rsidR="003B2E73" w:rsidRPr="000B33EC" w:rsidRDefault="003B2E73" w:rsidP="003B2E73">
            <w:pPr>
              <w:tabs>
                <w:tab w:val="right" w:pos="1202"/>
              </w:tabs>
              <w:spacing w:after="0" w:line="240" w:lineRule="auto"/>
              <w:jc w:val="right"/>
              <w:outlineLvl w:val="0"/>
              <w:rPr>
                <w:rFonts w:ascii="Arial" w:eastAsia="Times New Roman" w:hAnsi="Arial" w:cs="Arial"/>
                <w:b/>
                <w:bCs/>
                <w:color w:val="000000"/>
                <w:spacing w:val="-3"/>
                <w:sz w:val="20"/>
                <w:szCs w:val="20"/>
              </w:rPr>
            </w:pPr>
            <w:r>
              <w:rPr>
                <w:rFonts w:ascii="Arial" w:eastAsia="Times New Roman" w:hAnsi="Arial" w:cs="Arial"/>
                <w:b/>
                <w:bCs/>
                <w:color w:val="000000" w:themeColor="text1"/>
                <w:sz w:val="20"/>
                <w:szCs w:val="20"/>
              </w:rPr>
              <w:t>7,913</w:t>
            </w:r>
          </w:p>
        </w:tc>
        <w:tc>
          <w:tcPr>
            <w:tcW w:w="723" w:type="pct"/>
            <w:tcBorders>
              <w:top w:val="single" w:sz="4" w:space="0" w:color="auto"/>
              <w:left w:val="nil"/>
              <w:bottom w:val="single" w:sz="12" w:space="0" w:color="auto"/>
              <w:right w:val="nil"/>
            </w:tcBorders>
            <w:shd w:val="clear" w:color="auto" w:fill="auto"/>
            <w:vAlign w:val="bottom"/>
          </w:tcPr>
          <w:p w14:paraId="2EBB6B5B" w14:textId="007C16E3" w:rsidR="003B2E73" w:rsidRPr="000B33EC" w:rsidRDefault="003B2E73" w:rsidP="003B2E73">
            <w:pPr>
              <w:tabs>
                <w:tab w:val="right" w:pos="1202"/>
              </w:tabs>
              <w:spacing w:after="0" w:line="240" w:lineRule="auto"/>
              <w:jc w:val="right"/>
              <w:outlineLvl w:val="0"/>
              <w:rPr>
                <w:rFonts w:ascii="Arial" w:eastAsia="Times New Roman" w:hAnsi="Arial" w:cs="Arial"/>
                <w:b/>
                <w:bCs/>
                <w:spacing w:val="-3"/>
                <w:sz w:val="20"/>
                <w:szCs w:val="20"/>
              </w:rPr>
            </w:pPr>
            <w:r>
              <w:rPr>
                <w:rFonts w:ascii="Arial" w:eastAsia="Times New Roman" w:hAnsi="Arial" w:cs="Arial"/>
                <w:b/>
                <w:bCs/>
                <w:color w:val="000000" w:themeColor="text1"/>
                <w:sz w:val="20"/>
                <w:szCs w:val="20"/>
              </w:rPr>
              <w:t>6,745</w:t>
            </w:r>
          </w:p>
        </w:tc>
      </w:tr>
    </w:tbl>
    <w:p w14:paraId="44EC68C8" w14:textId="77777777" w:rsidR="000B33EC" w:rsidRPr="000B33EC" w:rsidRDefault="000B33EC" w:rsidP="000B33EC">
      <w:pPr>
        <w:spacing w:after="0" w:line="240" w:lineRule="auto"/>
        <w:rPr>
          <w:rFonts w:ascii="Arial" w:eastAsia="Times New Roman" w:hAnsi="Arial" w:cs="Arial"/>
          <w:sz w:val="20"/>
          <w:szCs w:val="20"/>
          <w:lang w:val="en-US"/>
        </w:rPr>
      </w:pPr>
    </w:p>
    <w:p w14:paraId="2846C364" w14:textId="0F6EBCE7"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28915166"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sectPr w:rsidR="00827DC5" w:rsidSect="00F61C18">
          <w:pgSz w:w="11906" w:h="16838"/>
          <w:pgMar w:top="1418" w:right="1134" w:bottom="1077" w:left="1418" w:header="709" w:footer="709" w:gutter="0"/>
          <w:cols w:space="708"/>
          <w:docGrid w:linePitch="360"/>
        </w:sectPr>
      </w:pPr>
    </w:p>
    <w:p w14:paraId="467BD659" w14:textId="77777777"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p>
    <w:p w14:paraId="17DAE3AF" w14:textId="7528E1AA" w:rsidR="00827DC5" w:rsidRPr="0009581B" w:rsidRDefault="00827DC5" w:rsidP="00827DC5">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r>
      <w:r w:rsidRPr="0009581B">
        <w:rPr>
          <w:rFonts w:ascii="Arial" w:eastAsia="Times New Roman" w:hAnsi="Arial" w:cs="Arial"/>
          <w:b/>
          <w:bCs/>
          <w:sz w:val="20"/>
          <w:szCs w:val="20"/>
          <w:lang w:val="en-GB"/>
        </w:rPr>
        <w:t xml:space="preserve">Impairment </w:t>
      </w:r>
      <w:r w:rsidR="007443B0" w:rsidRPr="0009581B">
        <w:rPr>
          <w:rFonts w:ascii="Arial" w:eastAsia="Times New Roman" w:hAnsi="Arial" w:cs="Arial"/>
          <w:b/>
          <w:bCs/>
          <w:sz w:val="20"/>
          <w:szCs w:val="20"/>
          <w:lang w:val="en-GB"/>
        </w:rPr>
        <w:t>gain</w:t>
      </w:r>
      <w:r w:rsidRPr="0009581B">
        <w:rPr>
          <w:rFonts w:ascii="Arial" w:eastAsia="Times New Roman" w:hAnsi="Arial" w:cs="Arial"/>
          <w:b/>
          <w:bCs/>
          <w:sz w:val="20"/>
          <w:szCs w:val="20"/>
          <w:lang w:val="en-GB"/>
        </w:rPr>
        <w:t xml:space="preserve"> and provisions</w:t>
      </w:r>
    </w:p>
    <w:p w14:paraId="435D71C3" w14:textId="77777777" w:rsidR="00827DC5" w:rsidRPr="0009581B" w:rsidRDefault="00827DC5" w:rsidP="00827DC5">
      <w:pPr>
        <w:keepNext/>
        <w:spacing w:after="0" w:line="240" w:lineRule="auto"/>
        <w:jc w:val="both"/>
        <w:rPr>
          <w:rFonts w:ascii="Arial" w:eastAsia="Times New Roman" w:hAnsi="Arial" w:cs="Arial"/>
          <w:sz w:val="20"/>
          <w:szCs w:val="20"/>
          <w:lang w:val="en-GB"/>
        </w:rPr>
      </w:pPr>
    </w:p>
    <w:p w14:paraId="72E220BA" w14:textId="3228A1AF" w:rsidR="00827DC5" w:rsidRPr="0009581B" w:rsidRDefault="00827DC5" w:rsidP="00827DC5">
      <w:pPr>
        <w:keepNext/>
        <w:spacing w:after="0" w:line="240" w:lineRule="auto"/>
        <w:jc w:val="both"/>
        <w:rPr>
          <w:rFonts w:ascii="Arial" w:eastAsia="Times New Roman" w:hAnsi="Arial" w:cs="Arial"/>
          <w:sz w:val="20"/>
          <w:szCs w:val="20"/>
          <w:lang w:val="en-GB"/>
        </w:rPr>
      </w:pPr>
      <w:r w:rsidRPr="0009581B">
        <w:rPr>
          <w:rFonts w:ascii="Arial" w:eastAsia="Times New Roman" w:hAnsi="Arial" w:cs="Arial"/>
          <w:sz w:val="20"/>
          <w:szCs w:val="20"/>
          <w:lang w:val="en-GB"/>
        </w:rPr>
        <w:t>The provision for impairment gains on placements may be summarized as follows:</w:t>
      </w:r>
    </w:p>
    <w:p w14:paraId="680E6612"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sz w:val="20"/>
          <w:szCs w:val="20"/>
          <w:lang w:val="en-GB"/>
        </w:rPr>
      </w:pPr>
      <w:r w:rsidRPr="0009581B">
        <w:rPr>
          <w:rFonts w:ascii="Arial" w:eastAsia="Times New Roman" w:hAnsi="Arial" w:cs="Arial"/>
          <w:b/>
          <w:bCs/>
          <w:sz w:val="20"/>
          <w:szCs w:val="20"/>
          <w:lang w:val="en-GB"/>
        </w:rPr>
        <w:t>Impairment loss and provisions</w:t>
      </w:r>
      <w:r w:rsidRPr="00827DC5">
        <w:rPr>
          <w:rFonts w:ascii="Arial" w:eastAsia="Times New Roman" w:hAnsi="Arial" w:cs="Arial"/>
          <w:b/>
          <w:bCs/>
          <w:sz w:val="20"/>
          <w:szCs w:val="20"/>
          <w:lang w:val="en-GB"/>
        </w:rPr>
        <w:t xml:space="preserve"> on financial instruments in accordance with IFRS 9</w:t>
      </w:r>
    </w:p>
    <w:tbl>
      <w:tblPr>
        <w:tblW w:w="5000" w:type="pct"/>
        <w:tblInd w:w="-142" w:type="dxa"/>
        <w:tblLayout w:type="fixed"/>
        <w:tblCellMar>
          <w:left w:w="120" w:type="dxa"/>
          <w:right w:w="120" w:type="dxa"/>
        </w:tblCellMar>
        <w:tblLook w:val="0000" w:firstRow="0" w:lastRow="0" w:firstColumn="0" w:lastColumn="0" w:noHBand="0" w:noVBand="0"/>
      </w:tblPr>
      <w:tblGrid>
        <w:gridCol w:w="3943"/>
        <w:gridCol w:w="1352"/>
        <w:gridCol w:w="1353"/>
        <w:gridCol w:w="1353"/>
        <w:gridCol w:w="1353"/>
      </w:tblGrid>
      <w:tr w:rsidR="00827DC5" w:rsidRPr="00827DC5" w14:paraId="5E1EEDAD" w14:textId="77777777" w:rsidTr="006A429E">
        <w:trPr>
          <w:trHeight w:val="293"/>
        </w:trPr>
        <w:tc>
          <w:tcPr>
            <w:tcW w:w="2108" w:type="pct"/>
            <w:vAlign w:val="bottom"/>
          </w:tcPr>
          <w:p w14:paraId="0B6EACF7"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2FEE2CD7" w14:textId="3F833B04" w:rsidR="00827DC5" w:rsidRPr="00827DC5" w:rsidRDefault="00827DC5" w:rsidP="00827DC5">
            <w:pPr>
              <w:tabs>
                <w:tab w:val="right" w:pos="1202"/>
              </w:tabs>
              <w:spacing w:after="0" w:line="240" w:lineRule="atLeast"/>
              <w:outlineLvl w:val="0"/>
              <w:rPr>
                <w:rFonts w:ascii="Arial" w:eastAsia="Times New Roman" w:hAnsi="Arial" w:cs="Arial"/>
                <w:b/>
                <w:sz w:val="20"/>
                <w:szCs w:val="20"/>
              </w:rPr>
            </w:pPr>
          </w:p>
        </w:tc>
        <w:tc>
          <w:tcPr>
            <w:tcW w:w="723" w:type="pct"/>
            <w:vAlign w:val="bottom"/>
          </w:tcPr>
          <w:p w14:paraId="5F3AF4EB"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285" w:name="_Toc4058076"/>
            <w:r w:rsidRPr="00827DC5">
              <w:rPr>
                <w:rFonts w:ascii="Arial" w:eastAsia="Times New Roman" w:hAnsi="Arial" w:cs="Arial"/>
                <w:b/>
                <w:sz w:val="20"/>
                <w:szCs w:val="20"/>
              </w:rPr>
              <w:t>Group</w:t>
            </w:r>
            <w:bookmarkEnd w:id="285"/>
          </w:p>
        </w:tc>
        <w:tc>
          <w:tcPr>
            <w:tcW w:w="723" w:type="pct"/>
            <w:vAlign w:val="bottom"/>
          </w:tcPr>
          <w:p w14:paraId="73D2B9C7"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p>
        </w:tc>
        <w:tc>
          <w:tcPr>
            <w:tcW w:w="723" w:type="pct"/>
            <w:vAlign w:val="bottom"/>
          </w:tcPr>
          <w:p w14:paraId="762E0266"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286" w:name="_Toc4058077"/>
            <w:r w:rsidRPr="00827DC5">
              <w:rPr>
                <w:rFonts w:ascii="Arial" w:eastAsia="Times New Roman" w:hAnsi="Arial" w:cs="Arial"/>
                <w:b/>
                <w:sz w:val="20"/>
                <w:szCs w:val="20"/>
              </w:rPr>
              <w:t>Bank</w:t>
            </w:r>
            <w:bookmarkEnd w:id="286"/>
          </w:p>
        </w:tc>
      </w:tr>
      <w:tr w:rsidR="00294BF9" w:rsidRPr="00827DC5" w14:paraId="29D8101E" w14:textId="77777777" w:rsidTr="006A429E">
        <w:trPr>
          <w:trHeight w:hRule="exact" w:val="567"/>
        </w:trPr>
        <w:tc>
          <w:tcPr>
            <w:tcW w:w="2108" w:type="pct"/>
            <w:vAlign w:val="bottom"/>
          </w:tcPr>
          <w:p w14:paraId="6390F1F8" w14:textId="77777777" w:rsidR="00294BF9" w:rsidRPr="00827DC5" w:rsidRDefault="00294BF9" w:rsidP="00294BF9">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4A9F950E" w14:textId="259D4F71" w:rsidR="00294BF9" w:rsidRPr="00827DC5" w:rsidRDefault="00294BF9" w:rsidP="00294BF9">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23" w:type="pct"/>
            <w:vAlign w:val="bottom"/>
          </w:tcPr>
          <w:p w14:paraId="67260B62" w14:textId="7A0E7375" w:rsidR="00294BF9" w:rsidRPr="00827DC5" w:rsidRDefault="00294BF9" w:rsidP="00294BF9">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c>
          <w:tcPr>
            <w:tcW w:w="723" w:type="pct"/>
            <w:vAlign w:val="bottom"/>
          </w:tcPr>
          <w:p w14:paraId="398F8B83" w14:textId="4BB9F866" w:rsidR="00294BF9" w:rsidRPr="00827DC5" w:rsidRDefault="00294BF9" w:rsidP="00294BF9">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23" w:type="pct"/>
            <w:vAlign w:val="bottom"/>
          </w:tcPr>
          <w:p w14:paraId="52E8036B" w14:textId="6A8C54FE" w:rsidR="00294BF9" w:rsidRPr="00827DC5" w:rsidRDefault="00294BF9" w:rsidP="00294BF9">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r>
      <w:tr w:rsidR="00827DC5" w:rsidRPr="00827DC5" w14:paraId="4198B934" w14:textId="77777777" w:rsidTr="006A429E">
        <w:trPr>
          <w:trHeight w:val="293"/>
        </w:trPr>
        <w:tc>
          <w:tcPr>
            <w:tcW w:w="2108" w:type="pct"/>
            <w:vAlign w:val="bottom"/>
          </w:tcPr>
          <w:p w14:paraId="60EF061E"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4CCAA815" w14:textId="609E4F6A"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159EF8C9" w14:textId="681123FB"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0EBAF19E" w14:textId="7854B46E"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34D3EF86" w14:textId="208BAB90"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FD63EF" w:rsidRPr="00827DC5" w14:paraId="75EDC873" w14:textId="77777777" w:rsidTr="00FD63EF">
        <w:trPr>
          <w:trHeight w:val="113"/>
        </w:trPr>
        <w:tc>
          <w:tcPr>
            <w:tcW w:w="2108" w:type="pct"/>
            <w:vAlign w:val="bottom"/>
          </w:tcPr>
          <w:p w14:paraId="1C5384C5"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4B194D7C"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24BE78AC"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3A28242B"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31005C9D"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r>
      <w:tr w:rsidR="00DF42F1" w:rsidRPr="00827DC5" w14:paraId="5913AD17" w14:textId="77777777" w:rsidTr="00DF42F1">
        <w:trPr>
          <w:trHeight w:val="586"/>
        </w:trPr>
        <w:tc>
          <w:tcPr>
            <w:tcW w:w="2108" w:type="pct"/>
            <w:vAlign w:val="bottom"/>
          </w:tcPr>
          <w:p w14:paraId="1B05CB59"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bookmarkStart w:id="287" w:name="_Toc4058086"/>
            <w:r w:rsidRPr="00827DC5">
              <w:rPr>
                <w:rFonts w:ascii="Arial" w:eastAsia="Times New Roman" w:hAnsi="Arial" w:cs="Arial"/>
                <w:sz w:val="20"/>
                <w:szCs w:val="20"/>
                <w:lang w:val="en-GB"/>
              </w:rPr>
              <w:t>Impairment losses on cash on hand and due from financial institutions</w:t>
            </w:r>
            <w:bookmarkEnd w:id="287"/>
          </w:p>
        </w:tc>
        <w:tc>
          <w:tcPr>
            <w:tcW w:w="723" w:type="pct"/>
            <w:tcBorders>
              <w:top w:val="nil"/>
              <w:left w:val="nil"/>
              <w:bottom w:val="nil"/>
              <w:right w:val="nil"/>
            </w:tcBorders>
            <w:shd w:val="clear" w:color="auto" w:fill="auto"/>
            <w:vAlign w:val="bottom"/>
          </w:tcPr>
          <w:p w14:paraId="4856C570" w14:textId="14DEA630" w:rsidR="00DF42F1" w:rsidRPr="00DF42F1"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(6</w:t>
            </w:r>
            <w:r>
              <w:rPr>
                <w:rFonts w:ascii="Arial" w:hAnsi="Arial" w:cs="Arial"/>
                <w:sz w:val="20"/>
                <w:szCs w:val="20"/>
              </w:rPr>
              <w:t>3</w:t>
            </w:r>
            <w:r w:rsidRPr="00DF42F1">
              <w:rPr>
                <w:rFonts w:ascii="Arial" w:hAnsi="Arial" w:cs="Arial"/>
                <w:sz w:val="20"/>
                <w:szCs w:val="20"/>
              </w:rPr>
              <w:t>)</w:t>
            </w:r>
          </w:p>
        </w:tc>
        <w:tc>
          <w:tcPr>
            <w:tcW w:w="723" w:type="pct"/>
            <w:tcBorders>
              <w:top w:val="nil"/>
              <w:left w:val="nil"/>
              <w:bottom w:val="nil"/>
              <w:right w:val="nil"/>
            </w:tcBorders>
            <w:shd w:val="clear" w:color="auto" w:fill="auto"/>
            <w:vAlign w:val="bottom"/>
          </w:tcPr>
          <w:p w14:paraId="43E124B1" w14:textId="31FC6202" w:rsidR="00DF42F1" w:rsidRPr="00827DC5" w:rsidRDefault="00DF42F1" w:rsidP="00DF42F1">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126</w:t>
            </w:r>
          </w:p>
        </w:tc>
        <w:tc>
          <w:tcPr>
            <w:tcW w:w="723" w:type="pct"/>
            <w:tcBorders>
              <w:top w:val="nil"/>
              <w:left w:val="nil"/>
              <w:bottom w:val="nil"/>
              <w:right w:val="nil"/>
            </w:tcBorders>
            <w:shd w:val="clear" w:color="auto" w:fill="auto"/>
            <w:vAlign w:val="bottom"/>
          </w:tcPr>
          <w:p w14:paraId="2F496D53" w14:textId="3DECA987"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(64)</w:t>
            </w:r>
          </w:p>
        </w:tc>
        <w:tc>
          <w:tcPr>
            <w:tcW w:w="723" w:type="pct"/>
            <w:tcBorders>
              <w:top w:val="nil"/>
              <w:left w:val="nil"/>
              <w:bottom w:val="nil"/>
              <w:right w:val="nil"/>
            </w:tcBorders>
            <w:shd w:val="clear" w:color="auto" w:fill="auto"/>
            <w:vAlign w:val="bottom"/>
          </w:tcPr>
          <w:p w14:paraId="2EF3C685" w14:textId="1AF8BD30" w:rsidR="00DF42F1" w:rsidRPr="00827DC5" w:rsidRDefault="00DF42F1" w:rsidP="00DF42F1">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126</w:t>
            </w:r>
          </w:p>
        </w:tc>
      </w:tr>
      <w:tr w:rsidR="00DF42F1" w:rsidRPr="00827DC5" w14:paraId="38BF3F34" w14:textId="77777777" w:rsidTr="00DF42F1">
        <w:trPr>
          <w:trHeight w:val="293"/>
        </w:trPr>
        <w:tc>
          <w:tcPr>
            <w:tcW w:w="2108" w:type="pct"/>
            <w:vAlign w:val="bottom"/>
          </w:tcPr>
          <w:p w14:paraId="62E41DDA"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bookmarkStart w:id="288" w:name="_Toc4058091"/>
            <w:r w:rsidRPr="00827DC5">
              <w:rPr>
                <w:rFonts w:ascii="Arial" w:eastAsia="Times New Roman" w:hAnsi="Arial" w:cs="Arial"/>
                <w:sz w:val="20"/>
                <w:szCs w:val="20"/>
                <w:lang w:val="en-GB"/>
              </w:rPr>
              <w:t>Impairment losses on deposits with other banks</w:t>
            </w:r>
            <w:bookmarkEnd w:id="288"/>
          </w:p>
        </w:tc>
        <w:tc>
          <w:tcPr>
            <w:tcW w:w="723" w:type="pct"/>
            <w:tcBorders>
              <w:top w:val="nil"/>
              <w:left w:val="nil"/>
              <w:bottom w:val="nil"/>
              <w:right w:val="nil"/>
            </w:tcBorders>
            <w:shd w:val="clear" w:color="auto" w:fill="auto"/>
            <w:vAlign w:val="bottom"/>
          </w:tcPr>
          <w:p w14:paraId="645A0D82" w14:textId="0CBDCD67" w:rsidR="00DF42F1" w:rsidRPr="00DF42F1"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(121)</w:t>
            </w:r>
          </w:p>
        </w:tc>
        <w:tc>
          <w:tcPr>
            <w:tcW w:w="723" w:type="pct"/>
            <w:tcBorders>
              <w:top w:val="nil"/>
              <w:left w:val="nil"/>
              <w:bottom w:val="nil"/>
              <w:right w:val="nil"/>
            </w:tcBorders>
            <w:shd w:val="clear" w:color="auto" w:fill="auto"/>
            <w:vAlign w:val="bottom"/>
          </w:tcPr>
          <w:p w14:paraId="6DC521D8" w14:textId="1294DD6C" w:rsidR="00DF42F1" w:rsidRPr="00827DC5" w:rsidRDefault="00DF42F1" w:rsidP="00DF42F1">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(16)</w:t>
            </w:r>
          </w:p>
        </w:tc>
        <w:tc>
          <w:tcPr>
            <w:tcW w:w="723" w:type="pct"/>
            <w:tcBorders>
              <w:top w:val="nil"/>
              <w:left w:val="nil"/>
              <w:bottom w:val="nil"/>
              <w:right w:val="nil"/>
            </w:tcBorders>
            <w:shd w:val="clear" w:color="auto" w:fill="auto"/>
            <w:vAlign w:val="bottom"/>
          </w:tcPr>
          <w:p w14:paraId="3EB051B5" w14:textId="3B3086B2"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(121)</w:t>
            </w:r>
          </w:p>
        </w:tc>
        <w:tc>
          <w:tcPr>
            <w:tcW w:w="723" w:type="pct"/>
            <w:tcBorders>
              <w:top w:val="nil"/>
              <w:left w:val="nil"/>
              <w:bottom w:val="nil"/>
              <w:right w:val="nil"/>
            </w:tcBorders>
            <w:shd w:val="clear" w:color="auto" w:fill="auto"/>
            <w:vAlign w:val="bottom"/>
          </w:tcPr>
          <w:p w14:paraId="0D3B5883" w14:textId="3CAC126D" w:rsidR="00DF42F1" w:rsidRPr="00827DC5" w:rsidRDefault="00DF42F1" w:rsidP="00DF42F1">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(12)</w:t>
            </w:r>
          </w:p>
        </w:tc>
      </w:tr>
      <w:tr w:rsidR="00DF42F1" w:rsidRPr="00827DC5" w14:paraId="0D95C808" w14:textId="77777777" w:rsidTr="00DF42F1">
        <w:trPr>
          <w:trHeight w:val="304"/>
        </w:trPr>
        <w:tc>
          <w:tcPr>
            <w:tcW w:w="2108" w:type="pct"/>
            <w:vAlign w:val="bottom"/>
          </w:tcPr>
          <w:p w14:paraId="1BE88EC7"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bookmarkStart w:id="289" w:name="_Toc4058096"/>
            <w:r w:rsidRPr="00827DC5">
              <w:rPr>
                <w:rFonts w:ascii="Arial" w:eastAsia="Times New Roman" w:hAnsi="Arial" w:cs="Arial"/>
                <w:sz w:val="20"/>
                <w:szCs w:val="20"/>
                <w:lang w:val="en-GB"/>
              </w:rPr>
              <w:t xml:space="preserve">Impairment losses on loans to financial </w:t>
            </w:r>
          </w:p>
          <w:p w14:paraId="43BA1673"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institutions</w:t>
            </w:r>
            <w:bookmarkEnd w:id="289"/>
          </w:p>
        </w:tc>
        <w:tc>
          <w:tcPr>
            <w:tcW w:w="723" w:type="pct"/>
            <w:tcBorders>
              <w:top w:val="nil"/>
              <w:left w:val="nil"/>
              <w:bottom w:val="nil"/>
              <w:right w:val="nil"/>
            </w:tcBorders>
            <w:shd w:val="clear" w:color="auto" w:fill="auto"/>
            <w:vAlign w:val="bottom"/>
          </w:tcPr>
          <w:p w14:paraId="54FC0F6B" w14:textId="687DB105" w:rsidR="00DF42F1" w:rsidRPr="00DF42F1"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(217)</w:t>
            </w:r>
          </w:p>
        </w:tc>
        <w:tc>
          <w:tcPr>
            <w:tcW w:w="723" w:type="pct"/>
            <w:tcBorders>
              <w:top w:val="nil"/>
              <w:left w:val="nil"/>
              <w:bottom w:val="nil"/>
              <w:right w:val="nil"/>
            </w:tcBorders>
            <w:shd w:val="clear" w:color="auto" w:fill="auto"/>
            <w:vAlign w:val="bottom"/>
          </w:tcPr>
          <w:p w14:paraId="64E86D50" w14:textId="2033EBAB" w:rsidR="00DF42F1" w:rsidRPr="00827DC5" w:rsidRDefault="00DF42F1" w:rsidP="00DF42F1">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(137)</w:t>
            </w:r>
          </w:p>
        </w:tc>
        <w:tc>
          <w:tcPr>
            <w:tcW w:w="723" w:type="pct"/>
            <w:tcBorders>
              <w:top w:val="nil"/>
              <w:left w:val="nil"/>
              <w:bottom w:val="nil"/>
              <w:right w:val="nil"/>
            </w:tcBorders>
            <w:shd w:val="clear" w:color="auto" w:fill="auto"/>
            <w:vAlign w:val="bottom"/>
          </w:tcPr>
          <w:p w14:paraId="43B6700D" w14:textId="4FAC2EA8"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(217)</w:t>
            </w:r>
          </w:p>
        </w:tc>
        <w:tc>
          <w:tcPr>
            <w:tcW w:w="723" w:type="pct"/>
            <w:tcBorders>
              <w:top w:val="nil"/>
              <w:left w:val="nil"/>
              <w:bottom w:val="nil"/>
              <w:right w:val="nil"/>
            </w:tcBorders>
            <w:shd w:val="clear" w:color="auto" w:fill="auto"/>
            <w:vAlign w:val="bottom"/>
          </w:tcPr>
          <w:p w14:paraId="48F58255" w14:textId="627AC1DA" w:rsidR="00DF42F1" w:rsidRPr="00827DC5" w:rsidRDefault="00DF42F1" w:rsidP="00DF42F1">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(137)</w:t>
            </w:r>
          </w:p>
        </w:tc>
      </w:tr>
      <w:tr w:rsidR="00DF42F1" w:rsidRPr="00827DC5" w14:paraId="0388B96C" w14:textId="77777777" w:rsidTr="00DF42F1">
        <w:trPr>
          <w:trHeight w:val="586"/>
        </w:trPr>
        <w:tc>
          <w:tcPr>
            <w:tcW w:w="2108" w:type="pct"/>
            <w:vAlign w:val="bottom"/>
          </w:tcPr>
          <w:p w14:paraId="46278384"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bookmarkStart w:id="290" w:name="_Toc4058101"/>
            <w:r w:rsidRPr="00827DC5">
              <w:rPr>
                <w:rFonts w:ascii="Arial" w:eastAsia="Times New Roman" w:hAnsi="Arial" w:cs="Arial"/>
                <w:sz w:val="20"/>
                <w:szCs w:val="20"/>
                <w:lang w:val="en-GB"/>
              </w:rPr>
              <w:t xml:space="preserve">Impairment losses on loans to other </w:t>
            </w:r>
          </w:p>
          <w:p w14:paraId="74ED4A06"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customers and interest</w:t>
            </w:r>
            <w:bookmarkEnd w:id="290"/>
          </w:p>
        </w:tc>
        <w:tc>
          <w:tcPr>
            <w:tcW w:w="723" w:type="pct"/>
            <w:tcBorders>
              <w:top w:val="nil"/>
              <w:left w:val="nil"/>
              <w:bottom w:val="nil"/>
              <w:right w:val="nil"/>
            </w:tcBorders>
            <w:shd w:val="clear" w:color="auto" w:fill="auto"/>
            <w:vAlign w:val="bottom"/>
          </w:tcPr>
          <w:p w14:paraId="4E3DB7AC" w14:textId="38FD0D65" w:rsidR="00DF42F1" w:rsidRPr="00DF42F1"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(10,392)</w:t>
            </w:r>
          </w:p>
        </w:tc>
        <w:tc>
          <w:tcPr>
            <w:tcW w:w="723" w:type="pct"/>
            <w:tcBorders>
              <w:top w:val="nil"/>
              <w:left w:val="nil"/>
              <w:bottom w:val="nil"/>
              <w:right w:val="nil"/>
            </w:tcBorders>
            <w:shd w:val="clear" w:color="auto" w:fill="auto"/>
            <w:vAlign w:val="bottom"/>
          </w:tcPr>
          <w:p w14:paraId="30BC261D" w14:textId="1EF43798" w:rsidR="00DF42F1" w:rsidRPr="00827DC5" w:rsidRDefault="00DF42F1" w:rsidP="00DF42F1">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(4,232)</w:t>
            </w:r>
          </w:p>
        </w:tc>
        <w:tc>
          <w:tcPr>
            <w:tcW w:w="723" w:type="pct"/>
            <w:tcBorders>
              <w:top w:val="nil"/>
              <w:left w:val="nil"/>
              <w:bottom w:val="nil"/>
              <w:right w:val="nil"/>
            </w:tcBorders>
            <w:shd w:val="clear" w:color="auto" w:fill="auto"/>
            <w:vAlign w:val="bottom"/>
          </w:tcPr>
          <w:p w14:paraId="3D0EFE34" w14:textId="41D1E0A8"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(10,392)</w:t>
            </w:r>
          </w:p>
        </w:tc>
        <w:tc>
          <w:tcPr>
            <w:tcW w:w="723" w:type="pct"/>
            <w:tcBorders>
              <w:top w:val="nil"/>
              <w:left w:val="nil"/>
              <w:bottom w:val="nil"/>
              <w:right w:val="nil"/>
            </w:tcBorders>
            <w:shd w:val="clear" w:color="auto" w:fill="auto"/>
            <w:vAlign w:val="bottom"/>
          </w:tcPr>
          <w:p w14:paraId="033AD84D" w14:textId="30368DCB" w:rsidR="00DF42F1" w:rsidRPr="00827DC5" w:rsidRDefault="00DF42F1" w:rsidP="00DF42F1">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(4,232)</w:t>
            </w:r>
          </w:p>
        </w:tc>
      </w:tr>
      <w:tr w:rsidR="00DF42F1" w:rsidRPr="00827DC5" w14:paraId="524060E7" w14:textId="77777777" w:rsidTr="00DF42F1">
        <w:trPr>
          <w:trHeight w:val="305"/>
        </w:trPr>
        <w:tc>
          <w:tcPr>
            <w:tcW w:w="2108" w:type="pct"/>
            <w:vAlign w:val="bottom"/>
          </w:tcPr>
          <w:p w14:paraId="2F3E2799"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bookmarkStart w:id="291" w:name="_Toc4058106"/>
            <w:r w:rsidRPr="00827DC5">
              <w:rPr>
                <w:rFonts w:ascii="Arial" w:eastAsia="Times New Roman" w:hAnsi="Arial" w:cs="Arial"/>
                <w:sz w:val="20"/>
                <w:szCs w:val="20"/>
                <w:lang w:val="en-GB"/>
              </w:rPr>
              <w:t xml:space="preserve">Modification (gain)/loss – financial </w:t>
            </w:r>
          </w:p>
          <w:p w14:paraId="7E81EE5D"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institutions</w:t>
            </w:r>
            <w:bookmarkEnd w:id="291"/>
          </w:p>
        </w:tc>
        <w:tc>
          <w:tcPr>
            <w:tcW w:w="723" w:type="pct"/>
            <w:tcBorders>
              <w:top w:val="nil"/>
              <w:left w:val="nil"/>
              <w:bottom w:val="nil"/>
              <w:right w:val="nil"/>
            </w:tcBorders>
            <w:shd w:val="clear" w:color="auto" w:fill="auto"/>
            <w:vAlign w:val="bottom"/>
          </w:tcPr>
          <w:p w14:paraId="59A255EA" w14:textId="5EF7A9D7" w:rsidR="00DF42F1" w:rsidRPr="00DF42F1"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(63)</w:t>
            </w:r>
          </w:p>
        </w:tc>
        <w:tc>
          <w:tcPr>
            <w:tcW w:w="723" w:type="pct"/>
            <w:tcBorders>
              <w:top w:val="nil"/>
              <w:left w:val="nil"/>
              <w:bottom w:val="nil"/>
              <w:right w:val="nil"/>
            </w:tcBorders>
            <w:shd w:val="clear" w:color="auto" w:fill="auto"/>
            <w:vAlign w:val="bottom"/>
          </w:tcPr>
          <w:p w14:paraId="43C6D86F" w14:textId="62BFA574"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(86)</w:t>
            </w:r>
          </w:p>
        </w:tc>
        <w:tc>
          <w:tcPr>
            <w:tcW w:w="723" w:type="pct"/>
            <w:tcBorders>
              <w:top w:val="nil"/>
              <w:left w:val="nil"/>
              <w:bottom w:val="nil"/>
              <w:right w:val="nil"/>
            </w:tcBorders>
            <w:shd w:val="clear" w:color="auto" w:fill="auto"/>
            <w:vAlign w:val="bottom"/>
          </w:tcPr>
          <w:p w14:paraId="3E69FFC7" w14:textId="1E97BFB1"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(63)</w:t>
            </w:r>
          </w:p>
        </w:tc>
        <w:tc>
          <w:tcPr>
            <w:tcW w:w="723" w:type="pct"/>
            <w:tcBorders>
              <w:top w:val="nil"/>
              <w:left w:val="nil"/>
              <w:bottom w:val="nil"/>
              <w:right w:val="nil"/>
            </w:tcBorders>
            <w:shd w:val="clear" w:color="auto" w:fill="auto"/>
            <w:vAlign w:val="bottom"/>
          </w:tcPr>
          <w:p w14:paraId="03864CE3" w14:textId="38A58212"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(86)</w:t>
            </w:r>
          </w:p>
        </w:tc>
      </w:tr>
      <w:tr w:rsidR="00DF42F1" w:rsidRPr="00827DC5" w14:paraId="4D89E580" w14:textId="77777777" w:rsidTr="00DF42F1">
        <w:trPr>
          <w:trHeight w:val="78"/>
        </w:trPr>
        <w:tc>
          <w:tcPr>
            <w:tcW w:w="2108" w:type="pct"/>
            <w:vAlign w:val="bottom"/>
          </w:tcPr>
          <w:p w14:paraId="0AD25FDA"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bookmarkStart w:id="292" w:name="_Toc4058111"/>
            <w:r w:rsidRPr="00827DC5">
              <w:rPr>
                <w:rFonts w:ascii="Arial" w:eastAsia="Times New Roman" w:hAnsi="Arial" w:cs="Arial"/>
                <w:sz w:val="20"/>
                <w:szCs w:val="20"/>
                <w:lang w:val="en-GB"/>
              </w:rPr>
              <w:t>Modification (gain)/loss – other customers</w:t>
            </w:r>
            <w:bookmarkEnd w:id="292"/>
          </w:p>
        </w:tc>
        <w:tc>
          <w:tcPr>
            <w:tcW w:w="723" w:type="pct"/>
            <w:tcBorders>
              <w:top w:val="nil"/>
              <w:left w:val="nil"/>
              <w:bottom w:val="nil"/>
              <w:right w:val="nil"/>
            </w:tcBorders>
            <w:shd w:val="clear" w:color="auto" w:fill="auto"/>
            <w:vAlign w:val="bottom"/>
          </w:tcPr>
          <w:p w14:paraId="43B3F12E" w14:textId="5E3B8840" w:rsidR="00DF42F1" w:rsidRPr="00DF42F1"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(1,124)</w:t>
            </w:r>
          </w:p>
        </w:tc>
        <w:tc>
          <w:tcPr>
            <w:tcW w:w="723" w:type="pct"/>
            <w:tcBorders>
              <w:top w:val="nil"/>
              <w:left w:val="nil"/>
              <w:bottom w:val="nil"/>
              <w:right w:val="nil"/>
            </w:tcBorders>
            <w:shd w:val="clear" w:color="auto" w:fill="auto"/>
            <w:vAlign w:val="bottom"/>
          </w:tcPr>
          <w:p w14:paraId="69385A62" w14:textId="13110129"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965</w:t>
            </w:r>
          </w:p>
        </w:tc>
        <w:tc>
          <w:tcPr>
            <w:tcW w:w="723" w:type="pct"/>
            <w:tcBorders>
              <w:top w:val="nil"/>
              <w:left w:val="nil"/>
              <w:bottom w:val="nil"/>
              <w:right w:val="nil"/>
            </w:tcBorders>
            <w:shd w:val="clear" w:color="auto" w:fill="auto"/>
            <w:vAlign w:val="bottom"/>
          </w:tcPr>
          <w:p w14:paraId="31F0584A" w14:textId="5AC814B4"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(1,124)</w:t>
            </w:r>
          </w:p>
        </w:tc>
        <w:tc>
          <w:tcPr>
            <w:tcW w:w="723" w:type="pct"/>
            <w:tcBorders>
              <w:top w:val="nil"/>
              <w:left w:val="nil"/>
              <w:bottom w:val="nil"/>
              <w:right w:val="nil"/>
            </w:tcBorders>
            <w:shd w:val="clear" w:color="auto" w:fill="auto"/>
            <w:vAlign w:val="bottom"/>
          </w:tcPr>
          <w:p w14:paraId="6C77DDEE" w14:textId="689E5B96"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965</w:t>
            </w:r>
          </w:p>
        </w:tc>
      </w:tr>
      <w:tr w:rsidR="00DF42F1" w:rsidRPr="00827DC5" w14:paraId="28B9951F" w14:textId="77777777" w:rsidTr="00DF42F1">
        <w:trPr>
          <w:trHeight w:val="586"/>
        </w:trPr>
        <w:tc>
          <w:tcPr>
            <w:tcW w:w="2108" w:type="pct"/>
            <w:vAlign w:val="bottom"/>
          </w:tcPr>
          <w:p w14:paraId="7D082464"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bookmarkStart w:id="293" w:name="_Toc4058121"/>
            <w:r w:rsidRPr="00827DC5">
              <w:rPr>
                <w:rFonts w:ascii="Arial" w:eastAsia="Times New Roman" w:hAnsi="Arial" w:cs="Arial"/>
                <w:sz w:val="20"/>
                <w:szCs w:val="20"/>
                <w:lang w:val="en-GB"/>
              </w:rPr>
              <w:t>Impairment of financial assets at fair value through other comprehensive income</w:t>
            </w:r>
            <w:bookmarkEnd w:id="293"/>
          </w:p>
        </w:tc>
        <w:tc>
          <w:tcPr>
            <w:tcW w:w="723" w:type="pct"/>
            <w:tcBorders>
              <w:top w:val="nil"/>
              <w:left w:val="nil"/>
              <w:bottom w:val="nil"/>
              <w:right w:val="nil"/>
            </w:tcBorders>
            <w:shd w:val="clear" w:color="auto" w:fill="auto"/>
            <w:vAlign w:val="bottom"/>
          </w:tcPr>
          <w:p w14:paraId="3C69146D" w14:textId="2CE6F5B7" w:rsidR="00DF42F1" w:rsidRPr="00DF42F1"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(3)</w:t>
            </w:r>
          </w:p>
        </w:tc>
        <w:tc>
          <w:tcPr>
            <w:tcW w:w="723" w:type="pct"/>
            <w:tcBorders>
              <w:top w:val="nil"/>
              <w:left w:val="nil"/>
              <w:bottom w:val="nil"/>
              <w:right w:val="nil"/>
            </w:tcBorders>
            <w:shd w:val="clear" w:color="auto" w:fill="auto"/>
            <w:vAlign w:val="bottom"/>
          </w:tcPr>
          <w:p w14:paraId="26417C6E" w14:textId="7908D790"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12</w:t>
            </w:r>
          </w:p>
        </w:tc>
        <w:tc>
          <w:tcPr>
            <w:tcW w:w="723" w:type="pct"/>
            <w:tcBorders>
              <w:top w:val="nil"/>
              <w:left w:val="nil"/>
              <w:bottom w:val="nil"/>
              <w:right w:val="nil"/>
            </w:tcBorders>
            <w:shd w:val="clear" w:color="auto" w:fill="auto"/>
            <w:vAlign w:val="bottom"/>
          </w:tcPr>
          <w:p w14:paraId="394F51D7" w14:textId="58A9743B"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w:t>
            </w:r>
          </w:p>
        </w:tc>
        <w:tc>
          <w:tcPr>
            <w:tcW w:w="723" w:type="pct"/>
            <w:tcBorders>
              <w:top w:val="nil"/>
              <w:left w:val="nil"/>
              <w:bottom w:val="nil"/>
              <w:right w:val="nil"/>
            </w:tcBorders>
            <w:shd w:val="clear" w:color="auto" w:fill="auto"/>
            <w:vAlign w:val="bottom"/>
          </w:tcPr>
          <w:p w14:paraId="330382B1" w14:textId="0DB4C42C"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12</w:t>
            </w:r>
          </w:p>
        </w:tc>
      </w:tr>
      <w:tr w:rsidR="00DF42F1" w:rsidRPr="00827DC5" w14:paraId="080EB753" w14:textId="77777777" w:rsidTr="00DF42F1">
        <w:trPr>
          <w:trHeight w:val="378"/>
        </w:trPr>
        <w:tc>
          <w:tcPr>
            <w:tcW w:w="2108" w:type="pct"/>
            <w:vAlign w:val="bottom"/>
          </w:tcPr>
          <w:p w14:paraId="729A9169" w14:textId="77777777" w:rsidR="00DF42F1" w:rsidRPr="00827DC5" w:rsidRDefault="00DF42F1" w:rsidP="00DF42F1">
            <w:pPr>
              <w:tabs>
                <w:tab w:val="right" w:pos="1202"/>
              </w:tabs>
              <w:spacing w:after="0" w:line="300" w:lineRule="exact"/>
              <w:outlineLvl w:val="0"/>
              <w:rPr>
                <w:rFonts w:ascii="Arial" w:eastAsia="Times New Roman" w:hAnsi="Arial" w:cs="Arial"/>
                <w:sz w:val="20"/>
                <w:szCs w:val="20"/>
                <w:lang w:val="en-GB"/>
              </w:rPr>
            </w:pPr>
            <w:bookmarkStart w:id="294" w:name="_Toc4058126"/>
            <w:r w:rsidRPr="00827DC5">
              <w:rPr>
                <w:rFonts w:ascii="Arial" w:eastAsia="Times New Roman" w:hAnsi="Arial" w:cs="Arial"/>
                <w:sz w:val="20"/>
                <w:szCs w:val="20"/>
                <w:lang w:val="en-GB"/>
              </w:rPr>
              <w:t>Impairment losses on other assets</w:t>
            </w:r>
            <w:bookmarkEnd w:id="294"/>
          </w:p>
        </w:tc>
        <w:tc>
          <w:tcPr>
            <w:tcW w:w="723" w:type="pct"/>
            <w:tcBorders>
              <w:top w:val="nil"/>
              <w:left w:val="nil"/>
              <w:bottom w:val="nil"/>
              <w:right w:val="nil"/>
            </w:tcBorders>
            <w:shd w:val="clear" w:color="auto" w:fill="auto"/>
            <w:vAlign w:val="bottom"/>
          </w:tcPr>
          <w:p w14:paraId="2EC97077" w14:textId="336D27A0" w:rsidR="00DF42F1" w:rsidRPr="00DF42F1"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11</w:t>
            </w:r>
          </w:p>
        </w:tc>
        <w:tc>
          <w:tcPr>
            <w:tcW w:w="723" w:type="pct"/>
            <w:tcBorders>
              <w:top w:val="nil"/>
              <w:left w:val="nil"/>
              <w:bottom w:val="nil"/>
              <w:right w:val="nil"/>
            </w:tcBorders>
            <w:shd w:val="clear" w:color="auto" w:fill="auto"/>
            <w:vAlign w:val="bottom"/>
          </w:tcPr>
          <w:p w14:paraId="00EC60DF" w14:textId="0C9CB76F"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(83)</w:t>
            </w:r>
          </w:p>
        </w:tc>
        <w:tc>
          <w:tcPr>
            <w:tcW w:w="723" w:type="pct"/>
            <w:tcBorders>
              <w:top w:val="nil"/>
              <w:left w:val="nil"/>
              <w:bottom w:val="nil"/>
              <w:right w:val="nil"/>
            </w:tcBorders>
            <w:shd w:val="clear" w:color="auto" w:fill="auto"/>
            <w:vAlign w:val="bottom"/>
          </w:tcPr>
          <w:p w14:paraId="074D041C" w14:textId="77DCE9BA"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11</w:t>
            </w:r>
          </w:p>
        </w:tc>
        <w:tc>
          <w:tcPr>
            <w:tcW w:w="723" w:type="pct"/>
            <w:tcBorders>
              <w:top w:val="nil"/>
              <w:left w:val="nil"/>
              <w:bottom w:val="nil"/>
              <w:right w:val="nil"/>
            </w:tcBorders>
            <w:shd w:val="clear" w:color="auto" w:fill="auto"/>
            <w:vAlign w:val="bottom"/>
          </w:tcPr>
          <w:p w14:paraId="30A36963" w14:textId="431DF571" w:rsidR="00DF42F1" w:rsidRPr="00827DC5" w:rsidRDefault="00DF42F1" w:rsidP="00DF42F1">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(83)</w:t>
            </w:r>
          </w:p>
        </w:tc>
      </w:tr>
      <w:tr w:rsidR="008D0428" w:rsidRPr="00827DC5" w14:paraId="4727AB7B" w14:textId="77777777" w:rsidTr="00DF42F1">
        <w:trPr>
          <w:trHeight w:val="229"/>
        </w:trPr>
        <w:tc>
          <w:tcPr>
            <w:tcW w:w="2108" w:type="pct"/>
            <w:vAlign w:val="bottom"/>
          </w:tcPr>
          <w:p w14:paraId="379B9766" w14:textId="77777777" w:rsidR="008D0428" w:rsidRPr="00827DC5" w:rsidRDefault="008D0428" w:rsidP="008D0428">
            <w:pPr>
              <w:tabs>
                <w:tab w:val="right" w:pos="1202"/>
              </w:tabs>
              <w:spacing w:after="0" w:line="300" w:lineRule="exact"/>
              <w:outlineLvl w:val="0"/>
              <w:rPr>
                <w:rFonts w:ascii="Arial" w:eastAsia="Times New Roman" w:hAnsi="Arial" w:cs="Arial"/>
                <w:sz w:val="20"/>
                <w:szCs w:val="20"/>
                <w:lang w:val="en-GB"/>
              </w:rPr>
            </w:pPr>
            <w:bookmarkStart w:id="295" w:name="_Toc4058131"/>
            <w:r w:rsidRPr="00827DC5">
              <w:rPr>
                <w:rFonts w:ascii="Arial" w:eastAsia="Times New Roman" w:hAnsi="Arial" w:cs="Arial"/>
                <w:sz w:val="20"/>
                <w:szCs w:val="20"/>
                <w:lang w:val="en-GB"/>
              </w:rPr>
              <w:t>Provisions for commitments</w:t>
            </w:r>
            <w:bookmarkEnd w:id="295"/>
          </w:p>
        </w:tc>
        <w:tc>
          <w:tcPr>
            <w:tcW w:w="723" w:type="pct"/>
            <w:tcBorders>
              <w:top w:val="nil"/>
              <w:left w:val="nil"/>
              <w:right w:val="nil"/>
            </w:tcBorders>
            <w:shd w:val="clear" w:color="auto" w:fill="auto"/>
            <w:vAlign w:val="bottom"/>
          </w:tcPr>
          <w:p w14:paraId="670BF4A3" w14:textId="14CE1915" w:rsidR="008D0428" w:rsidRPr="00DF42F1" w:rsidRDefault="008D0428" w:rsidP="008D0428">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 xml:space="preserve">(2,871) </w:t>
            </w:r>
          </w:p>
        </w:tc>
        <w:tc>
          <w:tcPr>
            <w:tcW w:w="723" w:type="pct"/>
            <w:tcBorders>
              <w:top w:val="nil"/>
              <w:left w:val="nil"/>
              <w:right w:val="nil"/>
            </w:tcBorders>
            <w:shd w:val="clear" w:color="auto" w:fill="auto"/>
            <w:vAlign w:val="bottom"/>
          </w:tcPr>
          <w:p w14:paraId="50B50BCC" w14:textId="75BA160F" w:rsidR="008D0428" w:rsidRPr="00827DC5" w:rsidRDefault="008D0428" w:rsidP="008D0428">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(2,225)</w:t>
            </w:r>
          </w:p>
        </w:tc>
        <w:tc>
          <w:tcPr>
            <w:tcW w:w="723" w:type="pct"/>
            <w:tcBorders>
              <w:top w:val="nil"/>
              <w:left w:val="nil"/>
              <w:right w:val="nil"/>
            </w:tcBorders>
            <w:shd w:val="clear" w:color="auto" w:fill="auto"/>
            <w:vAlign w:val="bottom"/>
          </w:tcPr>
          <w:p w14:paraId="4C92713E" w14:textId="4DA23885" w:rsidR="008D0428" w:rsidRPr="00827DC5" w:rsidRDefault="008D0428" w:rsidP="008D0428">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 xml:space="preserve">(2,871) </w:t>
            </w:r>
          </w:p>
        </w:tc>
        <w:tc>
          <w:tcPr>
            <w:tcW w:w="723" w:type="pct"/>
            <w:tcBorders>
              <w:top w:val="nil"/>
              <w:left w:val="nil"/>
              <w:right w:val="nil"/>
            </w:tcBorders>
            <w:shd w:val="clear" w:color="auto" w:fill="auto"/>
            <w:vAlign w:val="bottom"/>
          </w:tcPr>
          <w:p w14:paraId="290F3316" w14:textId="7DB4EEE0" w:rsidR="008D0428" w:rsidRPr="00827DC5" w:rsidRDefault="008D0428" w:rsidP="008D0428">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(2,225)</w:t>
            </w:r>
          </w:p>
        </w:tc>
      </w:tr>
      <w:tr w:rsidR="008D0428" w:rsidRPr="00827DC5" w14:paraId="3A565623" w14:textId="77777777" w:rsidTr="00DF42F1">
        <w:trPr>
          <w:trHeight w:val="229"/>
        </w:trPr>
        <w:tc>
          <w:tcPr>
            <w:tcW w:w="2108" w:type="pct"/>
            <w:vAlign w:val="bottom"/>
          </w:tcPr>
          <w:p w14:paraId="57EA7B61" w14:textId="77777777" w:rsidR="008D0428" w:rsidRPr="00827DC5" w:rsidRDefault="008D0428" w:rsidP="008D0428">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Provision for guarantees</w:t>
            </w:r>
          </w:p>
        </w:tc>
        <w:tc>
          <w:tcPr>
            <w:tcW w:w="723" w:type="pct"/>
            <w:tcBorders>
              <w:top w:val="nil"/>
              <w:left w:val="nil"/>
              <w:bottom w:val="nil"/>
              <w:right w:val="nil"/>
            </w:tcBorders>
            <w:shd w:val="clear" w:color="auto" w:fill="auto"/>
            <w:vAlign w:val="bottom"/>
          </w:tcPr>
          <w:p w14:paraId="598C0F14" w14:textId="41A5081B" w:rsidR="008D0428" w:rsidRPr="00DF42F1" w:rsidRDefault="008D0428" w:rsidP="008D0428">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(300)</w:t>
            </w:r>
          </w:p>
        </w:tc>
        <w:tc>
          <w:tcPr>
            <w:tcW w:w="723" w:type="pct"/>
            <w:tcBorders>
              <w:top w:val="nil"/>
              <w:left w:val="nil"/>
              <w:bottom w:val="nil"/>
              <w:right w:val="nil"/>
            </w:tcBorders>
            <w:shd w:val="clear" w:color="auto" w:fill="auto"/>
            <w:vAlign w:val="bottom"/>
          </w:tcPr>
          <w:p w14:paraId="6D2B601C" w14:textId="6E7FC01E" w:rsidR="008D0428" w:rsidRPr="00827DC5" w:rsidRDefault="008D0428" w:rsidP="008D0428">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881</w:t>
            </w:r>
          </w:p>
        </w:tc>
        <w:tc>
          <w:tcPr>
            <w:tcW w:w="723" w:type="pct"/>
            <w:tcBorders>
              <w:top w:val="nil"/>
              <w:left w:val="nil"/>
              <w:bottom w:val="nil"/>
              <w:right w:val="nil"/>
            </w:tcBorders>
            <w:shd w:val="clear" w:color="auto" w:fill="auto"/>
            <w:vAlign w:val="bottom"/>
          </w:tcPr>
          <w:p w14:paraId="3412F6F4" w14:textId="5635CF9D" w:rsidR="008D0428" w:rsidRPr="00827DC5" w:rsidRDefault="008D0428" w:rsidP="008D0428">
            <w:pPr>
              <w:tabs>
                <w:tab w:val="right" w:pos="1202"/>
              </w:tabs>
              <w:spacing w:after="0" w:line="301" w:lineRule="exact"/>
              <w:jc w:val="right"/>
              <w:outlineLvl w:val="0"/>
              <w:rPr>
                <w:rFonts w:ascii="Arial" w:eastAsia="Times New Roman" w:hAnsi="Arial" w:cs="Arial"/>
                <w:color w:val="000000"/>
                <w:sz w:val="20"/>
                <w:szCs w:val="20"/>
              </w:rPr>
            </w:pPr>
            <w:r w:rsidRPr="00DF42F1">
              <w:rPr>
                <w:rFonts w:ascii="Arial" w:hAnsi="Arial" w:cs="Arial"/>
                <w:sz w:val="20"/>
                <w:szCs w:val="20"/>
              </w:rPr>
              <w:t>(300)</w:t>
            </w:r>
          </w:p>
        </w:tc>
        <w:tc>
          <w:tcPr>
            <w:tcW w:w="723" w:type="pct"/>
            <w:tcBorders>
              <w:top w:val="nil"/>
              <w:left w:val="nil"/>
              <w:bottom w:val="nil"/>
              <w:right w:val="nil"/>
            </w:tcBorders>
            <w:shd w:val="clear" w:color="auto" w:fill="auto"/>
            <w:vAlign w:val="bottom"/>
          </w:tcPr>
          <w:p w14:paraId="5698ADF4" w14:textId="3A9B2A12" w:rsidR="008D0428" w:rsidRPr="00827DC5" w:rsidRDefault="008D0428" w:rsidP="008D0428">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881</w:t>
            </w:r>
          </w:p>
        </w:tc>
      </w:tr>
      <w:tr w:rsidR="00DF42F1" w:rsidRPr="00827DC5" w14:paraId="3F2975B8" w14:textId="77777777" w:rsidTr="00DF42F1">
        <w:trPr>
          <w:trHeight w:val="388"/>
        </w:trPr>
        <w:tc>
          <w:tcPr>
            <w:tcW w:w="2108" w:type="pct"/>
            <w:vAlign w:val="bottom"/>
          </w:tcPr>
          <w:p w14:paraId="1D335728" w14:textId="77777777" w:rsidR="00DF42F1" w:rsidRPr="00827DC5" w:rsidRDefault="00DF42F1" w:rsidP="00DF42F1">
            <w:pPr>
              <w:tabs>
                <w:tab w:val="right" w:pos="1202"/>
              </w:tabs>
              <w:spacing w:after="0" w:line="300" w:lineRule="exact"/>
              <w:outlineLvl w:val="0"/>
              <w:rPr>
                <w:rFonts w:ascii="Arial" w:eastAsia="Times New Roman" w:hAnsi="Arial" w:cs="Arial"/>
                <w:b/>
                <w:sz w:val="20"/>
                <w:szCs w:val="20"/>
                <w:lang w:val="en-GB"/>
              </w:rPr>
            </w:pPr>
            <w:bookmarkStart w:id="296" w:name="_Toc4058136"/>
            <w:r w:rsidRPr="00827DC5">
              <w:rPr>
                <w:rFonts w:ascii="Arial" w:eastAsia="Times New Roman" w:hAnsi="Arial" w:cs="Arial"/>
                <w:b/>
                <w:sz w:val="20"/>
                <w:szCs w:val="20"/>
                <w:lang w:val="en-GB"/>
              </w:rPr>
              <w:t>Total</w:t>
            </w:r>
            <w:bookmarkEnd w:id="296"/>
          </w:p>
        </w:tc>
        <w:tc>
          <w:tcPr>
            <w:tcW w:w="723" w:type="pct"/>
            <w:tcBorders>
              <w:top w:val="single" w:sz="6" w:space="0" w:color="auto"/>
              <w:left w:val="nil"/>
              <w:bottom w:val="single" w:sz="12" w:space="0" w:color="auto"/>
              <w:right w:val="nil"/>
            </w:tcBorders>
            <w:shd w:val="clear" w:color="auto" w:fill="auto"/>
            <w:vAlign w:val="bottom"/>
          </w:tcPr>
          <w:p w14:paraId="55A35639" w14:textId="4074E69A" w:rsidR="00DF42F1" w:rsidRPr="00DF42F1" w:rsidRDefault="00DF42F1" w:rsidP="00DF42F1">
            <w:pPr>
              <w:tabs>
                <w:tab w:val="right" w:pos="1202"/>
              </w:tabs>
              <w:spacing w:after="0" w:line="301" w:lineRule="exact"/>
              <w:jc w:val="right"/>
              <w:outlineLvl w:val="0"/>
              <w:rPr>
                <w:rFonts w:ascii="Arial" w:eastAsia="Times New Roman" w:hAnsi="Arial" w:cs="Arial"/>
                <w:b/>
                <w:bCs/>
                <w:color w:val="000000"/>
                <w:sz w:val="20"/>
                <w:szCs w:val="20"/>
              </w:rPr>
            </w:pPr>
            <w:r w:rsidRPr="00DF42F1">
              <w:rPr>
                <w:rFonts w:ascii="Arial" w:hAnsi="Arial" w:cs="Arial"/>
                <w:b/>
                <w:bCs/>
                <w:sz w:val="20"/>
                <w:szCs w:val="20"/>
              </w:rPr>
              <w:t>(15,14</w:t>
            </w:r>
            <w:r w:rsidR="00DF1E0D">
              <w:rPr>
                <w:rFonts w:ascii="Arial" w:hAnsi="Arial" w:cs="Arial"/>
                <w:b/>
                <w:bCs/>
                <w:sz w:val="20"/>
                <w:szCs w:val="20"/>
              </w:rPr>
              <w:t>3</w:t>
            </w:r>
            <w:r w:rsidRPr="00DF42F1">
              <w:rPr>
                <w:rFonts w:ascii="Arial" w:hAnsi="Arial" w:cs="Arial"/>
                <w:b/>
                <w:bCs/>
                <w:sz w:val="20"/>
                <w:szCs w:val="20"/>
              </w:rPr>
              <w:t>)</w:t>
            </w:r>
          </w:p>
        </w:tc>
        <w:tc>
          <w:tcPr>
            <w:tcW w:w="723" w:type="pct"/>
            <w:tcBorders>
              <w:top w:val="single" w:sz="6" w:space="0" w:color="auto"/>
              <w:left w:val="nil"/>
              <w:bottom w:val="single" w:sz="12" w:space="0" w:color="auto"/>
              <w:right w:val="nil"/>
            </w:tcBorders>
            <w:shd w:val="clear" w:color="auto" w:fill="auto"/>
            <w:vAlign w:val="bottom"/>
          </w:tcPr>
          <w:p w14:paraId="762FA77D" w14:textId="20E04D05" w:rsidR="00DF42F1" w:rsidRPr="00827DC5" w:rsidRDefault="00DF42F1" w:rsidP="00DF42F1">
            <w:pPr>
              <w:tabs>
                <w:tab w:val="right" w:pos="1202"/>
              </w:tabs>
              <w:spacing w:after="0" w:line="301" w:lineRule="exact"/>
              <w:jc w:val="right"/>
              <w:outlineLvl w:val="0"/>
              <w:rPr>
                <w:rFonts w:ascii="Arial" w:eastAsia="Times New Roman" w:hAnsi="Arial" w:cs="Arial"/>
                <w:b/>
                <w:sz w:val="20"/>
                <w:szCs w:val="20"/>
              </w:rPr>
            </w:pPr>
            <w:r>
              <w:rPr>
                <w:rFonts w:ascii="Arial" w:eastAsia="Times New Roman" w:hAnsi="Arial" w:cs="Arial"/>
                <w:b/>
                <w:bCs/>
                <w:color w:val="000000" w:themeColor="text1"/>
                <w:sz w:val="20"/>
                <w:szCs w:val="20"/>
              </w:rPr>
              <w:t>(4,795)</w:t>
            </w:r>
          </w:p>
        </w:tc>
        <w:tc>
          <w:tcPr>
            <w:tcW w:w="723" w:type="pct"/>
            <w:tcBorders>
              <w:top w:val="single" w:sz="6" w:space="0" w:color="auto"/>
              <w:left w:val="nil"/>
              <w:bottom w:val="single" w:sz="12" w:space="0" w:color="auto"/>
              <w:right w:val="nil"/>
            </w:tcBorders>
            <w:shd w:val="clear" w:color="auto" w:fill="auto"/>
            <w:vAlign w:val="bottom"/>
          </w:tcPr>
          <w:p w14:paraId="1D395E00" w14:textId="0ADEE020" w:rsidR="00DF42F1" w:rsidRPr="00827DC5" w:rsidRDefault="00DF42F1" w:rsidP="00DF42F1">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(15,144)</w:t>
            </w:r>
          </w:p>
        </w:tc>
        <w:tc>
          <w:tcPr>
            <w:tcW w:w="723" w:type="pct"/>
            <w:tcBorders>
              <w:top w:val="single" w:sz="6" w:space="0" w:color="auto"/>
              <w:left w:val="nil"/>
              <w:bottom w:val="single" w:sz="12" w:space="0" w:color="auto"/>
              <w:right w:val="nil"/>
            </w:tcBorders>
            <w:shd w:val="clear" w:color="auto" w:fill="auto"/>
            <w:vAlign w:val="bottom"/>
          </w:tcPr>
          <w:p w14:paraId="3CD7D594" w14:textId="22CFF9E9" w:rsidR="00DF42F1" w:rsidRPr="00827DC5" w:rsidRDefault="00DF42F1" w:rsidP="00DF42F1">
            <w:pPr>
              <w:tabs>
                <w:tab w:val="right" w:pos="1202"/>
              </w:tabs>
              <w:spacing w:after="0" w:line="301" w:lineRule="exact"/>
              <w:jc w:val="right"/>
              <w:outlineLvl w:val="0"/>
              <w:rPr>
                <w:rFonts w:ascii="Arial" w:eastAsia="Times New Roman" w:hAnsi="Arial" w:cs="Arial"/>
                <w:b/>
                <w:sz w:val="20"/>
                <w:szCs w:val="20"/>
              </w:rPr>
            </w:pPr>
            <w:r>
              <w:rPr>
                <w:rFonts w:ascii="Arial" w:eastAsia="Times New Roman" w:hAnsi="Arial" w:cs="Arial"/>
                <w:b/>
                <w:bCs/>
                <w:color w:val="000000" w:themeColor="text1"/>
                <w:sz w:val="20"/>
                <w:szCs w:val="20"/>
              </w:rPr>
              <w:t>(4,791)</w:t>
            </w:r>
          </w:p>
        </w:tc>
      </w:tr>
    </w:tbl>
    <w:p w14:paraId="3495DD59"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bCs/>
          <w:sz w:val="20"/>
          <w:szCs w:val="20"/>
          <w:lang w:val="en-GB"/>
        </w:rPr>
      </w:pPr>
      <w:r w:rsidRPr="00827DC5">
        <w:rPr>
          <w:rFonts w:ascii="Arial" w:eastAsia="Times New Roman" w:hAnsi="Arial" w:cs="Arial"/>
          <w:b/>
          <w:bCs/>
          <w:sz w:val="20"/>
          <w:szCs w:val="20"/>
          <w:lang w:val="en-GB"/>
        </w:rPr>
        <w:t>Other impairment losses and provisions</w:t>
      </w:r>
    </w:p>
    <w:tbl>
      <w:tblPr>
        <w:tblW w:w="5000" w:type="pct"/>
        <w:tblInd w:w="-142" w:type="dxa"/>
        <w:tblLayout w:type="fixed"/>
        <w:tblCellMar>
          <w:left w:w="120" w:type="dxa"/>
          <w:right w:w="120" w:type="dxa"/>
        </w:tblCellMar>
        <w:tblLook w:val="0000" w:firstRow="0" w:lastRow="0" w:firstColumn="0" w:lastColumn="0" w:noHBand="0" w:noVBand="0"/>
      </w:tblPr>
      <w:tblGrid>
        <w:gridCol w:w="3943"/>
        <w:gridCol w:w="1352"/>
        <w:gridCol w:w="1353"/>
        <w:gridCol w:w="1353"/>
        <w:gridCol w:w="1353"/>
      </w:tblGrid>
      <w:tr w:rsidR="00827DC5" w:rsidRPr="00827DC5" w14:paraId="43211CDE" w14:textId="77777777" w:rsidTr="006A429E">
        <w:trPr>
          <w:trHeight w:val="238"/>
        </w:trPr>
        <w:tc>
          <w:tcPr>
            <w:tcW w:w="2108" w:type="pct"/>
            <w:vAlign w:val="bottom"/>
          </w:tcPr>
          <w:p w14:paraId="74598070"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28A1321D"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p>
        </w:tc>
        <w:tc>
          <w:tcPr>
            <w:tcW w:w="723" w:type="pct"/>
            <w:vAlign w:val="bottom"/>
          </w:tcPr>
          <w:p w14:paraId="4B0C4BE4"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297" w:name="_Toc4058141"/>
            <w:r w:rsidRPr="00827DC5">
              <w:rPr>
                <w:rFonts w:ascii="Arial" w:eastAsia="Times New Roman" w:hAnsi="Arial" w:cs="Arial"/>
                <w:b/>
                <w:sz w:val="20"/>
                <w:szCs w:val="20"/>
              </w:rPr>
              <w:t>Group</w:t>
            </w:r>
            <w:bookmarkEnd w:id="297"/>
          </w:p>
        </w:tc>
        <w:tc>
          <w:tcPr>
            <w:tcW w:w="723" w:type="pct"/>
            <w:vAlign w:val="bottom"/>
          </w:tcPr>
          <w:p w14:paraId="31C83D00"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p>
        </w:tc>
        <w:tc>
          <w:tcPr>
            <w:tcW w:w="723" w:type="pct"/>
            <w:vAlign w:val="bottom"/>
          </w:tcPr>
          <w:p w14:paraId="69D8F44D"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298" w:name="_Toc4058142"/>
            <w:r w:rsidRPr="00827DC5">
              <w:rPr>
                <w:rFonts w:ascii="Arial" w:eastAsia="Times New Roman" w:hAnsi="Arial" w:cs="Arial"/>
                <w:b/>
                <w:sz w:val="20"/>
                <w:szCs w:val="20"/>
              </w:rPr>
              <w:t>Bank</w:t>
            </w:r>
            <w:bookmarkEnd w:id="298"/>
          </w:p>
        </w:tc>
      </w:tr>
      <w:tr w:rsidR="00483DF2" w:rsidRPr="00827DC5" w14:paraId="793CB6F5" w14:textId="77777777" w:rsidTr="006A429E">
        <w:trPr>
          <w:trHeight w:hRule="exact" w:val="567"/>
        </w:trPr>
        <w:tc>
          <w:tcPr>
            <w:tcW w:w="2108" w:type="pct"/>
            <w:vAlign w:val="bottom"/>
          </w:tcPr>
          <w:p w14:paraId="685D43E4" w14:textId="77777777" w:rsidR="00483DF2" w:rsidRPr="00827DC5" w:rsidRDefault="00483DF2" w:rsidP="00483DF2">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5D027A76" w14:textId="76E0F68A" w:rsidR="00483DF2" w:rsidRPr="00827DC5" w:rsidRDefault="00483DF2" w:rsidP="00483DF2">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23" w:type="pct"/>
            <w:vAlign w:val="bottom"/>
          </w:tcPr>
          <w:p w14:paraId="4320EBA4" w14:textId="69F66D2E" w:rsidR="00483DF2" w:rsidRPr="00827DC5" w:rsidRDefault="00483DF2" w:rsidP="00483DF2">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c>
          <w:tcPr>
            <w:tcW w:w="723" w:type="pct"/>
            <w:vAlign w:val="bottom"/>
          </w:tcPr>
          <w:p w14:paraId="60FCC632" w14:textId="56D7C6F7" w:rsidR="00483DF2" w:rsidRPr="00827DC5" w:rsidRDefault="00483DF2" w:rsidP="00483DF2">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5</w:t>
            </w:r>
          </w:p>
        </w:tc>
        <w:tc>
          <w:tcPr>
            <w:tcW w:w="723" w:type="pct"/>
            <w:vAlign w:val="bottom"/>
          </w:tcPr>
          <w:p w14:paraId="5C4C6147" w14:textId="1D696664" w:rsidR="00483DF2" w:rsidRPr="00827DC5" w:rsidRDefault="00483DF2" w:rsidP="00483DF2">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w:t>
            </w:r>
            <w:r>
              <w:rPr>
                <w:rFonts w:ascii="Arial" w:eastAsia="Times New Roman" w:hAnsi="Arial" w:cs="Arial"/>
                <w:b/>
                <w:sz w:val="20"/>
                <w:szCs w:val="20"/>
              </w:rPr>
              <w:t>4</w:t>
            </w:r>
          </w:p>
        </w:tc>
      </w:tr>
      <w:tr w:rsidR="006A429E" w:rsidRPr="00827DC5" w14:paraId="6039D1BC" w14:textId="77777777" w:rsidTr="006A429E">
        <w:trPr>
          <w:trHeight w:val="324"/>
        </w:trPr>
        <w:tc>
          <w:tcPr>
            <w:tcW w:w="2108" w:type="pct"/>
            <w:vAlign w:val="bottom"/>
          </w:tcPr>
          <w:p w14:paraId="2943D0DD" w14:textId="77777777" w:rsidR="006A429E" w:rsidRPr="00827DC5" w:rsidRDefault="006A429E" w:rsidP="006A429E">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29B06B81" w14:textId="49608C9A"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7018F6B2" w14:textId="2602C503"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08BD0BC5" w14:textId="41EB9EAF"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577936D8" w14:textId="5B921704"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DF1E0D" w:rsidRPr="00827DC5" w14:paraId="5707371B" w14:textId="77777777" w:rsidTr="00DF1E0D">
        <w:trPr>
          <w:trHeight w:val="238"/>
        </w:trPr>
        <w:tc>
          <w:tcPr>
            <w:tcW w:w="2108" w:type="pct"/>
            <w:vAlign w:val="bottom"/>
          </w:tcPr>
          <w:p w14:paraId="6021C25B" w14:textId="77777777" w:rsidR="00DF1E0D" w:rsidRPr="00827DC5" w:rsidRDefault="00DF1E0D" w:rsidP="00DF1E0D">
            <w:pPr>
              <w:tabs>
                <w:tab w:val="right" w:pos="1202"/>
              </w:tabs>
              <w:spacing w:after="0" w:line="300" w:lineRule="exact"/>
              <w:outlineLvl w:val="0"/>
              <w:rPr>
                <w:rFonts w:ascii="Arial" w:eastAsia="Times New Roman" w:hAnsi="Arial" w:cs="Arial"/>
                <w:sz w:val="20"/>
                <w:szCs w:val="20"/>
                <w:lang w:val="en-GB"/>
              </w:rPr>
            </w:pPr>
            <w:bookmarkStart w:id="299" w:name="_Toc4058161"/>
            <w:r w:rsidRPr="00827DC5">
              <w:rPr>
                <w:rFonts w:ascii="Arial" w:eastAsia="Times New Roman" w:hAnsi="Arial" w:cs="Arial"/>
                <w:sz w:val="20"/>
                <w:szCs w:val="20"/>
                <w:lang w:val="en-GB"/>
              </w:rPr>
              <w:t>Provision for other liabilities</w:t>
            </w:r>
            <w:bookmarkEnd w:id="299"/>
          </w:p>
        </w:tc>
        <w:tc>
          <w:tcPr>
            <w:tcW w:w="723" w:type="pct"/>
            <w:tcBorders>
              <w:top w:val="nil"/>
              <w:left w:val="nil"/>
              <w:bottom w:val="nil"/>
              <w:right w:val="nil"/>
            </w:tcBorders>
            <w:shd w:val="clear" w:color="auto" w:fill="auto"/>
            <w:vAlign w:val="bottom"/>
          </w:tcPr>
          <w:p w14:paraId="0A2A12D9" w14:textId="766AFC46" w:rsidR="00DF1E0D" w:rsidRPr="00DF1E0D" w:rsidRDefault="00DF1E0D" w:rsidP="00DF1E0D">
            <w:pPr>
              <w:tabs>
                <w:tab w:val="right" w:pos="1202"/>
              </w:tabs>
              <w:spacing w:after="0" w:line="301" w:lineRule="exact"/>
              <w:jc w:val="right"/>
              <w:outlineLvl w:val="0"/>
              <w:rPr>
                <w:rFonts w:ascii="Arial" w:eastAsia="Times New Roman" w:hAnsi="Arial" w:cs="Arial"/>
                <w:color w:val="000000"/>
                <w:sz w:val="20"/>
                <w:szCs w:val="20"/>
              </w:rPr>
            </w:pPr>
            <w:r w:rsidRPr="00DF1E0D">
              <w:rPr>
                <w:rFonts w:ascii="Arial" w:hAnsi="Arial" w:cs="Arial"/>
                <w:sz w:val="20"/>
                <w:szCs w:val="20"/>
              </w:rPr>
              <w:t>(441)</w:t>
            </w:r>
          </w:p>
        </w:tc>
        <w:tc>
          <w:tcPr>
            <w:tcW w:w="723" w:type="pct"/>
            <w:tcBorders>
              <w:top w:val="nil"/>
              <w:left w:val="nil"/>
              <w:bottom w:val="nil"/>
              <w:right w:val="nil"/>
            </w:tcBorders>
            <w:shd w:val="clear" w:color="auto" w:fill="auto"/>
            <w:vAlign w:val="bottom"/>
          </w:tcPr>
          <w:p w14:paraId="0B21D6FE" w14:textId="7EC8F2FA" w:rsidR="00DF1E0D" w:rsidRPr="00827DC5" w:rsidRDefault="00DF1E0D" w:rsidP="00DF1E0D">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pacing w:val="-2"/>
                <w:sz w:val="20"/>
                <w:szCs w:val="20"/>
              </w:rPr>
              <w:t>(1,114)</w:t>
            </w:r>
          </w:p>
        </w:tc>
        <w:tc>
          <w:tcPr>
            <w:tcW w:w="723" w:type="pct"/>
            <w:tcBorders>
              <w:top w:val="nil"/>
              <w:left w:val="nil"/>
              <w:bottom w:val="nil"/>
              <w:right w:val="nil"/>
            </w:tcBorders>
            <w:shd w:val="clear" w:color="auto" w:fill="auto"/>
            <w:vAlign w:val="bottom"/>
          </w:tcPr>
          <w:p w14:paraId="2C417EAE" w14:textId="2B12FD6B" w:rsidR="00DF1E0D" w:rsidRPr="00827DC5" w:rsidRDefault="00DF1E0D" w:rsidP="00DF1E0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pacing w:val="-2"/>
                <w:sz w:val="20"/>
                <w:szCs w:val="20"/>
              </w:rPr>
              <w:t>(441)</w:t>
            </w:r>
          </w:p>
        </w:tc>
        <w:tc>
          <w:tcPr>
            <w:tcW w:w="723" w:type="pct"/>
            <w:tcBorders>
              <w:top w:val="nil"/>
              <w:left w:val="nil"/>
              <w:bottom w:val="nil"/>
              <w:right w:val="nil"/>
            </w:tcBorders>
            <w:shd w:val="clear" w:color="auto" w:fill="auto"/>
            <w:vAlign w:val="bottom"/>
          </w:tcPr>
          <w:p w14:paraId="67A599B9" w14:textId="11452D56" w:rsidR="00DF1E0D" w:rsidRPr="00827DC5" w:rsidRDefault="00DF1E0D" w:rsidP="00DF1E0D">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pacing w:val="-2"/>
                <w:sz w:val="20"/>
                <w:szCs w:val="20"/>
              </w:rPr>
              <w:t>(1,114)</w:t>
            </w:r>
          </w:p>
        </w:tc>
      </w:tr>
      <w:tr w:rsidR="00DF1E0D" w:rsidRPr="00827DC5" w14:paraId="67AC8C5E" w14:textId="77777777" w:rsidTr="00DF1E0D">
        <w:trPr>
          <w:trHeight w:val="238"/>
        </w:trPr>
        <w:tc>
          <w:tcPr>
            <w:tcW w:w="2108" w:type="pct"/>
          </w:tcPr>
          <w:p w14:paraId="46BD8F6D" w14:textId="0DA670BD" w:rsidR="00DF1E0D" w:rsidRPr="00827DC5" w:rsidRDefault="00DF1E0D" w:rsidP="00DF1E0D">
            <w:pPr>
              <w:tabs>
                <w:tab w:val="right" w:pos="1202"/>
              </w:tabs>
              <w:spacing w:after="0" w:line="300" w:lineRule="exact"/>
              <w:outlineLvl w:val="0"/>
              <w:rPr>
                <w:rFonts w:ascii="Arial" w:eastAsia="Times New Roman" w:hAnsi="Arial" w:cs="Arial"/>
                <w:sz w:val="20"/>
                <w:szCs w:val="20"/>
                <w:lang w:val="en-GB"/>
              </w:rPr>
            </w:pPr>
            <w:r w:rsidRPr="005A5D4A">
              <w:rPr>
                <w:rFonts w:ascii="Arial" w:hAnsi="Arial" w:cs="Arial"/>
                <w:sz w:val="20"/>
                <w:szCs w:val="20"/>
                <w:lang w:val="en-GB"/>
              </w:rPr>
              <w:t>Other adjustments</w:t>
            </w:r>
          </w:p>
        </w:tc>
        <w:tc>
          <w:tcPr>
            <w:tcW w:w="723" w:type="pct"/>
            <w:tcBorders>
              <w:top w:val="nil"/>
              <w:left w:val="nil"/>
              <w:bottom w:val="single" w:sz="4" w:space="0" w:color="auto"/>
              <w:right w:val="nil"/>
            </w:tcBorders>
            <w:shd w:val="clear" w:color="auto" w:fill="auto"/>
            <w:vAlign w:val="bottom"/>
          </w:tcPr>
          <w:p w14:paraId="71341ACB" w14:textId="015CF2DC" w:rsidR="00DF1E0D" w:rsidRPr="00DF1E0D" w:rsidRDefault="00DF1E0D" w:rsidP="00DF1E0D">
            <w:pPr>
              <w:tabs>
                <w:tab w:val="right" w:pos="1202"/>
              </w:tabs>
              <w:spacing w:after="0" w:line="301" w:lineRule="exact"/>
              <w:jc w:val="right"/>
              <w:outlineLvl w:val="0"/>
              <w:rPr>
                <w:rFonts w:ascii="Arial" w:eastAsia="Times New Roman" w:hAnsi="Arial" w:cs="Arial"/>
                <w:color w:val="000000"/>
                <w:sz w:val="20"/>
                <w:szCs w:val="20"/>
              </w:rPr>
            </w:pPr>
            <w:r w:rsidRPr="00DF1E0D">
              <w:rPr>
                <w:rFonts w:ascii="Arial" w:hAnsi="Arial" w:cs="Arial"/>
                <w:sz w:val="20"/>
                <w:szCs w:val="20"/>
              </w:rPr>
              <w:t>-</w:t>
            </w:r>
          </w:p>
        </w:tc>
        <w:tc>
          <w:tcPr>
            <w:tcW w:w="723" w:type="pct"/>
            <w:tcBorders>
              <w:top w:val="nil"/>
              <w:left w:val="nil"/>
              <w:bottom w:val="single" w:sz="4" w:space="0" w:color="auto"/>
              <w:right w:val="nil"/>
            </w:tcBorders>
            <w:shd w:val="clear" w:color="auto" w:fill="auto"/>
            <w:vAlign w:val="bottom"/>
          </w:tcPr>
          <w:p w14:paraId="76F4C18C" w14:textId="6E7FD4B8" w:rsidR="00DF1E0D" w:rsidRPr="00C87657" w:rsidRDefault="00DF1E0D" w:rsidP="00DF1E0D">
            <w:pPr>
              <w:tabs>
                <w:tab w:val="right" w:pos="1202"/>
              </w:tabs>
              <w:spacing w:after="0" w:line="301" w:lineRule="exact"/>
              <w:jc w:val="right"/>
              <w:outlineLvl w:val="0"/>
              <w:rPr>
                <w:rFonts w:ascii="Arial" w:hAnsi="Arial" w:cs="Arial"/>
                <w:sz w:val="20"/>
                <w:szCs w:val="20"/>
              </w:rPr>
            </w:pPr>
            <w:r>
              <w:rPr>
                <w:rFonts w:ascii="Arial" w:eastAsia="Times New Roman" w:hAnsi="Arial" w:cs="Arial"/>
                <w:color w:val="000000" w:themeColor="text1"/>
                <w:spacing w:val="-2"/>
                <w:sz w:val="20"/>
                <w:szCs w:val="20"/>
              </w:rPr>
              <w:t>(34)</w:t>
            </w:r>
          </w:p>
        </w:tc>
        <w:tc>
          <w:tcPr>
            <w:tcW w:w="723" w:type="pct"/>
            <w:tcBorders>
              <w:top w:val="nil"/>
              <w:left w:val="nil"/>
              <w:bottom w:val="single" w:sz="4" w:space="0" w:color="auto"/>
              <w:right w:val="nil"/>
            </w:tcBorders>
            <w:shd w:val="clear" w:color="auto" w:fill="auto"/>
            <w:vAlign w:val="bottom"/>
          </w:tcPr>
          <w:p w14:paraId="26B215F7" w14:textId="1290B130" w:rsidR="00DF1E0D" w:rsidRPr="00827DC5" w:rsidRDefault="00DF1E0D" w:rsidP="00DF1E0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pacing w:val="-2"/>
                <w:sz w:val="20"/>
                <w:szCs w:val="20"/>
              </w:rPr>
              <w:t>-</w:t>
            </w:r>
          </w:p>
        </w:tc>
        <w:tc>
          <w:tcPr>
            <w:tcW w:w="723" w:type="pct"/>
            <w:tcBorders>
              <w:top w:val="nil"/>
              <w:left w:val="nil"/>
              <w:bottom w:val="single" w:sz="4" w:space="0" w:color="auto"/>
              <w:right w:val="nil"/>
            </w:tcBorders>
            <w:shd w:val="clear" w:color="auto" w:fill="auto"/>
            <w:vAlign w:val="bottom"/>
          </w:tcPr>
          <w:p w14:paraId="1901732F" w14:textId="777472A8" w:rsidR="00DF1E0D" w:rsidRPr="003908B0" w:rsidRDefault="00DF1E0D" w:rsidP="00DF1E0D">
            <w:pPr>
              <w:tabs>
                <w:tab w:val="right" w:pos="1202"/>
              </w:tabs>
              <w:spacing w:after="0" w:line="301" w:lineRule="exact"/>
              <w:jc w:val="right"/>
              <w:outlineLvl w:val="0"/>
              <w:rPr>
                <w:rFonts w:ascii="Arial" w:hAnsi="Arial" w:cs="Arial"/>
                <w:sz w:val="20"/>
                <w:szCs w:val="20"/>
              </w:rPr>
            </w:pPr>
            <w:r>
              <w:rPr>
                <w:rFonts w:ascii="Arial" w:eastAsia="Times New Roman" w:hAnsi="Arial" w:cs="Arial"/>
                <w:color w:val="000000" w:themeColor="text1"/>
                <w:spacing w:val="-2"/>
                <w:sz w:val="20"/>
                <w:szCs w:val="20"/>
              </w:rPr>
              <w:t>(34)</w:t>
            </w:r>
          </w:p>
        </w:tc>
      </w:tr>
      <w:tr w:rsidR="00DF1E0D" w:rsidRPr="00827DC5" w14:paraId="7D969076" w14:textId="77777777" w:rsidTr="00DF1E0D">
        <w:trPr>
          <w:trHeight w:val="386"/>
        </w:trPr>
        <w:tc>
          <w:tcPr>
            <w:tcW w:w="2108" w:type="pct"/>
            <w:vAlign w:val="bottom"/>
          </w:tcPr>
          <w:p w14:paraId="4AD9EC09" w14:textId="77777777" w:rsidR="00DF1E0D" w:rsidRPr="00827DC5" w:rsidRDefault="00DF1E0D" w:rsidP="00DF1E0D">
            <w:pPr>
              <w:tabs>
                <w:tab w:val="right" w:pos="1202"/>
              </w:tabs>
              <w:spacing w:after="0" w:line="300" w:lineRule="exact"/>
              <w:outlineLvl w:val="0"/>
              <w:rPr>
                <w:rFonts w:ascii="Arial" w:eastAsia="Times New Roman" w:hAnsi="Arial" w:cs="Arial"/>
                <w:b/>
                <w:bCs/>
                <w:sz w:val="20"/>
                <w:szCs w:val="20"/>
                <w:lang w:val="en-GB"/>
              </w:rPr>
            </w:pPr>
            <w:bookmarkStart w:id="300" w:name="_Toc4058166"/>
            <w:r w:rsidRPr="00827DC5">
              <w:rPr>
                <w:rFonts w:ascii="Arial" w:eastAsia="Times New Roman" w:hAnsi="Arial" w:cs="Arial"/>
                <w:b/>
                <w:bCs/>
                <w:sz w:val="20"/>
                <w:szCs w:val="20"/>
                <w:lang w:val="en-GB"/>
              </w:rPr>
              <w:t>Total</w:t>
            </w:r>
            <w:bookmarkEnd w:id="300"/>
            <w:r w:rsidRPr="00827DC5">
              <w:rPr>
                <w:rFonts w:ascii="Arial" w:eastAsia="Times New Roman" w:hAnsi="Arial" w:cs="Arial"/>
                <w:b/>
                <w:bCs/>
                <w:sz w:val="20"/>
                <w:szCs w:val="20"/>
                <w:lang w:val="en-GB"/>
              </w:rPr>
              <w:t xml:space="preserve"> </w:t>
            </w:r>
          </w:p>
        </w:tc>
        <w:tc>
          <w:tcPr>
            <w:tcW w:w="723" w:type="pct"/>
            <w:tcBorders>
              <w:top w:val="single" w:sz="4" w:space="0" w:color="auto"/>
              <w:bottom w:val="single" w:sz="4" w:space="0" w:color="auto"/>
            </w:tcBorders>
            <w:vAlign w:val="bottom"/>
          </w:tcPr>
          <w:p w14:paraId="2540FE52" w14:textId="65DD934C" w:rsidR="00DF1E0D" w:rsidRPr="00A379B1" w:rsidRDefault="00DF1E0D" w:rsidP="00DF1E0D">
            <w:pPr>
              <w:tabs>
                <w:tab w:val="right" w:pos="1202"/>
              </w:tabs>
              <w:spacing w:after="0" w:line="301" w:lineRule="exact"/>
              <w:jc w:val="right"/>
              <w:outlineLvl w:val="0"/>
              <w:rPr>
                <w:rFonts w:ascii="Arial" w:eastAsia="Times New Roman" w:hAnsi="Arial" w:cs="Arial"/>
                <w:b/>
                <w:bCs/>
                <w:color w:val="000000"/>
                <w:sz w:val="20"/>
                <w:szCs w:val="20"/>
              </w:rPr>
            </w:pPr>
            <w:r w:rsidRPr="00A379B1">
              <w:rPr>
                <w:rFonts w:ascii="Arial" w:hAnsi="Arial" w:cs="Arial"/>
                <w:b/>
                <w:bCs/>
                <w:sz w:val="20"/>
                <w:szCs w:val="20"/>
              </w:rPr>
              <w:t>(441)</w:t>
            </w:r>
          </w:p>
        </w:tc>
        <w:tc>
          <w:tcPr>
            <w:tcW w:w="723" w:type="pct"/>
            <w:tcBorders>
              <w:top w:val="single" w:sz="4" w:space="0" w:color="auto"/>
              <w:bottom w:val="single" w:sz="4" w:space="0" w:color="auto"/>
            </w:tcBorders>
            <w:vAlign w:val="bottom"/>
          </w:tcPr>
          <w:p w14:paraId="49695C97" w14:textId="4BD300DE" w:rsidR="00DF1E0D" w:rsidRPr="002D35E3" w:rsidRDefault="00DF1E0D" w:rsidP="00DF1E0D">
            <w:pPr>
              <w:tabs>
                <w:tab w:val="right" w:pos="1202"/>
              </w:tabs>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pacing w:val="-2"/>
                <w:sz w:val="20"/>
                <w:szCs w:val="20"/>
              </w:rPr>
              <w:t>(1,148)</w:t>
            </w:r>
          </w:p>
        </w:tc>
        <w:tc>
          <w:tcPr>
            <w:tcW w:w="723" w:type="pct"/>
            <w:tcBorders>
              <w:top w:val="single" w:sz="4" w:space="0" w:color="auto"/>
              <w:bottom w:val="single" w:sz="4" w:space="0" w:color="auto"/>
            </w:tcBorders>
            <w:vAlign w:val="bottom"/>
          </w:tcPr>
          <w:p w14:paraId="6A11EDA9" w14:textId="53EA4492" w:rsidR="00DF1E0D" w:rsidRPr="00827DC5" w:rsidRDefault="00DF1E0D" w:rsidP="00DF1E0D">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pacing w:val="-2"/>
                <w:sz w:val="20"/>
                <w:szCs w:val="20"/>
              </w:rPr>
              <w:t>(441)</w:t>
            </w:r>
          </w:p>
        </w:tc>
        <w:tc>
          <w:tcPr>
            <w:tcW w:w="723" w:type="pct"/>
            <w:tcBorders>
              <w:top w:val="single" w:sz="4" w:space="0" w:color="auto"/>
              <w:bottom w:val="single" w:sz="4" w:space="0" w:color="auto"/>
            </w:tcBorders>
            <w:vAlign w:val="bottom"/>
          </w:tcPr>
          <w:p w14:paraId="4CD7604F" w14:textId="6F9EF421" w:rsidR="00DF1E0D" w:rsidRPr="002D35E3" w:rsidRDefault="00DF1E0D" w:rsidP="00DF1E0D">
            <w:pPr>
              <w:tabs>
                <w:tab w:val="right" w:pos="1202"/>
              </w:tabs>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pacing w:val="-2"/>
                <w:sz w:val="20"/>
                <w:szCs w:val="20"/>
              </w:rPr>
              <w:t>(1,148)</w:t>
            </w:r>
          </w:p>
        </w:tc>
      </w:tr>
      <w:tr w:rsidR="00DF1E0D" w:rsidRPr="00827DC5" w14:paraId="60356866" w14:textId="77777777" w:rsidTr="00DF1E0D">
        <w:trPr>
          <w:trHeight w:val="386"/>
        </w:trPr>
        <w:tc>
          <w:tcPr>
            <w:tcW w:w="2108" w:type="pct"/>
            <w:vAlign w:val="bottom"/>
          </w:tcPr>
          <w:p w14:paraId="1430EFF0" w14:textId="77777777" w:rsidR="00DF1E0D" w:rsidRPr="00827DC5" w:rsidRDefault="00DF1E0D" w:rsidP="00DF1E0D">
            <w:pPr>
              <w:tabs>
                <w:tab w:val="right" w:pos="1202"/>
              </w:tabs>
              <w:spacing w:after="0" w:line="300" w:lineRule="exact"/>
              <w:outlineLvl w:val="0"/>
              <w:rPr>
                <w:rFonts w:ascii="Arial" w:eastAsia="Times New Roman" w:hAnsi="Arial" w:cs="Arial"/>
                <w:b/>
                <w:bCs/>
                <w:sz w:val="20"/>
                <w:szCs w:val="20"/>
                <w:lang w:val="en-GB"/>
              </w:rPr>
            </w:pPr>
            <w:bookmarkStart w:id="301" w:name="_Toc4058171"/>
            <w:r w:rsidRPr="00827DC5">
              <w:rPr>
                <w:rFonts w:ascii="Arial" w:eastAsia="Times New Roman" w:hAnsi="Arial" w:cs="Arial"/>
                <w:b/>
                <w:bCs/>
                <w:sz w:val="20"/>
                <w:szCs w:val="20"/>
                <w:lang w:val="en-GB"/>
              </w:rPr>
              <w:t>Total</w:t>
            </w:r>
            <w:bookmarkEnd w:id="301"/>
          </w:p>
        </w:tc>
        <w:tc>
          <w:tcPr>
            <w:tcW w:w="723" w:type="pct"/>
            <w:tcBorders>
              <w:top w:val="single" w:sz="4" w:space="0" w:color="auto"/>
              <w:bottom w:val="single" w:sz="12" w:space="0" w:color="auto"/>
            </w:tcBorders>
            <w:vAlign w:val="bottom"/>
          </w:tcPr>
          <w:p w14:paraId="34718169" w14:textId="3FD4FE7B" w:rsidR="00DF1E0D" w:rsidRPr="00DF1E0D" w:rsidRDefault="00DF1E0D" w:rsidP="00DF1E0D">
            <w:pPr>
              <w:tabs>
                <w:tab w:val="right" w:pos="1202"/>
              </w:tabs>
              <w:spacing w:after="0" w:line="301" w:lineRule="exact"/>
              <w:jc w:val="right"/>
              <w:outlineLvl w:val="0"/>
              <w:rPr>
                <w:rFonts w:ascii="Arial" w:eastAsia="Times New Roman" w:hAnsi="Arial" w:cs="Arial"/>
                <w:b/>
                <w:bCs/>
                <w:color w:val="000000"/>
                <w:sz w:val="20"/>
                <w:szCs w:val="20"/>
              </w:rPr>
            </w:pPr>
            <w:r w:rsidRPr="00DF1E0D">
              <w:rPr>
                <w:rFonts w:ascii="Arial" w:hAnsi="Arial" w:cs="Arial"/>
                <w:b/>
                <w:bCs/>
                <w:sz w:val="20"/>
                <w:szCs w:val="20"/>
              </w:rPr>
              <w:t>(15,58</w:t>
            </w:r>
            <w:r>
              <w:rPr>
                <w:rFonts w:ascii="Arial" w:hAnsi="Arial" w:cs="Arial"/>
                <w:b/>
                <w:bCs/>
                <w:sz w:val="20"/>
                <w:szCs w:val="20"/>
              </w:rPr>
              <w:t>4</w:t>
            </w:r>
            <w:r w:rsidRPr="00DF1E0D">
              <w:rPr>
                <w:rFonts w:ascii="Arial" w:hAnsi="Arial" w:cs="Arial"/>
                <w:b/>
                <w:bCs/>
                <w:sz w:val="20"/>
                <w:szCs w:val="20"/>
              </w:rPr>
              <w:t>)</w:t>
            </w:r>
          </w:p>
        </w:tc>
        <w:tc>
          <w:tcPr>
            <w:tcW w:w="723" w:type="pct"/>
            <w:tcBorders>
              <w:top w:val="single" w:sz="4" w:space="0" w:color="auto"/>
              <w:bottom w:val="single" w:sz="12" w:space="0" w:color="auto"/>
            </w:tcBorders>
            <w:vAlign w:val="bottom"/>
          </w:tcPr>
          <w:p w14:paraId="017E6DF8" w14:textId="20C92C90" w:rsidR="00DF1E0D" w:rsidRPr="00827DC5" w:rsidRDefault="00DF1E0D" w:rsidP="00DF1E0D">
            <w:pPr>
              <w:tabs>
                <w:tab w:val="right" w:pos="1202"/>
              </w:tabs>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pacing w:val="-2"/>
                <w:sz w:val="20"/>
                <w:szCs w:val="20"/>
              </w:rPr>
              <w:t>(5,943)</w:t>
            </w:r>
          </w:p>
        </w:tc>
        <w:tc>
          <w:tcPr>
            <w:tcW w:w="723" w:type="pct"/>
            <w:tcBorders>
              <w:top w:val="single" w:sz="4" w:space="0" w:color="auto"/>
              <w:bottom w:val="single" w:sz="12" w:space="0" w:color="auto"/>
            </w:tcBorders>
            <w:vAlign w:val="bottom"/>
          </w:tcPr>
          <w:p w14:paraId="6A4D67E2" w14:textId="0E4FC81F" w:rsidR="00DF1E0D" w:rsidRPr="00827DC5" w:rsidRDefault="00DF1E0D" w:rsidP="00DF1E0D">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pacing w:val="-2"/>
                <w:sz w:val="20"/>
                <w:szCs w:val="20"/>
              </w:rPr>
              <w:t>(15,585)</w:t>
            </w:r>
          </w:p>
        </w:tc>
        <w:tc>
          <w:tcPr>
            <w:tcW w:w="723" w:type="pct"/>
            <w:tcBorders>
              <w:top w:val="single" w:sz="4" w:space="0" w:color="auto"/>
              <w:bottom w:val="single" w:sz="12" w:space="0" w:color="auto"/>
            </w:tcBorders>
            <w:vAlign w:val="bottom"/>
          </w:tcPr>
          <w:p w14:paraId="36972A10" w14:textId="2382529E" w:rsidR="00DF1E0D" w:rsidRPr="00827DC5" w:rsidRDefault="00DF1E0D" w:rsidP="00DF1E0D">
            <w:pPr>
              <w:tabs>
                <w:tab w:val="right" w:pos="1202"/>
              </w:tabs>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pacing w:val="-2"/>
                <w:sz w:val="20"/>
                <w:szCs w:val="20"/>
              </w:rPr>
              <w:t>(5,939)</w:t>
            </w:r>
          </w:p>
        </w:tc>
      </w:tr>
    </w:tbl>
    <w:p w14:paraId="3361B57A" w14:textId="77777777" w:rsidR="00827DC5" w:rsidRPr="00D843D4" w:rsidRDefault="00827DC5" w:rsidP="00D843D4">
      <w:pPr>
        <w:shd w:val="clear" w:color="auto" w:fill="FFFFFF"/>
        <w:suppressAutoHyphens/>
        <w:spacing w:after="0" w:line="240" w:lineRule="auto"/>
        <w:rPr>
          <w:rFonts w:ascii="Arial" w:eastAsia="Times New Roman" w:hAnsi="Arial" w:cs="Arial"/>
          <w:sz w:val="20"/>
          <w:szCs w:val="20"/>
          <w:lang w:val="en-US"/>
        </w:rPr>
      </w:pPr>
    </w:p>
    <w:p w14:paraId="51756493"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AE7826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sectPr w:rsidR="006A429E" w:rsidSect="00F61C18">
          <w:pgSz w:w="11906" w:h="16838"/>
          <w:pgMar w:top="1418" w:right="1134" w:bottom="1077" w:left="1418" w:header="709" w:footer="709" w:gutter="0"/>
          <w:cols w:space="708"/>
          <w:docGrid w:linePitch="360"/>
        </w:sectPr>
      </w:pPr>
    </w:p>
    <w:p w14:paraId="2665C034"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p w14:paraId="288B5F09" w14:textId="2887C5E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 xml:space="preserve">. </w:t>
      </w:r>
      <w:r w:rsidRPr="006A429E">
        <w:rPr>
          <w:rFonts w:ascii="Arial" w:eastAsia="Times New Roman" w:hAnsi="Arial" w:cs="Arial"/>
          <w:b/>
          <w:bCs/>
          <w:sz w:val="20"/>
          <w:szCs w:val="20"/>
          <w:lang w:val="en-GB"/>
        </w:rPr>
        <w:tab/>
        <w:t>Cash on hand and current accounts with banks</w:t>
      </w:r>
    </w:p>
    <w:p w14:paraId="05C9B570"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tbl>
      <w:tblPr>
        <w:tblW w:w="5140" w:type="pct"/>
        <w:tblInd w:w="-142" w:type="dxa"/>
        <w:tblLayout w:type="fixed"/>
        <w:tblLook w:val="0000" w:firstRow="0" w:lastRow="0" w:firstColumn="0" w:lastColumn="0" w:noHBand="0" w:noVBand="0"/>
      </w:tblPr>
      <w:tblGrid>
        <w:gridCol w:w="3580"/>
        <w:gridCol w:w="1510"/>
        <w:gridCol w:w="1510"/>
        <w:gridCol w:w="1510"/>
        <w:gridCol w:w="1506"/>
      </w:tblGrid>
      <w:tr w:rsidR="006A429E" w:rsidRPr="006A429E" w14:paraId="394DCF97" w14:textId="77777777" w:rsidTr="006A429E">
        <w:trPr>
          <w:trHeight w:val="207"/>
        </w:trPr>
        <w:tc>
          <w:tcPr>
            <w:tcW w:w="1861" w:type="pct"/>
          </w:tcPr>
          <w:p w14:paraId="26424302"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7117BD7"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5" w:type="pct"/>
          </w:tcPr>
          <w:p w14:paraId="54C8D85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02" w:name="_Toc4058205"/>
            <w:r w:rsidRPr="006A429E">
              <w:rPr>
                <w:rFonts w:ascii="Arial" w:eastAsia="Times New Roman" w:hAnsi="Arial" w:cs="Arial"/>
                <w:b/>
                <w:sz w:val="20"/>
                <w:szCs w:val="20"/>
              </w:rPr>
              <w:t>Group</w:t>
            </w:r>
            <w:bookmarkEnd w:id="302"/>
          </w:p>
        </w:tc>
        <w:tc>
          <w:tcPr>
            <w:tcW w:w="785" w:type="pct"/>
          </w:tcPr>
          <w:p w14:paraId="381FAD3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3" w:type="pct"/>
          </w:tcPr>
          <w:p w14:paraId="3245C2C5"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03" w:name="_Toc4058206"/>
            <w:r w:rsidRPr="006A429E">
              <w:rPr>
                <w:rFonts w:ascii="Arial" w:eastAsia="Times New Roman" w:hAnsi="Arial" w:cs="Arial"/>
                <w:b/>
                <w:sz w:val="20"/>
                <w:szCs w:val="20"/>
              </w:rPr>
              <w:t>Bank</w:t>
            </w:r>
            <w:bookmarkEnd w:id="303"/>
          </w:p>
        </w:tc>
      </w:tr>
      <w:tr w:rsidR="00C41851" w:rsidRPr="006A429E" w14:paraId="63140FA6" w14:textId="77777777" w:rsidTr="006A429E">
        <w:trPr>
          <w:trHeight w:val="329"/>
        </w:trPr>
        <w:tc>
          <w:tcPr>
            <w:tcW w:w="1861" w:type="pct"/>
          </w:tcPr>
          <w:p w14:paraId="7921AD64" w14:textId="77777777" w:rsidR="00C41851" w:rsidRPr="006A429E" w:rsidRDefault="00C41851" w:rsidP="00C41851">
            <w:pPr>
              <w:tabs>
                <w:tab w:val="left" w:pos="-720"/>
              </w:tabs>
              <w:suppressAutoHyphens/>
              <w:spacing w:after="0" w:line="220" w:lineRule="exact"/>
              <w:rPr>
                <w:rFonts w:ascii="Arial" w:eastAsia="Times New Roman" w:hAnsi="Arial" w:cs="Arial"/>
                <w:sz w:val="20"/>
                <w:szCs w:val="20"/>
                <w:lang w:val="en-GB"/>
              </w:rPr>
            </w:pPr>
          </w:p>
        </w:tc>
        <w:tc>
          <w:tcPr>
            <w:tcW w:w="785" w:type="pct"/>
            <w:shd w:val="clear" w:color="auto" w:fill="auto"/>
            <w:vAlign w:val="center"/>
          </w:tcPr>
          <w:p w14:paraId="1C05D7DB" w14:textId="53A26706" w:rsidR="00C41851" w:rsidRPr="006A429E" w:rsidRDefault="00C41851" w:rsidP="00C41851">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Pr>
                <w:rFonts w:ascii="Arial" w:eastAsia="Times New Roman" w:hAnsi="Arial" w:cs="Arial"/>
                <w:b/>
                <w:sz w:val="20"/>
                <w:szCs w:val="20"/>
              </w:rPr>
              <w:t>March</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5</w:t>
            </w:r>
          </w:p>
        </w:tc>
        <w:tc>
          <w:tcPr>
            <w:tcW w:w="785" w:type="pct"/>
            <w:shd w:val="clear" w:color="auto" w:fill="auto"/>
            <w:vAlign w:val="center"/>
          </w:tcPr>
          <w:p w14:paraId="2736B038" w14:textId="61EF3DF0" w:rsidR="00C41851" w:rsidRPr="006A429E" w:rsidRDefault="00C41851" w:rsidP="00C41851">
            <w:pPr>
              <w:tabs>
                <w:tab w:val="right" w:pos="1202"/>
              </w:tabs>
              <w:spacing w:after="0" w:line="240" w:lineRule="atLeast"/>
              <w:jc w:val="right"/>
              <w:outlineLvl w:val="0"/>
              <w:rPr>
                <w:rFonts w:ascii="Arial" w:eastAsia="Times New Roman" w:hAnsi="Arial" w:cs="Arial"/>
                <w:b/>
                <w:sz w:val="20"/>
                <w:szCs w:val="20"/>
              </w:rPr>
            </w:pPr>
            <w:bookmarkStart w:id="304" w:name="_Toc4058207"/>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w:t>
            </w:r>
            <w:bookmarkEnd w:id="304"/>
            <w:r w:rsidRPr="006A429E">
              <w:rPr>
                <w:rFonts w:ascii="Arial" w:eastAsia="Times New Roman" w:hAnsi="Arial" w:cs="Arial"/>
                <w:b/>
                <w:sz w:val="20"/>
                <w:szCs w:val="20"/>
              </w:rPr>
              <w:t>202</w:t>
            </w:r>
            <w:r>
              <w:rPr>
                <w:rFonts w:ascii="Arial" w:eastAsia="Times New Roman" w:hAnsi="Arial" w:cs="Arial"/>
                <w:b/>
                <w:sz w:val="20"/>
                <w:szCs w:val="20"/>
              </w:rPr>
              <w:t>4</w:t>
            </w:r>
          </w:p>
        </w:tc>
        <w:tc>
          <w:tcPr>
            <w:tcW w:w="785" w:type="pct"/>
            <w:shd w:val="clear" w:color="auto" w:fill="auto"/>
            <w:vAlign w:val="center"/>
          </w:tcPr>
          <w:p w14:paraId="78132F01" w14:textId="2B931F46" w:rsidR="00C41851" w:rsidRPr="006A429E" w:rsidRDefault="00C41851" w:rsidP="00C41851">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Pr>
                <w:rFonts w:ascii="Arial" w:eastAsia="Times New Roman" w:hAnsi="Arial" w:cs="Arial"/>
                <w:b/>
                <w:sz w:val="20"/>
                <w:szCs w:val="20"/>
              </w:rPr>
              <w:t>March</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5</w:t>
            </w:r>
          </w:p>
        </w:tc>
        <w:tc>
          <w:tcPr>
            <w:tcW w:w="783" w:type="pct"/>
            <w:shd w:val="clear" w:color="auto" w:fill="auto"/>
            <w:vAlign w:val="center"/>
          </w:tcPr>
          <w:p w14:paraId="12FF3154" w14:textId="5D3B8DBF" w:rsidR="00C41851" w:rsidRPr="006A429E" w:rsidRDefault="00C41851" w:rsidP="00C41851">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r>
      <w:tr w:rsidR="006A429E" w:rsidRPr="006A429E" w14:paraId="677C17E9" w14:textId="77777777" w:rsidTr="006A429E">
        <w:trPr>
          <w:trHeight w:val="223"/>
        </w:trPr>
        <w:tc>
          <w:tcPr>
            <w:tcW w:w="1861" w:type="pct"/>
          </w:tcPr>
          <w:p w14:paraId="13A92C9F"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C219704" w14:textId="0C539A9E"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05" w:name="_Toc4058211"/>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05"/>
          </w:p>
        </w:tc>
        <w:tc>
          <w:tcPr>
            <w:tcW w:w="785" w:type="pct"/>
          </w:tcPr>
          <w:p w14:paraId="0FAB6AB1" w14:textId="2518C6C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06" w:name="_Toc4058212"/>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06"/>
          </w:p>
        </w:tc>
        <w:tc>
          <w:tcPr>
            <w:tcW w:w="785" w:type="pct"/>
          </w:tcPr>
          <w:p w14:paraId="3E28D3E7" w14:textId="44EF6FFA"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07" w:name="_Toc4058213"/>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07"/>
          </w:p>
        </w:tc>
        <w:tc>
          <w:tcPr>
            <w:tcW w:w="783" w:type="pct"/>
          </w:tcPr>
          <w:p w14:paraId="3F562952" w14:textId="54F9D45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08" w:name="_Toc4058214"/>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08"/>
          </w:p>
        </w:tc>
      </w:tr>
      <w:tr w:rsidR="00A05D45" w:rsidRPr="006A429E" w14:paraId="6A20CF7A" w14:textId="77777777" w:rsidTr="00A05D45">
        <w:trPr>
          <w:trHeight w:val="438"/>
        </w:trPr>
        <w:tc>
          <w:tcPr>
            <w:tcW w:w="1861" w:type="pct"/>
            <w:vAlign w:val="bottom"/>
          </w:tcPr>
          <w:p w14:paraId="1EAE3FC8" w14:textId="77777777" w:rsidR="00A05D45" w:rsidRPr="006A429E" w:rsidRDefault="00A05D45" w:rsidP="00A05D45">
            <w:pPr>
              <w:tabs>
                <w:tab w:val="right" w:pos="1202"/>
              </w:tabs>
              <w:spacing w:after="0" w:line="240" w:lineRule="exact"/>
              <w:outlineLvl w:val="0"/>
              <w:rPr>
                <w:rFonts w:ascii="Arial" w:eastAsia="Times New Roman" w:hAnsi="Arial" w:cs="Arial"/>
                <w:sz w:val="20"/>
                <w:szCs w:val="20"/>
                <w:lang w:val="en-GB"/>
              </w:rPr>
            </w:pPr>
            <w:bookmarkStart w:id="309" w:name="_Toc4058215"/>
            <w:r w:rsidRPr="006A429E">
              <w:rPr>
                <w:rFonts w:ascii="Arial" w:eastAsia="Times New Roman" w:hAnsi="Arial" w:cs="Arial"/>
                <w:sz w:val="20"/>
                <w:szCs w:val="20"/>
                <w:lang w:val="en-GB"/>
              </w:rPr>
              <w:t>Account with the Croatian National Bank</w:t>
            </w:r>
            <w:bookmarkEnd w:id="309"/>
          </w:p>
        </w:tc>
        <w:tc>
          <w:tcPr>
            <w:tcW w:w="785" w:type="pct"/>
            <w:tcBorders>
              <w:top w:val="nil"/>
              <w:left w:val="nil"/>
              <w:bottom w:val="nil"/>
              <w:right w:val="nil"/>
            </w:tcBorders>
            <w:shd w:val="clear" w:color="auto" w:fill="auto"/>
            <w:vAlign w:val="bottom"/>
          </w:tcPr>
          <w:p w14:paraId="1DD191FB" w14:textId="7B62A34C" w:rsidR="00A05D45" w:rsidRPr="00A05D45"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sidRPr="00A05D45">
              <w:rPr>
                <w:rFonts w:ascii="Arial" w:hAnsi="Arial" w:cs="Arial"/>
                <w:sz w:val="20"/>
                <w:szCs w:val="20"/>
              </w:rPr>
              <w:t>2</w:t>
            </w:r>
          </w:p>
        </w:tc>
        <w:tc>
          <w:tcPr>
            <w:tcW w:w="785" w:type="pct"/>
            <w:tcBorders>
              <w:top w:val="nil"/>
              <w:left w:val="nil"/>
              <w:bottom w:val="nil"/>
              <w:right w:val="nil"/>
            </w:tcBorders>
            <w:shd w:val="clear" w:color="auto" w:fill="auto"/>
            <w:vAlign w:val="bottom"/>
          </w:tcPr>
          <w:p w14:paraId="0BDA181D" w14:textId="287CFCDC"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2 </w:t>
            </w:r>
          </w:p>
        </w:tc>
        <w:tc>
          <w:tcPr>
            <w:tcW w:w="785" w:type="pct"/>
            <w:tcBorders>
              <w:top w:val="nil"/>
              <w:left w:val="nil"/>
              <w:bottom w:val="nil"/>
              <w:right w:val="nil"/>
            </w:tcBorders>
            <w:shd w:val="clear" w:color="auto" w:fill="auto"/>
            <w:vAlign w:val="bottom"/>
          </w:tcPr>
          <w:p w14:paraId="48DBC06A" w14:textId="65F08665" w:rsidR="00A05D45" w:rsidRPr="006A429E"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w:t>
            </w:r>
          </w:p>
        </w:tc>
        <w:tc>
          <w:tcPr>
            <w:tcW w:w="783" w:type="pct"/>
            <w:tcBorders>
              <w:top w:val="nil"/>
              <w:left w:val="nil"/>
              <w:bottom w:val="nil"/>
              <w:right w:val="nil"/>
            </w:tcBorders>
            <w:shd w:val="clear" w:color="auto" w:fill="auto"/>
            <w:vAlign w:val="bottom"/>
          </w:tcPr>
          <w:p w14:paraId="31717EF8" w14:textId="5DFD57D7"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2 </w:t>
            </w:r>
          </w:p>
        </w:tc>
      </w:tr>
      <w:tr w:rsidR="00A05D45" w:rsidRPr="006A429E" w14:paraId="1E437C05" w14:textId="77777777" w:rsidTr="00A05D45">
        <w:trPr>
          <w:trHeight w:val="340"/>
        </w:trPr>
        <w:tc>
          <w:tcPr>
            <w:tcW w:w="1861" w:type="pct"/>
            <w:vAlign w:val="bottom"/>
          </w:tcPr>
          <w:p w14:paraId="07C45DEE" w14:textId="77777777" w:rsidR="00A05D45" w:rsidRPr="006A429E" w:rsidRDefault="00A05D45" w:rsidP="00A05D45">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Accounts with the</w:t>
            </w:r>
            <w:r w:rsidRPr="006A429E">
              <w:rPr>
                <w:rFonts w:ascii="Arial" w:eastAsia="Times New Roman" w:hAnsi="Arial" w:cs="Times New Roman"/>
                <w:sz w:val="19"/>
                <w:szCs w:val="20"/>
                <w:lang w:val="en-GB"/>
              </w:rPr>
              <w:t xml:space="preserve"> </w:t>
            </w:r>
            <w:r w:rsidRPr="006A429E">
              <w:rPr>
                <w:rFonts w:ascii="Arial" w:eastAsia="Times New Roman" w:hAnsi="Arial" w:cs="Arial"/>
                <w:sz w:val="20"/>
                <w:szCs w:val="20"/>
                <w:lang w:val="en-GB"/>
              </w:rPr>
              <w:t>domestic banks</w:t>
            </w:r>
          </w:p>
        </w:tc>
        <w:tc>
          <w:tcPr>
            <w:tcW w:w="785" w:type="pct"/>
            <w:tcBorders>
              <w:top w:val="nil"/>
              <w:left w:val="nil"/>
              <w:bottom w:val="nil"/>
              <w:right w:val="nil"/>
            </w:tcBorders>
            <w:shd w:val="clear" w:color="auto" w:fill="auto"/>
            <w:vAlign w:val="bottom"/>
          </w:tcPr>
          <w:p w14:paraId="13542870" w14:textId="7E3A7016" w:rsidR="00A05D45" w:rsidRPr="00A05D45"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sidRPr="00A05D45">
              <w:rPr>
                <w:rFonts w:ascii="Arial" w:hAnsi="Arial" w:cs="Arial"/>
                <w:sz w:val="20"/>
                <w:szCs w:val="20"/>
              </w:rPr>
              <w:t>2</w:t>
            </w:r>
            <w:r>
              <w:rPr>
                <w:rFonts w:ascii="Arial" w:hAnsi="Arial" w:cs="Arial"/>
                <w:sz w:val="20"/>
                <w:szCs w:val="20"/>
              </w:rPr>
              <w:t>9</w:t>
            </w:r>
            <w:r w:rsidRPr="00A05D45">
              <w:rPr>
                <w:rFonts w:ascii="Arial" w:hAnsi="Arial" w:cs="Arial"/>
                <w:sz w:val="20"/>
                <w:szCs w:val="20"/>
              </w:rPr>
              <w:t>,</w:t>
            </w:r>
            <w:r>
              <w:rPr>
                <w:rFonts w:ascii="Arial" w:hAnsi="Arial" w:cs="Arial"/>
                <w:sz w:val="20"/>
                <w:szCs w:val="20"/>
              </w:rPr>
              <w:t>540</w:t>
            </w:r>
          </w:p>
        </w:tc>
        <w:tc>
          <w:tcPr>
            <w:tcW w:w="785" w:type="pct"/>
            <w:tcBorders>
              <w:top w:val="nil"/>
              <w:left w:val="nil"/>
              <w:bottom w:val="nil"/>
              <w:right w:val="nil"/>
            </w:tcBorders>
            <w:shd w:val="clear" w:color="auto" w:fill="auto"/>
            <w:vAlign w:val="bottom"/>
          </w:tcPr>
          <w:p w14:paraId="1EA01446" w14:textId="16AC97B3" w:rsidR="00A05D45" w:rsidRPr="006A429E"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sidRPr="00360F67">
              <w:rPr>
                <w:rFonts w:ascii="Arial" w:hAnsi="Arial" w:cs="Arial"/>
                <w:sz w:val="20"/>
                <w:szCs w:val="20"/>
              </w:rPr>
              <w:t xml:space="preserve"> 45</w:t>
            </w:r>
            <w:r>
              <w:rPr>
                <w:rFonts w:ascii="Arial" w:hAnsi="Arial" w:cs="Arial"/>
                <w:sz w:val="20"/>
                <w:szCs w:val="20"/>
              </w:rPr>
              <w:t>,</w:t>
            </w:r>
            <w:r w:rsidRPr="00360F67">
              <w:rPr>
                <w:rFonts w:ascii="Arial" w:hAnsi="Arial" w:cs="Arial"/>
                <w:sz w:val="20"/>
                <w:szCs w:val="20"/>
              </w:rPr>
              <w:t xml:space="preserve">800 </w:t>
            </w:r>
          </w:p>
        </w:tc>
        <w:tc>
          <w:tcPr>
            <w:tcW w:w="785" w:type="pct"/>
            <w:tcBorders>
              <w:top w:val="nil"/>
              <w:left w:val="nil"/>
              <w:bottom w:val="nil"/>
              <w:right w:val="nil"/>
            </w:tcBorders>
            <w:shd w:val="clear" w:color="auto" w:fill="auto"/>
            <w:vAlign w:val="bottom"/>
          </w:tcPr>
          <w:p w14:paraId="7E36951F" w14:textId="05DC1BE2" w:rsidR="00A05D45" w:rsidRPr="006A429E"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28,814</w:t>
            </w:r>
          </w:p>
        </w:tc>
        <w:tc>
          <w:tcPr>
            <w:tcW w:w="783" w:type="pct"/>
            <w:tcBorders>
              <w:top w:val="nil"/>
              <w:left w:val="nil"/>
              <w:bottom w:val="nil"/>
              <w:right w:val="nil"/>
            </w:tcBorders>
            <w:shd w:val="clear" w:color="auto" w:fill="auto"/>
            <w:vAlign w:val="bottom"/>
          </w:tcPr>
          <w:p w14:paraId="0F03C259" w14:textId="38FE5C4B" w:rsidR="00A05D45" w:rsidRPr="006A429E"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sidRPr="00360F67">
              <w:rPr>
                <w:rFonts w:ascii="Arial" w:hAnsi="Arial" w:cs="Arial"/>
                <w:sz w:val="20"/>
                <w:szCs w:val="20"/>
              </w:rPr>
              <w:t xml:space="preserve"> 45</w:t>
            </w:r>
            <w:r>
              <w:rPr>
                <w:rFonts w:ascii="Arial" w:hAnsi="Arial" w:cs="Arial"/>
                <w:sz w:val="20"/>
                <w:szCs w:val="20"/>
              </w:rPr>
              <w:t>,</w:t>
            </w:r>
            <w:r w:rsidRPr="00360F67">
              <w:rPr>
                <w:rFonts w:ascii="Arial" w:hAnsi="Arial" w:cs="Arial"/>
                <w:sz w:val="20"/>
                <w:szCs w:val="20"/>
              </w:rPr>
              <w:t xml:space="preserve">281 </w:t>
            </w:r>
          </w:p>
        </w:tc>
      </w:tr>
      <w:tr w:rsidR="00A05D45" w:rsidRPr="006A429E" w14:paraId="2BD0EF5F" w14:textId="77777777" w:rsidTr="00A05D45">
        <w:trPr>
          <w:trHeight w:val="341"/>
        </w:trPr>
        <w:tc>
          <w:tcPr>
            <w:tcW w:w="1861" w:type="pct"/>
            <w:vAlign w:val="bottom"/>
          </w:tcPr>
          <w:p w14:paraId="5800540A" w14:textId="2339E48A" w:rsidR="00A05D45" w:rsidRPr="006A429E" w:rsidRDefault="00A05D45" w:rsidP="00A05D45">
            <w:pPr>
              <w:tabs>
                <w:tab w:val="right" w:pos="1202"/>
              </w:tabs>
              <w:spacing w:after="0" w:line="240" w:lineRule="exact"/>
              <w:outlineLvl w:val="0"/>
              <w:rPr>
                <w:rFonts w:ascii="Arial" w:eastAsia="Times New Roman" w:hAnsi="Arial" w:cs="Arial"/>
                <w:sz w:val="20"/>
                <w:szCs w:val="20"/>
                <w:lang w:val="en-GB"/>
              </w:rPr>
            </w:pPr>
            <w:bookmarkStart w:id="310" w:name="_Toc4058230"/>
            <w:r>
              <w:rPr>
                <w:rFonts w:ascii="Arial" w:eastAsia="Times New Roman" w:hAnsi="Arial" w:cs="Arial"/>
                <w:sz w:val="20"/>
                <w:szCs w:val="20"/>
                <w:lang w:val="en-GB"/>
              </w:rPr>
              <w:t>A</w:t>
            </w:r>
            <w:r w:rsidRPr="006A429E">
              <w:rPr>
                <w:rFonts w:ascii="Arial" w:eastAsia="Times New Roman" w:hAnsi="Arial" w:cs="Arial"/>
                <w:sz w:val="20"/>
                <w:szCs w:val="20"/>
                <w:lang w:val="en-GB"/>
              </w:rPr>
              <w:t>ccount</w:t>
            </w:r>
            <w:r>
              <w:rPr>
                <w:rFonts w:ascii="Arial" w:eastAsia="Times New Roman" w:hAnsi="Arial" w:cs="Arial"/>
                <w:sz w:val="20"/>
                <w:szCs w:val="20"/>
                <w:lang w:val="en-GB"/>
              </w:rPr>
              <w:t>s with</w:t>
            </w:r>
            <w:r w:rsidRPr="006A429E">
              <w:rPr>
                <w:rFonts w:ascii="Arial" w:eastAsia="Times New Roman" w:hAnsi="Arial" w:cs="Arial"/>
                <w:sz w:val="20"/>
                <w:szCs w:val="20"/>
                <w:lang w:val="en-GB"/>
              </w:rPr>
              <w:t xml:space="preserve"> foreign banks</w:t>
            </w:r>
            <w:bookmarkEnd w:id="310"/>
          </w:p>
        </w:tc>
        <w:tc>
          <w:tcPr>
            <w:tcW w:w="785" w:type="pct"/>
            <w:tcBorders>
              <w:top w:val="nil"/>
              <w:left w:val="nil"/>
              <w:bottom w:val="nil"/>
              <w:right w:val="nil"/>
            </w:tcBorders>
            <w:shd w:val="clear" w:color="auto" w:fill="auto"/>
            <w:vAlign w:val="bottom"/>
          </w:tcPr>
          <w:p w14:paraId="1FA4F7D9" w14:textId="5FFEEC3B" w:rsidR="00A05D45" w:rsidRPr="00A05D45"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sidRPr="00A05D45">
              <w:rPr>
                <w:rFonts w:ascii="Arial" w:hAnsi="Arial" w:cs="Arial"/>
                <w:sz w:val="20"/>
                <w:szCs w:val="20"/>
              </w:rPr>
              <w:t>69</w:t>
            </w:r>
          </w:p>
        </w:tc>
        <w:tc>
          <w:tcPr>
            <w:tcW w:w="785" w:type="pct"/>
            <w:tcBorders>
              <w:top w:val="nil"/>
              <w:left w:val="nil"/>
              <w:bottom w:val="nil"/>
              <w:right w:val="nil"/>
            </w:tcBorders>
            <w:shd w:val="clear" w:color="auto" w:fill="auto"/>
            <w:vAlign w:val="bottom"/>
          </w:tcPr>
          <w:p w14:paraId="16C50F1C" w14:textId="048CA865"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174 </w:t>
            </w:r>
          </w:p>
        </w:tc>
        <w:tc>
          <w:tcPr>
            <w:tcW w:w="785" w:type="pct"/>
            <w:tcBorders>
              <w:top w:val="nil"/>
              <w:left w:val="nil"/>
              <w:bottom w:val="nil"/>
              <w:right w:val="nil"/>
            </w:tcBorders>
            <w:shd w:val="clear" w:color="auto" w:fill="auto"/>
            <w:vAlign w:val="bottom"/>
          </w:tcPr>
          <w:p w14:paraId="20E15F65" w14:textId="36A844F8" w:rsidR="00A05D45" w:rsidRPr="006A429E"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69</w:t>
            </w:r>
          </w:p>
        </w:tc>
        <w:tc>
          <w:tcPr>
            <w:tcW w:w="783" w:type="pct"/>
            <w:tcBorders>
              <w:top w:val="nil"/>
              <w:left w:val="nil"/>
              <w:bottom w:val="nil"/>
              <w:right w:val="nil"/>
            </w:tcBorders>
            <w:shd w:val="clear" w:color="auto" w:fill="auto"/>
            <w:vAlign w:val="bottom"/>
          </w:tcPr>
          <w:p w14:paraId="01155E57" w14:textId="2324D9D3"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174 </w:t>
            </w:r>
          </w:p>
        </w:tc>
      </w:tr>
      <w:tr w:rsidR="00A05D45" w:rsidRPr="006A429E" w14:paraId="10A856C3" w14:textId="77777777" w:rsidTr="00A05D45">
        <w:trPr>
          <w:trHeight w:val="341"/>
        </w:trPr>
        <w:tc>
          <w:tcPr>
            <w:tcW w:w="1861" w:type="pct"/>
            <w:vAlign w:val="bottom"/>
          </w:tcPr>
          <w:p w14:paraId="097BD919" w14:textId="1F59BEB6" w:rsidR="00A05D45" w:rsidRPr="006A429E" w:rsidRDefault="00A05D45" w:rsidP="00A05D45">
            <w:pPr>
              <w:tabs>
                <w:tab w:val="right" w:pos="1202"/>
              </w:tabs>
              <w:spacing w:after="0" w:line="240" w:lineRule="exact"/>
              <w:outlineLvl w:val="0"/>
              <w:rPr>
                <w:rFonts w:ascii="Arial" w:eastAsia="Times New Roman" w:hAnsi="Arial" w:cs="Arial"/>
                <w:sz w:val="20"/>
                <w:szCs w:val="20"/>
                <w:lang w:val="en-GB"/>
              </w:rPr>
            </w:pPr>
            <w:bookmarkStart w:id="311" w:name="_Toc4058235"/>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43AEE" w14:textId="77777777" w:rsidR="00A05D45" w:rsidRPr="006A429E" w:rsidRDefault="00A05D45" w:rsidP="00A05D45">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domestic banks</w:t>
            </w:r>
            <w:bookmarkEnd w:id="311"/>
          </w:p>
        </w:tc>
        <w:tc>
          <w:tcPr>
            <w:tcW w:w="785" w:type="pct"/>
            <w:tcBorders>
              <w:top w:val="nil"/>
              <w:left w:val="nil"/>
              <w:bottom w:val="nil"/>
              <w:right w:val="nil"/>
            </w:tcBorders>
            <w:shd w:val="clear" w:color="auto" w:fill="auto"/>
            <w:vAlign w:val="bottom"/>
          </w:tcPr>
          <w:p w14:paraId="2795B06A" w14:textId="51B97F08" w:rsidR="00A05D45" w:rsidRPr="00A05D45"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sidRPr="00A05D45">
              <w:rPr>
                <w:rFonts w:ascii="Arial" w:hAnsi="Arial" w:cs="Arial"/>
                <w:sz w:val="20"/>
                <w:szCs w:val="20"/>
              </w:rPr>
              <w:t>33</w:t>
            </w:r>
          </w:p>
        </w:tc>
        <w:tc>
          <w:tcPr>
            <w:tcW w:w="785" w:type="pct"/>
            <w:tcBorders>
              <w:top w:val="nil"/>
              <w:left w:val="nil"/>
              <w:right w:val="nil"/>
            </w:tcBorders>
            <w:shd w:val="clear" w:color="auto" w:fill="auto"/>
            <w:vAlign w:val="bottom"/>
          </w:tcPr>
          <w:p w14:paraId="349D9C9D" w14:textId="57C530CB"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33 </w:t>
            </w:r>
          </w:p>
        </w:tc>
        <w:tc>
          <w:tcPr>
            <w:tcW w:w="785" w:type="pct"/>
            <w:tcBorders>
              <w:top w:val="nil"/>
              <w:left w:val="nil"/>
              <w:bottom w:val="nil"/>
              <w:right w:val="nil"/>
            </w:tcBorders>
            <w:shd w:val="clear" w:color="auto" w:fill="auto"/>
            <w:vAlign w:val="bottom"/>
          </w:tcPr>
          <w:p w14:paraId="1D8DFF2A" w14:textId="706AB8FB" w:rsidR="00A05D45" w:rsidRPr="006A429E"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33</w:t>
            </w:r>
          </w:p>
        </w:tc>
        <w:tc>
          <w:tcPr>
            <w:tcW w:w="783" w:type="pct"/>
            <w:tcBorders>
              <w:top w:val="nil"/>
              <w:left w:val="nil"/>
              <w:right w:val="nil"/>
            </w:tcBorders>
            <w:shd w:val="clear" w:color="auto" w:fill="auto"/>
            <w:vAlign w:val="bottom"/>
          </w:tcPr>
          <w:p w14:paraId="6B82B6B6" w14:textId="42EDBDFA"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33 </w:t>
            </w:r>
          </w:p>
        </w:tc>
      </w:tr>
      <w:tr w:rsidR="00A05D45" w:rsidRPr="006A429E" w14:paraId="3A88135F" w14:textId="77777777" w:rsidTr="00A05D45">
        <w:trPr>
          <w:trHeight w:val="341"/>
        </w:trPr>
        <w:tc>
          <w:tcPr>
            <w:tcW w:w="1861" w:type="pct"/>
            <w:vAlign w:val="bottom"/>
          </w:tcPr>
          <w:p w14:paraId="71188B38" w14:textId="77777777" w:rsidR="00A05D45" w:rsidRPr="006A429E" w:rsidRDefault="00A05D45" w:rsidP="00A05D45">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9BC8E" w14:textId="01F7C35C" w:rsidR="00A05D45" w:rsidRDefault="00A05D45" w:rsidP="00A05D45">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banks</w:t>
            </w:r>
          </w:p>
        </w:tc>
        <w:tc>
          <w:tcPr>
            <w:tcW w:w="785" w:type="pct"/>
            <w:tcBorders>
              <w:top w:val="nil"/>
              <w:left w:val="nil"/>
              <w:bottom w:val="nil"/>
              <w:right w:val="nil"/>
            </w:tcBorders>
            <w:shd w:val="clear" w:color="auto" w:fill="auto"/>
            <w:vAlign w:val="bottom"/>
          </w:tcPr>
          <w:p w14:paraId="7AD397FB" w14:textId="544B2973" w:rsidR="00A05D45" w:rsidRPr="00A05D45"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sidRPr="00A05D45">
              <w:rPr>
                <w:rFonts w:ascii="Arial" w:hAnsi="Arial" w:cs="Arial"/>
                <w:sz w:val="20"/>
                <w:szCs w:val="20"/>
              </w:rPr>
              <w:t>38</w:t>
            </w:r>
          </w:p>
        </w:tc>
        <w:tc>
          <w:tcPr>
            <w:tcW w:w="785" w:type="pct"/>
            <w:tcBorders>
              <w:top w:val="nil"/>
              <w:left w:val="nil"/>
              <w:bottom w:val="single" w:sz="8" w:space="0" w:color="auto"/>
              <w:right w:val="nil"/>
            </w:tcBorders>
            <w:shd w:val="clear" w:color="auto" w:fill="auto"/>
            <w:vAlign w:val="bottom"/>
          </w:tcPr>
          <w:p w14:paraId="227A76E4" w14:textId="359DFEAE"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196 </w:t>
            </w:r>
          </w:p>
        </w:tc>
        <w:tc>
          <w:tcPr>
            <w:tcW w:w="785" w:type="pct"/>
            <w:tcBorders>
              <w:top w:val="nil"/>
              <w:left w:val="nil"/>
              <w:bottom w:val="nil"/>
              <w:right w:val="nil"/>
            </w:tcBorders>
            <w:shd w:val="clear" w:color="auto" w:fill="auto"/>
            <w:vAlign w:val="bottom"/>
          </w:tcPr>
          <w:p w14:paraId="4F2FC24C" w14:textId="49475BAF" w:rsidR="00A05D45" w:rsidRPr="006A429E"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38</w:t>
            </w:r>
          </w:p>
        </w:tc>
        <w:tc>
          <w:tcPr>
            <w:tcW w:w="783" w:type="pct"/>
            <w:tcBorders>
              <w:top w:val="nil"/>
              <w:left w:val="nil"/>
              <w:bottom w:val="single" w:sz="8" w:space="0" w:color="auto"/>
              <w:right w:val="nil"/>
            </w:tcBorders>
            <w:shd w:val="clear" w:color="auto" w:fill="auto"/>
            <w:vAlign w:val="bottom"/>
          </w:tcPr>
          <w:p w14:paraId="763DC3A9" w14:textId="09403168"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196 </w:t>
            </w:r>
          </w:p>
        </w:tc>
      </w:tr>
      <w:tr w:rsidR="00A05D45" w:rsidRPr="006A429E" w14:paraId="1F821E1D" w14:textId="77777777" w:rsidTr="00A05D45">
        <w:trPr>
          <w:trHeight w:val="341"/>
        </w:trPr>
        <w:tc>
          <w:tcPr>
            <w:tcW w:w="1861" w:type="pct"/>
            <w:vAlign w:val="bottom"/>
          </w:tcPr>
          <w:p w14:paraId="25152705" w14:textId="77777777" w:rsidR="00A05D45" w:rsidRPr="006A429E" w:rsidRDefault="00A05D45" w:rsidP="00A05D45">
            <w:pPr>
              <w:tabs>
                <w:tab w:val="right" w:pos="1202"/>
              </w:tabs>
              <w:spacing w:after="0" w:line="240" w:lineRule="exact"/>
              <w:outlineLvl w:val="0"/>
              <w:rPr>
                <w:rFonts w:ascii="Arial" w:eastAsia="Times New Roman" w:hAnsi="Arial" w:cs="Arial"/>
                <w:iCs/>
                <w:sz w:val="20"/>
                <w:szCs w:val="20"/>
                <w:lang w:val="en-GB"/>
              </w:rPr>
            </w:pPr>
          </w:p>
        </w:tc>
        <w:tc>
          <w:tcPr>
            <w:tcW w:w="785" w:type="pct"/>
            <w:tcBorders>
              <w:top w:val="single" w:sz="4" w:space="0" w:color="auto"/>
              <w:bottom w:val="single" w:sz="4" w:space="0" w:color="auto"/>
            </w:tcBorders>
            <w:vAlign w:val="bottom"/>
          </w:tcPr>
          <w:p w14:paraId="3786BCCA" w14:textId="3AEB1F5C" w:rsidR="00A05D45" w:rsidRPr="00A05D45"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sidRPr="00A05D45">
              <w:rPr>
                <w:rFonts w:ascii="Arial" w:hAnsi="Arial" w:cs="Arial"/>
                <w:sz w:val="20"/>
                <w:szCs w:val="20"/>
              </w:rPr>
              <w:t>2</w:t>
            </w:r>
            <w:r>
              <w:rPr>
                <w:rFonts w:ascii="Arial" w:hAnsi="Arial" w:cs="Arial"/>
                <w:sz w:val="20"/>
                <w:szCs w:val="20"/>
              </w:rPr>
              <w:t>9</w:t>
            </w:r>
            <w:r w:rsidRPr="00A05D45">
              <w:rPr>
                <w:rFonts w:ascii="Arial" w:hAnsi="Arial" w:cs="Arial"/>
                <w:sz w:val="20"/>
                <w:szCs w:val="20"/>
              </w:rPr>
              <w:t>,</w:t>
            </w:r>
            <w:r>
              <w:rPr>
                <w:rFonts w:ascii="Arial" w:hAnsi="Arial" w:cs="Arial"/>
                <w:sz w:val="20"/>
                <w:szCs w:val="20"/>
              </w:rPr>
              <w:t>682</w:t>
            </w:r>
          </w:p>
        </w:tc>
        <w:tc>
          <w:tcPr>
            <w:tcW w:w="785" w:type="pct"/>
            <w:tcBorders>
              <w:top w:val="single" w:sz="8" w:space="0" w:color="auto"/>
              <w:bottom w:val="single" w:sz="8" w:space="0" w:color="auto"/>
            </w:tcBorders>
            <w:vAlign w:val="bottom"/>
          </w:tcPr>
          <w:p w14:paraId="47056048" w14:textId="33BA3638"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46</w:t>
            </w:r>
            <w:r>
              <w:rPr>
                <w:rFonts w:ascii="Arial" w:hAnsi="Arial" w:cs="Arial"/>
                <w:sz w:val="20"/>
                <w:szCs w:val="20"/>
              </w:rPr>
              <w:t>,</w:t>
            </w:r>
            <w:r w:rsidRPr="00360F67">
              <w:rPr>
                <w:rFonts w:ascii="Arial" w:hAnsi="Arial" w:cs="Arial"/>
                <w:sz w:val="20"/>
                <w:szCs w:val="20"/>
              </w:rPr>
              <w:t xml:space="preserve">205 </w:t>
            </w:r>
          </w:p>
        </w:tc>
        <w:tc>
          <w:tcPr>
            <w:tcW w:w="785" w:type="pct"/>
            <w:tcBorders>
              <w:top w:val="single" w:sz="4" w:space="0" w:color="auto"/>
              <w:bottom w:val="single" w:sz="4" w:space="0" w:color="auto"/>
            </w:tcBorders>
            <w:vAlign w:val="bottom"/>
          </w:tcPr>
          <w:p w14:paraId="344B8E43" w14:textId="248D3158" w:rsidR="00A05D45" w:rsidRPr="006A429E"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28,956</w:t>
            </w:r>
          </w:p>
        </w:tc>
        <w:tc>
          <w:tcPr>
            <w:tcW w:w="783" w:type="pct"/>
            <w:tcBorders>
              <w:top w:val="single" w:sz="8" w:space="0" w:color="auto"/>
              <w:bottom w:val="single" w:sz="8" w:space="0" w:color="auto"/>
            </w:tcBorders>
            <w:vAlign w:val="bottom"/>
          </w:tcPr>
          <w:p w14:paraId="519D6D97" w14:textId="75EA3898"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45</w:t>
            </w:r>
            <w:r>
              <w:rPr>
                <w:rFonts w:ascii="Arial" w:hAnsi="Arial" w:cs="Arial"/>
                <w:sz w:val="20"/>
                <w:szCs w:val="20"/>
              </w:rPr>
              <w:t>,</w:t>
            </w:r>
            <w:r w:rsidRPr="00360F67">
              <w:rPr>
                <w:rFonts w:ascii="Arial" w:hAnsi="Arial" w:cs="Arial"/>
                <w:sz w:val="20"/>
                <w:szCs w:val="20"/>
              </w:rPr>
              <w:t xml:space="preserve">686 </w:t>
            </w:r>
          </w:p>
        </w:tc>
      </w:tr>
      <w:tr w:rsidR="00A05D45" w:rsidRPr="006A429E" w14:paraId="574BA9D7" w14:textId="77777777" w:rsidTr="00A05D45">
        <w:trPr>
          <w:trHeight w:val="341"/>
        </w:trPr>
        <w:tc>
          <w:tcPr>
            <w:tcW w:w="1861" w:type="pct"/>
            <w:vAlign w:val="bottom"/>
          </w:tcPr>
          <w:p w14:paraId="5DC9F35C" w14:textId="77777777" w:rsidR="00A05D45" w:rsidRPr="006A429E" w:rsidRDefault="00A05D45" w:rsidP="00A05D45">
            <w:pPr>
              <w:tabs>
                <w:tab w:val="right" w:pos="1202"/>
              </w:tabs>
              <w:spacing w:after="0" w:line="240" w:lineRule="exact"/>
              <w:outlineLvl w:val="0"/>
              <w:rPr>
                <w:rFonts w:ascii="Arial" w:eastAsia="Times New Roman" w:hAnsi="Arial" w:cs="Arial"/>
                <w:sz w:val="20"/>
                <w:szCs w:val="20"/>
                <w:lang w:val="en-GB"/>
              </w:rPr>
            </w:pPr>
            <w:bookmarkStart w:id="312" w:name="_Toc4058244"/>
            <w:r w:rsidRPr="006A429E">
              <w:rPr>
                <w:rFonts w:ascii="Arial" w:eastAsia="Times New Roman" w:hAnsi="Arial" w:cs="Arial"/>
                <w:sz w:val="20"/>
                <w:szCs w:val="20"/>
                <w:lang w:val="en-GB"/>
              </w:rPr>
              <w:t>Loss allowances</w:t>
            </w:r>
            <w:bookmarkEnd w:id="312"/>
          </w:p>
        </w:tc>
        <w:tc>
          <w:tcPr>
            <w:tcW w:w="785" w:type="pct"/>
            <w:tcBorders>
              <w:top w:val="single" w:sz="4" w:space="0" w:color="auto"/>
              <w:bottom w:val="single" w:sz="4" w:space="0" w:color="auto"/>
            </w:tcBorders>
            <w:vAlign w:val="bottom"/>
          </w:tcPr>
          <w:p w14:paraId="2789EC70" w14:textId="44D80859" w:rsidR="00A05D45" w:rsidRPr="00A05D45"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sidRPr="00A05D45">
              <w:rPr>
                <w:rFonts w:ascii="Arial" w:hAnsi="Arial" w:cs="Arial"/>
                <w:sz w:val="20"/>
                <w:szCs w:val="20"/>
              </w:rPr>
              <w:t>(</w:t>
            </w:r>
            <w:r>
              <w:rPr>
                <w:rFonts w:ascii="Arial" w:hAnsi="Arial" w:cs="Arial"/>
                <w:sz w:val="20"/>
                <w:szCs w:val="20"/>
              </w:rPr>
              <w:t>81</w:t>
            </w:r>
            <w:r w:rsidRPr="00A05D45">
              <w:rPr>
                <w:rFonts w:ascii="Arial" w:hAnsi="Arial" w:cs="Arial"/>
                <w:sz w:val="20"/>
                <w:szCs w:val="20"/>
              </w:rPr>
              <w:t>)</w:t>
            </w:r>
          </w:p>
        </w:tc>
        <w:tc>
          <w:tcPr>
            <w:tcW w:w="785" w:type="pct"/>
            <w:tcBorders>
              <w:top w:val="single" w:sz="8" w:space="0" w:color="auto"/>
              <w:bottom w:val="single" w:sz="8" w:space="0" w:color="auto"/>
            </w:tcBorders>
            <w:vAlign w:val="bottom"/>
          </w:tcPr>
          <w:p w14:paraId="71403A42" w14:textId="13787E79"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(144)</w:t>
            </w:r>
          </w:p>
        </w:tc>
        <w:tc>
          <w:tcPr>
            <w:tcW w:w="785" w:type="pct"/>
            <w:tcBorders>
              <w:top w:val="single" w:sz="4" w:space="0" w:color="auto"/>
              <w:bottom w:val="single" w:sz="4" w:space="0" w:color="auto"/>
            </w:tcBorders>
            <w:vAlign w:val="bottom"/>
          </w:tcPr>
          <w:p w14:paraId="4807F14F" w14:textId="641EEE1B" w:rsidR="00A05D45" w:rsidRPr="006A429E" w:rsidRDefault="00A05D45" w:rsidP="00A05D45">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(79)</w:t>
            </w:r>
          </w:p>
        </w:tc>
        <w:tc>
          <w:tcPr>
            <w:tcW w:w="783" w:type="pct"/>
            <w:tcBorders>
              <w:top w:val="single" w:sz="8" w:space="0" w:color="auto"/>
              <w:bottom w:val="single" w:sz="8" w:space="0" w:color="auto"/>
            </w:tcBorders>
            <w:vAlign w:val="bottom"/>
          </w:tcPr>
          <w:p w14:paraId="73C13CF0" w14:textId="10989511" w:rsidR="00A05D45" w:rsidRPr="006A429E" w:rsidRDefault="00A05D45" w:rsidP="00A05D45">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(143)</w:t>
            </w:r>
          </w:p>
        </w:tc>
      </w:tr>
      <w:tr w:rsidR="00A05D45" w:rsidRPr="006A429E" w14:paraId="1216EE28" w14:textId="77777777" w:rsidTr="00A05D45">
        <w:trPr>
          <w:trHeight w:val="341"/>
        </w:trPr>
        <w:tc>
          <w:tcPr>
            <w:tcW w:w="1861" w:type="pct"/>
            <w:vAlign w:val="bottom"/>
          </w:tcPr>
          <w:p w14:paraId="0CBF7141" w14:textId="77777777" w:rsidR="00A05D45" w:rsidRPr="006A429E" w:rsidRDefault="00A05D45" w:rsidP="00A05D45">
            <w:pPr>
              <w:tabs>
                <w:tab w:val="right" w:pos="1202"/>
              </w:tabs>
              <w:spacing w:after="0" w:line="240" w:lineRule="exact"/>
              <w:outlineLvl w:val="0"/>
              <w:rPr>
                <w:rFonts w:ascii="Arial" w:eastAsia="Times New Roman" w:hAnsi="Arial" w:cs="Arial"/>
                <w:b/>
                <w:bCs/>
                <w:sz w:val="20"/>
                <w:szCs w:val="20"/>
                <w:lang w:val="en-GB"/>
              </w:rPr>
            </w:pPr>
          </w:p>
        </w:tc>
        <w:tc>
          <w:tcPr>
            <w:tcW w:w="785" w:type="pct"/>
            <w:tcBorders>
              <w:top w:val="single" w:sz="4" w:space="0" w:color="auto"/>
              <w:bottom w:val="single" w:sz="12" w:space="0" w:color="auto"/>
            </w:tcBorders>
            <w:vAlign w:val="bottom"/>
          </w:tcPr>
          <w:p w14:paraId="27687D6B" w14:textId="54D98779" w:rsidR="00A05D45" w:rsidRPr="00A05D45" w:rsidRDefault="00A05D45" w:rsidP="00A05D45">
            <w:pPr>
              <w:tabs>
                <w:tab w:val="right" w:pos="1202"/>
              </w:tabs>
              <w:spacing w:after="0" w:line="240" w:lineRule="exact"/>
              <w:jc w:val="right"/>
              <w:outlineLvl w:val="0"/>
              <w:rPr>
                <w:rFonts w:ascii="Arial" w:eastAsia="Times New Roman" w:hAnsi="Arial" w:cs="Arial"/>
                <w:b/>
                <w:bCs/>
                <w:color w:val="000000"/>
                <w:sz w:val="20"/>
                <w:szCs w:val="20"/>
              </w:rPr>
            </w:pPr>
            <w:r w:rsidRPr="00A05D45">
              <w:rPr>
                <w:rFonts w:ascii="Arial" w:hAnsi="Arial" w:cs="Arial"/>
                <w:b/>
                <w:bCs/>
                <w:sz w:val="20"/>
                <w:szCs w:val="20"/>
              </w:rPr>
              <w:t>2</w:t>
            </w:r>
            <w:r>
              <w:rPr>
                <w:rFonts w:ascii="Arial" w:hAnsi="Arial" w:cs="Arial"/>
                <w:b/>
                <w:bCs/>
                <w:sz w:val="20"/>
                <w:szCs w:val="20"/>
              </w:rPr>
              <w:t>9</w:t>
            </w:r>
            <w:r w:rsidRPr="00A05D45">
              <w:rPr>
                <w:rFonts w:ascii="Arial" w:hAnsi="Arial" w:cs="Arial"/>
                <w:b/>
                <w:bCs/>
                <w:sz w:val="20"/>
                <w:szCs w:val="20"/>
              </w:rPr>
              <w:t>,</w:t>
            </w:r>
            <w:r>
              <w:rPr>
                <w:rFonts w:ascii="Arial" w:hAnsi="Arial" w:cs="Arial"/>
                <w:b/>
                <w:bCs/>
                <w:sz w:val="20"/>
                <w:szCs w:val="20"/>
              </w:rPr>
              <w:t>601</w:t>
            </w:r>
          </w:p>
        </w:tc>
        <w:tc>
          <w:tcPr>
            <w:tcW w:w="785" w:type="pct"/>
            <w:tcBorders>
              <w:top w:val="single" w:sz="8" w:space="0" w:color="auto"/>
              <w:bottom w:val="single" w:sz="12" w:space="0" w:color="auto"/>
            </w:tcBorders>
            <w:vAlign w:val="bottom"/>
          </w:tcPr>
          <w:p w14:paraId="6EA02B30" w14:textId="0D5D5593" w:rsidR="00A05D45" w:rsidRPr="006A429E" w:rsidRDefault="00A05D45" w:rsidP="00A05D45">
            <w:pPr>
              <w:tabs>
                <w:tab w:val="right" w:pos="1202"/>
              </w:tabs>
              <w:spacing w:after="0" w:line="240" w:lineRule="exact"/>
              <w:jc w:val="right"/>
              <w:outlineLvl w:val="0"/>
              <w:rPr>
                <w:rFonts w:ascii="Arial" w:eastAsia="Times New Roman" w:hAnsi="Arial" w:cs="Arial"/>
                <w:b/>
                <w:bCs/>
                <w:snapToGrid w:val="0"/>
                <w:sz w:val="20"/>
                <w:szCs w:val="20"/>
              </w:rPr>
            </w:pPr>
            <w:r w:rsidRPr="00A30545">
              <w:rPr>
                <w:rFonts w:ascii="Arial" w:hAnsi="Arial" w:cs="Arial"/>
                <w:b/>
                <w:bCs/>
                <w:sz w:val="20"/>
                <w:szCs w:val="20"/>
              </w:rPr>
              <w:t xml:space="preserve"> 46</w:t>
            </w:r>
            <w:r>
              <w:rPr>
                <w:rFonts w:ascii="Arial" w:hAnsi="Arial" w:cs="Arial"/>
                <w:b/>
                <w:bCs/>
                <w:sz w:val="20"/>
                <w:szCs w:val="20"/>
              </w:rPr>
              <w:t>,</w:t>
            </w:r>
            <w:r w:rsidRPr="00A30545">
              <w:rPr>
                <w:rFonts w:ascii="Arial" w:hAnsi="Arial" w:cs="Arial"/>
                <w:b/>
                <w:bCs/>
                <w:sz w:val="20"/>
                <w:szCs w:val="20"/>
              </w:rPr>
              <w:t xml:space="preserve">061 </w:t>
            </w:r>
          </w:p>
        </w:tc>
        <w:tc>
          <w:tcPr>
            <w:tcW w:w="785" w:type="pct"/>
            <w:tcBorders>
              <w:top w:val="single" w:sz="4" w:space="0" w:color="auto"/>
              <w:bottom w:val="single" w:sz="12" w:space="0" w:color="auto"/>
            </w:tcBorders>
            <w:vAlign w:val="bottom"/>
          </w:tcPr>
          <w:p w14:paraId="11A5CEEB" w14:textId="4BDAE498" w:rsidR="00A05D45" w:rsidRPr="006A429E" w:rsidRDefault="00A05D45" w:rsidP="00A05D45">
            <w:pPr>
              <w:tabs>
                <w:tab w:val="right" w:pos="1202"/>
              </w:tabs>
              <w:spacing w:after="0" w:line="240"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28,877</w:t>
            </w:r>
          </w:p>
        </w:tc>
        <w:tc>
          <w:tcPr>
            <w:tcW w:w="783" w:type="pct"/>
            <w:tcBorders>
              <w:top w:val="single" w:sz="8" w:space="0" w:color="auto"/>
              <w:bottom w:val="single" w:sz="12" w:space="0" w:color="auto"/>
            </w:tcBorders>
            <w:vAlign w:val="bottom"/>
          </w:tcPr>
          <w:p w14:paraId="20FFD83A" w14:textId="6E2C0705" w:rsidR="00A05D45" w:rsidRPr="006A429E" w:rsidRDefault="00A05D45" w:rsidP="00A05D45">
            <w:pPr>
              <w:tabs>
                <w:tab w:val="right" w:pos="1202"/>
              </w:tabs>
              <w:spacing w:after="0" w:line="240" w:lineRule="exact"/>
              <w:jc w:val="right"/>
              <w:outlineLvl w:val="0"/>
              <w:rPr>
                <w:rFonts w:ascii="Arial" w:eastAsia="Times New Roman" w:hAnsi="Arial" w:cs="Arial"/>
                <w:b/>
                <w:bCs/>
                <w:snapToGrid w:val="0"/>
                <w:sz w:val="20"/>
                <w:szCs w:val="20"/>
              </w:rPr>
            </w:pPr>
            <w:r w:rsidRPr="00A30545">
              <w:rPr>
                <w:rFonts w:ascii="Arial" w:hAnsi="Arial" w:cs="Arial"/>
                <w:b/>
                <w:bCs/>
                <w:sz w:val="20"/>
                <w:szCs w:val="20"/>
              </w:rPr>
              <w:t xml:space="preserve"> 45</w:t>
            </w:r>
            <w:r>
              <w:rPr>
                <w:rFonts w:ascii="Arial" w:hAnsi="Arial" w:cs="Arial"/>
                <w:b/>
                <w:bCs/>
                <w:sz w:val="20"/>
                <w:szCs w:val="20"/>
              </w:rPr>
              <w:t>,</w:t>
            </w:r>
            <w:r w:rsidRPr="00A30545">
              <w:rPr>
                <w:rFonts w:ascii="Arial" w:hAnsi="Arial" w:cs="Arial"/>
                <w:b/>
                <w:bCs/>
                <w:sz w:val="20"/>
                <w:szCs w:val="20"/>
              </w:rPr>
              <w:t xml:space="preserve">543 </w:t>
            </w:r>
          </w:p>
        </w:tc>
      </w:tr>
    </w:tbl>
    <w:p w14:paraId="14BB3A25"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DB2471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B5E89FB" w14:textId="781548B9"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bookmarkStart w:id="313" w:name="_Hlk534724271"/>
      <w:r w:rsidRPr="006A429E">
        <w:rPr>
          <w:rFonts w:ascii="Arial" w:eastAsia="Times New Roman" w:hAnsi="Arial" w:cs="Arial"/>
          <w:bCs/>
          <w:sz w:val="20"/>
          <w:szCs w:val="20"/>
          <w:lang w:val="en-GB"/>
        </w:rPr>
        <w:t>The following tables sets out information about the credit quality of financial assets measured at amortised cost</w:t>
      </w:r>
      <w:r w:rsidR="00EB55EF">
        <w:rPr>
          <w:rFonts w:ascii="Arial" w:eastAsia="Times New Roman" w:hAnsi="Arial" w:cs="Arial"/>
          <w:bCs/>
          <w:sz w:val="20"/>
          <w:szCs w:val="20"/>
          <w:lang w:val="en-GB"/>
        </w:rPr>
        <w:t>.</w:t>
      </w:r>
      <w:r w:rsidRPr="006A429E">
        <w:rPr>
          <w:rFonts w:ascii="Arial" w:eastAsia="Times New Roman" w:hAnsi="Arial" w:cs="Arial"/>
          <w:bCs/>
          <w:sz w:val="20"/>
          <w:szCs w:val="20"/>
          <w:lang w:val="en-GB"/>
        </w:rPr>
        <w:t xml:space="preserve"> The amounts in the table represent gross carrying amounts:</w:t>
      </w:r>
      <w:bookmarkEnd w:id="313"/>
    </w:p>
    <w:p w14:paraId="24E064C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tbl>
      <w:tblPr>
        <w:tblW w:w="5379" w:type="pct"/>
        <w:tblInd w:w="-142" w:type="dxa"/>
        <w:tblLayout w:type="fixed"/>
        <w:tblLook w:val="0000" w:firstRow="0" w:lastRow="0" w:firstColumn="0" w:lastColumn="0" w:noHBand="0" w:noVBand="0"/>
      </w:tblPr>
      <w:tblGrid>
        <w:gridCol w:w="1885"/>
        <w:gridCol w:w="1117"/>
        <w:gridCol w:w="994"/>
        <w:gridCol w:w="994"/>
        <w:gridCol w:w="994"/>
        <w:gridCol w:w="994"/>
        <w:gridCol w:w="994"/>
        <w:gridCol w:w="992"/>
        <w:gridCol w:w="1099"/>
      </w:tblGrid>
      <w:tr w:rsidR="006A429E" w:rsidRPr="00A654D9" w14:paraId="341E8B31" w14:textId="77777777" w:rsidTr="00A654D9">
        <w:trPr>
          <w:trHeight w:val="239"/>
        </w:trPr>
        <w:tc>
          <w:tcPr>
            <w:tcW w:w="936" w:type="pct"/>
            <w:vAlign w:val="bottom"/>
          </w:tcPr>
          <w:p w14:paraId="4F873D93" w14:textId="36657F9A" w:rsidR="006A429E" w:rsidRPr="00A654D9" w:rsidRDefault="006A429E" w:rsidP="006A429E">
            <w:pPr>
              <w:tabs>
                <w:tab w:val="left" w:pos="-720"/>
              </w:tabs>
              <w:suppressAutoHyphens/>
              <w:spacing w:after="0" w:line="220" w:lineRule="exact"/>
              <w:rPr>
                <w:rFonts w:ascii="Arial" w:eastAsia="Times New Roman" w:hAnsi="Arial" w:cs="Arial"/>
                <w:b/>
                <w:sz w:val="17"/>
                <w:szCs w:val="17"/>
                <w:lang w:val="en-GB"/>
              </w:rPr>
            </w:pPr>
            <w:r w:rsidRPr="00A654D9">
              <w:rPr>
                <w:rFonts w:ascii="Arial" w:eastAsia="Times New Roman" w:hAnsi="Arial" w:cs="Arial"/>
                <w:b/>
                <w:sz w:val="17"/>
                <w:szCs w:val="17"/>
                <w:lang w:val="en-GB"/>
              </w:rPr>
              <w:t>31 March 202</w:t>
            </w:r>
            <w:r w:rsidR="00C41851" w:rsidRPr="00A654D9">
              <w:rPr>
                <w:rFonts w:ascii="Arial" w:eastAsia="Times New Roman" w:hAnsi="Arial" w:cs="Arial"/>
                <w:b/>
                <w:sz w:val="17"/>
                <w:szCs w:val="17"/>
                <w:lang w:val="en-GB"/>
              </w:rPr>
              <w:t>5</w:t>
            </w:r>
          </w:p>
        </w:tc>
        <w:tc>
          <w:tcPr>
            <w:tcW w:w="555" w:type="pct"/>
            <w:vAlign w:val="bottom"/>
          </w:tcPr>
          <w:p w14:paraId="1251FFFB"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6ED5EFE9"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061B289"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F0AF308"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bookmarkStart w:id="314" w:name="_Toc4058253"/>
            <w:r w:rsidRPr="00A654D9">
              <w:rPr>
                <w:rFonts w:ascii="Arial" w:eastAsia="Times New Roman" w:hAnsi="Arial" w:cs="Arial"/>
                <w:b/>
                <w:sz w:val="17"/>
                <w:szCs w:val="17"/>
                <w:lang w:val="en-GB"/>
              </w:rPr>
              <w:t>Group</w:t>
            </w:r>
            <w:bookmarkEnd w:id="314"/>
          </w:p>
        </w:tc>
        <w:tc>
          <w:tcPr>
            <w:tcW w:w="494" w:type="pct"/>
            <w:vAlign w:val="bottom"/>
          </w:tcPr>
          <w:p w14:paraId="421A5BC3"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83F2A39"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439323"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47" w:type="pct"/>
            <w:vAlign w:val="bottom"/>
          </w:tcPr>
          <w:p w14:paraId="0D709C08"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15" w:name="_Toc4058254"/>
            <w:r w:rsidRPr="00A654D9">
              <w:rPr>
                <w:rFonts w:ascii="Arial" w:eastAsia="Times New Roman" w:hAnsi="Arial" w:cs="Arial"/>
                <w:b/>
                <w:sz w:val="17"/>
                <w:szCs w:val="17"/>
                <w:lang w:val="en-GB"/>
              </w:rPr>
              <w:t>Bank</w:t>
            </w:r>
            <w:bookmarkEnd w:id="315"/>
          </w:p>
        </w:tc>
      </w:tr>
      <w:tr w:rsidR="006A429E" w:rsidRPr="00A654D9" w14:paraId="070EFA72" w14:textId="77777777" w:rsidTr="00A654D9">
        <w:trPr>
          <w:trHeight w:val="311"/>
        </w:trPr>
        <w:tc>
          <w:tcPr>
            <w:tcW w:w="936" w:type="pct"/>
            <w:vAlign w:val="bottom"/>
          </w:tcPr>
          <w:p w14:paraId="12CE97B1" w14:textId="77777777" w:rsidR="006A429E" w:rsidRPr="00A654D9"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A9E2051"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16" w:name="_Toc4058255"/>
            <w:r w:rsidRPr="00A654D9">
              <w:rPr>
                <w:rFonts w:ascii="Arial" w:eastAsia="Times New Roman" w:hAnsi="Arial" w:cs="Arial"/>
                <w:b/>
                <w:sz w:val="17"/>
                <w:szCs w:val="17"/>
                <w:lang w:val="en-GB"/>
              </w:rPr>
              <w:t>Stage 1</w:t>
            </w:r>
            <w:bookmarkEnd w:id="316"/>
          </w:p>
        </w:tc>
        <w:tc>
          <w:tcPr>
            <w:tcW w:w="494" w:type="pct"/>
            <w:vAlign w:val="bottom"/>
          </w:tcPr>
          <w:p w14:paraId="3F4A940D"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17" w:name="_Toc4058256"/>
            <w:r w:rsidRPr="00A654D9">
              <w:rPr>
                <w:rFonts w:ascii="Arial" w:eastAsia="Times New Roman" w:hAnsi="Arial" w:cs="Arial"/>
                <w:b/>
                <w:sz w:val="17"/>
                <w:szCs w:val="17"/>
                <w:lang w:val="en-GB"/>
              </w:rPr>
              <w:t>Stage 2</w:t>
            </w:r>
            <w:bookmarkEnd w:id="317"/>
          </w:p>
        </w:tc>
        <w:tc>
          <w:tcPr>
            <w:tcW w:w="494" w:type="pct"/>
            <w:vAlign w:val="bottom"/>
          </w:tcPr>
          <w:p w14:paraId="2B1E7B49"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18" w:name="_Toc4058257"/>
            <w:r w:rsidRPr="00A654D9">
              <w:rPr>
                <w:rFonts w:ascii="Arial" w:eastAsia="Times New Roman" w:hAnsi="Arial" w:cs="Arial"/>
                <w:b/>
                <w:sz w:val="17"/>
                <w:szCs w:val="17"/>
                <w:lang w:val="en-GB"/>
              </w:rPr>
              <w:t>Stage 3</w:t>
            </w:r>
            <w:bookmarkEnd w:id="318"/>
          </w:p>
        </w:tc>
        <w:tc>
          <w:tcPr>
            <w:tcW w:w="494" w:type="pct"/>
            <w:vAlign w:val="bottom"/>
          </w:tcPr>
          <w:p w14:paraId="4B6C5AB6"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19" w:name="_Toc4058258"/>
            <w:r w:rsidRPr="00A654D9">
              <w:rPr>
                <w:rFonts w:ascii="Arial" w:eastAsia="Times New Roman" w:hAnsi="Arial" w:cs="Arial"/>
                <w:b/>
                <w:sz w:val="17"/>
                <w:szCs w:val="17"/>
                <w:lang w:val="en-GB"/>
              </w:rPr>
              <w:t>Total</w:t>
            </w:r>
            <w:bookmarkEnd w:id="319"/>
          </w:p>
        </w:tc>
        <w:tc>
          <w:tcPr>
            <w:tcW w:w="494" w:type="pct"/>
            <w:vAlign w:val="bottom"/>
          </w:tcPr>
          <w:p w14:paraId="16E0E4FE"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0" w:name="_Toc4058259"/>
            <w:r w:rsidRPr="00A654D9">
              <w:rPr>
                <w:rFonts w:ascii="Arial" w:eastAsia="Times New Roman" w:hAnsi="Arial" w:cs="Arial"/>
                <w:b/>
                <w:sz w:val="17"/>
                <w:szCs w:val="17"/>
                <w:lang w:val="en-GB"/>
              </w:rPr>
              <w:t>Stage 1</w:t>
            </w:r>
            <w:bookmarkEnd w:id="320"/>
          </w:p>
        </w:tc>
        <w:tc>
          <w:tcPr>
            <w:tcW w:w="494" w:type="pct"/>
            <w:vAlign w:val="bottom"/>
          </w:tcPr>
          <w:p w14:paraId="4CBD94D4"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1" w:name="_Toc4058260"/>
            <w:r w:rsidRPr="00A654D9">
              <w:rPr>
                <w:rFonts w:ascii="Arial" w:eastAsia="Times New Roman" w:hAnsi="Arial" w:cs="Arial"/>
                <w:b/>
                <w:sz w:val="17"/>
                <w:szCs w:val="17"/>
                <w:lang w:val="en-GB"/>
              </w:rPr>
              <w:t>Stage 2</w:t>
            </w:r>
            <w:bookmarkEnd w:id="321"/>
          </w:p>
        </w:tc>
        <w:tc>
          <w:tcPr>
            <w:tcW w:w="493" w:type="pct"/>
            <w:vAlign w:val="bottom"/>
          </w:tcPr>
          <w:p w14:paraId="20035778"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2" w:name="_Toc4058261"/>
            <w:r w:rsidRPr="00A654D9">
              <w:rPr>
                <w:rFonts w:ascii="Arial" w:eastAsia="Times New Roman" w:hAnsi="Arial" w:cs="Arial"/>
                <w:b/>
                <w:sz w:val="17"/>
                <w:szCs w:val="17"/>
                <w:lang w:val="en-GB"/>
              </w:rPr>
              <w:t>Stage 3</w:t>
            </w:r>
            <w:bookmarkEnd w:id="322"/>
          </w:p>
        </w:tc>
        <w:tc>
          <w:tcPr>
            <w:tcW w:w="547" w:type="pct"/>
            <w:vAlign w:val="bottom"/>
          </w:tcPr>
          <w:p w14:paraId="3B3F50E3"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3" w:name="_Toc4058262"/>
            <w:r w:rsidRPr="00A654D9">
              <w:rPr>
                <w:rFonts w:ascii="Arial" w:eastAsia="Times New Roman" w:hAnsi="Arial" w:cs="Arial"/>
                <w:b/>
                <w:sz w:val="17"/>
                <w:szCs w:val="17"/>
                <w:lang w:val="en-GB"/>
              </w:rPr>
              <w:t>Total</w:t>
            </w:r>
            <w:bookmarkEnd w:id="323"/>
          </w:p>
        </w:tc>
      </w:tr>
      <w:tr w:rsidR="006A429E" w:rsidRPr="00A654D9" w14:paraId="41E36282" w14:textId="77777777" w:rsidTr="00A654D9">
        <w:trPr>
          <w:trHeight w:val="311"/>
        </w:trPr>
        <w:tc>
          <w:tcPr>
            <w:tcW w:w="936" w:type="pct"/>
            <w:vAlign w:val="bottom"/>
          </w:tcPr>
          <w:p w14:paraId="64AAA30E" w14:textId="77777777" w:rsidR="006A429E" w:rsidRPr="00A654D9"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013E4068" w14:textId="4102C016"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4" w:name="_Toc4058263"/>
            <w:r w:rsidRPr="00A654D9">
              <w:rPr>
                <w:rFonts w:ascii="Arial" w:eastAsia="Times New Roman" w:hAnsi="Arial" w:cs="Arial"/>
                <w:b/>
                <w:sz w:val="17"/>
                <w:szCs w:val="17"/>
                <w:lang w:val="en-GB"/>
              </w:rPr>
              <w:t>EUR ‘000</w:t>
            </w:r>
            <w:bookmarkEnd w:id="324"/>
          </w:p>
        </w:tc>
        <w:tc>
          <w:tcPr>
            <w:tcW w:w="494" w:type="pct"/>
            <w:vAlign w:val="bottom"/>
          </w:tcPr>
          <w:p w14:paraId="4C3993F9" w14:textId="596DE4C1"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5" w:name="_Toc4058264"/>
            <w:r w:rsidRPr="00A654D9">
              <w:rPr>
                <w:rFonts w:ascii="Arial" w:eastAsia="Times New Roman" w:hAnsi="Arial" w:cs="Arial"/>
                <w:b/>
                <w:sz w:val="17"/>
                <w:szCs w:val="17"/>
                <w:lang w:val="en-GB"/>
              </w:rPr>
              <w:t>EUR ‘000</w:t>
            </w:r>
            <w:bookmarkEnd w:id="325"/>
          </w:p>
        </w:tc>
        <w:tc>
          <w:tcPr>
            <w:tcW w:w="494" w:type="pct"/>
            <w:vAlign w:val="bottom"/>
          </w:tcPr>
          <w:p w14:paraId="57EE8828" w14:textId="484753E3"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6" w:name="_Toc4058265"/>
            <w:r w:rsidRPr="00A654D9">
              <w:rPr>
                <w:rFonts w:ascii="Arial" w:eastAsia="Times New Roman" w:hAnsi="Arial" w:cs="Arial"/>
                <w:b/>
                <w:sz w:val="17"/>
                <w:szCs w:val="17"/>
                <w:lang w:val="en-GB"/>
              </w:rPr>
              <w:t>EUR ‘000</w:t>
            </w:r>
            <w:bookmarkEnd w:id="326"/>
          </w:p>
        </w:tc>
        <w:tc>
          <w:tcPr>
            <w:tcW w:w="494" w:type="pct"/>
            <w:vAlign w:val="bottom"/>
          </w:tcPr>
          <w:p w14:paraId="74EA3D85" w14:textId="707C5E38"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7" w:name="_Toc4058266"/>
            <w:r w:rsidRPr="00A654D9">
              <w:rPr>
                <w:rFonts w:ascii="Arial" w:eastAsia="Times New Roman" w:hAnsi="Arial" w:cs="Arial"/>
                <w:b/>
                <w:sz w:val="17"/>
                <w:szCs w:val="17"/>
                <w:lang w:val="en-GB"/>
              </w:rPr>
              <w:t>EUR ‘000</w:t>
            </w:r>
            <w:bookmarkEnd w:id="327"/>
          </w:p>
        </w:tc>
        <w:tc>
          <w:tcPr>
            <w:tcW w:w="494" w:type="pct"/>
            <w:vAlign w:val="bottom"/>
          </w:tcPr>
          <w:p w14:paraId="59471319" w14:textId="06719E8D"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8" w:name="_Toc4058267"/>
            <w:r w:rsidRPr="00A654D9">
              <w:rPr>
                <w:rFonts w:ascii="Arial" w:eastAsia="Times New Roman" w:hAnsi="Arial" w:cs="Arial"/>
                <w:b/>
                <w:sz w:val="17"/>
                <w:szCs w:val="17"/>
                <w:lang w:val="en-GB"/>
              </w:rPr>
              <w:t>EUR ‘000</w:t>
            </w:r>
            <w:bookmarkEnd w:id="328"/>
          </w:p>
        </w:tc>
        <w:tc>
          <w:tcPr>
            <w:tcW w:w="494" w:type="pct"/>
            <w:vAlign w:val="bottom"/>
          </w:tcPr>
          <w:p w14:paraId="16B4829F" w14:textId="6A6C180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29" w:name="_Toc4058268"/>
            <w:r w:rsidRPr="00A654D9">
              <w:rPr>
                <w:rFonts w:ascii="Arial" w:eastAsia="Times New Roman" w:hAnsi="Arial" w:cs="Arial"/>
                <w:b/>
                <w:sz w:val="17"/>
                <w:szCs w:val="17"/>
                <w:lang w:val="en-GB"/>
              </w:rPr>
              <w:t>EUR ‘000</w:t>
            </w:r>
            <w:bookmarkEnd w:id="329"/>
          </w:p>
        </w:tc>
        <w:tc>
          <w:tcPr>
            <w:tcW w:w="493" w:type="pct"/>
            <w:vAlign w:val="bottom"/>
          </w:tcPr>
          <w:p w14:paraId="2603CDC1" w14:textId="2D5775C8"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0" w:name="_Toc4058269"/>
            <w:r w:rsidRPr="00A654D9">
              <w:rPr>
                <w:rFonts w:ascii="Arial" w:eastAsia="Times New Roman" w:hAnsi="Arial" w:cs="Arial"/>
                <w:b/>
                <w:sz w:val="17"/>
                <w:szCs w:val="17"/>
                <w:lang w:val="en-GB"/>
              </w:rPr>
              <w:t>EUR ‘000</w:t>
            </w:r>
            <w:bookmarkEnd w:id="330"/>
          </w:p>
        </w:tc>
        <w:tc>
          <w:tcPr>
            <w:tcW w:w="547" w:type="pct"/>
            <w:vAlign w:val="bottom"/>
          </w:tcPr>
          <w:p w14:paraId="7AF91D3B" w14:textId="3CCC2EBD"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1" w:name="_Toc4058270"/>
            <w:r w:rsidRPr="00A654D9">
              <w:rPr>
                <w:rFonts w:ascii="Arial" w:eastAsia="Times New Roman" w:hAnsi="Arial" w:cs="Arial"/>
                <w:b/>
                <w:sz w:val="17"/>
                <w:szCs w:val="17"/>
                <w:lang w:val="en-GB"/>
              </w:rPr>
              <w:t>EUR ‘000</w:t>
            </w:r>
            <w:bookmarkEnd w:id="331"/>
          </w:p>
        </w:tc>
      </w:tr>
      <w:tr w:rsidR="00A654D9" w:rsidRPr="00A654D9" w14:paraId="6FCD6846" w14:textId="77777777" w:rsidTr="00A654D9">
        <w:trPr>
          <w:trHeight w:val="323"/>
        </w:trPr>
        <w:tc>
          <w:tcPr>
            <w:tcW w:w="936" w:type="pct"/>
            <w:vAlign w:val="bottom"/>
          </w:tcPr>
          <w:p w14:paraId="4B46FBA7" w14:textId="2308216E" w:rsidR="00A654D9" w:rsidRPr="00A654D9" w:rsidRDefault="00A654D9" w:rsidP="00A654D9">
            <w:pPr>
              <w:tabs>
                <w:tab w:val="right" w:pos="1202"/>
              </w:tabs>
              <w:spacing w:after="0" w:line="240" w:lineRule="exact"/>
              <w:outlineLvl w:val="0"/>
              <w:rPr>
                <w:rFonts w:ascii="Arial" w:eastAsia="Times New Roman" w:hAnsi="Arial" w:cs="Arial"/>
                <w:sz w:val="17"/>
                <w:szCs w:val="17"/>
                <w:lang w:val="en-GB"/>
              </w:rPr>
            </w:pPr>
            <w:bookmarkStart w:id="332" w:name="_Toc4058271"/>
            <w:r w:rsidRPr="00A654D9">
              <w:rPr>
                <w:rFonts w:ascii="Arial" w:hAnsi="Arial" w:cs="Arial"/>
                <w:sz w:val="17"/>
                <w:szCs w:val="17"/>
                <w:lang w:val="en-GB"/>
              </w:rPr>
              <w:t>Gross amount</w:t>
            </w:r>
            <w:bookmarkEnd w:id="332"/>
          </w:p>
        </w:tc>
        <w:tc>
          <w:tcPr>
            <w:tcW w:w="555" w:type="pct"/>
            <w:tcBorders>
              <w:top w:val="nil"/>
              <w:left w:val="nil"/>
              <w:bottom w:val="nil"/>
              <w:right w:val="nil"/>
            </w:tcBorders>
            <w:shd w:val="clear" w:color="auto" w:fill="auto"/>
            <w:vAlign w:val="bottom"/>
          </w:tcPr>
          <w:p w14:paraId="7D311B1E" w14:textId="346DECBF" w:rsidR="00A654D9" w:rsidRPr="00A654D9" w:rsidRDefault="00A654D9" w:rsidP="00A654D9">
            <w:pPr>
              <w:tabs>
                <w:tab w:val="right" w:pos="1202"/>
              </w:tabs>
              <w:spacing w:after="0" w:line="240" w:lineRule="exact"/>
              <w:jc w:val="right"/>
              <w:outlineLvl w:val="0"/>
              <w:rPr>
                <w:rFonts w:ascii="Arial" w:eastAsia="Times New Roman" w:hAnsi="Arial" w:cs="Arial"/>
                <w:sz w:val="17"/>
                <w:szCs w:val="17"/>
                <w:lang w:val="en-GB"/>
              </w:rPr>
            </w:pPr>
            <w:r w:rsidRPr="00A654D9">
              <w:rPr>
                <w:rFonts w:ascii="Arial" w:hAnsi="Arial" w:cs="Arial"/>
                <w:sz w:val="17"/>
                <w:szCs w:val="17"/>
              </w:rPr>
              <w:t xml:space="preserve"> 29</w:t>
            </w:r>
            <w:r>
              <w:rPr>
                <w:rFonts w:ascii="Arial" w:hAnsi="Arial" w:cs="Arial"/>
                <w:sz w:val="17"/>
                <w:szCs w:val="17"/>
              </w:rPr>
              <w:t>,</w:t>
            </w:r>
            <w:r w:rsidRPr="00A654D9">
              <w:rPr>
                <w:rFonts w:ascii="Arial" w:hAnsi="Arial" w:cs="Arial"/>
                <w:sz w:val="17"/>
                <w:szCs w:val="17"/>
              </w:rPr>
              <w:t xml:space="preserve">682 </w:t>
            </w:r>
          </w:p>
        </w:tc>
        <w:tc>
          <w:tcPr>
            <w:tcW w:w="494" w:type="pct"/>
            <w:tcBorders>
              <w:top w:val="nil"/>
              <w:left w:val="nil"/>
              <w:bottom w:val="nil"/>
              <w:right w:val="nil"/>
            </w:tcBorders>
            <w:shd w:val="clear" w:color="auto" w:fill="auto"/>
            <w:vAlign w:val="bottom"/>
          </w:tcPr>
          <w:p w14:paraId="5FEA4BDA" w14:textId="696CA9A9" w:rsidR="00A654D9" w:rsidRPr="00A654D9" w:rsidRDefault="0064410E" w:rsidP="00A654D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4" w:type="pct"/>
            <w:tcBorders>
              <w:top w:val="nil"/>
              <w:left w:val="nil"/>
              <w:bottom w:val="nil"/>
              <w:right w:val="nil"/>
            </w:tcBorders>
            <w:shd w:val="clear" w:color="auto" w:fill="auto"/>
            <w:vAlign w:val="bottom"/>
          </w:tcPr>
          <w:p w14:paraId="3A6CD113" w14:textId="14EB5995" w:rsidR="00A654D9" w:rsidRPr="00A654D9" w:rsidRDefault="0064410E" w:rsidP="00A654D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4" w:type="pct"/>
            <w:tcBorders>
              <w:top w:val="nil"/>
              <w:left w:val="nil"/>
              <w:bottom w:val="nil"/>
              <w:right w:val="nil"/>
            </w:tcBorders>
            <w:shd w:val="clear" w:color="auto" w:fill="auto"/>
            <w:vAlign w:val="bottom"/>
          </w:tcPr>
          <w:p w14:paraId="7B9D886F" w14:textId="07395D26" w:rsidR="00A654D9" w:rsidRPr="00A654D9" w:rsidRDefault="00A654D9" w:rsidP="00A654D9">
            <w:pPr>
              <w:tabs>
                <w:tab w:val="right" w:pos="1202"/>
              </w:tabs>
              <w:spacing w:after="0" w:line="240" w:lineRule="exact"/>
              <w:jc w:val="right"/>
              <w:outlineLvl w:val="0"/>
              <w:rPr>
                <w:rFonts w:ascii="Arial" w:eastAsia="Times New Roman" w:hAnsi="Arial" w:cs="Arial"/>
                <w:b/>
                <w:bCs/>
                <w:sz w:val="17"/>
                <w:szCs w:val="17"/>
                <w:lang w:val="en-GB"/>
              </w:rPr>
            </w:pPr>
            <w:r w:rsidRPr="00A654D9">
              <w:rPr>
                <w:rFonts w:ascii="Arial" w:hAnsi="Arial" w:cs="Arial"/>
                <w:b/>
                <w:bCs/>
                <w:sz w:val="17"/>
                <w:szCs w:val="17"/>
              </w:rPr>
              <w:t xml:space="preserve"> 29</w:t>
            </w:r>
            <w:r>
              <w:rPr>
                <w:rFonts w:ascii="Arial" w:hAnsi="Arial" w:cs="Arial"/>
                <w:b/>
                <w:bCs/>
                <w:sz w:val="17"/>
                <w:szCs w:val="17"/>
              </w:rPr>
              <w:t>,</w:t>
            </w:r>
            <w:r w:rsidRPr="00A654D9">
              <w:rPr>
                <w:rFonts w:ascii="Arial" w:hAnsi="Arial" w:cs="Arial"/>
                <w:b/>
                <w:bCs/>
                <w:sz w:val="17"/>
                <w:szCs w:val="17"/>
              </w:rPr>
              <w:t xml:space="preserve">682 </w:t>
            </w:r>
          </w:p>
        </w:tc>
        <w:tc>
          <w:tcPr>
            <w:tcW w:w="494" w:type="pct"/>
            <w:tcBorders>
              <w:top w:val="nil"/>
              <w:left w:val="nil"/>
              <w:bottom w:val="nil"/>
              <w:right w:val="nil"/>
            </w:tcBorders>
            <w:shd w:val="clear" w:color="auto" w:fill="auto"/>
            <w:vAlign w:val="bottom"/>
          </w:tcPr>
          <w:p w14:paraId="658815EA" w14:textId="17686FF3" w:rsidR="00A654D9" w:rsidRPr="00A654D9" w:rsidRDefault="00A654D9" w:rsidP="00A654D9">
            <w:pPr>
              <w:tabs>
                <w:tab w:val="right" w:pos="1202"/>
              </w:tabs>
              <w:spacing w:after="0" w:line="240" w:lineRule="exact"/>
              <w:jc w:val="right"/>
              <w:outlineLvl w:val="0"/>
              <w:rPr>
                <w:rFonts w:ascii="Arial" w:eastAsia="Times New Roman" w:hAnsi="Arial" w:cs="Arial"/>
                <w:sz w:val="17"/>
                <w:szCs w:val="17"/>
                <w:lang w:val="en-GB"/>
              </w:rPr>
            </w:pPr>
            <w:r w:rsidRPr="00A654D9">
              <w:rPr>
                <w:rFonts w:ascii="Arial" w:hAnsi="Arial" w:cs="Arial"/>
                <w:sz w:val="17"/>
                <w:szCs w:val="17"/>
              </w:rPr>
              <w:t xml:space="preserve"> 28</w:t>
            </w:r>
            <w:r>
              <w:rPr>
                <w:rFonts w:ascii="Arial" w:hAnsi="Arial" w:cs="Arial"/>
                <w:sz w:val="17"/>
                <w:szCs w:val="17"/>
              </w:rPr>
              <w:t>,</w:t>
            </w:r>
            <w:r w:rsidRPr="00A654D9">
              <w:rPr>
                <w:rFonts w:ascii="Arial" w:hAnsi="Arial" w:cs="Arial"/>
                <w:sz w:val="17"/>
                <w:szCs w:val="17"/>
              </w:rPr>
              <w:t xml:space="preserve">956 </w:t>
            </w:r>
          </w:p>
        </w:tc>
        <w:tc>
          <w:tcPr>
            <w:tcW w:w="494" w:type="pct"/>
            <w:tcBorders>
              <w:top w:val="nil"/>
              <w:left w:val="nil"/>
              <w:bottom w:val="nil"/>
              <w:right w:val="nil"/>
            </w:tcBorders>
            <w:shd w:val="clear" w:color="auto" w:fill="auto"/>
            <w:vAlign w:val="bottom"/>
          </w:tcPr>
          <w:p w14:paraId="30BD9B22" w14:textId="45C6E26C" w:rsidR="00A654D9" w:rsidRPr="00A654D9" w:rsidRDefault="0064410E" w:rsidP="00A654D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3" w:type="pct"/>
            <w:tcBorders>
              <w:top w:val="nil"/>
              <w:left w:val="nil"/>
              <w:bottom w:val="nil"/>
              <w:right w:val="nil"/>
            </w:tcBorders>
            <w:shd w:val="clear" w:color="auto" w:fill="auto"/>
            <w:vAlign w:val="bottom"/>
          </w:tcPr>
          <w:p w14:paraId="74F53B1E" w14:textId="79E9174E" w:rsidR="00A654D9" w:rsidRPr="00A654D9" w:rsidRDefault="0064410E" w:rsidP="00A654D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547" w:type="pct"/>
            <w:tcBorders>
              <w:top w:val="nil"/>
              <w:left w:val="nil"/>
              <w:bottom w:val="nil"/>
              <w:right w:val="nil"/>
            </w:tcBorders>
            <w:shd w:val="clear" w:color="auto" w:fill="auto"/>
            <w:vAlign w:val="bottom"/>
          </w:tcPr>
          <w:p w14:paraId="7EE9F0F2" w14:textId="115B7822" w:rsidR="00A654D9" w:rsidRPr="00A654D9" w:rsidRDefault="00A654D9" w:rsidP="00A654D9">
            <w:pPr>
              <w:tabs>
                <w:tab w:val="right" w:pos="1202"/>
              </w:tabs>
              <w:spacing w:after="0" w:line="240" w:lineRule="exact"/>
              <w:jc w:val="right"/>
              <w:outlineLvl w:val="0"/>
              <w:rPr>
                <w:rFonts w:ascii="Arial" w:eastAsia="Times New Roman" w:hAnsi="Arial" w:cs="Arial"/>
                <w:b/>
                <w:bCs/>
                <w:sz w:val="17"/>
                <w:szCs w:val="17"/>
                <w:lang w:val="en-GB"/>
              </w:rPr>
            </w:pPr>
            <w:r w:rsidRPr="00A654D9">
              <w:rPr>
                <w:rFonts w:ascii="Arial" w:hAnsi="Arial" w:cs="Arial"/>
                <w:b/>
                <w:bCs/>
                <w:sz w:val="17"/>
                <w:szCs w:val="17"/>
              </w:rPr>
              <w:t xml:space="preserve"> 28</w:t>
            </w:r>
            <w:r>
              <w:rPr>
                <w:rFonts w:ascii="Arial" w:hAnsi="Arial" w:cs="Arial"/>
                <w:b/>
                <w:bCs/>
                <w:sz w:val="17"/>
                <w:szCs w:val="17"/>
              </w:rPr>
              <w:t>,</w:t>
            </w:r>
            <w:r w:rsidRPr="00A654D9">
              <w:rPr>
                <w:rFonts w:ascii="Arial" w:hAnsi="Arial" w:cs="Arial"/>
                <w:b/>
                <w:bCs/>
                <w:sz w:val="17"/>
                <w:szCs w:val="17"/>
              </w:rPr>
              <w:t xml:space="preserve">956 </w:t>
            </w:r>
          </w:p>
        </w:tc>
      </w:tr>
      <w:tr w:rsidR="00A654D9" w:rsidRPr="00A654D9" w14:paraId="2B782872" w14:textId="77777777" w:rsidTr="00A654D9">
        <w:trPr>
          <w:trHeight w:val="323"/>
        </w:trPr>
        <w:tc>
          <w:tcPr>
            <w:tcW w:w="936" w:type="pct"/>
            <w:vAlign w:val="bottom"/>
          </w:tcPr>
          <w:p w14:paraId="36264914" w14:textId="2C2A8B2F" w:rsidR="00A654D9" w:rsidRPr="00A654D9" w:rsidRDefault="00A654D9" w:rsidP="00A654D9">
            <w:pPr>
              <w:tabs>
                <w:tab w:val="right" w:pos="1202"/>
              </w:tabs>
              <w:spacing w:after="0" w:line="240" w:lineRule="exact"/>
              <w:outlineLvl w:val="0"/>
              <w:rPr>
                <w:rFonts w:ascii="Arial" w:eastAsia="Times New Roman" w:hAnsi="Arial" w:cs="Arial"/>
                <w:sz w:val="17"/>
                <w:szCs w:val="17"/>
                <w:lang w:val="en-GB"/>
              </w:rPr>
            </w:pPr>
            <w:bookmarkStart w:id="333" w:name="_Toc4058280"/>
            <w:r w:rsidRPr="00A654D9">
              <w:rPr>
                <w:rFonts w:ascii="Arial" w:hAnsi="Arial" w:cs="Arial"/>
                <w:sz w:val="17"/>
                <w:szCs w:val="17"/>
                <w:lang w:val="en-GB"/>
              </w:rPr>
              <w:t>Loss allowances</w:t>
            </w:r>
            <w:bookmarkEnd w:id="333"/>
          </w:p>
        </w:tc>
        <w:tc>
          <w:tcPr>
            <w:tcW w:w="555" w:type="pct"/>
            <w:tcBorders>
              <w:top w:val="nil"/>
              <w:left w:val="nil"/>
              <w:bottom w:val="nil"/>
              <w:right w:val="nil"/>
            </w:tcBorders>
            <w:shd w:val="clear" w:color="auto" w:fill="auto"/>
            <w:vAlign w:val="bottom"/>
          </w:tcPr>
          <w:p w14:paraId="75CE63A5" w14:textId="4871C57D" w:rsidR="00A654D9" w:rsidRPr="00A654D9" w:rsidRDefault="00A654D9" w:rsidP="00A654D9">
            <w:pPr>
              <w:tabs>
                <w:tab w:val="right" w:pos="1202"/>
              </w:tabs>
              <w:spacing w:after="0" w:line="240" w:lineRule="exact"/>
              <w:jc w:val="right"/>
              <w:outlineLvl w:val="0"/>
              <w:rPr>
                <w:rFonts w:ascii="Arial" w:eastAsia="Times New Roman" w:hAnsi="Arial" w:cs="Arial"/>
                <w:sz w:val="17"/>
                <w:szCs w:val="17"/>
                <w:lang w:val="en-GB"/>
              </w:rPr>
            </w:pPr>
            <w:r w:rsidRPr="00A654D9">
              <w:rPr>
                <w:rFonts w:ascii="Arial" w:hAnsi="Arial" w:cs="Arial"/>
                <w:sz w:val="17"/>
                <w:szCs w:val="17"/>
              </w:rPr>
              <w:t xml:space="preserve"> (81)</w:t>
            </w:r>
          </w:p>
        </w:tc>
        <w:tc>
          <w:tcPr>
            <w:tcW w:w="494" w:type="pct"/>
            <w:tcBorders>
              <w:top w:val="nil"/>
              <w:left w:val="nil"/>
              <w:bottom w:val="nil"/>
              <w:right w:val="nil"/>
            </w:tcBorders>
            <w:shd w:val="clear" w:color="auto" w:fill="auto"/>
            <w:vAlign w:val="bottom"/>
          </w:tcPr>
          <w:p w14:paraId="09D1B9EA" w14:textId="08B5B4C7" w:rsidR="00A654D9" w:rsidRPr="00A654D9" w:rsidRDefault="0064410E" w:rsidP="00A654D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4" w:type="pct"/>
            <w:tcBorders>
              <w:top w:val="nil"/>
              <w:left w:val="nil"/>
              <w:bottom w:val="nil"/>
              <w:right w:val="nil"/>
            </w:tcBorders>
            <w:shd w:val="clear" w:color="auto" w:fill="auto"/>
            <w:vAlign w:val="bottom"/>
          </w:tcPr>
          <w:p w14:paraId="4DD5FAFB" w14:textId="23D86440" w:rsidR="00A654D9" w:rsidRPr="00A654D9" w:rsidRDefault="0064410E" w:rsidP="00A654D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4" w:type="pct"/>
            <w:tcBorders>
              <w:top w:val="nil"/>
              <w:left w:val="nil"/>
              <w:bottom w:val="nil"/>
              <w:right w:val="nil"/>
            </w:tcBorders>
            <w:shd w:val="clear" w:color="auto" w:fill="auto"/>
            <w:vAlign w:val="bottom"/>
          </w:tcPr>
          <w:p w14:paraId="250A5922" w14:textId="34E51EDB" w:rsidR="00A654D9" w:rsidRPr="00A654D9" w:rsidRDefault="00A654D9" w:rsidP="00A654D9">
            <w:pPr>
              <w:tabs>
                <w:tab w:val="right" w:pos="1202"/>
              </w:tabs>
              <w:spacing w:after="0" w:line="240" w:lineRule="exact"/>
              <w:jc w:val="right"/>
              <w:outlineLvl w:val="0"/>
              <w:rPr>
                <w:rFonts w:ascii="Arial" w:eastAsia="Times New Roman" w:hAnsi="Arial" w:cs="Arial"/>
                <w:b/>
                <w:bCs/>
                <w:sz w:val="17"/>
                <w:szCs w:val="17"/>
                <w:lang w:val="en-GB"/>
              </w:rPr>
            </w:pPr>
            <w:r w:rsidRPr="00A654D9">
              <w:rPr>
                <w:rFonts w:ascii="Arial" w:hAnsi="Arial" w:cs="Arial"/>
                <w:b/>
                <w:bCs/>
                <w:sz w:val="17"/>
                <w:szCs w:val="17"/>
              </w:rPr>
              <w:t xml:space="preserve"> (81)</w:t>
            </w:r>
          </w:p>
        </w:tc>
        <w:tc>
          <w:tcPr>
            <w:tcW w:w="494" w:type="pct"/>
            <w:tcBorders>
              <w:top w:val="nil"/>
              <w:left w:val="nil"/>
              <w:bottom w:val="nil"/>
              <w:right w:val="nil"/>
            </w:tcBorders>
            <w:shd w:val="clear" w:color="auto" w:fill="auto"/>
            <w:vAlign w:val="bottom"/>
          </w:tcPr>
          <w:p w14:paraId="190A410D" w14:textId="00F22F96" w:rsidR="00A654D9" w:rsidRPr="00A654D9" w:rsidRDefault="00A654D9" w:rsidP="00A654D9">
            <w:pPr>
              <w:tabs>
                <w:tab w:val="right" w:pos="1202"/>
              </w:tabs>
              <w:spacing w:after="0" w:line="240" w:lineRule="exact"/>
              <w:jc w:val="right"/>
              <w:outlineLvl w:val="0"/>
              <w:rPr>
                <w:rFonts w:ascii="Arial" w:eastAsia="Times New Roman" w:hAnsi="Arial" w:cs="Arial"/>
                <w:sz w:val="17"/>
                <w:szCs w:val="17"/>
                <w:lang w:val="en-GB"/>
              </w:rPr>
            </w:pPr>
            <w:r w:rsidRPr="00A654D9">
              <w:rPr>
                <w:rFonts w:ascii="Arial" w:hAnsi="Arial" w:cs="Arial"/>
                <w:sz w:val="17"/>
                <w:szCs w:val="17"/>
              </w:rPr>
              <w:t xml:space="preserve"> (79)</w:t>
            </w:r>
          </w:p>
        </w:tc>
        <w:tc>
          <w:tcPr>
            <w:tcW w:w="494" w:type="pct"/>
            <w:tcBorders>
              <w:top w:val="nil"/>
              <w:left w:val="nil"/>
              <w:bottom w:val="nil"/>
              <w:right w:val="nil"/>
            </w:tcBorders>
            <w:shd w:val="clear" w:color="auto" w:fill="auto"/>
            <w:vAlign w:val="bottom"/>
          </w:tcPr>
          <w:p w14:paraId="396E3F14" w14:textId="7E3015E0" w:rsidR="00A654D9" w:rsidRPr="00A654D9" w:rsidRDefault="0064410E" w:rsidP="00A654D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3" w:type="pct"/>
            <w:tcBorders>
              <w:top w:val="nil"/>
              <w:left w:val="nil"/>
              <w:bottom w:val="nil"/>
              <w:right w:val="nil"/>
            </w:tcBorders>
            <w:shd w:val="clear" w:color="auto" w:fill="auto"/>
            <w:vAlign w:val="bottom"/>
          </w:tcPr>
          <w:p w14:paraId="5576B450" w14:textId="15C42D09" w:rsidR="00A654D9" w:rsidRPr="00A654D9" w:rsidRDefault="0064410E" w:rsidP="00A654D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547" w:type="pct"/>
            <w:tcBorders>
              <w:top w:val="nil"/>
              <w:left w:val="nil"/>
              <w:bottom w:val="nil"/>
              <w:right w:val="nil"/>
            </w:tcBorders>
            <w:shd w:val="clear" w:color="auto" w:fill="auto"/>
            <w:vAlign w:val="bottom"/>
          </w:tcPr>
          <w:p w14:paraId="45F036EE" w14:textId="6E497A69" w:rsidR="00A654D9" w:rsidRPr="00A654D9" w:rsidRDefault="00A654D9" w:rsidP="00A654D9">
            <w:pPr>
              <w:tabs>
                <w:tab w:val="right" w:pos="1202"/>
              </w:tabs>
              <w:spacing w:after="0" w:line="240" w:lineRule="exact"/>
              <w:jc w:val="right"/>
              <w:outlineLvl w:val="0"/>
              <w:rPr>
                <w:rFonts w:ascii="Arial" w:eastAsia="Times New Roman" w:hAnsi="Arial" w:cs="Arial"/>
                <w:b/>
                <w:bCs/>
                <w:sz w:val="17"/>
                <w:szCs w:val="17"/>
                <w:lang w:val="en-GB"/>
              </w:rPr>
            </w:pPr>
            <w:r w:rsidRPr="00A654D9">
              <w:rPr>
                <w:rFonts w:ascii="Arial" w:hAnsi="Arial" w:cs="Arial"/>
                <w:b/>
                <w:bCs/>
                <w:sz w:val="17"/>
                <w:szCs w:val="17"/>
              </w:rPr>
              <w:t xml:space="preserve"> (79)</w:t>
            </w:r>
          </w:p>
        </w:tc>
      </w:tr>
      <w:tr w:rsidR="00A654D9" w:rsidRPr="00A654D9" w14:paraId="4E62CF6E" w14:textId="77777777" w:rsidTr="00A654D9">
        <w:trPr>
          <w:trHeight w:val="598"/>
        </w:trPr>
        <w:tc>
          <w:tcPr>
            <w:tcW w:w="936" w:type="pct"/>
            <w:vAlign w:val="bottom"/>
          </w:tcPr>
          <w:p w14:paraId="3BB46B0A" w14:textId="77777777" w:rsidR="00A654D9" w:rsidRPr="00A654D9" w:rsidRDefault="00A654D9" w:rsidP="00A654D9">
            <w:pPr>
              <w:tabs>
                <w:tab w:val="right" w:pos="1202"/>
              </w:tabs>
              <w:spacing w:after="0" w:line="240" w:lineRule="exact"/>
              <w:outlineLvl w:val="0"/>
              <w:rPr>
                <w:rFonts w:ascii="Arial" w:eastAsia="Times New Roman" w:hAnsi="Arial" w:cs="Arial"/>
                <w:b/>
                <w:iCs/>
                <w:sz w:val="17"/>
                <w:szCs w:val="17"/>
                <w:lang w:val="en-GB"/>
              </w:rPr>
            </w:pPr>
            <w:bookmarkStart w:id="334" w:name="_Toc4058289"/>
            <w:r w:rsidRPr="00A654D9">
              <w:rPr>
                <w:rFonts w:ascii="Arial" w:eastAsia="Times New Roman" w:hAnsi="Arial" w:cs="Arial"/>
                <w:b/>
                <w:iCs/>
                <w:sz w:val="17"/>
                <w:szCs w:val="17"/>
                <w:lang w:val="en-GB"/>
              </w:rPr>
              <w:t xml:space="preserve">Balance as of </w:t>
            </w:r>
          </w:p>
          <w:p w14:paraId="137B3F5E" w14:textId="2E7E5E5D" w:rsidR="00A654D9" w:rsidRPr="00A654D9" w:rsidRDefault="00A654D9" w:rsidP="00A654D9">
            <w:pPr>
              <w:tabs>
                <w:tab w:val="right" w:pos="1202"/>
              </w:tabs>
              <w:spacing w:after="0" w:line="240" w:lineRule="exact"/>
              <w:outlineLvl w:val="0"/>
              <w:rPr>
                <w:rFonts w:ascii="Arial" w:eastAsia="Times New Roman" w:hAnsi="Arial" w:cs="Arial"/>
                <w:b/>
                <w:iCs/>
                <w:sz w:val="17"/>
                <w:szCs w:val="17"/>
                <w:lang w:val="en-GB"/>
              </w:rPr>
            </w:pPr>
            <w:r w:rsidRPr="00A654D9">
              <w:rPr>
                <w:rFonts w:ascii="Arial" w:eastAsia="Times New Roman" w:hAnsi="Arial" w:cs="Arial"/>
                <w:b/>
                <w:iCs/>
                <w:sz w:val="17"/>
                <w:szCs w:val="17"/>
                <w:lang w:val="en-GB"/>
              </w:rPr>
              <w:t>31 March 202</w:t>
            </w:r>
            <w:bookmarkEnd w:id="334"/>
            <w:r w:rsidRPr="00A654D9">
              <w:rPr>
                <w:rFonts w:ascii="Arial" w:eastAsia="Times New Roman" w:hAnsi="Arial" w:cs="Arial"/>
                <w:b/>
                <w:iCs/>
                <w:sz w:val="17"/>
                <w:szCs w:val="17"/>
                <w:lang w:val="en-GB"/>
              </w:rPr>
              <w:t>5</w:t>
            </w:r>
          </w:p>
        </w:tc>
        <w:tc>
          <w:tcPr>
            <w:tcW w:w="555" w:type="pct"/>
            <w:tcBorders>
              <w:top w:val="single" w:sz="4" w:space="0" w:color="auto"/>
              <w:left w:val="nil"/>
              <w:bottom w:val="single" w:sz="12" w:space="0" w:color="auto"/>
              <w:right w:val="nil"/>
            </w:tcBorders>
            <w:shd w:val="clear" w:color="auto" w:fill="auto"/>
            <w:vAlign w:val="bottom"/>
          </w:tcPr>
          <w:p w14:paraId="7A3ABFBA" w14:textId="48872726" w:rsidR="00A654D9" w:rsidRPr="00A654D9" w:rsidRDefault="00A654D9" w:rsidP="00A654D9">
            <w:pPr>
              <w:tabs>
                <w:tab w:val="right" w:pos="1202"/>
              </w:tabs>
              <w:spacing w:after="0" w:line="240" w:lineRule="exact"/>
              <w:jc w:val="right"/>
              <w:outlineLvl w:val="0"/>
              <w:rPr>
                <w:rFonts w:ascii="Arial" w:eastAsia="Times New Roman" w:hAnsi="Arial" w:cs="Arial"/>
                <w:b/>
                <w:bCs/>
                <w:sz w:val="17"/>
                <w:szCs w:val="17"/>
                <w:lang w:val="en-GB"/>
              </w:rPr>
            </w:pPr>
            <w:r w:rsidRPr="00A654D9">
              <w:rPr>
                <w:rFonts w:ascii="Arial" w:hAnsi="Arial" w:cs="Arial"/>
                <w:b/>
                <w:bCs/>
                <w:sz w:val="17"/>
                <w:szCs w:val="17"/>
              </w:rPr>
              <w:t xml:space="preserve"> 29</w:t>
            </w:r>
            <w:r>
              <w:rPr>
                <w:rFonts w:ascii="Arial" w:hAnsi="Arial" w:cs="Arial"/>
                <w:b/>
                <w:bCs/>
                <w:sz w:val="17"/>
                <w:szCs w:val="17"/>
              </w:rPr>
              <w:t>,</w:t>
            </w:r>
            <w:r w:rsidRPr="00A654D9">
              <w:rPr>
                <w:rFonts w:ascii="Arial" w:hAnsi="Arial" w:cs="Arial"/>
                <w:b/>
                <w:bCs/>
                <w:sz w:val="17"/>
                <w:szCs w:val="17"/>
              </w:rPr>
              <w:t xml:space="preserve">601 </w:t>
            </w:r>
          </w:p>
        </w:tc>
        <w:tc>
          <w:tcPr>
            <w:tcW w:w="494" w:type="pct"/>
            <w:tcBorders>
              <w:top w:val="single" w:sz="4" w:space="0" w:color="auto"/>
              <w:left w:val="nil"/>
              <w:bottom w:val="single" w:sz="12" w:space="0" w:color="auto"/>
              <w:right w:val="nil"/>
            </w:tcBorders>
            <w:shd w:val="clear" w:color="auto" w:fill="auto"/>
            <w:vAlign w:val="bottom"/>
          </w:tcPr>
          <w:p w14:paraId="3ADA46D2" w14:textId="3DE4FDDA" w:rsidR="00A654D9" w:rsidRPr="00A654D9" w:rsidRDefault="0064410E" w:rsidP="00A654D9">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sz w:val="17"/>
                <w:szCs w:val="17"/>
                <w:lang w:val="en-GB"/>
              </w:rPr>
              <w:t>-</w:t>
            </w:r>
          </w:p>
        </w:tc>
        <w:tc>
          <w:tcPr>
            <w:tcW w:w="494" w:type="pct"/>
            <w:tcBorders>
              <w:top w:val="single" w:sz="4" w:space="0" w:color="auto"/>
              <w:left w:val="nil"/>
              <w:bottom w:val="single" w:sz="12" w:space="0" w:color="auto"/>
              <w:right w:val="nil"/>
            </w:tcBorders>
            <w:shd w:val="clear" w:color="auto" w:fill="auto"/>
            <w:vAlign w:val="bottom"/>
          </w:tcPr>
          <w:p w14:paraId="62DBB0B1" w14:textId="3F8AAACA" w:rsidR="00A654D9" w:rsidRPr="00A654D9" w:rsidRDefault="0064410E" w:rsidP="00A654D9">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sz w:val="17"/>
                <w:szCs w:val="17"/>
                <w:lang w:val="en-GB"/>
              </w:rPr>
              <w:t>-</w:t>
            </w:r>
          </w:p>
        </w:tc>
        <w:tc>
          <w:tcPr>
            <w:tcW w:w="494" w:type="pct"/>
            <w:tcBorders>
              <w:top w:val="single" w:sz="4" w:space="0" w:color="auto"/>
              <w:left w:val="nil"/>
              <w:bottom w:val="single" w:sz="12" w:space="0" w:color="auto"/>
              <w:right w:val="nil"/>
            </w:tcBorders>
            <w:shd w:val="clear" w:color="auto" w:fill="auto"/>
            <w:vAlign w:val="bottom"/>
          </w:tcPr>
          <w:p w14:paraId="21165E4E" w14:textId="044A2B2B" w:rsidR="00A654D9" w:rsidRPr="00A654D9" w:rsidRDefault="00A654D9" w:rsidP="00A654D9">
            <w:pPr>
              <w:tabs>
                <w:tab w:val="right" w:pos="1202"/>
              </w:tabs>
              <w:spacing w:after="0" w:line="240" w:lineRule="exact"/>
              <w:jc w:val="right"/>
              <w:outlineLvl w:val="0"/>
              <w:rPr>
                <w:rFonts w:ascii="Arial" w:eastAsia="Times New Roman" w:hAnsi="Arial" w:cs="Arial"/>
                <w:b/>
                <w:bCs/>
                <w:sz w:val="17"/>
                <w:szCs w:val="17"/>
                <w:lang w:val="en-GB"/>
              </w:rPr>
            </w:pPr>
            <w:r w:rsidRPr="00A654D9">
              <w:rPr>
                <w:rFonts w:ascii="Arial" w:hAnsi="Arial" w:cs="Arial"/>
                <w:b/>
                <w:bCs/>
                <w:sz w:val="17"/>
                <w:szCs w:val="17"/>
              </w:rPr>
              <w:t xml:space="preserve"> 29</w:t>
            </w:r>
            <w:r>
              <w:rPr>
                <w:rFonts w:ascii="Arial" w:hAnsi="Arial" w:cs="Arial"/>
                <w:b/>
                <w:bCs/>
                <w:sz w:val="17"/>
                <w:szCs w:val="17"/>
              </w:rPr>
              <w:t>,</w:t>
            </w:r>
            <w:r w:rsidRPr="00A654D9">
              <w:rPr>
                <w:rFonts w:ascii="Arial" w:hAnsi="Arial" w:cs="Arial"/>
                <w:b/>
                <w:bCs/>
                <w:sz w:val="17"/>
                <w:szCs w:val="17"/>
              </w:rPr>
              <w:t xml:space="preserve">601 </w:t>
            </w:r>
          </w:p>
        </w:tc>
        <w:tc>
          <w:tcPr>
            <w:tcW w:w="494" w:type="pct"/>
            <w:tcBorders>
              <w:top w:val="single" w:sz="4" w:space="0" w:color="auto"/>
              <w:left w:val="nil"/>
              <w:bottom w:val="single" w:sz="12" w:space="0" w:color="auto"/>
              <w:right w:val="nil"/>
            </w:tcBorders>
            <w:shd w:val="clear" w:color="auto" w:fill="auto"/>
            <w:vAlign w:val="bottom"/>
          </w:tcPr>
          <w:p w14:paraId="722C8E4E" w14:textId="7F15F263" w:rsidR="00A654D9" w:rsidRPr="00A654D9" w:rsidRDefault="00A654D9" w:rsidP="00A654D9">
            <w:pPr>
              <w:tabs>
                <w:tab w:val="right" w:pos="1202"/>
              </w:tabs>
              <w:spacing w:after="0" w:line="240" w:lineRule="exact"/>
              <w:jc w:val="right"/>
              <w:outlineLvl w:val="0"/>
              <w:rPr>
                <w:rFonts w:ascii="Arial" w:eastAsia="Times New Roman" w:hAnsi="Arial" w:cs="Arial"/>
                <w:b/>
                <w:bCs/>
                <w:sz w:val="17"/>
                <w:szCs w:val="17"/>
                <w:lang w:val="en-GB"/>
              </w:rPr>
            </w:pPr>
            <w:r w:rsidRPr="00A654D9">
              <w:rPr>
                <w:rFonts w:ascii="Arial" w:hAnsi="Arial" w:cs="Arial"/>
                <w:b/>
                <w:bCs/>
                <w:sz w:val="17"/>
                <w:szCs w:val="17"/>
              </w:rPr>
              <w:t xml:space="preserve"> 28</w:t>
            </w:r>
            <w:r>
              <w:rPr>
                <w:rFonts w:ascii="Arial" w:hAnsi="Arial" w:cs="Arial"/>
                <w:b/>
                <w:bCs/>
                <w:sz w:val="17"/>
                <w:szCs w:val="17"/>
              </w:rPr>
              <w:t>,</w:t>
            </w:r>
            <w:r w:rsidRPr="00A654D9">
              <w:rPr>
                <w:rFonts w:ascii="Arial" w:hAnsi="Arial" w:cs="Arial"/>
                <w:b/>
                <w:bCs/>
                <w:sz w:val="17"/>
                <w:szCs w:val="17"/>
              </w:rPr>
              <w:t xml:space="preserve">877 </w:t>
            </w:r>
          </w:p>
        </w:tc>
        <w:tc>
          <w:tcPr>
            <w:tcW w:w="494" w:type="pct"/>
            <w:tcBorders>
              <w:top w:val="single" w:sz="4" w:space="0" w:color="auto"/>
              <w:left w:val="nil"/>
              <w:bottom w:val="single" w:sz="12" w:space="0" w:color="auto"/>
              <w:right w:val="nil"/>
            </w:tcBorders>
            <w:shd w:val="clear" w:color="auto" w:fill="auto"/>
            <w:vAlign w:val="bottom"/>
          </w:tcPr>
          <w:p w14:paraId="325C3A7A" w14:textId="22007316" w:rsidR="00A654D9" w:rsidRPr="00A654D9" w:rsidRDefault="0064410E" w:rsidP="00A654D9">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sz w:val="17"/>
                <w:szCs w:val="17"/>
                <w:lang w:val="en-GB"/>
              </w:rPr>
              <w:t>-</w:t>
            </w:r>
          </w:p>
        </w:tc>
        <w:tc>
          <w:tcPr>
            <w:tcW w:w="493" w:type="pct"/>
            <w:tcBorders>
              <w:top w:val="single" w:sz="4" w:space="0" w:color="auto"/>
              <w:left w:val="nil"/>
              <w:bottom w:val="single" w:sz="12" w:space="0" w:color="auto"/>
              <w:right w:val="nil"/>
            </w:tcBorders>
            <w:shd w:val="clear" w:color="auto" w:fill="auto"/>
            <w:vAlign w:val="bottom"/>
          </w:tcPr>
          <w:p w14:paraId="173C22C7" w14:textId="064BCB0B" w:rsidR="00A654D9" w:rsidRPr="00A654D9" w:rsidRDefault="0064410E" w:rsidP="00A654D9">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sz w:val="17"/>
                <w:szCs w:val="17"/>
                <w:lang w:val="en-GB"/>
              </w:rPr>
              <w:t>-</w:t>
            </w:r>
          </w:p>
        </w:tc>
        <w:tc>
          <w:tcPr>
            <w:tcW w:w="547" w:type="pct"/>
            <w:tcBorders>
              <w:top w:val="single" w:sz="4" w:space="0" w:color="auto"/>
              <w:left w:val="nil"/>
              <w:bottom w:val="single" w:sz="12" w:space="0" w:color="auto"/>
              <w:right w:val="nil"/>
            </w:tcBorders>
            <w:shd w:val="clear" w:color="auto" w:fill="auto"/>
            <w:vAlign w:val="bottom"/>
          </w:tcPr>
          <w:p w14:paraId="790EF891" w14:textId="1E5214F5" w:rsidR="00A654D9" w:rsidRPr="00A654D9" w:rsidRDefault="00A654D9" w:rsidP="00A654D9">
            <w:pPr>
              <w:tabs>
                <w:tab w:val="right" w:pos="1202"/>
              </w:tabs>
              <w:spacing w:after="0" w:line="240" w:lineRule="exact"/>
              <w:jc w:val="right"/>
              <w:outlineLvl w:val="0"/>
              <w:rPr>
                <w:rFonts w:ascii="Arial" w:eastAsia="Times New Roman" w:hAnsi="Arial" w:cs="Arial"/>
                <w:b/>
                <w:bCs/>
                <w:sz w:val="17"/>
                <w:szCs w:val="17"/>
                <w:lang w:val="en-GB"/>
              </w:rPr>
            </w:pPr>
            <w:r w:rsidRPr="00A654D9">
              <w:rPr>
                <w:rFonts w:ascii="Arial" w:hAnsi="Arial" w:cs="Arial"/>
                <w:b/>
                <w:bCs/>
                <w:sz w:val="17"/>
                <w:szCs w:val="17"/>
              </w:rPr>
              <w:t xml:space="preserve"> 28</w:t>
            </w:r>
            <w:r>
              <w:rPr>
                <w:rFonts w:ascii="Arial" w:hAnsi="Arial" w:cs="Arial"/>
                <w:b/>
                <w:bCs/>
                <w:sz w:val="17"/>
                <w:szCs w:val="17"/>
              </w:rPr>
              <w:t>,</w:t>
            </w:r>
            <w:r w:rsidRPr="00A654D9">
              <w:rPr>
                <w:rFonts w:ascii="Arial" w:hAnsi="Arial" w:cs="Arial"/>
                <w:b/>
                <w:bCs/>
                <w:sz w:val="17"/>
                <w:szCs w:val="17"/>
              </w:rPr>
              <w:t xml:space="preserve">877 </w:t>
            </w:r>
          </w:p>
        </w:tc>
      </w:tr>
    </w:tbl>
    <w:p w14:paraId="3FBC996F"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4FCF296"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tbl>
      <w:tblPr>
        <w:tblW w:w="5379" w:type="pct"/>
        <w:tblInd w:w="-142" w:type="dxa"/>
        <w:tblLayout w:type="fixed"/>
        <w:tblLook w:val="0000" w:firstRow="0" w:lastRow="0" w:firstColumn="0" w:lastColumn="0" w:noHBand="0" w:noVBand="0"/>
      </w:tblPr>
      <w:tblGrid>
        <w:gridCol w:w="1875"/>
        <w:gridCol w:w="1117"/>
        <w:gridCol w:w="994"/>
        <w:gridCol w:w="994"/>
        <w:gridCol w:w="994"/>
        <w:gridCol w:w="994"/>
        <w:gridCol w:w="994"/>
        <w:gridCol w:w="992"/>
        <w:gridCol w:w="1109"/>
      </w:tblGrid>
      <w:tr w:rsidR="00C22AAA" w:rsidRPr="00587444" w14:paraId="4C728649" w14:textId="77777777" w:rsidTr="000F136D">
        <w:trPr>
          <w:trHeight w:val="238"/>
        </w:trPr>
        <w:tc>
          <w:tcPr>
            <w:tcW w:w="931" w:type="pct"/>
            <w:vAlign w:val="bottom"/>
          </w:tcPr>
          <w:p w14:paraId="769A214D" w14:textId="5B9BA713" w:rsidR="00C22AAA" w:rsidRPr="00587444" w:rsidRDefault="00C22AAA" w:rsidP="00CB723F">
            <w:pPr>
              <w:tabs>
                <w:tab w:val="left" w:pos="-720"/>
              </w:tabs>
              <w:spacing w:after="0" w:line="240" w:lineRule="auto"/>
              <w:rPr>
                <w:rFonts w:ascii="Arial" w:hAnsi="Arial" w:cs="Arial"/>
                <w:b/>
                <w:sz w:val="17"/>
                <w:szCs w:val="17"/>
                <w:lang w:val="en-GB"/>
              </w:rPr>
            </w:pPr>
            <w:r w:rsidRPr="00587444">
              <w:rPr>
                <w:rFonts w:ascii="Arial" w:hAnsi="Arial" w:cs="Arial"/>
                <w:b/>
                <w:sz w:val="17"/>
                <w:szCs w:val="17"/>
                <w:lang w:val="en-GB"/>
              </w:rPr>
              <w:t>31 December 202</w:t>
            </w:r>
            <w:r w:rsidR="00C41851">
              <w:rPr>
                <w:rFonts w:ascii="Arial" w:hAnsi="Arial" w:cs="Arial"/>
                <w:b/>
                <w:sz w:val="17"/>
                <w:szCs w:val="17"/>
                <w:lang w:val="en-GB"/>
              </w:rPr>
              <w:t>4</w:t>
            </w:r>
          </w:p>
        </w:tc>
        <w:tc>
          <w:tcPr>
            <w:tcW w:w="555" w:type="pct"/>
            <w:vAlign w:val="bottom"/>
          </w:tcPr>
          <w:p w14:paraId="11FC8335" w14:textId="77777777" w:rsidR="00C22AAA" w:rsidRPr="00587444" w:rsidRDefault="00C22AAA" w:rsidP="00CB723F">
            <w:pPr>
              <w:tabs>
                <w:tab w:val="right" w:pos="1202"/>
              </w:tabs>
              <w:spacing w:after="0" w:line="240" w:lineRule="auto"/>
              <w:outlineLvl w:val="0"/>
              <w:rPr>
                <w:rFonts w:ascii="Arial" w:hAnsi="Arial" w:cs="Arial"/>
                <w:b/>
                <w:sz w:val="17"/>
                <w:szCs w:val="17"/>
              </w:rPr>
            </w:pPr>
          </w:p>
        </w:tc>
        <w:tc>
          <w:tcPr>
            <w:tcW w:w="494" w:type="pct"/>
            <w:shd w:val="clear" w:color="auto" w:fill="auto"/>
            <w:vAlign w:val="bottom"/>
          </w:tcPr>
          <w:p w14:paraId="1F424207" w14:textId="77777777" w:rsidR="00C22AAA" w:rsidRPr="00587444" w:rsidRDefault="00C22AAA" w:rsidP="00CB723F">
            <w:pPr>
              <w:tabs>
                <w:tab w:val="right" w:pos="1202"/>
              </w:tabs>
              <w:spacing w:after="0" w:line="240" w:lineRule="auto"/>
              <w:outlineLvl w:val="0"/>
              <w:rPr>
                <w:rFonts w:ascii="Arial" w:hAnsi="Arial" w:cs="Arial"/>
                <w:b/>
                <w:sz w:val="17"/>
                <w:szCs w:val="17"/>
              </w:rPr>
            </w:pPr>
          </w:p>
        </w:tc>
        <w:tc>
          <w:tcPr>
            <w:tcW w:w="494" w:type="pct"/>
            <w:shd w:val="clear" w:color="auto" w:fill="auto"/>
            <w:vAlign w:val="bottom"/>
          </w:tcPr>
          <w:p w14:paraId="4BEBBBBE" w14:textId="77777777" w:rsidR="00C22AAA" w:rsidRPr="00587444" w:rsidRDefault="00C22AAA" w:rsidP="00CB723F">
            <w:pPr>
              <w:tabs>
                <w:tab w:val="right" w:pos="1202"/>
              </w:tabs>
              <w:spacing w:after="0" w:line="240" w:lineRule="auto"/>
              <w:outlineLvl w:val="0"/>
              <w:rPr>
                <w:rFonts w:ascii="Arial" w:hAnsi="Arial" w:cs="Arial"/>
                <w:b/>
                <w:sz w:val="17"/>
                <w:szCs w:val="17"/>
                <w:lang w:val="en-GB"/>
              </w:rPr>
            </w:pPr>
          </w:p>
        </w:tc>
        <w:tc>
          <w:tcPr>
            <w:tcW w:w="494" w:type="pct"/>
            <w:vAlign w:val="bottom"/>
          </w:tcPr>
          <w:p w14:paraId="2D8E4084" w14:textId="77777777" w:rsidR="00C22AAA" w:rsidRPr="00587444" w:rsidRDefault="00C22AAA" w:rsidP="00CB723F">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454DCF49" w14:textId="77777777" w:rsidR="00C22AAA" w:rsidRPr="00587444" w:rsidRDefault="00C22AAA" w:rsidP="00CB723F">
            <w:pPr>
              <w:tabs>
                <w:tab w:val="right" w:pos="1202"/>
              </w:tabs>
              <w:spacing w:after="0" w:line="240" w:lineRule="auto"/>
              <w:outlineLvl w:val="0"/>
              <w:rPr>
                <w:rFonts w:ascii="Arial" w:hAnsi="Arial" w:cs="Arial"/>
                <w:b/>
                <w:sz w:val="17"/>
                <w:szCs w:val="17"/>
              </w:rPr>
            </w:pPr>
          </w:p>
        </w:tc>
        <w:tc>
          <w:tcPr>
            <w:tcW w:w="494" w:type="pct"/>
            <w:shd w:val="clear" w:color="auto" w:fill="auto"/>
            <w:vAlign w:val="bottom"/>
          </w:tcPr>
          <w:p w14:paraId="5515FA5C" w14:textId="77777777" w:rsidR="00C22AAA" w:rsidRPr="00587444" w:rsidRDefault="00C22AAA" w:rsidP="00CB723F">
            <w:pPr>
              <w:tabs>
                <w:tab w:val="right" w:pos="1202"/>
              </w:tabs>
              <w:spacing w:after="0" w:line="240" w:lineRule="auto"/>
              <w:outlineLvl w:val="0"/>
              <w:rPr>
                <w:rFonts w:ascii="Arial" w:hAnsi="Arial" w:cs="Arial"/>
                <w:b/>
                <w:sz w:val="17"/>
                <w:szCs w:val="17"/>
              </w:rPr>
            </w:pPr>
          </w:p>
        </w:tc>
        <w:tc>
          <w:tcPr>
            <w:tcW w:w="493" w:type="pct"/>
            <w:shd w:val="clear" w:color="auto" w:fill="auto"/>
            <w:vAlign w:val="bottom"/>
          </w:tcPr>
          <w:p w14:paraId="47328944" w14:textId="77777777" w:rsidR="00C22AAA" w:rsidRPr="00587444" w:rsidRDefault="00C22AAA" w:rsidP="00CB723F">
            <w:pPr>
              <w:tabs>
                <w:tab w:val="right" w:pos="1202"/>
              </w:tabs>
              <w:spacing w:after="0" w:line="240" w:lineRule="auto"/>
              <w:outlineLvl w:val="0"/>
              <w:rPr>
                <w:rFonts w:ascii="Arial" w:hAnsi="Arial" w:cs="Arial"/>
                <w:b/>
                <w:sz w:val="17"/>
                <w:szCs w:val="17"/>
                <w:lang w:val="en-GB"/>
              </w:rPr>
            </w:pPr>
          </w:p>
        </w:tc>
        <w:tc>
          <w:tcPr>
            <w:tcW w:w="552" w:type="pct"/>
            <w:vAlign w:val="bottom"/>
          </w:tcPr>
          <w:p w14:paraId="78C8DA7B" w14:textId="77777777" w:rsidR="00C22AAA" w:rsidRPr="00587444" w:rsidRDefault="00C22AAA" w:rsidP="00CB723F">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Bank</w:t>
            </w:r>
          </w:p>
        </w:tc>
      </w:tr>
      <w:tr w:rsidR="00C22AAA" w:rsidRPr="00587444" w14:paraId="75F253C2" w14:textId="77777777" w:rsidTr="000F136D">
        <w:trPr>
          <w:trHeight w:val="311"/>
        </w:trPr>
        <w:tc>
          <w:tcPr>
            <w:tcW w:w="931" w:type="pct"/>
            <w:vAlign w:val="bottom"/>
          </w:tcPr>
          <w:p w14:paraId="6096840C" w14:textId="77777777" w:rsidR="00C22AAA" w:rsidRPr="00587444" w:rsidRDefault="00C22AAA" w:rsidP="00291743">
            <w:pPr>
              <w:tabs>
                <w:tab w:val="left" w:pos="-720"/>
              </w:tabs>
              <w:spacing w:line="220" w:lineRule="exact"/>
              <w:rPr>
                <w:rFonts w:ascii="Arial" w:hAnsi="Arial" w:cs="Arial"/>
                <w:sz w:val="17"/>
                <w:szCs w:val="17"/>
                <w:lang w:val="en-GB"/>
              </w:rPr>
            </w:pPr>
          </w:p>
        </w:tc>
        <w:tc>
          <w:tcPr>
            <w:tcW w:w="555" w:type="pct"/>
            <w:vAlign w:val="bottom"/>
          </w:tcPr>
          <w:p w14:paraId="09549EEC"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0E61800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4D7A5507"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691CD35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11E5B796"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34C0A154"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5CF9D0F5"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2" w:type="pct"/>
            <w:vAlign w:val="bottom"/>
          </w:tcPr>
          <w:p w14:paraId="76D21EB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0F136D" w:rsidRPr="00587444" w14:paraId="0B54615C" w14:textId="77777777" w:rsidTr="000F136D">
        <w:trPr>
          <w:trHeight w:val="311"/>
        </w:trPr>
        <w:tc>
          <w:tcPr>
            <w:tcW w:w="931" w:type="pct"/>
            <w:vAlign w:val="bottom"/>
          </w:tcPr>
          <w:p w14:paraId="6C8439AD" w14:textId="77777777" w:rsidR="000F136D" w:rsidRPr="00587444" w:rsidRDefault="000F136D" w:rsidP="000F136D">
            <w:pPr>
              <w:tabs>
                <w:tab w:val="left" w:pos="-720"/>
              </w:tabs>
              <w:spacing w:line="220" w:lineRule="exact"/>
              <w:rPr>
                <w:rFonts w:ascii="Arial" w:hAnsi="Arial" w:cs="Arial"/>
                <w:sz w:val="17"/>
                <w:szCs w:val="17"/>
              </w:rPr>
            </w:pPr>
          </w:p>
        </w:tc>
        <w:tc>
          <w:tcPr>
            <w:tcW w:w="555" w:type="pct"/>
            <w:vAlign w:val="bottom"/>
          </w:tcPr>
          <w:p w14:paraId="27A599F6" w14:textId="7A1E2D37"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17102C70" w14:textId="5334CB7A"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628595C2" w14:textId="5AA09275"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39CF21D9" w14:textId="1C5ADD50"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5A524AA9" w14:textId="597D6C02"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22072484" w14:textId="56B13915"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3" w:type="pct"/>
            <w:vAlign w:val="bottom"/>
          </w:tcPr>
          <w:p w14:paraId="07109DBE" w14:textId="41421767"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552" w:type="pct"/>
            <w:vAlign w:val="bottom"/>
          </w:tcPr>
          <w:p w14:paraId="238047EF" w14:textId="55382A7F"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r>
      <w:tr w:rsidR="007B3ACA" w:rsidRPr="00587444" w14:paraId="42FD7028" w14:textId="77777777" w:rsidTr="000F136D">
        <w:trPr>
          <w:trHeight w:val="417"/>
        </w:trPr>
        <w:tc>
          <w:tcPr>
            <w:tcW w:w="931" w:type="pct"/>
            <w:vAlign w:val="bottom"/>
          </w:tcPr>
          <w:p w14:paraId="3F27CF7A" w14:textId="77777777" w:rsidR="007B3ACA" w:rsidRPr="00587444" w:rsidRDefault="007B3ACA" w:rsidP="007B3ACA">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shd w:val="clear" w:color="auto" w:fill="auto"/>
            <w:vAlign w:val="bottom"/>
          </w:tcPr>
          <w:p w14:paraId="754F58FA" w14:textId="7AB7F7E0"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 xml:space="preserve"> 46</w:t>
            </w:r>
            <w:r>
              <w:rPr>
                <w:rFonts w:ascii="Arial" w:hAnsi="Arial" w:cs="Arial"/>
                <w:sz w:val="17"/>
                <w:szCs w:val="17"/>
              </w:rPr>
              <w:t>,</w:t>
            </w:r>
            <w:r w:rsidRPr="00E60A8C">
              <w:rPr>
                <w:rFonts w:ascii="Arial" w:hAnsi="Arial" w:cs="Arial"/>
                <w:sz w:val="17"/>
                <w:szCs w:val="17"/>
              </w:rPr>
              <w:t xml:space="preserve">205 </w:t>
            </w:r>
          </w:p>
        </w:tc>
        <w:tc>
          <w:tcPr>
            <w:tcW w:w="494" w:type="pct"/>
            <w:tcBorders>
              <w:top w:val="nil"/>
              <w:left w:val="nil"/>
              <w:bottom w:val="nil"/>
              <w:right w:val="nil"/>
            </w:tcBorders>
            <w:shd w:val="clear" w:color="auto" w:fill="auto"/>
            <w:vAlign w:val="bottom"/>
          </w:tcPr>
          <w:p w14:paraId="001570FA" w14:textId="1917BC38"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w:t>
            </w:r>
          </w:p>
        </w:tc>
        <w:tc>
          <w:tcPr>
            <w:tcW w:w="494" w:type="pct"/>
            <w:tcBorders>
              <w:top w:val="nil"/>
              <w:left w:val="nil"/>
              <w:bottom w:val="nil"/>
              <w:right w:val="nil"/>
            </w:tcBorders>
            <w:shd w:val="clear" w:color="auto" w:fill="auto"/>
            <w:vAlign w:val="bottom"/>
          </w:tcPr>
          <w:p w14:paraId="519BC790" w14:textId="3E9C6B8A"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w:t>
            </w:r>
          </w:p>
        </w:tc>
        <w:tc>
          <w:tcPr>
            <w:tcW w:w="494" w:type="pct"/>
            <w:tcBorders>
              <w:top w:val="nil"/>
              <w:left w:val="nil"/>
              <w:bottom w:val="nil"/>
              <w:right w:val="nil"/>
            </w:tcBorders>
            <w:shd w:val="clear" w:color="auto" w:fill="auto"/>
            <w:vAlign w:val="bottom"/>
          </w:tcPr>
          <w:p w14:paraId="6043C79D" w14:textId="5774118D"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FF040B">
              <w:rPr>
                <w:rFonts w:ascii="Arial" w:hAnsi="Arial" w:cs="Arial"/>
                <w:b/>
                <w:bCs/>
                <w:sz w:val="17"/>
                <w:szCs w:val="17"/>
              </w:rPr>
              <w:t xml:space="preserve"> 46</w:t>
            </w:r>
            <w:r>
              <w:rPr>
                <w:rFonts w:ascii="Arial" w:hAnsi="Arial" w:cs="Arial"/>
                <w:b/>
                <w:bCs/>
                <w:sz w:val="17"/>
                <w:szCs w:val="17"/>
              </w:rPr>
              <w:t>,</w:t>
            </w:r>
            <w:r w:rsidRPr="00FF040B">
              <w:rPr>
                <w:rFonts w:ascii="Arial" w:hAnsi="Arial" w:cs="Arial"/>
                <w:b/>
                <w:bCs/>
                <w:sz w:val="17"/>
                <w:szCs w:val="17"/>
              </w:rPr>
              <w:t xml:space="preserve">205 </w:t>
            </w:r>
          </w:p>
        </w:tc>
        <w:tc>
          <w:tcPr>
            <w:tcW w:w="494" w:type="pct"/>
            <w:tcBorders>
              <w:top w:val="nil"/>
              <w:left w:val="nil"/>
              <w:bottom w:val="nil"/>
              <w:right w:val="nil"/>
            </w:tcBorders>
            <w:shd w:val="clear" w:color="auto" w:fill="auto"/>
            <w:vAlign w:val="bottom"/>
          </w:tcPr>
          <w:p w14:paraId="234DB385" w14:textId="0D68A7B1"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color w:val="000000" w:themeColor="text1"/>
                <w:sz w:val="17"/>
                <w:szCs w:val="17"/>
              </w:rPr>
              <w:t>45</w:t>
            </w:r>
            <w:r>
              <w:rPr>
                <w:rFonts w:ascii="Arial" w:hAnsi="Arial" w:cs="Arial"/>
                <w:color w:val="000000" w:themeColor="text1"/>
                <w:sz w:val="17"/>
                <w:szCs w:val="17"/>
              </w:rPr>
              <w:t>,</w:t>
            </w:r>
            <w:r w:rsidRPr="00E60A8C">
              <w:rPr>
                <w:rFonts w:ascii="Arial" w:hAnsi="Arial" w:cs="Arial"/>
                <w:color w:val="000000" w:themeColor="text1"/>
                <w:sz w:val="17"/>
                <w:szCs w:val="17"/>
              </w:rPr>
              <w:t>686</w:t>
            </w:r>
          </w:p>
        </w:tc>
        <w:tc>
          <w:tcPr>
            <w:tcW w:w="494" w:type="pct"/>
            <w:tcBorders>
              <w:top w:val="nil"/>
              <w:left w:val="nil"/>
              <w:bottom w:val="nil"/>
              <w:right w:val="nil"/>
            </w:tcBorders>
            <w:shd w:val="clear" w:color="auto" w:fill="auto"/>
            <w:vAlign w:val="bottom"/>
          </w:tcPr>
          <w:p w14:paraId="76ECB4DA" w14:textId="2F018397"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w:t>
            </w:r>
          </w:p>
        </w:tc>
        <w:tc>
          <w:tcPr>
            <w:tcW w:w="493" w:type="pct"/>
            <w:tcBorders>
              <w:top w:val="nil"/>
              <w:left w:val="nil"/>
              <w:bottom w:val="nil"/>
              <w:right w:val="nil"/>
            </w:tcBorders>
            <w:shd w:val="clear" w:color="auto" w:fill="auto"/>
            <w:vAlign w:val="bottom"/>
          </w:tcPr>
          <w:p w14:paraId="71E31098" w14:textId="6821F226"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w:t>
            </w:r>
          </w:p>
        </w:tc>
        <w:tc>
          <w:tcPr>
            <w:tcW w:w="552" w:type="pct"/>
            <w:tcBorders>
              <w:top w:val="nil"/>
              <w:left w:val="nil"/>
              <w:bottom w:val="nil"/>
              <w:right w:val="nil"/>
            </w:tcBorders>
            <w:shd w:val="clear" w:color="auto" w:fill="auto"/>
            <w:vAlign w:val="bottom"/>
          </w:tcPr>
          <w:p w14:paraId="2F008BBC" w14:textId="2F9E2939"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45</w:t>
            </w:r>
            <w:r>
              <w:rPr>
                <w:rFonts w:ascii="Arial" w:hAnsi="Arial" w:cs="Arial"/>
                <w:b/>
                <w:bCs/>
                <w:sz w:val="17"/>
                <w:szCs w:val="17"/>
              </w:rPr>
              <w:t>,</w:t>
            </w:r>
            <w:r w:rsidRPr="00E60A8C">
              <w:rPr>
                <w:rFonts w:ascii="Arial" w:hAnsi="Arial" w:cs="Arial"/>
                <w:b/>
                <w:bCs/>
                <w:sz w:val="17"/>
                <w:szCs w:val="17"/>
              </w:rPr>
              <w:t>686</w:t>
            </w:r>
          </w:p>
        </w:tc>
      </w:tr>
      <w:tr w:rsidR="007B3ACA" w:rsidRPr="00587444" w14:paraId="038E07B7" w14:textId="77777777" w:rsidTr="000F136D">
        <w:trPr>
          <w:trHeight w:val="417"/>
        </w:trPr>
        <w:tc>
          <w:tcPr>
            <w:tcW w:w="931" w:type="pct"/>
            <w:vAlign w:val="bottom"/>
          </w:tcPr>
          <w:p w14:paraId="0FC4859A" w14:textId="77777777" w:rsidR="007B3ACA" w:rsidRPr="00587444" w:rsidRDefault="007B3ACA" w:rsidP="007B3ACA">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shd w:val="clear" w:color="auto" w:fill="auto"/>
            <w:vAlign w:val="bottom"/>
          </w:tcPr>
          <w:p w14:paraId="01461AF9" w14:textId="13A6B7AA"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 xml:space="preserve"> (144)</w:t>
            </w:r>
          </w:p>
        </w:tc>
        <w:tc>
          <w:tcPr>
            <w:tcW w:w="494" w:type="pct"/>
            <w:tcBorders>
              <w:top w:val="nil"/>
              <w:left w:val="nil"/>
              <w:bottom w:val="nil"/>
              <w:right w:val="nil"/>
            </w:tcBorders>
            <w:shd w:val="clear" w:color="auto" w:fill="auto"/>
            <w:vAlign w:val="bottom"/>
          </w:tcPr>
          <w:p w14:paraId="79857482" w14:textId="7DE0BEB5"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w:t>
            </w:r>
          </w:p>
        </w:tc>
        <w:tc>
          <w:tcPr>
            <w:tcW w:w="494" w:type="pct"/>
            <w:tcBorders>
              <w:top w:val="nil"/>
              <w:left w:val="nil"/>
              <w:bottom w:val="nil"/>
              <w:right w:val="nil"/>
            </w:tcBorders>
            <w:shd w:val="clear" w:color="auto" w:fill="auto"/>
            <w:vAlign w:val="bottom"/>
          </w:tcPr>
          <w:p w14:paraId="0FD385F5" w14:textId="320130AC"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w:t>
            </w:r>
          </w:p>
        </w:tc>
        <w:tc>
          <w:tcPr>
            <w:tcW w:w="494" w:type="pct"/>
            <w:tcBorders>
              <w:top w:val="nil"/>
              <w:left w:val="nil"/>
              <w:bottom w:val="nil"/>
              <w:right w:val="nil"/>
            </w:tcBorders>
            <w:shd w:val="clear" w:color="auto" w:fill="auto"/>
            <w:vAlign w:val="bottom"/>
          </w:tcPr>
          <w:p w14:paraId="40C6C838" w14:textId="72B50754" w:rsidR="007B3ACA" w:rsidRPr="00587444" w:rsidRDefault="007B3ACA" w:rsidP="007B3ACA">
            <w:pPr>
              <w:tabs>
                <w:tab w:val="right" w:pos="1202"/>
              </w:tabs>
              <w:spacing w:after="0" w:line="240" w:lineRule="exact"/>
              <w:jc w:val="right"/>
              <w:outlineLvl w:val="0"/>
              <w:rPr>
                <w:rFonts w:ascii="Arial" w:hAnsi="Arial" w:cs="Arial"/>
                <w:b/>
                <w:bCs/>
                <w:sz w:val="17"/>
                <w:szCs w:val="17"/>
                <w:lang w:val="en-GB"/>
              </w:rPr>
            </w:pPr>
            <w:r w:rsidRPr="00FF040B">
              <w:rPr>
                <w:rFonts w:ascii="Arial" w:hAnsi="Arial" w:cs="Arial"/>
                <w:b/>
                <w:bCs/>
                <w:sz w:val="17"/>
                <w:szCs w:val="17"/>
              </w:rPr>
              <w:t xml:space="preserve"> (144)</w:t>
            </w:r>
          </w:p>
        </w:tc>
        <w:tc>
          <w:tcPr>
            <w:tcW w:w="494" w:type="pct"/>
            <w:tcBorders>
              <w:top w:val="nil"/>
              <w:left w:val="nil"/>
              <w:bottom w:val="nil"/>
              <w:right w:val="nil"/>
            </w:tcBorders>
            <w:shd w:val="clear" w:color="auto" w:fill="auto"/>
            <w:vAlign w:val="bottom"/>
          </w:tcPr>
          <w:p w14:paraId="24FBD95F" w14:textId="25E72158"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color w:val="000000" w:themeColor="text1"/>
                <w:sz w:val="17"/>
                <w:szCs w:val="17"/>
              </w:rPr>
              <w:t>(143)</w:t>
            </w:r>
          </w:p>
        </w:tc>
        <w:tc>
          <w:tcPr>
            <w:tcW w:w="494" w:type="pct"/>
            <w:tcBorders>
              <w:top w:val="nil"/>
              <w:left w:val="nil"/>
              <w:bottom w:val="nil"/>
              <w:right w:val="nil"/>
            </w:tcBorders>
            <w:shd w:val="clear" w:color="auto" w:fill="auto"/>
            <w:vAlign w:val="bottom"/>
          </w:tcPr>
          <w:p w14:paraId="6CCEE0DC" w14:textId="2EF70250"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w:t>
            </w:r>
          </w:p>
        </w:tc>
        <w:tc>
          <w:tcPr>
            <w:tcW w:w="493" w:type="pct"/>
            <w:tcBorders>
              <w:top w:val="nil"/>
              <w:left w:val="nil"/>
              <w:bottom w:val="nil"/>
              <w:right w:val="nil"/>
            </w:tcBorders>
            <w:shd w:val="clear" w:color="auto" w:fill="auto"/>
            <w:vAlign w:val="bottom"/>
          </w:tcPr>
          <w:p w14:paraId="57953F79" w14:textId="55208CA1"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w:t>
            </w:r>
          </w:p>
        </w:tc>
        <w:tc>
          <w:tcPr>
            <w:tcW w:w="552" w:type="pct"/>
            <w:tcBorders>
              <w:top w:val="nil"/>
              <w:left w:val="nil"/>
              <w:bottom w:val="nil"/>
              <w:right w:val="nil"/>
            </w:tcBorders>
            <w:shd w:val="clear" w:color="auto" w:fill="auto"/>
            <w:vAlign w:val="bottom"/>
          </w:tcPr>
          <w:p w14:paraId="13B0DFFF" w14:textId="5CBFE6F6" w:rsidR="007B3ACA" w:rsidRPr="00587444" w:rsidRDefault="007B3ACA" w:rsidP="007B3ACA">
            <w:pPr>
              <w:tabs>
                <w:tab w:val="right" w:pos="1202"/>
              </w:tabs>
              <w:spacing w:after="0" w:line="240" w:lineRule="exact"/>
              <w:jc w:val="right"/>
              <w:outlineLvl w:val="0"/>
              <w:rPr>
                <w:rFonts w:ascii="Arial" w:hAnsi="Arial" w:cs="Arial"/>
                <w:b/>
                <w:bCs/>
                <w:sz w:val="17"/>
                <w:szCs w:val="17"/>
                <w:lang w:val="en-GB"/>
              </w:rPr>
            </w:pPr>
            <w:r w:rsidRPr="00E60A8C">
              <w:rPr>
                <w:rFonts w:ascii="Arial" w:hAnsi="Arial" w:cs="Arial"/>
                <w:b/>
                <w:bCs/>
                <w:sz w:val="17"/>
                <w:szCs w:val="17"/>
              </w:rPr>
              <w:t>(143)</w:t>
            </w:r>
          </w:p>
        </w:tc>
      </w:tr>
      <w:tr w:rsidR="007B3ACA" w:rsidRPr="00587444" w14:paraId="602FF32C" w14:textId="77777777" w:rsidTr="000F136D">
        <w:trPr>
          <w:trHeight w:val="597"/>
        </w:trPr>
        <w:tc>
          <w:tcPr>
            <w:tcW w:w="931" w:type="pct"/>
            <w:vAlign w:val="bottom"/>
          </w:tcPr>
          <w:p w14:paraId="7ACAB54B" w14:textId="77777777" w:rsidR="007B3ACA" w:rsidRDefault="007B3ACA" w:rsidP="007B3ACA">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4D99F8D4" w14:textId="3400DCC0" w:rsidR="007B3ACA" w:rsidRPr="00587444" w:rsidRDefault="007B3ACA" w:rsidP="007B3ACA">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4</w:t>
            </w:r>
          </w:p>
        </w:tc>
        <w:tc>
          <w:tcPr>
            <w:tcW w:w="555" w:type="pct"/>
            <w:tcBorders>
              <w:top w:val="single" w:sz="4" w:space="0" w:color="auto"/>
              <w:left w:val="nil"/>
              <w:bottom w:val="single" w:sz="12" w:space="0" w:color="auto"/>
              <w:right w:val="nil"/>
            </w:tcBorders>
            <w:shd w:val="clear" w:color="auto" w:fill="auto"/>
            <w:vAlign w:val="bottom"/>
          </w:tcPr>
          <w:p w14:paraId="26EBBD27" w14:textId="5BB6F99B"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 xml:space="preserve"> 46</w:t>
            </w:r>
            <w:r>
              <w:rPr>
                <w:rFonts w:ascii="Arial" w:hAnsi="Arial" w:cs="Arial"/>
                <w:b/>
                <w:bCs/>
                <w:sz w:val="17"/>
                <w:szCs w:val="17"/>
              </w:rPr>
              <w:t>,</w:t>
            </w:r>
            <w:r w:rsidRPr="00E60A8C">
              <w:rPr>
                <w:rFonts w:ascii="Arial" w:hAnsi="Arial" w:cs="Arial"/>
                <w:b/>
                <w:bCs/>
                <w:sz w:val="17"/>
                <w:szCs w:val="17"/>
              </w:rPr>
              <w:t xml:space="preserve">061 </w:t>
            </w:r>
          </w:p>
        </w:tc>
        <w:tc>
          <w:tcPr>
            <w:tcW w:w="494" w:type="pct"/>
            <w:tcBorders>
              <w:top w:val="single" w:sz="4" w:space="0" w:color="auto"/>
              <w:left w:val="nil"/>
              <w:bottom w:val="single" w:sz="12" w:space="0" w:color="auto"/>
              <w:right w:val="nil"/>
            </w:tcBorders>
            <w:shd w:val="clear" w:color="auto" w:fill="auto"/>
            <w:vAlign w:val="bottom"/>
          </w:tcPr>
          <w:p w14:paraId="3CC4365E" w14:textId="776BAC8D"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4E668CA3" w14:textId="78C79840"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4F2E36E9" w14:textId="313FAD01"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 xml:space="preserve"> 46</w:t>
            </w:r>
            <w:r>
              <w:rPr>
                <w:rFonts w:ascii="Arial" w:hAnsi="Arial" w:cs="Arial"/>
                <w:b/>
                <w:bCs/>
                <w:sz w:val="17"/>
                <w:szCs w:val="17"/>
              </w:rPr>
              <w:t>,</w:t>
            </w:r>
            <w:r w:rsidRPr="00E60A8C">
              <w:rPr>
                <w:rFonts w:ascii="Arial" w:hAnsi="Arial" w:cs="Arial"/>
                <w:b/>
                <w:bCs/>
                <w:sz w:val="17"/>
                <w:szCs w:val="17"/>
              </w:rPr>
              <w:t xml:space="preserve">061 </w:t>
            </w:r>
          </w:p>
        </w:tc>
        <w:tc>
          <w:tcPr>
            <w:tcW w:w="494" w:type="pct"/>
            <w:tcBorders>
              <w:top w:val="single" w:sz="4" w:space="0" w:color="auto"/>
              <w:left w:val="nil"/>
              <w:bottom w:val="single" w:sz="12" w:space="0" w:color="auto"/>
              <w:right w:val="nil"/>
            </w:tcBorders>
            <w:shd w:val="clear" w:color="auto" w:fill="auto"/>
            <w:vAlign w:val="bottom"/>
          </w:tcPr>
          <w:p w14:paraId="3AFD5F7D" w14:textId="1C12A23F"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color w:val="000000" w:themeColor="text1"/>
                <w:sz w:val="17"/>
                <w:szCs w:val="17"/>
              </w:rPr>
              <w:t>45</w:t>
            </w:r>
            <w:r>
              <w:rPr>
                <w:rFonts w:ascii="Arial" w:hAnsi="Arial" w:cs="Arial"/>
                <w:b/>
                <w:bCs/>
                <w:color w:val="000000" w:themeColor="text1"/>
                <w:sz w:val="17"/>
                <w:szCs w:val="17"/>
              </w:rPr>
              <w:t>,</w:t>
            </w:r>
            <w:r w:rsidRPr="00E60A8C">
              <w:rPr>
                <w:rFonts w:ascii="Arial" w:hAnsi="Arial" w:cs="Arial"/>
                <w:b/>
                <w:bCs/>
                <w:color w:val="000000" w:themeColor="text1"/>
                <w:sz w:val="17"/>
                <w:szCs w:val="17"/>
              </w:rPr>
              <w:t>543</w:t>
            </w:r>
          </w:p>
        </w:tc>
        <w:tc>
          <w:tcPr>
            <w:tcW w:w="494" w:type="pct"/>
            <w:tcBorders>
              <w:top w:val="single" w:sz="4" w:space="0" w:color="auto"/>
              <w:left w:val="nil"/>
              <w:bottom w:val="single" w:sz="12" w:space="0" w:color="auto"/>
              <w:right w:val="nil"/>
            </w:tcBorders>
            <w:shd w:val="clear" w:color="auto" w:fill="auto"/>
            <w:vAlign w:val="bottom"/>
          </w:tcPr>
          <w:p w14:paraId="254505E5" w14:textId="7AE58C63"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63FFE09B" w14:textId="5347AD85"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w:t>
            </w:r>
          </w:p>
        </w:tc>
        <w:tc>
          <w:tcPr>
            <w:tcW w:w="552" w:type="pct"/>
            <w:tcBorders>
              <w:top w:val="single" w:sz="4" w:space="0" w:color="auto"/>
              <w:left w:val="nil"/>
              <w:bottom w:val="single" w:sz="12" w:space="0" w:color="auto"/>
              <w:right w:val="nil"/>
            </w:tcBorders>
            <w:shd w:val="clear" w:color="auto" w:fill="auto"/>
            <w:vAlign w:val="bottom"/>
          </w:tcPr>
          <w:p w14:paraId="6A587FE9" w14:textId="6A988F54"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45</w:t>
            </w:r>
            <w:r>
              <w:rPr>
                <w:rFonts w:ascii="Arial" w:hAnsi="Arial" w:cs="Arial"/>
                <w:b/>
                <w:bCs/>
                <w:sz w:val="17"/>
                <w:szCs w:val="17"/>
              </w:rPr>
              <w:t>,</w:t>
            </w:r>
            <w:r w:rsidRPr="00E60A8C">
              <w:rPr>
                <w:rFonts w:ascii="Arial" w:hAnsi="Arial" w:cs="Arial"/>
                <w:b/>
                <w:bCs/>
                <w:sz w:val="17"/>
                <w:szCs w:val="17"/>
              </w:rPr>
              <w:t>543</w:t>
            </w:r>
          </w:p>
        </w:tc>
      </w:tr>
    </w:tbl>
    <w:p w14:paraId="658406EE" w14:textId="1B64C18C"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1CC1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87D91" w14:textId="77777777" w:rsidR="006A429E" w:rsidRDefault="006A429E" w:rsidP="006A429E">
      <w:pPr>
        <w:keepNext/>
        <w:tabs>
          <w:tab w:val="left" w:pos="567"/>
        </w:tabs>
        <w:spacing w:after="0" w:line="240" w:lineRule="auto"/>
        <w:jc w:val="both"/>
        <w:rPr>
          <w:rFonts w:ascii="Arial" w:eastAsia="Times New Roman" w:hAnsi="Arial" w:cs="Arial"/>
          <w:sz w:val="20"/>
          <w:szCs w:val="20"/>
          <w:lang w:val="en-GB"/>
        </w:rPr>
        <w:sectPr w:rsidR="006A429E" w:rsidSect="00F61C18">
          <w:pgSz w:w="11906" w:h="16838"/>
          <w:pgMar w:top="1418" w:right="1134" w:bottom="1077" w:left="1418" w:header="709" w:footer="709" w:gutter="0"/>
          <w:cols w:space="708"/>
          <w:docGrid w:linePitch="360"/>
        </w:sectPr>
      </w:pPr>
    </w:p>
    <w:p w14:paraId="58CE29F8"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37AC2DA9" w14:textId="3ABC196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Cash on hand and current accounts with banks (continued)</w:t>
      </w:r>
    </w:p>
    <w:p w14:paraId="636074B3"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669DBBC" w14:textId="77777777" w:rsidR="006A429E" w:rsidRPr="006A429E" w:rsidRDefault="006A429E" w:rsidP="006A429E">
      <w:pPr>
        <w:keepNext/>
        <w:spacing w:after="0" w:line="240" w:lineRule="auto"/>
        <w:jc w:val="both"/>
        <w:rPr>
          <w:rFonts w:ascii="Arial" w:eastAsia="Times New Roman" w:hAnsi="Arial" w:cs="Arial"/>
          <w:sz w:val="20"/>
          <w:szCs w:val="20"/>
        </w:rPr>
      </w:pPr>
      <w:r w:rsidRPr="006A429E">
        <w:rPr>
          <w:rFonts w:ascii="Arial" w:eastAsia="Times New Roman" w:hAnsi="Arial" w:cs="Arial"/>
          <w:sz w:val="20"/>
          <w:szCs w:val="20"/>
          <w:lang w:val="en-GB"/>
        </w:rPr>
        <w:t>The movements in the loss allowances on amounts due from banks may be summarized as follows:</w:t>
      </w:r>
    </w:p>
    <w:p w14:paraId="261F7392" w14:textId="77777777" w:rsidR="006A429E" w:rsidRPr="006A429E" w:rsidRDefault="006A429E" w:rsidP="006A429E">
      <w:pPr>
        <w:spacing w:after="0" w:line="240" w:lineRule="auto"/>
        <w:jc w:val="both"/>
        <w:rPr>
          <w:rFonts w:ascii="Arial" w:eastAsia="Times New Roman" w:hAnsi="Arial" w:cs="Arial"/>
          <w:b/>
          <w:bCs/>
          <w:sz w:val="20"/>
          <w:szCs w:val="20"/>
        </w:rPr>
      </w:pPr>
    </w:p>
    <w:tbl>
      <w:tblPr>
        <w:tblW w:w="5152" w:type="pct"/>
        <w:tblLayout w:type="fixed"/>
        <w:tblLook w:val="0000" w:firstRow="0" w:lastRow="0" w:firstColumn="0" w:lastColumn="0" w:noHBand="0" w:noVBand="0"/>
      </w:tblPr>
      <w:tblGrid>
        <w:gridCol w:w="3970"/>
        <w:gridCol w:w="1419"/>
        <w:gridCol w:w="1417"/>
        <w:gridCol w:w="1417"/>
        <w:gridCol w:w="1415"/>
      </w:tblGrid>
      <w:tr w:rsidR="00E26335" w:rsidRPr="00E26335" w14:paraId="08F3C378" w14:textId="77777777" w:rsidTr="007744EB">
        <w:trPr>
          <w:trHeight w:val="308"/>
        </w:trPr>
        <w:tc>
          <w:tcPr>
            <w:tcW w:w="2060" w:type="pct"/>
          </w:tcPr>
          <w:p w14:paraId="1FA16B54" w14:textId="77777777" w:rsidR="006A429E" w:rsidRPr="00E26335"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36" w:type="pct"/>
            <w:vAlign w:val="bottom"/>
          </w:tcPr>
          <w:p w14:paraId="0E9F2D57" w14:textId="77777777" w:rsidR="006A429E" w:rsidRPr="00E26335"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35" w:type="pct"/>
            <w:vAlign w:val="bottom"/>
          </w:tcPr>
          <w:p w14:paraId="0B9B2273" w14:textId="77777777" w:rsidR="006A429E" w:rsidRPr="00E26335"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E26335">
              <w:rPr>
                <w:rFonts w:ascii="Arial" w:eastAsia="Calibri" w:hAnsi="Arial" w:cs="Arial"/>
                <w:b/>
                <w:noProof/>
                <w:sz w:val="18"/>
                <w:szCs w:val="18"/>
                <w:lang w:val="en-GB"/>
              </w:rPr>
              <w:t>Group</w:t>
            </w:r>
          </w:p>
        </w:tc>
        <w:tc>
          <w:tcPr>
            <w:tcW w:w="735" w:type="pct"/>
            <w:vAlign w:val="bottom"/>
          </w:tcPr>
          <w:p w14:paraId="59853FF6" w14:textId="77777777" w:rsidR="006A429E" w:rsidRPr="00E26335"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34" w:type="pct"/>
            <w:vAlign w:val="bottom"/>
          </w:tcPr>
          <w:p w14:paraId="67F3A452" w14:textId="77777777" w:rsidR="006A429E" w:rsidRPr="00E26335"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E26335">
              <w:rPr>
                <w:rFonts w:ascii="Arial" w:eastAsia="Calibri" w:hAnsi="Arial" w:cs="Arial"/>
                <w:b/>
                <w:noProof/>
                <w:sz w:val="18"/>
                <w:szCs w:val="18"/>
                <w:lang w:val="en-GB"/>
              </w:rPr>
              <w:t>Bank</w:t>
            </w:r>
          </w:p>
        </w:tc>
      </w:tr>
      <w:tr w:rsidR="009A6218" w:rsidRPr="00E26335" w14:paraId="3BFE2BA9" w14:textId="77777777" w:rsidTr="007744EB">
        <w:trPr>
          <w:trHeight w:val="283"/>
        </w:trPr>
        <w:tc>
          <w:tcPr>
            <w:tcW w:w="2060" w:type="pct"/>
          </w:tcPr>
          <w:p w14:paraId="0A9E98BB" w14:textId="77777777" w:rsidR="009A6218" w:rsidRPr="00E26335" w:rsidRDefault="009A6218" w:rsidP="009A6218">
            <w:pPr>
              <w:tabs>
                <w:tab w:val="left" w:pos="-720"/>
              </w:tabs>
              <w:suppressAutoHyphens/>
              <w:spacing w:after="0" w:line="220" w:lineRule="exact"/>
              <w:rPr>
                <w:rFonts w:ascii="Arial" w:eastAsia="Calibri" w:hAnsi="Arial" w:cs="Arial"/>
                <w:b/>
                <w:noProof/>
                <w:spacing w:val="-3"/>
                <w:sz w:val="18"/>
                <w:szCs w:val="18"/>
                <w:lang w:val="en-GB"/>
              </w:rPr>
            </w:pPr>
          </w:p>
        </w:tc>
        <w:tc>
          <w:tcPr>
            <w:tcW w:w="736" w:type="pct"/>
            <w:vAlign w:val="bottom"/>
          </w:tcPr>
          <w:p w14:paraId="458A4DF9" w14:textId="77777777" w:rsidR="009A6218" w:rsidRPr="009A6218" w:rsidRDefault="009A6218" w:rsidP="009A6218">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Mar 31, </w:t>
            </w:r>
          </w:p>
          <w:p w14:paraId="0155F203" w14:textId="65DE1116" w:rsidR="009A6218" w:rsidRPr="009A6218" w:rsidRDefault="009A6218" w:rsidP="009A6218">
            <w:pPr>
              <w:tabs>
                <w:tab w:val="right" w:pos="1202"/>
              </w:tabs>
              <w:spacing w:after="0" w:line="220" w:lineRule="exact"/>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2025</w:t>
            </w:r>
          </w:p>
        </w:tc>
        <w:tc>
          <w:tcPr>
            <w:tcW w:w="735" w:type="pct"/>
            <w:vAlign w:val="bottom"/>
          </w:tcPr>
          <w:p w14:paraId="762ADC1D" w14:textId="77777777" w:rsidR="009A6218" w:rsidRPr="009A6218" w:rsidRDefault="009A6218" w:rsidP="009A6218">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Dec 31, </w:t>
            </w:r>
          </w:p>
          <w:p w14:paraId="593219C8" w14:textId="654B2ACF" w:rsidR="009A6218" w:rsidRPr="009A6218" w:rsidRDefault="009A6218" w:rsidP="009A6218">
            <w:pPr>
              <w:tabs>
                <w:tab w:val="right" w:pos="1202"/>
              </w:tabs>
              <w:spacing w:after="0" w:line="220" w:lineRule="exact"/>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2024</w:t>
            </w:r>
          </w:p>
        </w:tc>
        <w:tc>
          <w:tcPr>
            <w:tcW w:w="735" w:type="pct"/>
            <w:vAlign w:val="bottom"/>
          </w:tcPr>
          <w:p w14:paraId="5E87CFF8" w14:textId="77777777" w:rsidR="009A6218" w:rsidRPr="009A6218" w:rsidRDefault="009A6218" w:rsidP="009A6218">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Mar 31, </w:t>
            </w:r>
          </w:p>
          <w:p w14:paraId="7213EC70" w14:textId="1B423F07" w:rsidR="009A6218" w:rsidRPr="009A6218" w:rsidRDefault="009A6218" w:rsidP="009A6218">
            <w:pPr>
              <w:tabs>
                <w:tab w:val="right" w:pos="1202"/>
              </w:tabs>
              <w:spacing w:after="0" w:line="220" w:lineRule="exact"/>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2025</w:t>
            </w:r>
          </w:p>
        </w:tc>
        <w:tc>
          <w:tcPr>
            <w:tcW w:w="734" w:type="pct"/>
            <w:vAlign w:val="bottom"/>
          </w:tcPr>
          <w:p w14:paraId="4C65CDB8" w14:textId="77777777" w:rsidR="009A6218" w:rsidRPr="009A6218" w:rsidRDefault="009A6218" w:rsidP="009A6218">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Dec 31, </w:t>
            </w:r>
          </w:p>
          <w:p w14:paraId="016287BE" w14:textId="7891DC2A" w:rsidR="009A6218" w:rsidRPr="009A6218" w:rsidRDefault="009A6218" w:rsidP="009A6218">
            <w:pPr>
              <w:tabs>
                <w:tab w:val="right" w:pos="1202"/>
              </w:tabs>
              <w:spacing w:after="0" w:line="220" w:lineRule="exact"/>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2024</w:t>
            </w:r>
          </w:p>
        </w:tc>
      </w:tr>
      <w:tr w:rsidR="00E26335" w:rsidRPr="00E26335" w14:paraId="57D6FCB0" w14:textId="77777777" w:rsidTr="007744EB">
        <w:trPr>
          <w:trHeight w:val="293"/>
        </w:trPr>
        <w:tc>
          <w:tcPr>
            <w:tcW w:w="2060" w:type="pct"/>
          </w:tcPr>
          <w:p w14:paraId="20DDCF9C" w14:textId="77777777" w:rsidR="006A429E" w:rsidRPr="00E26335" w:rsidRDefault="006A429E" w:rsidP="006A429E">
            <w:pPr>
              <w:tabs>
                <w:tab w:val="left" w:pos="-720"/>
              </w:tabs>
              <w:suppressAutoHyphens/>
              <w:spacing w:after="0" w:line="140" w:lineRule="exact"/>
              <w:rPr>
                <w:rFonts w:ascii="Arial" w:eastAsia="Calibri" w:hAnsi="Arial" w:cs="Arial"/>
                <w:b/>
                <w:noProof/>
                <w:spacing w:val="-3"/>
                <w:sz w:val="18"/>
                <w:szCs w:val="18"/>
                <w:lang w:val="en-GB"/>
              </w:rPr>
            </w:pPr>
          </w:p>
        </w:tc>
        <w:tc>
          <w:tcPr>
            <w:tcW w:w="736" w:type="pct"/>
            <w:vAlign w:val="bottom"/>
          </w:tcPr>
          <w:p w14:paraId="7872511C" w14:textId="721B8110" w:rsidR="006A429E" w:rsidRPr="00E26335" w:rsidRDefault="006A429E" w:rsidP="006A429E">
            <w:pPr>
              <w:spacing w:after="0" w:line="240" w:lineRule="exact"/>
              <w:jc w:val="right"/>
              <w:outlineLvl w:val="0"/>
              <w:rPr>
                <w:rFonts w:ascii="Arial" w:eastAsia="Calibri" w:hAnsi="Arial" w:cs="Arial"/>
                <w:b/>
                <w:bCs/>
                <w:noProof/>
                <w:sz w:val="18"/>
                <w:szCs w:val="18"/>
                <w:lang w:val="en-GB"/>
              </w:rPr>
            </w:pPr>
            <w:r w:rsidRPr="00E26335">
              <w:rPr>
                <w:rFonts w:ascii="Arial" w:eastAsia="Calibri" w:hAnsi="Arial" w:cs="Arial"/>
                <w:b/>
                <w:bCs/>
                <w:noProof/>
                <w:sz w:val="18"/>
                <w:szCs w:val="18"/>
                <w:lang w:val="en-GB"/>
              </w:rPr>
              <w:t xml:space="preserve">EUR </w:t>
            </w:r>
            <w:r w:rsidRPr="00E26335">
              <w:rPr>
                <w:rFonts w:ascii="Arial" w:eastAsia="Times New Roman" w:hAnsi="Arial" w:cs="Arial"/>
                <w:sz w:val="18"/>
                <w:szCs w:val="18"/>
                <w:lang w:val="en-US"/>
              </w:rPr>
              <w:t>‘</w:t>
            </w:r>
            <w:r w:rsidRPr="00E26335">
              <w:rPr>
                <w:rFonts w:ascii="Arial" w:eastAsia="Calibri" w:hAnsi="Arial" w:cs="Arial"/>
                <w:b/>
                <w:bCs/>
                <w:noProof/>
                <w:sz w:val="18"/>
                <w:szCs w:val="18"/>
                <w:lang w:val="en-GB"/>
              </w:rPr>
              <w:t>000</w:t>
            </w:r>
          </w:p>
        </w:tc>
        <w:tc>
          <w:tcPr>
            <w:tcW w:w="735" w:type="pct"/>
            <w:vAlign w:val="bottom"/>
          </w:tcPr>
          <w:p w14:paraId="549E9D46" w14:textId="5D2047E4" w:rsidR="006A429E" w:rsidRPr="00E26335" w:rsidRDefault="006A429E" w:rsidP="006A429E">
            <w:pPr>
              <w:spacing w:after="0" w:line="240" w:lineRule="exact"/>
              <w:jc w:val="right"/>
              <w:outlineLvl w:val="0"/>
              <w:rPr>
                <w:rFonts w:ascii="Arial" w:eastAsia="Calibri" w:hAnsi="Arial" w:cs="Arial"/>
                <w:b/>
                <w:bCs/>
                <w:noProof/>
                <w:sz w:val="18"/>
                <w:szCs w:val="18"/>
                <w:lang w:val="en-GB"/>
              </w:rPr>
            </w:pPr>
            <w:r w:rsidRPr="00E26335">
              <w:rPr>
                <w:rFonts w:ascii="Arial" w:eastAsia="Calibri" w:hAnsi="Arial" w:cs="Arial"/>
                <w:b/>
                <w:bCs/>
                <w:noProof/>
                <w:sz w:val="18"/>
                <w:szCs w:val="18"/>
                <w:lang w:val="en-GB"/>
              </w:rPr>
              <w:t xml:space="preserve">EUR </w:t>
            </w:r>
            <w:r w:rsidRPr="00E26335">
              <w:rPr>
                <w:rFonts w:ascii="Arial" w:eastAsia="Times New Roman" w:hAnsi="Arial" w:cs="Arial"/>
                <w:sz w:val="18"/>
                <w:szCs w:val="18"/>
                <w:lang w:val="en-US"/>
              </w:rPr>
              <w:t>‘</w:t>
            </w:r>
            <w:r w:rsidRPr="00E26335">
              <w:rPr>
                <w:rFonts w:ascii="Arial" w:eastAsia="Calibri" w:hAnsi="Arial" w:cs="Arial"/>
                <w:b/>
                <w:bCs/>
                <w:noProof/>
                <w:sz w:val="18"/>
                <w:szCs w:val="18"/>
                <w:lang w:val="en-GB"/>
              </w:rPr>
              <w:t>000</w:t>
            </w:r>
          </w:p>
        </w:tc>
        <w:tc>
          <w:tcPr>
            <w:tcW w:w="735" w:type="pct"/>
            <w:vAlign w:val="bottom"/>
          </w:tcPr>
          <w:p w14:paraId="64047B3E" w14:textId="60FD4BA5" w:rsidR="006A429E" w:rsidRPr="00E26335" w:rsidRDefault="006A429E" w:rsidP="006A429E">
            <w:pPr>
              <w:spacing w:after="0" w:line="240" w:lineRule="exact"/>
              <w:jc w:val="right"/>
              <w:outlineLvl w:val="0"/>
              <w:rPr>
                <w:rFonts w:ascii="Arial" w:eastAsia="Calibri" w:hAnsi="Arial" w:cs="Arial"/>
                <w:b/>
                <w:bCs/>
                <w:noProof/>
                <w:sz w:val="18"/>
                <w:szCs w:val="18"/>
                <w:lang w:val="en-GB"/>
              </w:rPr>
            </w:pPr>
            <w:r w:rsidRPr="00E26335">
              <w:rPr>
                <w:rFonts w:ascii="Arial" w:eastAsia="Calibri" w:hAnsi="Arial" w:cs="Arial"/>
                <w:b/>
                <w:bCs/>
                <w:noProof/>
                <w:sz w:val="18"/>
                <w:szCs w:val="18"/>
                <w:lang w:val="en-GB"/>
              </w:rPr>
              <w:t xml:space="preserve">EUR </w:t>
            </w:r>
            <w:r w:rsidRPr="00E26335">
              <w:rPr>
                <w:rFonts w:ascii="Arial" w:eastAsia="Times New Roman" w:hAnsi="Arial" w:cs="Arial"/>
                <w:sz w:val="18"/>
                <w:szCs w:val="18"/>
                <w:lang w:val="en-US"/>
              </w:rPr>
              <w:t>‘</w:t>
            </w:r>
            <w:r w:rsidRPr="00E26335">
              <w:rPr>
                <w:rFonts w:ascii="Arial" w:eastAsia="Calibri" w:hAnsi="Arial" w:cs="Arial"/>
                <w:b/>
                <w:bCs/>
                <w:noProof/>
                <w:sz w:val="18"/>
                <w:szCs w:val="18"/>
                <w:lang w:val="en-GB"/>
              </w:rPr>
              <w:t>000</w:t>
            </w:r>
          </w:p>
        </w:tc>
        <w:tc>
          <w:tcPr>
            <w:tcW w:w="734" w:type="pct"/>
            <w:vAlign w:val="bottom"/>
          </w:tcPr>
          <w:p w14:paraId="1AF8DA2F" w14:textId="2BCD4732" w:rsidR="006A429E" w:rsidRPr="00E26335" w:rsidRDefault="006A429E" w:rsidP="006A429E">
            <w:pPr>
              <w:spacing w:after="0" w:line="240" w:lineRule="exact"/>
              <w:jc w:val="right"/>
              <w:outlineLvl w:val="0"/>
              <w:rPr>
                <w:rFonts w:ascii="Arial" w:eastAsia="Calibri" w:hAnsi="Arial" w:cs="Arial"/>
                <w:b/>
                <w:bCs/>
                <w:noProof/>
                <w:sz w:val="18"/>
                <w:szCs w:val="18"/>
                <w:lang w:val="en-GB"/>
              </w:rPr>
            </w:pPr>
            <w:r w:rsidRPr="00E26335">
              <w:rPr>
                <w:rFonts w:ascii="Arial" w:eastAsia="Calibri" w:hAnsi="Arial" w:cs="Arial"/>
                <w:b/>
                <w:bCs/>
                <w:noProof/>
                <w:sz w:val="18"/>
                <w:szCs w:val="18"/>
                <w:lang w:val="en-GB"/>
              </w:rPr>
              <w:t xml:space="preserve">EUR </w:t>
            </w:r>
            <w:r w:rsidRPr="00E26335">
              <w:rPr>
                <w:rFonts w:ascii="Arial" w:eastAsia="Times New Roman" w:hAnsi="Arial" w:cs="Arial"/>
                <w:sz w:val="18"/>
                <w:szCs w:val="18"/>
                <w:lang w:val="en-US"/>
              </w:rPr>
              <w:t>‘</w:t>
            </w:r>
            <w:r w:rsidRPr="00E26335">
              <w:rPr>
                <w:rFonts w:ascii="Arial" w:eastAsia="Calibri" w:hAnsi="Arial" w:cs="Arial"/>
                <w:b/>
                <w:bCs/>
                <w:noProof/>
                <w:sz w:val="18"/>
                <w:szCs w:val="18"/>
                <w:lang w:val="en-GB"/>
              </w:rPr>
              <w:t>000</w:t>
            </w:r>
          </w:p>
        </w:tc>
      </w:tr>
      <w:tr w:rsidR="005E7532" w:rsidRPr="00E26335" w14:paraId="0D3B4901" w14:textId="77777777" w:rsidTr="007744EB">
        <w:trPr>
          <w:trHeight w:val="383"/>
        </w:trPr>
        <w:tc>
          <w:tcPr>
            <w:tcW w:w="2060" w:type="pct"/>
            <w:vAlign w:val="bottom"/>
          </w:tcPr>
          <w:p w14:paraId="6DA8CDF1" w14:textId="77777777" w:rsidR="005E7532" w:rsidRPr="00E26335" w:rsidRDefault="005E7532" w:rsidP="005E7532">
            <w:pPr>
              <w:tabs>
                <w:tab w:val="right" w:pos="1202"/>
              </w:tabs>
              <w:spacing w:after="0" w:line="240" w:lineRule="exact"/>
              <w:outlineLvl w:val="0"/>
              <w:rPr>
                <w:rFonts w:ascii="Arial" w:eastAsia="Calibri" w:hAnsi="Arial" w:cs="Arial"/>
                <w:noProof/>
                <w:sz w:val="18"/>
                <w:szCs w:val="18"/>
                <w:lang w:val="en-GB"/>
              </w:rPr>
            </w:pPr>
            <w:r w:rsidRPr="00E26335">
              <w:rPr>
                <w:rFonts w:ascii="Arial" w:eastAsia="Calibri" w:hAnsi="Arial" w:cs="Arial"/>
                <w:noProof/>
                <w:sz w:val="18"/>
                <w:szCs w:val="18"/>
                <w:lang w:val="en-GB"/>
              </w:rPr>
              <w:t>Balance as of 1 January</w:t>
            </w:r>
          </w:p>
        </w:tc>
        <w:tc>
          <w:tcPr>
            <w:tcW w:w="736" w:type="pct"/>
            <w:tcBorders>
              <w:top w:val="nil"/>
              <w:left w:val="nil"/>
              <w:bottom w:val="nil"/>
              <w:right w:val="nil"/>
            </w:tcBorders>
            <w:shd w:val="clear" w:color="auto" w:fill="auto"/>
            <w:vAlign w:val="bottom"/>
          </w:tcPr>
          <w:p w14:paraId="7FF186DD" w14:textId="7B052110" w:rsidR="005E7532" w:rsidRPr="00E26335" w:rsidRDefault="005E7532" w:rsidP="005E7532">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144</w:t>
            </w:r>
          </w:p>
        </w:tc>
        <w:tc>
          <w:tcPr>
            <w:tcW w:w="735" w:type="pct"/>
            <w:tcBorders>
              <w:top w:val="nil"/>
              <w:left w:val="nil"/>
              <w:bottom w:val="nil"/>
              <w:right w:val="nil"/>
            </w:tcBorders>
            <w:shd w:val="clear" w:color="auto" w:fill="auto"/>
            <w:vAlign w:val="bottom"/>
          </w:tcPr>
          <w:p w14:paraId="6FCFD746" w14:textId="13FAF00E" w:rsidR="005E7532" w:rsidRPr="00E26335" w:rsidRDefault="005E7532" w:rsidP="005E7532">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159</w:t>
            </w:r>
          </w:p>
        </w:tc>
        <w:tc>
          <w:tcPr>
            <w:tcW w:w="735" w:type="pct"/>
            <w:tcBorders>
              <w:top w:val="nil"/>
              <w:left w:val="nil"/>
              <w:bottom w:val="nil"/>
              <w:right w:val="nil"/>
            </w:tcBorders>
            <w:shd w:val="clear" w:color="auto" w:fill="auto"/>
            <w:vAlign w:val="bottom"/>
          </w:tcPr>
          <w:p w14:paraId="13829689" w14:textId="2DF7525C" w:rsidR="005E7532" w:rsidRPr="00E26335" w:rsidRDefault="005E7532" w:rsidP="005E7532">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143</w:t>
            </w:r>
          </w:p>
        </w:tc>
        <w:tc>
          <w:tcPr>
            <w:tcW w:w="734" w:type="pct"/>
            <w:tcBorders>
              <w:top w:val="nil"/>
              <w:left w:val="nil"/>
              <w:bottom w:val="nil"/>
              <w:right w:val="nil"/>
            </w:tcBorders>
            <w:shd w:val="clear" w:color="auto" w:fill="auto"/>
            <w:vAlign w:val="bottom"/>
          </w:tcPr>
          <w:p w14:paraId="13D5D439" w14:textId="1CD7F346" w:rsidR="005E7532" w:rsidRPr="00E26335" w:rsidRDefault="005E7532" w:rsidP="005E7532">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158</w:t>
            </w:r>
          </w:p>
        </w:tc>
      </w:tr>
      <w:tr w:rsidR="005E7532" w:rsidRPr="00E26335" w14:paraId="217466C9" w14:textId="77777777" w:rsidTr="007744EB">
        <w:trPr>
          <w:trHeight w:val="383"/>
        </w:trPr>
        <w:tc>
          <w:tcPr>
            <w:tcW w:w="2060" w:type="pct"/>
            <w:vAlign w:val="bottom"/>
          </w:tcPr>
          <w:p w14:paraId="366C6AFA" w14:textId="41A36FA5" w:rsidR="005E7532" w:rsidRPr="00E26335" w:rsidRDefault="005E7532" w:rsidP="005E7532">
            <w:pPr>
              <w:tabs>
                <w:tab w:val="right" w:pos="1202"/>
              </w:tabs>
              <w:spacing w:after="0" w:line="240" w:lineRule="exact"/>
              <w:outlineLvl w:val="0"/>
              <w:rPr>
                <w:rFonts w:ascii="Arial" w:eastAsia="Calibri" w:hAnsi="Arial" w:cs="Arial"/>
                <w:b/>
                <w:bCs/>
                <w:noProof/>
                <w:sz w:val="18"/>
                <w:szCs w:val="18"/>
                <w:lang w:val="en-GB"/>
              </w:rPr>
            </w:pPr>
            <w:r w:rsidRPr="00E26335">
              <w:rPr>
                <w:rFonts w:ascii="Arial" w:eastAsia="Calibri" w:hAnsi="Arial" w:cs="Arial"/>
                <w:noProof/>
                <w:sz w:val="18"/>
                <w:szCs w:val="18"/>
                <w:lang w:val="en-GB"/>
              </w:rPr>
              <w:t>Net (decrease) of loss allowances on amounts due from banks</w:t>
            </w:r>
          </w:p>
        </w:tc>
        <w:tc>
          <w:tcPr>
            <w:tcW w:w="736" w:type="pct"/>
            <w:tcBorders>
              <w:top w:val="nil"/>
              <w:left w:val="nil"/>
              <w:right w:val="nil"/>
            </w:tcBorders>
            <w:shd w:val="clear" w:color="auto" w:fill="auto"/>
            <w:vAlign w:val="bottom"/>
          </w:tcPr>
          <w:p w14:paraId="7850DAD3" w14:textId="0766827F" w:rsidR="005E7532" w:rsidRPr="00E26335" w:rsidRDefault="005E7532" w:rsidP="005E7532">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(6</w:t>
            </w:r>
            <w:r w:rsidR="002E54A0">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p>
        </w:tc>
        <w:tc>
          <w:tcPr>
            <w:tcW w:w="735" w:type="pct"/>
            <w:tcBorders>
              <w:top w:val="nil"/>
              <w:left w:val="nil"/>
              <w:right w:val="nil"/>
            </w:tcBorders>
            <w:shd w:val="clear" w:color="auto" w:fill="auto"/>
            <w:vAlign w:val="bottom"/>
          </w:tcPr>
          <w:p w14:paraId="50E7C0F8" w14:textId="239C8206" w:rsidR="005E7532" w:rsidRPr="00E26335" w:rsidRDefault="005E7532" w:rsidP="005E7532">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(15)</w:t>
            </w:r>
          </w:p>
        </w:tc>
        <w:tc>
          <w:tcPr>
            <w:tcW w:w="735" w:type="pct"/>
            <w:tcBorders>
              <w:top w:val="nil"/>
              <w:left w:val="nil"/>
              <w:right w:val="nil"/>
            </w:tcBorders>
            <w:shd w:val="clear" w:color="auto" w:fill="auto"/>
            <w:vAlign w:val="bottom"/>
          </w:tcPr>
          <w:p w14:paraId="65E2CEB8" w14:textId="041F6ADE" w:rsidR="005E7532" w:rsidRPr="00E26335" w:rsidRDefault="005E7532" w:rsidP="005E7532">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(64)</w:t>
            </w:r>
          </w:p>
        </w:tc>
        <w:tc>
          <w:tcPr>
            <w:tcW w:w="734" w:type="pct"/>
            <w:tcBorders>
              <w:top w:val="nil"/>
              <w:left w:val="nil"/>
              <w:right w:val="nil"/>
            </w:tcBorders>
            <w:shd w:val="clear" w:color="auto" w:fill="auto"/>
            <w:vAlign w:val="bottom"/>
          </w:tcPr>
          <w:p w14:paraId="492166DF" w14:textId="4634DF7E" w:rsidR="005E7532" w:rsidRPr="00E26335" w:rsidRDefault="005E7532" w:rsidP="005E7532">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(15)</w:t>
            </w:r>
          </w:p>
        </w:tc>
      </w:tr>
      <w:tr w:rsidR="005E7532" w:rsidRPr="00E26335" w14:paraId="1A51E89F" w14:textId="77777777" w:rsidTr="007744EB">
        <w:trPr>
          <w:trHeight w:val="383"/>
        </w:trPr>
        <w:tc>
          <w:tcPr>
            <w:tcW w:w="2060" w:type="pct"/>
            <w:vAlign w:val="bottom"/>
          </w:tcPr>
          <w:p w14:paraId="0997E478" w14:textId="49010A14" w:rsidR="005E7532" w:rsidRPr="00E26335" w:rsidRDefault="005E7532" w:rsidP="005E7532">
            <w:pPr>
              <w:tabs>
                <w:tab w:val="right" w:pos="1202"/>
              </w:tabs>
              <w:spacing w:after="0" w:line="240" w:lineRule="exact"/>
              <w:outlineLvl w:val="0"/>
              <w:rPr>
                <w:rFonts w:ascii="Arial" w:eastAsia="Calibri" w:hAnsi="Arial" w:cs="Arial"/>
                <w:i/>
                <w:noProof/>
                <w:sz w:val="18"/>
                <w:szCs w:val="18"/>
                <w:lang w:val="en-GB"/>
              </w:rPr>
            </w:pPr>
            <w:r w:rsidRPr="00E26335">
              <w:rPr>
                <w:rFonts w:ascii="Arial" w:eastAsia="Calibri" w:hAnsi="Arial" w:cs="Arial"/>
                <w:i/>
                <w:noProof/>
                <w:sz w:val="18"/>
                <w:szCs w:val="18"/>
                <w:lang w:val="en-GB"/>
              </w:rPr>
              <w:t>Total recognised through Income Statement (Note 8)</w:t>
            </w:r>
          </w:p>
        </w:tc>
        <w:tc>
          <w:tcPr>
            <w:tcW w:w="736" w:type="pct"/>
            <w:tcBorders>
              <w:top w:val="single" w:sz="4" w:space="0" w:color="auto"/>
              <w:left w:val="nil"/>
              <w:bottom w:val="single" w:sz="4" w:space="0" w:color="auto"/>
              <w:right w:val="nil"/>
            </w:tcBorders>
            <w:shd w:val="clear" w:color="auto" w:fill="auto"/>
            <w:vAlign w:val="bottom"/>
          </w:tcPr>
          <w:p w14:paraId="232492F5" w14:textId="27CF0F1B" w:rsidR="005E7532" w:rsidRPr="00E26335" w:rsidRDefault="005E7532" w:rsidP="005E7532">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bCs/>
                <w:i/>
                <w:iCs/>
                <w:color w:val="000000" w:themeColor="text1"/>
                <w:sz w:val="18"/>
                <w:szCs w:val="18"/>
              </w:rPr>
              <w:t>(6</w:t>
            </w:r>
            <w:r w:rsidR="002E54A0">
              <w:rPr>
                <w:rFonts w:ascii="Arial" w:eastAsia="Times New Roman" w:hAnsi="Arial" w:cs="Arial"/>
                <w:bCs/>
                <w:i/>
                <w:iCs/>
                <w:color w:val="000000" w:themeColor="text1"/>
                <w:sz w:val="18"/>
                <w:szCs w:val="18"/>
              </w:rPr>
              <w:t>3</w:t>
            </w:r>
            <w:r>
              <w:rPr>
                <w:rFonts w:ascii="Arial" w:eastAsia="Times New Roman" w:hAnsi="Arial" w:cs="Arial"/>
                <w:bCs/>
                <w:i/>
                <w:iCs/>
                <w:color w:val="000000" w:themeColor="text1"/>
                <w:sz w:val="18"/>
                <w:szCs w:val="18"/>
              </w:rPr>
              <w:t>)</w:t>
            </w:r>
          </w:p>
        </w:tc>
        <w:tc>
          <w:tcPr>
            <w:tcW w:w="735" w:type="pct"/>
            <w:tcBorders>
              <w:top w:val="single" w:sz="4" w:space="0" w:color="auto"/>
              <w:left w:val="nil"/>
              <w:bottom w:val="single" w:sz="4" w:space="0" w:color="auto"/>
              <w:right w:val="nil"/>
            </w:tcBorders>
            <w:shd w:val="clear" w:color="auto" w:fill="auto"/>
            <w:vAlign w:val="bottom"/>
          </w:tcPr>
          <w:p w14:paraId="4D267FCB" w14:textId="756ED144" w:rsidR="005E7532" w:rsidRPr="00E26335" w:rsidRDefault="005E7532" w:rsidP="005E7532">
            <w:pPr>
              <w:spacing w:after="0" w:line="240" w:lineRule="exact"/>
              <w:jc w:val="right"/>
              <w:outlineLvl w:val="0"/>
              <w:rPr>
                <w:rFonts w:ascii="Arial" w:eastAsia="Calibri" w:hAnsi="Arial" w:cs="Arial"/>
                <w:i/>
                <w:noProof/>
                <w:sz w:val="18"/>
                <w:szCs w:val="18"/>
                <w:lang w:val="en-GB"/>
              </w:rPr>
            </w:pPr>
            <w:r>
              <w:rPr>
                <w:rFonts w:ascii="Arial" w:hAnsi="Arial" w:cs="Arial"/>
                <w:bCs/>
                <w:i/>
                <w:color w:val="000000" w:themeColor="text1"/>
                <w:sz w:val="18"/>
                <w:szCs w:val="18"/>
              </w:rPr>
              <w:t>(15)</w:t>
            </w:r>
          </w:p>
        </w:tc>
        <w:tc>
          <w:tcPr>
            <w:tcW w:w="735" w:type="pct"/>
            <w:tcBorders>
              <w:top w:val="single" w:sz="4" w:space="0" w:color="auto"/>
              <w:left w:val="nil"/>
              <w:bottom w:val="single" w:sz="4" w:space="0" w:color="auto"/>
              <w:right w:val="nil"/>
            </w:tcBorders>
            <w:shd w:val="clear" w:color="auto" w:fill="auto"/>
            <w:vAlign w:val="bottom"/>
          </w:tcPr>
          <w:p w14:paraId="590170D3" w14:textId="44537926" w:rsidR="005E7532" w:rsidRPr="00E26335" w:rsidRDefault="005E7532" w:rsidP="005E7532">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bCs/>
                <w:i/>
                <w:iCs/>
                <w:color w:val="000000" w:themeColor="text1"/>
                <w:sz w:val="18"/>
                <w:szCs w:val="18"/>
              </w:rPr>
              <w:t>(64)</w:t>
            </w:r>
          </w:p>
        </w:tc>
        <w:tc>
          <w:tcPr>
            <w:tcW w:w="734" w:type="pct"/>
            <w:tcBorders>
              <w:top w:val="single" w:sz="4" w:space="0" w:color="auto"/>
              <w:left w:val="nil"/>
              <w:bottom w:val="single" w:sz="4" w:space="0" w:color="auto"/>
              <w:right w:val="nil"/>
            </w:tcBorders>
            <w:shd w:val="clear" w:color="auto" w:fill="auto"/>
            <w:vAlign w:val="bottom"/>
          </w:tcPr>
          <w:p w14:paraId="275245F1" w14:textId="375F1E81" w:rsidR="005E7532" w:rsidRPr="00E26335" w:rsidRDefault="005E7532" w:rsidP="005E7532">
            <w:pPr>
              <w:spacing w:after="0" w:line="240" w:lineRule="exact"/>
              <w:jc w:val="right"/>
              <w:outlineLvl w:val="0"/>
              <w:rPr>
                <w:rFonts w:ascii="Arial" w:eastAsia="Calibri" w:hAnsi="Arial" w:cs="Arial"/>
                <w:i/>
                <w:noProof/>
                <w:sz w:val="18"/>
                <w:szCs w:val="18"/>
                <w:lang w:val="en-GB"/>
              </w:rPr>
            </w:pPr>
            <w:r>
              <w:rPr>
                <w:rFonts w:ascii="Arial" w:hAnsi="Arial" w:cs="Arial"/>
                <w:bCs/>
                <w:i/>
                <w:color w:val="000000" w:themeColor="text1"/>
                <w:sz w:val="18"/>
                <w:szCs w:val="18"/>
              </w:rPr>
              <w:t>(15)</w:t>
            </w:r>
          </w:p>
        </w:tc>
      </w:tr>
      <w:tr w:rsidR="005E7532" w:rsidRPr="00E26335" w14:paraId="3C98B67D" w14:textId="77777777" w:rsidTr="007744EB">
        <w:trPr>
          <w:trHeight w:hRule="exact" w:val="513"/>
        </w:trPr>
        <w:tc>
          <w:tcPr>
            <w:tcW w:w="2060" w:type="pct"/>
            <w:vAlign w:val="bottom"/>
          </w:tcPr>
          <w:p w14:paraId="374B5237" w14:textId="77777777" w:rsidR="005E7532" w:rsidRPr="00E26335" w:rsidRDefault="005E7532" w:rsidP="005E7532">
            <w:pPr>
              <w:tabs>
                <w:tab w:val="right" w:pos="1202"/>
              </w:tabs>
              <w:spacing w:after="0" w:line="240" w:lineRule="exact"/>
              <w:outlineLvl w:val="0"/>
              <w:rPr>
                <w:rFonts w:ascii="Arial" w:eastAsia="Calibri" w:hAnsi="Arial" w:cs="Arial"/>
                <w:b/>
                <w:bCs/>
                <w:noProof/>
                <w:sz w:val="18"/>
                <w:szCs w:val="18"/>
                <w:highlight w:val="yellow"/>
                <w:lang w:val="en-GB"/>
              </w:rPr>
            </w:pPr>
            <w:r w:rsidRPr="00E26335">
              <w:rPr>
                <w:rFonts w:ascii="Arial" w:eastAsia="Calibri" w:hAnsi="Arial" w:cs="Arial"/>
                <w:b/>
                <w:bCs/>
                <w:noProof/>
                <w:sz w:val="18"/>
                <w:szCs w:val="18"/>
                <w:lang w:val="en-GB"/>
              </w:rPr>
              <w:t>Balance at the end of the reporting period</w:t>
            </w:r>
          </w:p>
        </w:tc>
        <w:tc>
          <w:tcPr>
            <w:tcW w:w="736" w:type="pct"/>
            <w:tcBorders>
              <w:top w:val="single" w:sz="4" w:space="0" w:color="auto"/>
              <w:left w:val="nil"/>
              <w:bottom w:val="single" w:sz="12" w:space="0" w:color="auto"/>
              <w:right w:val="nil"/>
            </w:tcBorders>
            <w:shd w:val="clear" w:color="auto" w:fill="auto"/>
            <w:vAlign w:val="bottom"/>
          </w:tcPr>
          <w:p w14:paraId="5F9DD109" w14:textId="250F0E1E" w:rsidR="005E7532" w:rsidRPr="00E26335" w:rsidRDefault="002E54A0" w:rsidP="005E7532">
            <w:pPr>
              <w:spacing w:after="0" w:line="240" w:lineRule="exact"/>
              <w:jc w:val="right"/>
              <w:outlineLvl w:val="0"/>
              <w:rPr>
                <w:rFonts w:ascii="Arial" w:eastAsia="Times New Roman" w:hAnsi="Arial" w:cs="Arial"/>
                <w:b/>
                <w:bCs/>
                <w:color w:val="000000"/>
                <w:sz w:val="18"/>
                <w:szCs w:val="18"/>
                <w:lang w:val="en-US"/>
              </w:rPr>
            </w:pPr>
            <w:r>
              <w:rPr>
                <w:rFonts w:ascii="Arial" w:eastAsia="Times New Roman" w:hAnsi="Arial" w:cs="Arial"/>
                <w:b/>
                <w:color w:val="000000" w:themeColor="text1"/>
                <w:sz w:val="18"/>
                <w:szCs w:val="18"/>
              </w:rPr>
              <w:t>81</w:t>
            </w:r>
          </w:p>
        </w:tc>
        <w:tc>
          <w:tcPr>
            <w:tcW w:w="735" w:type="pct"/>
            <w:tcBorders>
              <w:top w:val="single" w:sz="4" w:space="0" w:color="auto"/>
              <w:left w:val="nil"/>
              <w:bottom w:val="single" w:sz="12" w:space="0" w:color="auto"/>
              <w:right w:val="nil"/>
            </w:tcBorders>
            <w:shd w:val="clear" w:color="auto" w:fill="auto"/>
            <w:vAlign w:val="bottom"/>
          </w:tcPr>
          <w:p w14:paraId="446923EE" w14:textId="57221DFE" w:rsidR="005E7532" w:rsidRPr="00E26335" w:rsidRDefault="005E7532" w:rsidP="005E7532">
            <w:pPr>
              <w:spacing w:after="0" w:line="240" w:lineRule="exact"/>
              <w:jc w:val="right"/>
              <w:outlineLvl w:val="0"/>
              <w:rPr>
                <w:rFonts w:ascii="Arial" w:eastAsia="Calibri" w:hAnsi="Arial" w:cs="Arial"/>
                <w:b/>
                <w:bCs/>
                <w:noProof/>
                <w:sz w:val="18"/>
                <w:szCs w:val="18"/>
                <w:lang w:val="en-GB"/>
              </w:rPr>
            </w:pPr>
            <w:r>
              <w:rPr>
                <w:rFonts w:ascii="Arial" w:hAnsi="Arial" w:cs="Arial"/>
                <w:b/>
                <w:color w:val="000000" w:themeColor="text1"/>
                <w:sz w:val="18"/>
                <w:szCs w:val="18"/>
              </w:rPr>
              <w:t>144</w:t>
            </w:r>
          </w:p>
        </w:tc>
        <w:tc>
          <w:tcPr>
            <w:tcW w:w="735" w:type="pct"/>
            <w:tcBorders>
              <w:top w:val="single" w:sz="4" w:space="0" w:color="auto"/>
              <w:left w:val="nil"/>
              <w:bottom w:val="single" w:sz="12" w:space="0" w:color="auto"/>
              <w:right w:val="nil"/>
            </w:tcBorders>
            <w:shd w:val="clear" w:color="auto" w:fill="auto"/>
            <w:vAlign w:val="bottom"/>
          </w:tcPr>
          <w:p w14:paraId="10943D40" w14:textId="515B90FA" w:rsidR="005E7532" w:rsidRPr="00E26335" w:rsidRDefault="005E7532" w:rsidP="005E7532">
            <w:pPr>
              <w:spacing w:after="0" w:line="240" w:lineRule="exact"/>
              <w:jc w:val="right"/>
              <w:outlineLvl w:val="0"/>
              <w:rPr>
                <w:rFonts w:ascii="Arial" w:eastAsia="Times New Roman" w:hAnsi="Arial" w:cs="Arial"/>
                <w:b/>
                <w:bCs/>
                <w:color w:val="000000"/>
                <w:sz w:val="18"/>
                <w:szCs w:val="18"/>
                <w:lang w:val="en-US"/>
              </w:rPr>
            </w:pPr>
            <w:r>
              <w:rPr>
                <w:rFonts w:ascii="Arial" w:eastAsia="Times New Roman" w:hAnsi="Arial" w:cs="Arial"/>
                <w:b/>
                <w:color w:val="000000" w:themeColor="text1"/>
                <w:sz w:val="18"/>
                <w:szCs w:val="18"/>
              </w:rPr>
              <w:t>79</w:t>
            </w:r>
          </w:p>
        </w:tc>
        <w:tc>
          <w:tcPr>
            <w:tcW w:w="734" w:type="pct"/>
            <w:tcBorders>
              <w:top w:val="single" w:sz="4" w:space="0" w:color="auto"/>
              <w:left w:val="nil"/>
              <w:bottom w:val="single" w:sz="12" w:space="0" w:color="auto"/>
              <w:right w:val="nil"/>
            </w:tcBorders>
            <w:shd w:val="clear" w:color="auto" w:fill="auto"/>
            <w:vAlign w:val="bottom"/>
          </w:tcPr>
          <w:p w14:paraId="21FE8749" w14:textId="52E57F06" w:rsidR="005E7532" w:rsidRPr="00E26335" w:rsidRDefault="005E7532" w:rsidP="005E7532">
            <w:pPr>
              <w:spacing w:after="0" w:line="240" w:lineRule="exact"/>
              <w:jc w:val="right"/>
              <w:outlineLvl w:val="0"/>
              <w:rPr>
                <w:rFonts w:ascii="Arial" w:eastAsia="Calibri" w:hAnsi="Arial" w:cs="Arial"/>
                <w:b/>
                <w:bCs/>
                <w:noProof/>
                <w:sz w:val="18"/>
                <w:szCs w:val="18"/>
                <w:lang w:val="en-GB"/>
              </w:rPr>
            </w:pPr>
            <w:r>
              <w:rPr>
                <w:rFonts w:ascii="Arial" w:hAnsi="Arial" w:cs="Arial"/>
                <w:b/>
                <w:color w:val="000000" w:themeColor="text1"/>
                <w:sz w:val="18"/>
                <w:szCs w:val="18"/>
              </w:rPr>
              <w:t>143</w:t>
            </w:r>
          </w:p>
        </w:tc>
      </w:tr>
    </w:tbl>
    <w:p w14:paraId="499DB160" w14:textId="77777777" w:rsidR="006A429E" w:rsidRPr="006A429E" w:rsidRDefault="006A429E" w:rsidP="006A429E">
      <w:pPr>
        <w:spacing w:after="0" w:line="240" w:lineRule="auto"/>
        <w:jc w:val="both"/>
        <w:rPr>
          <w:rFonts w:ascii="Arial" w:eastAsia="Times New Roman" w:hAnsi="Arial" w:cs="Arial"/>
          <w:b/>
          <w:bCs/>
          <w:sz w:val="20"/>
          <w:szCs w:val="20"/>
        </w:rPr>
      </w:pPr>
    </w:p>
    <w:p w14:paraId="07B4B031" w14:textId="245298CC" w:rsidR="006A429E" w:rsidRDefault="006A429E" w:rsidP="006A429E">
      <w:pPr>
        <w:suppressAutoHyphens/>
        <w:spacing w:after="0" w:line="240" w:lineRule="auto"/>
        <w:jc w:val="both"/>
        <w:rPr>
          <w:rFonts w:ascii="Arial" w:eastAsia="Times New Roman" w:hAnsi="Arial" w:cs="Arial"/>
          <w:bCs/>
          <w:sz w:val="20"/>
          <w:szCs w:val="20"/>
          <w:lang w:val="en-GB"/>
        </w:rPr>
      </w:pPr>
    </w:p>
    <w:p w14:paraId="4D83D128" w14:textId="77777777" w:rsidR="006A429E" w:rsidRDefault="006A429E" w:rsidP="006A429E">
      <w:pPr>
        <w:suppressAutoHyphens/>
        <w:spacing w:after="0" w:line="240" w:lineRule="auto"/>
        <w:jc w:val="both"/>
        <w:rPr>
          <w:rFonts w:ascii="Arial" w:eastAsia="Times New Roman" w:hAnsi="Arial" w:cs="Arial"/>
          <w:bCs/>
          <w:sz w:val="20"/>
          <w:szCs w:val="20"/>
          <w:lang w:val="en-GB"/>
        </w:rPr>
        <w:sectPr w:rsidR="006A429E" w:rsidSect="00F61C18">
          <w:pgSz w:w="11906" w:h="16838"/>
          <w:pgMar w:top="1418" w:right="1134" w:bottom="1077" w:left="1418" w:header="709" w:footer="709" w:gutter="0"/>
          <w:cols w:space="708"/>
          <w:docGrid w:linePitch="360"/>
        </w:sectPr>
      </w:pPr>
    </w:p>
    <w:p w14:paraId="0FBC7FE9" w14:textId="77777777" w:rsidR="006A429E" w:rsidRDefault="006A429E" w:rsidP="006A429E">
      <w:pPr>
        <w:suppressAutoHyphens/>
        <w:spacing w:after="0" w:line="240" w:lineRule="auto"/>
        <w:jc w:val="both"/>
        <w:rPr>
          <w:rFonts w:ascii="Arial" w:eastAsia="Times New Roman" w:hAnsi="Arial" w:cs="Arial"/>
          <w:bCs/>
          <w:sz w:val="20"/>
          <w:szCs w:val="20"/>
          <w:lang w:val="en-GB"/>
        </w:rPr>
      </w:pPr>
    </w:p>
    <w:p w14:paraId="65AA4760" w14:textId="0142CCC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bookmarkStart w:id="335" w:name="_Hlk29295719"/>
      <w:r>
        <w:rPr>
          <w:rFonts w:ascii="Arial" w:eastAsia="Times New Roman" w:hAnsi="Arial" w:cs="Arial"/>
          <w:b/>
          <w:bCs/>
          <w:sz w:val="20"/>
          <w:szCs w:val="20"/>
          <w:lang w:val="en-GB"/>
        </w:rPr>
        <w:t>10</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Deposits with other banks</w:t>
      </w:r>
    </w:p>
    <w:bookmarkEnd w:id="335"/>
    <w:p w14:paraId="5081149A"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bl>
      <w:tblPr>
        <w:tblW w:w="5001" w:type="pct"/>
        <w:tblLayout w:type="fixed"/>
        <w:tblCellMar>
          <w:left w:w="122" w:type="dxa"/>
          <w:right w:w="122" w:type="dxa"/>
        </w:tblCellMar>
        <w:tblLook w:val="0000" w:firstRow="0" w:lastRow="0" w:firstColumn="0" w:lastColumn="0" w:noHBand="0" w:noVBand="0"/>
      </w:tblPr>
      <w:tblGrid>
        <w:gridCol w:w="3261"/>
        <w:gridCol w:w="1377"/>
        <w:gridCol w:w="1600"/>
        <w:gridCol w:w="1561"/>
        <w:gridCol w:w="1557"/>
      </w:tblGrid>
      <w:tr w:rsidR="006A429E" w:rsidRPr="006A429E" w14:paraId="2526901E" w14:textId="77777777" w:rsidTr="005F4986">
        <w:trPr>
          <w:trHeight w:val="112"/>
        </w:trPr>
        <w:tc>
          <w:tcPr>
            <w:tcW w:w="1743" w:type="pct"/>
          </w:tcPr>
          <w:p w14:paraId="030032EA"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736" w:type="pct"/>
          </w:tcPr>
          <w:p w14:paraId="39ADDBC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55" w:type="pct"/>
          </w:tcPr>
          <w:p w14:paraId="5DD43D0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Group</w:t>
            </w:r>
          </w:p>
        </w:tc>
        <w:tc>
          <w:tcPr>
            <w:tcW w:w="834" w:type="pct"/>
          </w:tcPr>
          <w:p w14:paraId="3237069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32" w:type="pct"/>
          </w:tcPr>
          <w:p w14:paraId="0403E9A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36" w:name="_Toc4058336"/>
            <w:r w:rsidRPr="006A429E">
              <w:rPr>
                <w:rFonts w:ascii="Arial" w:eastAsia="Times New Roman" w:hAnsi="Arial" w:cs="Arial"/>
                <w:b/>
                <w:sz w:val="20"/>
                <w:szCs w:val="20"/>
              </w:rPr>
              <w:t>Bank</w:t>
            </w:r>
            <w:bookmarkEnd w:id="336"/>
          </w:p>
        </w:tc>
      </w:tr>
      <w:tr w:rsidR="00E11489" w:rsidRPr="006A429E" w14:paraId="4B3C7818" w14:textId="77777777" w:rsidTr="005F4986">
        <w:trPr>
          <w:trHeight w:val="112"/>
        </w:trPr>
        <w:tc>
          <w:tcPr>
            <w:tcW w:w="1743" w:type="pct"/>
          </w:tcPr>
          <w:p w14:paraId="5373A571" w14:textId="77777777" w:rsidR="00E11489" w:rsidRPr="006A429E" w:rsidRDefault="00E11489" w:rsidP="00E11489">
            <w:pPr>
              <w:tabs>
                <w:tab w:val="left" w:pos="-720"/>
              </w:tabs>
              <w:suppressAutoHyphens/>
              <w:spacing w:after="0" w:line="240" w:lineRule="auto"/>
              <w:rPr>
                <w:rFonts w:ascii="Arial" w:eastAsia="Times New Roman" w:hAnsi="Arial" w:cs="Arial"/>
                <w:b/>
                <w:sz w:val="20"/>
                <w:szCs w:val="20"/>
                <w:lang w:val="en-GB"/>
              </w:rPr>
            </w:pPr>
          </w:p>
        </w:tc>
        <w:tc>
          <w:tcPr>
            <w:tcW w:w="736" w:type="pct"/>
            <w:shd w:val="clear" w:color="auto" w:fill="auto"/>
            <w:vAlign w:val="center"/>
          </w:tcPr>
          <w:p w14:paraId="169EB206" w14:textId="2EF7BAB1" w:rsidR="00E11489" w:rsidRPr="006A429E" w:rsidRDefault="00E11489" w:rsidP="00E11489">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Pr>
                <w:rFonts w:ascii="Arial" w:eastAsia="Times New Roman" w:hAnsi="Arial" w:cs="Arial"/>
                <w:b/>
                <w:sz w:val="20"/>
                <w:szCs w:val="20"/>
              </w:rPr>
              <w:t>March</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5</w:t>
            </w:r>
          </w:p>
        </w:tc>
        <w:tc>
          <w:tcPr>
            <w:tcW w:w="855" w:type="pct"/>
            <w:shd w:val="clear" w:color="auto" w:fill="auto"/>
            <w:vAlign w:val="center"/>
          </w:tcPr>
          <w:p w14:paraId="61205F14" w14:textId="5828E6A4" w:rsidR="00E11489" w:rsidRPr="006A429E" w:rsidRDefault="00E11489" w:rsidP="00E11489">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c>
          <w:tcPr>
            <w:tcW w:w="834" w:type="pct"/>
            <w:shd w:val="clear" w:color="auto" w:fill="auto"/>
            <w:vAlign w:val="center"/>
          </w:tcPr>
          <w:p w14:paraId="31EC665F" w14:textId="0C7A2AC4" w:rsidR="00E11489" w:rsidRPr="006A429E" w:rsidRDefault="00E11489" w:rsidP="00E11489">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Pr>
                <w:rFonts w:ascii="Arial" w:eastAsia="Times New Roman" w:hAnsi="Arial" w:cs="Arial"/>
                <w:b/>
                <w:sz w:val="20"/>
                <w:szCs w:val="20"/>
              </w:rPr>
              <w:t>March</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5</w:t>
            </w:r>
          </w:p>
        </w:tc>
        <w:tc>
          <w:tcPr>
            <w:tcW w:w="832" w:type="pct"/>
            <w:shd w:val="clear" w:color="auto" w:fill="auto"/>
            <w:vAlign w:val="center"/>
          </w:tcPr>
          <w:p w14:paraId="552017C3" w14:textId="0D754CF4" w:rsidR="00E11489" w:rsidRPr="006A429E" w:rsidRDefault="00E11489" w:rsidP="00E11489">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r>
      <w:tr w:rsidR="006A429E" w:rsidRPr="006A429E" w14:paraId="158173B6" w14:textId="77777777" w:rsidTr="005F4986">
        <w:trPr>
          <w:trHeight w:val="229"/>
        </w:trPr>
        <w:tc>
          <w:tcPr>
            <w:tcW w:w="1743" w:type="pct"/>
          </w:tcPr>
          <w:p w14:paraId="69D80BE7"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736" w:type="pct"/>
          </w:tcPr>
          <w:p w14:paraId="204D9F4C" w14:textId="39E61A80"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55" w:type="pct"/>
          </w:tcPr>
          <w:p w14:paraId="5CE4DC2F" w14:textId="70CF6F8C"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34" w:type="pct"/>
          </w:tcPr>
          <w:p w14:paraId="52DFCC0B" w14:textId="07589192"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337" w:name="_Toc4058343"/>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337"/>
          </w:p>
        </w:tc>
        <w:tc>
          <w:tcPr>
            <w:tcW w:w="832" w:type="pct"/>
          </w:tcPr>
          <w:p w14:paraId="6EA39B15" w14:textId="5ACDC944"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338" w:name="_Toc4058344"/>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338"/>
          </w:p>
        </w:tc>
      </w:tr>
      <w:tr w:rsidR="006A429E" w:rsidRPr="006A429E" w14:paraId="2CD63EBB" w14:textId="77777777" w:rsidTr="005F4986">
        <w:tc>
          <w:tcPr>
            <w:tcW w:w="1743" w:type="pct"/>
          </w:tcPr>
          <w:p w14:paraId="2240C2FE"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c>
        <w:tc>
          <w:tcPr>
            <w:tcW w:w="736" w:type="pct"/>
          </w:tcPr>
          <w:p w14:paraId="298554C1"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55" w:type="pct"/>
            <w:vAlign w:val="bottom"/>
          </w:tcPr>
          <w:p w14:paraId="7B1138B7"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34" w:type="pct"/>
          </w:tcPr>
          <w:p w14:paraId="5EB9C50E"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32" w:type="pct"/>
            <w:vAlign w:val="bottom"/>
          </w:tcPr>
          <w:p w14:paraId="17C99E9A"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r>
      <w:tr w:rsidR="003C778A" w:rsidRPr="006A429E" w14:paraId="4A7A9B79" w14:textId="77777777" w:rsidTr="00902EAB">
        <w:trPr>
          <w:trHeight w:val="284"/>
        </w:trPr>
        <w:tc>
          <w:tcPr>
            <w:tcW w:w="1743" w:type="pct"/>
            <w:vAlign w:val="bottom"/>
          </w:tcPr>
          <w:p w14:paraId="32315C08" w14:textId="77777777" w:rsidR="003C778A" w:rsidRPr="006A429E" w:rsidRDefault="003C778A" w:rsidP="003C778A">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foreign banks</w:t>
            </w:r>
          </w:p>
        </w:tc>
        <w:tc>
          <w:tcPr>
            <w:tcW w:w="736" w:type="pct"/>
            <w:tcBorders>
              <w:top w:val="nil"/>
              <w:left w:val="nil"/>
              <w:bottom w:val="nil"/>
              <w:right w:val="nil"/>
            </w:tcBorders>
            <w:shd w:val="clear" w:color="auto" w:fill="auto"/>
            <w:vAlign w:val="bottom"/>
          </w:tcPr>
          <w:p w14:paraId="2AA47F6A" w14:textId="65651E64"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49,219</w:t>
            </w:r>
          </w:p>
        </w:tc>
        <w:tc>
          <w:tcPr>
            <w:tcW w:w="855" w:type="pct"/>
            <w:tcBorders>
              <w:top w:val="nil"/>
              <w:left w:val="nil"/>
              <w:bottom w:val="nil"/>
              <w:right w:val="nil"/>
            </w:tcBorders>
            <w:shd w:val="clear" w:color="auto" w:fill="auto"/>
            <w:vAlign w:val="bottom"/>
          </w:tcPr>
          <w:p w14:paraId="03B8DD8D" w14:textId="0ACC93F1" w:rsidR="003C778A" w:rsidRPr="00FD63EF"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22</w:t>
            </w:r>
            <w:r>
              <w:rPr>
                <w:rFonts w:ascii="Arial" w:hAnsi="Arial" w:cs="Arial"/>
                <w:sz w:val="20"/>
                <w:szCs w:val="20"/>
              </w:rPr>
              <w:t>,</w:t>
            </w:r>
            <w:r w:rsidRPr="009F2E17">
              <w:rPr>
                <w:rFonts w:ascii="Arial" w:hAnsi="Arial" w:cs="Arial"/>
                <w:sz w:val="20"/>
                <w:szCs w:val="20"/>
              </w:rPr>
              <w:t xml:space="preserve">615 </w:t>
            </w:r>
          </w:p>
        </w:tc>
        <w:tc>
          <w:tcPr>
            <w:tcW w:w="834" w:type="pct"/>
            <w:tcBorders>
              <w:top w:val="nil"/>
              <w:left w:val="nil"/>
              <w:bottom w:val="nil"/>
              <w:right w:val="nil"/>
            </w:tcBorders>
            <w:shd w:val="clear" w:color="auto" w:fill="auto"/>
            <w:vAlign w:val="bottom"/>
          </w:tcPr>
          <w:p w14:paraId="66182E1B" w14:textId="1090515F"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49,219</w:t>
            </w:r>
          </w:p>
        </w:tc>
        <w:tc>
          <w:tcPr>
            <w:tcW w:w="832" w:type="pct"/>
            <w:tcBorders>
              <w:top w:val="nil"/>
              <w:left w:val="nil"/>
              <w:bottom w:val="nil"/>
              <w:right w:val="nil"/>
            </w:tcBorders>
            <w:shd w:val="clear" w:color="auto" w:fill="auto"/>
            <w:vAlign w:val="bottom"/>
          </w:tcPr>
          <w:p w14:paraId="48ADB160" w14:textId="6A60BCF0" w:rsidR="003C778A" w:rsidRPr="00FD63EF"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color w:val="000000"/>
                <w:sz w:val="20"/>
                <w:szCs w:val="20"/>
              </w:rPr>
              <w:t xml:space="preserve">              22</w:t>
            </w:r>
            <w:r>
              <w:rPr>
                <w:rFonts w:ascii="Arial" w:hAnsi="Arial" w:cs="Arial"/>
                <w:color w:val="000000"/>
                <w:sz w:val="20"/>
                <w:szCs w:val="20"/>
              </w:rPr>
              <w:t>,</w:t>
            </w:r>
            <w:r w:rsidRPr="009F2E17">
              <w:rPr>
                <w:rFonts w:ascii="Arial" w:hAnsi="Arial" w:cs="Arial"/>
                <w:color w:val="000000"/>
                <w:sz w:val="20"/>
                <w:szCs w:val="20"/>
              </w:rPr>
              <w:t xml:space="preserve">615 </w:t>
            </w:r>
          </w:p>
        </w:tc>
      </w:tr>
      <w:tr w:rsidR="003C778A" w:rsidRPr="006A429E" w14:paraId="53F80FB9" w14:textId="77777777" w:rsidTr="00902EAB">
        <w:trPr>
          <w:trHeight w:val="284"/>
        </w:trPr>
        <w:tc>
          <w:tcPr>
            <w:tcW w:w="1743" w:type="pct"/>
            <w:vAlign w:val="bottom"/>
          </w:tcPr>
          <w:p w14:paraId="5CAB4480" w14:textId="77777777" w:rsidR="003C778A" w:rsidRPr="006A429E" w:rsidRDefault="003C778A" w:rsidP="003C778A">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domestic banks</w:t>
            </w:r>
          </w:p>
        </w:tc>
        <w:tc>
          <w:tcPr>
            <w:tcW w:w="736" w:type="pct"/>
            <w:tcBorders>
              <w:top w:val="nil"/>
              <w:left w:val="nil"/>
              <w:bottom w:val="nil"/>
              <w:right w:val="nil"/>
            </w:tcBorders>
            <w:shd w:val="clear" w:color="auto" w:fill="auto"/>
            <w:vAlign w:val="bottom"/>
          </w:tcPr>
          <w:p w14:paraId="316FD0A5" w14:textId="3737937D"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55,344</w:t>
            </w:r>
          </w:p>
        </w:tc>
        <w:tc>
          <w:tcPr>
            <w:tcW w:w="855" w:type="pct"/>
            <w:tcBorders>
              <w:top w:val="nil"/>
              <w:left w:val="nil"/>
              <w:bottom w:val="nil"/>
              <w:right w:val="nil"/>
            </w:tcBorders>
            <w:shd w:val="clear" w:color="auto" w:fill="auto"/>
            <w:vAlign w:val="bottom"/>
          </w:tcPr>
          <w:p w14:paraId="29A4243B" w14:textId="72DC8131"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71</w:t>
            </w:r>
            <w:r>
              <w:rPr>
                <w:rFonts w:ascii="Arial" w:hAnsi="Arial" w:cs="Arial"/>
                <w:sz w:val="20"/>
                <w:szCs w:val="20"/>
              </w:rPr>
              <w:t>,</w:t>
            </w:r>
            <w:r w:rsidRPr="009F2E17">
              <w:rPr>
                <w:rFonts w:ascii="Arial" w:hAnsi="Arial" w:cs="Arial"/>
                <w:sz w:val="20"/>
                <w:szCs w:val="20"/>
              </w:rPr>
              <w:t xml:space="preserve">451 </w:t>
            </w:r>
          </w:p>
        </w:tc>
        <w:tc>
          <w:tcPr>
            <w:tcW w:w="834" w:type="pct"/>
            <w:tcBorders>
              <w:top w:val="nil"/>
              <w:left w:val="nil"/>
              <w:bottom w:val="nil"/>
              <w:right w:val="nil"/>
            </w:tcBorders>
            <w:shd w:val="clear" w:color="auto" w:fill="auto"/>
            <w:vAlign w:val="bottom"/>
          </w:tcPr>
          <w:p w14:paraId="190EC08E" w14:textId="736C1B38"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51,944</w:t>
            </w:r>
          </w:p>
        </w:tc>
        <w:tc>
          <w:tcPr>
            <w:tcW w:w="832" w:type="pct"/>
            <w:tcBorders>
              <w:top w:val="nil"/>
              <w:left w:val="nil"/>
              <w:bottom w:val="nil"/>
              <w:right w:val="nil"/>
            </w:tcBorders>
            <w:shd w:val="clear" w:color="auto" w:fill="auto"/>
            <w:vAlign w:val="bottom"/>
          </w:tcPr>
          <w:p w14:paraId="65FDC83F" w14:textId="2C75606D"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color w:val="000000"/>
                <w:sz w:val="20"/>
                <w:szCs w:val="20"/>
              </w:rPr>
              <w:t xml:space="preserve">              68</w:t>
            </w:r>
            <w:r>
              <w:rPr>
                <w:rFonts w:ascii="Arial" w:hAnsi="Arial" w:cs="Arial"/>
                <w:color w:val="000000"/>
                <w:sz w:val="20"/>
                <w:szCs w:val="20"/>
              </w:rPr>
              <w:t>,</w:t>
            </w:r>
            <w:r w:rsidRPr="009F2E17">
              <w:rPr>
                <w:rFonts w:ascii="Arial" w:hAnsi="Arial" w:cs="Arial"/>
                <w:color w:val="000000"/>
                <w:sz w:val="20"/>
                <w:szCs w:val="20"/>
              </w:rPr>
              <w:t xml:space="preserve">001 </w:t>
            </w:r>
          </w:p>
        </w:tc>
      </w:tr>
      <w:tr w:rsidR="003C778A" w:rsidRPr="006A429E" w14:paraId="374717ED" w14:textId="77777777" w:rsidTr="005F4986">
        <w:trPr>
          <w:trHeight w:val="284"/>
        </w:trPr>
        <w:tc>
          <w:tcPr>
            <w:tcW w:w="1743" w:type="pct"/>
          </w:tcPr>
          <w:p w14:paraId="6E800931" w14:textId="77777777" w:rsidR="003C778A" w:rsidRPr="006A429E" w:rsidRDefault="003C778A" w:rsidP="003C778A">
            <w:pPr>
              <w:tabs>
                <w:tab w:val="right" w:pos="1202"/>
              </w:tabs>
              <w:spacing w:after="0" w:line="301" w:lineRule="exact"/>
              <w:outlineLvl w:val="0"/>
              <w:rPr>
                <w:rFonts w:ascii="Arial" w:eastAsia="Times New Roman" w:hAnsi="Arial" w:cs="Arial"/>
                <w:sz w:val="20"/>
                <w:szCs w:val="20"/>
                <w:lang w:val="en-GB"/>
              </w:rPr>
            </w:pPr>
            <w:bookmarkStart w:id="339" w:name="_Toc4058350"/>
            <w:r w:rsidRPr="006A429E">
              <w:rPr>
                <w:rFonts w:ascii="Arial" w:eastAsia="Times New Roman" w:hAnsi="Arial" w:cs="Arial"/>
                <w:sz w:val="20"/>
                <w:szCs w:val="20"/>
                <w:lang w:val="en-GB"/>
              </w:rPr>
              <w:t>Accrued interest</w:t>
            </w:r>
            <w:bookmarkEnd w:id="339"/>
            <w:r w:rsidRPr="006A429E">
              <w:rPr>
                <w:rFonts w:ascii="Arial" w:eastAsia="Times New Roman" w:hAnsi="Arial" w:cs="Arial"/>
                <w:sz w:val="20"/>
                <w:szCs w:val="20"/>
                <w:lang w:val="en-GB"/>
              </w:rPr>
              <w:t xml:space="preserve"> </w:t>
            </w:r>
          </w:p>
        </w:tc>
        <w:tc>
          <w:tcPr>
            <w:tcW w:w="736" w:type="pct"/>
            <w:tcBorders>
              <w:top w:val="nil"/>
              <w:left w:val="nil"/>
              <w:bottom w:val="single" w:sz="4" w:space="0" w:color="auto"/>
              <w:right w:val="nil"/>
            </w:tcBorders>
            <w:shd w:val="clear" w:color="auto" w:fill="auto"/>
            <w:vAlign w:val="bottom"/>
          </w:tcPr>
          <w:p w14:paraId="40ED869A" w14:textId="3F52C331"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10</w:t>
            </w:r>
          </w:p>
        </w:tc>
        <w:tc>
          <w:tcPr>
            <w:tcW w:w="855" w:type="pct"/>
            <w:tcBorders>
              <w:top w:val="nil"/>
              <w:left w:val="nil"/>
              <w:bottom w:val="single" w:sz="4" w:space="0" w:color="auto"/>
              <w:right w:val="nil"/>
            </w:tcBorders>
            <w:shd w:val="clear" w:color="auto" w:fill="auto"/>
            <w:vAlign w:val="bottom"/>
          </w:tcPr>
          <w:p w14:paraId="735187B3" w14:textId="650427C2" w:rsidR="003C778A" w:rsidRPr="00FD63EF"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42 </w:t>
            </w:r>
          </w:p>
        </w:tc>
        <w:tc>
          <w:tcPr>
            <w:tcW w:w="834" w:type="pct"/>
            <w:tcBorders>
              <w:top w:val="nil"/>
              <w:left w:val="nil"/>
              <w:bottom w:val="single" w:sz="4" w:space="0" w:color="auto"/>
              <w:right w:val="nil"/>
            </w:tcBorders>
            <w:shd w:val="clear" w:color="auto" w:fill="auto"/>
            <w:vAlign w:val="bottom"/>
          </w:tcPr>
          <w:p w14:paraId="19CFE25A" w14:textId="6B8B8725"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10</w:t>
            </w:r>
          </w:p>
        </w:tc>
        <w:tc>
          <w:tcPr>
            <w:tcW w:w="832" w:type="pct"/>
            <w:tcBorders>
              <w:top w:val="nil"/>
              <w:left w:val="nil"/>
              <w:bottom w:val="nil"/>
              <w:right w:val="nil"/>
            </w:tcBorders>
            <w:shd w:val="clear" w:color="auto" w:fill="auto"/>
            <w:vAlign w:val="bottom"/>
          </w:tcPr>
          <w:p w14:paraId="572B6824" w14:textId="6B763549" w:rsidR="003C778A" w:rsidRPr="00FD63EF"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color w:val="000000"/>
                <w:sz w:val="20"/>
                <w:szCs w:val="20"/>
              </w:rPr>
              <w:t xml:space="preserve">                 26 </w:t>
            </w:r>
          </w:p>
        </w:tc>
      </w:tr>
      <w:tr w:rsidR="003C778A" w:rsidRPr="006A429E" w14:paraId="46DF0842" w14:textId="77777777" w:rsidTr="005F4986">
        <w:tc>
          <w:tcPr>
            <w:tcW w:w="1743" w:type="pct"/>
          </w:tcPr>
          <w:p w14:paraId="3D6DB9B0" w14:textId="77777777" w:rsidR="003C778A" w:rsidRPr="006A429E" w:rsidRDefault="003C778A" w:rsidP="003C778A">
            <w:pPr>
              <w:tabs>
                <w:tab w:val="right" w:pos="1202"/>
              </w:tabs>
              <w:spacing w:after="0" w:line="340" w:lineRule="exact"/>
              <w:outlineLvl w:val="0"/>
              <w:rPr>
                <w:rFonts w:ascii="Arial" w:eastAsia="Times New Roman" w:hAnsi="Arial" w:cs="Arial"/>
                <w:sz w:val="20"/>
                <w:szCs w:val="20"/>
                <w:lang w:val="en-GB"/>
              </w:rPr>
            </w:pPr>
          </w:p>
        </w:tc>
        <w:tc>
          <w:tcPr>
            <w:tcW w:w="736" w:type="pct"/>
            <w:tcBorders>
              <w:top w:val="single" w:sz="4" w:space="0" w:color="auto"/>
              <w:left w:val="nil"/>
              <w:bottom w:val="single" w:sz="12" w:space="0" w:color="auto"/>
              <w:right w:val="nil"/>
            </w:tcBorders>
            <w:shd w:val="clear" w:color="auto" w:fill="auto"/>
            <w:vAlign w:val="bottom"/>
          </w:tcPr>
          <w:p w14:paraId="35795F91" w14:textId="4CEB2805" w:rsidR="003C778A" w:rsidRPr="00FD63EF" w:rsidRDefault="003C778A" w:rsidP="003C778A">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color w:val="000000" w:themeColor="text1"/>
                <w:sz w:val="20"/>
                <w:szCs w:val="20"/>
              </w:rPr>
              <w:t>104,573</w:t>
            </w:r>
          </w:p>
        </w:tc>
        <w:tc>
          <w:tcPr>
            <w:tcW w:w="855" w:type="pct"/>
            <w:tcBorders>
              <w:top w:val="single" w:sz="4" w:space="0" w:color="auto"/>
              <w:left w:val="nil"/>
              <w:bottom w:val="single" w:sz="12" w:space="0" w:color="auto"/>
              <w:right w:val="nil"/>
            </w:tcBorders>
            <w:shd w:val="clear" w:color="auto" w:fill="auto"/>
            <w:vAlign w:val="bottom"/>
          </w:tcPr>
          <w:p w14:paraId="0C541439" w14:textId="78BA38DE" w:rsidR="003C778A" w:rsidRPr="00FD63EF" w:rsidRDefault="003C778A" w:rsidP="003C778A">
            <w:pPr>
              <w:tabs>
                <w:tab w:val="left" w:pos="-720"/>
              </w:tabs>
              <w:suppressAutoHyphens/>
              <w:spacing w:after="0" w:line="240" w:lineRule="auto"/>
              <w:jc w:val="right"/>
              <w:rPr>
                <w:rFonts w:ascii="Arial" w:eastAsia="Times New Roman" w:hAnsi="Arial" w:cs="Arial"/>
                <w:b/>
                <w:bCs/>
                <w:color w:val="000000"/>
                <w:sz w:val="20"/>
                <w:szCs w:val="20"/>
              </w:rPr>
            </w:pPr>
            <w:r w:rsidRPr="009F2E17">
              <w:rPr>
                <w:rFonts w:ascii="Arial" w:hAnsi="Arial" w:cs="Arial"/>
                <w:b/>
                <w:bCs/>
                <w:sz w:val="20"/>
                <w:szCs w:val="20"/>
              </w:rPr>
              <w:t xml:space="preserve"> 94</w:t>
            </w:r>
            <w:r>
              <w:rPr>
                <w:rFonts w:ascii="Arial" w:hAnsi="Arial" w:cs="Arial"/>
                <w:b/>
                <w:bCs/>
                <w:sz w:val="20"/>
                <w:szCs w:val="20"/>
              </w:rPr>
              <w:t>,</w:t>
            </w:r>
            <w:r w:rsidRPr="009F2E17">
              <w:rPr>
                <w:rFonts w:ascii="Arial" w:hAnsi="Arial" w:cs="Arial"/>
                <w:b/>
                <w:bCs/>
                <w:sz w:val="20"/>
                <w:szCs w:val="20"/>
              </w:rPr>
              <w:t xml:space="preserve">108 </w:t>
            </w:r>
          </w:p>
        </w:tc>
        <w:tc>
          <w:tcPr>
            <w:tcW w:w="834" w:type="pct"/>
            <w:tcBorders>
              <w:top w:val="single" w:sz="4" w:space="0" w:color="auto"/>
              <w:left w:val="nil"/>
              <w:bottom w:val="single" w:sz="12" w:space="0" w:color="auto"/>
              <w:right w:val="nil"/>
            </w:tcBorders>
            <w:shd w:val="clear" w:color="auto" w:fill="auto"/>
            <w:vAlign w:val="bottom"/>
          </w:tcPr>
          <w:p w14:paraId="10987A52" w14:textId="34612A17" w:rsidR="003C778A" w:rsidRPr="00FD63EF" w:rsidRDefault="003C778A" w:rsidP="003C778A">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color w:val="000000" w:themeColor="text1"/>
                <w:sz w:val="20"/>
                <w:szCs w:val="20"/>
              </w:rPr>
              <w:t>101,173</w:t>
            </w:r>
          </w:p>
        </w:tc>
        <w:tc>
          <w:tcPr>
            <w:tcW w:w="832" w:type="pct"/>
            <w:tcBorders>
              <w:top w:val="single" w:sz="8" w:space="0" w:color="auto"/>
              <w:left w:val="nil"/>
              <w:bottom w:val="single" w:sz="12" w:space="0" w:color="auto"/>
              <w:right w:val="nil"/>
            </w:tcBorders>
            <w:shd w:val="clear" w:color="auto" w:fill="auto"/>
            <w:vAlign w:val="bottom"/>
          </w:tcPr>
          <w:p w14:paraId="44994453" w14:textId="640A26BD" w:rsidR="003C778A" w:rsidRPr="00FD63EF" w:rsidRDefault="003C778A" w:rsidP="003C778A">
            <w:pPr>
              <w:tabs>
                <w:tab w:val="left" w:pos="-720"/>
              </w:tabs>
              <w:suppressAutoHyphens/>
              <w:spacing w:after="0" w:line="240" w:lineRule="auto"/>
              <w:jc w:val="right"/>
              <w:rPr>
                <w:rFonts w:ascii="Arial" w:eastAsia="Times New Roman" w:hAnsi="Arial" w:cs="Arial"/>
                <w:b/>
                <w:bCs/>
                <w:color w:val="000000"/>
                <w:sz w:val="20"/>
                <w:szCs w:val="20"/>
              </w:rPr>
            </w:pPr>
            <w:r w:rsidRPr="009F2E17">
              <w:rPr>
                <w:rFonts w:ascii="Arial" w:hAnsi="Arial" w:cs="Arial"/>
                <w:b/>
                <w:bCs/>
                <w:color w:val="000000"/>
                <w:sz w:val="20"/>
                <w:szCs w:val="20"/>
              </w:rPr>
              <w:t xml:space="preserve">          90</w:t>
            </w:r>
            <w:r>
              <w:rPr>
                <w:rFonts w:ascii="Arial" w:hAnsi="Arial" w:cs="Arial"/>
                <w:b/>
                <w:bCs/>
                <w:color w:val="000000"/>
                <w:sz w:val="20"/>
                <w:szCs w:val="20"/>
              </w:rPr>
              <w:t>,</w:t>
            </w:r>
            <w:r w:rsidRPr="009F2E17">
              <w:rPr>
                <w:rFonts w:ascii="Arial" w:hAnsi="Arial" w:cs="Arial"/>
                <w:b/>
                <w:bCs/>
                <w:color w:val="000000"/>
                <w:sz w:val="20"/>
                <w:szCs w:val="20"/>
              </w:rPr>
              <w:t xml:space="preserve">642 </w:t>
            </w:r>
          </w:p>
        </w:tc>
      </w:tr>
      <w:tr w:rsidR="003C778A" w:rsidRPr="006A429E" w14:paraId="07A76B5D" w14:textId="77777777" w:rsidTr="005F4986">
        <w:tc>
          <w:tcPr>
            <w:tcW w:w="1743" w:type="pct"/>
          </w:tcPr>
          <w:p w14:paraId="754C993A" w14:textId="77777777" w:rsidR="003C778A" w:rsidRPr="006A429E" w:rsidRDefault="003C778A" w:rsidP="003C778A">
            <w:pPr>
              <w:tabs>
                <w:tab w:val="left" w:pos="-720"/>
              </w:tabs>
              <w:suppressAutoHyphens/>
              <w:spacing w:after="0" w:line="240" w:lineRule="auto"/>
              <w:rPr>
                <w:rFonts w:ascii="Arial" w:eastAsia="Times New Roman" w:hAnsi="Arial" w:cs="Arial"/>
                <w:spacing w:val="-2"/>
                <w:sz w:val="20"/>
                <w:szCs w:val="20"/>
                <w:lang w:val="en-GB"/>
              </w:rPr>
            </w:pPr>
          </w:p>
        </w:tc>
        <w:tc>
          <w:tcPr>
            <w:tcW w:w="736" w:type="pct"/>
            <w:tcBorders>
              <w:top w:val="nil"/>
              <w:left w:val="nil"/>
              <w:right w:val="nil"/>
            </w:tcBorders>
            <w:shd w:val="clear" w:color="auto" w:fill="auto"/>
            <w:vAlign w:val="bottom"/>
          </w:tcPr>
          <w:p w14:paraId="169F2A54" w14:textId="77777777"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p>
        </w:tc>
        <w:tc>
          <w:tcPr>
            <w:tcW w:w="855" w:type="pct"/>
            <w:tcBorders>
              <w:top w:val="nil"/>
              <w:left w:val="nil"/>
              <w:right w:val="nil"/>
            </w:tcBorders>
            <w:shd w:val="clear" w:color="auto" w:fill="auto"/>
            <w:vAlign w:val="bottom"/>
          </w:tcPr>
          <w:p w14:paraId="73278D7D" w14:textId="77777777" w:rsidR="003C778A" w:rsidRPr="00FD63EF" w:rsidRDefault="003C778A" w:rsidP="003C778A">
            <w:pPr>
              <w:tabs>
                <w:tab w:val="left" w:pos="-720"/>
              </w:tabs>
              <w:suppressAutoHyphens/>
              <w:spacing w:after="0" w:line="240" w:lineRule="auto"/>
              <w:jc w:val="right"/>
              <w:rPr>
                <w:rFonts w:ascii="Arial" w:eastAsia="Times New Roman" w:hAnsi="Arial" w:cs="Arial"/>
                <w:color w:val="000000"/>
                <w:sz w:val="20"/>
                <w:szCs w:val="20"/>
              </w:rPr>
            </w:pPr>
          </w:p>
        </w:tc>
        <w:tc>
          <w:tcPr>
            <w:tcW w:w="834" w:type="pct"/>
            <w:tcBorders>
              <w:top w:val="nil"/>
              <w:left w:val="nil"/>
              <w:right w:val="nil"/>
            </w:tcBorders>
            <w:shd w:val="clear" w:color="auto" w:fill="auto"/>
            <w:vAlign w:val="bottom"/>
          </w:tcPr>
          <w:p w14:paraId="4F6BDE5C" w14:textId="77777777"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p>
        </w:tc>
        <w:tc>
          <w:tcPr>
            <w:tcW w:w="832" w:type="pct"/>
            <w:tcBorders>
              <w:top w:val="nil"/>
              <w:left w:val="nil"/>
              <w:right w:val="nil"/>
            </w:tcBorders>
            <w:shd w:val="clear" w:color="auto" w:fill="auto"/>
            <w:vAlign w:val="bottom"/>
          </w:tcPr>
          <w:p w14:paraId="783E4343" w14:textId="77777777" w:rsidR="003C778A" w:rsidRPr="00FD63EF" w:rsidRDefault="003C778A" w:rsidP="003C778A">
            <w:pPr>
              <w:tabs>
                <w:tab w:val="left" w:pos="-720"/>
              </w:tabs>
              <w:suppressAutoHyphens/>
              <w:spacing w:after="0" w:line="240" w:lineRule="auto"/>
              <w:jc w:val="right"/>
              <w:rPr>
                <w:rFonts w:ascii="Arial" w:eastAsia="Times New Roman" w:hAnsi="Arial" w:cs="Arial"/>
                <w:color w:val="000000"/>
                <w:sz w:val="20"/>
                <w:szCs w:val="20"/>
              </w:rPr>
            </w:pPr>
          </w:p>
        </w:tc>
      </w:tr>
      <w:tr w:rsidR="003C778A" w:rsidRPr="006A429E" w14:paraId="680E58DD" w14:textId="77777777" w:rsidTr="005F4986">
        <w:tc>
          <w:tcPr>
            <w:tcW w:w="1743" w:type="pct"/>
          </w:tcPr>
          <w:p w14:paraId="3CCE7260" w14:textId="77777777" w:rsidR="003C778A" w:rsidRPr="006A429E" w:rsidRDefault="003C778A" w:rsidP="003C778A">
            <w:pPr>
              <w:tabs>
                <w:tab w:val="right" w:pos="1202"/>
              </w:tabs>
              <w:spacing w:after="0" w:line="301" w:lineRule="exact"/>
              <w:outlineLvl w:val="0"/>
              <w:rPr>
                <w:rFonts w:ascii="Arial" w:eastAsia="Times New Roman" w:hAnsi="Arial" w:cs="Arial"/>
                <w:sz w:val="20"/>
                <w:szCs w:val="20"/>
                <w:lang w:val="en-GB"/>
              </w:rPr>
            </w:pPr>
            <w:bookmarkStart w:id="340" w:name="_Toc4058359"/>
            <w:r w:rsidRPr="006A429E">
              <w:rPr>
                <w:rFonts w:ascii="Arial" w:eastAsia="Times New Roman" w:hAnsi="Arial" w:cs="Arial"/>
                <w:sz w:val="20"/>
                <w:szCs w:val="20"/>
                <w:lang w:val="en-GB"/>
              </w:rPr>
              <w:t>Loss allowances</w:t>
            </w:r>
            <w:bookmarkEnd w:id="340"/>
          </w:p>
        </w:tc>
        <w:tc>
          <w:tcPr>
            <w:tcW w:w="736" w:type="pct"/>
            <w:tcBorders>
              <w:top w:val="nil"/>
              <w:left w:val="nil"/>
              <w:bottom w:val="single" w:sz="4" w:space="0" w:color="auto"/>
              <w:right w:val="nil"/>
            </w:tcBorders>
            <w:shd w:val="clear" w:color="auto" w:fill="auto"/>
            <w:vAlign w:val="bottom"/>
          </w:tcPr>
          <w:p w14:paraId="5706B16D" w14:textId="4E6CAAE4"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(116)</w:t>
            </w:r>
          </w:p>
        </w:tc>
        <w:tc>
          <w:tcPr>
            <w:tcW w:w="855" w:type="pct"/>
            <w:tcBorders>
              <w:top w:val="nil"/>
              <w:left w:val="nil"/>
              <w:bottom w:val="single" w:sz="4" w:space="0" w:color="auto"/>
              <w:right w:val="nil"/>
            </w:tcBorders>
            <w:shd w:val="clear" w:color="auto" w:fill="auto"/>
            <w:vAlign w:val="bottom"/>
          </w:tcPr>
          <w:p w14:paraId="36D199A9" w14:textId="5CB90907" w:rsidR="003C778A" w:rsidRPr="00FD63EF"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(237)</w:t>
            </w:r>
          </w:p>
        </w:tc>
        <w:tc>
          <w:tcPr>
            <w:tcW w:w="834" w:type="pct"/>
            <w:tcBorders>
              <w:top w:val="nil"/>
              <w:left w:val="nil"/>
              <w:bottom w:val="single" w:sz="4" w:space="0" w:color="auto"/>
              <w:right w:val="nil"/>
            </w:tcBorders>
            <w:shd w:val="clear" w:color="auto" w:fill="auto"/>
            <w:vAlign w:val="bottom"/>
          </w:tcPr>
          <w:p w14:paraId="2200B3ED" w14:textId="5E0F65DC" w:rsidR="003C778A" w:rsidRPr="006A429E"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(111)</w:t>
            </w:r>
          </w:p>
        </w:tc>
        <w:tc>
          <w:tcPr>
            <w:tcW w:w="832" w:type="pct"/>
            <w:tcBorders>
              <w:top w:val="nil"/>
              <w:left w:val="nil"/>
              <w:bottom w:val="single" w:sz="4" w:space="0" w:color="auto"/>
              <w:right w:val="nil"/>
            </w:tcBorders>
            <w:shd w:val="clear" w:color="auto" w:fill="auto"/>
            <w:vAlign w:val="bottom"/>
          </w:tcPr>
          <w:p w14:paraId="1003422C" w14:textId="419C4635" w:rsidR="003C778A" w:rsidRPr="00FD63EF" w:rsidRDefault="003C778A" w:rsidP="003C778A">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(232)</w:t>
            </w:r>
          </w:p>
        </w:tc>
      </w:tr>
      <w:tr w:rsidR="003C778A" w:rsidRPr="006A429E" w14:paraId="11F418C7" w14:textId="77777777" w:rsidTr="005F4986">
        <w:trPr>
          <w:trHeight w:val="312"/>
        </w:trPr>
        <w:tc>
          <w:tcPr>
            <w:tcW w:w="1743" w:type="pct"/>
          </w:tcPr>
          <w:p w14:paraId="0974100C" w14:textId="77777777" w:rsidR="003C778A" w:rsidRPr="006A429E" w:rsidRDefault="003C778A" w:rsidP="003C778A">
            <w:pPr>
              <w:tabs>
                <w:tab w:val="left" w:pos="-720"/>
              </w:tabs>
              <w:suppressAutoHyphens/>
              <w:spacing w:after="0" w:line="240" w:lineRule="auto"/>
              <w:rPr>
                <w:rFonts w:ascii="Arial" w:eastAsia="Times New Roman" w:hAnsi="Arial" w:cs="Arial"/>
                <w:b/>
                <w:bCs/>
                <w:spacing w:val="-2"/>
                <w:sz w:val="20"/>
                <w:szCs w:val="20"/>
                <w:lang w:val="en-GB"/>
              </w:rPr>
            </w:pPr>
          </w:p>
        </w:tc>
        <w:tc>
          <w:tcPr>
            <w:tcW w:w="736" w:type="pct"/>
            <w:tcBorders>
              <w:top w:val="single" w:sz="4" w:space="0" w:color="auto"/>
              <w:left w:val="nil"/>
              <w:bottom w:val="single" w:sz="12" w:space="0" w:color="auto"/>
              <w:right w:val="nil"/>
            </w:tcBorders>
            <w:shd w:val="clear" w:color="auto" w:fill="auto"/>
            <w:vAlign w:val="bottom"/>
          </w:tcPr>
          <w:p w14:paraId="44985634" w14:textId="70451940" w:rsidR="003C778A" w:rsidRPr="00FD63EF" w:rsidRDefault="003C778A" w:rsidP="003C778A">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104,457</w:t>
            </w:r>
          </w:p>
        </w:tc>
        <w:tc>
          <w:tcPr>
            <w:tcW w:w="855" w:type="pct"/>
            <w:tcBorders>
              <w:top w:val="single" w:sz="4" w:space="0" w:color="auto"/>
              <w:left w:val="nil"/>
              <w:bottom w:val="single" w:sz="12" w:space="0" w:color="auto"/>
              <w:right w:val="nil"/>
            </w:tcBorders>
            <w:shd w:val="clear" w:color="auto" w:fill="auto"/>
            <w:vAlign w:val="bottom"/>
          </w:tcPr>
          <w:p w14:paraId="232FEB6C" w14:textId="7E403D04" w:rsidR="003C778A" w:rsidRPr="00FD63EF" w:rsidRDefault="003C778A" w:rsidP="003C778A">
            <w:pPr>
              <w:tabs>
                <w:tab w:val="left" w:pos="-720"/>
              </w:tabs>
              <w:suppressAutoHyphens/>
              <w:spacing w:after="0" w:line="240" w:lineRule="auto"/>
              <w:jc w:val="right"/>
              <w:rPr>
                <w:rFonts w:ascii="Arial" w:eastAsia="Times New Roman" w:hAnsi="Arial" w:cs="Arial"/>
                <w:b/>
                <w:bCs/>
                <w:color w:val="000000"/>
                <w:sz w:val="20"/>
                <w:szCs w:val="20"/>
              </w:rPr>
            </w:pPr>
            <w:r w:rsidRPr="009F2E17">
              <w:rPr>
                <w:rFonts w:ascii="Arial" w:hAnsi="Arial" w:cs="Arial"/>
                <w:b/>
                <w:bCs/>
                <w:sz w:val="20"/>
                <w:szCs w:val="20"/>
              </w:rPr>
              <w:t xml:space="preserve"> 93</w:t>
            </w:r>
            <w:r>
              <w:rPr>
                <w:rFonts w:ascii="Arial" w:hAnsi="Arial" w:cs="Arial"/>
                <w:b/>
                <w:bCs/>
                <w:sz w:val="20"/>
                <w:szCs w:val="20"/>
              </w:rPr>
              <w:t>,</w:t>
            </w:r>
            <w:r w:rsidRPr="009F2E17">
              <w:rPr>
                <w:rFonts w:ascii="Arial" w:hAnsi="Arial" w:cs="Arial"/>
                <w:b/>
                <w:bCs/>
                <w:sz w:val="20"/>
                <w:szCs w:val="20"/>
              </w:rPr>
              <w:t xml:space="preserve">871 </w:t>
            </w:r>
          </w:p>
        </w:tc>
        <w:tc>
          <w:tcPr>
            <w:tcW w:w="834" w:type="pct"/>
            <w:tcBorders>
              <w:top w:val="single" w:sz="4" w:space="0" w:color="auto"/>
              <w:left w:val="nil"/>
              <w:bottom w:val="single" w:sz="12" w:space="0" w:color="auto"/>
              <w:right w:val="nil"/>
            </w:tcBorders>
            <w:shd w:val="clear" w:color="auto" w:fill="auto"/>
            <w:vAlign w:val="bottom"/>
          </w:tcPr>
          <w:p w14:paraId="0067629C" w14:textId="0E6B7C24" w:rsidR="003C778A" w:rsidRPr="00FD63EF" w:rsidRDefault="003C778A" w:rsidP="003C778A">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101,062</w:t>
            </w:r>
          </w:p>
        </w:tc>
        <w:tc>
          <w:tcPr>
            <w:tcW w:w="832" w:type="pct"/>
            <w:tcBorders>
              <w:top w:val="single" w:sz="4" w:space="0" w:color="auto"/>
              <w:left w:val="nil"/>
              <w:bottom w:val="single" w:sz="12" w:space="0" w:color="auto"/>
              <w:right w:val="nil"/>
            </w:tcBorders>
            <w:shd w:val="clear" w:color="auto" w:fill="auto"/>
            <w:vAlign w:val="bottom"/>
          </w:tcPr>
          <w:p w14:paraId="193E9C05" w14:textId="0359C363" w:rsidR="003C778A" w:rsidRPr="00FD63EF" w:rsidRDefault="003C778A" w:rsidP="003C778A">
            <w:pPr>
              <w:tabs>
                <w:tab w:val="left" w:pos="-720"/>
              </w:tabs>
              <w:suppressAutoHyphens/>
              <w:spacing w:after="0" w:line="240" w:lineRule="auto"/>
              <w:jc w:val="right"/>
              <w:rPr>
                <w:rFonts w:ascii="Arial" w:eastAsia="Times New Roman" w:hAnsi="Arial" w:cs="Arial"/>
                <w:b/>
                <w:bCs/>
                <w:color w:val="000000"/>
                <w:sz w:val="20"/>
                <w:szCs w:val="20"/>
              </w:rPr>
            </w:pPr>
            <w:r w:rsidRPr="009F2E17">
              <w:rPr>
                <w:rFonts w:ascii="Arial" w:hAnsi="Arial" w:cs="Arial"/>
                <w:b/>
                <w:bCs/>
                <w:sz w:val="20"/>
                <w:szCs w:val="20"/>
              </w:rPr>
              <w:t xml:space="preserve"> 90</w:t>
            </w:r>
            <w:r>
              <w:rPr>
                <w:rFonts w:ascii="Arial" w:hAnsi="Arial" w:cs="Arial"/>
                <w:b/>
                <w:bCs/>
                <w:sz w:val="20"/>
                <w:szCs w:val="20"/>
              </w:rPr>
              <w:t>,</w:t>
            </w:r>
            <w:r w:rsidRPr="009F2E17">
              <w:rPr>
                <w:rFonts w:ascii="Arial" w:hAnsi="Arial" w:cs="Arial"/>
                <w:b/>
                <w:bCs/>
                <w:sz w:val="20"/>
                <w:szCs w:val="20"/>
              </w:rPr>
              <w:t xml:space="preserve">410 </w:t>
            </w:r>
          </w:p>
        </w:tc>
      </w:tr>
    </w:tbl>
    <w:p w14:paraId="01C9B07B"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3183FEFB" w14:textId="7BAFD9E5"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The following tables sets out information about the credit quality of financial assets measured at amortised cost</w:t>
      </w:r>
      <w:r w:rsidR="00EB55EF">
        <w:rPr>
          <w:rFonts w:ascii="Arial" w:eastAsia="Times New Roman" w:hAnsi="Arial" w:cs="Arial"/>
          <w:bCs/>
          <w:sz w:val="20"/>
          <w:szCs w:val="20"/>
          <w:lang w:val="en-GB"/>
        </w:rPr>
        <w:t>.</w:t>
      </w:r>
      <w:r w:rsidRPr="006A429E">
        <w:rPr>
          <w:rFonts w:ascii="Arial" w:eastAsia="Times New Roman" w:hAnsi="Arial" w:cs="Arial"/>
          <w:bCs/>
          <w:sz w:val="20"/>
          <w:szCs w:val="20"/>
          <w:lang w:val="en-GB"/>
        </w:rPr>
        <w:t xml:space="preserve"> The amounts in the table represent gross carrying amounts:</w:t>
      </w:r>
    </w:p>
    <w:p w14:paraId="2FD9A1AD"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85"/>
        <w:gridCol w:w="1117"/>
        <w:gridCol w:w="994"/>
        <w:gridCol w:w="994"/>
        <w:gridCol w:w="994"/>
        <w:gridCol w:w="994"/>
        <w:gridCol w:w="994"/>
        <w:gridCol w:w="992"/>
        <w:gridCol w:w="1099"/>
      </w:tblGrid>
      <w:tr w:rsidR="006A429E" w:rsidRPr="00F413AC" w14:paraId="0E53E4E3" w14:textId="77777777" w:rsidTr="00F413AC">
        <w:trPr>
          <w:trHeight w:val="239"/>
        </w:trPr>
        <w:tc>
          <w:tcPr>
            <w:tcW w:w="936" w:type="pct"/>
            <w:vAlign w:val="bottom"/>
          </w:tcPr>
          <w:p w14:paraId="4B1C470F" w14:textId="58CCB56E" w:rsidR="006A429E" w:rsidRPr="00F413AC" w:rsidRDefault="006A429E" w:rsidP="006A429E">
            <w:pPr>
              <w:tabs>
                <w:tab w:val="left" w:pos="-720"/>
              </w:tabs>
              <w:suppressAutoHyphens/>
              <w:spacing w:after="0" w:line="220" w:lineRule="exact"/>
              <w:rPr>
                <w:rFonts w:ascii="Arial" w:eastAsia="Times New Roman" w:hAnsi="Arial" w:cs="Arial"/>
                <w:b/>
                <w:sz w:val="17"/>
                <w:szCs w:val="17"/>
                <w:lang w:val="en-GB"/>
              </w:rPr>
            </w:pPr>
            <w:r w:rsidRPr="00F413AC">
              <w:rPr>
                <w:rFonts w:ascii="Arial" w:eastAsia="Times New Roman" w:hAnsi="Arial" w:cs="Arial"/>
                <w:b/>
                <w:sz w:val="17"/>
                <w:szCs w:val="17"/>
                <w:lang w:val="en-GB"/>
              </w:rPr>
              <w:t>31 March 202</w:t>
            </w:r>
            <w:r w:rsidR="003F3CB4" w:rsidRPr="00F413AC">
              <w:rPr>
                <w:rFonts w:ascii="Arial" w:eastAsia="Times New Roman" w:hAnsi="Arial" w:cs="Arial"/>
                <w:b/>
                <w:sz w:val="17"/>
                <w:szCs w:val="17"/>
                <w:lang w:val="en-GB"/>
              </w:rPr>
              <w:t>5</w:t>
            </w:r>
          </w:p>
        </w:tc>
        <w:tc>
          <w:tcPr>
            <w:tcW w:w="555" w:type="pct"/>
            <w:vAlign w:val="bottom"/>
          </w:tcPr>
          <w:p w14:paraId="16DEE2CB"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FAF3F23"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116272B"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49E93D11"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r w:rsidRPr="00F413AC">
              <w:rPr>
                <w:rFonts w:ascii="Arial" w:eastAsia="Times New Roman" w:hAnsi="Arial" w:cs="Arial"/>
                <w:b/>
                <w:sz w:val="17"/>
                <w:szCs w:val="17"/>
                <w:lang w:val="en-GB"/>
              </w:rPr>
              <w:t>Group</w:t>
            </w:r>
          </w:p>
        </w:tc>
        <w:tc>
          <w:tcPr>
            <w:tcW w:w="494" w:type="pct"/>
            <w:vAlign w:val="bottom"/>
          </w:tcPr>
          <w:p w14:paraId="13D8819B"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3F0E0BC"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EA8CCC"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47" w:type="pct"/>
            <w:vAlign w:val="bottom"/>
          </w:tcPr>
          <w:p w14:paraId="13285BBC"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Bank</w:t>
            </w:r>
          </w:p>
        </w:tc>
      </w:tr>
      <w:tr w:rsidR="006A429E" w:rsidRPr="00F413AC" w14:paraId="43DD60FB" w14:textId="77777777" w:rsidTr="00F413AC">
        <w:trPr>
          <w:trHeight w:val="311"/>
        </w:trPr>
        <w:tc>
          <w:tcPr>
            <w:tcW w:w="936" w:type="pct"/>
            <w:vAlign w:val="bottom"/>
          </w:tcPr>
          <w:p w14:paraId="438084AC" w14:textId="77777777" w:rsidR="006A429E" w:rsidRPr="00F413AC"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346E9AC5"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1</w:t>
            </w:r>
          </w:p>
        </w:tc>
        <w:tc>
          <w:tcPr>
            <w:tcW w:w="494" w:type="pct"/>
            <w:vAlign w:val="bottom"/>
          </w:tcPr>
          <w:p w14:paraId="12343AB5"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2</w:t>
            </w:r>
          </w:p>
        </w:tc>
        <w:tc>
          <w:tcPr>
            <w:tcW w:w="494" w:type="pct"/>
            <w:vAlign w:val="bottom"/>
          </w:tcPr>
          <w:p w14:paraId="78BCDBA3"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3</w:t>
            </w:r>
          </w:p>
        </w:tc>
        <w:tc>
          <w:tcPr>
            <w:tcW w:w="494" w:type="pct"/>
            <w:vAlign w:val="bottom"/>
          </w:tcPr>
          <w:p w14:paraId="0042EAAA"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Total</w:t>
            </w:r>
          </w:p>
        </w:tc>
        <w:tc>
          <w:tcPr>
            <w:tcW w:w="494" w:type="pct"/>
            <w:vAlign w:val="bottom"/>
          </w:tcPr>
          <w:p w14:paraId="22312558"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1</w:t>
            </w:r>
          </w:p>
        </w:tc>
        <w:tc>
          <w:tcPr>
            <w:tcW w:w="494" w:type="pct"/>
            <w:vAlign w:val="bottom"/>
          </w:tcPr>
          <w:p w14:paraId="5272738A"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2</w:t>
            </w:r>
          </w:p>
        </w:tc>
        <w:tc>
          <w:tcPr>
            <w:tcW w:w="493" w:type="pct"/>
            <w:vAlign w:val="bottom"/>
          </w:tcPr>
          <w:p w14:paraId="0BC763CE"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3</w:t>
            </w:r>
          </w:p>
        </w:tc>
        <w:tc>
          <w:tcPr>
            <w:tcW w:w="547" w:type="pct"/>
            <w:vAlign w:val="bottom"/>
          </w:tcPr>
          <w:p w14:paraId="7B4C942C"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Total</w:t>
            </w:r>
          </w:p>
        </w:tc>
      </w:tr>
      <w:tr w:rsidR="006A429E" w:rsidRPr="00F413AC" w14:paraId="4E21B764" w14:textId="77777777" w:rsidTr="00F413AC">
        <w:trPr>
          <w:trHeight w:val="311"/>
        </w:trPr>
        <w:tc>
          <w:tcPr>
            <w:tcW w:w="936" w:type="pct"/>
            <w:vAlign w:val="bottom"/>
          </w:tcPr>
          <w:p w14:paraId="1EDE66E9" w14:textId="77777777" w:rsidR="006A429E" w:rsidRPr="00F413AC"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551EB76F" w14:textId="19F40EC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166FFF69" w14:textId="4CD0A966"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61A609B4" w14:textId="153E0BAB"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39CF1ED3" w14:textId="5A28FE64"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59DE55B9" w14:textId="2575B19F"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418B8894" w14:textId="44C6BCCA"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3" w:type="pct"/>
            <w:vAlign w:val="bottom"/>
          </w:tcPr>
          <w:p w14:paraId="21035E99" w14:textId="5ED2E87F"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547" w:type="pct"/>
            <w:vAlign w:val="bottom"/>
          </w:tcPr>
          <w:p w14:paraId="1950DC57" w14:textId="73CD9951"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r>
      <w:tr w:rsidR="00F413AC" w:rsidRPr="00F413AC" w14:paraId="13848184" w14:textId="77777777" w:rsidTr="00F413AC">
        <w:trPr>
          <w:trHeight w:val="323"/>
        </w:trPr>
        <w:tc>
          <w:tcPr>
            <w:tcW w:w="936" w:type="pct"/>
            <w:vAlign w:val="bottom"/>
          </w:tcPr>
          <w:p w14:paraId="7E856399" w14:textId="77777777" w:rsidR="00F413AC" w:rsidRPr="00F413AC" w:rsidRDefault="00F413AC" w:rsidP="00F413AC">
            <w:pPr>
              <w:tabs>
                <w:tab w:val="right" w:pos="1202"/>
              </w:tabs>
              <w:spacing w:after="0" w:line="240" w:lineRule="exact"/>
              <w:outlineLvl w:val="0"/>
              <w:rPr>
                <w:rFonts w:ascii="Arial" w:eastAsia="Times New Roman" w:hAnsi="Arial" w:cs="Arial"/>
                <w:sz w:val="17"/>
                <w:szCs w:val="17"/>
                <w:lang w:val="en-GB"/>
              </w:rPr>
            </w:pPr>
            <w:r w:rsidRPr="00F413AC">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5E4AD07A" w14:textId="21C915F3"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sidRPr="00F413AC">
              <w:rPr>
                <w:rFonts w:ascii="Arial" w:hAnsi="Arial" w:cs="Arial"/>
                <w:sz w:val="17"/>
                <w:szCs w:val="17"/>
              </w:rPr>
              <w:t xml:space="preserve"> 104</w:t>
            </w:r>
            <w:r w:rsidR="00F16A22">
              <w:rPr>
                <w:rFonts w:ascii="Arial" w:hAnsi="Arial" w:cs="Arial"/>
                <w:sz w:val="17"/>
                <w:szCs w:val="17"/>
              </w:rPr>
              <w:t>,</w:t>
            </w:r>
            <w:r w:rsidRPr="00F413AC">
              <w:rPr>
                <w:rFonts w:ascii="Arial" w:hAnsi="Arial" w:cs="Arial"/>
                <w:sz w:val="17"/>
                <w:szCs w:val="17"/>
              </w:rPr>
              <w:t xml:space="preserve">573 </w:t>
            </w:r>
          </w:p>
        </w:tc>
        <w:tc>
          <w:tcPr>
            <w:tcW w:w="494" w:type="pct"/>
            <w:tcBorders>
              <w:top w:val="nil"/>
              <w:left w:val="nil"/>
              <w:bottom w:val="nil"/>
              <w:right w:val="nil"/>
            </w:tcBorders>
            <w:shd w:val="clear" w:color="auto" w:fill="auto"/>
            <w:vAlign w:val="bottom"/>
          </w:tcPr>
          <w:p w14:paraId="772CC7BC" w14:textId="2D1F9541"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4" w:type="pct"/>
            <w:tcBorders>
              <w:top w:val="nil"/>
              <w:left w:val="nil"/>
              <w:bottom w:val="nil"/>
              <w:right w:val="nil"/>
            </w:tcBorders>
            <w:shd w:val="clear" w:color="auto" w:fill="auto"/>
            <w:vAlign w:val="bottom"/>
          </w:tcPr>
          <w:p w14:paraId="0BF77B53" w14:textId="2FAD96C6"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4" w:type="pct"/>
            <w:tcBorders>
              <w:top w:val="nil"/>
              <w:left w:val="nil"/>
              <w:bottom w:val="nil"/>
              <w:right w:val="nil"/>
            </w:tcBorders>
            <w:shd w:val="clear" w:color="auto" w:fill="auto"/>
            <w:vAlign w:val="bottom"/>
          </w:tcPr>
          <w:p w14:paraId="3042D4BA" w14:textId="70F612A3"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sidRPr="00F413AC">
              <w:rPr>
                <w:rFonts w:ascii="Arial" w:hAnsi="Arial" w:cs="Arial"/>
                <w:b/>
                <w:bCs/>
                <w:sz w:val="17"/>
                <w:szCs w:val="17"/>
              </w:rPr>
              <w:t xml:space="preserve"> 104</w:t>
            </w:r>
            <w:r w:rsidR="00F16A22">
              <w:rPr>
                <w:rFonts w:ascii="Arial" w:hAnsi="Arial" w:cs="Arial"/>
                <w:b/>
                <w:bCs/>
                <w:sz w:val="17"/>
                <w:szCs w:val="17"/>
              </w:rPr>
              <w:t>,</w:t>
            </w:r>
            <w:r w:rsidRPr="00F413AC">
              <w:rPr>
                <w:rFonts w:ascii="Arial" w:hAnsi="Arial" w:cs="Arial"/>
                <w:b/>
                <w:bCs/>
                <w:sz w:val="17"/>
                <w:szCs w:val="17"/>
              </w:rPr>
              <w:t xml:space="preserve">573 </w:t>
            </w:r>
          </w:p>
        </w:tc>
        <w:tc>
          <w:tcPr>
            <w:tcW w:w="494" w:type="pct"/>
            <w:tcBorders>
              <w:top w:val="nil"/>
              <w:left w:val="nil"/>
              <w:bottom w:val="nil"/>
              <w:right w:val="nil"/>
            </w:tcBorders>
            <w:shd w:val="clear" w:color="auto" w:fill="auto"/>
            <w:vAlign w:val="bottom"/>
          </w:tcPr>
          <w:p w14:paraId="0EE7B88B" w14:textId="5158CA7F"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sidRPr="00F413AC">
              <w:rPr>
                <w:rFonts w:ascii="Arial" w:hAnsi="Arial" w:cs="Arial"/>
                <w:sz w:val="17"/>
                <w:szCs w:val="17"/>
              </w:rPr>
              <w:t xml:space="preserve"> 101</w:t>
            </w:r>
            <w:r w:rsidR="00F16A22">
              <w:rPr>
                <w:rFonts w:ascii="Arial" w:hAnsi="Arial" w:cs="Arial"/>
                <w:sz w:val="17"/>
                <w:szCs w:val="17"/>
              </w:rPr>
              <w:t>,</w:t>
            </w:r>
            <w:r w:rsidRPr="00F413AC">
              <w:rPr>
                <w:rFonts w:ascii="Arial" w:hAnsi="Arial" w:cs="Arial"/>
                <w:sz w:val="17"/>
                <w:szCs w:val="17"/>
              </w:rPr>
              <w:t xml:space="preserve">173 </w:t>
            </w:r>
          </w:p>
        </w:tc>
        <w:tc>
          <w:tcPr>
            <w:tcW w:w="494" w:type="pct"/>
            <w:tcBorders>
              <w:top w:val="nil"/>
              <w:left w:val="nil"/>
              <w:bottom w:val="nil"/>
              <w:right w:val="nil"/>
            </w:tcBorders>
            <w:shd w:val="clear" w:color="auto" w:fill="auto"/>
            <w:vAlign w:val="bottom"/>
          </w:tcPr>
          <w:p w14:paraId="6A9F5F38" w14:textId="47EFDDE3"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3" w:type="pct"/>
            <w:tcBorders>
              <w:top w:val="nil"/>
              <w:left w:val="nil"/>
              <w:bottom w:val="nil"/>
              <w:right w:val="nil"/>
            </w:tcBorders>
            <w:shd w:val="clear" w:color="auto" w:fill="auto"/>
            <w:vAlign w:val="bottom"/>
          </w:tcPr>
          <w:p w14:paraId="7F14E66B" w14:textId="54BAFCD4"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547" w:type="pct"/>
            <w:tcBorders>
              <w:top w:val="nil"/>
              <w:left w:val="nil"/>
              <w:bottom w:val="nil"/>
              <w:right w:val="nil"/>
            </w:tcBorders>
            <w:shd w:val="clear" w:color="auto" w:fill="auto"/>
            <w:vAlign w:val="bottom"/>
          </w:tcPr>
          <w:p w14:paraId="5FD89978" w14:textId="52A10405"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sidRPr="00F413AC">
              <w:rPr>
                <w:rFonts w:ascii="Arial" w:hAnsi="Arial" w:cs="Arial"/>
                <w:b/>
                <w:bCs/>
                <w:sz w:val="17"/>
                <w:szCs w:val="17"/>
              </w:rPr>
              <w:t xml:space="preserve"> 101</w:t>
            </w:r>
            <w:r w:rsidR="00F16A22">
              <w:rPr>
                <w:rFonts w:ascii="Arial" w:hAnsi="Arial" w:cs="Arial"/>
                <w:b/>
                <w:bCs/>
                <w:sz w:val="17"/>
                <w:szCs w:val="17"/>
              </w:rPr>
              <w:t>,</w:t>
            </w:r>
            <w:r w:rsidRPr="00F413AC">
              <w:rPr>
                <w:rFonts w:ascii="Arial" w:hAnsi="Arial" w:cs="Arial"/>
                <w:b/>
                <w:bCs/>
                <w:sz w:val="17"/>
                <w:szCs w:val="17"/>
              </w:rPr>
              <w:t xml:space="preserve">173 </w:t>
            </w:r>
          </w:p>
        </w:tc>
      </w:tr>
      <w:tr w:rsidR="00F413AC" w:rsidRPr="00F413AC" w14:paraId="43A96541" w14:textId="77777777" w:rsidTr="00F413AC">
        <w:trPr>
          <w:trHeight w:val="323"/>
        </w:trPr>
        <w:tc>
          <w:tcPr>
            <w:tcW w:w="936" w:type="pct"/>
            <w:vAlign w:val="bottom"/>
          </w:tcPr>
          <w:p w14:paraId="5D694E2A" w14:textId="77777777" w:rsidR="00F413AC" w:rsidRPr="00F413AC" w:rsidRDefault="00F413AC" w:rsidP="00F413AC">
            <w:pPr>
              <w:tabs>
                <w:tab w:val="right" w:pos="1202"/>
              </w:tabs>
              <w:spacing w:after="0" w:line="240" w:lineRule="exact"/>
              <w:outlineLvl w:val="0"/>
              <w:rPr>
                <w:rFonts w:ascii="Arial" w:eastAsia="Times New Roman" w:hAnsi="Arial" w:cs="Arial"/>
                <w:sz w:val="17"/>
                <w:szCs w:val="17"/>
                <w:lang w:val="en-GB"/>
              </w:rPr>
            </w:pPr>
            <w:r w:rsidRPr="00F413AC">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2BE8775A" w14:textId="2B250554"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sidRPr="00F413AC">
              <w:rPr>
                <w:rFonts w:ascii="Arial" w:hAnsi="Arial" w:cs="Arial"/>
                <w:sz w:val="17"/>
                <w:szCs w:val="17"/>
              </w:rPr>
              <w:t xml:space="preserve"> (116)</w:t>
            </w:r>
          </w:p>
        </w:tc>
        <w:tc>
          <w:tcPr>
            <w:tcW w:w="494" w:type="pct"/>
            <w:tcBorders>
              <w:top w:val="nil"/>
              <w:left w:val="nil"/>
              <w:bottom w:val="nil"/>
              <w:right w:val="nil"/>
            </w:tcBorders>
            <w:shd w:val="clear" w:color="auto" w:fill="auto"/>
            <w:vAlign w:val="bottom"/>
          </w:tcPr>
          <w:p w14:paraId="10378639" w14:textId="317DF5F2"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4" w:type="pct"/>
            <w:tcBorders>
              <w:top w:val="nil"/>
              <w:left w:val="nil"/>
              <w:bottom w:val="nil"/>
              <w:right w:val="nil"/>
            </w:tcBorders>
            <w:shd w:val="clear" w:color="auto" w:fill="auto"/>
            <w:vAlign w:val="bottom"/>
          </w:tcPr>
          <w:p w14:paraId="3D24F9F8" w14:textId="48511619"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4" w:type="pct"/>
            <w:tcBorders>
              <w:top w:val="nil"/>
              <w:left w:val="nil"/>
              <w:bottom w:val="nil"/>
              <w:right w:val="nil"/>
            </w:tcBorders>
            <w:shd w:val="clear" w:color="auto" w:fill="auto"/>
            <w:vAlign w:val="bottom"/>
          </w:tcPr>
          <w:p w14:paraId="4E9680F3" w14:textId="7C58CDC5"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sidRPr="00F413AC">
              <w:rPr>
                <w:rFonts w:ascii="Arial" w:hAnsi="Arial" w:cs="Arial"/>
                <w:b/>
                <w:bCs/>
                <w:sz w:val="17"/>
                <w:szCs w:val="17"/>
              </w:rPr>
              <w:t xml:space="preserve"> (116)</w:t>
            </w:r>
          </w:p>
        </w:tc>
        <w:tc>
          <w:tcPr>
            <w:tcW w:w="494" w:type="pct"/>
            <w:tcBorders>
              <w:top w:val="nil"/>
              <w:left w:val="nil"/>
              <w:bottom w:val="nil"/>
              <w:right w:val="nil"/>
            </w:tcBorders>
            <w:shd w:val="clear" w:color="auto" w:fill="auto"/>
            <w:vAlign w:val="bottom"/>
          </w:tcPr>
          <w:p w14:paraId="7EDDCCA8" w14:textId="1515EA48"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sidRPr="00F413AC">
              <w:rPr>
                <w:rFonts w:ascii="Arial" w:hAnsi="Arial" w:cs="Arial"/>
                <w:sz w:val="17"/>
                <w:szCs w:val="17"/>
              </w:rPr>
              <w:t xml:space="preserve"> (111)</w:t>
            </w:r>
          </w:p>
        </w:tc>
        <w:tc>
          <w:tcPr>
            <w:tcW w:w="494" w:type="pct"/>
            <w:tcBorders>
              <w:top w:val="nil"/>
              <w:left w:val="nil"/>
              <w:bottom w:val="nil"/>
              <w:right w:val="nil"/>
            </w:tcBorders>
            <w:shd w:val="clear" w:color="auto" w:fill="auto"/>
            <w:vAlign w:val="bottom"/>
          </w:tcPr>
          <w:p w14:paraId="1E0135D4" w14:textId="58201B2A"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493" w:type="pct"/>
            <w:tcBorders>
              <w:top w:val="nil"/>
              <w:left w:val="nil"/>
              <w:bottom w:val="nil"/>
              <w:right w:val="nil"/>
            </w:tcBorders>
            <w:shd w:val="clear" w:color="auto" w:fill="auto"/>
            <w:vAlign w:val="bottom"/>
          </w:tcPr>
          <w:p w14:paraId="2F7AD5F7" w14:textId="24822F47" w:rsidR="00F413AC" w:rsidRPr="00F413AC" w:rsidRDefault="00F413AC" w:rsidP="00F413AC">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sz w:val="17"/>
                <w:szCs w:val="17"/>
                <w:lang w:val="en-GB"/>
              </w:rPr>
              <w:t>-</w:t>
            </w:r>
          </w:p>
        </w:tc>
        <w:tc>
          <w:tcPr>
            <w:tcW w:w="547" w:type="pct"/>
            <w:tcBorders>
              <w:top w:val="nil"/>
              <w:left w:val="nil"/>
              <w:bottom w:val="nil"/>
              <w:right w:val="nil"/>
            </w:tcBorders>
            <w:shd w:val="clear" w:color="auto" w:fill="auto"/>
            <w:vAlign w:val="bottom"/>
          </w:tcPr>
          <w:p w14:paraId="166F374E" w14:textId="7591A377"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sidRPr="00F413AC">
              <w:rPr>
                <w:rFonts w:ascii="Arial" w:hAnsi="Arial" w:cs="Arial"/>
                <w:b/>
                <w:bCs/>
                <w:sz w:val="17"/>
                <w:szCs w:val="17"/>
              </w:rPr>
              <w:t xml:space="preserve"> (111)</w:t>
            </w:r>
          </w:p>
        </w:tc>
      </w:tr>
      <w:tr w:rsidR="00F413AC" w:rsidRPr="00F413AC" w14:paraId="0C3CA322" w14:textId="77777777" w:rsidTr="00F413AC">
        <w:trPr>
          <w:trHeight w:val="598"/>
        </w:trPr>
        <w:tc>
          <w:tcPr>
            <w:tcW w:w="936" w:type="pct"/>
            <w:vAlign w:val="bottom"/>
          </w:tcPr>
          <w:p w14:paraId="549E581D" w14:textId="77777777" w:rsidR="00F413AC" w:rsidRPr="00F413AC" w:rsidRDefault="00F413AC" w:rsidP="00F413AC">
            <w:pPr>
              <w:tabs>
                <w:tab w:val="right" w:pos="1202"/>
              </w:tabs>
              <w:spacing w:after="0" w:line="240" w:lineRule="exact"/>
              <w:outlineLvl w:val="0"/>
              <w:rPr>
                <w:rFonts w:ascii="Arial" w:eastAsia="Times New Roman" w:hAnsi="Arial" w:cs="Arial"/>
                <w:b/>
                <w:iCs/>
                <w:sz w:val="17"/>
                <w:szCs w:val="17"/>
                <w:lang w:val="en-GB"/>
              </w:rPr>
            </w:pPr>
            <w:r w:rsidRPr="00F413AC">
              <w:rPr>
                <w:rFonts w:ascii="Arial" w:eastAsia="Times New Roman" w:hAnsi="Arial" w:cs="Arial"/>
                <w:b/>
                <w:iCs/>
                <w:sz w:val="17"/>
                <w:szCs w:val="17"/>
                <w:lang w:val="en-GB"/>
              </w:rPr>
              <w:t xml:space="preserve">Balance as of </w:t>
            </w:r>
          </w:p>
          <w:p w14:paraId="59A720C8" w14:textId="37E5E474" w:rsidR="00F413AC" w:rsidRPr="00F413AC" w:rsidRDefault="00F413AC" w:rsidP="00F413AC">
            <w:pPr>
              <w:tabs>
                <w:tab w:val="right" w:pos="1202"/>
              </w:tabs>
              <w:spacing w:after="0" w:line="240" w:lineRule="exact"/>
              <w:outlineLvl w:val="0"/>
              <w:rPr>
                <w:rFonts w:ascii="Arial" w:eastAsia="Times New Roman" w:hAnsi="Arial" w:cs="Arial"/>
                <w:b/>
                <w:iCs/>
                <w:sz w:val="17"/>
                <w:szCs w:val="17"/>
                <w:lang w:val="en-GB"/>
              </w:rPr>
            </w:pPr>
            <w:r w:rsidRPr="00F413AC">
              <w:rPr>
                <w:rFonts w:ascii="Arial" w:eastAsia="Times New Roman" w:hAnsi="Arial" w:cs="Arial"/>
                <w:b/>
                <w:iCs/>
                <w:sz w:val="17"/>
                <w:szCs w:val="17"/>
                <w:lang w:val="en-GB"/>
              </w:rPr>
              <w:t>31 March 2025</w:t>
            </w:r>
          </w:p>
        </w:tc>
        <w:tc>
          <w:tcPr>
            <w:tcW w:w="555" w:type="pct"/>
            <w:tcBorders>
              <w:top w:val="single" w:sz="4" w:space="0" w:color="auto"/>
              <w:left w:val="nil"/>
              <w:bottom w:val="single" w:sz="12" w:space="0" w:color="auto"/>
              <w:right w:val="nil"/>
            </w:tcBorders>
            <w:shd w:val="clear" w:color="auto" w:fill="auto"/>
            <w:vAlign w:val="bottom"/>
          </w:tcPr>
          <w:p w14:paraId="7BA18719" w14:textId="2EB9E863"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sidRPr="00F413AC">
              <w:rPr>
                <w:rFonts w:ascii="Arial" w:hAnsi="Arial" w:cs="Arial"/>
                <w:b/>
                <w:bCs/>
                <w:sz w:val="17"/>
                <w:szCs w:val="17"/>
              </w:rPr>
              <w:t xml:space="preserve"> 104</w:t>
            </w:r>
            <w:r w:rsidR="00F16A22">
              <w:rPr>
                <w:rFonts w:ascii="Arial" w:hAnsi="Arial" w:cs="Arial"/>
                <w:b/>
                <w:bCs/>
                <w:sz w:val="17"/>
                <w:szCs w:val="17"/>
              </w:rPr>
              <w:t>,</w:t>
            </w:r>
            <w:r w:rsidRPr="00F413AC">
              <w:rPr>
                <w:rFonts w:ascii="Arial" w:hAnsi="Arial" w:cs="Arial"/>
                <w:b/>
                <w:bCs/>
                <w:sz w:val="17"/>
                <w:szCs w:val="17"/>
              </w:rPr>
              <w:t xml:space="preserve">457 </w:t>
            </w:r>
          </w:p>
        </w:tc>
        <w:tc>
          <w:tcPr>
            <w:tcW w:w="494" w:type="pct"/>
            <w:tcBorders>
              <w:top w:val="single" w:sz="4" w:space="0" w:color="auto"/>
              <w:left w:val="nil"/>
              <w:bottom w:val="single" w:sz="12" w:space="0" w:color="auto"/>
              <w:right w:val="nil"/>
            </w:tcBorders>
            <w:shd w:val="clear" w:color="auto" w:fill="auto"/>
            <w:vAlign w:val="bottom"/>
          </w:tcPr>
          <w:p w14:paraId="7EC8C03E" w14:textId="69C9A2B8"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sz w:val="17"/>
                <w:szCs w:val="17"/>
                <w:lang w:val="en-GB"/>
              </w:rPr>
              <w:t>-</w:t>
            </w:r>
          </w:p>
        </w:tc>
        <w:tc>
          <w:tcPr>
            <w:tcW w:w="494" w:type="pct"/>
            <w:tcBorders>
              <w:top w:val="single" w:sz="4" w:space="0" w:color="auto"/>
              <w:left w:val="nil"/>
              <w:bottom w:val="single" w:sz="12" w:space="0" w:color="auto"/>
              <w:right w:val="nil"/>
            </w:tcBorders>
            <w:shd w:val="clear" w:color="auto" w:fill="auto"/>
            <w:vAlign w:val="bottom"/>
          </w:tcPr>
          <w:p w14:paraId="7683F598" w14:textId="77746912"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sz w:val="17"/>
                <w:szCs w:val="17"/>
                <w:lang w:val="en-GB"/>
              </w:rPr>
              <w:t>-</w:t>
            </w:r>
          </w:p>
        </w:tc>
        <w:tc>
          <w:tcPr>
            <w:tcW w:w="494" w:type="pct"/>
            <w:tcBorders>
              <w:top w:val="single" w:sz="4" w:space="0" w:color="auto"/>
              <w:left w:val="nil"/>
              <w:bottom w:val="single" w:sz="12" w:space="0" w:color="auto"/>
              <w:right w:val="nil"/>
            </w:tcBorders>
            <w:shd w:val="clear" w:color="auto" w:fill="auto"/>
            <w:vAlign w:val="bottom"/>
          </w:tcPr>
          <w:p w14:paraId="3F71B7CA" w14:textId="179055BA"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sidRPr="00F413AC">
              <w:rPr>
                <w:rFonts w:ascii="Arial" w:hAnsi="Arial" w:cs="Arial"/>
                <w:b/>
                <w:bCs/>
                <w:sz w:val="17"/>
                <w:szCs w:val="17"/>
              </w:rPr>
              <w:t xml:space="preserve"> 104</w:t>
            </w:r>
            <w:r w:rsidR="00F16A22">
              <w:rPr>
                <w:rFonts w:ascii="Arial" w:hAnsi="Arial" w:cs="Arial"/>
                <w:b/>
                <w:bCs/>
                <w:sz w:val="17"/>
                <w:szCs w:val="17"/>
              </w:rPr>
              <w:t>,</w:t>
            </w:r>
            <w:r w:rsidRPr="00F413AC">
              <w:rPr>
                <w:rFonts w:ascii="Arial" w:hAnsi="Arial" w:cs="Arial"/>
                <w:b/>
                <w:bCs/>
                <w:sz w:val="17"/>
                <w:szCs w:val="17"/>
              </w:rPr>
              <w:t xml:space="preserve">457 </w:t>
            </w:r>
          </w:p>
        </w:tc>
        <w:tc>
          <w:tcPr>
            <w:tcW w:w="494" w:type="pct"/>
            <w:tcBorders>
              <w:top w:val="single" w:sz="4" w:space="0" w:color="auto"/>
              <w:left w:val="nil"/>
              <w:bottom w:val="single" w:sz="12" w:space="0" w:color="auto"/>
              <w:right w:val="nil"/>
            </w:tcBorders>
            <w:shd w:val="clear" w:color="auto" w:fill="auto"/>
            <w:vAlign w:val="bottom"/>
          </w:tcPr>
          <w:p w14:paraId="08A485B2" w14:textId="7B6C429A"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sidRPr="00F413AC">
              <w:rPr>
                <w:rFonts w:ascii="Arial" w:hAnsi="Arial" w:cs="Arial"/>
                <w:b/>
                <w:bCs/>
                <w:sz w:val="17"/>
                <w:szCs w:val="17"/>
              </w:rPr>
              <w:t xml:space="preserve"> 101</w:t>
            </w:r>
            <w:r w:rsidR="00F16A22">
              <w:rPr>
                <w:rFonts w:ascii="Arial" w:hAnsi="Arial" w:cs="Arial"/>
                <w:b/>
                <w:bCs/>
                <w:sz w:val="17"/>
                <w:szCs w:val="17"/>
              </w:rPr>
              <w:t>,</w:t>
            </w:r>
            <w:r w:rsidRPr="00F413AC">
              <w:rPr>
                <w:rFonts w:ascii="Arial" w:hAnsi="Arial" w:cs="Arial"/>
                <w:b/>
                <w:bCs/>
                <w:sz w:val="17"/>
                <w:szCs w:val="17"/>
              </w:rPr>
              <w:t xml:space="preserve">062 </w:t>
            </w:r>
          </w:p>
        </w:tc>
        <w:tc>
          <w:tcPr>
            <w:tcW w:w="494" w:type="pct"/>
            <w:tcBorders>
              <w:top w:val="single" w:sz="4" w:space="0" w:color="auto"/>
              <w:left w:val="nil"/>
              <w:bottom w:val="single" w:sz="12" w:space="0" w:color="auto"/>
              <w:right w:val="nil"/>
            </w:tcBorders>
            <w:shd w:val="clear" w:color="auto" w:fill="auto"/>
            <w:vAlign w:val="bottom"/>
          </w:tcPr>
          <w:p w14:paraId="2AA9B1D1" w14:textId="62BF01F5"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sz w:val="17"/>
                <w:szCs w:val="17"/>
                <w:lang w:val="en-GB"/>
              </w:rPr>
              <w:t>-</w:t>
            </w:r>
          </w:p>
        </w:tc>
        <w:tc>
          <w:tcPr>
            <w:tcW w:w="493" w:type="pct"/>
            <w:tcBorders>
              <w:top w:val="single" w:sz="4" w:space="0" w:color="auto"/>
              <w:left w:val="nil"/>
              <w:bottom w:val="single" w:sz="12" w:space="0" w:color="auto"/>
              <w:right w:val="nil"/>
            </w:tcBorders>
            <w:shd w:val="clear" w:color="auto" w:fill="auto"/>
            <w:vAlign w:val="bottom"/>
          </w:tcPr>
          <w:p w14:paraId="4B176296" w14:textId="315C7D9A"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sz w:val="17"/>
                <w:szCs w:val="17"/>
                <w:lang w:val="en-GB"/>
              </w:rPr>
              <w:t>-</w:t>
            </w:r>
          </w:p>
        </w:tc>
        <w:tc>
          <w:tcPr>
            <w:tcW w:w="547" w:type="pct"/>
            <w:tcBorders>
              <w:top w:val="single" w:sz="4" w:space="0" w:color="auto"/>
              <w:left w:val="nil"/>
              <w:bottom w:val="single" w:sz="12" w:space="0" w:color="auto"/>
              <w:right w:val="nil"/>
            </w:tcBorders>
            <w:shd w:val="clear" w:color="auto" w:fill="auto"/>
            <w:vAlign w:val="bottom"/>
          </w:tcPr>
          <w:p w14:paraId="5B2DEF27" w14:textId="6436011B" w:rsidR="00F413AC" w:rsidRPr="00F413AC" w:rsidRDefault="00F413AC" w:rsidP="00F413AC">
            <w:pPr>
              <w:tabs>
                <w:tab w:val="right" w:pos="1202"/>
              </w:tabs>
              <w:spacing w:after="0" w:line="240" w:lineRule="exact"/>
              <w:jc w:val="right"/>
              <w:outlineLvl w:val="0"/>
              <w:rPr>
                <w:rFonts w:ascii="Arial" w:eastAsia="Times New Roman" w:hAnsi="Arial" w:cs="Arial"/>
                <w:b/>
                <w:bCs/>
                <w:sz w:val="17"/>
                <w:szCs w:val="17"/>
                <w:lang w:val="en-GB"/>
              </w:rPr>
            </w:pPr>
            <w:r w:rsidRPr="00F413AC">
              <w:rPr>
                <w:rFonts w:ascii="Arial" w:hAnsi="Arial" w:cs="Arial"/>
                <w:b/>
                <w:bCs/>
                <w:sz w:val="17"/>
                <w:szCs w:val="17"/>
              </w:rPr>
              <w:t xml:space="preserve"> 101</w:t>
            </w:r>
            <w:r w:rsidR="00F16A22">
              <w:rPr>
                <w:rFonts w:ascii="Arial" w:hAnsi="Arial" w:cs="Arial"/>
                <w:b/>
                <w:bCs/>
                <w:sz w:val="17"/>
                <w:szCs w:val="17"/>
              </w:rPr>
              <w:t>,</w:t>
            </w:r>
            <w:r w:rsidRPr="00F413AC">
              <w:rPr>
                <w:rFonts w:ascii="Arial" w:hAnsi="Arial" w:cs="Arial"/>
                <w:b/>
                <w:bCs/>
                <w:sz w:val="17"/>
                <w:szCs w:val="17"/>
              </w:rPr>
              <w:t xml:space="preserve">062 </w:t>
            </w:r>
          </w:p>
        </w:tc>
      </w:tr>
    </w:tbl>
    <w:p w14:paraId="0D4AFB6A" w14:textId="022107F1" w:rsidR="006A429E" w:rsidRDefault="006A429E" w:rsidP="006A429E">
      <w:pPr>
        <w:keepNext/>
        <w:spacing w:after="0" w:line="240" w:lineRule="auto"/>
        <w:jc w:val="both"/>
        <w:rPr>
          <w:rFonts w:ascii="Arial" w:eastAsia="Times New Roman" w:hAnsi="Arial" w:cs="Arial"/>
          <w:sz w:val="20"/>
          <w:szCs w:val="20"/>
          <w:lang w:val="en-GB"/>
        </w:rPr>
      </w:pPr>
    </w:p>
    <w:p w14:paraId="483A5E33" w14:textId="77777777" w:rsidR="000A03AA" w:rsidRDefault="000A03AA" w:rsidP="006A429E">
      <w:pPr>
        <w:keepNext/>
        <w:spacing w:after="0" w:line="240" w:lineRule="auto"/>
        <w:jc w:val="both"/>
        <w:rPr>
          <w:rFonts w:ascii="Arial" w:eastAsia="Times New Roman" w:hAnsi="Arial" w:cs="Arial"/>
          <w:sz w:val="20"/>
          <w:szCs w:val="20"/>
          <w:lang w:val="en-GB"/>
        </w:rPr>
      </w:pPr>
    </w:p>
    <w:p w14:paraId="75187271" w14:textId="45EB54FB" w:rsidR="000A03AA" w:rsidRDefault="000A03AA"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7"/>
        <w:gridCol w:w="1117"/>
        <w:gridCol w:w="994"/>
        <w:gridCol w:w="994"/>
        <w:gridCol w:w="994"/>
        <w:gridCol w:w="994"/>
        <w:gridCol w:w="994"/>
        <w:gridCol w:w="992"/>
        <w:gridCol w:w="1107"/>
      </w:tblGrid>
      <w:tr w:rsidR="00E155B1" w:rsidRPr="00587444" w14:paraId="596D5BE8" w14:textId="77777777" w:rsidTr="0099221A">
        <w:trPr>
          <w:trHeight w:val="239"/>
        </w:trPr>
        <w:tc>
          <w:tcPr>
            <w:tcW w:w="932" w:type="pct"/>
            <w:vAlign w:val="bottom"/>
          </w:tcPr>
          <w:p w14:paraId="260605DF" w14:textId="26F84D92" w:rsidR="00E155B1" w:rsidRPr="00587444" w:rsidRDefault="00E155B1" w:rsidP="00CB723F">
            <w:pPr>
              <w:tabs>
                <w:tab w:val="left" w:pos="-720"/>
              </w:tabs>
              <w:spacing w:after="0" w:line="240" w:lineRule="auto"/>
              <w:rPr>
                <w:rFonts w:ascii="Arial" w:hAnsi="Arial" w:cs="Arial"/>
                <w:b/>
                <w:sz w:val="17"/>
                <w:szCs w:val="17"/>
                <w:lang w:val="en-GB"/>
              </w:rPr>
            </w:pPr>
            <w:r w:rsidRPr="00587444">
              <w:rPr>
                <w:rFonts w:ascii="Arial" w:hAnsi="Arial" w:cs="Arial"/>
                <w:b/>
                <w:sz w:val="17"/>
                <w:szCs w:val="17"/>
                <w:lang w:val="en-GB"/>
              </w:rPr>
              <w:t>31 December 202</w:t>
            </w:r>
            <w:r w:rsidR="003F3CB4">
              <w:rPr>
                <w:rFonts w:ascii="Arial" w:hAnsi="Arial" w:cs="Arial"/>
                <w:b/>
                <w:sz w:val="17"/>
                <w:szCs w:val="17"/>
                <w:lang w:val="en-GB"/>
              </w:rPr>
              <w:t>4</w:t>
            </w:r>
          </w:p>
        </w:tc>
        <w:tc>
          <w:tcPr>
            <w:tcW w:w="555" w:type="pct"/>
            <w:vAlign w:val="bottom"/>
          </w:tcPr>
          <w:p w14:paraId="501C08BD"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p>
        </w:tc>
        <w:tc>
          <w:tcPr>
            <w:tcW w:w="494" w:type="pct"/>
            <w:shd w:val="clear" w:color="auto" w:fill="auto"/>
            <w:vAlign w:val="bottom"/>
          </w:tcPr>
          <w:p w14:paraId="5E88147F"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p>
        </w:tc>
        <w:tc>
          <w:tcPr>
            <w:tcW w:w="494" w:type="pct"/>
            <w:shd w:val="clear" w:color="auto" w:fill="auto"/>
            <w:vAlign w:val="bottom"/>
          </w:tcPr>
          <w:p w14:paraId="2587442C" w14:textId="77777777" w:rsidR="00E155B1" w:rsidRPr="00587444" w:rsidRDefault="00E155B1" w:rsidP="00CB723F">
            <w:pPr>
              <w:tabs>
                <w:tab w:val="right" w:pos="1202"/>
              </w:tabs>
              <w:spacing w:after="0" w:line="240" w:lineRule="auto"/>
              <w:jc w:val="right"/>
              <w:outlineLvl w:val="0"/>
              <w:rPr>
                <w:rFonts w:ascii="Arial" w:hAnsi="Arial" w:cs="Arial"/>
                <w:b/>
                <w:sz w:val="17"/>
                <w:szCs w:val="17"/>
                <w:lang w:val="en-GB"/>
              </w:rPr>
            </w:pPr>
          </w:p>
        </w:tc>
        <w:tc>
          <w:tcPr>
            <w:tcW w:w="494" w:type="pct"/>
            <w:vAlign w:val="bottom"/>
          </w:tcPr>
          <w:p w14:paraId="514F2560"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6459A219"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p>
        </w:tc>
        <w:tc>
          <w:tcPr>
            <w:tcW w:w="494" w:type="pct"/>
            <w:shd w:val="clear" w:color="auto" w:fill="auto"/>
            <w:vAlign w:val="bottom"/>
          </w:tcPr>
          <w:p w14:paraId="5DAC8B32"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p>
        </w:tc>
        <w:tc>
          <w:tcPr>
            <w:tcW w:w="493" w:type="pct"/>
            <w:shd w:val="clear" w:color="auto" w:fill="auto"/>
            <w:vAlign w:val="bottom"/>
          </w:tcPr>
          <w:p w14:paraId="3F64EF81" w14:textId="77777777" w:rsidR="00E155B1" w:rsidRPr="00587444" w:rsidRDefault="00E155B1" w:rsidP="00CB723F">
            <w:pPr>
              <w:tabs>
                <w:tab w:val="right" w:pos="1202"/>
              </w:tabs>
              <w:spacing w:after="0" w:line="240" w:lineRule="auto"/>
              <w:jc w:val="right"/>
              <w:outlineLvl w:val="0"/>
              <w:rPr>
                <w:rFonts w:ascii="Arial" w:hAnsi="Arial" w:cs="Arial"/>
                <w:b/>
                <w:sz w:val="17"/>
                <w:szCs w:val="17"/>
                <w:lang w:val="en-GB"/>
              </w:rPr>
            </w:pPr>
          </w:p>
        </w:tc>
        <w:tc>
          <w:tcPr>
            <w:tcW w:w="551" w:type="pct"/>
            <w:vAlign w:val="bottom"/>
          </w:tcPr>
          <w:p w14:paraId="1E4508BF" w14:textId="77777777" w:rsidR="00E155B1" w:rsidRPr="00587444" w:rsidRDefault="00E155B1" w:rsidP="00CB723F">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Bank</w:t>
            </w:r>
          </w:p>
        </w:tc>
      </w:tr>
      <w:tr w:rsidR="00E155B1" w:rsidRPr="00587444" w14:paraId="2380B871" w14:textId="77777777" w:rsidTr="0099221A">
        <w:trPr>
          <w:trHeight w:val="311"/>
        </w:trPr>
        <w:tc>
          <w:tcPr>
            <w:tcW w:w="932" w:type="pct"/>
            <w:vAlign w:val="bottom"/>
          </w:tcPr>
          <w:p w14:paraId="536BA8EC" w14:textId="77777777" w:rsidR="00E155B1" w:rsidRPr="00587444" w:rsidRDefault="00E155B1" w:rsidP="00482832">
            <w:pPr>
              <w:tabs>
                <w:tab w:val="left" w:pos="-720"/>
              </w:tabs>
              <w:spacing w:line="220" w:lineRule="exact"/>
              <w:rPr>
                <w:rFonts w:ascii="Arial" w:hAnsi="Arial" w:cs="Arial"/>
                <w:sz w:val="17"/>
                <w:szCs w:val="17"/>
                <w:lang w:val="en-GB"/>
              </w:rPr>
            </w:pPr>
          </w:p>
        </w:tc>
        <w:tc>
          <w:tcPr>
            <w:tcW w:w="555" w:type="pct"/>
            <w:vAlign w:val="bottom"/>
          </w:tcPr>
          <w:p w14:paraId="643C572D"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79E93355"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026349DB"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36150158"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5EE15BF2"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06912EA1"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0AB6968E"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1" w:type="pct"/>
            <w:vAlign w:val="bottom"/>
          </w:tcPr>
          <w:p w14:paraId="19BA84AE"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E155B1" w:rsidRPr="00587444" w14:paraId="2E207ED7" w14:textId="77777777" w:rsidTr="0099221A">
        <w:trPr>
          <w:trHeight w:val="311"/>
        </w:trPr>
        <w:tc>
          <w:tcPr>
            <w:tcW w:w="932" w:type="pct"/>
            <w:vAlign w:val="bottom"/>
          </w:tcPr>
          <w:p w14:paraId="1C30877E" w14:textId="77777777" w:rsidR="00E155B1" w:rsidRPr="00587444" w:rsidRDefault="00E155B1" w:rsidP="00482832">
            <w:pPr>
              <w:tabs>
                <w:tab w:val="left" w:pos="-720"/>
              </w:tabs>
              <w:spacing w:line="220" w:lineRule="exact"/>
              <w:rPr>
                <w:rFonts w:ascii="Arial" w:hAnsi="Arial" w:cs="Arial"/>
                <w:sz w:val="17"/>
                <w:szCs w:val="17"/>
              </w:rPr>
            </w:pPr>
          </w:p>
        </w:tc>
        <w:tc>
          <w:tcPr>
            <w:tcW w:w="555" w:type="pct"/>
            <w:vAlign w:val="bottom"/>
          </w:tcPr>
          <w:p w14:paraId="0CCAA858"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55A8FAF4"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4EB04B51"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5C4632BF"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0C15BECE"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39458A27"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3" w:type="pct"/>
            <w:vAlign w:val="bottom"/>
          </w:tcPr>
          <w:p w14:paraId="3BD1BF2D"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51" w:type="pct"/>
            <w:vAlign w:val="bottom"/>
          </w:tcPr>
          <w:p w14:paraId="78A00659"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r>
      <w:tr w:rsidR="0099221A" w:rsidRPr="00587444" w14:paraId="46BD1209" w14:textId="77777777" w:rsidTr="0099221A">
        <w:trPr>
          <w:trHeight w:val="270"/>
        </w:trPr>
        <w:tc>
          <w:tcPr>
            <w:tcW w:w="932" w:type="pct"/>
            <w:vAlign w:val="bottom"/>
          </w:tcPr>
          <w:p w14:paraId="2FAED759" w14:textId="77777777" w:rsidR="0099221A" w:rsidRPr="00587444" w:rsidRDefault="0099221A" w:rsidP="0099221A">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shd w:val="clear" w:color="auto" w:fill="auto"/>
            <w:vAlign w:val="bottom"/>
          </w:tcPr>
          <w:p w14:paraId="6188319E" w14:textId="2303813D"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 xml:space="preserve"> 94</w:t>
            </w:r>
            <w:r>
              <w:rPr>
                <w:rFonts w:ascii="Arial" w:hAnsi="Arial" w:cs="Arial"/>
                <w:sz w:val="17"/>
                <w:szCs w:val="17"/>
              </w:rPr>
              <w:t>,</w:t>
            </w:r>
            <w:r w:rsidRPr="0052084C">
              <w:rPr>
                <w:rFonts w:ascii="Arial" w:hAnsi="Arial" w:cs="Arial"/>
                <w:sz w:val="17"/>
                <w:szCs w:val="17"/>
              </w:rPr>
              <w:t xml:space="preserve">108 </w:t>
            </w:r>
          </w:p>
        </w:tc>
        <w:tc>
          <w:tcPr>
            <w:tcW w:w="494" w:type="pct"/>
            <w:tcBorders>
              <w:top w:val="nil"/>
              <w:left w:val="nil"/>
              <w:bottom w:val="nil"/>
              <w:right w:val="nil"/>
            </w:tcBorders>
            <w:shd w:val="clear" w:color="auto" w:fill="auto"/>
            <w:vAlign w:val="bottom"/>
          </w:tcPr>
          <w:p w14:paraId="40E474C2" w14:textId="2AAB5FEF"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w:t>
            </w:r>
          </w:p>
        </w:tc>
        <w:tc>
          <w:tcPr>
            <w:tcW w:w="494" w:type="pct"/>
            <w:tcBorders>
              <w:top w:val="nil"/>
              <w:left w:val="nil"/>
              <w:bottom w:val="nil"/>
              <w:right w:val="nil"/>
            </w:tcBorders>
            <w:shd w:val="clear" w:color="auto" w:fill="auto"/>
            <w:vAlign w:val="bottom"/>
          </w:tcPr>
          <w:p w14:paraId="176001B5" w14:textId="0B8C1889"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w:t>
            </w:r>
          </w:p>
        </w:tc>
        <w:tc>
          <w:tcPr>
            <w:tcW w:w="494" w:type="pct"/>
            <w:tcBorders>
              <w:top w:val="nil"/>
              <w:left w:val="nil"/>
              <w:bottom w:val="nil"/>
              <w:right w:val="nil"/>
            </w:tcBorders>
            <w:shd w:val="clear" w:color="auto" w:fill="auto"/>
            <w:vAlign w:val="bottom"/>
          </w:tcPr>
          <w:p w14:paraId="592E3E51" w14:textId="06F2553D" w:rsidR="0099221A" w:rsidRPr="00587444" w:rsidRDefault="0099221A" w:rsidP="0099221A">
            <w:pPr>
              <w:tabs>
                <w:tab w:val="right" w:pos="1202"/>
              </w:tabs>
              <w:spacing w:after="0" w:line="240" w:lineRule="auto"/>
              <w:jc w:val="right"/>
              <w:outlineLvl w:val="0"/>
              <w:rPr>
                <w:rFonts w:ascii="Arial" w:hAnsi="Arial" w:cs="Arial"/>
                <w:b/>
                <w:bCs/>
                <w:sz w:val="17"/>
                <w:szCs w:val="17"/>
                <w:lang w:val="en-GB"/>
              </w:rPr>
            </w:pPr>
            <w:r w:rsidRPr="0052084C">
              <w:rPr>
                <w:rFonts w:ascii="Arial" w:hAnsi="Arial" w:cs="Arial"/>
                <w:b/>
                <w:bCs/>
                <w:sz w:val="17"/>
                <w:szCs w:val="17"/>
              </w:rPr>
              <w:t xml:space="preserve"> 94</w:t>
            </w:r>
            <w:r>
              <w:rPr>
                <w:rFonts w:ascii="Arial" w:hAnsi="Arial" w:cs="Arial"/>
                <w:b/>
                <w:bCs/>
                <w:sz w:val="17"/>
                <w:szCs w:val="17"/>
              </w:rPr>
              <w:t>,</w:t>
            </w:r>
            <w:r w:rsidRPr="0052084C">
              <w:rPr>
                <w:rFonts w:ascii="Arial" w:hAnsi="Arial" w:cs="Arial"/>
                <w:b/>
                <w:bCs/>
                <w:sz w:val="17"/>
                <w:szCs w:val="17"/>
              </w:rPr>
              <w:t xml:space="preserve">108 </w:t>
            </w:r>
          </w:p>
        </w:tc>
        <w:tc>
          <w:tcPr>
            <w:tcW w:w="494" w:type="pct"/>
            <w:tcBorders>
              <w:top w:val="nil"/>
              <w:left w:val="nil"/>
              <w:bottom w:val="nil"/>
              <w:right w:val="nil"/>
            </w:tcBorders>
            <w:shd w:val="clear" w:color="auto" w:fill="auto"/>
            <w:vAlign w:val="bottom"/>
          </w:tcPr>
          <w:p w14:paraId="5E1980CA" w14:textId="7868B25B"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90</w:t>
            </w:r>
            <w:r>
              <w:rPr>
                <w:rFonts w:ascii="Arial" w:hAnsi="Arial" w:cs="Arial"/>
                <w:sz w:val="17"/>
                <w:szCs w:val="17"/>
              </w:rPr>
              <w:t>,</w:t>
            </w:r>
            <w:r w:rsidRPr="0052084C">
              <w:rPr>
                <w:rFonts w:ascii="Arial" w:hAnsi="Arial" w:cs="Arial"/>
                <w:sz w:val="17"/>
                <w:szCs w:val="17"/>
              </w:rPr>
              <w:t>642</w:t>
            </w:r>
          </w:p>
        </w:tc>
        <w:tc>
          <w:tcPr>
            <w:tcW w:w="494" w:type="pct"/>
            <w:tcBorders>
              <w:top w:val="nil"/>
              <w:left w:val="nil"/>
              <w:bottom w:val="nil"/>
              <w:right w:val="nil"/>
            </w:tcBorders>
            <w:shd w:val="clear" w:color="auto" w:fill="auto"/>
            <w:vAlign w:val="bottom"/>
          </w:tcPr>
          <w:p w14:paraId="136EBDA5" w14:textId="0CA496BE"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color w:val="000000" w:themeColor="text1"/>
                <w:sz w:val="17"/>
                <w:szCs w:val="17"/>
              </w:rPr>
              <w:t>-</w:t>
            </w:r>
          </w:p>
        </w:tc>
        <w:tc>
          <w:tcPr>
            <w:tcW w:w="493" w:type="pct"/>
            <w:tcBorders>
              <w:top w:val="nil"/>
              <w:left w:val="nil"/>
              <w:bottom w:val="nil"/>
              <w:right w:val="nil"/>
            </w:tcBorders>
            <w:shd w:val="clear" w:color="auto" w:fill="auto"/>
            <w:vAlign w:val="bottom"/>
          </w:tcPr>
          <w:p w14:paraId="1A6E2AE0" w14:textId="2137BE6F"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color w:val="000000" w:themeColor="text1"/>
                <w:sz w:val="17"/>
                <w:szCs w:val="17"/>
              </w:rPr>
              <w:t>-</w:t>
            </w:r>
          </w:p>
        </w:tc>
        <w:tc>
          <w:tcPr>
            <w:tcW w:w="551" w:type="pct"/>
            <w:tcBorders>
              <w:top w:val="nil"/>
              <w:left w:val="nil"/>
              <w:bottom w:val="nil"/>
              <w:right w:val="nil"/>
            </w:tcBorders>
            <w:shd w:val="clear" w:color="auto" w:fill="auto"/>
            <w:vAlign w:val="bottom"/>
          </w:tcPr>
          <w:p w14:paraId="0F6F953E" w14:textId="0CE425E2" w:rsidR="0099221A" w:rsidRPr="00587444" w:rsidRDefault="0099221A" w:rsidP="0099221A">
            <w:pPr>
              <w:tabs>
                <w:tab w:val="right" w:pos="1202"/>
              </w:tabs>
              <w:spacing w:after="0" w:line="240" w:lineRule="auto"/>
              <w:jc w:val="right"/>
              <w:outlineLvl w:val="0"/>
              <w:rPr>
                <w:rFonts w:ascii="Arial" w:hAnsi="Arial" w:cs="Arial"/>
                <w:b/>
                <w:bCs/>
                <w:sz w:val="17"/>
                <w:szCs w:val="17"/>
                <w:lang w:val="en-GB"/>
              </w:rPr>
            </w:pPr>
            <w:r w:rsidRPr="0052084C">
              <w:rPr>
                <w:rFonts w:ascii="Arial" w:hAnsi="Arial" w:cs="Arial"/>
                <w:b/>
                <w:bCs/>
                <w:sz w:val="17"/>
                <w:szCs w:val="17"/>
              </w:rPr>
              <w:t>90</w:t>
            </w:r>
            <w:r>
              <w:rPr>
                <w:rFonts w:ascii="Arial" w:hAnsi="Arial" w:cs="Arial"/>
                <w:b/>
                <w:bCs/>
                <w:sz w:val="17"/>
                <w:szCs w:val="17"/>
              </w:rPr>
              <w:t>,</w:t>
            </w:r>
            <w:r w:rsidRPr="0052084C">
              <w:rPr>
                <w:rFonts w:ascii="Arial" w:hAnsi="Arial" w:cs="Arial"/>
                <w:b/>
                <w:bCs/>
                <w:sz w:val="17"/>
                <w:szCs w:val="17"/>
              </w:rPr>
              <w:t>642</w:t>
            </w:r>
          </w:p>
        </w:tc>
      </w:tr>
      <w:tr w:rsidR="0099221A" w:rsidRPr="00587444" w14:paraId="4EEEDBC6" w14:textId="77777777" w:rsidTr="0099221A">
        <w:trPr>
          <w:trHeight w:val="287"/>
        </w:trPr>
        <w:tc>
          <w:tcPr>
            <w:tcW w:w="932" w:type="pct"/>
            <w:vAlign w:val="bottom"/>
          </w:tcPr>
          <w:p w14:paraId="5E69CB0B" w14:textId="77777777" w:rsidR="0099221A" w:rsidRPr="00587444" w:rsidRDefault="0099221A" w:rsidP="0099221A">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shd w:val="clear" w:color="auto" w:fill="auto"/>
            <w:vAlign w:val="bottom"/>
          </w:tcPr>
          <w:p w14:paraId="1B9F54CB" w14:textId="4E13F24A"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 xml:space="preserve"> (237)</w:t>
            </w:r>
          </w:p>
        </w:tc>
        <w:tc>
          <w:tcPr>
            <w:tcW w:w="494" w:type="pct"/>
            <w:tcBorders>
              <w:top w:val="nil"/>
              <w:left w:val="nil"/>
              <w:bottom w:val="nil"/>
              <w:right w:val="nil"/>
            </w:tcBorders>
            <w:shd w:val="clear" w:color="auto" w:fill="auto"/>
            <w:vAlign w:val="bottom"/>
          </w:tcPr>
          <w:p w14:paraId="4A84A385" w14:textId="6E42E61C"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w:t>
            </w:r>
          </w:p>
        </w:tc>
        <w:tc>
          <w:tcPr>
            <w:tcW w:w="494" w:type="pct"/>
            <w:tcBorders>
              <w:top w:val="nil"/>
              <w:left w:val="nil"/>
              <w:bottom w:val="nil"/>
              <w:right w:val="nil"/>
            </w:tcBorders>
            <w:shd w:val="clear" w:color="auto" w:fill="auto"/>
            <w:vAlign w:val="bottom"/>
          </w:tcPr>
          <w:p w14:paraId="5D8212DC" w14:textId="1782A939"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w:t>
            </w:r>
          </w:p>
        </w:tc>
        <w:tc>
          <w:tcPr>
            <w:tcW w:w="494" w:type="pct"/>
            <w:tcBorders>
              <w:top w:val="nil"/>
              <w:left w:val="nil"/>
              <w:bottom w:val="nil"/>
              <w:right w:val="nil"/>
            </w:tcBorders>
            <w:shd w:val="clear" w:color="auto" w:fill="auto"/>
            <w:vAlign w:val="bottom"/>
          </w:tcPr>
          <w:p w14:paraId="621A7130" w14:textId="0AA2BCA9" w:rsidR="0099221A" w:rsidRPr="00587444" w:rsidRDefault="0099221A" w:rsidP="0099221A">
            <w:pPr>
              <w:tabs>
                <w:tab w:val="right" w:pos="1202"/>
              </w:tabs>
              <w:spacing w:after="0" w:line="240" w:lineRule="auto"/>
              <w:jc w:val="right"/>
              <w:outlineLvl w:val="0"/>
              <w:rPr>
                <w:rFonts w:ascii="Arial" w:hAnsi="Arial" w:cs="Arial"/>
                <w:b/>
                <w:bCs/>
                <w:sz w:val="17"/>
                <w:szCs w:val="17"/>
                <w:lang w:val="en-GB"/>
              </w:rPr>
            </w:pPr>
            <w:r w:rsidRPr="0052084C">
              <w:rPr>
                <w:rFonts w:ascii="Arial" w:hAnsi="Arial" w:cs="Arial"/>
                <w:b/>
                <w:bCs/>
                <w:sz w:val="17"/>
                <w:szCs w:val="17"/>
              </w:rPr>
              <w:t xml:space="preserve"> (237)</w:t>
            </w:r>
          </w:p>
        </w:tc>
        <w:tc>
          <w:tcPr>
            <w:tcW w:w="494" w:type="pct"/>
            <w:tcBorders>
              <w:top w:val="nil"/>
              <w:left w:val="nil"/>
              <w:bottom w:val="nil"/>
              <w:right w:val="nil"/>
            </w:tcBorders>
            <w:shd w:val="clear" w:color="auto" w:fill="auto"/>
            <w:vAlign w:val="bottom"/>
          </w:tcPr>
          <w:p w14:paraId="2B753487" w14:textId="202C67C7"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(232)</w:t>
            </w:r>
          </w:p>
        </w:tc>
        <w:tc>
          <w:tcPr>
            <w:tcW w:w="494" w:type="pct"/>
            <w:tcBorders>
              <w:top w:val="nil"/>
              <w:left w:val="nil"/>
              <w:bottom w:val="nil"/>
              <w:right w:val="nil"/>
            </w:tcBorders>
            <w:shd w:val="clear" w:color="auto" w:fill="auto"/>
            <w:vAlign w:val="bottom"/>
          </w:tcPr>
          <w:p w14:paraId="4A6CDCB5" w14:textId="6296029A"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color w:val="000000" w:themeColor="text1"/>
                <w:sz w:val="17"/>
                <w:szCs w:val="17"/>
              </w:rPr>
              <w:t>-</w:t>
            </w:r>
          </w:p>
        </w:tc>
        <w:tc>
          <w:tcPr>
            <w:tcW w:w="493" w:type="pct"/>
            <w:tcBorders>
              <w:top w:val="nil"/>
              <w:left w:val="nil"/>
              <w:bottom w:val="nil"/>
              <w:right w:val="nil"/>
            </w:tcBorders>
            <w:shd w:val="clear" w:color="auto" w:fill="auto"/>
            <w:vAlign w:val="bottom"/>
          </w:tcPr>
          <w:p w14:paraId="4D5BF866" w14:textId="2FEEA876"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color w:val="000000" w:themeColor="text1"/>
                <w:sz w:val="17"/>
                <w:szCs w:val="17"/>
              </w:rPr>
              <w:t>-</w:t>
            </w:r>
          </w:p>
        </w:tc>
        <w:tc>
          <w:tcPr>
            <w:tcW w:w="551" w:type="pct"/>
            <w:tcBorders>
              <w:top w:val="nil"/>
              <w:left w:val="nil"/>
              <w:bottom w:val="nil"/>
              <w:right w:val="nil"/>
            </w:tcBorders>
            <w:shd w:val="clear" w:color="auto" w:fill="auto"/>
            <w:vAlign w:val="bottom"/>
          </w:tcPr>
          <w:p w14:paraId="5C55496E" w14:textId="71C17A86" w:rsidR="0099221A" w:rsidRPr="00587444" w:rsidRDefault="0099221A" w:rsidP="0099221A">
            <w:pPr>
              <w:tabs>
                <w:tab w:val="right" w:pos="1202"/>
              </w:tabs>
              <w:spacing w:after="0" w:line="240" w:lineRule="auto"/>
              <w:jc w:val="right"/>
              <w:outlineLvl w:val="0"/>
              <w:rPr>
                <w:rFonts w:ascii="Arial" w:hAnsi="Arial" w:cs="Arial"/>
                <w:b/>
                <w:bCs/>
                <w:sz w:val="17"/>
                <w:szCs w:val="17"/>
                <w:lang w:val="en-GB"/>
              </w:rPr>
            </w:pPr>
            <w:r w:rsidRPr="0052084C">
              <w:rPr>
                <w:rFonts w:ascii="Arial" w:hAnsi="Arial" w:cs="Arial"/>
                <w:b/>
                <w:bCs/>
                <w:sz w:val="17"/>
                <w:szCs w:val="17"/>
              </w:rPr>
              <w:t>(232)</w:t>
            </w:r>
          </w:p>
        </w:tc>
      </w:tr>
      <w:tr w:rsidR="0099221A" w:rsidRPr="00587444" w14:paraId="75E5D72C" w14:textId="77777777" w:rsidTr="0099221A">
        <w:trPr>
          <w:trHeight w:val="598"/>
        </w:trPr>
        <w:tc>
          <w:tcPr>
            <w:tcW w:w="932" w:type="pct"/>
            <w:vAlign w:val="bottom"/>
          </w:tcPr>
          <w:p w14:paraId="3C721A77" w14:textId="77777777" w:rsidR="0099221A" w:rsidRDefault="0099221A" w:rsidP="0099221A">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006E116A" w14:textId="772ABEF7" w:rsidR="0099221A" w:rsidRPr="00587444" w:rsidRDefault="0099221A" w:rsidP="0099221A">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4</w:t>
            </w:r>
          </w:p>
        </w:tc>
        <w:tc>
          <w:tcPr>
            <w:tcW w:w="555" w:type="pct"/>
            <w:tcBorders>
              <w:top w:val="single" w:sz="4" w:space="0" w:color="auto"/>
              <w:left w:val="nil"/>
              <w:bottom w:val="single" w:sz="12" w:space="0" w:color="auto"/>
              <w:right w:val="nil"/>
            </w:tcBorders>
            <w:shd w:val="clear" w:color="auto" w:fill="auto"/>
            <w:vAlign w:val="bottom"/>
          </w:tcPr>
          <w:p w14:paraId="199EBC3E" w14:textId="106FBDA3"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 xml:space="preserve"> 93</w:t>
            </w:r>
            <w:r>
              <w:rPr>
                <w:rFonts w:ascii="Arial" w:hAnsi="Arial" w:cs="Arial"/>
                <w:b/>
                <w:bCs/>
                <w:sz w:val="17"/>
                <w:szCs w:val="17"/>
              </w:rPr>
              <w:t>,</w:t>
            </w:r>
            <w:r w:rsidRPr="0052084C">
              <w:rPr>
                <w:rFonts w:ascii="Arial" w:hAnsi="Arial" w:cs="Arial"/>
                <w:b/>
                <w:bCs/>
                <w:sz w:val="17"/>
                <w:szCs w:val="17"/>
              </w:rPr>
              <w:t xml:space="preserve">871 </w:t>
            </w:r>
          </w:p>
        </w:tc>
        <w:tc>
          <w:tcPr>
            <w:tcW w:w="494" w:type="pct"/>
            <w:tcBorders>
              <w:top w:val="single" w:sz="4" w:space="0" w:color="auto"/>
              <w:left w:val="nil"/>
              <w:bottom w:val="single" w:sz="12" w:space="0" w:color="auto"/>
              <w:right w:val="nil"/>
            </w:tcBorders>
            <w:shd w:val="clear" w:color="auto" w:fill="auto"/>
            <w:vAlign w:val="bottom"/>
          </w:tcPr>
          <w:p w14:paraId="79A85ADB" w14:textId="0D455C81"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4AB28213" w14:textId="38FA7ADC"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3D34F489" w14:textId="630A4415"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 xml:space="preserve"> 93</w:t>
            </w:r>
            <w:r>
              <w:rPr>
                <w:rFonts w:ascii="Arial" w:hAnsi="Arial" w:cs="Arial"/>
                <w:b/>
                <w:bCs/>
                <w:sz w:val="17"/>
                <w:szCs w:val="17"/>
              </w:rPr>
              <w:t>,</w:t>
            </w:r>
            <w:r w:rsidRPr="0052084C">
              <w:rPr>
                <w:rFonts w:ascii="Arial" w:hAnsi="Arial" w:cs="Arial"/>
                <w:b/>
                <w:bCs/>
                <w:sz w:val="17"/>
                <w:szCs w:val="17"/>
              </w:rPr>
              <w:t xml:space="preserve">871 </w:t>
            </w:r>
          </w:p>
        </w:tc>
        <w:tc>
          <w:tcPr>
            <w:tcW w:w="494" w:type="pct"/>
            <w:tcBorders>
              <w:top w:val="single" w:sz="4" w:space="0" w:color="auto"/>
              <w:left w:val="nil"/>
              <w:bottom w:val="single" w:sz="12" w:space="0" w:color="auto"/>
              <w:right w:val="nil"/>
            </w:tcBorders>
            <w:shd w:val="clear" w:color="auto" w:fill="auto"/>
            <w:vAlign w:val="bottom"/>
          </w:tcPr>
          <w:p w14:paraId="3395F93F" w14:textId="683338E7" w:rsidR="0099221A" w:rsidRPr="00643BC6"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90</w:t>
            </w:r>
            <w:r>
              <w:rPr>
                <w:rFonts w:ascii="Arial" w:hAnsi="Arial" w:cs="Arial"/>
                <w:b/>
                <w:bCs/>
                <w:sz w:val="17"/>
                <w:szCs w:val="17"/>
              </w:rPr>
              <w:t>,</w:t>
            </w:r>
            <w:r w:rsidRPr="0052084C">
              <w:rPr>
                <w:rFonts w:ascii="Arial" w:hAnsi="Arial" w:cs="Arial"/>
                <w:b/>
                <w:bCs/>
                <w:sz w:val="17"/>
                <w:szCs w:val="17"/>
              </w:rPr>
              <w:t>410</w:t>
            </w:r>
          </w:p>
        </w:tc>
        <w:tc>
          <w:tcPr>
            <w:tcW w:w="494" w:type="pct"/>
            <w:tcBorders>
              <w:top w:val="single" w:sz="4" w:space="0" w:color="auto"/>
              <w:left w:val="nil"/>
              <w:bottom w:val="single" w:sz="12" w:space="0" w:color="auto"/>
              <w:right w:val="nil"/>
            </w:tcBorders>
            <w:shd w:val="clear" w:color="auto" w:fill="auto"/>
            <w:vAlign w:val="bottom"/>
          </w:tcPr>
          <w:p w14:paraId="1B87B8AF" w14:textId="3499BAF1"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color w:val="000000" w:themeColor="text1"/>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40C4E066" w14:textId="08A57BE8"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color w:val="000000" w:themeColor="text1"/>
                <w:sz w:val="17"/>
                <w:szCs w:val="17"/>
              </w:rPr>
              <w:t>-</w:t>
            </w:r>
          </w:p>
        </w:tc>
        <w:tc>
          <w:tcPr>
            <w:tcW w:w="551" w:type="pct"/>
            <w:tcBorders>
              <w:top w:val="single" w:sz="4" w:space="0" w:color="auto"/>
              <w:left w:val="nil"/>
              <w:bottom w:val="single" w:sz="12" w:space="0" w:color="auto"/>
              <w:right w:val="nil"/>
            </w:tcBorders>
            <w:shd w:val="clear" w:color="auto" w:fill="auto"/>
            <w:vAlign w:val="bottom"/>
          </w:tcPr>
          <w:p w14:paraId="5BE18630" w14:textId="738C4A03"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90</w:t>
            </w:r>
            <w:r>
              <w:rPr>
                <w:rFonts w:ascii="Arial" w:hAnsi="Arial" w:cs="Arial"/>
                <w:b/>
                <w:bCs/>
                <w:sz w:val="17"/>
                <w:szCs w:val="17"/>
              </w:rPr>
              <w:t>,</w:t>
            </w:r>
            <w:r w:rsidRPr="0052084C">
              <w:rPr>
                <w:rFonts w:ascii="Arial" w:hAnsi="Arial" w:cs="Arial"/>
                <w:b/>
                <w:bCs/>
                <w:sz w:val="17"/>
                <w:szCs w:val="17"/>
              </w:rPr>
              <w:t>410</w:t>
            </w:r>
          </w:p>
        </w:tc>
      </w:tr>
    </w:tbl>
    <w:p w14:paraId="70280BCE" w14:textId="77777777" w:rsidR="000A03AA" w:rsidRPr="006A429E" w:rsidRDefault="000A03AA" w:rsidP="006A429E">
      <w:pPr>
        <w:keepNext/>
        <w:spacing w:after="0" w:line="240" w:lineRule="auto"/>
        <w:jc w:val="both"/>
        <w:rPr>
          <w:rFonts w:ascii="Arial" w:eastAsia="Times New Roman" w:hAnsi="Arial" w:cs="Arial"/>
          <w:sz w:val="20"/>
          <w:szCs w:val="20"/>
          <w:lang w:val="en-GB"/>
        </w:rPr>
      </w:pPr>
    </w:p>
    <w:p w14:paraId="203DE0CC"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3E09BAA0"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16496631" w14:textId="77777777" w:rsidR="000A03AA" w:rsidRDefault="000A03AA" w:rsidP="006A429E">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19994224"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78B10E8" w14:textId="1F56E8F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0</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Deposits with other banks (continued)</w:t>
      </w:r>
    </w:p>
    <w:p w14:paraId="1D14661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329DDAC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highlight w:val="yellow"/>
          <w:lang w:val="en-GB"/>
        </w:rPr>
      </w:pPr>
      <w:r w:rsidRPr="000A03AA">
        <w:rPr>
          <w:rFonts w:ascii="Arial" w:eastAsia="Times New Roman" w:hAnsi="Arial" w:cs="Arial"/>
          <w:sz w:val="20"/>
          <w:szCs w:val="20"/>
          <w:lang w:val="en-GB"/>
        </w:rPr>
        <w:t>The movements in the loss allowances on deposits with other banks may be summarized as follows:</w:t>
      </w:r>
    </w:p>
    <w:p w14:paraId="6CDEA3E9"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3384"/>
        <w:gridCol w:w="1493"/>
        <w:gridCol w:w="1493"/>
        <w:gridCol w:w="1493"/>
        <w:gridCol w:w="1491"/>
      </w:tblGrid>
      <w:tr w:rsidR="000A03AA" w:rsidRPr="000A03AA" w14:paraId="5661F8EC" w14:textId="77777777" w:rsidTr="00732503">
        <w:trPr>
          <w:trHeight w:val="295"/>
        </w:trPr>
        <w:tc>
          <w:tcPr>
            <w:tcW w:w="1809" w:type="pct"/>
          </w:tcPr>
          <w:p w14:paraId="34431483"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0C76AA9A"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8" w:type="pct"/>
            <w:vAlign w:val="bottom"/>
          </w:tcPr>
          <w:p w14:paraId="3F7B9496"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 xml:space="preserve">Group </w:t>
            </w:r>
          </w:p>
        </w:tc>
        <w:tc>
          <w:tcPr>
            <w:tcW w:w="798" w:type="pct"/>
            <w:vAlign w:val="bottom"/>
          </w:tcPr>
          <w:p w14:paraId="030012A4"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7" w:type="pct"/>
            <w:vAlign w:val="bottom"/>
          </w:tcPr>
          <w:p w14:paraId="34D7D061"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Bank</w:t>
            </w:r>
          </w:p>
        </w:tc>
      </w:tr>
      <w:tr w:rsidR="007744EB" w:rsidRPr="000A03AA" w14:paraId="3D3CCD86" w14:textId="77777777" w:rsidTr="00667D19">
        <w:trPr>
          <w:trHeight w:val="295"/>
        </w:trPr>
        <w:tc>
          <w:tcPr>
            <w:tcW w:w="1809" w:type="pct"/>
          </w:tcPr>
          <w:p w14:paraId="079764DB" w14:textId="77777777" w:rsidR="007744EB" w:rsidRPr="000A03AA" w:rsidRDefault="007744EB" w:rsidP="007744EB">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584818E2" w14:textId="77777777" w:rsidR="007744EB" w:rsidRPr="009A6218" w:rsidRDefault="007744EB" w:rsidP="007744EB">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Mar 31, </w:t>
            </w:r>
          </w:p>
          <w:p w14:paraId="5604E758" w14:textId="60EF81D9" w:rsidR="007744EB" w:rsidRPr="000A03AA" w:rsidRDefault="007744EB" w:rsidP="007744EB">
            <w:pPr>
              <w:tabs>
                <w:tab w:val="right" w:pos="1202"/>
              </w:tabs>
              <w:spacing w:after="0" w:line="240" w:lineRule="auto"/>
              <w:jc w:val="right"/>
              <w:outlineLvl w:val="0"/>
              <w:rPr>
                <w:rFonts w:ascii="Arial" w:eastAsia="Calibri" w:hAnsi="Arial" w:cs="Arial"/>
                <w:b/>
                <w:bCs/>
                <w:noProof/>
                <w:sz w:val="18"/>
                <w:szCs w:val="18"/>
              </w:rPr>
            </w:pPr>
            <w:r w:rsidRPr="009A6218">
              <w:rPr>
                <w:rFonts w:ascii="Arial" w:eastAsia="Calibri" w:hAnsi="Arial" w:cs="Arial"/>
                <w:b/>
                <w:bCs/>
                <w:noProof/>
                <w:sz w:val="18"/>
                <w:szCs w:val="18"/>
              </w:rPr>
              <w:t>2025</w:t>
            </w:r>
          </w:p>
        </w:tc>
        <w:tc>
          <w:tcPr>
            <w:tcW w:w="798" w:type="pct"/>
            <w:vAlign w:val="bottom"/>
          </w:tcPr>
          <w:p w14:paraId="650439F7" w14:textId="77777777" w:rsidR="007744EB" w:rsidRPr="009A6218" w:rsidRDefault="007744EB" w:rsidP="007744EB">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Dec 31, </w:t>
            </w:r>
          </w:p>
          <w:p w14:paraId="152C073E" w14:textId="6E3093C4" w:rsidR="007744EB" w:rsidRPr="000A03AA" w:rsidRDefault="007744EB" w:rsidP="007744EB">
            <w:pPr>
              <w:tabs>
                <w:tab w:val="right" w:pos="1202"/>
              </w:tabs>
              <w:spacing w:after="0" w:line="240" w:lineRule="auto"/>
              <w:jc w:val="right"/>
              <w:outlineLvl w:val="0"/>
              <w:rPr>
                <w:rFonts w:ascii="Arial" w:eastAsia="Calibri" w:hAnsi="Arial" w:cs="Arial"/>
                <w:b/>
                <w:bCs/>
                <w:noProof/>
                <w:sz w:val="18"/>
                <w:szCs w:val="18"/>
              </w:rPr>
            </w:pPr>
            <w:r w:rsidRPr="009A6218">
              <w:rPr>
                <w:rFonts w:ascii="Arial" w:eastAsia="Calibri" w:hAnsi="Arial" w:cs="Arial"/>
                <w:b/>
                <w:bCs/>
                <w:noProof/>
                <w:sz w:val="18"/>
                <w:szCs w:val="18"/>
              </w:rPr>
              <w:t>2024</w:t>
            </w:r>
          </w:p>
        </w:tc>
        <w:tc>
          <w:tcPr>
            <w:tcW w:w="798" w:type="pct"/>
            <w:vAlign w:val="bottom"/>
          </w:tcPr>
          <w:p w14:paraId="4F8209E8" w14:textId="77777777" w:rsidR="007744EB" w:rsidRPr="009A6218" w:rsidRDefault="007744EB" w:rsidP="007744EB">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Mar 31, </w:t>
            </w:r>
          </w:p>
          <w:p w14:paraId="551E9B0E" w14:textId="4AC2EB70" w:rsidR="007744EB" w:rsidRPr="000A03AA" w:rsidRDefault="007744EB" w:rsidP="007744EB">
            <w:pPr>
              <w:tabs>
                <w:tab w:val="right" w:pos="1202"/>
              </w:tabs>
              <w:spacing w:after="0" w:line="240" w:lineRule="auto"/>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2025</w:t>
            </w:r>
          </w:p>
        </w:tc>
        <w:tc>
          <w:tcPr>
            <w:tcW w:w="797" w:type="pct"/>
            <w:vAlign w:val="bottom"/>
          </w:tcPr>
          <w:p w14:paraId="4A2FAD14" w14:textId="77777777" w:rsidR="007744EB" w:rsidRPr="009A6218" w:rsidRDefault="007744EB" w:rsidP="007744EB">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Dec 31, </w:t>
            </w:r>
          </w:p>
          <w:p w14:paraId="122F5782" w14:textId="220FA9B7" w:rsidR="007744EB" w:rsidRPr="000A03AA" w:rsidRDefault="007744EB" w:rsidP="007744EB">
            <w:pPr>
              <w:tabs>
                <w:tab w:val="right" w:pos="1202"/>
              </w:tabs>
              <w:spacing w:after="0" w:line="240" w:lineRule="auto"/>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2024</w:t>
            </w:r>
          </w:p>
        </w:tc>
      </w:tr>
      <w:tr w:rsidR="000A03AA" w:rsidRPr="000A03AA" w14:paraId="4A4B42B3" w14:textId="77777777" w:rsidTr="00732503">
        <w:trPr>
          <w:trHeight w:val="295"/>
        </w:trPr>
        <w:tc>
          <w:tcPr>
            <w:tcW w:w="1809" w:type="pct"/>
          </w:tcPr>
          <w:p w14:paraId="60A56977"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44CBE7A0" w14:textId="322BCC3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D81C675" w14:textId="7DE6377F"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6A74E78" w14:textId="1048F25B"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7" w:type="pct"/>
            <w:vAlign w:val="bottom"/>
          </w:tcPr>
          <w:p w14:paraId="6B7A34DF" w14:textId="0F60AE3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r>
      <w:tr w:rsidR="00F23082" w:rsidRPr="000A03AA" w14:paraId="504BE709" w14:textId="77777777" w:rsidTr="00F23082">
        <w:trPr>
          <w:trHeight w:val="395"/>
        </w:trPr>
        <w:tc>
          <w:tcPr>
            <w:tcW w:w="1809" w:type="pct"/>
            <w:vAlign w:val="bottom"/>
          </w:tcPr>
          <w:p w14:paraId="444AB840" w14:textId="77777777" w:rsidR="00F23082" w:rsidRPr="000A03AA" w:rsidRDefault="00F23082" w:rsidP="00F23082">
            <w:pPr>
              <w:tabs>
                <w:tab w:val="right" w:pos="1202"/>
              </w:tabs>
              <w:spacing w:after="0" w:line="240" w:lineRule="auto"/>
              <w:outlineLvl w:val="0"/>
              <w:rPr>
                <w:rFonts w:ascii="Arial" w:eastAsia="Calibri" w:hAnsi="Arial" w:cs="Arial"/>
                <w:bCs/>
                <w:noProof/>
                <w:sz w:val="18"/>
                <w:szCs w:val="18"/>
                <w:lang w:val="en-GB"/>
              </w:rPr>
            </w:pPr>
            <w:r w:rsidRPr="000A03AA">
              <w:rPr>
                <w:rFonts w:ascii="Arial" w:eastAsia="Calibri" w:hAnsi="Arial" w:cs="Arial"/>
                <w:bCs/>
                <w:noProof/>
                <w:sz w:val="18"/>
                <w:szCs w:val="18"/>
                <w:lang w:val="en-GB"/>
              </w:rPr>
              <w:t xml:space="preserve">Balance as of 1 January </w:t>
            </w:r>
          </w:p>
        </w:tc>
        <w:tc>
          <w:tcPr>
            <w:tcW w:w="798" w:type="pct"/>
            <w:tcBorders>
              <w:top w:val="nil"/>
              <w:left w:val="nil"/>
              <w:bottom w:val="nil"/>
              <w:right w:val="nil"/>
            </w:tcBorders>
            <w:shd w:val="clear" w:color="auto" w:fill="auto"/>
            <w:vAlign w:val="bottom"/>
          </w:tcPr>
          <w:p w14:paraId="018B4652" w14:textId="7924799C" w:rsidR="00F23082" w:rsidRPr="00F23082" w:rsidRDefault="00F23082" w:rsidP="00F23082">
            <w:pPr>
              <w:spacing w:after="0" w:line="240" w:lineRule="auto"/>
              <w:jc w:val="right"/>
              <w:outlineLvl w:val="0"/>
              <w:rPr>
                <w:rFonts w:ascii="Arial" w:eastAsia="Calibri" w:hAnsi="Arial" w:cs="Arial"/>
                <w:bCs/>
                <w:noProof/>
                <w:sz w:val="19"/>
                <w:szCs w:val="19"/>
                <w:lang w:val="en-GB"/>
              </w:rPr>
            </w:pPr>
            <w:r w:rsidRPr="00F23082">
              <w:rPr>
                <w:rFonts w:ascii="Arial" w:hAnsi="Arial" w:cs="Arial"/>
                <w:sz w:val="19"/>
                <w:szCs w:val="19"/>
              </w:rPr>
              <w:t>237</w:t>
            </w:r>
          </w:p>
        </w:tc>
        <w:tc>
          <w:tcPr>
            <w:tcW w:w="798" w:type="pct"/>
            <w:tcBorders>
              <w:top w:val="nil"/>
              <w:left w:val="nil"/>
              <w:bottom w:val="nil"/>
              <w:right w:val="nil"/>
            </w:tcBorders>
            <w:shd w:val="clear" w:color="auto" w:fill="auto"/>
            <w:vAlign w:val="bottom"/>
          </w:tcPr>
          <w:p w14:paraId="57156DD0" w14:textId="6263EEEB" w:rsidR="00F23082" w:rsidRPr="000A03AA" w:rsidRDefault="00F23082" w:rsidP="00F23082">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221</w:t>
            </w:r>
          </w:p>
        </w:tc>
        <w:tc>
          <w:tcPr>
            <w:tcW w:w="798" w:type="pct"/>
            <w:tcBorders>
              <w:top w:val="nil"/>
              <w:left w:val="nil"/>
              <w:bottom w:val="nil"/>
              <w:right w:val="nil"/>
            </w:tcBorders>
            <w:shd w:val="clear" w:color="auto" w:fill="auto"/>
            <w:vAlign w:val="bottom"/>
          </w:tcPr>
          <w:p w14:paraId="6C229CFA" w14:textId="4AE62A35" w:rsidR="00F23082" w:rsidRPr="000A03AA" w:rsidRDefault="00F23082" w:rsidP="00F23082">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232</w:t>
            </w:r>
          </w:p>
        </w:tc>
        <w:tc>
          <w:tcPr>
            <w:tcW w:w="797" w:type="pct"/>
            <w:tcBorders>
              <w:top w:val="nil"/>
              <w:left w:val="nil"/>
              <w:bottom w:val="nil"/>
              <w:right w:val="nil"/>
            </w:tcBorders>
            <w:shd w:val="clear" w:color="auto" w:fill="auto"/>
            <w:vAlign w:val="bottom"/>
          </w:tcPr>
          <w:p w14:paraId="06ED1504" w14:textId="2ED18C62" w:rsidR="00F23082" w:rsidRPr="000A03AA" w:rsidRDefault="00F23082" w:rsidP="00F23082">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218</w:t>
            </w:r>
          </w:p>
        </w:tc>
      </w:tr>
      <w:tr w:rsidR="00F23082" w:rsidRPr="000A03AA" w14:paraId="3DBF9647" w14:textId="77777777" w:rsidTr="00F23082">
        <w:trPr>
          <w:trHeight w:val="291"/>
        </w:trPr>
        <w:tc>
          <w:tcPr>
            <w:tcW w:w="1809" w:type="pct"/>
            <w:vAlign w:val="bottom"/>
          </w:tcPr>
          <w:p w14:paraId="0AEB2109" w14:textId="6E8396A2" w:rsidR="00F23082" w:rsidRPr="00560768" w:rsidRDefault="00F23082" w:rsidP="00F23082">
            <w:pPr>
              <w:tabs>
                <w:tab w:val="right" w:pos="1202"/>
              </w:tabs>
              <w:spacing w:after="0" w:line="240" w:lineRule="auto"/>
              <w:outlineLvl w:val="0"/>
              <w:rPr>
                <w:rFonts w:ascii="Arial" w:eastAsia="Calibri" w:hAnsi="Arial" w:cs="Arial"/>
                <w:b/>
                <w:bCs/>
                <w:noProof/>
                <w:sz w:val="18"/>
                <w:szCs w:val="18"/>
                <w:lang w:val="en-GB"/>
              </w:rPr>
            </w:pPr>
            <w:r w:rsidRPr="00560768">
              <w:rPr>
                <w:rFonts w:ascii="Arial" w:eastAsia="Calibri" w:hAnsi="Arial" w:cs="Arial"/>
                <w:noProof/>
                <w:color w:val="000000"/>
                <w:sz w:val="18"/>
                <w:szCs w:val="18"/>
                <w:lang w:val="en-GB"/>
              </w:rPr>
              <w:t xml:space="preserve">Net </w:t>
            </w:r>
            <w:r w:rsidR="004C1528" w:rsidRPr="004C1528">
              <w:rPr>
                <w:rFonts w:ascii="Arial" w:eastAsia="Calibri" w:hAnsi="Arial" w:cs="Arial"/>
                <w:noProof/>
                <w:color w:val="000000"/>
                <w:sz w:val="18"/>
                <w:szCs w:val="18"/>
                <w:lang w:val="en-GB"/>
              </w:rPr>
              <w:t>(decrease)</w:t>
            </w:r>
            <w:r w:rsidR="004C1528">
              <w:rPr>
                <w:rFonts w:ascii="Arial" w:eastAsia="Calibri" w:hAnsi="Arial" w:cs="Arial"/>
                <w:noProof/>
                <w:color w:val="000000"/>
                <w:sz w:val="18"/>
                <w:szCs w:val="18"/>
                <w:lang w:val="en-GB"/>
              </w:rPr>
              <w:t>/i</w:t>
            </w:r>
            <w:r w:rsidRPr="00560768">
              <w:rPr>
                <w:rFonts w:ascii="Arial" w:eastAsia="Calibri" w:hAnsi="Arial" w:cs="Arial"/>
                <w:noProof/>
                <w:color w:val="000000"/>
                <w:sz w:val="18"/>
                <w:szCs w:val="18"/>
                <w:lang w:val="en-GB"/>
              </w:rPr>
              <w:t xml:space="preserve">ncrease of </w:t>
            </w:r>
            <w:r w:rsidRPr="00560768">
              <w:rPr>
                <w:rFonts w:ascii="Arial" w:eastAsia="Calibri" w:hAnsi="Arial" w:cs="Arial"/>
                <w:noProof/>
                <w:sz w:val="18"/>
                <w:szCs w:val="18"/>
                <w:lang w:val="en-GB"/>
              </w:rPr>
              <w:t xml:space="preserve">loss allowances </w:t>
            </w:r>
            <w:r w:rsidRPr="00560768">
              <w:rPr>
                <w:rFonts w:ascii="Arial" w:eastAsia="Calibri" w:hAnsi="Arial" w:cs="Arial"/>
                <w:noProof/>
                <w:color w:val="000000"/>
                <w:sz w:val="18"/>
                <w:szCs w:val="18"/>
                <w:lang w:val="en-GB"/>
              </w:rPr>
              <w:t>on deposits with other banks</w:t>
            </w:r>
          </w:p>
        </w:tc>
        <w:tc>
          <w:tcPr>
            <w:tcW w:w="798" w:type="pct"/>
            <w:tcBorders>
              <w:top w:val="nil"/>
              <w:left w:val="nil"/>
              <w:bottom w:val="nil"/>
              <w:right w:val="nil"/>
            </w:tcBorders>
            <w:shd w:val="clear" w:color="auto" w:fill="auto"/>
            <w:vAlign w:val="bottom"/>
          </w:tcPr>
          <w:p w14:paraId="795F04CC" w14:textId="075A46BE" w:rsidR="00F23082" w:rsidRPr="00F23082" w:rsidRDefault="00F23082" w:rsidP="00F23082">
            <w:pPr>
              <w:spacing w:after="0" w:line="240" w:lineRule="auto"/>
              <w:jc w:val="right"/>
              <w:outlineLvl w:val="0"/>
              <w:rPr>
                <w:rFonts w:ascii="Arial" w:eastAsia="Calibri" w:hAnsi="Arial" w:cs="Arial"/>
                <w:bCs/>
                <w:noProof/>
                <w:sz w:val="19"/>
                <w:szCs w:val="19"/>
                <w:lang w:val="en-GB"/>
              </w:rPr>
            </w:pPr>
            <w:r w:rsidRPr="00F23082">
              <w:rPr>
                <w:rFonts w:ascii="Arial" w:hAnsi="Arial" w:cs="Arial"/>
                <w:sz w:val="19"/>
                <w:szCs w:val="19"/>
              </w:rPr>
              <w:t>(121)</w:t>
            </w:r>
          </w:p>
        </w:tc>
        <w:tc>
          <w:tcPr>
            <w:tcW w:w="798" w:type="pct"/>
            <w:tcBorders>
              <w:top w:val="nil"/>
              <w:left w:val="nil"/>
              <w:bottom w:val="nil"/>
              <w:right w:val="nil"/>
            </w:tcBorders>
            <w:shd w:val="clear" w:color="auto" w:fill="auto"/>
            <w:vAlign w:val="bottom"/>
          </w:tcPr>
          <w:p w14:paraId="4D47FE98" w14:textId="38034B5E" w:rsidR="00F23082" w:rsidRPr="000A03AA" w:rsidRDefault="00F23082" w:rsidP="00F23082">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16</w:t>
            </w:r>
          </w:p>
        </w:tc>
        <w:tc>
          <w:tcPr>
            <w:tcW w:w="798" w:type="pct"/>
            <w:tcBorders>
              <w:top w:val="nil"/>
              <w:left w:val="nil"/>
              <w:bottom w:val="nil"/>
              <w:right w:val="nil"/>
            </w:tcBorders>
            <w:shd w:val="clear" w:color="auto" w:fill="auto"/>
            <w:vAlign w:val="bottom"/>
          </w:tcPr>
          <w:p w14:paraId="5DFEEA0E" w14:textId="7AEE2105" w:rsidR="00F23082" w:rsidRPr="000A03AA" w:rsidRDefault="00F23082" w:rsidP="00F23082">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(121)</w:t>
            </w:r>
          </w:p>
        </w:tc>
        <w:tc>
          <w:tcPr>
            <w:tcW w:w="797" w:type="pct"/>
            <w:tcBorders>
              <w:top w:val="nil"/>
              <w:left w:val="nil"/>
              <w:bottom w:val="nil"/>
              <w:right w:val="nil"/>
            </w:tcBorders>
            <w:shd w:val="clear" w:color="auto" w:fill="auto"/>
            <w:vAlign w:val="bottom"/>
          </w:tcPr>
          <w:p w14:paraId="1765F6F3" w14:textId="716F1EBA" w:rsidR="00F23082" w:rsidRPr="000A03AA" w:rsidRDefault="00F23082" w:rsidP="00F23082">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14</w:t>
            </w:r>
          </w:p>
        </w:tc>
      </w:tr>
      <w:tr w:rsidR="00F23082" w:rsidRPr="000A03AA" w14:paraId="1555F4FA" w14:textId="77777777" w:rsidTr="00F23082">
        <w:trPr>
          <w:trHeight w:val="335"/>
        </w:trPr>
        <w:tc>
          <w:tcPr>
            <w:tcW w:w="1809" w:type="pct"/>
            <w:vAlign w:val="bottom"/>
          </w:tcPr>
          <w:p w14:paraId="79F4FF00" w14:textId="07ED0A84" w:rsidR="00F23082" w:rsidRPr="00560768" w:rsidRDefault="00F23082" w:rsidP="00F23082">
            <w:pPr>
              <w:tabs>
                <w:tab w:val="right" w:pos="1202"/>
              </w:tabs>
              <w:spacing w:after="0" w:line="240" w:lineRule="auto"/>
              <w:outlineLvl w:val="0"/>
              <w:rPr>
                <w:rFonts w:ascii="Arial" w:eastAsia="Calibri" w:hAnsi="Arial" w:cs="Arial"/>
                <w:i/>
                <w:noProof/>
                <w:sz w:val="18"/>
                <w:szCs w:val="18"/>
                <w:lang w:val="en-GB"/>
              </w:rPr>
            </w:pPr>
            <w:r w:rsidRPr="00560768">
              <w:rPr>
                <w:rFonts w:ascii="Arial" w:eastAsia="Calibri" w:hAnsi="Arial" w:cs="Arial"/>
                <w:i/>
                <w:noProof/>
                <w:sz w:val="18"/>
                <w:szCs w:val="18"/>
                <w:lang w:val="en-GB"/>
              </w:rPr>
              <w:t>Total recognised through Income Statement (Note 8)</w:t>
            </w:r>
          </w:p>
        </w:tc>
        <w:tc>
          <w:tcPr>
            <w:tcW w:w="798" w:type="pct"/>
            <w:tcBorders>
              <w:top w:val="single" w:sz="4" w:space="0" w:color="auto"/>
              <w:left w:val="nil"/>
              <w:bottom w:val="single" w:sz="4" w:space="0" w:color="auto"/>
              <w:right w:val="nil"/>
            </w:tcBorders>
            <w:shd w:val="clear" w:color="auto" w:fill="auto"/>
            <w:vAlign w:val="bottom"/>
          </w:tcPr>
          <w:p w14:paraId="46E7A1B4" w14:textId="2D589E3F" w:rsidR="00F23082" w:rsidRPr="00F23082" w:rsidRDefault="00F23082" w:rsidP="00F23082">
            <w:pPr>
              <w:spacing w:after="0" w:line="240" w:lineRule="auto"/>
              <w:jc w:val="right"/>
              <w:outlineLvl w:val="0"/>
              <w:rPr>
                <w:rFonts w:ascii="Arial" w:eastAsia="Calibri" w:hAnsi="Arial" w:cs="Arial"/>
                <w:bCs/>
                <w:i/>
                <w:noProof/>
                <w:sz w:val="19"/>
                <w:szCs w:val="19"/>
                <w:lang w:val="en-GB"/>
              </w:rPr>
            </w:pPr>
            <w:r w:rsidRPr="00F23082">
              <w:rPr>
                <w:rFonts w:ascii="Arial" w:hAnsi="Arial" w:cs="Arial"/>
                <w:sz w:val="19"/>
                <w:szCs w:val="19"/>
              </w:rPr>
              <w:t>(121)</w:t>
            </w:r>
          </w:p>
        </w:tc>
        <w:tc>
          <w:tcPr>
            <w:tcW w:w="798" w:type="pct"/>
            <w:tcBorders>
              <w:top w:val="single" w:sz="4" w:space="0" w:color="auto"/>
              <w:left w:val="nil"/>
              <w:bottom w:val="single" w:sz="4" w:space="0" w:color="auto"/>
              <w:right w:val="nil"/>
            </w:tcBorders>
            <w:shd w:val="clear" w:color="auto" w:fill="auto"/>
            <w:vAlign w:val="bottom"/>
          </w:tcPr>
          <w:p w14:paraId="3F335639" w14:textId="4EFAADA5" w:rsidR="00F23082" w:rsidRPr="000A03AA" w:rsidRDefault="00F23082" w:rsidP="00F23082">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16</w:t>
            </w:r>
          </w:p>
        </w:tc>
        <w:tc>
          <w:tcPr>
            <w:tcW w:w="798" w:type="pct"/>
            <w:tcBorders>
              <w:top w:val="single" w:sz="4" w:space="0" w:color="auto"/>
              <w:left w:val="nil"/>
              <w:bottom w:val="single" w:sz="4" w:space="0" w:color="auto"/>
              <w:right w:val="nil"/>
            </w:tcBorders>
            <w:shd w:val="clear" w:color="auto" w:fill="auto"/>
            <w:vAlign w:val="bottom"/>
          </w:tcPr>
          <w:p w14:paraId="2F7FAEC3" w14:textId="1C75C0FE" w:rsidR="00F23082" w:rsidRPr="000A03AA" w:rsidRDefault="00F23082" w:rsidP="00F23082">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bCs/>
                <w:i/>
                <w:color w:val="000000" w:themeColor="text1"/>
                <w:sz w:val="18"/>
                <w:szCs w:val="18"/>
              </w:rPr>
              <w:t>(121)</w:t>
            </w:r>
          </w:p>
        </w:tc>
        <w:tc>
          <w:tcPr>
            <w:tcW w:w="797" w:type="pct"/>
            <w:tcBorders>
              <w:top w:val="single" w:sz="4" w:space="0" w:color="auto"/>
              <w:left w:val="nil"/>
              <w:bottom w:val="single" w:sz="4" w:space="0" w:color="auto"/>
              <w:right w:val="nil"/>
            </w:tcBorders>
            <w:shd w:val="clear" w:color="auto" w:fill="auto"/>
            <w:vAlign w:val="bottom"/>
          </w:tcPr>
          <w:p w14:paraId="50603173" w14:textId="01E47853" w:rsidR="00F23082" w:rsidRPr="000A03AA" w:rsidRDefault="00F23082" w:rsidP="00F23082">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14</w:t>
            </w:r>
          </w:p>
        </w:tc>
      </w:tr>
      <w:tr w:rsidR="00F23082" w:rsidRPr="000A03AA" w14:paraId="232362A9" w14:textId="77777777" w:rsidTr="00F23082">
        <w:trPr>
          <w:trHeight w:val="291"/>
        </w:trPr>
        <w:tc>
          <w:tcPr>
            <w:tcW w:w="1809" w:type="pct"/>
            <w:vAlign w:val="bottom"/>
          </w:tcPr>
          <w:p w14:paraId="0DEB0488" w14:textId="77777777" w:rsidR="00F23082" w:rsidRPr="000A03AA" w:rsidRDefault="00F23082" w:rsidP="00F23082">
            <w:pPr>
              <w:tabs>
                <w:tab w:val="right" w:pos="1202"/>
              </w:tabs>
              <w:spacing w:after="0" w:line="240" w:lineRule="auto"/>
              <w:outlineLvl w:val="0"/>
              <w:rPr>
                <w:rFonts w:ascii="Arial" w:eastAsia="Calibri" w:hAnsi="Arial" w:cs="Arial"/>
                <w:noProof/>
                <w:sz w:val="18"/>
                <w:szCs w:val="18"/>
                <w:lang w:val="en-GB"/>
              </w:rPr>
            </w:pPr>
            <w:r w:rsidRPr="000A03AA">
              <w:rPr>
                <w:rFonts w:ascii="Arial" w:eastAsia="Calibri" w:hAnsi="Arial" w:cs="Arial"/>
                <w:b/>
                <w:bCs/>
                <w:noProof/>
                <w:sz w:val="18"/>
                <w:szCs w:val="18"/>
                <w:lang w:val="en-GB"/>
              </w:rPr>
              <w:t>Balance at the end of the reporting period</w:t>
            </w:r>
          </w:p>
        </w:tc>
        <w:tc>
          <w:tcPr>
            <w:tcW w:w="798" w:type="pct"/>
            <w:tcBorders>
              <w:top w:val="single" w:sz="4" w:space="0" w:color="auto"/>
              <w:left w:val="nil"/>
              <w:bottom w:val="single" w:sz="12" w:space="0" w:color="auto"/>
              <w:right w:val="nil"/>
            </w:tcBorders>
            <w:vAlign w:val="bottom"/>
          </w:tcPr>
          <w:p w14:paraId="0C198657" w14:textId="3BBBABB5" w:rsidR="00F23082" w:rsidRPr="00F23082" w:rsidRDefault="00F23082" w:rsidP="00F23082">
            <w:pPr>
              <w:spacing w:after="0" w:line="240" w:lineRule="auto"/>
              <w:jc w:val="right"/>
              <w:outlineLvl w:val="0"/>
              <w:rPr>
                <w:rFonts w:ascii="Arial" w:eastAsia="Calibri" w:hAnsi="Arial" w:cs="Arial"/>
                <w:b/>
                <w:bCs/>
                <w:noProof/>
                <w:sz w:val="19"/>
                <w:szCs w:val="19"/>
                <w:lang w:val="en-GB"/>
              </w:rPr>
            </w:pPr>
            <w:r w:rsidRPr="00F23082">
              <w:rPr>
                <w:rFonts w:ascii="Arial" w:hAnsi="Arial" w:cs="Arial"/>
                <w:b/>
                <w:bCs/>
                <w:sz w:val="19"/>
                <w:szCs w:val="19"/>
              </w:rPr>
              <w:t>116</w:t>
            </w:r>
          </w:p>
        </w:tc>
        <w:tc>
          <w:tcPr>
            <w:tcW w:w="798" w:type="pct"/>
            <w:tcBorders>
              <w:top w:val="single" w:sz="4" w:space="0" w:color="auto"/>
              <w:left w:val="nil"/>
              <w:bottom w:val="single" w:sz="12" w:space="0" w:color="auto"/>
              <w:right w:val="nil"/>
            </w:tcBorders>
            <w:vAlign w:val="bottom"/>
          </w:tcPr>
          <w:p w14:paraId="4A435C2C" w14:textId="34E8B26A" w:rsidR="00F23082" w:rsidRPr="000A03AA" w:rsidRDefault="00F23082" w:rsidP="00F23082">
            <w:pPr>
              <w:spacing w:after="0" w:line="240" w:lineRule="auto"/>
              <w:jc w:val="right"/>
              <w:outlineLvl w:val="0"/>
              <w:rPr>
                <w:rFonts w:ascii="Arial" w:eastAsia="Calibri" w:hAnsi="Arial" w:cs="Arial"/>
                <w:b/>
                <w:bCs/>
                <w:noProof/>
                <w:sz w:val="18"/>
                <w:szCs w:val="18"/>
                <w:lang w:val="en-GB"/>
              </w:rPr>
            </w:pPr>
            <w:r>
              <w:rPr>
                <w:rFonts w:ascii="Arial" w:hAnsi="Arial" w:cs="Arial"/>
                <w:b/>
                <w:color w:val="000000" w:themeColor="text1"/>
                <w:sz w:val="19"/>
                <w:szCs w:val="19"/>
              </w:rPr>
              <w:t>237</w:t>
            </w:r>
          </w:p>
        </w:tc>
        <w:tc>
          <w:tcPr>
            <w:tcW w:w="798" w:type="pct"/>
            <w:tcBorders>
              <w:top w:val="single" w:sz="4" w:space="0" w:color="auto"/>
              <w:left w:val="nil"/>
              <w:bottom w:val="single" w:sz="12" w:space="0" w:color="auto"/>
              <w:right w:val="nil"/>
            </w:tcBorders>
            <w:vAlign w:val="bottom"/>
          </w:tcPr>
          <w:p w14:paraId="1533D00A" w14:textId="6C7993A2" w:rsidR="00F23082" w:rsidRPr="000A03AA" w:rsidRDefault="00F23082" w:rsidP="00F23082">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111</w:t>
            </w:r>
          </w:p>
        </w:tc>
        <w:tc>
          <w:tcPr>
            <w:tcW w:w="797" w:type="pct"/>
            <w:tcBorders>
              <w:top w:val="single" w:sz="4" w:space="0" w:color="auto"/>
              <w:left w:val="nil"/>
              <w:bottom w:val="single" w:sz="12" w:space="0" w:color="auto"/>
              <w:right w:val="nil"/>
            </w:tcBorders>
            <w:vAlign w:val="bottom"/>
          </w:tcPr>
          <w:p w14:paraId="7FC0D11E" w14:textId="5E115111" w:rsidR="00F23082" w:rsidRPr="000A03AA" w:rsidRDefault="00F23082" w:rsidP="00F23082">
            <w:pPr>
              <w:spacing w:after="0" w:line="240" w:lineRule="auto"/>
              <w:jc w:val="right"/>
              <w:outlineLvl w:val="0"/>
              <w:rPr>
                <w:rFonts w:ascii="Arial" w:eastAsia="Calibri" w:hAnsi="Arial" w:cs="Arial"/>
                <w:b/>
                <w:bCs/>
                <w:noProof/>
                <w:sz w:val="18"/>
                <w:szCs w:val="18"/>
                <w:lang w:val="en-GB"/>
              </w:rPr>
            </w:pPr>
            <w:r>
              <w:rPr>
                <w:rFonts w:ascii="Arial" w:hAnsi="Arial" w:cs="Arial"/>
                <w:b/>
                <w:color w:val="000000" w:themeColor="text1"/>
                <w:sz w:val="19"/>
                <w:szCs w:val="19"/>
              </w:rPr>
              <w:t>232</w:t>
            </w:r>
          </w:p>
        </w:tc>
      </w:tr>
    </w:tbl>
    <w:p w14:paraId="1F8CC37D"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763460EF"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3411C7EB" w14:textId="292F4EA6" w:rsidR="000A03AA" w:rsidRDefault="000A03AA" w:rsidP="000A03AA">
      <w:pPr>
        <w:suppressAutoHyphens/>
        <w:spacing w:after="0" w:line="240" w:lineRule="auto"/>
        <w:jc w:val="both"/>
        <w:rPr>
          <w:rFonts w:ascii="Arial" w:eastAsia="Times New Roman" w:hAnsi="Arial" w:cs="Arial"/>
          <w:bCs/>
          <w:sz w:val="20"/>
          <w:szCs w:val="20"/>
          <w:lang w:val="en-GB"/>
        </w:rPr>
      </w:pPr>
    </w:p>
    <w:p w14:paraId="767A2457" w14:textId="77777777" w:rsidR="000A03AA" w:rsidRDefault="000A03AA" w:rsidP="000A03AA">
      <w:pPr>
        <w:suppressAutoHyphens/>
        <w:spacing w:after="0" w:line="240" w:lineRule="auto"/>
        <w:jc w:val="both"/>
        <w:rPr>
          <w:rFonts w:ascii="Arial" w:eastAsia="Times New Roman" w:hAnsi="Arial" w:cs="Arial"/>
          <w:bCs/>
          <w:sz w:val="20"/>
          <w:szCs w:val="20"/>
          <w:lang w:val="en-GB"/>
        </w:rPr>
      </w:pPr>
    </w:p>
    <w:p w14:paraId="0598F311" w14:textId="2BB9157D"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50BFB6B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5D27CC6" w14:textId="128429B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w:t>
      </w:r>
    </w:p>
    <w:p w14:paraId="5709AB65"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9011803"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p>
    <w:tbl>
      <w:tblPr>
        <w:tblW w:w="4667" w:type="pct"/>
        <w:tblInd w:w="142" w:type="dxa"/>
        <w:tblLayout w:type="fixed"/>
        <w:tblCellMar>
          <w:left w:w="119" w:type="dxa"/>
          <w:right w:w="119" w:type="dxa"/>
        </w:tblCellMar>
        <w:tblLook w:val="0000" w:firstRow="0" w:lastRow="0" w:firstColumn="0" w:lastColumn="0" w:noHBand="0" w:noVBand="0"/>
      </w:tblPr>
      <w:tblGrid>
        <w:gridCol w:w="5290"/>
        <w:gridCol w:w="1723"/>
        <w:gridCol w:w="1718"/>
      </w:tblGrid>
      <w:tr w:rsidR="000A03AA" w:rsidRPr="000A03AA" w14:paraId="76CA4BB9" w14:textId="77777777" w:rsidTr="00233D3B">
        <w:trPr>
          <w:trHeight w:val="134"/>
        </w:trPr>
        <w:tc>
          <w:tcPr>
            <w:tcW w:w="3029" w:type="pct"/>
          </w:tcPr>
          <w:p w14:paraId="2A02E828"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1971" w:type="pct"/>
            <w:gridSpan w:val="2"/>
          </w:tcPr>
          <w:p w14:paraId="4C9121CB"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41" w:name="_Toc4058450"/>
            <w:r w:rsidRPr="000A03AA">
              <w:rPr>
                <w:rFonts w:ascii="Arial" w:eastAsia="Times New Roman" w:hAnsi="Arial" w:cs="Arial"/>
                <w:b/>
                <w:sz w:val="20"/>
                <w:szCs w:val="20"/>
              </w:rPr>
              <w:t xml:space="preserve">Group </w:t>
            </w:r>
            <w:proofErr w:type="spellStart"/>
            <w:r w:rsidRPr="000A03AA">
              <w:rPr>
                <w:rFonts w:ascii="Arial" w:eastAsia="Times New Roman" w:hAnsi="Arial" w:cs="Arial"/>
                <w:b/>
                <w:sz w:val="20"/>
                <w:szCs w:val="20"/>
              </w:rPr>
              <w:t>and</w:t>
            </w:r>
            <w:proofErr w:type="spellEnd"/>
            <w:r w:rsidRPr="000A03AA">
              <w:rPr>
                <w:rFonts w:ascii="Arial" w:eastAsia="Times New Roman" w:hAnsi="Arial" w:cs="Arial"/>
                <w:b/>
                <w:sz w:val="20"/>
                <w:szCs w:val="20"/>
              </w:rPr>
              <w:t xml:space="preserve"> Bank</w:t>
            </w:r>
            <w:bookmarkEnd w:id="341"/>
          </w:p>
        </w:tc>
      </w:tr>
      <w:tr w:rsidR="000A03AA" w:rsidRPr="000A03AA" w14:paraId="52A5A82D" w14:textId="77777777" w:rsidTr="00233D3B">
        <w:trPr>
          <w:trHeight w:val="75"/>
        </w:trPr>
        <w:tc>
          <w:tcPr>
            <w:tcW w:w="3029" w:type="pct"/>
          </w:tcPr>
          <w:p w14:paraId="49C7F663"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shd w:val="clear" w:color="auto" w:fill="auto"/>
            <w:vAlign w:val="center"/>
          </w:tcPr>
          <w:p w14:paraId="4EFD130D" w14:textId="77777777" w:rsid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42" w:name="_Toc4058451"/>
            <w:r w:rsidRPr="000A03AA">
              <w:rPr>
                <w:rFonts w:ascii="Arial" w:eastAsia="Times New Roman" w:hAnsi="Arial" w:cs="Arial"/>
                <w:b/>
                <w:sz w:val="20"/>
                <w:szCs w:val="20"/>
              </w:rPr>
              <w:t xml:space="preserve">31 </w:t>
            </w:r>
            <w:bookmarkEnd w:id="342"/>
            <w:proofErr w:type="spellStart"/>
            <w:r>
              <w:rPr>
                <w:rFonts w:ascii="Arial" w:eastAsia="Times New Roman" w:hAnsi="Arial" w:cs="Arial"/>
                <w:b/>
                <w:sz w:val="20"/>
                <w:szCs w:val="20"/>
              </w:rPr>
              <w:t>March</w:t>
            </w:r>
            <w:proofErr w:type="spellEnd"/>
            <w:r>
              <w:rPr>
                <w:rFonts w:ascii="Arial" w:eastAsia="Times New Roman" w:hAnsi="Arial" w:cs="Arial"/>
                <w:b/>
                <w:sz w:val="20"/>
                <w:szCs w:val="20"/>
              </w:rPr>
              <w:t xml:space="preserve"> </w:t>
            </w:r>
          </w:p>
          <w:p w14:paraId="17440950" w14:textId="0ABD8E6A"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BE7F2A">
              <w:rPr>
                <w:rFonts w:ascii="Arial" w:eastAsia="Times New Roman" w:hAnsi="Arial" w:cs="Arial"/>
                <w:b/>
                <w:sz w:val="20"/>
                <w:szCs w:val="20"/>
              </w:rPr>
              <w:t>5</w:t>
            </w:r>
          </w:p>
        </w:tc>
        <w:tc>
          <w:tcPr>
            <w:tcW w:w="984" w:type="pct"/>
            <w:shd w:val="clear" w:color="auto" w:fill="auto"/>
            <w:vAlign w:val="center"/>
          </w:tcPr>
          <w:p w14:paraId="2825F145" w14:textId="07E6D6FF"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43" w:name="_Toc4058452"/>
            <w:r w:rsidRPr="000A03AA">
              <w:rPr>
                <w:rFonts w:ascii="Arial" w:eastAsia="Times New Roman" w:hAnsi="Arial" w:cs="Arial"/>
                <w:b/>
                <w:sz w:val="20"/>
                <w:szCs w:val="20"/>
              </w:rPr>
              <w:t xml:space="preserve">31 </w:t>
            </w:r>
            <w:proofErr w:type="spellStart"/>
            <w:r w:rsidRPr="000A03AA">
              <w:rPr>
                <w:rFonts w:ascii="Arial" w:eastAsia="Times New Roman" w:hAnsi="Arial" w:cs="Arial"/>
                <w:b/>
                <w:sz w:val="20"/>
                <w:szCs w:val="20"/>
              </w:rPr>
              <w:t>December</w:t>
            </w:r>
            <w:proofErr w:type="spellEnd"/>
            <w:r w:rsidRPr="000A03AA">
              <w:rPr>
                <w:rFonts w:ascii="Arial" w:eastAsia="Times New Roman" w:hAnsi="Arial" w:cs="Arial"/>
                <w:b/>
                <w:sz w:val="20"/>
                <w:szCs w:val="20"/>
              </w:rPr>
              <w:t xml:space="preserve"> </w:t>
            </w:r>
            <w:bookmarkEnd w:id="343"/>
            <w:r w:rsidRPr="000A03AA">
              <w:rPr>
                <w:rFonts w:ascii="Arial" w:eastAsia="Times New Roman" w:hAnsi="Arial" w:cs="Arial"/>
                <w:b/>
                <w:sz w:val="20"/>
                <w:szCs w:val="20"/>
              </w:rPr>
              <w:t>202</w:t>
            </w:r>
            <w:r w:rsidR="00BE7F2A">
              <w:rPr>
                <w:rFonts w:ascii="Arial" w:eastAsia="Times New Roman" w:hAnsi="Arial" w:cs="Arial"/>
                <w:b/>
                <w:sz w:val="20"/>
                <w:szCs w:val="20"/>
              </w:rPr>
              <w:t>4</w:t>
            </w:r>
          </w:p>
        </w:tc>
      </w:tr>
      <w:tr w:rsidR="000A03AA" w:rsidRPr="000A03AA" w14:paraId="37D8B819" w14:textId="77777777" w:rsidTr="00233D3B">
        <w:trPr>
          <w:trHeight w:val="134"/>
        </w:trPr>
        <w:tc>
          <w:tcPr>
            <w:tcW w:w="3029" w:type="pct"/>
          </w:tcPr>
          <w:p w14:paraId="3831A475"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tcPr>
          <w:p w14:paraId="637EFBBC" w14:textId="0E643421"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344" w:name="_Toc4058453"/>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44"/>
          </w:p>
        </w:tc>
        <w:tc>
          <w:tcPr>
            <w:tcW w:w="984" w:type="pct"/>
          </w:tcPr>
          <w:p w14:paraId="198C5655" w14:textId="44FE90AE"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345" w:name="_Toc4058454"/>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45"/>
          </w:p>
        </w:tc>
      </w:tr>
      <w:tr w:rsidR="000A03AA" w:rsidRPr="000A03AA" w14:paraId="44EEA1F6" w14:textId="77777777" w:rsidTr="00233D3B">
        <w:trPr>
          <w:trHeight w:val="155"/>
        </w:trPr>
        <w:tc>
          <w:tcPr>
            <w:tcW w:w="3029" w:type="pct"/>
            <w:vAlign w:val="bottom"/>
          </w:tcPr>
          <w:p w14:paraId="101B59EC" w14:textId="77777777" w:rsidR="000A03AA" w:rsidRPr="000A03AA" w:rsidRDefault="000A03AA" w:rsidP="000A03AA">
            <w:pPr>
              <w:tabs>
                <w:tab w:val="left" w:pos="-720"/>
              </w:tabs>
              <w:suppressAutoHyphens/>
              <w:spacing w:after="0" w:line="280" w:lineRule="exact"/>
              <w:rPr>
                <w:rFonts w:ascii="Arial" w:eastAsia="Times New Roman" w:hAnsi="Arial" w:cs="Arial"/>
                <w:spacing w:val="-2"/>
                <w:sz w:val="20"/>
                <w:szCs w:val="20"/>
                <w:lang w:val="en-GB"/>
              </w:rPr>
            </w:pPr>
          </w:p>
        </w:tc>
        <w:tc>
          <w:tcPr>
            <w:tcW w:w="987" w:type="pct"/>
            <w:vAlign w:val="bottom"/>
          </w:tcPr>
          <w:p w14:paraId="0455671D"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c>
          <w:tcPr>
            <w:tcW w:w="984" w:type="pct"/>
            <w:vAlign w:val="bottom"/>
          </w:tcPr>
          <w:p w14:paraId="5B6175BC"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r>
      <w:tr w:rsidR="00776AD0" w:rsidRPr="000A03AA" w14:paraId="623CE55F" w14:textId="77777777" w:rsidTr="00D02982">
        <w:trPr>
          <w:trHeight w:val="134"/>
        </w:trPr>
        <w:tc>
          <w:tcPr>
            <w:tcW w:w="3029" w:type="pct"/>
            <w:vAlign w:val="bottom"/>
          </w:tcPr>
          <w:p w14:paraId="11C82D17" w14:textId="500083A0" w:rsidR="00776AD0" w:rsidRPr="000A03AA" w:rsidRDefault="00776AD0" w:rsidP="00776AD0">
            <w:pPr>
              <w:tabs>
                <w:tab w:val="right" w:pos="1202"/>
              </w:tabs>
              <w:spacing w:after="0" w:line="280" w:lineRule="exact"/>
              <w:outlineLvl w:val="0"/>
              <w:rPr>
                <w:rFonts w:ascii="Arial" w:eastAsia="Times New Roman" w:hAnsi="Arial" w:cs="Arial"/>
                <w:sz w:val="20"/>
                <w:szCs w:val="20"/>
                <w:highlight w:val="yellow"/>
                <w:lang w:val="en-GB"/>
              </w:rPr>
            </w:pPr>
            <w:bookmarkStart w:id="346" w:name="_Toc4058455"/>
            <w:r w:rsidRPr="000A03AA">
              <w:rPr>
                <w:rFonts w:ascii="Arial" w:eastAsia="Times New Roman" w:hAnsi="Arial" w:cs="Arial"/>
                <w:sz w:val="20"/>
                <w:szCs w:val="20"/>
                <w:lang w:val="en-GB"/>
              </w:rPr>
              <w:t>Long-term loans under loan programmes</w:t>
            </w:r>
            <w:bookmarkEnd w:id="346"/>
          </w:p>
        </w:tc>
        <w:tc>
          <w:tcPr>
            <w:tcW w:w="987" w:type="pct"/>
            <w:tcBorders>
              <w:top w:val="nil"/>
              <w:left w:val="nil"/>
              <w:bottom w:val="nil"/>
              <w:right w:val="nil"/>
            </w:tcBorders>
            <w:shd w:val="clear" w:color="auto" w:fill="auto"/>
          </w:tcPr>
          <w:p w14:paraId="47769336" w14:textId="6F3A6507" w:rsidR="00776AD0" w:rsidRPr="000A03AA" w:rsidRDefault="00776AD0" w:rsidP="00776AD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1,140,524</w:t>
            </w:r>
          </w:p>
        </w:tc>
        <w:tc>
          <w:tcPr>
            <w:tcW w:w="984" w:type="pct"/>
            <w:tcBorders>
              <w:top w:val="nil"/>
              <w:left w:val="nil"/>
              <w:bottom w:val="nil"/>
              <w:right w:val="nil"/>
            </w:tcBorders>
            <w:shd w:val="clear" w:color="auto" w:fill="auto"/>
            <w:vAlign w:val="bottom"/>
          </w:tcPr>
          <w:p w14:paraId="2AFA5FE0" w14:textId="152E07DE" w:rsidR="00776AD0" w:rsidRPr="000A03AA" w:rsidRDefault="00776AD0" w:rsidP="00776AD0">
            <w:pPr>
              <w:tabs>
                <w:tab w:val="right" w:pos="1202"/>
              </w:tabs>
              <w:spacing w:after="0" w:line="301" w:lineRule="exact"/>
              <w:jc w:val="right"/>
              <w:outlineLvl w:val="0"/>
              <w:rPr>
                <w:rFonts w:ascii="Arial" w:eastAsia="Times New Roman" w:hAnsi="Arial" w:cs="Arial"/>
                <w:sz w:val="20"/>
                <w:szCs w:val="20"/>
              </w:rPr>
            </w:pPr>
            <w:r w:rsidRPr="00CF6360">
              <w:rPr>
                <w:rFonts w:ascii="Arial" w:hAnsi="Arial" w:cs="Arial"/>
                <w:sz w:val="20"/>
              </w:rPr>
              <w:t xml:space="preserve"> 1</w:t>
            </w:r>
            <w:r>
              <w:rPr>
                <w:rFonts w:ascii="Arial" w:hAnsi="Arial" w:cs="Arial"/>
                <w:sz w:val="20"/>
              </w:rPr>
              <w:t>,</w:t>
            </w:r>
            <w:r w:rsidRPr="00CF6360">
              <w:rPr>
                <w:rFonts w:ascii="Arial" w:hAnsi="Arial" w:cs="Arial"/>
                <w:sz w:val="20"/>
              </w:rPr>
              <w:t>143</w:t>
            </w:r>
            <w:r>
              <w:rPr>
                <w:rFonts w:ascii="Arial" w:hAnsi="Arial" w:cs="Arial"/>
                <w:sz w:val="20"/>
              </w:rPr>
              <w:t>,</w:t>
            </w:r>
            <w:r w:rsidRPr="00CF6360">
              <w:rPr>
                <w:rFonts w:ascii="Arial" w:hAnsi="Arial" w:cs="Arial"/>
                <w:sz w:val="20"/>
              </w:rPr>
              <w:t xml:space="preserve">620 </w:t>
            </w:r>
          </w:p>
        </w:tc>
      </w:tr>
      <w:tr w:rsidR="00776AD0" w:rsidRPr="000A03AA" w14:paraId="5427A535" w14:textId="77777777" w:rsidTr="00D02982">
        <w:trPr>
          <w:trHeight w:val="250"/>
        </w:trPr>
        <w:tc>
          <w:tcPr>
            <w:tcW w:w="3029" w:type="pct"/>
            <w:vAlign w:val="bottom"/>
          </w:tcPr>
          <w:p w14:paraId="553854E9" w14:textId="77777777" w:rsidR="00776AD0" w:rsidRPr="000A03AA" w:rsidRDefault="00776AD0" w:rsidP="00776AD0">
            <w:pPr>
              <w:tabs>
                <w:tab w:val="right" w:pos="1202"/>
              </w:tabs>
              <w:spacing w:after="0" w:line="280" w:lineRule="exact"/>
              <w:outlineLvl w:val="0"/>
              <w:rPr>
                <w:rFonts w:ascii="Arial" w:eastAsia="Times New Roman" w:hAnsi="Arial" w:cs="Arial"/>
                <w:sz w:val="20"/>
                <w:szCs w:val="20"/>
                <w:highlight w:val="yellow"/>
                <w:lang w:val="en-GB"/>
              </w:rPr>
            </w:pPr>
            <w:r w:rsidRPr="000A03AA">
              <w:rPr>
                <w:rFonts w:ascii="Arial" w:eastAsia="Times New Roman" w:hAnsi="Arial" w:cs="Arial"/>
                <w:sz w:val="20"/>
                <w:szCs w:val="20"/>
                <w:lang w:val="en-GB"/>
              </w:rPr>
              <w:tab/>
            </w:r>
            <w:bookmarkStart w:id="347" w:name="_Toc4058458"/>
            <w:r w:rsidRPr="000A03AA">
              <w:rPr>
                <w:rFonts w:ascii="Arial" w:eastAsia="Times New Roman" w:hAnsi="Arial" w:cs="Arial"/>
                <w:sz w:val="20"/>
                <w:szCs w:val="20"/>
                <w:lang w:val="en-GB"/>
              </w:rPr>
              <w:t>Short-term loans and reverse repo transactions</w:t>
            </w:r>
            <w:bookmarkEnd w:id="347"/>
          </w:p>
        </w:tc>
        <w:tc>
          <w:tcPr>
            <w:tcW w:w="987" w:type="pct"/>
            <w:tcBorders>
              <w:top w:val="nil"/>
              <w:left w:val="nil"/>
              <w:bottom w:val="nil"/>
              <w:right w:val="nil"/>
            </w:tcBorders>
            <w:shd w:val="clear" w:color="auto" w:fill="auto"/>
          </w:tcPr>
          <w:p w14:paraId="6D1E61F5" w14:textId="4EC4392C" w:rsidR="00776AD0" w:rsidRPr="000A03AA" w:rsidRDefault="00776AD0" w:rsidP="00776AD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98,000</w:t>
            </w:r>
          </w:p>
        </w:tc>
        <w:tc>
          <w:tcPr>
            <w:tcW w:w="984" w:type="pct"/>
            <w:tcBorders>
              <w:top w:val="nil"/>
              <w:left w:val="nil"/>
              <w:bottom w:val="nil"/>
              <w:right w:val="nil"/>
            </w:tcBorders>
            <w:shd w:val="clear" w:color="auto" w:fill="auto"/>
            <w:vAlign w:val="bottom"/>
          </w:tcPr>
          <w:p w14:paraId="41A0E2C0" w14:textId="24EB7CE4" w:rsidR="00776AD0" w:rsidRPr="000A03AA" w:rsidRDefault="00776AD0" w:rsidP="00776AD0">
            <w:pPr>
              <w:tabs>
                <w:tab w:val="right" w:pos="1202"/>
              </w:tabs>
              <w:spacing w:after="0" w:line="301" w:lineRule="exact"/>
              <w:jc w:val="right"/>
              <w:outlineLvl w:val="0"/>
              <w:rPr>
                <w:rFonts w:ascii="Arial" w:eastAsia="Times New Roman" w:hAnsi="Arial" w:cs="Arial"/>
                <w:sz w:val="20"/>
                <w:szCs w:val="20"/>
              </w:rPr>
            </w:pPr>
            <w:r w:rsidRPr="00CF6360">
              <w:rPr>
                <w:rFonts w:ascii="Arial" w:hAnsi="Arial" w:cs="Arial"/>
                <w:sz w:val="20"/>
              </w:rPr>
              <w:t xml:space="preserve"> 92</w:t>
            </w:r>
            <w:r>
              <w:rPr>
                <w:rFonts w:ascii="Arial" w:hAnsi="Arial" w:cs="Arial"/>
                <w:sz w:val="20"/>
              </w:rPr>
              <w:t>,</w:t>
            </w:r>
            <w:r w:rsidRPr="00CF6360">
              <w:rPr>
                <w:rFonts w:ascii="Arial" w:hAnsi="Arial" w:cs="Arial"/>
                <w:sz w:val="20"/>
              </w:rPr>
              <w:t xml:space="preserve">000 </w:t>
            </w:r>
          </w:p>
        </w:tc>
      </w:tr>
      <w:tr w:rsidR="00776AD0" w:rsidRPr="000A03AA" w14:paraId="6BE9BF9B" w14:textId="77777777" w:rsidTr="00D02982">
        <w:trPr>
          <w:trHeight w:val="134"/>
        </w:trPr>
        <w:tc>
          <w:tcPr>
            <w:tcW w:w="3029" w:type="pct"/>
            <w:vAlign w:val="bottom"/>
          </w:tcPr>
          <w:p w14:paraId="0FF9CAB5" w14:textId="13298E7C" w:rsidR="00776AD0" w:rsidRPr="000A03AA" w:rsidRDefault="00776AD0" w:rsidP="00776AD0">
            <w:pPr>
              <w:tabs>
                <w:tab w:val="right" w:pos="1202"/>
              </w:tabs>
              <w:spacing w:after="0" w:line="280" w:lineRule="exact"/>
              <w:outlineLvl w:val="0"/>
              <w:rPr>
                <w:rFonts w:ascii="Arial" w:eastAsia="Times New Roman" w:hAnsi="Arial" w:cs="Arial"/>
                <w:sz w:val="20"/>
                <w:szCs w:val="20"/>
                <w:lang w:val="en-GB"/>
              </w:rPr>
            </w:pPr>
            <w:bookmarkStart w:id="348" w:name="_Toc4058461"/>
            <w:r w:rsidRPr="000A03AA">
              <w:rPr>
                <w:rFonts w:ascii="Arial" w:eastAsia="Times New Roman" w:hAnsi="Arial" w:cs="Arial"/>
                <w:sz w:val="20"/>
                <w:szCs w:val="20"/>
                <w:lang w:val="en-GB"/>
              </w:rPr>
              <w:t>Accrued interest</w:t>
            </w:r>
            <w:bookmarkEnd w:id="348"/>
          </w:p>
        </w:tc>
        <w:tc>
          <w:tcPr>
            <w:tcW w:w="987" w:type="pct"/>
            <w:tcBorders>
              <w:top w:val="nil"/>
              <w:left w:val="nil"/>
              <w:bottom w:val="nil"/>
              <w:right w:val="nil"/>
            </w:tcBorders>
            <w:shd w:val="clear" w:color="auto" w:fill="auto"/>
          </w:tcPr>
          <w:p w14:paraId="7CE23D2B" w14:textId="2BC3544E" w:rsidR="00776AD0" w:rsidRPr="000A03AA" w:rsidRDefault="00776AD0" w:rsidP="00776AD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915</w:t>
            </w:r>
          </w:p>
        </w:tc>
        <w:tc>
          <w:tcPr>
            <w:tcW w:w="984" w:type="pct"/>
            <w:tcBorders>
              <w:top w:val="nil"/>
              <w:left w:val="nil"/>
              <w:bottom w:val="nil"/>
              <w:right w:val="nil"/>
            </w:tcBorders>
            <w:shd w:val="clear" w:color="auto" w:fill="auto"/>
            <w:vAlign w:val="bottom"/>
          </w:tcPr>
          <w:p w14:paraId="0E519C66" w14:textId="663037AB" w:rsidR="00776AD0" w:rsidRPr="000A03AA" w:rsidRDefault="00776AD0" w:rsidP="00776AD0">
            <w:pPr>
              <w:tabs>
                <w:tab w:val="right" w:pos="1202"/>
              </w:tabs>
              <w:spacing w:after="0" w:line="301" w:lineRule="exact"/>
              <w:jc w:val="right"/>
              <w:outlineLvl w:val="0"/>
              <w:rPr>
                <w:rFonts w:ascii="Arial" w:eastAsia="Times New Roman" w:hAnsi="Arial" w:cs="Arial"/>
                <w:sz w:val="20"/>
                <w:szCs w:val="20"/>
              </w:rPr>
            </w:pPr>
            <w:r w:rsidRPr="00CF6360">
              <w:rPr>
                <w:rFonts w:ascii="Arial" w:hAnsi="Arial" w:cs="Arial"/>
                <w:sz w:val="20"/>
              </w:rPr>
              <w:t xml:space="preserve"> 891 </w:t>
            </w:r>
          </w:p>
        </w:tc>
      </w:tr>
      <w:tr w:rsidR="00776AD0" w:rsidRPr="000A03AA" w14:paraId="27F59AAA" w14:textId="77777777" w:rsidTr="00D02982">
        <w:trPr>
          <w:trHeight w:val="134"/>
        </w:trPr>
        <w:tc>
          <w:tcPr>
            <w:tcW w:w="3029" w:type="pct"/>
            <w:vAlign w:val="bottom"/>
          </w:tcPr>
          <w:p w14:paraId="01689340" w14:textId="22F2AF22" w:rsidR="00776AD0" w:rsidRPr="000A03AA" w:rsidRDefault="00776AD0" w:rsidP="00776AD0">
            <w:pPr>
              <w:tabs>
                <w:tab w:val="right" w:pos="1202"/>
              </w:tabs>
              <w:spacing w:after="0" w:line="280" w:lineRule="exact"/>
              <w:outlineLvl w:val="0"/>
              <w:rPr>
                <w:rFonts w:ascii="Arial" w:eastAsia="Times New Roman" w:hAnsi="Arial" w:cs="Arial"/>
                <w:sz w:val="20"/>
                <w:szCs w:val="20"/>
                <w:lang w:val="en-GB"/>
              </w:rPr>
            </w:pPr>
            <w:bookmarkStart w:id="349" w:name="_Toc4058464"/>
            <w:r w:rsidRPr="000A03AA">
              <w:rPr>
                <w:rFonts w:ascii="Arial" w:eastAsia="Times New Roman" w:hAnsi="Arial" w:cs="Arial"/>
                <w:sz w:val="20"/>
                <w:szCs w:val="20"/>
                <w:lang w:val="en-GB"/>
              </w:rPr>
              <w:t>Deferred recognition of loan origination fees</w:t>
            </w:r>
            <w:bookmarkEnd w:id="349"/>
            <w:r w:rsidRPr="000A03AA">
              <w:rPr>
                <w:rFonts w:ascii="Arial" w:eastAsia="Times New Roman" w:hAnsi="Arial" w:cs="Arial"/>
                <w:sz w:val="20"/>
                <w:szCs w:val="20"/>
                <w:lang w:val="en-GB"/>
              </w:rPr>
              <w:t xml:space="preserve"> </w:t>
            </w:r>
          </w:p>
        </w:tc>
        <w:tc>
          <w:tcPr>
            <w:tcW w:w="987" w:type="pct"/>
            <w:tcBorders>
              <w:top w:val="nil"/>
              <w:left w:val="nil"/>
              <w:right w:val="nil"/>
            </w:tcBorders>
            <w:shd w:val="clear" w:color="auto" w:fill="auto"/>
          </w:tcPr>
          <w:p w14:paraId="23E5AE22" w14:textId="10E0618F" w:rsidR="00776AD0" w:rsidRPr="000A03AA" w:rsidRDefault="00776AD0" w:rsidP="00776AD0">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(3,232)</w:t>
            </w:r>
          </w:p>
        </w:tc>
        <w:tc>
          <w:tcPr>
            <w:tcW w:w="984" w:type="pct"/>
            <w:tcBorders>
              <w:top w:val="nil"/>
              <w:left w:val="nil"/>
              <w:right w:val="nil"/>
            </w:tcBorders>
            <w:shd w:val="clear" w:color="auto" w:fill="auto"/>
            <w:vAlign w:val="bottom"/>
          </w:tcPr>
          <w:p w14:paraId="3D560474" w14:textId="4EA57FED" w:rsidR="00776AD0" w:rsidRPr="000A03AA" w:rsidRDefault="00776AD0" w:rsidP="00776AD0">
            <w:pPr>
              <w:tabs>
                <w:tab w:val="right" w:pos="1202"/>
              </w:tabs>
              <w:spacing w:after="0" w:line="301" w:lineRule="exact"/>
              <w:jc w:val="right"/>
              <w:outlineLvl w:val="0"/>
              <w:rPr>
                <w:rFonts w:ascii="Arial" w:eastAsia="Times New Roman" w:hAnsi="Arial" w:cs="Arial"/>
                <w:sz w:val="20"/>
                <w:szCs w:val="20"/>
              </w:rPr>
            </w:pPr>
            <w:r w:rsidRPr="00CF6360">
              <w:rPr>
                <w:rFonts w:ascii="Arial" w:hAnsi="Arial" w:cs="Arial"/>
                <w:sz w:val="20"/>
              </w:rPr>
              <w:t xml:space="preserve"> (3</w:t>
            </w:r>
            <w:r>
              <w:rPr>
                <w:rFonts w:ascii="Arial" w:hAnsi="Arial" w:cs="Arial"/>
                <w:sz w:val="20"/>
              </w:rPr>
              <w:t>,</w:t>
            </w:r>
            <w:r w:rsidRPr="00CF6360">
              <w:rPr>
                <w:rFonts w:ascii="Arial" w:hAnsi="Arial" w:cs="Arial"/>
                <w:sz w:val="20"/>
              </w:rPr>
              <w:t>064)</w:t>
            </w:r>
          </w:p>
        </w:tc>
      </w:tr>
      <w:tr w:rsidR="00776AD0" w:rsidRPr="000A03AA" w14:paraId="027DC73E" w14:textId="77777777" w:rsidTr="00D02982">
        <w:trPr>
          <w:trHeight w:val="215"/>
        </w:trPr>
        <w:tc>
          <w:tcPr>
            <w:tcW w:w="3029" w:type="pct"/>
            <w:vAlign w:val="bottom"/>
          </w:tcPr>
          <w:p w14:paraId="143B36B0" w14:textId="77777777" w:rsidR="00776AD0" w:rsidRPr="000A03AA" w:rsidRDefault="00776AD0" w:rsidP="00776AD0">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bottom w:val="single" w:sz="4" w:space="0" w:color="auto"/>
            </w:tcBorders>
          </w:tcPr>
          <w:p w14:paraId="3EADC9FD" w14:textId="50DA51AF" w:rsidR="00776AD0" w:rsidRPr="000A03AA" w:rsidRDefault="00776AD0" w:rsidP="00776AD0">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1,236,207</w:t>
            </w:r>
          </w:p>
        </w:tc>
        <w:tc>
          <w:tcPr>
            <w:tcW w:w="984" w:type="pct"/>
            <w:tcBorders>
              <w:top w:val="single" w:sz="4" w:space="0" w:color="auto"/>
              <w:bottom w:val="single" w:sz="4" w:space="0" w:color="auto"/>
            </w:tcBorders>
            <w:vAlign w:val="bottom"/>
          </w:tcPr>
          <w:p w14:paraId="2C2AD6C3" w14:textId="20836251" w:rsidR="00776AD0" w:rsidRPr="000A03AA" w:rsidRDefault="00776AD0" w:rsidP="00776AD0">
            <w:pPr>
              <w:tabs>
                <w:tab w:val="right" w:pos="1202"/>
              </w:tabs>
              <w:spacing w:after="0" w:line="340" w:lineRule="exact"/>
              <w:jc w:val="right"/>
              <w:outlineLvl w:val="0"/>
              <w:rPr>
                <w:rFonts w:ascii="Arial" w:eastAsia="Times New Roman" w:hAnsi="Arial" w:cs="Arial"/>
                <w:sz w:val="20"/>
                <w:szCs w:val="20"/>
              </w:rPr>
            </w:pPr>
            <w:r w:rsidRPr="00CF6360">
              <w:rPr>
                <w:rFonts w:ascii="Arial" w:hAnsi="Arial" w:cs="Arial"/>
                <w:sz w:val="20"/>
              </w:rPr>
              <w:t xml:space="preserve"> 1</w:t>
            </w:r>
            <w:r>
              <w:rPr>
                <w:rFonts w:ascii="Arial" w:hAnsi="Arial" w:cs="Arial"/>
                <w:sz w:val="20"/>
              </w:rPr>
              <w:t>,</w:t>
            </w:r>
            <w:r w:rsidRPr="00CF6360">
              <w:rPr>
                <w:rFonts w:ascii="Arial" w:hAnsi="Arial" w:cs="Arial"/>
                <w:sz w:val="20"/>
              </w:rPr>
              <w:t>233</w:t>
            </w:r>
            <w:r>
              <w:rPr>
                <w:rFonts w:ascii="Arial" w:hAnsi="Arial" w:cs="Arial"/>
                <w:sz w:val="20"/>
              </w:rPr>
              <w:t>,</w:t>
            </w:r>
            <w:r w:rsidRPr="00CF6360">
              <w:rPr>
                <w:rFonts w:ascii="Arial" w:hAnsi="Arial" w:cs="Arial"/>
                <w:sz w:val="20"/>
              </w:rPr>
              <w:t xml:space="preserve">447 </w:t>
            </w:r>
          </w:p>
        </w:tc>
      </w:tr>
      <w:tr w:rsidR="00776AD0" w:rsidRPr="000A03AA" w14:paraId="450A26A2" w14:textId="77777777" w:rsidTr="00537A2B">
        <w:trPr>
          <w:trHeight w:val="174"/>
        </w:trPr>
        <w:tc>
          <w:tcPr>
            <w:tcW w:w="3029" w:type="pct"/>
            <w:vAlign w:val="bottom"/>
          </w:tcPr>
          <w:p w14:paraId="2E51452E" w14:textId="77777777" w:rsidR="00776AD0" w:rsidRPr="000A03AA" w:rsidRDefault="00776AD0" w:rsidP="00776AD0">
            <w:pPr>
              <w:tabs>
                <w:tab w:val="left" w:pos="-720"/>
              </w:tabs>
              <w:suppressAutoHyphens/>
              <w:spacing w:after="0" w:line="240" w:lineRule="auto"/>
              <w:rPr>
                <w:rFonts w:ascii="Arial" w:eastAsia="Times New Roman" w:hAnsi="Arial" w:cs="Arial"/>
                <w:iCs/>
                <w:spacing w:val="-2"/>
                <w:sz w:val="20"/>
                <w:szCs w:val="20"/>
                <w:lang w:val="en-GB"/>
              </w:rPr>
            </w:pPr>
          </w:p>
        </w:tc>
        <w:tc>
          <w:tcPr>
            <w:tcW w:w="987" w:type="pct"/>
            <w:tcBorders>
              <w:top w:val="single" w:sz="4" w:space="0" w:color="auto"/>
            </w:tcBorders>
            <w:vAlign w:val="bottom"/>
          </w:tcPr>
          <w:p w14:paraId="7ED7BD44" w14:textId="77777777" w:rsidR="00776AD0" w:rsidRPr="000A03AA" w:rsidRDefault="00776AD0" w:rsidP="00776AD0">
            <w:pPr>
              <w:tabs>
                <w:tab w:val="right" w:pos="1202"/>
              </w:tabs>
              <w:spacing w:after="0" w:line="240" w:lineRule="auto"/>
              <w:jc w:val="right"/>
              <w:outlineLvl w:val="0"/>
              <w:rPr>
                <w:rFonts w:ascii="Arial" w:eastAsia="Times New Roman" w:hAnsi="Arial" w:cs="Arial"/>
                <w:sz w:val="20"/>
                <w:szCs w:val="20"/>
              </w:rPr>
            </w:pPr>
          </w:p>
        </w:tc>
        <w:tc>
          <w:tcPr>
            <w:tcW w:w="984" w:type="pct"/>
            <w:tcBorders>
              <w:top w:val="single" w:sz="4" w:space="0" w:color="auto"/>
            </w:tcBorders>
            <w:vAlign w:val="bottom"/>
          </w:tcPr>
          <w:p w14:paraId="3584DC74" w14:textId="77777777" w:rsidR="00776AD0" w:rsidRPr="000A03AA" w:rsidRDefault="00776AD0" w:rsidP="00776AD0">
            <w:pPr>
              <w:tabs>
                <w:tab w:val="right" w:pos="1202"/>
              </w:tabs>
              <w:spacing w:after="0" w:line="240" w:lineRule="auto"/>
              <w:jc w:val="right"/>
              <w:outlineLvl w:val="0"/>
              <w:rPr>
                <w:rFonts w:ascii="Arial" w:eastAsia="Times New Roman" w:hAnsi="Arial" w:cs="Arial"/>
                <w:sz w:val="20"/>
                <w:szCs w:val="20"/>
              </w:rPr>
            </w:pPr>
          </w:p>
        </w:tc>
      </w:tr>
      <w:tr w:rsidR="00776AD0" w:rsidRPr="000A03AA" w14:paraId="2145CAFA" w14:textId="77777777" w:rsidTr="00504EA0">
        <w:trPr>
          <w:trHeight w:val="263"/>
        </w:trPr>
        <w:tc>
          <w:tcPr>
            <w:tcW w:w="3029" w:type="pct"/>
            <w:vAlign w:val="bottom"/>
          </w:tcPr>
          <w:p w14:paraId="3178DC2F" w14:textId="70768865" w:rsidR="00776AD0" w:rsidRPr="000A03AA" w:rsidRDefault="00776AD0" w:rsidP="00776AD0">
            <w:pPr>
              <w:tabs>
                <w:tab w:val="right" w:pos="1202"/>
              </w:tabs>
              <w:spacing w:after="0" w:line="280" w:lineRule="exact"/>
              <w:outlineLvl w:val="0"/>
              <w:rPr>
                <w:rFonts w:ascii="Arial" w:eastAsia="Times New Roman" w:hAnsi="Arial" w:cs="Arial"/>
                <w:sz w:val="20"/>
                <w:szCs w:val="20"/>
                <w:lang w:val="en-GB"/>
              </w:rPr>
            </w:pPr>
            <w:bookmarkStart w:id="350" w:name="_Toc4058469"/>
            <w:r w:rsidRPr="000A03AA">
              <w:rPr>
                <w:rFonts w:ascii="Arial" w:eastAsia="Times New Roman" w:hAnsi="Arial" w:cs="Arial"/>
                <w:sz w:val="20"/>
                <w:szCs w:val="20"/>
                <w:lang w:val="en-GB"/>
              </w:rPr>
              <w:t>Loss allowances</w:t>
            </w:r>
            <w:bookmarkEnd w:id="350"/>
          </w:p>
        </w:tc>
        <w:tc>
          <w:tcPr>
            <w:tcW w:w="987" w:type="pct"/>
            <w:tcBorders>
              <w:bottom w:val="single" w:sz="4" w:space="0" w:color="auto"/>
            </w:tcBorders>
            <w:vAlign w:val="bottom"/>
          </w:tcPr>
          <w:p w14:paraId="04A3CDEC" w14:textId="5D2096A3" w:rsidR="00776AD0" w:rsidRPr="000A03AA" w:rsidRDefault="00776AD0" w:rsidP="00776AD0">
            <w:pPr>
              <w:tabs>
                <w:tab w:val="left" w:pos="-720"/>
              </w:tabs>
              <w:suppressAutoHyphens/>
              <w:spacing w:after="0" w:line="240" w:lineRule="auto"/>
              <w:jc w:val="right"/>
              <w:rPr>
                <w:rFonts w:ascii="Arial" w:eastAsia="Times New Roman" w:hAnsi="Arial" w:cs="Arial"/>
                <w:sz w:val="20"/>
                <w:szCs w:val="20"/>
              </w:rPr>
            </w:pPr>
            <w:r>
              <w:rPr>
                <w:rFonts w:ascii="Arial" w:eastAsia="Times New Roman" w:hAnsi="Arial" w:cs="Arial"/>
                <w:color w:val="000000" w:themeColor="text1"/>
                <w:sz w:val="20"/>
                <w:szCs w:val="20"/>
              </w:rPr>
              <w:t>(7,421)</w:t>
            </w:r>
          </w:p>
        </w:tc>
        <w:tc>
          <w:tcPr>
            <w:tcW w:w="984" w:type="pct"/>
            <w:tcBorders>
              <w:bottom w:val="single" w:sz="4" w:space="0" w:color="auto"/>
            </w:tcBorders>
            <w:vAlign w:val="bottom"/>
          </w:tcPr>
          <w:p w14:paraId="1B1F77DB" w14:textId="4B9CEFFF" w:rsidR="00776AD0" w:rsidRPr="000A03AA" w:rsidRDefault="00776AD0" w:rsidP="00776AD0">
            <w:pPr>
              <w:tabs>
                <w:tab w:val="left" w:pos="-720"/>
              </w:tabs>
              <w:suppressAutoHyphens/>
              <w:spacing w:after="0" w:line="240" w:lineRule="auto"/>
              <w:jc w:val="right"/>
              <w:rPr>
                <w:rFonts w:ascii="Arial" w:eastAsia="Times New Roman" w:hAnsi="Arial" w:cs="Arial"/>
                <w:sz w:val="20"/>
                <w:szCs w:val="20"/>
              </w:rPr>
            </w:pPr>
            <w:r w:rsidRPr="00CF6360">
              <w:rPr>
                <w:rFonts w:ascii="Arial" w:hAnsi="Arial" w:cs="Arial"/>
                <w:sz w:val="20"/>
                <w:szCs w:val="20"/>
              </w:rPr>
              <w:t xml:space="preserve"> (7</w:t>
            </w:r>
            <w:r>
              <w:rPr>
                <w:rFonts w:ascii="Arial" w:hAnsi="Arial" w:cs="Arial"/>
                <w:sz w:val="20"/>
                <w:szCs w:val="20"/>
              </w:rPr>
              <w:t>,</w:t>
            </w:r>
            <w:r w:rsidRPr="00CF6360">
              <w:rPr>
                <w:rFonts w:ascii="Arial" w:hAnsi="Arial" w:cs="Arial"/>
                <w:sz w:val="20"/>
                <w:szCs w:val="20"/>
              </w:rPr>
              <w:t>638)</w:t>
            </w:r>
          </w:p>
        </w:tc>
      </w:tr>
      <w:tr w:rsidR="00776AD0" w:rsidRPr="000A03AA" w14:paraId="7FE488EA" w14:textId="77777777" w:rsidTr="00D02982">
        <w:trPr>
          <w:trHeight w:val="34"/>
        </w:trPr>
        <w:tc>
          <w:tcPr>
            <w:tcW w:w="3029" w:type="pct"/>
            <w:vAlign w:val="bottom"/>
          </w:tcPr>
          <w:p w14:paraId="0D889810" w14:textId="77777777" w:rsidR="00776AD0" w:rsidRPr="000A03AA" w:rsidRDefault="00776AD0" w:rsidP="00776AD0">
            <w:pPr>
              <w:tabs>
                <w:tab w:val="left" w:pos="-720"/>
              </w:tabs>
              <w:suppressAutoHyphens/>
              <w:spacing w:after="0" w:line="280" w:lineRule="exact"/>
              <w:rPr>
                <w:rFonts w:ascii="Arial" w:eastAsia="Times New Roman" w:hAnsi="Arial" w:cs="Arial"/>
                <w:b/>
                <w:bCs/>
                <w:sz w:val="20"/>
                <w:szCs w:val="20"/>
                <w:lang w:val="en-GB"/>
              </w:rPr>
            </w:pPr>
          </w:p>
        </w:tc>
        <w:tc>
          <w:tcPr>
            <w:tcW w:w="987" w:type="pct"/>
            <w:tcBorders>
              <w:top w:val="single" w:sz="4" w:space="0" w:color="auto"/>
              <w:bottom w:val="single" w:sz="12" w:space="0" w:color="auto"/>
            </w:tcBorders>
          </w:tcPr>
          <w:p w14:paraId="4C3E5CFA" w14:textId="4B61B7EA" w:rsidR="00776AD0" w:rsidRPr="000A03AA" w:rsidRDefault="00776AD0" w:rsidP="00776AD0">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1,228,786</w:t>
            </w:r>
          </w:p>
        </w:tc>
        <w:tc>
          <w:tcPr>
            <w:tcW w:w="984" w:type="pct"/>
            <w:tcBorders>
              <w:top w:val="single" w:sz="4" w:space="0" w:color="auto"/>
              <w:bottom w:val="single" w:sz="12" w:space="0" w:color="auto"/>
            </w:tcBorders>
            <w:vAlign w:val="bottom"/>
          </w:tcPr>
          <w:p w14:paraId="0F81C162" w14:textId="593BECD6" w:rsidR="00776AD0" w:rsidRPr="000A03AA" w:rsidRDefault="00776AD0" w:rsidP="00776AD0">
            <w:pPr>
              <w:tabs>
                <w:tab w:val="right" w:pos="1202"/>
              </w:tabs>
              <w:spacing w:after="0" w:line="340" w:lineRule="exact"/>
              <w:jc w:val="right"/>
              <w:outlineLvl w:val="0"/>
              <w:rPr>
                <w:rFonts w:ascii="Arial" w:eastAsia="Times New Roman" w:hAnsi="Arial" w:cs="Arial"/>
                <w:b/>
                <w:bCs/>
                <w:sz w:val="20"/>
                <w:szCs w:val="20"/>
              </w:rPr>
            </w:pPr>
            <w:r w:rsidRPr="00CF6360">
              <w:rPr>
                <w:rFonts w:ascii="Arial" w:hAnsi="Arial" w:cs="Arial"/>
                <w:b/>
                <w:bCs/>
                <w:sz w:val="20"/>
              </w:rPr>
              <w:t xml:space="preserve"> 1</w:t>
            </w:r>
            <w:r>
              <w:rPr>
                <w:rFonts w:ascii="Arial" w:hAnsi="Arial" w:cs="Arial"/>
                <w:b/>
                <w:bCs/>
                <w:sz w:val="20"/>
              </w:rPr>
              <w:t>,</w:t>
            </w:r>
            <w:r w:rsidRPr="00CF6360">
              <w:rPr>
                <w:rFonts w:ascii="Arial" w:hAnsi="Arial" w:cs="Arial"/>
                <w:b/>
                <w:bCs/>
                <w:sz w:val="20"/>
              </w:rPr>
              <w:t>225</w:t>
            </w:r>
            <w:r>
              <w:rPr>
                <w:rFonts w:ascii="Arial" w:hAnsi="Arial" w:cs="Arial"/>
                <w:b/>
                <w:bCs/>
                <w:sz w:val="20"/>
              </w:rPr>
              <w:t>,</w:t>
            </w:r>
            <w:r w:rsidRPr="00CF6360">
              <w:rPr>
                <w:rFonts w:ascii="Arial" w:hAnsi="Arial" w:cs="Arial"/>
                <w:b/>
                <w:bCs/>
                <w:sz w:val="20"/>
              </w:rPr>
              <w:t xml:space="preserve">809 </w:t>
            </w:r>
          </w:p>
        </w:tc>
      </w:tr>
    </w:tbl>
    <w:p w14:paraId="7D6581AC"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3A2CAFAD"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F5C53FE" w14:textId="77777777" w:rsidR="000A03AA" w:rsidRPr="000A03AA" w:rsidRDefault="000A03AA" w:rsidP="000A03AA">
      <w:pPr>
        <w:tabs>
          <w:tab w:val="left" w:pos="-720"/>
        </w:tabs>
        <w:suppressAutoHyphens/>
        <w:spacing w:after="0" w:line="240" w:lineRule="auto"/>
        <w:ind w:right="-612"/>
        <w:rPr>
          <w:rFonts w:ascii="Arial" w:eastAsia="Times New Roman" w:hAnsi="Arial" w:cs="Arial"/>
          <w:b/>
          <w:sz w:val="20"/>
          <w:szCs w:val="20"/>
          <w:lang w:val="en-GB"/>
        </w:rPr>
      </w:pPr>
    </w:p>
    <w:p w14:paraId="740F106F" w14:textId="77777777" w:rsidR="000A03AA" w:rsidRPr="000A03AA" w:rsidRDefault="000A03AA" w:rsidP="000A03AA">
      <w:pPr>
        <w:keepNext/>
        <w:suppressAutoHyphens/>
        <w:spacing w:after="0" w:line="240" w:lineRule="auto"/>
        <w:jc w:val="both"/>
        <w:rPr>
          <w:rFonts w:ascii="Arial" w:eastAsia="Times New Roman" w:hAnsi="Arial" w:cs="Arial"/>
          <w:bCs/>
          <w:sz w:val="20"/>
          <w:szCs w:val="20"/>
          <w:lang w:val="pl-PL"/>
        </w:rPr>
      </w:pPr>
      <w:r w:rsidRPr="000A03AA">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00F67860"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0A74ACB5"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4F330274" w14:textId="77777777" w:rsidTr="00CB723F">
        <w:trPr>
          <w:trHeight w:val="364"/>
        </w:trPr>
        <w:tc>
          <w:tcPr>
            <w:tcW w:w="1534" w:type="pct"/>
            <w:vAlign w:val="bottom"/>
          </w:tcPr>
          <w:p w14:paraId="39124737" w14:textId="60C19448" w:rsidR="000A03AA" w:rsidRPr="000A03AA" w:rsidRDefault="000A03AA" w:rsidP="000A03AA">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 xml:space="preserve">31 </w:t>
            </w:r>
            <w:r>
              <w:rPr>
                <w:rFonts w:ascii="Arial" w:eastAsia="Times New Roman" w:hAnsi="Arial" w:cs="Arial"/>
                <w:b/>
                <w:sz w:val="18"/>
                <w:szCs w:val="18"/>
                <w:lang w:val="en-GB"/>
              </w:rPr>
              <w:t xml:space="preserve">March </w:t>
            </w:r>
            <w:r w:rsidRPr="000A03AA">
              <w:rPr>
                <w:rFonts w:ascii="Arial" w:eastAsia="Times New Roman" w:hAnsi="Arial" w:cs="Arial"/>
                <w:b/>
                <w:sz w:val="18"/>
                <w:szCs w:val="18"/>
                <w:lang w:val="en-GB"/>
              </w:rPr>
              <w:t>202</w:t>
            </w:r>
            <w:r w:rsidR="001659EA">
              <w:rPr>
                <w:rFonts w:ascii="Arial" w:eastAsia="Times New Roman" w:hAnsi="Arial" w:cs="Arial"/>
                <w:b/>
                <w:sz w:val="18"/>
                <w:szCs w:val="18"/>
                <w:lang w:val="en-GB"/>
              </w:rPr>
              <w:t>5</w:t>
            </w:r>
          </w:p>
        </w:tc>
        <w:tc>
          <w:tcPr>
            <w:tcW w:w="867" w:type="pct"/>
            <w:vAlign w:val="bottom"/>
          </w:tcPr>
          <w:p w14:paraId="0D42D573"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58034B15"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bottom"/>
          </w:tcPr>
          <w:p w14:paraId="1164483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51" w:name="_Toc4058472"/>
            <w:r w:rsidRPr="000A03AA">
              <w:rPr>
                <w:rFonts w:ascii="Arial" w:eastAsia="Times New Roman" w:hAnsi="Arial" w:cs="Arial"/>
                <w:b/>
                <w:sz w:val="18"/>
                <w:szCs w:val="18"/>
                <w:lang w:val="en-GB"/>
              </w:rPr>
              <w:t>Group and Bank</w:t>
            </w:r>
            <w:bookmarkEnd w:id="351"/>
          </w:p>
        </w:tc>
      </w:tr>
      <w:tr w:rsidR="000A03AA" w:rsidRPr="000A03AA" w14:paraId="4EFEC5A8" w14:textId="77777777" w:rsidTr="00D64808">
        <w:trPr>
          <w:trHeight w:val="280"/>
        </w:trPr>
        <w:tc>
          <w:tcPr>
            <w:tcW w:w="1534" w:type="pct"/>
            <w:vAlign w:val="bottom"/>
          </w:tcPr>
          <w:p w14:paraId="72F1F6E0"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4798EE4E"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52" w:name="_Toc4058473"/>
            <w:r w:rsidRPr="000A03AA">
              <w:rPr>
                <w:rFonts w:ascii="Arial" w:eastAsia="Times New Roman" w:hAnsi="Arial" w:cs="Arial"/>
                <w:b/>
                <w:sz w:val="18"/>
                <w:szCs w:val="18"/>
                <w:lang w:val="en-GB"/>
              </w:rPr>
              <w:t>Stage 1</w:t>
            </w:r>
            <w:bookmarkEnd w:id="352"/>
          </w:p>
        </w:tc>
        <w:tc>
          <w:tcPr>
            <w:tcW w:w="867" w:type="pct"/>
            <w:vAlign w:val="bottom"/>
          </w:tcPr>
          <w:p w14:paraId="50FAF4C9"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53" w:name="_Toc4058474"/>
            <w:r w:rsidRPr="000A03AA">
              <w:rPr>
                <w:rFonts w:ascii="Arial" w:eastAsia="Times New Roman" w:hAnsi="Arial" w:cs="Arial"/>
                <w:b/>
                <w:sz w:val="18"/>
                <w:szCs w:val="18"/>
                <w:lang w:val="en-GB"/>
              </w:rPr>
              <w:t>Stage 2</w:t>
            </w:r>
            <w:bookmarkEnd w:id="353"/>
          </w:p>
        </w:tc>
        <w:tc>
          <w:tcPr>
            <w:tcW w:w="867" w:type="pct"/>
            <w:vAlign w:val="bottom"/>
          </w:tcPr>
          <w:p w14:paraId="468DA3AD"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54" w:name="_Toc4058475"/>
            <w:r w:rsidRPr="000A03AA">
              <w:rPr>
                <w:rFonts w:ascii="Arial" w:eastAsia="Times New Roman" w:hAnsi="Arial" w:cs="Arial"/>
                <w:b/>
                <w:sz w:val="18"/>
                <w:szCs w:val="18"/>
                <w:lang w:val="en-GB"/>
              </w:rPr>
              <w:t>Stage 3</w:t>
            </w:r>
            <w:bookmarkEnd w:id="354"/>
          </w:p>
        </w:tc>
        <w:tc>
          <w:tcPr>
            <w:tcW w:w="865" w:type="pct"/>
            <w:vAlign w:val="bottom"/>
          </w:tcPr>
          <w:p w14:paraId="42CD09D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55" w:name="_Toc4058476"/>
            <w:r w:rsidRPr="000A03AA">
              <w:rPr>
                <w:rFonts w:ascii="Arial" w:eastAsia="Times New Roman" w:hAnsi="Arial" w:cs="Arial"/>
                <w:b/>
                <w:sz w:val="18"/>
                <w:szCs w:val="18"/>
                <w:lang w:val="en-GB"/>
              </w:rPr>
              <w:t>Total</w:t>
            </w:r>
            <w:bookmarkEnd w:id="355"/>
          </w:p>
        </w:tc>
      </w:tr>
      <w:tr w:rsidR="000A03AA" w:rsidRPr="000A03AA" w14:paraId="1EF5BA63" w14:textId="77777777" w:rsidTr="00D64808">
        <w:trPr>
          <w:trHeight w:val="280"/>
        </w:trPr>
        <w:tc>
          <w:tcPr>
            <w:tcW w:w="1534" w:type="pct"/>
            <w:vAlign w:val="bottom"/>
          </w:tcPr>
          <w:p w14:paraId="1EF1AE5A"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38BA70E3" w14:textId="07410CD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56" w:name="_Toc4058477"/>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56"/>
          </w:p>
        </w:tc>
        <w:tc>
          <w:tcPr>
            <w:tcW w:w="867" w:type="pct"/>
            <w:vAlign w:val="bottom"/>
          </w:tcPr>
          <w:p w14:paraId="63898529" w14:textId="50C6B4C9"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57" w:name="_Toc4058478"/>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57"/>
          </w:p>
        </w:tc>
        <w:tc>
          <w:tcPr>
            <w:tcW w:w="867" w:type="pct"/>
            <w:vAlign w:val="bottom"/>
          </w:tcPr>
          <w:p w14:paraId="2DC667C9" w14:textId="30A8C23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58" w:name="_Toc4058479"/>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58"/>
          </w:p>
        </w:tc>
        <w:tc>
          <w:tcPr>
            <w:tcW w:w="865" w:type="pct"/>
            <w:vAlign w:val="bottom"/>
          </w:tcPr>
          <w:p w14:paraId="2F886775" w14:textId="34E51218"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59" w:name="_Toc405848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59"/>
          </w:p>
        </w:tc>
      </w:tr>
      <w:tr w:rsidR="000A03AA" w:rsidRPr="000A03AA" w14:paraId="13E1AEC4" w14:textId="77777777" w:rsidTr="00D64808">
        <w:trPr>
          <w:trHeight w:val="181"/>
        </w:trPr>
        <w:tc>
          <w:tcPr>
            <w:tcW w:w="1534" w:type="pct"/>
            <w:vAlign w:val="bottom"/>
          </w:tcPr>
          <w:p w14:paraId="53FC3B5C"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0E7E18A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1683BB0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56AA832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66779024"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r>
      <w:tr w:rsidR="00AE7088" w:rsidRPr="000A03AA" w14:paraId="3A82EEEA" w14:textId="77777777" w:rsidTr="00AB079D">
        <w:trPr>
          <w:trHeight w:val="323"/>
        </w:trPr>
        <w:tc>
          <w:tcPr>
            <w:tcW w:w="1534" w:type="pct"/>
            <w:vAlign w:val="bottom"/>
          </w:tcPr>
          <w:p w14:paraId="53FA4814" w14:textId="617AC3AF" w:rsidR="00AE7088" w:rsidRPr="000A03AA" w:rsidRDefault="00AE7088" w:rsidP="00AE7088">
            <w:pPr>
              <w:tabs>
                <w:tab w:val="right" w:pos="1202"/>
              </w:tabs>
              <w:spacing w:after="0" w:line="240" w:lineRule="exact"/>
              <w:outlineLvl w:val="0"/>
              <w:rPr>
                <w:rFonts w:ascii="Arial" w:eastAsia="Times New Roman" w:hAnsi="Arial" w:cs="Arial"/>
                <w:sz w:val="18"/>
                <w:szCs w:val="18"/>
                <w:lang w:val="en-GB"/>
              </w:rPr>
            </w:pPr>
            <w:bookmarkStart w:id="360" w:name="_Toc4058481"/>
            <w:r w:rsidRPr="000A03AA">
              <w:rPr>
                <w:rFonts w:ascii="Arial" w:eastAsia="Times New Roman" w:hAnsi="Arial" w:cs="Arial"/>
                <w:sz w:val="18"/>
                <w:szCs w:val="18"/>
                <w:lang w:val="en-GB"/>
              </w:rPr>
              <w:t>Gross amount</w:t>
            </w:r>
            <w:bookmarkEnd w:id="360"/>
          </w:p>
        </w:tc>
        <w:tc>
          <w:tcPr>
            <w:tcW w:w="867" w:type="pct"/>
            <w:tcBorders>
              <w:top w:val="nil"/>
              <w:left w:val="nil"/>
              <w:right w:val="nil"/>
            </w:tcBorders>
            <w:shd w:val="clear" w:color="auto" w:fill="auto"/>
            <w:vAlign w:val="bottom"/>
          </w:tcPr>
          <w:p w14:paraId="43AC0DEB" w14:textId="4F7DD2F1"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620989">
              <w:rPr>
                <w:rFonts w:ascii="Arial" w:eastAsia="Times New Roman" w:hAnsi="Arial" w:cs="Arial"/>
                <w:color w:val="000000" w:themeColor="text1"/>
                <w:sz w:val="18"/>
                <w:szCs w:val="18"/>
              </w:rPr>
              <w:t>209</w:t>
            </w:r>
            <w:r>
              <w:rPr>
                <w:rFonts w:ascii="Arial" w:eastAsia="Times New Roman" w:hAnsi="Arial" w:cs="Arial"/>
                <w:color w:val="000000" w:themeColor="text1"/>
                <w:sz w:val="18"/>
                <w:szCs w:val="18"/>
              </w:rPr>
              <w:t>,</w:t>
            </w:r>
            <w:r w:rsidRPr="00620989">
              <w:rPr>
                <w:rFonts w:ascii="Arial" w:eastAsia="Times New Roman" w:hAnsi="Arial" w:cs="Arial"/>
                <w:color w:val="000000" w:themeColor="text1"/>
                <w:sz w:val="18"/>
                <w:szCs w:val="18"/>
              </w:rPr>
              <w:t>052</w:t>
            </w:r>
          </w:p>
        </w:tc>
        <w:tc>
          <w:tcPr>
            <w:tcW w:w="867" w:type="pct"/>
            <w:tcBorders>
              <w:top w:val="nil"/>
              <w:left w:val="nil"/>
              <w:right w:val="nil"/>
            </w:tcBorders>
            <w:shd w:val="clear" w:color="auto" w:fill="auto"/>
            <w:vAlign w:val="bottom"/>
          </w:tcPr>
          <w:p w14:paraId="3A9EC45E" w14:textId="3E465546"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eastAsia="Times New Roman" w:hAnsi="Arial" w:cs="Arial"/>
                <w:color w:val="000000" w:themeColor="text1"/>
                <w:sz w:val="18"/>
                <w:szCs w:val="18"/>
              </w:rPr>
              <w:t>26</w:t>
            </w:r>
            <w:r>
              <w:rPr>
                <w:rFonts w:ascii="Arial" w:eastAsia="Times New Roman" w:hAnsi="Arial" w:cs="Arial"/>
                <w:color w:val="000000" w:themeColor="text1"/>
                <w:sz w:val="18"/>
                <w:szCs w:val="18"/>
              </w:rPr>
              <w:t>,</w:t>
            </w:r>
            <w:r w:rsidRPr="00620989">
              <w:rPr>
                <w:rFonts w:ascii="Arial" w:eastAsia="Times New Roman" w:hAnsi="Arial" w:cs="Arial"/>
                <w:color w:val="000000" w:themeColor="text1"/>
                <w:sz w:val="18"/>
                <w:szCs w:val="18"/>
              </w:rPr>
              <w:t>088</w:t>
            </w:r>
          </w:p>
        </w:tc>
        <w:tc>
          <w:tcPr>
            <w:tcW w:w="867" w:type="pct"/>
            <w:tcBorders>
              <w:top w:val="nil"/>
              <w:left w:val="nil"/>
              <w:right w:val="nil"/>
            </w:tcBorders>
            <w:shd w:val="clear" w:color="auto" w:fill="auto"/>
            <w:vAlign w:val="bottom"/>
          </w:tcPr>
          <w:p w14:paraId="77E01560" w14:textId="261F449F"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620989">
              <w:rPr>
                <w:rFonts w:ascii="Arial" w:eastAsia="Times New Roman" w:hAnsi="Arial" w:cs="Arial"/>
                <w:color w:val="000000" w:themeColor="text1"/>
                <w:sz w:val="18"/>
                <w:szCs w:val="18"/>
              </w:rPr>
              <w:t>067</w:t>
            </w:r>
          </w:p>
        </w:tc>
        <w:tc>
          <w:tcPr>
            <w:tcW w:w="865" w:type="pct"/>
            <w:tcBorders>
              <w:top w:val="nil"/>
              <w:left w:val="nil"/>
              <w:right w:val="nil"/>
            </w:tcBorders>
            <w:shd w:val="clear" w:color="auto" w:fill="auto"/>
            <w:vAlign w:val="bottom"/>
          </w:tcPr>
          <w:p w14:paraId="6AA0EBCC" w14:textId="52E6E1B1"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620989">
              <w:rPr>
                <w:rFonts w:ascii="Arial" w:eastAsia="Times New Roman" w:hAnsi="Arial" w:cs="Arial"/>
                <w:color w:val="000000" w:themeColor="text1"/>
                <w:sz w:val="18"/>
                <w:szCs w:val="18"/>
              </w:rPr>
              <w:t>236</w:t>
            </w:r>
            <w:r>
              <w:rPr>
                <w:rFonts w:ascii="Arial" w:eastAsia="Times New Roman" w:hAnsi="Arial" w:cs="Arial"/>
                <w:color w:val="000000" w:themeColor="text1"/>
                <w:sz w:val="18"/>
                <w:szCs w:val="18"/>
              </w:rPr>
              <w:t>,</w:t>
            </w:r>
            <w:r w:rsidRPr="00620989">
              <w:rPr>
                <w:rFonts w:ascii="Arial" w:eastAsia="Times New Roman" w:hAnsi="Arial" w:cs="Arial"/>
                <w:color w:val="000000" w:themeColor="text1"/>
                <w:sz w:val="18"/>
                <w:szCs w:val="18"/>
              </w:rPr>
              <w:t xml:space="preserve">207 </w:t>
            </w:r>
          </w:p>
        </w:tc>
      </w:tr>
      <w:tr w:rsidR="00AE7088" w:rsidRPr="000A03AA" w14:paraId="02A5AB1F" w14:textId="77777777" w:rsidTr="00AB079D">
        <w:trPr>
          <w:trHeight w:val="323"/>
        </w:trPr>
        <w:tc>
          <w:tcPr>
            <w:tcW w:w="1534" w:type="pct"/>
            <w:vAlign w:val="bottom"/>
          </w:tcPr>
          <w:p w14:paraId="4C145FDF" w14:textId="64B3CA99" w:rsidR="00AE7088" w:rsidRPr="000A03AA" w:rsidRDefault="00AE7088" w:rsidP="00AE7088">
            <w:pPr>
              <w:tabs>
                <w:tab w:val="right" w:pos="1202"/>
              </w:tabs>
              <w:spacing w:after="0" w:line="240" w:lineRule="exact"/>
              <w:outlineLvl w:val="0"/>
              <w:rPr>
                <w:rFonts w:ascii="Arial" w:eastAsia="Times New Roman" w:hAnsi="Arial" w:cs="Arial"/>
                <w:sz w:val="18"/>
                <w:szCs w:val="18"/>
                <w:lang w:val="en-GB"/>
              </w:rPr>
            </w:pPr>
            <w:bookmarkStart w:id="361" w:name="_Toc4058486"/>
            <w:r w:rsidRPr="000A03AA">
              <w:rPr>
                <w:rFonts w:ascii="Arial" w:eastAsia="Times New Roman" w:hAnsi="Arial" w:cs="Arial"/>
                <w:sz w:val="18"/>
                <w:szCs w:val="18"/>
                <w:lang w:val="en-GB"/>
              </w:rPr>
              <w:t>Loss allowances</w:t>
            </w:r>
            <w:bookmarkEnd w:id="361"/>
          </w:p>
        </w:tc>
        <w:tc>
          <w:tcPr>
            <w:tcW w:w="867" w:type="pct"/>
            <w:tcBorders>
              <w:top w:val="nil"/>
              <w:left w:val="nil"/>
              <w:bottom w:val="single" w:sz="6" w:space="0" w:color="auto"/>
              <w:right w:val="nil"/>
            </w:tcBorders>
            <w:shd w:val="clear" w:color="auto" w:fill="auto"/>
            <w:vAlign w:val="bottom"/>
          </w:tcPr>
          <w:p w14:paraId="44AED82F" w14:textId="3965D260"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eastAsia="Times New Roman" w:hAnsi="Arial" w:cs="Arial"/>
                <w:color w:val="000000" w:themeColor="text1"/>
                <w:sz w:val="18"/>
                <w:szCs w:val="18"/>
              </w:rPr>
              <w:t xml:space="preserve"> (4</w:t>
            </w:r>
            <w:r>
              <w:rPr>
                <w:rFonts w:ascii="Arial" w:eastAsia="Times New Roman" w:hAnsi="Arial" w:cs="Arial"/>
                <w:color w:val="000000" w:themeColor="text1"/>
                <w:sz w:val="18"/>
                <w:szCs w:val="18"/>
              </w:rPr>
              <w:t>,</w:t>
            </w:r>
            <w:r w:rsidRPr="00620989">
              <w:rPr>
                <w:rFonts w:ascii="Arial" w:eastAsia="Times New Roman" w:hAnsi="Arial" w:cs="Arial"/>
                <w:color w:val="000000" w:themeColor="text1"/>
                <w:sz w:val="18"/>
                <w:szCs w:val="18"/>
              </w:rPr>
              <w:t>464)</w:t>
            </w:r>
          </w:p>
        </w:tc>
        <w:tc>
          <w:tcPr>
            <w:tcW w:w="867" w:type="pct"/>
            <w:tcBorders>
              <w:top w:val="nil"/>
              <w:left w:val="nil"/>
              <w:bottom w:val="single" w:sz="6" w:space="0" w:color="auto"/>
              <w:right w:val="nil"/>
            </w:tcBorders>
            <w:shd w:val="clear" w:color="auto" w:fill="auto"/>
            <w:vAlign w:val="bottom"/>
          </w:tcPr>
          <w:p w14:paraId="02A86BAE" w14:textId="66D78FD8"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620989">
              <w:rPr>
                <w:rFonts w:ascii="Arial" w:eastAsia="Times New Roman" w:hAnsi="Arial" w:cs="Arial"/>
                <w:color w:val="000000" w:themeColor="text1"/>
                <w:sz w:val="18"/>
                <w:szCs w:val="18"/>
              </w:rPr>
              <w:t>138)</w:t>
            </w:r>
          </w:p>
        </w:tc>
        <w:tc>
          <w:tcPr>
            <w:tcW w:w="867" w:type="pct"/>
            <w:tcBorders>
              <w:top w:val="nil"/>
              <w:left w:val="nil"/>
              <w:bottom w:val="single" w:sz="6" w:space="0" w:color="auto"/>
              <w:right w:val="nil"/>
            </w:tcBorders>
            <w:shd w:val="clear" w:color="auto" w:fill="auto"/>
            <w:vAlign w:val="bottom"/>
          </w:tcPr>
          <w:p w14:paraId="12379535" w14:textId="6C2D8101"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eastAsia="Times New Roman" w:hAnsi="Arial" w:cs="Arial"/>
                <w:color w:val="000000" w:themeColor="text1"/>
                <w:sz w:val="18"/>
                <w:szCs w:val="18"/>
              </w:rPr>
              <w:t xml:space="preserve"> (819)</w:t>
            </w:r>
          </w:p>
        </w:tc>
        <w:tc>
          <w:tcPr>
            <w:tcW w:w="865" w:type="pct"/>
            <w:tcBorders>
              <w:top w:val="nil"/>
              <w:left w:val="nil"/>
              <w:bottom w:val="single" w:sz="6" w:space="0" w:color="auto"/>
              <w:right w:val="nil"/>
            </w:tcBorders>
            <w:shd w:val="clear" w:color="auto" w:fill="auto"/>
            <w:vAlign w:val="bottom"/>
          </w:tcPr>
          <w:p w14:paraId="7963BF0F" w14:textId="49515D36"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620989">
              <w:rPr>
                <w:rFonts w:ascii="Arial" w:eastAsia="Times New Roman" w:hAnsi="Arial" w:cs="Arial"/>
                <w:color w:val="000000" w:themeColor="text1"/>
                <w:sz w:val="18"/>
                <w:szCs w:val="18"/>
              </w:rPr>
              <w:t>421)</w:t>
            </w:r>
          </w:p>
        </w:tc>
      </w:tr>
      <w:tr w:rsidR="00AE7088" w:rsidRPr="000A03AA" w14:paraId="5605A8B2" w14:textId="77777777" w:rsidTr="00AB079D">
        <w:trPr>
          <w:trHeight w:val="554"/>
        </w:trPr>
        <w:tc>
          <w:tcPr>
            <w:tcW w:w="1534" w:type="pct"/>
            <w:vAlign w:val="bottom"/>
          </w:tcPr>
          <w:p w14:paraId="28A283BA" w14:textId="77777777" w:rsidR="00AE7088" w:rsidRPr="000A03AA" w:rsidRDefault="00AE7088" w:rsidP="00AE7088">
            <w:pPr>
              <w:tabs>
                <w:tab w:val="right" w:pos="1202"/>
              </w:tabs>
              <w:spacing w:after="0" w:line="240" w:lineRule="exact"/>
              <w:outlineLvl w:val="0"/>
              <w:rPr>
                <w:rFonts w:ascii="Arial" w:eastAsia="Times New Roman" w:hAnsi="Arial" w:cs="Arial"/>
                <w:b/>
                <w:iCs/>
                <w:sz w:val="18"/>
                <w:szCs w:val="18"/>
                <w:lang w:val="en-GB"/>
              </w:rPr>
            </w:pPr>
            <w:bookmarkStart w:id="362" w:name="_Toc4058491"/>
            <w:r w:rsidRPr="000A03AA">
              <w:rPr>
                <w:rFonts w:ascii="Arial" w:eastAsia="Times New Roman" w:hAnsi="Arial" w:cs="Arial"/>
                <w:b/>
                <w:iCs/>
                <w:sz w:val="18"/>
                <w:szCs w:val="18"/>
                <w:lang w:val="en-GB"/>
              </w:rPr>
              <w:t xml:space="preserve">Balance as of </w:t>
            </w:r>
          </w:p>
          <w:p w14:paraId="7DA44AA4" w14:textId="44A0E346" w:rsidR="00AE7088" w:rsidRPr="000A03AA" w:rsidRDefault="00AE7088" w:rsidP="00AE7088">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31 </w:t>
            </w:r>
            <w:r>
              <w:rPr>
                <w:rFonts w:ascii="Arial" w:eastAsia="Times New Roman" w:hAnsi="Arial" w:cs="Arial"/>
                <w:b/>
                <w:iCs/>
                <w:sz w:val="18"/>
                <w:szCs w:val="18"/>
                <w:lang w:val="en-GB"/>
              </w:rPr>
              <w:t>March</w:t>
            </w:r>
            <w:r w:rsidRPr="000A03AA">
              <w:rPr>
                <w:rFonts w:ascii="Arial" w:eastAsia="Times New Roman" w:hAnsi="Arial" w:cs="Arial"/>
                <w:b/>
                <w:iCs/>
                <w:sz w:val="18"/>
                <w:szCs w:val="18"/>
                <w:lang w:val="en-GB"/>
              </w:rPr>
              <w:t xml:space="preserve"> 202</w:t>
            </w:r>
            <w:bookmarkEnd w:id="362"/>
            <w:r>
              <w:rPr>
                <w:rFonts w:ascii="Arial" w:eastAsia="Times New Roman" w:hAnsi="Arial" w:cs="Arial"/>
                <w:b/>
                <w:iCs/>
                <w:sz w:val="18"/>
                <w:szCs w:val="18"/>
                <w:lang w:val="en-GB"/>
              </w:rPr>
              <w:t>5</w:t>
            </w:r>
          </w:p>
        </w:tc>
        <w:tc>
          <w:tcPr>
            <w:tcW w:w="867" w:type="pct"/>
            <w:tcBorders>
              <w:top w:val="single" w:sz="6" w:space="0" w:color="auto"/>
              <w:left w:val="nil"/>
              <w:bottom w:val="single" w:sz="12" w:space="0" w:color="000000"/>
              <w:right w:val="nil"/>
            </w:tcBorders>
            <w:shd w:val="clear" w:color="auto" w:fill="auto"/>
            <w:vAlign w:val="bottom"/>
          </w:tcPr>
          <w:p w14:paraId="22D05EC8" w14:textId="3CBB44A4"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hAnsi="Arial" w:cs="Arial"/>
                <w:b/>
                <w:bCs/>
                <w:sz w:val="18"/>
                <w:szCs w:val="18"/>
              </w:rPr>
              <w:t>1</w:t>
            </w:r>
            <w:r>
              <w:rPr>
                <w:rFonts w:ascii="Arial" w:hAnsi="Arial" w:cs="Arial"/>
                <w:b/>
                <w:bCs/>
                <w:sz w:val="18"/>
                <w:szCs w:val="18"/>
              </w:rPr>
              <w:t>,</w:t>
            </w:r>
            <w:r w:rsidRPr="00620989">
              <w:rPr>
                <w:rFonts w:ascii="Arial" w:hAnsi="Arial" w:cs="Arial"/>
                <w:b/>
                <w:bCs/>
                <w:sz w:val="18"/>
                <w:szCs w:val="18"/>
              </w:rPr>
              <w:t>204</w:t>
            </w:r>
            <w:r>
              <w:rPr>
                <w:rFonts w:ascii="Arial" w:hAnsi="Arial" w:cs="Arial"/>
                <w:b/>
                <w:bCs/>
                <w:sz w:val="18"/>
                <w:szCs w:val="18"/>
              </w:rPr>
              <w:t>,</w:t>
            </w:r>
            <w:r w:rsidRPr="00620989">
              <w:rPr>
                <w:rFonts w:ascii="Arial" w:hAnsi="Arial" w:cs="Arial"/>
                <w:b/>
                <w:bCs/>
                <w:sz w:val="18"/>
                <w:szCs w:val="18"/>
              </w:rPr>
              <w:t xml:space="preserve">588 </w:t>
            </w:r>
          </w:p>
        </w:tc>
        <w:tc>
          <w:tcPr>
            <w:tcW w:w="867" w:type="pct"/>
            <w:tcBorders>
              <w:top w:val="single" w:sz="6" w:space="0" w:color="auto"/>
              <w:left w:val="nil"/>
              <w:bottom w:val="single" w:sz="12" w:space="0" w:color="000000"/>
              <w:right w:val="nil"/>
            </w:tcBorders>
            <w:shd w:val="clear" w:color="auto" w:fill="auto"/>
            <w:vAlign w:val="bottom"/>
          </w:tcPr>
          <w:p w14:paraId="2ED0D308" w14:textId="32B550D2"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hAnsi="Arial" w:cs="Arial"/>
                <w:b/>
                <w:bCs/>
                <w:sz w:val="18"/>
                <w:szCs w:val="18"/>
              </w:rPr>
              <w:t>23</w:t>
            </w:r>
            <w:r>
              <w:rPr>
                <w:rFonts w:ascii="Arial" w:hAnsi="Arial" w:cs="Arial"/>
                <w:b/>
                <w:bCs/>
                <w:sz w:val="18"/>
                <w:szCs w:val="18"/>
              </w:rPr>
              <w:t>,</w:t>
            </w:r>
            <w:r w:rsidRPr="00620989">
              <w:rPr>
                <w:rFonts w:ascii="Arial" w:hAnsi="Arial" w:cs="Arial"/>
                <w:b/>
                <w:bCs/>
                <w:sz w:val="18"/>
                <w:szCs w:val="18"/>
              </w:rPr>
              <w:t xml:space="preserve">950 </w:t>
            </w:r>
          </w:p>
        </w:tc>
        <w:tc>
          <w:tcPr>
            <w:tcW w:w="867" w:type="pct"/>
            <w:tcBorders>
              <w:top w:val="single" w:sz="6" w:space="0" w:color="auto"/>
              <w:left w:val="nil"/>
              <w:bottom w:val="single" w:sz="12" w:space="0" w:color="000000"/>
              <w:right w:val="nil"/>
            </w:tcBorders>
            <w:shd w:val="clear" w:color="auto" w:fill="auto"/>
            <w:vAlign w:val="bottom"/>
          </w:tcPr>
          <w:p w14:paraId="1C3CB279" w14:textId="08B892AE"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hAnsi="Arial" w:cs="Arial"/>
                <w:b/>
                <w:bCs/>
                <w:sz w:val="18"/>
                <w:szCs w:val="18"/>
              </w:rPr>
              <w:t>248</w:t>
            </w:r>
          </w:p>
        </w:tc>
        <w:tc>
          <w:tcPr>
            <w:tcW w:w="865" w:type="pct"/>
            <w:tcBorders>
              <w:top w:val="single" w:sz="6" w:space="0" w:color="auto"/>
              <w:left w:val="nil"/>
              <w:bottom w:val="single" w:sz="12" w:space="0" w:color="000000"/>
              <w:right w:val="nil"/>
            </w:tcBorders>
            <w:shd w:val="clear" w:color="auto" w:fill="auto"/>
            <w:vAlign w:val="bottom"/>
          </w:tcPr>
          <w:p w14:paraId="5F979A41" w14:textId="2A047059" w:rsidR="00AE7088" w:rsidRPr="000A03AA" w:rsidRDefault="00AE7088" w:rsidP="00AE7088">
            <w:pPr>
              <w:tabs>
                <w:tab w:val="right" w:pos="1202"/>
              </w:tabs>
              <w:spacing w:after="0" w:line="240" w:lineRule="exact"/>
              <w:jc w:val="right"/>
              <w:outlineLvl w:val="0"/>
              <w:rPr>
                <w:rFonts w:ascii="Arial" w:eastAsia="Times New Roman" w:hAnsi="Arial" w:cs="Arial"/>
                <w:sz w:val="18"/>
                <w:szCs w:val="18"/>
              </w:rPr>
            </w:pPr>
            <w:r w:rsidRPr="00620989">
              <w:rPr>
                <w:rFonts w:ascii="Arial" w:hAnsi="Arial" w:cs="Arial"/>
                <w:b/>
                <w:bCs/>
                <w:sz w:val="18"/>
                <w:szCs w:val="18"/>
              </w:rPr>
              <w:t>1</w:t>
            </w:r>
            <w:r>
              <w:rPr>
                <w:rFonts w:ascii="Arial" w:hAnsi="Arial" w:cs="Arial"/>
                <w:b/>
                <w:bCs/>
                <w:sz w:val="18"/>
                <w:szCs w:val="18"/>
              </w:rPr>
              <w:t>,</w:t>
            </w:r>
            <w:r w:rsidRPr="00620989">
              <w:rPr>
                <w:rFonts w:ascii="Arial" w:hAnsi="Arial" w:cs="Arial"/>
                <w:b/>
                <w:bCs/>
                <w:sz w:val="18"/>
                <w:szCs w:val="18"/>
              </w:rPr>
              <w:t>228</w:t>
            </w:r>
            <w:r>
              <w:rPr>
                <w:rFonts w:ascii="Arial" w:hAnsi="Arial" w:cs="Arial"/>
                <w:b/>
                <w:bCs/>
                <w:sz w:val="18"/>
                <w:szCs w:val="18"/>
              </w:rPr>
              <w:t>,</w:t>
            </w:r>
            <w:r w:rsidRPr="00620989">
              <w:rPr>
                <w:rFonts w:ascii="Arial" w:hAnsi="Arial" w:cs="Arial"/>
                <w:b/>
                <w:bCs/>
                <w:sz w:val="18"/>
                <w:szCs w:val="18"/>
              </w:rPr>
              <w:t xml:space="preserve">786 </w:t>
            </w:r>
          </w:p>
        </w:tc>
      </w:tr>
    </w:tbl>
    <w:p w14:paraId="3225A2E2"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612BDF99" w14:textId="77777777" w:rsidR="000A03AA" w:rsidRDefault="000A03AA" w:rsidP="000A03AA">
      <w:pPr>
        <w:suppressAutoHyphens/>
        <w:spacing w:after="0" w:line="240" w:lineRule="auto"/>
        <w:jc w:val="both"/>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744DE" w:rsidRPr="00587444" w14:paraId="1F7D505B" w14:textId="77777777" w:rsidTr="00CB723F">
        <w:trPr>
          <w:trHeight w:val="364"/>
        </w:trPr>
        <w:tc>
          <w:tcPr>
            <w:tcW w:w="1534" w:type="pct"/>
            <w:vAlign w:val="bottom"/>
          </w:tcPr>
          <w:p w14:paraId="3BECC043" w14:textId="6E821476" w:rsidR="000744DE" w:rsidRPr="00587444" w:rsidRDefault="000744DE" w:rsidP="00CB723F">
            <w:pPr>
              <w:tabs>
                <w:tab w:val="left" w:pos="-720"/>
              </w:tabs>
              <w:spacing w:after="0" w:line="240" w:lineRule="auto"/>
              <w:rPr>
                <w:rFonts w:ascii="Arial" w:hAnsi="Arial" w:cs="Arial"/>
                <w:b/>
                <w:sz w:val="18"/>
                <w:szCs w:val="18"/>
                <w:lang w:val="en-GB"/>
              </w:rPr>
            </w:pPr>
            <w:r w:rsidRPr="00587444">
              <w:rPr>
                <w:rFonts w:ascii="Arial" w:hAnsi="Arial" w:cs="Arial"/>
                <w:b/>
                <w:sz w:val="18"/>
                <w:szCs w:val="18"/>
                <w:lang w:val="en-GB"/>
              </w:rPr>
              <w:t>31 December 202</w:t>
            </w:r>
            <w:r w:rsidR="001659EA">
              <w:rPr>
                <w:rFonts w:ascii="Arial" w:hAnsi="Arial" w:cs="Arial"/>
                <w:b/>
                <w:sz w:val="18"/>
                <w:szCs w:val="18"/>
                <w:lang w:val="en-GB"/>
              </w:rPr>
              <w:t>4</w:t>
            </w:r>
          </w:p>
        </w:tc>
        <w:tc>
          <w:tcPr>
            <w:tcW w:w="867" w:type="pct"/>
            <w:vAlign w:val="bottom"/>
          </w:tcPr>
          <w:p w14:paraId="04989E30" w14:textId="77777777" w:rsidR="000744DE" w:rsidRPr="00587444" w:rsidRDefault="000744DE" w:rsidP="00CB723F">
            <w:pPr>
              <w:tabs>
                <w:tab w:val="right" w:pos="1202"/>
              </w:tabs>
              <w:spacing w:after="0" w:line="240" w:lineRule="auto"/>
              <w:jc w:val="right"/>
              <w:outlineLvl w:val="0"/>
              <w:rPr>
                <w:rFonts w:ascii="Arial" w:hAnsi="Arial" w:cs="Arial"/>
                <w:b/>
                <w:sz w:val="18"/>
                <w:szCs w:val="18"/>
              </w:rPr>
            </w:pPr>
          </w:p>
        </w:tc>
        <w:tc>
          <w:tcPr>
            <w:tcW w:w="867" w:type="pct"/>
            <w:shd w:val="clear" w:color="auto" w:fill="auto"/>
            <w:vAlign w:val="bottom"/>
          </w:tcPr>
          <w:p w14:paraId="6DF954BA" w14:textId="77777777" w:rsidR="000744DE" w:rsidRPr="00587444" w:rsidRDefault="000744DE" w:rsidP="00CB723F">
            <w:pPr>
              <w:tabs>
                <w:tab w:val="right" w:pos="1202"/>
              </w:tabs>
              <w:spacing w:after="0" w:line="240" w:lineRule="auto"/>
              <w:jc w:val="right"/>
              <w:outlineLvl w:val="0"/>
              <w:rPr>
                <w:rFonts w:ascii="Arial" w:hAnsi="Arial" w:cs="Arial"/>
                <w:b/>
                <w:sz w:val="18"/>
                <w:szCs w:val="18"/>
              </w:rPr>
            </w:pPr>
          </w:p>
        </w:tc>
        <w:tc>
          <w:tcPr>
            <w:tcW w:w="1732" w:type="pct"/>
            <w:gridSpan w:val="2"/>
            <w:shd w:val="clear" w:color="auto" w:fill="auto"/>
            <w:vAlign w:val="bottom"/>
          </w:tcPr>
          <w:p w14:paraId="113453BE" w14:textId="77777777" w:rsidR="000744DE" w:rsidRPr="00587444" w:rsidRDefault="000744DE" w:rsidP="00CB723F">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0744DE" w:rsidRPr="00587444" w14:paraId="4300A942" w14:textId="77777777" w:rsidTr="009D6881">
        <w:trPr>
          <w:trHeight w:val="280"/>
        </w:trPr>
        <w:tc>
          <w:tcPr>
            <w:tcW w:w="1534" w:type="pct"/>
            <w:vAlign w:val="bottom"/>
          </w:tcPr>
          <w:p w14:paraId="25806C9B" w14:textId="77777777" w:rsidR="000744DE" w:rsidRPr="00587444" w:rsidRDefault="000744DE" w:rsidP="00482832">
            <w:pPr>
              <w:tabs>
                <w:tab w:val="left" w:pos="-720"/>
              </w:tabs>
              <w:spacing w:line="220" w:lineRule="exact"/>
              <w:rPr>
                <w:rFonts w:ascii="Arial" w:hAnsi="Arial" w:cs="Arial"/>
                <w:sz w:val="18"/>
                <w:szCs w:val="18"/>
                <w:lang w:val="en-GB"/>
              </w:rPr>
            </w:pPr>
          </w:p>
        </w:tc>
        <w:tc>
          <w:tcPr>
            <w:tcW w:w="867" w:type="pct"/>
            <w:vAlign w:val="bottom"/>
          </w:tcPr>
          <w:p w14:paraId="4AD33CF7"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867" w:type="pct"/>
            <w:vAlign w:val="bottom"/>
          </w:tcPr>
          <w:p w14:paraId="24D6B496"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867" w:type="pct"/>
            <w:vAlign w:val="bottom"/>
          </w:tcPr>
          <w:p w14:paraId="5BDAA4B3"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865" w:type="pct"/>
            <w:vAlign w:val="bottom"/>
          </w:tcPr>
          <w:p w14:paraId="6DED486F"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9D6881" w:rsidRPr="00587444" w14:paraId="7B72F60D" w14:textId="77777777" w:rsidTr="009D6881">
        <w:trPr>
          <w:trHeight w:val="64"/>
        </w:trPr>
        <w:tc>
          <w:tcPr>
            <w:tcW w:w="1534" w:type="pct"/>
            <w:vAlign w:val="bottom"/>
          </w:tcPr>
          <w:p w14:paraId="0B6A2837" w14:textId="77777777" w:rsidR="009D6881" w:rsidRPr="00587444" w:rsidRDefault="009D6881" w:rsidP="009D6881">
            <w:pPr>
              <w:tabs>
                <w:tab w:val="left" w:pos="-720"/>
              </w:tabs>
              <w:spacing w:after="0" w:line="220" w:lineRule="exact"/>
              <w:rPr>
                <w:rFonts w:ascii="Arial" w:hAnsi="Arial" w:cs="Arial"/>
                <w:sz w:val="18"/>
                <w:szCs w:val="18"/>
              </w:rPr>
            </w:pPr>
          </w:p>
        </w:tc>
        <w:tc>
          <w:tcPr>
            <w:tcW w:w="867" w:type="pct"/>
            <w:vAlign w:val="bottom"/>
          </w:tcPr>
          <w:p w14:paraId="0295744A" w14:textId="212D2938"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3A9AF81A" w14:textId="0F726506"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662CC048" w14:textId="63B34643"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5" w:type="pct"/>
            <w:vAlign w:val="bottom"/>
          </w:tcPr>
          <w:p w14:paraId="5DD97BE5" w14:textId="382A782A"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9D6881" w:rsidRPr="00587444" w14:paraId="5E366093" w14:textId="77777777" w:rsidTr="009D6881">
        <w:trPr>
          <w:trHeight w:val="181"/>
        </w:trPr>
        <w:tc>
          <w:tcPr>
            <w:tcW w:w="1534" w:type="pct"/>
            <w:vAlign w:val="bottom"/>
          </w:tcPr>
          <w:p w14:paraId="04564637" w14:textId="77777777" w:rsidR="009D6881" w:rsidRPr="00587444" w:rsidRDefault="009D6881" w:rsidP="009D6881">
            <w:pPr>
              <w:tabs>
                <w:tab w:val="left" w:pos="-720"/>
              </w:tabs>
              <w:spacing w:line="220" w:lineRule="exact"/>
              <w:rPr>
                <w:rFonts w:ascii="Arial" w:hAnsi="Arial" w:cs="Arial"/>
                <w:sz w:val="18"/>
                <w:szCs w:val="18"/>
              </w:rPr>
            </w:pPr>
          </w:p>
        </w:tc>
        <w:tc>
          <w:tcPr>
            <w:tcW w:w="867" w:type="pct"/>
            <w:vAlign w:val="bottom"/>
          </w:tcPr>
          <w:p w14:paraId="7CD05842"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c>
          <w:tcPr>
            <w:tcW w:w="867" w:type="pct"/>
            <w:vAlign w:val="bottom"/>
          </w:tcPr>
          <w:p w14:paraId="5FD6E997"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c>
          <w:tcPr>
            <w:tcW w:w="867" w:type="pct"/>
            <w:vAlign w:val="bottom"/>
          </w:tcPr>
          <w:p w14:paraId="52CC2B62"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c>
          <w:tcPr>
            <w:tcW w:w="865" w:type="pct"/>
            <w:vAlign w:val="bottom"/>
          </w:tcPr>
          <w:p w14:paraId="7DA92D28"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r>
      <w:tr w:rsidR="00CB723F" w:rsidRPr="00587444" w14:paraId="6F0D2ECF" w14:textId="77777777" w:rsidTr="00A82701">
        <w:trPr>
          <w:trHeight w:val="269"/>
        </w:trPr>
        <w:tc>
          <w:tcPr>
            <w:tcW w:w="1534" w:type="pct"/>
            <w:vAlign w:val="bottom"/>
          </w:tcPr>
          <w:p w14:paraId="6723C9C8" w14:textId="77777777" w:rsidR="00CB723F" w:rsidRPr="00587444" w:rsidRDefault="00CB723F" w:rsidP="00CB723F">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867" w:type="pct"/>
            <w:tcBorders>
              <w:top w:val="nil"/>
              <w:left w:val="nil"/>
              <w:right w:val="nil"/>
            </w:tcBorders>
            <w:shd w:val="clear" w:color="auto" w:fill="auto"/>
            <w:vAlign w:val="bottom"/>
          </w:tcPr>
          <w:p w14:paraId="6300EA73" w14:textId="23021AE7"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1</w:t>
            </w:r>
            <w:r>
              <w:rPr>
                <w:rFonts w:ascii="Arial" w:hAnsi="Arial" w:cs="Arial"/>
                <w:sz w:val="18"/>
                <w:szCs w:val="18"/>
              </w:rPr>
              <w:t>,</w:t>
            </w:r>
            <w:r w:rsidRPr="00720522">
              <w:rPr>
                <w:rFonts w:ascii="Arial" w:hAnsi="Arial" w:cs="Arial"/>
                <w:sz w:val="18"/>
                <w:szCs w:val="18"/>
              </w:rPr>
              <w:t>204</w:t>
            </w:r>
            <w:r>
              <w:rPr>
                <w:rFonts w:ascii="Arial" w:hAnsi="Arial" w:cs="Arial"/>
                <w:sz w:val="18"/>
                <w:szCs w:val="18"/>
              </w:rPr>
              <w:t>,</w:t>
            </w:r>
            <w:r w:rsidRPr="00720522">
              <w:rPr>
                <w:rFonts w:ascii="Arial" w:hAnsi="Arial" w:cs="Arial"/>
                <w:sz w:val="18"/>
                <w:szCs w:val="18"/>
              </w:rPr>
              <w:t>042</w:t>
            </w:r>
          </w:p>
        </w:tc>
        <w:tc>
          <w:tcPr>
            <w:tcW w:w="867" w:type="pct"/>
            <w:tcBorders>
              <w:top w:val="nil"/>
              <w:left w:val="nil"/>
              <w:right w:val="nil"/>
            </w:tcBorders>
            <w:shd w:val="clear" w:color="auto" w:fill="auto"/>
            <w:vAlign w:val="bottom"/>
          </w:tcPr>
          <w:p w14:paraId="352F3417" w14:textId="70FCCD6E"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28</w:t>
            </w:r>
            <w:r>
              <w:rPr>
                <w:rFonts w:ascii="Arial" w:hAnsi="Arial" w:cs="Arial"/>
                <w:sz w:val="18"/>
                <w:szCs w:val="18"/>
              </w:rPr>
              <w:t>,</w:t>
            </w:r>
            <w:r w:rsidRPr="00720522">
              <w:rPr>
                <w:rFonts w:ascii="Arial" w:hAnsi="Arial" w:cs="Arial"/>
                <w:sz w:val="18"/>
                <w:szCs w:val="18"/>
              </w:rPr>
              <w:t>337</w:t>
            </w:r>
          </w:p>
        </w:tc>
        <w:tc>
          <w:tcPr>
            <w:tcW w:w="867" w:type="pct"/>
            <w:tcBorders>
              <w:top w:val="nil"/>
              <w:left w:val="nil"/>
              <w:right w:val="nil"/>
            </w:tcBorders>
            <w:shd w:val="clear" w:color="auto" w:fill="auto"/>
            <w:vAlign w:val="bottom"/>
          </w:tcPr>
          <w:p w14:paraId="6EEE28ED" w14:textId="2057F168"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1</w:t>
            </w:r>
            <w:r>
              <w:rPr>
                <w:rFonts w:ascii="Arial" w:hAnsi="Arial" w:cs="Arial"/>
                <w:sz w:val="18"/>
                <w:szCs w:val="18"/>
              </w:rPr>
              <w:t>,</w:t>
            </w:r>
            <w:r w:rsidRPr="00720522">
              <w:rPr>
                <w:rFonts w:ascii="Arial" w:hAnsi="Arial" w:cs="Arial"/>
                <w:sz w:val="18"/>
                <w:szCs w:val="18"/>
              </w:rPr>
              <w:t>068</w:t>
            </w:r>
          </w:p>
        </w:tc>
        <w:tc>
          <w:tcPr>
            <w:tcW w:w="865" w:type="pct"/>
            <w:tcBorders>
              <w:top w:val="nil"/>
              <w:left w:val="nil"/>
              <w:right w:val="nil"/>
            </w:tcBorders>
            <w:shd w:val="clear" w:color="auto" w:fill="auto"/>
            <w:vAlign w:val="bottom"/>
          </w:tcPr>
          <w:p w14:paraId="41A4EC61" w14:textId="3858684B"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b/>
                <w:bCs/>
                <w:sz w:val="18"/>
                <w:szCs w:val="18"/>
              </w:rPr>
              <w:t>1</w:t>
            </w:r>
            <w:r>
              <w:rPr>
                <w:rFonts w:ascii="Arial" w:hAnsi="Arial" w:cs="Arial"/>
                <w:b/>
                <w:bCs/>
                <w:sz w:val="18"/>
                <w:szCs w:val="18"/>
              </w:rPr>
              <w:t>,</w:t>
            </w:r>
            <w:r w:rsidRPr="00720522">
              <w:rPr>
                <w:rFonts w:ascii="Arial" w:hAnsi="Arial" w:cs="Arial"/>
                <w:b/>
                <w:bCs/>
                <w:sz w:val="18"/>
                <w:szCs w:val="18"/>
              </w:rPr>
              <w:t>233</w:t>
            </w:r>
            <w:r>
              <w:rPr>
                <w:rFonts w:ascii="Arial" w:hAnsi="Arial" w:cs="Arial"/>
                <w:b/>
                <w:bCs/>
                <w:sz w:val="18"/>
                <w:szCs w:val="18"/>
              </w:rPr>
              <w:t>,</w:t>
            </w:r>
            <w:r w:rsidRPr="00720522">
              <w:rPr>
                <w:rFonts w:ascii="Arial" w:hAnsi="Arial" w:cs="Arial"/>
                <w:b/>
                <w:bCs/>
                <w:sz w:val="18"/>
                <w:szCs w:val="18"/>
              </w:rPr>
              <w:t>447</w:t>
            </w:r>
          </w:p>
        </w:tc>
      </w:tr>
      <w:tr w:rsidR="00CB723F" w:rsidRPr="00587444" w14:paraId="39C4F1A3" w14:textId="77777777" w:rsidTr="00A82701">
        <w:trPr>
          <w:trHeight w:val="286"/>
        </w:trPr>
        <w:tc>
          <w:tcPr>
            <w:tcW w:w="1534" w:type="pct"/>
            <w:vAlign w:val="bottom"/>
          </w:tcPr>
          <w:p w14:paraId="67C9B8C7" w14:textId="77777777" w:rsidR="00CB723F" w:rsidRPr="00587444" w:rsidRDefault="00CB723F" w:rsidP="00CB723F">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867" w:type="pct"/>
            <w:tcBorders>
              <w:top w:val="nil"/>
              <w:left w:val="nil"/>
              <w:bottom w:val="single" w:sz="6" w:space="0" w:color="auto"/>
              <w:right w:val="nil"/>
            </w:tcBorders>
            <w:shd w:val="clear" w:color="auto" w:fill="auto"/>
            <w:vAlign w:val="bottom"/>
          </w:tcPr>
          <w:p w14:paraId="40C2949E" w14:textId="1C86AD8B"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(4</w:t>
            </w:r>
            <w:r>
              <w:rPr>
                <w:rFonts w:ascii="Arial" w:hAnsi="Arial" w:cs="Arial"/>
                <w:sz w:val="18"/>
                <w:szCs w:val="18"/>
              </w:rPr>
              <w:t>,</w:t>
            </w:r>
            <w:r w:rsidRPr="00720522">
              <w:rPr>
                <w:rFonts w:ascii="Arial" w:hAnsi="Arial" w:cs="Arial"/>
                <w:sz w:val="18"/>
                <w:szCs w:val="18"/>
              </w:rPr>
              <w:t>523)</w:t>
            </w:r>
          </w:p>
        </w:tc>
        <w:tc>
          <w:tcPr>
            <w:tcW w:w="867" w:type="pct"/>
            <w:tcBorders>
              <w:top w:val="nil"/>
              <w:left w:val="nil"/>
              <w:bottom w:val="single" w:sz="6" w:space="0" w:color="auto"/>
              <w:right w:val="nil"/>
            </w:tcBorders>
            <w:shd w:val="clear" w:color="auto" w:fill="auto"/>
            <w:vAlign w:val="bottom"/>
          </w:tcPr>
          <w:p w14:paraId="03CC4193" w14:textId="586510AB"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(2</w:t>
            </w:r>
            <w:r>
              <w:rPr>
                <w:rFonts w:ascii="Arial" w:hAnsi="Arial" w:cs="Arial"/>
                <w:sz w:val="18"/>
                <w:szCs w:val="18"/>
              </w:rPr>
              <w:t>,</w:t>
            </w:r>
            <w:r w:rsidRPr="00720522">
              <w:rPr>
                <w:rFonts w:ascii="Arial" w:hAnsi="Arial" w:cs="Arial"/>
                <w:sz w:val="18"/>
                <w:szCs w:val="18"/>
              </w:rPr>
              <w:t>295)</w:t>
            </w:r>
          </w:p>
        </w:tc>
        <w:tc>
          <w:tcPr>
            <w:tcW w:w="867" w:type="pct"/>
            <w:tcBorders>
              <w:top w:val="nil"/>
              <w:left w:val="nil"/>
              <w:bottom w:val="single" w:sz="6" w:space="0" w:color="auto"/>
              <w:right w:val="nil"/>
            </w:tcBorders>
            <w:shd w:val="clear" w:color="auto" w:fill="auto"/>
            <w:vAlign w:val="bottom"/>
          </w:tcPr>
          <w:p w14:paraId="4DFC6584" w14:textId="18C75F18"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(820)</w:t>
            </w:r>
          </w:p>
        </w:tc>
        <w:tc>
          <w:tcPr>
            <w:tcW w:w="865" w:type="pct"/>
            <w:tcBorders>
              <w:top w:val="nil"/>
              <w:left w:val="nil"/>
              <w:bottom w:val="single" w:sz="6" w:space="0" w:color="auto"/>
              <w:right w:val="nil"/>
            </w:tcBorders>
            <w:shd w:val="clear" w:color="auto" w:fill="auto"/>
            <w:vAlign w:val="bottom"/>
          </w:tcPr>
          <w:p w14:paraId="66CF4CDF" w14:textId="2519D3B6" w:rsidR="00CB723F" w:rsidRPr="00587444" w:rsidRDefault="00CB723F" w:rsidP="00CB723F">
            <w:pPr>
              <w:tabs>
                <w:tab w:val="right" w:pos="1202"/>
              </w:tabs>
              <w:spacing w:after="0" w:line="240" w:lineRule="auto"/>
              <w:jc w:val="right"/>
              <w:outlineLvl w:val="0"/>
              <w:rPr>
                <w:rFonts w:ascii="Arial" w:hAnsi="Arial" w:cs="Arial"/>
                <w:sz w:val="18"/>
                <w:szCs w:val="18"/>
              </w:rPr>
            </w:pPr>
            <w:r w:rsidRPr="00A37D87">
              <w:rPr>
                <w:rFonts w:ascii="Arial" w:hAnsi="Arial" w:cs="Arial"/>
                <w:b/>
                <w:bCs/>
                <w:sz w:val="18"/>
                <w:szCs w:val="18"/>
              </w:rPr>
              <w:t>(7</w:t>
            </w:r>
            <w:r>
              <w:rPr>
                <w:rFonts w:ascii="Arial" w:hAnsi="Arial" w:cs="Arial"/>
                <w:b/>
                <w:bCs/>
                <w:sz w:val="18"/>
                <w:szCs w:val="18"/>
              </w:rPr>
              <w:t>,</w:t>
            </w:r>
            <w:r w:rsidRPr="00A37D87">
              <w:rPr>
                <w:rFonts w:ascii="Arial" w:hAnsi="Arial" w:cs="Arial"/>
                <w:b/>
                <w:bCs/>
                <w:sz w:val="18"/>
                <w:szCs w:val="18"/>
              </w:rPr>
              <w:t>638)</w:t>
            </w:r>
          </w:p>
        </w:tc>
      </w:tr>
      <w:tr w:rsidR="00CB723F" w:rsidRPr="00587444" w14:paraId="5D313423" w14:textId="77777777" w:rsidTr="00A82701">
        <w:trPr>
          <w:trHeight w:val="554"/>
        </w:trPr>
        <w:tc>
          <w:tcPr>
            <w:tcW w:w="1534" w:type="pct"/>
            <w:vAlign w:val="bottom"/>
          </w:tcPr>
          <w:p w14:paraId="5376BFE6" w14:textId="77777777" w:rsidR="00CB723F" w:rsidRDefault="00CB723F" w:rsidP="00CB723F">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0DACB18D" w14:textId="3C4E48B3" w:rsidR="00CB723F" w:rsidRPr="00587444" w:rsidRDefault="00CB723F" w:rsidP="00CB723F">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31 December 202</w:t>
            </w:r>
            <w:r>
              <w:rPr>
                <w:rFonts w:ascii="Arial" w:hAnsi="Arial" w:cs="Arial"/>
                <w:b/>
                <w:iCs/>
                <w:sz w:val="18"/>
                <w:szCs w:val="18"/>
                <w:lang w:val="en-GB"/>
              </w:rPr>
              <w:t>4</w:t>
            </w:r>
          </w:p>
        </w:tc>
        <w:tc>
          <w:tcPr>
            <w:tcW w:w="867" w:type="pct"/>
            <w:tcBorders>
              <w:top w:val="single" w:sz="6" w:space="0" w:color="auto"/>
              <w:left w:val="nil"/>
              <w:bottom w:val="single" w:sz="12" w:space="0" w:color="000000"/>
              <w:right w:val="nil"/>
            </w:tcBorders>
            <w:shd w:val="clear" w:color="auto" w:fill="auto"/>
            <w:vAlign w:val="bottom"/>
          </w:tcPr>
          <w:p w14:paraId="35241D47" w14:textId="5F812C19" w:rsidR="00CB723F" w:rsidRPr="00587444" w:rsidRDefault="00CB723F" w:rsidP="00CB723F">
            <w:pPr>
              <w:tabs>
                <w:tab w:val="right" w:pos="1202"/>
              </w:tabs>
              <w:spacing w:before="60" w:after="0" w:line="240" w:lineRule="auto"/>
              <w:jc w:val="right"/>
              <w:outlineLvl w:val="0"/>
              <w:rPr>
                <w:rFonts w:ascii="Arial" w:hAnsi="Arial" w:cs="Arial"/>
                <w:sz w:val="18"/>
                <w:szCs w:val="18"/>
              </w:rPr>
            </w:pPr>
            <w:r w:rsidRPr="00720522">
              <w:rPr>
                <w:rFonts w:ascii="Arial" w:hAnsi="Arial" w:cs="Arial"/>
                <w:b/>
                <w:bCs/>
                <w:sz w:val="18"/>
                <w:szCs w:val="18"/>
              </w:rPr>
              <w:t>1</w:t>
            </w:r>
            <w:r>
              <w:rPr>
                <w:rFonts w:ascii="Arial" w:hAnsi="Arial" w:cs="Arial"/>
                <w:b/>
                <w:bCs/>
                <w:sz w:val="18"/>
                <w:szCs w:val="18"/>
              </w:rPr>
              <w:t>,</w:t>
            </w:r>
            <w:r w:rsidRPr="00720522">
              <w:rPr>
                <w:rFonts w:ascii="Arial" w:hAnsi="Arial" w:cs="Arial"/>
                <w:b/>
                <w:bCs/>
                <w:sz w:val="18"/>
                <w:szCs w:val="18"/>
              </w:rPr>
              <w:t>199</w:t>
            </w:r>
            <w:r>
              <w:rPr>
                <w:rFonts w:ascii="Arial" w:hAnsi="Arial" w:cs="Arial"/>
                <w:b/>
                <w:bCs/>
                <w:sz w:val="18"/>
                <w:szCs w:val="18"/>
              </w:rPr>
              <w:t>,</w:t>
            </w:r>
            <w:r w:rsidRPr="00720522">
              <w:rPr>
                <w:rFonts w:ascii="Arial" w:hAnsi="Arial" w:cs="Arial"/>
                <w:b/>
                <w:bCs/>
                <w:sz w:val="18"/>
                <w:szCs w:val="18"/>
              </w:rPr>
              <w:t>519</w:t>
            </w:r>
          </w:p>
        </w:tc>
        <w:tc>
          <w:tcPr>
            <w:tcW w:w="867" w:type="pct"/>
            <w:tcBorders>
              <w:top w:val="single" w:sz="6" w:space="0" w:color="auto"/>
              <w:left w:val="nil"/>
              <w:bottom w:val="single" w:sz="12" w:space="0" w:color="000000"/>
              <w:right w:val="nil"/>
            </w:tcBorders>
            <w:shd w:val="clear" w:color="auto" w:fill="auto"/>
            <w:vAlign w:val="bottom"/>
          </w:tcPr>
          <w:p w14:paraId="45840954" w14:textId="15B76783" w:rsidR="00CB723F" w:rsidRPr="00587444" w:rsidRDefault="00CB723F" w:rsidP="00CB723F">
            <w:pPr>
              <w:tabs>
                <w:tab w:val="right" w:pos="1202"/>
              </w:tabs>
              <w:spacing w:before="60" w:after="0" w:line="240" w:lineRule="auto"/>
              <w:jc w:val="right"/>
              <w:outlineLvl w:val="0"/>
              <w:rPr>
                <w:rFonts w:ascii="Arial" w:hAnsi="Arial" w:cs="Arial"/>
                <w:sz w:val="18"/>
                <w:szCs w:val="18"/>
              </w:rPr>
            </w:pPr>
            <w:r w:rsidRPr="00720522">
              <w:rPr>
                <w:rFonts w:ascii="Arial" w:hAnsi="Arial" w:cs="Arial"/>
                <w:b/>
                <w:bCs/>
                <w:sz w:val="18"/>
                <w:szCs w:val="18"/>
              </w:rPr>
              <w:t>26</w:t>
            </w:r>
            <w:r>
              <w:rPr>
                <w:rFonts w:ascii="Arial" w:hAnsi="Arial" w:cs="Arial"/>
                <w:b/>
                <w:bCs/>
                <w:sz w:val="18"/>
                <w:szCs w:val="18"/>
              </w:rPr>
              <w:t>,</w:t>
            </w:r>
            <w:r w:rsidRPr="00720522">
              <w:rPr>
                <w:rFonts w:ascii="Arial" w:hAnsi="Arial" w:cs="Arial"/>
                <w:b/>
                <w:bCs/>
                <w:sz w:val="18"/>
                <w:szCs w:val="18"/>
              </w:rPr>
              <w:t>042</w:t>
            </w:r>
          </w:p>
        </w:tc>
        <w:tc>
          <w:tcPr>
            <w:tcW w:w="867" w:type="pct"/>
            <w:tcBorders>
              <w:top w:val="single" w:sz="6" w:space="0" w:color="auto"/>
              <w:left w:val="nil"/>
              <w:bottom w:val="single" w:sz="12" w:space="0" w:color="000000"/>
              <w:right w:val="nil"/>
            </w:tcBorders>
            <w:shd w:val="clear" w:color="auto" w:fill="auto"/>
            <w:vAlign w:val="bottom"/>
          </w:tcPr>
          <w:p w14:paraId="7566C1DD" w14:textId="04BD85D4" w:rsidR="00CB723F" w:rsidRPr="00587444" w:rsidRDefault="00CB723F" w:rsidP="00CB723F">
            <w:pPr>
              <w:tabs>
                <w:tab w:val="right" w:pos="1202"/>
              </w:tabs>
              <w:spacing w:before="60" w:after="0" w:line="240" w:lineRule="auto"/>
              <w:jc w:val="right"/>
              <w:outlineLvl w:val="0"/>
              <w:rPr>
                <w:rFonts w:ascii="Arial" w:hAnsi="Arial" w:cs="Arial"/>
                <w:sz w:val="18"/>
                <w:szCs w:val="18"/>
              </w:rPr>
            </w:pPr>
            <w:r w:rsidRPr="00720522">
              <w:rPr>
                <w:rFonts w:ascii="Arial" w:hAnsi="Arial" w:cs="Arial"/>
                <w:b/>
                <w:bCs/>
                <w:sz w:val="18"/>
                <w:szCs w:val="18"/>
              </w:rPr>
              <w:t>248</w:t>
            </w:r>
          </w:p>
        </w:tc>
        <w:tc>
          <w:tcPr>
            <w:tcW w:w="865" w:type="pct"/>
            <w:tcBorders>
              <w:top w:val="single" w:sz="6" w:space="0" w:color="auto"/>
              <w:left w:val="nil"/>
              <w:bottom w:val="single" w:sz="12" w:space="0" w:color="000000"/>
              <w:right w:val="nil"/>
            </w:tcBorders>
            <w:shd w:val="clear" w:color="auto" w:fill="auto"/>
            <w:vAlign w:val="bottom"/>
          </w:tcPr>
          <w:p w14:paraId="02284023" w14:textId="2724CF4A" w:rsidR="00CB723F" w:rsidRPr="00587444" w:rsidRDefault="00CB723F" w:rsidP="00CB723F">
            <w:pPr>
              <w:tabs>
                <w:tab w:val="right" w:pos="1202"/>
              </w:tabs>
              <w:spacing w:before="60" w:after="0" w:line="240" w:lineRule="auto"/>
              <w:jc w:val="right"/>
              <w:outlineLvl w:val="0"/>
              <w:rPr>
                <w:rFonts w:ascii="Arial" w:hAnsi="Arial" w:cs="Arial"/>
                <w:sz w:val="18"/>
                <w:szCs w:val="18"/>
              </w:rPr>
            </w:pPr>
            <w:r>
              <w:rPr>
                <w:rFonts w:ascii="Arial" w:hAnsi="Arial" w:cs="Arial"/>
                <w:b/>
                <w:bCs/>
                <w:sz w:val="18"/>
                <w:szCs w:val="18"/>
              </w:rPr>
              <w:t>1,225,809</w:t>
            </w:r>
          </w:p>
        </w:tc>
      </w:tr>
    </w:tbl>
    <w:p w14:paraId="59536508" w14:textId="4B8F4E16" w:rsidR="000A03AA" w:rsidRDefault="000A03AA" w:rsidP="000A03AA">
      <w:pPr>
        <w:suppressAutoHyphens/>
        <w:spacing w:after="0" w:line="240" w:lineRule="auto"/>
        <w:jc w:val="both"/>
        <w:rPr>
          <w:rFonts w:ascii="Arial" w:eastAsia="Times New Roman" w:hAnsi="Arial" w:cs="Arial"/>
          <w:bCs/>
          <w:sz w:val="20"/>
          <w:szCs w:val="20"/>
          <w:lang w:val="en-GB"/>
        </w:rPr>
      </w:pPr>
    </w:p>
    <w:p w14:paraId="0BB7EB27"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74E84FB6"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0F46E4F1" w14:textId="47A250DD"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 (continued)</w:t>
      </w:r>
    </w:p>
    <w:p w14:paraId="2DC9B3B7"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2E0035DE"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91F5CF0" w14:textId="77777777" w:rsidR="000A03AA" w:rsidRPr="000A03AA" w:rsidRDefault="000A03AA" w:rsidP="000A03AA">
      <w:pPr>
        <w:keepNext/>
        <w:tabs>
          <w:tab w:val="left" w:pos="1134"/>
        </w:tabs>
        <w:spacing w:after="0" w:line="240" w:lineRule="auto"/>
        <w:rPr>
          <w:rFonts w:ascii="Arial" w:eastAsia="Times New Roman" w:hAnsi="Arial" w:cs="Arial"/>
          <w:sz w:val="20"/>
          <w:szCs w:val="20"/>
          <w:lang w:val="en-GB"/>
        </w:rPr>
      </w:pPr>
      <w:r w:rsidRPr="000A03AA">
        <w:rPr>
          <w:rFonts w:ascii="Arial" w:eastAsia="Times New Roman" w:hAnsi="Arial" w:cs="Arial"/>
          <w:sz w:val="20"/>
          <w:szCs w:val="20"/>
          <w:lang w:val="en-GB"/>
        </w:rPr>
        <w:t>The movements in the loss allowances on loans to financial institutions may be summarized as follows:</w:t>
      </w:r>
    </w:p>
    <w:p w14:paraId="233D547B" w14:textId="77777777" w:rsidR="000A03AA" w:rsidRPr="000A03AA" w:rsidRDefault="000A03AA" w:rsidP="000A03AA">
      <w:pPr>
        <w:keepNext/>
        <w:tabs>
          <w:tab w:val="left" w:pos="1134"/>
        </w:tabs>
        <w:spacing w:after="0" w:line="240" w:lineRule="auto"/>
        <w:rPr>
          <w:rFonts w:ascii="Arial" w:eastAsia="Times New Roman" w:hAnsi="Arial" w:cs="Arial"/>
          <w:b/>
          <w:bCs/>
          <w:sz w:val="20"/>
          <w:szCs w:val="20"/>
          <w:lang w:val="pl-PL"/>
        </w:rPr>
      </w:pPr>
    </w:p>
    <w:tbl>
      <w:tblPr>
        <w:tblW w:w="4887" w:type="pct"/>
        <w:tblInd w:w="50" w:type="dxa"/>
        <w:tblLayout w:type="fixed"/>
        <w:tblLook w:val="0000" w:firstRow="0" w:lastRow="0" w:firstColumn="0" w:lastColumn="0" w:noHBand="0" w:noVBand="0"/>
      </w:tblPr>
      <w:tblGrid>
        <w:gridCol w:w="5272"/>
        <w:gridCol w:w="1936"/>
        <w:gridCol w:w="1935"/>
      </w:tblGrid>
      <w:tr w:rsidR="000A03AA" w:rsidRPr="000A03AA" w14:paraId="6FE85BE9" w14:textId="77777777" w:rsidTr="00732503">
        <w:trPr>
          <w:trHeight w:hRule="exact" w:val="241"/>
        </w:trPr>
        <w:tc>
          <w:tcPr>
            <w:tcW w:w="2883" w:type="pct"/>
            <w:vAlign w:val="bottom"/>
          </w:tcPr>
          <w:p w14:paraId="02DEBEBD"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36481A26"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p>
        </w:tc>
        <w:tc>
          <w:tcPr>
            <w:tcW w:w="1058" w:type="pct"/>
            <w:vAlign w:val="bottom"/>
          </w:tcPr>
          <w:p w14:paraId="071FF435"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noProof/>
                <w:sz w:val="20"/>
                <w:szCs w:val="20"/>
                <w:lang w:val="en-GB"/>
              </w:rPr>
              <w:t>Group and Bank</w:t>
            </w:r>
          </w:p>
        </w:tc>
      </w:tr>
      <w:tr w:rsidR="000A03AA" w:rsidRPr="000A03AA" w14:paraId="43C2F453" w14:textId="77777777" w:rsidTr="00732503">
        <w:trPr>
          <w:trHeight w:hRule="exact" w:val="532"/>
        </w:trPr>
        <w:tc>
          <w:tcPr>
            <w:tcW w:w="2883" w:type="pct"/>
            <w:vAlign w:val="bottom"/>
          </w:tcPr>
          <w:p w14:paraId="401ADE80"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1D69ADB" w14:textId="0EA03FEC"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w:t>
            </w:r>
            <w:r>
              <w:rPr>
                <w:rFonts w:ascii="Arial" w:eastAsia="Calibri" w:hAnsi="Arial" w:cs="Arial"/>
                <w:b/>
                <w:bCs/>
                <w:noProof/>
                <w:sz w:val="20"/>
                <w:szCs w:val="20"/>
              </w:rPr>
              <w:t>Mar</w:t>
            </w:r>
            <w:r w:rsidRPr="000A03AA">
              <w:rPr>
                <w:rFonts w:ascii="Arial" w:eastAsia="Calibri" w:hAnsi="Arial" w:cs="Arial"/>
                <w:b/>
                <w:bCs/>
                <w:noProof/>
                <w:sz w:val="20"/>
                <w:szCs w:val="20"/>
              </w:rPr>
              <w:t xml:space="preserve"> 31, </w:t>
            </w:r>
          </w:p>
          <w:p w14:paraId="00FFB2E8" w14:textId="2FF8D239"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1659EA">
              <w:rPr>
                <w:rFonts w:ascii="Arial" w:eastAsia="Calibri" w:hAnsi="Arial" w:cs="Arial"/>
                <w:b/>
                <w:bCs/>
                <w:noProof/>
                <w:sz w:val="20"/>
                <w:szCs w:val="20"/>
              </w:rPr>
              <w:t>5</w:t>
            </w:r>
          </w:p>
        </w:tc>
        <w:tc>
          <w:tcPr>
            <w:tcW w:w="1058" w:type="pct"/>
            <w:vAlign w:val="bottom"/>
          </w:tcPr>
          <w:p w14:paraId="6C7F1E9C" w14:textId="77777777"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Dec 31, </w:t>
            </w:r>
          </w:p>
          <w:p w14:paraId="63C62694" w14:textId="26630DDB"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1659EA">
              <w:rPr>
                <w:rFonts w:ascii="Arial" w:eastAsia="Calibri" w:hAnsi="Arial" w:cs="Arial"/>
                <w:b/>
                <w:bCs/>
                <w:noProof/>
                <w:sz w:val="20"/>
                <w:szCs w:val="20"/>
              </w:rPr>
              <w:t>4</w:t>
            </w:r>
          </w:p>
        </w:tc>
      </w:tr>
      <w:tr w:rsidR="000A03AA" w:rsidRPr="000A03AA" w14:paraId="7CCEFC87" w14:textId="77777777" w:rsidTr="00732503">
        <w:trPr>
          <w:trHeight w:hRule="exact" w:val="241"/>
        </w:trPr>
        <w:tc>
          <w:tcPr>
            <w:tcW w:w="2883" w:type="pct"/>
            <w:vAlign w:val="bottom"/>
          </w:tcPr>
          <w:p w14:paraId="2923F7F5"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3EC49BE" w14:textId="1E16ABCA"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c>
          <w:tcPr>
            <w:tcW w:w="1058" w:type="pct"/>
            <w:vAlign w:val="bottom"/>
          </w:tcPr>
          <w:p w14:paraId="7AD5F2C2" w14:textId="50736D3E"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r>
      <w:tr w:rsidR="0043615F" w:rsidRPr="000A03AA" w14:paraId="6E0BA61B" w14:textId="77777777" w:rsidTr="00233D3B">
        <w:trPr>
          <w:trHeight w:val="397"/>
        </w:trPr>
        <w:tc>
          <w:tcPr>
            <w:tcW w:w="2883" w:type="pct"/>
            <w:vAlign w:val="bottom"/>
          </w:tcPr>
          <w:p w14:paraId="2BBAB138" w14:textId="77777777" w:rsidR="0043615F" w:rsidRPr="000A03AA" w:rsidRDefault="0043615F" w:rsidP="0043615F">
            <w:pPr>
              <w:tabs>
                <w:tab w:val="right" w:pos="1202"/>
              </w:tabs>
              <w:spacing w:after="0" w:line="280" w:lineRule="exact"/>
              <w:outlineLvl w:val="0"/>
              <w:rPr>
                <w:rFonts w:ascii="Arial" w:eastAsia="Calibri" w:hAnsi="Arial" w:cs="Arial"/>
                <w:bCs/>
                <w:noProof/>
                <w:sz w:val="20"/>
                <w:szCs w:val="20"/>
                <w:lang w:val="en-GB"/>
              </w:rPr>
            </w:pPr>
            <w:r w:rsidRPr="000A03AA">
              <w:rPr>
                <w:rFonts w:ascii="Arial" w:eastAsia="Calibri" w:hAnsi="Arial" w:cs="Arial"/>
                <w:bCs/>
                <w:noProof/>
                <w:sz w:val="20"/>
                <w:szCs w:val="20"/>
                <w:lang w:val="en-GB"/>
              </w:rPr>
              <w:t xml:space="preserve">Balance as of 1 January </w:t>
            </w:r>
          </w:p>
        </w:tc>
        <w:tc>
          <w:tcPr>
            <w:tcW w:w="1059" w:type="pct"/>
            <w:tcBorders>
              <w:top w:val="nil"/>
              <w:left w:val="nil"/>
              <w:right w:val="nil"/>
            </w:tcBorders>
            <w:shd w:val="clear" w:color="auto" w:fill="auto"/>
            <w:vAlign w:val="bottom"/>
          </w:tcPr>
          <w:p w14:paraId="342D73A8" w14:textId="5A26B5B4" w:rsidR="0043615F" w:rsidRPr="000A03AA" w:rsidRDefault="0043615F" w:rsidP="0043615F">
            <w:pPr>
              <w:tabs>
                <w:tab w:val="right" w:pos="1202"/>
              </w:tabs>
              <w:spacing w:after="0" w:line="280" w:lineRule="exact"/>
              <w:jc w:val="right"/>
              <w:outlineLvl w:val="0"/>
              <w:rPr>
                <w:rFonts w:ascii="Arial" w:eastAsia="Calibri" w:hAnsi="Arial" w:cs="Arial"/>
                <w:noProof/>
                <w:sz w:val="20"/>
                <w:szCs w:val="20"/>
                <w:lang w:val="en-GB"/>
              </w:rPr>
            </w:pPr>
            <w:r>
              <w:rPr>
                <w:rFonts w:ascii="Arial" w:eastAsia="Times New Roman" w:hAnsi="Arial" w:cs="Arial"/>
                <w:color w:val="000000" w:themeColor="text1"/>
                <w:sz w:val="20"/>
                <w:szCs w:val="20"/>
              </w:rPr>
              <w:t>7,638</w:t>
            </w:r>
          </w:p>
        </w:tc>
        <w:tc>
          <w:tcPr>
            <w:tcW w:w="1058" w:type="pct"/>
            <w:tcBorders>
              <w:top w:val="nil"/>
              <w:left w:val="nil"/>
              <w:right w:val="nil"/>
            </w:tcBorders>
            <w:shd w:val="clear" w:color="auto" w:fill="auto"/>
            <w:vAlign w:val="bottom"/>
          </w:tcPr>
          <w:p w14:paraId="4EBAC45B" w14:textId="6CDB7FF5" w:rsidR="0043615F" w:rsidRPr="000A03AA" w:rsidRDefault="0043615F" w:rsidP="0043615F">
            <w:pPr>
              <w:tabs>
                <w:tab w:val="right" w:pos="1202"/>
              </w:tabs>
              <w:spacing w:after="0" w:line="280" w:lineRule="exact"/>
              <w:jc w:val="right"/>
              <w:outlineLvl w:val="0"/>
              <w:rPr>
                <w:rFonts w:ascii="Arial" w:eastAsia="Calibri" w:hAnsi="Arial" w:cs="Arial"/>
                <w:noProof/>
                <w:sz w:val="20"/>
                <w:szCs w:val="20"/>
                <w:lang w:val="en-GB"/>
              </w:rPr>
            </w:pPr>
            <w:r>
              <w:rPr>
                <w:rFonts w:ascii="Arial" w:hAnsi="Arial" w:cs="Arial"/>
                <w:color w:val="000000" w:themeColor="text1"/>
                <w:sz w:val="20"/>
                <w:szCs w:val="20"/>
              </w:rPr>
              <w:t>6,727</w:t>
            </w:r>
          </w:p>
        </w:tc>
      </w:tr>
      <w:tr w:rsidR="0043615F" w:rsidRPr="000A03AA" w14:paraId="6DDFF31D" w14:textId="77777777" w:rsidTr="00732503">
        <w:trPr>
          <w:trHeight w:val="348"/>
        </w:trPr>
        <w:tc>
          <w:tcPr>
            <w:tcW w:w="2883" w:type="pct"/>
            <w:vAlign w:val="bottom"/>
          </w:tcPr>
          <w:p w14:paraId="4FF04BD9" w14:textId="4EA4526E" w:rsidR="0043615F" w:rsidRPr="003B1BC4" w:rsidRDefault="0043615F" w:rsidP="0043615F">
            <w:pPr>
              <w:tabs>
                <w:tab w:val="right" w:pos="1202"/>
              </w:tabs>
              <w:spacing w:after="0" w:line="280" w:lineRule="exact"/>
              <w:outlineLvl w:val="0"/>
              <w:rPr>
                <w:rFonts w:ascii="Arial" w:eastAsia="Calibri" w:hAnsi="Arial" w:cs="Arial"/>
                <w:b/>
                <w:bCs/>
                <w:noProof/>
                <w:sz w:val="20"/>
                <w:szCs w:val="20"/>
                <w:lang w:val="en-GB"/>
              </w:rPr>
            </w:pPr>
            <w:r w:rsidRPr="003B1BC4">
              <w:rPr>
                <w:rFonts w:ascii="Arial" w:eastAsia="Calibri" w:hAnsi="Arial" w:cs="Arial"/>
                <w:noProof/>
                <w:sz w:val="20"/>
                <w:szCs w:val="20"/>
                <w:lang w:val="en-GB"/>
              </w:rPr>
              <w:t>Net (decrease)/increase of loss allowances on loans to financial institutions</w:t>
            </w:r>
          </w:p>
        </w:tc>
        <w:tc>
          <w:tcPr>
            <w:tcW w:w="1059" w:type="pct"/>
            <w:tcBorders>
              <w:left w:val="nil"/>
              <w:bottom w:val="single" w:sz="4" w:space="0" w:color="auto"/>
              <w:right w:val="nil"/>
            </w:tcBorders>
            <w:shd w:val="clear" w:color="auto" w:fill="auto"/>
            <w:vAlign w:val="bottom"/>
          </w:tcPr>
          <w:p w14:paraId="509AAF5A" w14:textId="1C16E02D" w:rsidR="0043615F" w:rsidRPr="000A03AA" w:rsidRDefault="0043615F" w:rsidP="0043615F">
            <w:pPr>
              <w:tabs>
                <w:tab w:val="right" w:pos="1202"/>
              </w:tabs>
              <w:spacing w:after="0" w:line="340" w:lineRule="exact"/>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(217)</w:t>
            </w:r>
          </w:p>
        </w:tc>
        <w:tc>
          <w:tcPr>
            <w:tcW w:w="1058" w:type="pct"/>
            <w:tcBorders>
              <w:left w:val="nil"/>
              <w:bottom w:val="single" w:sz="4" w:space="0" w:color="auto"/>
              <w:right w:val="nil"/>
            </w:tcBorders>
            <w:shd w:val="clear" w:color="auto" w:fill="auto"/>
            <w:vAlign w:val="bottom"/>
          </w:tcPr>
          <w:p w14:paraId="594602A2" w14:textId="51B4EE3A" w:rsidR="0043615F" w:rsidRPr="000A03AA" w:rsidRDefault="0043615F" w:rsidP="0043615F">
            <w:pPr>
              <w:tabs>
                <w:tab w:val="right" w:pos="1202"/>
              </w:tabs>
              <w:spacing w:after="0" w:line="340" w:lineRule="exact"/>
              <w:jc w:val="right"/>
              <w:outlineLvl w:val="0"/>
              <w:rPr>
                <w:rFonts w:ascii="Arial" w:eastAsia="Calibri" w:hAnsi="Arial" w:cs="Arial"/>
                <w:bCs/>
                <w:noProof/>
                <w:sz w:val="20"/>
                <w:szCs w:val="20"/>
                <w:lang w:val="en-GB"/>
              </w:rPr>
            </w:pPr>
            <w:r>
              <w:rPr>
                <w:rFonts w:ascii="Arial" w:hAnsi="Arial" w:cs="Arial"/>
                <w:color w:val="000000" w:themeColor="text1"/>
                <w:sz w:val="20"/>
                <w:szCs w:val="20"/>
              </w:rPr>
              <w:t>911</w:t>
            </w:r>
          </w:p>
        </w:tc>
      </w:tr>
      <w:tr w:rsidR="0043615F" w:rsidRPr="000A03AA" w14:paraId="1C8552A6" w14:textId="77777777" w:rsidTr="00732503">
        <w:trPr>
          <w:trHeight w:val="348"/>
        </w:trPr>
        <w:tc>
          <w:tcPr>
            <w:tcW w:w="2883" w:type="pct"/>
            <w:vAlign w:val="bottom"/>
          </w:tcPr>
          <w:p w14:paraId="437E9FD0" w14:textId="5138E3C1" w:rsidR="0043615F" w:rsidRPr="003B1BC4" w:rsidRDefault="0043615F" w:rsidP="0043615F">
            <w:pPr>
              <w:tabs>
                <w:tab w:val="right" w:pos="1202"/>
              </w:tabs>
              <w:spacing w:after="0" w:line="280" w:lineRule="exact"/>
              <w:outlineLvl w:val="0"/>
              <w:rPr>
                <w:rFonts w:ascii="Arial" w:eastAsia="Calibri" w:hAnsi="Arial" w:cs="Arial"/>
                <w:b/>
                <w:noProof/>
                <w:sz w:val="20"/>
                <w:szCs w:val="20"/>
                <w:lang w:val="en-GB"/>
              </w:rPr>
            </w:pPr>
            <w:r w:rsidRPr="003B1BC4">
              <w:rPr>
                <w:rFonts w:ascii="Arial" w:eastAsia="Calibri" w:hAnsi="Arial" w:cs="Arial"/>
                <w:i/>
                <w:noProof/>
                <w:sz w:val="20"/>
                <w:szCs w:val="20"/>
                <w:lang w:val="en-GB"/>
              </w:rPr>
              <w:t>Total recognised through Income Statement (Note 8)</w:t>
            </w:r>
          </w:p>
        </w:tc>
        <w:tc>
          <w:tcPr>
            <w:tcW w:w="1059" w:type="pct"/>
            <w:tcBorders>
              <w:top w:val="single" w:sz="4" w:space="0" w:color="auto"/>
              <w:left w:val="nil"/>
              <w:bottom w:val="single" w:sz="4" w:space="0" w:color="auto"/>
              <w:right w:val="nil"/>
            </w:tcBorders>
            <w:shd w:val="clear" w:color="auto" w:fill="auto"/>
            <w:vAlign w:val="bottom"/>
          </w:tcPr>
          <w:p w14:paraId="6BC5C733" w14:textId="34A2DAE4" w:rsidR="0043615F" w:rsidRPr="003B1BC4" w:rsidRDefault="0043615F" w:rsidP="0043615F">
            <w:pPr>
              <w:tabs>
                <w:tab w:val="right" w:pos="1202"/>
              </w:tabs>
              <w:spacing w:after="0" w:line="340" w:lineRule="exact"/>
              <w:jc w:val="right"/>
              <w:outlineLvl w:val="0"/>
              <w:rPr>
                <w:rFonts w:ascii="Arial" w:eastAsia="Calibri" w:hAnsi="Arial" w:cs="Arial"/>
                <w:bCs/>
                <w:i/>
                <w:iCs/>
                <w:noProof/>
                <w:sz w:val="20"/>
                <w:szCs w:val="20"/>
                <w:lang w:val="en-GB"/>
              </w:rPr>
            </w:pPr>
            <w:r>
              <w:rPr>
                <w:rFonts w:ascii="Arial" w:eastAsia="Times New Roman" w:hAnsi="Arial" w:cs="Arial"/>
                <w:bCs/>
                <w:i/>
                <w:iCs/>
                <w:color w:val="000000" w:themeColor="text1"/>
                <w:sz w:val="20"/>
                <w:szCs w:val="20"/>
              </w:rPr>
              <w:t>(217)</w:t>
            </w:r>
          </w:p>
        </w:tc>
        <w:tc>
          <w:tcPr>
            <w:tcW w:w="1058" w:type="pct"/>
            <w:tcBorders>
              <w:top w:val="single" w:sz="4" w:space="0" w:color="auto"/>
              <w:left w:val="nil"/>
              <w:bottom w:val="single" w:sz="4" w:space="0" w:color="auto"/>
              <w:right w:val="nil"/>
            </w:tcBorders>
            <w:shd w:val="clear" w:color="auto" w:fill="auto"/>
            <w:vAlign w:val="bottom"/>
          </w:tcPr>
          <w:p w14:paraId="1D77EB29" w14:textId="25241AFD" w:rsidR="0043615F" w:rsidRPr="003B1BC4" w:rsidRDefault="0043615F" w:rsidP="0043615F">
            <w:pPr>
              <w:tabs>
                <w:tab w:val="right" w:pos="1202"/>
              </w:tabs>
              <w:spacing w:after="0" w:line="340" w:lineRule="exact"/>
              <w:jc w:val="right"/>
              <w:outlineLvl w:val="0"/>
              <w:rPr>
                <w:rFonts w:ascii="Arial" w:eastAsia="Calibri" w:hAnsi="Arial" w:cs="Arial"/>
                <w:bCs/>
                <w:i/>
                <w:iCs/>
                <w:noProof/>
                <w:sz w:val="20"/>
                <w:szCs w:val="20"/>
                <w:lang w:val="en-GB"/>
              </w:rPr>
            </w:pPr>
            <w:r>
              <w:rPr>
                <w:rFonts w:ascii="Arial" w:hAnsi="Arial" w:cs="Arial"/>
                <w:bCs/>
                <w:i/>
                <w:color w:val="000000" w:themeColor="text1"/>
                <w:sz w:val="20"/>
                <w:szCs w:val="20"/>
              </w:rPr>
              <w:t>911</w:t>
            </w:r>
          </w:p>
        </w:tc>
      </w:tr>
      <w:tr w:rsidR="0043615F" w:rsidRPr="000A03AA" w14:paraId="5AAD7623" w14:textId="77777777" w:rsidTr="00732503">
        <w:trPr>
          <w:trHeight w:val="348"/>
        </w:trPr>
        <w:tc>
          <w:tcPr>
            <w:tcW w:w="2883" w:type="pct"/>
            <w:vAlign w:val="bottom"/>
          </w:tcPr>
          <w:p w14:paraId="6D949798" w14:textId="77777777" w:rsidR="0043615F" w:rsidRPr="000A03AA" w:rsidRDefault="0043615F" w:rsidP="0043615F">
            <w:pPr>
              <w:tabs>
                <w:tab w:val="right" w:pos="1202"/>
              </w:tabs>
              <w:spacing w:after="0" w:line="280" w:lineRule="exact"/>
              <w:outlineLvl w:val="0"/>
              <w:rPr>
                <w:rFonts w:ascii="Arial" w:eastAsia="Calibri" w:hAnsi="Arial" w:cs="Arial"/>
                <w:b/>
                <w:bCs/>
                <w:noProof/>
                <w:sz w:val="20"/>
                <w:szCs w:val="20"/>
                <w:lang w:val="en-GB"/>
              </w:rPr>
            </w:pPr>
            <w:r w:rsidRPr="000A03AA">
              <w:rPr>
                <w:rFonts w:ascii="Arial" w:eastAsia="Calibri" w:hAnsi="Arial" w:cs="Arial"/>
                <w:b/>
                <w:bCs/>
                <w:noProof/>
                <w:sz w:val="20"/>
                <w:szCs w:val="20"/>
                <w:lang w:val="en-GB"/>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7888A4E4" w14:textId="4D8D576F" w:rsidR="0043615F" w:rsidRPr="000A03AA" w:rsidRDefault="0043615F" w:rsidP="0043615F">
            <w:pPr>
              <w:tabs>
                <w:tab w:val="right" w:pos="1202"/>
              </w:tabs>
              <w:spacing w:after="0" w:line="340" w:lineRule="exact"/>
              <w:jc w:val="right"/>
              <w:outlineLvl w:val="0"/>
              <w:rPr>
                <w:rFonts w:ascii="Arial" w:eastAsia="Calibri" w:hAnsi="Arial" w:cs="Arial"/>
                <w:b/>
                <w:bCs/>
                <w:noProof/>
                <w:sz w:val="20"/>
                <w:szCs w:val="20"/>
                <w:lang w:val="en-GB"/>
              </w:rPr>
            </w:pPr>
            <w:r>
              <w:rPr>
                <w:rFonts w:ascii="Arial" w:eastAsia="Times New Roman" w:hAnsi="Arial" w:cs="Arial"/>
                <w:b/>
                <w:color w:val="000000" w:themeColor="text1"/>
                <w:sz w:val="20"/>
                <w:szCs w:val="20"/>
              </w:rPr>
              <w:t>7,421</w:t>
            </w:r>
          </w:p>
        </w:tc>
        <w:tc>
          <w:tcPr>
            <w:tcW w:w="1058" w:type="pct"/>
            <w:tcBorders>
              <w:top w:val="single" w:sz="4" w:space="0" w:color="auto"/>
              <w:left w:val="nil"/>
              <w:bottom w:val="single" w:sz="12" w:space="0" w:color="auto"/>
              <w:right w:val="nil"/>
            </w:tcBorders>
            <w:shd w:val="clear" w:color="auto" w:fill="auto"/>
            <w:vAlign w:val="bottom"/>
          </w:tcPr>
          <w:p w14:paraId="2D2AB6A4" w14:textId="22C13C81" w:rsidR="0043615F" w:rsidRPr="000A03AA" w:rsidRDefault="0043615F" w:rsidP="0043615F">
            <w:pPr>
              <w:tabs>
                <w:tab w:val="right" w:pos="1202"/>
              </w:tabs>
              <w:spacing w:after="0" w:line="340" w:lineRule="exact"/>
              <w:jc w:val="right"/>
              <w:outlineLvl w:val="0"/>
              <w:rPr>
                <w:rFonts w:ascii="Arial" w:eastAsia="Calibri" w:hAnsi="Arial" w:cs="Arial"/>
                <w:b/>
                <w:bCs/>
                <w:noProof/>
                <w:sz w:val="20"/>
                <w:szCs w:val="20"/>
                <w:lang w:val="en-GB"/>
              </w:rPr>
            </w:pPr>
            <w:r>
              <w:rPr>
                <w:rFonts w:ascii="Arial" w:hAnsi="Arial" w:cs="Arial"/>
                <w:b/>
                <w:color w:val="000000" w:themeColor="text1"/>
                <w:sz w:val="20"/>
                <w:szCs w:val="20"/>
              </w:rPr>
              <w:t>7,638</w:t>
            </w:r>
          </w:p>
        </w:tc>
      </w:tr>
    </w:tbl>
    <w:p w14:paraId="4B99FE45"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p>
    <w:p w14:paraId="6DBC89EF" w14:textId="77777777" w:rsidR="000A03AA" w:rsidRPr="000A03AA" w:rsidRDefault="000A03AA" w:rsidP="000A03AA">
      <w:pPr>
        <w:keepNext/>
        <w:spacing w:after="0" w:line="240" w:lineRule="auto"/>
        <w:jc w:val="both"/>
        <w:rPr>
          <w:rFonts w:ascii="Arial" w:eastAsia="Times New Roman" w:hAnsi="Arial" w:cs="Arial"/>
          <w:bCs/>
          <w:sz w:val="20"/>
          <w:szCs w:val="20"/>
        </w:rPr>
      </w:pPr>
    </w:p>
    <w:p w14:paraId="09F98B0A"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03E1B287"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rPr>
      </w:pPr>
    </w:p>
    <w:p w14:paraId="048A9D78" w14:textId="715C8811"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rPr>
        <w:t>1</w:t>
      </w:r>
      <w:r>
        <w:rPr>
          <w:rFonts w:ascii="Arial" w:eastAsia="Times New Roman" w:hAnsi="Arial" w:cs="Arial"/>
          <w:b/>
          <w:bCs/>
          <w:sz w:val="20"/>
          <w:szCs w:val="20"/>
        </w:rPr>
        <w:t>1</w:t>
      </w:r>
      <w:r w:rsidRPr="000A03AA">
        <w:rPr>
          <w:rFonts w:ascii="Arial" w:eastAsia="Times New Roman" w:hAnsi="Arial" w:cs="Arial"/>
          <w:b/>
          <w:bCs/>
          <w:sz w:val="20"/>
          <w:szCs w:val="20"/>
        </w:rPr>
        <w:t>.</w:t>
      </w:r>
      <w:r w:rsidRPr="000A03AA">
        <w:rPr>
          <w:rFonts w:ascii="Arial" w:eastAsia="Times New Roman" w:hAnsi="Arial" w:cs="Arial"/>
          <w:b/>
          <w:bCs/>
          <w:sz w:val="20"/>
          <w:szCs w:val="20"/>
        </w:rPr>
        <w:tab/>
      </w:r>
      <w:r w:rsidRPr="000A03AA">
        <w:rPr>
          <w:rFonts w:ascii="Arial" w:eastAsia="Times New Roman" w:hAnsi="Arial" w:cs="Arial"/>
          <w:b/>
          <w:bCs/>
          <w:sz w:val="20"/>
          <w:szCs w:val="20"/>
          <w:lang w:val="en-GB"/>
        </w:rPr>
        <w:t>Loans to financial institutions (continued)</w:t>
      </w:r>
    </w:p>
    <w:p w14:paraId="54C7AF74"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0BA2CB1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r w:rsidRPr="000A03AA">
        <w:rPr>
          <w:rFonts w:ascii="Arial" w:eastAsia="Times New Roman" w:hAnsi="Arial" w:cs="Arial"/>
          <w:bCs/>
          <w:sz w:val="20"/>
          <w:szCs w:val="20"/>
          <w:lang w:val="en-GB"/>
        </w:rPr>
        <w:t>Loans to financial institutions, impaired for loss allowances, by purpose of the loan programs:</w:t>
      </w:r>
    </w:p>
    <w:p w14:paraId="7F55CB94"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p>
    <w:tbl>
      <w:tblPr>
        <w:tblW w:w="4773" w:type="pct"/>
        <w:tblInd w:w="142" w:type="dxa"/>
        <w:tblLayout w:type="fixed"/>
        <w:tblCellMar>
          <w:left w:w="107" w:type="dxa"/>
          <w:right w:w="107" w:type="dxa"/>
        </w:tblCellMar>
        <w:tblLook w:val="0000" w:firstRow="0" w:lastRow="0" w:firstColumn="0" w:lastColumn="0" w:noHBand="0" w:noVBand="0"/>
      </w:tblPr>
      <w:tblGrid>
        <w:gridCol w:w="5527"/>
        <w:gridCol w:w="1702"/>
        <w:gridCol w:w="1700"/>
      </w:tblGrid>
      <w:tr w:rsidR="000A03AA" w:rsidRPr="000A03AA" w14:paraId="2DBD674D" w14:textId="77777777" w:rsidTr="00732503">
        <w:trPr>
          <w:trHeight w:val="163"/>
        </w:trPr>
        <w:tc>
          <w:tcPr>
            <w:tcW w:w="3095" w:type="pct"/>
          </w:tcPr>
          <w:p w14:paraId="196FDCA3"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rPr>
            </w:pPr>
          </w:p>
        </w:tc>
        <w:tc>
          <w:tcPr>
            <w:tcW w:w="1905" w:type="pct"/>
            <w:gridSpan w:val="2"/>
          </w:tcPr>
          <w:p w14:paraId="73701408"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63" w:name="_Toc4058532"/>
            <w:r w:rsidRPr="000A03AA">
              <w:rPr>
                <w:rFonts w:ascii="Arial" w:eastAsia="Times New Roman" w:hAnsi="Arial" w:cs="Arial"/>
                <w:b/>
                <w:sz w:val="20"/>
                <w:szCs w:val="20"/>
              </w:rPr>
              <w:t xml:space="preserve">Group </w:t>
            </w:r>
            <w:proofErr w:type="spellStart"/>
            <w:r w:rsidRPr="000A03AA">
              <w:rPr>
                <w:rFonts w:ascii="Arial" w:eastAsia="Times New Roman" w:hAnsi="Arial" w:cs="Arial"/>
                <w:b/>
                <w:sz w:val="20"/>
                <w:szCs w:val="20"/>
              </w:rPr>
              <w:t>and</w:t>
            </w:r>
            <w:proofErr w:type="spellEnd"/>
            <w:r w:rsidRPr="000A03AA">
              <w:rPr>
                <w:rFonts w:ascii="Arial" w:eastAsia="Times New Roman" w:hAnsi="Arial" w:cs="Arial"/>
                <w:b/>
                <w:sz w:val="20"/>
                <w:szCs w:val="20"/>
              </w:rPr>
              <w:t xml:space="preserve"> Bank</w:t>
            </w:r>
            <w:bookmarkEnd w:id="363"/>
          </w:p>
        </w:tc>
      </w:tr>
      <w:tr w:rsidR="000A03AA" w:rsidRPr="000A03AA" w14:paraId="4DDD4DB3" w14:textId="77777777" w:rsidTr="00732503">
        <w:trPr>
          <w:trHeight w:val="163"/>
        </w:trPr>
        <w:tc>
          <w:tcPr>
            <w:tcW w:w="3095" w:type="pct"/>
          </w:tcPr>
          <w:p w14:paraId="5630BA21"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vAlign w:val="center"/>
          </w:tcPr>
          <w:p w14:paraId="5D32861D" w14:textId="77777777" w:rsid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64" w:name="_Toc4058533"/>
            <w:r w:rsidRPr="000A03AA">
              <w:rPr>
                <w:rFonts w:ascii="Arial" w:eastAsia="Times New Roman" w:hAnsi="Arial" w:cs="Arial"/>
                <w:b/>
                <w:sz w:val="20"/>
                <w:szCs w:val="20"/>
              </w:rPr>
              <w:t xml:space="preserve">31 </w:t>
            </w:r>
            <w:bookmarkEnd w:id="364"/>
            <w:proofErr w:type="spellStart"/>
            <w:r>
              <w:rPr>
                <w:rFonts w:ascii="Arial" w:eastAsia="Times New Roman" w:hAnsi="Arial" w:cs="Arial"/>
                <w:b/>
                <w:sz w:val="20"/>
                <w:szCs w:val="20"/>
              </w:rPr>
              <w:t>March</w:t>
            </w:r>
            <w:proofErr w:type="spellEnd"/>
          </w:p>
          <w:p w14:paraId="266176EE" w14:textId="7F19C55F"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A40505">
              <w:rPr>
                <w:rFonts w:ascii="Arial" w:eastAsia="Times New Roman" w:hAnsi="Arial" w:cs="Arial"/>
                <w:b/>
                <w:sz w:val="20"/>
                <w:szCs w:val="20"/>
              </w:rPr>
              <w:t>5</w:t>
            </w:r>
          </w:p>
        </w:tc>
        <w:tc>
          <w:tcPr>
            <w:tcW w:w="952" w:type="pct"/>
            <w:shd w:val="clear" w:color="auto" w:fill="auto"/>
            <w:vAlign w:val="center"/>
          </w:tcPr>
          <w:p w14:paraId="041C545E" w14:textId="4D4E03E2"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65" w:name="_Toc4058534"/>
            <w:r w:rsidRPr="000A03AA">
              <w:rPr>
                <w:rFonts w:ascii="Arial" w:eastAsia="Times New Roman" w:hAnsi="Arial" w:cs="Arial"/>
                <w:b/>
                <w:sz w:val="20"/>
                <w:szCs w:val="20"/>
              </w:rPr>
              <w:t xml:space="preserve">31 </w:t>
            </w:r>
            <w:proofErr w:type="spellStart"/>
            <w:r w:rsidRPr="000A03AA">
              <w:rPr>
                <w:rFonts w:ascii="Arial" w:eastAsia="Times New Roman" w:hAnsi="Arial" w:cs="Arial"/>
                <w:b/>
                <w:sz w:val="20"/>
                <w:szCs w:val="20"/>
              </w:rPr>
              <w:t>December</w:t>
            </w:r>
            <w:proofErr w:type="spellEnd"/>
            <w:r w:rsidRPr="000A03AA">
              <w:rPr>
                <w:rFonts w:ascii="Arial" w:eastAsia="Times New Roman" w:hAnsi="Arial" w:cs="Arial"/>
                <w:b/>
                <w:sz w:val="20"/>
                <w:szCs w:val="20"/>
              </w:rPr>
              <w:t xml:space="preserve"> </w:t>
            </w:r>
            <w:bookmarkEnd w:id="365"/>
            <w:r w:rsidRPr="000A03AA">
              <w:rPr>
                <w:rFonts w:ascii="Arial" w:eastAsia="Times New Roman" w:hAnsi="Arial" w:cs="Arial"/>
                <w:b/>
                <w:sz w:val="20"/>
                <w:szCs w:val="20"/>
              </w:rPr>
              <w:t>202</w:t>
            </w:r>
            <w:r w:rsidR="00A40505">
              <w:rPr>
                <w:rFonts w:ascii="Arial" w:eastAsia="Times New Roman" w:hAnsi="Arial" w:cs="Arial"/>
                <w:b/>
                <w:sz w:val="20"/>
                <w:szCs w:val="20"/>
              </w:rPr>
              <w:t>4</w:t>
            </w:r>
          </w:p>
        </w:tc>
      </w:tr>
      <w:tr w:rsidR="000A03AA" w:rsidRPr="000A03AA" w14:paraId="46DCE5B1" w14:textId="77777777" w:rsidTr="00732503">
        <w:trPr>
          <w:trHeight w:val="153"/>
        </w:trPr>
        <w:tc>
          <w:tcPr>
            <w:tcW w:w="3095" w:type="pct"/>
          </w:tcPr>
          <w:p w14:paraId="3DFAA4AB"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538C0963" w14:textId="75EBC02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366" w:name="_Toc4058535"/>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366"/>
          </w:p>
        </w:tc>
        <w:tc>
          <w:tcPr>
            <w:tcW w:w="952" w:type="pct"/>
          </w:tcPr>
          <w:p w14:paraId="3E510FEE" w14:textId="56DB3D14"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367" w:name="_Toc4058536"/>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367"/>
          </w:p>
        </w:tc>
      </w:tr>
      <w:tr w:rsidR="000A03AA" w:rsidRPr="000A03AA" w14:paraId="14B47BDA" w14:textId="77777777" w:rsidTr="00732503">
        <w:trPr>
          <w:trHeight w:val="128"/>
        </w:trPr>
        <w:tc>
          <w:tcPr>
            <w:tcW w:w="3095" w:type="pct"/>
          </w:tcPr>
          <w:p w14:paraId="2364950A"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64B65D06"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c>
          <w:tcPr>
            <w:tcW w:w="952" w:type="pct"/>
          </w:tcPr>
          <w:p w14:paraId="431B9874"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r>
      <w:tr w:rsidR="006D361C" w:rsidRPr="000A03AA" w14:paraId="5F2F112D" w14:textId="77777777" w:rsidTr="00420FFF">
        <w:trPr>
          <w:trHeight w:hRule="exact" w:val="284"/>
        </w:trPr>
        <w:tc>
          <w:tcPr>
            <w:tcW w:w="3095" w:type="pct"/>
            <w:vAlign w:val="bottom"/>
          </w:tcPr>
          <w:p w14:paraId="6B000846"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EU Projects</w:t>
            </w:r>
          </w:p>
        </w:tc>
        <w:tc>
          <w:tcPr>
            <w:tcW w:w="953" w:type="pct"/>
            <w:tcBorders>
              <w:top w:val="nil"/>
              <w:left w:val="nil"/>
              <w:bottom w:val="nil"/>
              <w:right w:val="nil"/>
            </w:tcBorders>
            <w:shd w:val="clear" w:color="auto" w:fill="auto"/>
            <w:vAlign w:val="bottom"/>
          </w:tcPr>
          <w:p w14:paraId="7B4A5A77" w14:textId="4D848507"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52,885</w:t>
            </w:r>
          </w:p>
        </w:tc>
        <w:tc>
          <w:tcPr>
            <w:tcW w:w="952" w:type="pct"/>
            <w:tcBorders>
              <w:top w:val="nil"/>
              <w:left w:val="nil"/>
              <w:bottom w:val="nil"/>
              <w:right w:val="nil"/>
            </w:tcBorders>
            <w:shd w:val="clear" w:color="auto" w:fill="auto"/>
            <w:vAlign w:val="bottom"/>
          </w:tcPr>
          <w:p w14:paraId="6E7D7CF1" w14:textId="4C34D405" w:rsidR="006D361C" w:rsidRPr="000A03AA" w:rsidRDefault="006D361C" w:rsidP="006D361C">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52</w:t>
            </w:r>
            <w:r>
              <w:rPr>
                <w:rFonts w:ascii="Arial" w:hAnsi="Arial" w:cs="Arial"/>
                <w:sz w:val="20"/>
              </w:rPr>
              <w:t>,</w:t>
            </w:r>
            <w:r w:rsidRPr="007B12CA">
              <w:rPr>
                <w:rFonts w:ascii="Arial" w:hAnsi="Arial" w:cs="Arial"/>
                <w:sz w:val="20"/>
              </w:rPr>
              <w:t xml:space="preserve">086 </w:t>
            </w:r>
          </w:p>
        </w:tc>
      </w:tr>
      <w:tr w:rsidR="006D361C" w:rsidRPr="000A03AA" w14:paraId="057A6B71" w14:textId="77777777" w:rsidTr="00420FFF">
        <w:trPr>
          <w:trHeight w:hRule="exact" w:val="284"/>
        </w:trPr>
        <w:tc>
          <w:tcPr>
            <w:tcW w:w="3095" w:type="pct"/>
            <w:vAlign w:val="bottom"/>
          </w:tcPr>
          <w:p w14:paraId="2BB2CD48"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Financial Restructuring</w:t>
            </w:r>
          </w:p>
        </w:tc>
        <w:tc>
          <w:tcPr>
            <w:tcW w:w="953" w:type="pct"/>
            <w:tcBorders>
              <w:top w:val="nil"/>
              <w:left w:val="nil"/>
              <w:bottom w:val="nil"/>
              <w:right w:val="nil"/>
            </w:tcBorders>
            <w:shd w:val="clear" w:color="auto" w:fill="auto"/>
            <w:vAlign w:val="bottom"/>
          </w:tcPr>
          <w:p w14:paraId="057A0625" w14:textId="6C530A3D"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4,757</w:t>
            </w:r>
          </w:p>
        </w:tc>
        <w:tc>
          <w:tcPr>
            <w:tcW w:w="952" w:type="pct"/>
            <w:tcBorders>
              <w:top w:val="nil"/>
              <w:left w:val="nil"/>
              <w:bottom w:val="nil"/>
              <w:right w:val="nil"/>
            </w:tcBorders>
            <w:shd w:val="clear" w:color="auto" w:fill="auto"/>
            <w:vAlign w:val="bottom"/>
          </w:tcPr>
          <w:p w14:paraId="354A7BC1" w14:textId="783ACBA3" w:rsidR="006D361C" w:rsidRPr="000A03AA" w:rsidRDefault="006D361C" w:rsidP="006D361C">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4</w:t>
            </w:r>
            <w:r>
              <w:rPr>
                <w:rFonts w:ascii="Arial" w:hAnsi="Arial" w:cs="Arial"/>
                <w:sz w:val="20"/>
              </w:rPr>
              <w:t>,</w:t>
            </w:r>
            <w:r w:rsidRPr="007B12CA">
              <w:rPr>
                <w:rFonts w:ascii="Arial" w:hAnsi="Arial" w:cs="Arial"/>
                <w:sz w:val="20"/>
              </w:rPr>
              <w:t xml:space="preserve">602 </w:t>
            </w:r>
          </w:p>
        </w:tc>
      </w:tr>
      <w:tr w:rsidR="006D361C" w:rsidRPr="000A03AA" w14:paraId="0D111E0B" w14:textId="77777777" w:rsidTr="00420FFF">
        <w:trPr>
          <w:trHeight w:hRule="exact" w:val="284"/>
        </w:trPr>
        <w:tc>
          <w:tcPr>
            <w:tcW w:w="3095" w:type="pct"/>
            <w:vAlign w:val="bottom"/>
          </w:tcPr>
          <w:p w14:paraId="447876BD"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Pre-Export Finance</w:t>
            </w:r>
          </w:p>
        </w:tc>
        <w:tc>
          <w:tcPr>
            <w:tcW w:w="953" w:type="pct"/>
            <w:tcBorders>
              <w:top w:val="nil"/>
              <w:left w:val="nil"/>
              <w:bottom w:val="nil"/>
              <w:right w:val="nil"/>
            </w:tcBorders>
            <w:shd w:val="clear" w:color="auto" w:fill="auto"/>
            <w:vAlign w:val="bottom"/>
          </w:tcPr>
          <w:p w14:paraId="5C6FFC56" w14:textId="6A357AC4"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135</w:t>
            </w:r>
          </w:p>
        </w:tc>
        <w:tc>
          <w:tcPr>
            <w:tcW w:w="952" w:type="pct"/>
            <w:tcBorders>
              <w:top w:val="nil"/>
              <w:left w:val="nil"/>
              <w:bottom w:val="nil"/>
              <w:right w:val="nil"/>
            </w:tcBorders>
            <w:shd w:val="clear" w:color="auto" w:fill="auto"/>
            <w:vAlign w:val="bottom"/>
          </w:tcPr>
          <w:p w14:paraId="4F305A9D" w14:textId="5312F4FD" w:rsidR="006D361C" w:rsidRPr="000A03AA" w:rsidRDefault="006D361C" w:rsidP="006D361C">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135 </w:t>
            </w:r>
          </w:p>
        </w:tc>
      </w:tr>
      <w:tr w:rsidR="006D361C" w:rsidRPr="000A03AA" w14:paraId="517A318D" w14:textId="77777777" w:rsidTr="00420FFF">
        <w:trPr>
          <w:trHeight w:hRule="exact" w:val="284"/>
        </w:trPr>
        <w:tc>
          <w:tcPr>
            <w:tcW w:w="3095" w:type="pct"/>
            <w:vAlign w:val="bottom"/>
          </w:tcPr>
          <w:p w14:paraId="64BA39C6"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Public Sector Investment</w:t>
            </w:r>
          </w:p>
        </w:tc>
        <w:tc>
          <w:tcPr>
            <w:tcW w:w="953" w:type="pct"/>
            <w:tcBorders>
              <w:top w:val="nil"/>
              <w:left w:val="nil"/>
              <w:bottom w:val="nil"/>
              <w:right w:val="nil"/>
            </w:tcBorders>
            <w:shd w:val="clear" w:color="auto" w:fill="auto"/>
            <w:vAlign w:val="bottom"/>
          </w:tcPr>
          <w:p w14:paraId="57476075" w14:textId="0ABCCA6F"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199,886</w:t>
            </w:r>
          </w:p>
        </w:tc>
        <w:tc>
          <w:tcPr>
            <w:tcW w:w="952" w:type="pct"/>
            <w:tcBorders>
              <w:top w:val="nil"/>
              <w:left w:val="nil"/>
              <w:bottom w:val="nil"/>
              <w:right w:val="nil"/>
            </w:tcBorders>
            <w:shd w:val="clear" w:color="auto" w:fill="auto"/>
            <w:vAlign w:val="bottom"/>
          </w:tcPr>
          <w:p w14:paraId="684C482F" w14:textId="47118C08" w:rsidR="006D361C" w:rsidRPr="000A03AA" w:rsidRDefault="006D361C" w:rsidP="006D361C">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190</w:t>
            </w:r>
            <w:r>
              <w:rPr>
                <w:rFonts w:ascii="Arial" w:hAnsi="Arial" w:cs="Arial"/>
                <w:sz w:val="20"/>
              </w:rPr>
              <w:t>,</w:t>
            </w:r>
            <w:r w:rsidRPr="007B12CA">
              <w:rPr>
                <w:rFonts w:ascii="Arial" w:hAnsi="Arial" w:cs="Arial"/>
                <w:sz w:val="20"/>
              </w:rPr>
              <w:t xml:space="preserve">432 </w:t>
            </w:r>
          </w:p>
        </w:tc>
      </w:tr>
      <w:tr w:rsidR="006D361C" w:rsidRPr="000A03AA" w14:paraId="6BA6632C" w14:textId="77777777" w:rsidTr="00420FFF">
        <w:trPr>
          <w:trHeight w:hRule="exact" w:val="284"/>
        </w:trPr>
        <w:tc>
          <w:tcPr>
            <w:tcW w:w="3095" w:type="pct"/>
            <w:vAlign w:val="bottom"/>
          </w:tcPr>
          <w:p w14:paraId="57CBDF70"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Private Sector Investment</w:t>
            </w:r>
          </w:p>
        </w:tc>
        <w:tc>
          <w:tcPr>
            <w:tcW w:w="953" w:type="pct"/>
            <w:tcBorders>
              <w:top w:val="nil"/>
              <w:left w:val="nil"/>
              <w:bottom w:val="nil"/>
              <w:right w:val="nil"/>
            </w:tcBorders>
            <w:shd w:val="clear" w:color="auto" w:fill="auto"/>
            <w:vAlign w:val="bottom"/>
          </w:tcPr>
          <w:p w14:paraId="4347B723" w14:textId="57C20321"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219,448</w:t>
            </w:r>
          </w:p>
        </w:tc>
        <w:tc>
          <w:tcPr>
            <w:tcW w:w="952" w:type="pct"/>
            <w:tcBorders>
              <w:top w:val="nil"/>
              <w:left w:val="nil"/>
              <w:bottom w:val="nil"/>
              <w:right w:val="nil"/>
            </w:tcBorders>
            <w:shd w:val="clear" w:color="auto" w:fill="auto"/>
            <w:vAlign w:val="bottom"/>
          </w:tcPr>
          <w:p w14:paraId="31497F53" w14:textId="3A9EEB05" w:rsidR="006D361C" w:rsidRPr="000A03AA" w:rsidRDefault="006D361C" w:rsidP="006D361C">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201</w:t>
            </w:r>
            <w:r>
              <w:rPr>
                <w:rFonts w:ascii="Arial" w:hAnsi="Arial" w:cs="Arial"/>
                <w:sz w:val="20"/>
              </w:rPr>
              <w:t>,</w:t>
            </w:r>
            <w:r w:rsidRPr="007B12CA">
              <w:rPr>
                <w:rFonts w:ascii="Arial" w:hAnsi="Arial" w:cs="Arial"/>
                <w:sz w:val="20"/>
              </w:rPr>
              <w:t xml:space="preserve">756 </w:t>
            </w:r>
          </w:p>
        </w:tc>
      </w:tr>
      <w:tr w:rsidR="006D361C" w:rsidRPr="000A03AA" w14:paraId="71C5B09D" w14:textId="77777777" w:rsidTr="00420FFF">
        <w:trPr>
          <w:trHeight w:hRule="exact" w:val="284"/>
        </w:trPr>
        <w:tc>
          <w:tcPr>
            <w:tcW w:w="3095" w:type="pct"/>
            <w:vAlign w:val="bottom"/>
          </w:tcPr>
          <w:p w14:paraId="69378EE3"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Youth, Female, Start-up Entrepreneurship</w:t>
            </w:r>
          </w:p>
        </w:tc>
        <w:tc>
          <w:tcPr>
            <w:tcW w:w="953" w:type="pct"/>
            <w:tcBorders>
              <w:top w:val="nil"/>
              <w:left w:val="nil"/>
              <w:bottom w:val="nil"/>
              <w:right w:val="nil"/>
            </w:tcBorders>
            <w:shd w:val="clear" w:color="auto" w:fill="auto"/>
            <w:vAlign w:val="bottom"/>
          </w:tcPr>
          <w:p w14:paraId="137176B4" w14:textId="798C5FEE"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13,740</w:t>
            </w:r>
          </w:p>
        </w:tc>
        <w:tc>
          <w:tcPr>
            <w:tcW w:w="952" w:type="pct"/>
            <w:tcBorders>
              <w:top w:val="nil"/>
              <w:left w:val="nil"/>
              <w:bottom w:val="nil"/>
              <w:right w:val="nil"/>
            </w:tcBorders>
            <w:shd w:val="clear" w:color="auto" w:fill="auto"/>
            <w:vAlign w:val="bottom"/>
          </w:tcPr>
          <w:p w14:paraId="02E3A1E0" w14:textId="208E33AD" w:rsidR="006D361C" w:rsidRPr="000A03AA" w:rsidRDefault="006D361C" w:rsidP="006D361C">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12</w:t>
            </w:r>
            <w:r>
              <w:rPr>
                <w:rFonts w:ascii="Arial" w:hAnsi="Arial" w:cs="Arial"/>
                <w:sz w:val="20"/>
              </w:rPr>
              <w:t>,</w:t>
            </w:r>
            <w:r w:rsidRPr="007B12CA">
              <w:rPr>
                <w:rFonts w:ascii="Arial" w:hAnsi="Arial" w:cs="Arial"/>
                <w:sz w:val="20"/>
              </w:rPr>
              <w:t xml:space="preserve">560 </w:t>
            </w:r>
          </w:p>
        </w:tc>
      </w:tr>
      <w:tr w:rsidR="006D361C" w:rsidRPr="000A03AA" w14:paraId="643C2F47" w14:textId="77777777" w:rsidTr="00420FFF">
        <w:trPr>
          <w:trHeight w:hRule="exact" w:val="284"/>
        </w:trPr>
        <w:tc>
          <w:tcPr>
            <w:tcW w:w="3095" w:type="pct"/>
            <w:vAlign w:val="bottom"/>
          </w:tcPr>
          <w:p w14:paraId="4815779D"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w:t>
            </w:r>
          </w:p>
        </w:tc>
        <w:tc>
          <w:tcPr>
            <w:tcW w:w="953" w:type="pct"/>
            <w:tcBorders>
              <w:top w:val="nil"/>
              <w:left w:val="nil"/>
              <w:bottom w:val="nil"/>
              <w:right w:val="nil"/>
            </w:tcBorders>
            <w:shd w:val="clear" w:color="auto" w:fill="auto"/>
            <w:vAlign w:val="bottom"/>
          </w:tcPr>
          <w:p w14:paraId="7A9AA743" w14:textId="247B6656"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15,758</w:t>
            </w:r>
          </w:p>
        </w:tc>
        <w:tc>
          <w:tcPr>
            <w:tcW w:w="952" w:type="pct"/>
            <w:tcBorders>
              <w:top w:val="nil"/>
              <w:left w:val="nil"/>
              <w:bottom w:val="nil"/>
              <w:right w:val="nil"/>
            </w:tcBorders>
            <w:shd w:val="clear" w:color="auto" w:fill="auto"/>
            <w:vAlign w:val="bottom"/>
          </w:tcPr>
          <w:p w14:paraId="1A0F9E64" w14:textId="4C7EE934" w:rsidR="006D361C" w:rsidRPr="000A03AA" w:rsidRDefault="006D361C" w:rsidP="006D361C">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14</w:t>
            </w:r>
            <w:r>
              <w:rPr>
                <w:rFonts w:ascii="Arial" w:hAnsi="Arial" w:cs="Arial"/>
                <w:sz w:val="20"/>
              </w:rPr>
              <w:t>,</w:t>
            </w:r>
            <w:r w:rsidRPr="007B12CA">
              <w:rPr>
                <w:rFonts w:ascii="Arial" w:hAnsi="Arial" w:cs="Arial"/>
                <w:sz w:val="20"/>
              </w:rPr>
              <w:t xml:space="preserve">146 </w:t>
            </w:r>
          </w:p>
        </w:tc>
      </w:tr>
      <w:tr w:rsidR="006D361C" w:rsidRPr="000A03AA" w14:paraId="6088E734" w14:textId="77777777" w:rsidTr="00420FFF">
        <w:trPr>
          <w:trHeight w:hRule="exact" w:val="284"/>
        </w:trPr>
        <w:tc>
          <w:tcPr>
            <w:tcW w:w="3095" w:type="pct"/>
            <w:vAlign w:val="bottom"/>
          </w:tcPr>
          <w:p w14:paraId="73EEA589" w14:textId="19078114"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 – COVID 19 measures and CRISIS 2022</w:t>
            </w:r>
          </w:p>
        </w:tc>
        <w:tc>
          <w:tcPr>
            <w:tcW w:w="953" w:type="pct"/>
            <w:tcBorders>
              <w:top w:val="nil"/>
              <w:left w:val="nil"/>
              <w:bottom w:val="nil"/>
              <w:right w:val="nil"/>
            </w:tcBorders>
            <w:shd w:val="clear" w:color="auto" w:fill="auto"/>
            <w:vAlign w:val="bottom"/>
          </w:tcPr>
          <w:p w14:paraId="25516472" w14:textId="1B24FEC8"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2,705</w:t>
            </w:r>
          </w:p>
        </w:tc>
        <w:tc>
          <w:tcPr>
            <w:tcW w:w="952" w:type="pct"/>
            <w:tcBorders>
              <w:top w:val="nil"/>
              <w:left w:val="nil"/>
              <w:bottom w:val="nil"/>
              <w:right w:val="nil"/>
            </w:tcBorders>
            <w:shd w:val="clear" w:color="auto" w:fill="auto"/>
            <w:vAlign w:val="bottom"/>
          </w:tcPr>
          <w:p w14:paraId="3E871DA4" w14:textId="1A8D9DE7" w:rsidR="006D361C" w:rsidRPr="000A03AA" w:rsidRDefault="006D361C" w:rsidP="006D361C">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color w:val="000000" w:themeColor="text1"/>
                <w:sz w:val="20"/>
              </w:rPr>
              <w:t>3</w:t>
            </w:r>
            <w:r>
              <w:rPr>
                <w:rFonts w:ascii="Arial" w:hAnsi="Arial" w:cs="Arial"/>
                <w:color w:val="000000" w:themeColor="text1"/>
                <w:sz w:val="20"/>
              </w:rPr>
              <w:t>,</w:t>
            </w:r>
            <w:r w:rsidRPr="007B12CA">
              <w:rPr>
                <w:rFonts w:ascii="Arial" w:hAnsi="Arial" w:cs="Arial"/>
                <w:color w:val="000000" w:themeColor="text1"/>
                <w:sz w:val="20"/>
              </w:rPr>
              <w:t>094</w:t>
            </w:r>
          </w:p>
        </w:tc>
      </w:tr>
      <w:tr w:rsidR="006D361C" w:rsidRPr="000A03AA" w14:paraId="54A580E3" w14:textId="77777777" w:rsidTr="00F21748">
        <w:trPr>
          <w:trHeight w:val="340"/>
        </w:trPr>
        <w:tc>
          <w:tcPr>
            <w:tcW w:w="3095" w:type="pct"/>
            <w:vAlign w:val="bottom"/>
          </w:tcPr>
          <w:p w14:paraId="7F1AB2CB"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bookmarkStart w:id="368" w:name="_Toc4058537"/>
            <w:r w:rsidRPr="000A03AA">
              <w:rPr>
                <w:rFonts w:ascii="Arial" w:eastAsia="Times New Roman" w:hAnsi="Arial" w:cs="Arial"/>
                <w:sz w:val="20"/>
                <w:szCs w:val="20"/>
                <w:lang w:val="en-GB"/>
              </w:rPr>
              <w:t>Loan programme for reconstruction and development of the economy</w:t>
            </w:r>
            <w:bookmarkEnd w:id="368"/>
          </w:p>
        </w:tc>
        <w:tc>
          <w:tcPr>
            <w:tcW w:w="953" w:type="pct"/>
            <w:tcBorders>
              <w:top w:val="nil"/>
              <w:left w:val="nil"/>
              <w:bottom w:val="nil"/>
              <w:right w:val="nil"/>
            </w:tcBorders>
            <w:shd w:val="clear" w:color="auto" w:fill="auto"/>
            <w:vAlign w:val="bottom"/>
          </w:tcPr>
          <w:p w14:paraId="3E4A0E15" w14:textId="742F8B8B"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51,350</w:t>
            </w:r>
          </w:p>
        </w:tc>
        <w:tc>
          <w:tcPr>
            <w:tcW w:w="952" w:type="pct"/>
            <w:tcBorders>
              <w:top w:val="nil"/>
              <w:left w:val="nil"/>
              <w:bottom w:val="nil"/>
              <w:right w:val="nil"/>
            </w:tcBorders>
            <w:shd w:val="clear" w:color="auto" w:fill="auto"/>
            <w:vAlign w:val="bottom"/>
          </w:tcPr>
          <w:p w14:paraId="3A0B0AAE" w14:textId="0AC7A23A"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55</w:t>
            </w:r>
            <w:r>
              <w:rPr>
                <w:rFonts w:ascii="Arial" w:hAnsi="Arial" w:cs="Arial"/>
                <w:sz w:val="20"/>
              </w:rPr>
              <w:t>,</w:t>
            </w:r>
            <w:r w:rsidRPr="007B12CA">
              <w:rPr>
                <w:rFonts w:ascii="Arial" w:hAnsi="Arial" w:cs="Arial"/>
                <w:sz w:val="20"/>
              </w:rPr>
              <w:t xml:space="preserve">484 </w:t>
            </w:r>
          </w:p>
        </w:tc>
      </w:tr>
      <w:tr w:rsidR="006D361C" w:rsidRPr="000A03AA" w14:paraId="136D5293" w14:textId="77777777" w:rsidTr="00420FFF">
        <w:trPr>
          <w:trHeight w:hRule="exact" w:val="284"/>
        </w:trPr>
        <w:tc>
          <w:tcPr>
            <w:tcW w:w="3095" w:type="pct"/>
            <w:vAlign w:val="bottom"/>
          </w:tcPr>
          <w:p w14:paraId="6C4E6FD6"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bookmarkStart w:id="369" w:name="_Toc4058540"/>
            <w:r w:rsidRPr="000A03AA">
              <w:rPr>
                <w:rFonts w:ascii="Arial" w:eastAsia="Times New Roman" w:hAnsi="Arial" w:cs="Arial"/>
                <w:sz w:val="20"/>
                <w:szCs w:val="20"/>
                <w:lang w:val="en-GB"/>
              </w:rPr>
              <w:t>Export financing</w:t>
            </w:r>
            <w:bookmarkEnd w:id="369"/>
          </w:p>
        </w:tc>
        <w:tc>
          <w:tcPr>
            <w:tcW w:w="953" w:type="pct"/>
            <w:tcBorders>
              <w:top w:val="nil"/>
              <w:left w:val="nil"/>
              <w:bottom w:val="nil"/>
              <w:right w:val="nil"/>
            </w:tcBorders>
            <w:shd w:val="clear" w:color="auto" w:fill="auto"/>
            <w:vAlign w:val="bottom"/>
          </w:tcPr>
          <w:p w14:paraId="182549C0" w14:textId="003975AE"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118,834</w:t>
            </w:r>
          </w:p>
        </w:tc>
        <w:tc>
          <w:tcPr>
            <w:tcW w:w="952" w:type="pct"/>
            <w:tcBorders>
              <w:top w:val="nil"/>
              <w:left w:val="nil"/>
              <w:bottom w:val="nil"/>
              <w:right w:val="nil"/>
            </w:tcBorders>
            <w:shd w:val="clear" w:color="auto" w:fill="auto"/>
            <w:vAlign w:val="bottom"/>
          </w:tcPr>
          <w:p w14:paraId="698AF887" w14:textId="5941EE0F"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121</w:t>
            </w:r>
            <w:r>
              <w:rPr>
                <w:rFonts w:ascii="Arial" w:hAnsi="Arial" w:cs="Arial"/>
                <w:sz w:val="20"/>
              </w:rPr>
              <w:t>,</w:t>
            </w:r>
            <w:r w:rsidRPr="007B12CA">
              <w:rPr>
                <w:rFonts w:ascii="Arial" w:hAnsi="Arial" w:cs="Arial"/>
                <w:sz w:val="20"/>
              </w:rPr>
              <w:t xml:space="preserve">758 </w:t>
            </w:r>
          </w:p>
        </w:tc>
      </w:tr>
      <w:tr w:rsidR="006D361C" w:rsidRPr="000A03AA" w14:paraId="2AEDF02C" w14:textId="77777777" w:rsidTr="004A0CDE">
        <w:trPr>
          <w:trHeight w:hRule="exact" w:val="619"/>
        </w:trPr>
        <w:tc>
          <w:tcPr>
            <w:tcW w:w="3095" w:type="pct"/>
            <w:vAlign w:val="bottom"/>
          </w:tcPr>
          <w:p w14:paraId="64058AB8"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bookmarkStart w:id="370" w:name="_Toc4058543"/>
            <w:r w:rsidRPr="000A03AA">
              <w:rPr>
                <w:rFonts w:ascii="Arial" w:eastAsia="Times New Roman" w:hAnsi="Arial" w:cs="Arial"/>
                <w:sz w:val="20"/>
                <w:szCs w:val="20"/>
                <w:lang w:val="en-GB"/>
              </w:rPr>
              <w:t xml:space="preserve">Loan programme for reconstruction and development of </w:t>
            </w:r>
          </w:p>
          <w:p w14:paraId="43A7B353"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sz w:val="20"/>
                <w:szCs w:val="20"/>
                <w:lang w:val="en-GB"/>
              </w:rPr>
              <w:t>infrastructure in the Republic of Croatia</w:t>
            </w:r>
            <w:bookmarkEnd w:id="370"/>
          </w:p>
        </w:tc>
        <w:tc>
          <w:tcPr>
            <w:tcW w:w="953" w:type="pct"/>
            <w:tcBorders>
              <w:top w:val="nil"/>
              <w:left w:val="nil"/>
              <w:bottom w:val="nil"/>
              <w:right w:val="nil"/>
            </w:tcBorders>
            <w:shd w:val="clear" w:color="auto" w:fill="auto"/>
            <w:vAlign w:val="bottom"/>
          </w:tcPr>
          <w:p w14:paraId="13974202" w14:textId="1CF99E4B"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74,533</w:t>
            </w:r>
          </w:p>
        </w:tc>
        <w:tc>
          <w:tcPr>
            <w:tcW w:w="952" w:type="pct"/>
            <w:tcBorders>
              <w:top w:val="nil"/>
              <w:left w:val="nil"/>
              <w:bottom w:val="nil"/>
              <w:right w:val="nil"/>
            </w:tcBorders>
            <w:shd w:val="clear" w:color="auto" w:fill="auto"/>
            <w:vAlign w:val="bottom"/>
          </w:tcPr>
          <w:p w14:paraId="2CCC0BD0" w14:textId="04C32D85"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77</w:t>
            </w:r>
            <w:r>
              <w:rPr>
                <w:rFonts w:ascii="Arial" w:hAnsi="Arial" w:cs="Arial"/>
                <w:sz w:val="20"/>
              </w:rPr>
              <w:t>,</w:t>
            </w:r>
            <w:r w:rsidRPr="007B12CA">
              <w:rPr>
                <w:rFonts w:ascii="Arial" w:hAnsi="Arial" w:cs="Arial"/>
                <w:sz w:val="20"/>
              </w:rPr>
              <w:t xml:space="preserve">482 </w:t>
            </w:r>
          </w:p>
        </w:tc>
      </w:tr>
      <w:tr w:rsidR="006D361C" w:rsidRPr="000A03AA" w14:paraId="5B283228" w14:textId="77777777" w:rsidTr="004A0CDE">
        <w:trPr>
          <w:trHeight w:hRule="exact" w:val="284"/>
        </w:trPr>
        <w:tc>
          <w:tcPr>
            <w:tcW w:w="3095" w:type="pct"/>
            <w:vAlign w:val="bottom"/>
          </w:tcPr>
          <w:p w14:paraId="05239803"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bookmarkStart w:id="371" w:name="_Toc4058546"/>
            <w:r w:rsidRPr="000A03AA">
              <w:rPr>
                <w:rFonts w:ascii="Arial" w:eastAsia="Times New Roman" w:hAnsi="Arial" w:cs="Arial"/>
                <w:sz w:val="20"/>
                <w:szCs w:val="20"/>
                <w:lang w:val="en-GB"/>
              </w:rPr>
              <w:t>Loan programme for small and medium-sized enterprises</w:t>
            </w:r>
            <w:bookmarkEnd w:id="371"/>
          </w:p>
        </w:tc>
        <w:tc>
          <w:tcPr>
            <w:tcW w:w="953" w:type="pct"/>
            <w:tcBorders>
              <w:top w:val="nil"/>
              <w:left w:val="nil"/>
              <w:bottom w:val="nil"/>
              <w:right w:val="nil"/>
            </w:tcBorders>
            <w:shd w:val="clear" w:color="auto" w:fill="auto"/>
            <w:vAlign w:val="bottom"/>
          </w:tcPr>
          <w:p w14:paraId="418B5E44" w14:textId="707BF692"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386,390</w:t>
            </w:r>
          </w:p>
        </w:tc>
        <w:tc>
          <w:tcPr>
            <w:tcW w:w="952" w:type="pct"/>
            <w:tcBorders>
              <w:top w:val="nil"/>
              <w:left w:val="nil"/>
              <w:bottom w:val="nil"/>
              <w:right w:val="nil"/>
            </w:tcBorders>
            <w:shd w:val="clear" w:color="auto" w:fill="auto"/>
            <w:vAlign w:val="bottom"/>
          </w:tcPr>
          <w:p w14:paraId="1AAC32DE" w14:textId="34ED603B"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409</w:t>
            </w:r>
            <w:r>
              <w:rPr>
                <w:rFonts w:ascii="Arial" w:hAnsi="Arial" w:cs="Arial"/>
                <w:sz w:val="20"/>
              </w:rPr>
              <w:t>,</w:t>
            </w:r>
            <w:r w:rsidRPr="007B12CA">
              <w:rPr>
                <w:rFonts w:ascii="Arial" w:hAnsi="Arial" w:cs="Arial"/>
                <w:sz w:val="20"/>
              </w:rPr>
              <w:t xml:space="preserve">954 </w:t>
            </w:r>
          </w:p>
        </w:tc>
      </w:tr>
      <w:tr w:rsidR="006D361C" w:rsidRPr="000A03AA" w14:paraId="104713CB" w14:textId="77777777" w:rsidTr="00F21748">
        <w:trPr>
          <w:trHeight w:val="340"/>
        </w:trPr>
        <w:tc>
          <w:tcPr>
            <w:tcW w:w="3095" w:type="pct"/>
            <w:vAlign w:val="bottom"/>
          </w:tcPr>
          <w:p w14:paraId="30191B9F"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bookmarkStart w:id="372" w:name="_Toc4058549"/>
            <w:r w:rsidRPr="000A03AA">
              <w:rPr>
                <w:rFonts w:ascii="Arial" w:eastAsia="Times New Roman" w:hAnsi="Arial" w:cs="Arial"/>
                <w:sz w:val="20"/>
                <w:szCs w:val="20"/>
                <w:lang w:val="en-GB"/>
              </w:rPr>
              <w:t>Loan programme for war-torn and demolished housing and business facilities</w:t>
            </w:r>
            <w:bookmarkEnd w:id="372"/>
          </w:p>
        </w:tc>
        <w:tc>
          <w:tcPr>
            <w:tcW w:w="953" w:type="pct"/>
            <w:tcBorders>
              <w:top w:val="nil"/>
              <w:left w:val="nil"/>
              <w:bottom w:val="nil"/>
              <w:right w:val="nil"/>
            </w:tcBorders>
            <w:shd w:val="clear" w:color="auto" w:fill="auto"/>
            <w:vAlign w:val="bottom"/>
          </w:tcPr>
          <w:p w14:paraId="4E457C9A" w14:textId="62090E21"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103</w:t>
            </w:r>
          </w:p>
        </w:tc>
        <w:tc>
          <w:tcPr>
            <w:tcW w:w="952" w:type="pct"/>
            <w:tcBorders>
              <w:top w:val="nil"/>
              <w:left w:val="nil"/>
              <w:bottom w:val="nil"/>
              <w:right w:val="nil"/>
            </w:tcBorders>
            <w:shd w:val="clear" w:color="auto" w:fill="auto"/>
            <w:vAlign w:val="bottom"/>
          </w:tcPr>
          <w:p w14:paraId="5AC9F19E" w14:textId="5A930E75"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131 </w:t>
            </w:r>
          </w:p>
        </w:tc>
      </w:tr>
      <w:tr w:rsidR="006D361C" w:rsidRPr="000A03AA" w14:paraId="39DB5349" w14:textId="77777777" w:rsidTr="004A0CDE">
        <w:trPr>
          <w:trHeight w:hRule="exact" w:val="284"/>
        </w:trPr>
        <w:tc>
          <w:tcPr>
            <w:tcW w:w="3095" w:type="pct"/>
            <w:vAlign w:val="bottom"/>
          </w:tcPr>
          <w:p w14:paraId="11CEFA9C"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bookmarkStart w:id="373" w:name="_Toc4058552"/>
            <w:r w:rsidRPr="000A03AA">
              <w:rPr>
                <w:rFonts w:ascii="Arial" w:eastAsia="Times New Roman" w:hAnsi="Arial" w:cs="Arial"/>
                <w:sz w:val="20"/>
                <w:szCs w:val="20"/>
                <w:lang w:val="en-GB"/>
              </w:rPr>
              <w:t>Other</w:t>
            </w:r>
            <w:bookmarkEnd w:id="373"/>
          </w:p>
        </w:tc>
        <w:tc>
          <w:tcPr>
            <w:tcW w:w="953" w:type="pct"/>
            <w:tcBorders>
              <w:top w:val="nil"/>
              <w:left w:val="nil"/>
              <w:bottom w:val="nil"/>
              <w:right w:val="nil"/>
            </w:tcBorders>
            <w:shd w:val="clear" w:color="auto" w:fill="auto"/>
            <w:vAlign w:val="bottom"/>
          </w:tcPr>
          <w:p w14:paraId="4C70FE6D" w14:textId="7F82543C"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98,000</w:t>
            </w:r>
          </w:p>
        </w:tc>
        <w:tc>
          <w:tcPr>
            <w:tcW w:w="952" w:type="pct"/>
            <w:tcBorders>
              <w:top w:val="nil"/>
              <w:left w:val="nil"/>
              <w:bottom w:val="nil"/>
              <w:right w:val="nil"/>
            </w:tcBorders>
            <w:shd w:val="clear" w:color="auto" w:fill="auto"/>
            <w:vAlign w:val="bottom"/>
          </w:tcPr>
          <w:p w14:paraId="25DD6794" w14:textId="1839FF35"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92</w:t>
            </w:r>
            <w:r>
              <w:rPr>
                <w:rFonts w:ascii="Arial" w:hAnsi="Arial" w:cs="Arial"/>
                <w:sz w:val="20"/>
              </w:rPr>
              <w:t>,</w:t>
            </w:r>
            <w:r w:rsidRPr="007B12CA">
              <w:rPr>
                <w:rFonts w:ascii="Arial" w:hAnsi="Arial" w:cs="Arial"/>
                <w:sz w:val="20"/>
              </w:rPr>
              <w:t xml:space="preserve">000 </w:t>
            </w:r>
          </w:p>
        </w:tc>
      </w:tr>
      <w:tr w:rsidR="006D361C" w:rsidRPr="000A03AA" w14:paraId="7DD993FF" w14:textId="77777777" w:rsidTr="004A0CDE">
        <w:trPr>
          <w:trHeight w:hRule="exact" w:val="284"/>
        </w:trPr>
        <w:tc>
          <w:tcPr>
            <w:tcW w:w="3095" w:type="pct"/>
            <w:vAlign w:val="bottom"/>
          </w:tcPr>
          <w:p w14:paraId="2E16EC0A"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bookmarkStart w:id="374" w:name="_Toc4058555"/>
            <w:r w:rsidRPr="000A03AA">
              <w:rPr>
                <w:rFonts w:ascii="Arial" w:eastAsia="Times New Roman" w:hAnsi="Arial" w:cs="Arial"/>
                <w:sz w:val="20"/>
                <w:szCs w:val="20"/>
                <w:lang w:val="en-GB"/>
              </w:rPr>
              <w:t>Accrued interest</w:t>
            </w:r>
            <w:bookmarkEnd w:id="374"/>
          </w:p>
        </w:tc>
        <w:tc>
          <w:tcPr>
            <w:tcW w:w="953" w:type="pct"/>
            <w:tcBorders>
              <w:top w:val="nil"/>
              <w:left w:val="nil"/>
              <w:bottom w:val="nil"/>
              <w:right w:val="nil"/>
            </w:tcBorders>
            <w:shd w:val="clear" w:color="auto" w:fill="auto"/>
            <w:vAlign w:val="bottom"/>
          </w:tcPr>
          <w:p w14:paraId="406A1147" w14:textId="2F3753B0"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915</w:t>
            </w:r>
          </w:p>
        </w:tc>
        <w:tc>
          <w:tcPr>
            <w:tcW w:w="952" w:type="pct"/>
            <w:tcBorders>
              <w:top w:val="nil"/>
              <w:left w:val="nil"/>
              <w:bottom w:val="nil"/>
              <w:right w:val="nil"/>
            </w:tcBorders>
            <w:shd w:val="clear" w:color="auto" w:fill="auto"/>
            <w:vAlign w:val="bottom"/>
          </w:tcPr>
          <w:p w14:paraId="40259BDF" w14:textId="1B026802"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891 </w:t>
            </w:r>
          </w:p>
        </w:tc>
      </w:tr>
      <w:tr w:rsidR="006D361C" w:rsidRPr="000A03AA" w14:paraId="4EF46869" w14:textId="77777777" w:rsidTr="004A0CDE">
        <w:trPr>
          <w:trHeight w:hRule="exact" w:val="284"/>
        </w:trPr>
        <w:tc>
          <w:tcPr>
            <w:tcW w:w="3095" w:type="pct"/>
            <w:vAlign w:val="bottom"/>
          </w:tcPr>
          <w:p w14:paraId="1F0FA39C"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bookmarkStart w:id="375" w:name="_Toc4058558"/>
            <w:r w:rsidRPr="000A03AA">
              <w:rPr>
                <w:rFonts w:ascii="Arial" w:eastAsia="Times New Roman" w:hAnsi="Arial" w:cs="Arial"/>
                <w:sz w:val="20"/>
                <w:szCs w:val="20"/>
                <w:lang w:val="en-GB"/>
              </w:rPr>
              <w:t>Deferred recognition of loan fees</w:t>
            </w:r>
            <w:bookmarkEnd w:id="375"/>
          </w:p>
        </w:tc>
        <w:tc>
          <w:tcPr>
            <w:tcW w:w="953" w:type="pct"/>
            <w:tcBorders>
              <w:top w:val="nil"/>
              <w:left w:val="nil"/>
              <w:bottom w:val="nil"/>
              <w:right w:val="nil"/>
            </w:tcBorders>
            <w:shd w:val="clear" w:color="auto" w:fill="auto"/>
            <w:vAlign w:val="bottom"/>
          </w:tcPr>
          <w:p w14:paraId="360468D2" w14:textId="38BC98D0"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(3,232)</w:t>
            </w:r>
          </w:p>
        </w:tc>
        <w:tc>
          <w:tcPr>
            <w:tcW w:w="952" w:type="pct"/>
            <w:tcBorders>
              <w:top w:val="nil"/>
              <w:left w:val="nil"/>
              <w:bottom w:val="nil"/>
              <w:right w:val="nil"/>
            </w:tcBorders>
            <w:shd w:val="clear" w:color="auto" w:fill="auto"/>
            <w:vAlign w:val="bottom"/>
          </w:tcPr>
          <w:p w14:paraId="62360F43" w14:textId="1D0E3D1A"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(3</w:t>
            </w:r>
            <w:r>
              <w:rPr>
                <w:rFonts w:ascii="Arial" w:hAnsi="Arial" w:cs="Arial"/>
                <w:sz w:val="20"/>
              </w:rPr>
              <w:t>,</w:t>
            </w:r>
            <w:r w:rsidRPr="007B12CA">
              <w:rPr>
                <w:rFonts w:ascii="Arial" w:hAnsi="Arial" w:cs="Arial"/>
                <w:sz w:val="20"/>
              </w:rPr>
              <w:t>064)</w:t>
            </w:r>
          </w:p>
        </w:tc>
      </w:tr>
      <w:tr w:rsidR="006D361C" w:rsidRPr="000A03AA" w14:paraId="26247C20" w14:textId="77777777" w:rsidTr="00233D3B">
        <w:trPr>
          <w:trHeight w:val="386"/>
        </w:trPr>
        <w:tc>
          <w:tcPr>
            <w:tcW w:w="3095" w:type="pct"/>
            <w:vAlign w:val="bottom"/>
          </w:tcPr>
          <w:p w14:paraId="115673A4" w14:textId="77777777" w:rsidR="006D361C" w:rsidRPr="000A03AA" w:rsidRDefault="006D361C" w:rsidP="006D361C">
            <w:pPr>
              <w:tabs>
                <w:tab w:val="right" w:pos="1202"/>
              </w:tabs>
              <w:spacing w:after="0" w:line="340" w:lineRule="exact"/>
              <w:jc w:val="right"/>
              <w:outlineLvl w:val="0"/>
              <w:rPr>
                <w:rFonts w:ascii="Arial" w:eastAsia="Times New Roman" w:hAnsi="Arial" w:cs="Arial"/>
                <w:sz w:val="20"/>
                <w:szCs w:val="20"/>
                <w:lang w:val="en-GB"/>
              </w:rPr>
            </w:pPr>
          </w:p>
        </w:tc>
        <w:tc>
          <w:tcPr>
            <w:tcW w:w="953" w:type="pct"/>
            <w:tcBorders>
              <w:top w:val="single" w:sz="4" w:space="0" w:color="auto"/>
              <w:bottom w:val="single" w:sz="4" w:space="0" w:color="auto"/>
            </w:tcBorders>
            <w:vAlign w:val="bottom"/>
          </w:tcPr>
          <w:p w14:paraId="3C9F18D8" w14:textId="573468FD" w:rsidR="006D361C" w:rsidRPr="000A03AA" w:rsidRDefault="006D361C" w:rsidP="006D361C">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1,236,207</w:t>
            </w:r>
          </w:p>
        </w:tc>
        <w:tc>
          <w:tcPr>
            <w:tcW w:w="952" w:type="pct"/>
            <w:tcBorders>
              <w:top w:val="single" w:sz="4" w:space="0" w:color="auto"/>
              <w:bottom w:val="single" w:sz="4" w:space="0" w:color="auto"/>
            </w:tcBorders>
            <w:vAlign w:val="bottom"/>
          </w:tcPr>
          <w:p w14:paraId="3E88EE23" w14:textId="063D7BFF" w:rsidR="006D361C" w:rsidRPr="000A03AA" w:rsidRDefault="006D361C" w:rsidP="006D361C">
            <w:pPr>
              <w:tabs>
                <w:tab w:val="right" w:pos="1202"/>
              </w:tabs>
              <w:spacing w:after="0" w:line="340" w:lineRule="exact"/>
              <w:jc w:val="right"/>
              <w:outlineLvl w:val="0"/>
              <w:rPr>
                <w:rFonts w:ascii="Arial" w:eastAsia="Times New Roman" w:hAnsi="Arial" w:cs="Arial"/>
                <w:sz w:val="20"/>
                <w:szCs w:val="20"/>
              </w:rPr>
            </w:pPr>
            <w:r w:rsidRPr="007B12CA">
              <w:rPr>
                <w:rFonts w:ascii="Arial" w:hAnsi="Arial" w:cs="Arial"/>
                <w:sz w:val="20"/>
              </w:rPr>
              <w:t xml:space="preserve"> 1</w:t>
            </w:r>
            <w:r>
              <w:rPr>
                <w:rFonts w:ascii="Arial" w:hAnsi="Arial" w:cs="Arial"/>
                <w:sz w:val="20"/>
              </w:rPr>
              <w:t>,</w:t>
            </w:r>
            <w:r w:rsidRPr="007B12CA">
              <w:rPr>
                <w:rFonts w:ascii="Arial" w:hAnsi="Arial" w:cs="Arial"/>
                <w:sz w:val="20"/>
              </w:rPr>
              <w:t>233</w:t>
            </w:r>
            <w:r>
              <w:rPr>
                <w:rFonts w:ascii="Arial" w:hAnsi="Arial" w:cs="Arial"/>
                <w:sz w:val="20"/>
              </w:rPr>
              <w:t>,</w:t>
            </w:r>
            <w:r w:rsidRPr="007B12CA">
              <w:rPr>
                <w:rFonts w:ascii="Arial" w:hAnsi="Arial" w:cs="Arial"/>
                <w:sz w:val="20"/>
              </w:rPr>
              <w:t xml:space="preserve">447 </w:t>
            </w:r>
          </w:p>
        </w:tc>
      </w:tr>
      <w:tr w:rsidR="006D361C" w:rsidRPr="000A03AA" w14:paraId="03B8DE02" w14:textId="77777777" w:rsidTr="00233D3B">
        <w:trPr>
          <w:trHeight w:val="386"/>
        </w:trPr>
        <w:tc>
          <w:tcPr>
            <w:tcW w:w="3095" w:type="pct"/>
            <w:vAlign w:val="bottom"/>
          </w:tcPr>
          <w:p w14:paraId="60BA8F12" w14:textId="77777777" w:rsidR="006D361C" w:rsidRPr="000A03AA" w:rsidRDefault="006D361C" w:rsidP="006D361C">
            <w:pPr>
              <w:tabs>
                <w:tab w:val="right" w:pos="1202"/>
              </w:tabs>
              <w:spacing w:after="0" w:line="301" w:lineRule="exact"/>
              <w:outlineLvl w:val="0"/>
              <w:rPr>
                <w:rFonts w:ascii="Arial" w:eastAsia="Times New Roman" w:hAnsi="Arial" w:cs="Arial"/>
                <w:sz w:val="20"/>
                <w:szCs w:val="20"/>
                <w:lang w:val="en-GB"/>
              </w:rPr>
            </w:pPr>
            <w:bookmarkStart w:id="376" w:name="_Toc4058563"/>
            <w:r w:rsidRPr="000A03AA">
              <w:rPr>
                <w:rFonts w:ascii="Arial" w:eastAsia="Times New Roman" w:hAnsi="Arial" w:cs="Arial"/>
                <w:sz w:val="20"/>
                <w:szCs w:val="20"/>
                <w:lang w:val="en-GB"/>
              </w:rPr>
              <w:t>Loss allowances</w:t>
            </w:r>
            <w:bookmarkEnd w:id="376"/>
          </w:p>
        </w:tc>
        <w:tc>
          <w:tcPr>
            <w:tcW w:w="953" w:type="pct"/>
            <w:tcBorders>
              <w:top w:val="single" w:sz="4" w:space="0" w:color="auto"/>
              <w:bottom w:val="single" w:sz="4" w:space="0" w:color="auto"/>
            </w:tcBorders>
            <w:vAlign w:val="bottom"/>
          </w:tcPr>
          <w:p w14:paraId="700F8F43" w14:textId="4820A369"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(7,421)</w:t>
            </w:r>
          </w:p>
        </w:tc>
        <w:tc>
          <w:tcPr>
            <w:tcW w:w="952" w:type="pct"/>
            <w:tcBorders>
              <w:top w:val="single" w:sz="4" w:space="0" w:color="auto"/>
              <w:bottom w:val="single" w:sz="4" w:space="0" w:color="auto"/>
            </w:tcBorders>
            <w:vAlign w:val="bottom"/>
          </w:tcPr>
          <w:p w14:paraId="1FF7E27F" w14:textId="1C5AA873" w:rsidR="006D361C" w:rsidRPr="000A03AA" w:rsidRDefault="006D361C" w:rsidP="006D361C">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(7</w:t>
            </w:r>
            <w:r>
              <w:rPr>
                <w:rFonts w:ascii="Arial" w:hAnsi="Arial" w:cs="Arial"/>
                <w:sz w:val="20"/>
              </w:rPr>
              <w:t>,</w:t>
            </w:r>
            <w:r w:rsidRPr="007B12CA">
              <w:rPr>
                <w:rFonts w:ascii="Arial" w:hAnsi="Arial" w:cs="Arial"/>
                <w:sz w:val="20"/>
              </w:rPr>
              <w:t>638)</w:t>
            </w:r>
          </w:p>
        </w:tc>
      </w:tr>
      <w:tr w:rsidR="006D361C" w:rsidRPr="000A03AA" w14:paraId="28AB1834" w14:textId="77777777" w:rsidTr="00233D3B">
        <w:trPr>
          <w:trHeight w:val="386"/>
        </w:trPr>
        <w:tc>
          <w:tcPr>
            <w:tcW w:w="3095" w:type="pct"/>
            <w:vAlign w:val="bottom"/>
          </w:tcPr>
          <w:p w14:paraId="6629AB38" w14:textId="77777777" w:rsidR="006D361C" w:rsidRPr="000A03AA" w:rsidRDefault="006D361C" w:rsidP="006D361C">
            <w:pPr>
              <w:tabs>
                <w:tab w:val="right" w:pos="1202"/>
              </w:tabs>
              <w:spacing w:after="0" w:line="340" w:lineRule="exact"/>
              <w:jc w:val="right"/>
              <w:outlineLvl w:val="0"/>
              <w:rPr>
                <w:rFonts w:ascii="Arial" w:eastAsia="Times New Roman" w:hAnsi="Arial" w:cs="Arial"/>
                <w:b/>
                <w:bCs/>
                <w:sz w:val="20"/>
                <w:szCs w:val="20"/>
                <w:lang w:val="en-GB"/>
              </w:rPr>
            </w:pPr>
          </w:p>
        </w:tc>
        <w:tc>
          <w:tcPr>
            <w:tcW w:w="953" w:type="pct"/>
            <w:tcBorders>
              <w:top w:val="single" w:sz="4" w:space="0" w:color="auto"/>
              <w:bottom w:val="single" w:sz="12" w:space="0" w:color="auto"/>
            </w:tcBorders>
            <w:vAlign w:val="bottom"/>
          </w:tcPr>
          <w:p w14:paraId="679A81E5" w14:textId="52F2C100" w:rsidR="006D361C" w:rsidRPr="000A03AA" w:rsidRDefault="006D361C" w:rsidP="006D361C">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1,228,786</w:t>
            </w:r>
          </w:p>
        </w:tc>
        <w:tc>
          <w:tcPr>
            <w:tcW w:w="952" w:type="pct"/>
            <w:tcBorders>
              <w:top w:val="single" w:sz="4" w:space="0" w:color="auto"/>
              <w:bottom w:val="single" w:sz="12" w:space="0" w:color="auto"/>
            </w:tcBorders>
            <w:vAlign w:val="bottom"/>
          </w:tcPr>
          <w:p w14:paraId="2D762661" w14:textId="2FF9A0DE" w:rsidR="006D361C" w:rsidRPr="000A03AA" w:rsidRDefault="006D361C" w:rsidP="006D361C">
            <w:pPr>
              <w:tabs>
                <w:tab w:val="right" w:pos="1202"/>
              </w:tabs>
              <w:spacing w:after="0" w:line="340" w:lineRule="exact"/>
              <w:jc w:val="right"/>
              <w:outlineLvl w:val="0"/>
              <w:rPr>
                <w:rFonts w:ascii="Arial" w:eastAsia="Times New Roman" w:hAnsi="Arial" w:cs="Arial"/>
                <w:b/>
                <w:bCs/>
                <w:sz w:val="20"/>
                <w:szCs w:val="20"/>
              </w:rPr>
            </w:pPr>
            <w:r w:rsidRPr="007B12CA">
              <w:rPr>
                <w:rFonts w:ascii="Arial" w:hAnsi="Arial" w:cs="Arial"/>
                <w:b/>
                <w:bCs/>
                <w:sz w:val="20"/>
              </w:rPr>
              <w:t xml:space="preserve"> 1</w:t>
            </w:r>
            <w:r>
              <w:rPr>
                <w:rFonts w:ascii="Arial" w:hAnsi="Arial" w:cs="Arial"/>
                <w:b/>
                <w:bCs/>
                <w:sz w:val="20"/>
              </w:rPr>
              <w:t>,</w:t>
            </w:r>
            <w:r w:rsidRPr="007B12CA">
              <w:rPr>
                <w:rFonts w:ascii="Arial" w:hAnsi="Arial" w:cs="Arial"/>
                <w:b/>
                <w:bCs/>
                <w:sz w:val="20"/>
              </w:rPr>
              <w:t>225</w:t>
            </w:r>
            <w:r>
              <w:rPr>
                <w:rFonts w:ascii="Arial" w:hAnsi="Arial" w:cs="Arial"/>
                <w:b/>
                <w:bCs/>
                <w:sz w:val="20"/>
              </w:rPr>
              <w:t>,</w:t>
            </w:r>
            <w:r w:rsidRPr="007B12CA">
              <w:rPr>
                <w:rFonts w:ascii="Arial" w:hAnsi="Arial" w:cs="Arial"/>
                <w:b/>
                <w:bCs/>
                <w:sz w:val="20"/>
              </w:rPr>
              <w:t xml:space="preserve">809 </w:t>
            </w:r>
          </w:p>
        </w:tc>
      </w:tr>
    </w:tbl>
    <w:p w14:paraId="46CC48E0" w14:textId="77777777" w:rsidR="000A03AA" w:rsidRPr="000A03AA" w:rsidRDefault="000A03AA" w:rsidP="000A03AA">
      <w:pPr>
        <w:tabs>
          <w:tab w:val="left" w:pos="-720"/>
        </w:tabs>
        <w:suppressAutoHyphens/>
        <w:spacing w:after="0" w:line="240" w:lineRule="auto"/>
        <w:rPr>
          <w:rFonts w:ascii="Arial" w:eastAsia="Times New Roman" w:hAnsi="Arial" w:cs="Arial"/>
          <w:b/>
          <w:sz w:val="20"/>
          <w:szCs w:val="20"/>
          <w:u w:val="single"/>
        </w:rPr>
      </w:pPr>
    </w:p>
    <w:p w14:paraId="261485E1" w14:textId="4CF117B8" w:rsidR="000A03AA" w:rsidRPr="00657493"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 xml:space="preserve">Average interest rates for total loans to financial institutions are stated </w:t>
      </w:r>
      <w:r w:rsidRPr="00657493">
        <w:rPr>
          <w:rFonts w:ascii="Arial" w:eastAsia="Times New Roman" w:hAnsi="Arial" w:cs="Arial"/>
          <w:sz w:val="20"/>
          <w:szCs w:val="20"/>
          <w:lang w:val="en-GB"/>
        </w:rPr>
        <w:t xml:space="preserve">at </w:t>
      </w:r>
      <w:r w:rsidRPr="009A3B56">
        <w:rPr>
          <w:rFonts w:ascii="Arial" w:eastAsia="Times New Roman" w:hAnsi="Arial" w:cs="Arial"/>
          <w:sz w:val="20"/>
          <w:szCs w:val="20"/>
          <w:lang w:val="en-GB"/>
        </w:rPr>
        <w:t>0.</w:t>
      </w:r>
      <w:r w:rsidR="009A3B56" w:rsidRPr="009A3B56">
        <w:rPr>
          <w:rFonts w:ascii="Arial" w:eastAsia="Times New Roman" w:hAnsi="Arial" w:cs="Arial"/>
          <w:sz w:val="20"/>
          <w:szCs w:val="20"/>
          <w:lang w:val="en-GB"/>
        </w:rPr>
        <w:t>61</w:t>
      </w:r>
      <w:r w:rsidRPr="009A3B56">
        <w:rPr>
          <w:rFonts w:ascii="Arial" w:eastAsia="Times New Roman" w:hAnsi="Arial" w:cs="Arial"/>
          <w:sz w:val="20"/>
          <w:szCs w:val="20"/>
          <w:lang w:val="en-GB"/>
        </w:rPr>
        <w:t>%</w:t>
      </w:r>
      <w:r w:rsidRPr="00657493">
        <w:rPr>
          <w:rFonts w:ascii="Arial" w:eastAsia="Times New Roman" w:hAnsi="Arial" w:cs="Arial"/>
          <w:sz w:val="20"/>
          <w:szCs w:val="20"/>
          <w:lang w:val="en-GB"/>
        </w:rPr>
        <w:t xml:space="preserve"> (1 </w:t>
      </w:r>
      <w:r w:rsidR="004C1528" w:rsidRPr="00657493">
        <w:rPr>
          <w:rFonts w:ascii="Arial" w:eastAsia="Times New Roman" w:hAnsi="Arial" w:cs="Arial"/>
          <w:sz w:val="20"/>
          <w:szCs w:val="20"/>
          <w:lang w:val="en-GB"/>
        </w:rPr>
        <w:t>January</w:t>
      </w:r>
      <w:r w:rsidRPr="00657493">
        <w:rPr>
          <w:rFonts w:ascii="Arial" w:eastAsia="Times New Roman" w:hAnsi="Arial" w:cs="Arial"/>
          <w:sz w:val="20"/>
          <w:szCs w:val="20"/>
          <w:lang w:val="en-GB"/>
        </w:rPr>
        <w:t xml:space="preserve"> - 31 March 202</w:t>
      </w:r>
      <w:r w:rsidR="00A40505">
        <w:rPr>
          <w:rFonts w:ascii="Arial" w:eastAsia="Times New Roman" w:hAnsi="Arial" w:cs="Arial"/>
          <w:sz w:val="20"/>
          <w:szCs w:val="20"/>
          <w:lang w:val="en-GB"/>
        </w:rPr>
        <w:t>4</w:t>
      </w:r>
      <w:r w:rsidRPr="00657493">
        <w:rPr>
          <w:rFonts w:ascii="Arial" w:eastAsia="Times New Roman" w:hAnsi="Arial" w:cs="Arial"/>
          <w:sz w:val="20"/>
          <w:szCs w:val="20"/>
          <w:lang w:val="en-GB"/>
        </w:rPr>
        <w:t>:</w:t>
      </w:r>
      <w:r w:rsidR="00C9601B" w:rsidRPr="00657493">
        <w:rPr>
          <w:rFonts w:ascii="Arial" w:eastAsia="Times New Roman" w:hAnsi="Arial" w:cs="Arial"/>
          <w:sz w:val="20"/>
          <w:szCs w:val="20"/>
          <w:lang w:val="en-GB"/>
        </w:rPr>
        <w:t xml:space="preserve"> </w:t>
      </w:r>
      <w:r w:rsidRPr="00657493">
        <w:rPr>
          <w:rFonts w:ascii="Arial" w:eastAsia="Times New Roman" w:hAnsi="Arial" w:cs="Arial"/>
          <w:sz w:val="20"/>
          <w:szCs w:val="20"/>
          <w:lang w:val="en-GB"/>
        </w:rPr>
        <w:t>0.</w:t>
      </w:r>
      <w:r w:rsidR="00A40505">
        <w:rPr>
          <w:rFonts w:ascii="Arial" w:eastAsia="Times New Roman" w:hAnsi="Arial" w:cs="Arial"/>
          <w:sz w:val="20"/>
          <w:szCs w:val="20"/>
          <w:lang w:val="en-GB"/>
        </w:rPr>
        <w:t>54</w:t>
      </w:r>
      <w:r w:rsidRPr="00657493">
        <w:rPr>
          <w:rFonts w:ascii="Arial" w:eastAsia="Times New Roman" w:hAnsi="Arial" w:cs="Arial"/>
          <w:sz w:val="20"/>
          <w:szCs w:val="20"/>
          <w:lang w:val="en-GB"/>
        </w:rPr>
        <w:t>%) and average interest</w:t>
      </w:r>
      <w:r w:rsidR="00AE2B9B">
        <w:rPr>
          <w:rFonts w:ascii="Arial" w:eastAsia="Times New Roman" w:hAnsi="Arial" w:cs="Arial"/>
          <w:sz w:val="20"/>
          <w:szCs w:val="20"/>
          <w:lang w:val="en-GB"/>
        </w:rPr>
        <w:t>’</w:t>
      </w:r>
      <w:r w:rsidRPr="00657493">
        <w:rPr>
          <w:rFonts w:ascii="Arial" w:eastAsia="Times New Roman" w:hAnsi="Arial" w:cs="Arial"/>
          <w:sz w:val="20"/>
          <w:szCs w:val="20"/>
          <w:lang w:val="en-GB"/>
        </w:rPr>
        <w:t>s rates for loans under HBOR loan programmes excluding the liquidity reserve</w:t>
      </w:r>
      <w:r w:rsidR="00E20AD1" w:rsidRPr="00657493">
        <w:t xml:space="preserve"> </w:t>
      </w:r>
      <w:r w:rsidR="00E20AD1" w:rsidRPr="00657493">
        <w:rPr>
          <w:rFonts w:ascii="Arial" w:eastAsia="Times New Roman" w:hAnsi="Arial" w:cs="Arial"/>
          <w:sz w:val="20"/>
          <w:szCs w:val="20"/>
          <w:lang w:val="en-GB"/>
        </w:rPr>
        <w:t xml:space="preserve">are stated </w:t>
      </w:r>
      <w:r w:rsidR="00E20AD1" w:rsidRPr="009A3B56">
        <w:rPr>
          <w:rFonts w:ascii="Arial" w:eastAsia="Times New Roman" w:hAnsi="Arial" w:cs="Arial"/>
          <w:sz w:val="20"/>
          <w:szCs w:val="20"/>
          <w:lang w:val="en-GB"/>
        </w:rPr>
        <w:t>at 0.</w:t>
      </w:r>
      <w:r w:rsidR="009A3B56" w:rsidRPr="009A3B56">
        <w:rPr>
          <w:rFonts w:ascii="Arial" w:eastAsia="Times New Roman" w:hAnsi="Arial" w:cs="Arial"/>
          <w:sz w:val="20"/>
          <w:szCs w:val="20"/>
          <w:lang w:val="en-GB"/>
        </w:rPr>
        <w:t>56</w:t>
      </w:r>
      <w:r w:rsidR="00E20AD1" w:rsidRPr="009A3B56">
        <w:rPr>
          <w:rFonts w:ascii="Arial" w:eastAsia="Times New Roman" w:hAnsi="Arial" w:cs="Arial"/>
          <w:sz w:val="20"/>
          <w:szCs w:val="20"/>
          <w:lang w:val="en-GB"/>
        </w:rPr>
        <w:t>% (</w:t>
      </w:r>
      <w:r w:rsidR="00E20AD1" w:rsidRPr="00657493">
        <w:rPr>
          <w:rFonts w:ascii="Arial" w:eastAsia="Times New Roman" w:hAnsi="Arial" w:cs="Arial"/>
          <w:sz w:val="20"/>
          <w:szCs w:val="20"/>
          <w:lang w:val="en-GB"/>
        </w:rPr>
        <w:t xml:space="preserve">1 </w:t>
      </w:r>
      <w:r w:rsidR="004C1528" w:rsidRPr="00657493">
        <w:rPr>
          <w:rFonts w:ascii="Arial" w:eastAsia="Times New Roman" w:hAnsi="Arial" w:cs="Arial"/>
          <w:sz w:val="20"/>
          <w:szCs w:val="20"/>
          <w:lang w:val="en-GB"/>
        </w:rPr>
        <w:t>January</w:t>
      </w:r>
      <w:r w:rsidR="00E20AD1" w:rsidRPr="00657493">
        <w:rPr>
          <w:rFonts w:ascii="Arial" w:eastAsia="Times New Roman" w:hAnsi="Arial" w:cs="Arial"/>
          <w:sz w:val="20"/>
          <w:szCs w:val="20"/>
          <w:lang w:val="en-GB"/>
        </w:rPr>
        <w:t xml:space="preserve"> - 31 March 202</w:t>
      </w:r>
      <w:r w:rsidR="00A40505">
        <w:rPr>
          <w:rFonts w:ascii="Arial" w:eastAsia="Times New Roman" w:hAnsi="Arial" w:cs="Arial"/>
          <w:sz w:val="20"/>
          <w:szCs w:val="20"/>
          <w:lang w:val="en-GB"/>
        </w:rPr>
        <w:t>4</w:t>
      </w:r>
      <w:r w:rsidR="00E20AD1" w:rsidRPr="00657493">
        <w:rPr>
          <w:rFonts w:ascii="Arial" w:eastAsia="Times New Roman" w:hAnsi="Arial" w:cs="Arial"/>
          <w:sz w:val="20"/>
          <w:szCs w:val="20"/>
          <w:lang w:val="en-GB"/>
        </w:rPr>
        <w:t>: 0.</w:t>
      </w:r>
      <w:r w:rsidR="009A3B56">
        <w:rPr>
          <w:rFonts w:ascii="Arial" w:eastAsia="Times New Roman" w:hAnsi="Arial" w:cs="Arial"/>
          <w:sz w:val="20"/>
          <w:szCs w:val="20"/>
          <w:lang w:val="en-GB"/>
        </w:rPr>
        <w:t>4</w:t>
      </w:r>
      <w:r w:rsidR="00A40505">
        <w:rPr>
          <w:rFonts w:ascii="Arial" w:eastAsia="Times New Roman" w:hAnsi="Arial" w:cs="Arial"/>
          <w:sz w:val="20"/>
          <w:szCs w:val="20"/>
          <w:lang w:val="en-GB"/>
        </w:rPr>
        <w:t>2</w:t>
      </w:r>
      <w:r w:rsidR="00E20AD1" w:rsidRPr="00657493">
        <w:rPr>
          <w:rFonts w:ascii="Arial" w:eastAsia="Times New Roman" w:hAnsi="Arial" w:cs="Arial"/>
          <w:sz w:val="20"/>
          <w:szCs w:val="20"/>
          <w:lang w:val="en-GB"/>
        </w:rPr>
        <w:t>%).</w:t>
      </w:r>
    </w:p>
    <w:p w14:paraId="7C60CDAB" w14:textId="77777777" w:rsidR="000A03AA" w:rsidRPr="00657493" w:rsidRDefault="000A03AA" w:rsidP="000A03AA">
      <w:pPr>
        <w:keepNext/>
        <w:spacing w:after="0" w:line="240" w:lineRule="auto"/>
        <w:jc w:val="both"/>
        <w:rPr>
          <w:rFonts w:ascii="Arial" w:eastAsia="Times New Roman" w:hAnsi="Arial" w:cs="Arial"/>
          <w:sz w:val="20"/>
          <w:szCs w:val="20"/>
          <w:lang w:val="en-GB"/>
        </w:rPr>
      </w:pPr>
    </w:p>
    <w:p w14:paraId="28BF1D85" w14:textId="77777777" w:rsidR="000A03AA" w:rsidRPr="00657493" w:rsidRDefault="000A03AA" w:rsidP="000A03AA">
      <w:pPr>
        <w:keepNext/>
        <w:spacing w:after="0" w:line="240" w:lineRule="auto"/>
        <w:jc w:val="both"/>
        <w:rPr>
          <w:rFonts w:ascii="Arial" w:eastAsia="Times New Roman" w:hAnsi="Arial" w:cs="Arial"/>
          <w:sz w:val="20"/>
          <w:szCs w:val="20"/>
          <w:lang w:val="en-GB"/>
        </w:rPr>
      </w:pPr>
      <w:r w:rsidRPr="00657493">
        <w:rPr>
          <w:rFonts w:ascii="Arial" w:eastAsia="Times New Roman" w:hAnsi="Arial" w:cs="Arial"/>
          <w:sz w:val="20"/>
          <w:szCs w:val="20"/>
          <w:lang w:val="en-GB"/>
        </w:rPr>
        <w:t>Average interest rates reflect the ratio of interest income generated from the mentioned placements and average assets.</w:t>
      </w:r>
    </w:p>
    <w:p w14:paraId="46DC4FA8" w14:textId="77777777" w:rsidR="000A03AA" w:rsidRPr="00657493" w:rsidRDefault="000A03AA" w:rsidP="000A03AA">
      <w:pPr>
        <w:keepNext/>
        <w:spacing w:after="0" w:line="240" w:lineRule="auto"/>
        <w:jc w:val="both"/>
        <w:rPr>
          <w:rFonts w:ascii="Arial" w:eastAsia="Times New Roman" w:hAnsi="Arial" w:cs="Arial"/>
          <w:sz w:val="20"/>
          <w:szCs w:val="20"/>
          <w:lang w:val="en-GB"/>
        </w:rPr>
      </w:pPr>
    </w:p>
    <w:p w14:paraId="626671BE" w14:textId="5FDB9C16" w:rsidR="000A03AA" w:rsidRDefault="000A03AA" w:rsidP="000A03AA">
      <w:pPr>
        <w:suppressAutoHyphens/>
        <w:spacing w:after="0" w:line="240" w:lineRule="auto"/>
        <w:jc w:val="both"/>
        <w:rPr>
          <w:rFonts w:ascii="Arial" w:eastAsia="Times New Roman" w:hAnsi="Arial" w:cs="Arial"/>
          <w:bCs/>
          <w:sz w:val="20"/>
          <w:szCs w:val="20"/>
          <w:lang w:val="en-GB"/>
        </w:rPr>
      </w:pPr>
      <w:r w:rsidRPr="00C247E6">
        <w:rPr>
          <w:rFonts w:ascii="Arial" w:eastAsia="Times New Roman" w:hAnsi="Arial" w:cs="Arial"/>
          <w:sz w:val="20"/>
          <w:szCs w:val="20"/>
          <w:lang w:val="en-GB"/>
        </w:rPr>
        <w:t xml:space="preserve">Item “Other” refers to reverse repo agreements in the total amount of EUR </w:t>
      </w:r>
      <w:r w:rsidR="009A3B56" w:rsidRPr="00C247E6">
        <w:rPr>
          <w:rFonts w:ascii="Arial" w:eastAsia="Times New Roman" w:hAnsi="Arial" w:cs="Arial"/>
          <w:sz w:val="20"/>
          <w:szCs w:val="20"/>
          <w:lang w:val="en-GB"/>
        </w:rPr>
        <w:t>98</w:t>
      </w:r>
      <w:r w:rsidR="005267BB" w:rsidRPr="00C247E6">
        <w:rPr>
          <w:rFonts w:ascii="Arial" w:eastAsia="Times New Roman" w:hAnsi="Arial" w:cs="Arial"/>
          <w:sz w:val="20"/>
          <w:szCs w:val="20"/>
          <w:lang w:val="en-GB"/>
        </w:rPr>
        <w:t>,000</w:t>
      </w:r>
      <w:r w:rsidR="007C4118" w:rsidRPr="00C247E6">
        <w:rPr>
          <w:rFonts w:ascii="Arial" w:eastAsia="Times New Roman" w:hAnsi="Arial" w:cs="Arial"/>
          <w:sz w:val="20"/>
          <w:szCs w:val="20"/>
          <w:lang w:val="en-GB"/>
        </w:rPr>
        <w:t xml:space="preserve"> </w:t>
      </w:r>
      <w:r w:rsidRPr="00C247E6">
        <w:rPr>
          <w:rFonts w:ascii="Arial" w:eastAsia="Times New Roman" w:hAnsi="Arial" w:cs="Arial"/>
          <w:sz w:val="20"/>
          <w:szCs w:val="20"/>
          <w:lang w:val="en-GB"/>
        </w:rPr>
        <w:t>thousand (31 December 202</w:t>
      </w:r>
      <w:r w:rsidR="00A40505" w:rsidRPr="00C247E6">
        <w:rPr>
          <w:rFonts w:ascii="Arial" w:eastAsia="Times New Roman" w:hAnsi="Arial" w:cs="Arial"/>
          <w:sz w:val="20"/>
          <w:szCs w:val="20"/>
          <w:lang w:val="en-GB"/>
        </w:rPr>
        <w:t>4</w:t>
      </w:r>
      <w:r w:rsidRPr="00C247E6">
        <w:rPr>
          <w:rFonts w:ascii="Arial" w:eastAsia="Times New Roman" w:hAnsi="Arial" w:cs="Arial"/>
          <w:sz w:val="20"/>
          <w:szCs w:val="20"/>
          <w:lang w:val="en-GB"/>
        </w:rPr>
        <w:t xml:space="preserve">: EUR </w:t>
      </w:r>
      <w:r w:rsidR="00542281" w:rsidRPr="00C247E6">
        <w:rPr>
          <w:rFonts w:ascii="Arial" w:eastAsia="Times New Roman" w:hAnsi="Arial" w:cs="Arial"/>
          <w:sz w:val="20"/>
          <w:szCs w:val="20"/>
          <w:lang w:val="en-GB"/>
        </w:rPr>
        <w:t>9</w:t>
      </w:r>
      <w:r w:rsidR="00765289" w:rsidRPr="00C247E6">
        <w:rPr>
          <w:rFonts w:ascii="Arial" w:eastAsia="Times New Roman" w:hAnsi="Arial" w:cs="Arial"/>
          <w:sz w:val="20"/>
          <w:szCs w:val="20"/>
          <w:lang w:val="en-GB"/>
        </w:rPr>
        <w:t>2</w:t>
      </w:r>
      <w:r w:rsidR="00542281" w:rsidRPr="00C247E6">
        <w:rPr>
          <w:rFonts w:ascii="Arial" w:eastAsia="Times New Roman" w:hAnsi="Arial" w:cs="Arial"/>
          <w:sz w:val="20"/>
          <w:szCs w:val="20"/>
          <w:lang w:val="en-GB"/>
        </w:rPr>
        <w:t>,00</w:t>
      </w:r>
      <w:r w:rsidRPr="00C247E6">
        <w:rPr>
          <w:rFonts w:ascii="Arial" w:eastAsia="Times New Roman" w:hAnsi="Arial" w:cs="Arial"/>
          <w:sz w:val="20"/>
          <w:szCs w:val="20"/>
          <w:lang w:val="en-GB"/>
        </w:rPr>
        <w:t>0</w:t>
      </w:r>
      <w:r w:rsidRPr="00C247E6">
        <w:rPr>
          <w:rFonts w:ascii="Arial" w:eastAsia="Times New Roman" w:hAnsi="Arial" w:cs="Arial"/>
          <w:bCs/>
          <w:sz w:val="20"/>
          <w:szCs w:val="20"/>
        </w:rPr>
        <w:t xml:space="preserve"> </w:t>
      </w:r>
      <w:r w:rsidRPr="00C247E6">
        <w:rPr>
          <w:rFonts w:ascii="Arial" w:eastAsia="Times New Roman" w:hAnsi="Arial" w:cs="Arial"/>
          <w:sz w:val="20"/>
          <w:szCs w:val="20"/>
          <w:lang w:val="en-GB"/>
        </w:rPr>
        <w:t xml:space="preserve">thousand). The above placements are collateralized by securities in the amount of EUR </w:t>
      </w:r>
      <w:r w:rsidR="009A3B56" w:rsidRPr="00C247E6">
        <w:rPr>
          <w:rFonts w:ascii="Arial" w:eastAsia="Times New Roman" w:hAnsi="Arial" w:cs="Arial"/>
          <w:sz w:val="20"/>
          <w:szCs w:val="20"/>
          <w:lang w:val="en-GB"/>
        </w:rPr>
        <w:t>103</w:t>
      </w:r>
      <w:r w:rsidR="005267BB" w:rsidRPr="00C247E6">
        <w:rPr>
          <w:rFonts w:ascii="Arial" w:eastAsia="Times New Roman" w:hAnsi="Arial" w:cs="Arial"/>
          <w:sz w:val="20"/>
          <w:szCs w:val="20"/>
          <w:lang w:val="en-GB"/>
        </w:rPr>
        <w:t>,</w:t>
      </w:r>
      <w:r w:rsidR="00C247E6" w:rsidRPr="00C247E6">
        <w:rPr>
          <w:rFonts w:ascii="Arial" w:eastAsia="Times New Roman" w:hAnsi="Arial" w:cs="Arial"/>
          <w:sz w:val="20"/>
          <w:szCs w:val="20"/>
          <w:lang w:val="en-GB"/>
        </w:rPr>
        <w:t>538</w:t>
      </w:r>
      <w:r w:rsidR="007C4118" w:rsidRPr="00C247E6">
        <w:rPr>
          <w:rFonts w:ascii="Arial" w:eastAsia="Times New Roman" w:hAnsi="Arial" w:cs="Arial"/>
          <w:sz w:val="20"/>
          <w:szCs w:val="20"/>
          <w:lang w:val="en-GB"/>
        </w:rPr>
        <w:t xml:space="preserve"> </w:t>
      </w:r>
      <w:r w:rsidRPr="00C247E6">
        <w:rPr>
          <w:rFonts w:ascii="Arial" w:eastAsia="Times New Roman" w:hAnsi="Arial" w:cs="Arial"/>
          <w:sz w:val="20"/>
          <w:szCs w:val="20"/>
          <w:lang w:val="en-GB"/>
        </w:rPr>
        <w:t>thousand (31 December 202</w:t>
      </w:r>
      <w:r w:rsidR="00A40505" w:rsidRPr="00C247E6">
        <w:rPr>
          <w:rFonts w:ascii="Arial" w:eastAsia="Times New Roman" w:hAnsi="Arial" w:cs="Arial"/>
          <w:sz w:val="20"/>
          <w:szCs w:val="20"/>
          <w:lang w:val="en-GB"/>
        </w:rPr>
        <w:t>4</w:t>
      </w:r>
      <w:r w:rsidRPr="00C247E6">
        <w:rPr>
          <w:rFonts w:ascii="Arial" w:eastAsia="Times New Roman" w:hAnsi="Arial" w:cs="Arial"/>
          <w:sz w:val="20"/>
          <w:szCs w:val="20"/>
          <w:lang w:val="en-GB"/>
        </w:rPr>
        <w:t>: EUR</w:t>
      </w:r>
      <w:r w:rsidRPr="00C247E6">
        <w:rPr>
          <w:rFonts w:ascii="Arial" w:eastAsia="Times New Roman" w:hAnsi="Arial" w:cs="Arial"/>
          <w:bCs/>
          <w:sz w:val="20"/>
          <w:szCs w:val="20"/>
          <w:lang w:val="en-GB"/>
        </w:rPr>
        <w:t xml:space="preserve"> </w:t>
      </w:r>
      <w:r w:rsidR="00226215" w:rsidRPr="00C247E6">
        <w:rPr>
          <w:rFonts w:ascii="Arial" w:eastAsia="Times New Roman" w:hAnsi="Arial" w:cs="Arial"/>
          <w:bCs/>
          <w:sz w:val="20"/>
          <w:szCs w:val="20"/>
          <w:lang w:val="en-GB"/>
        </w:rPr>
        <w:t>9</w:t>
      </w:r>
      <w:r w:rsidR="00542281" w:rsidRPr="00C247E6">
        <w:rPr>
          <w:rFonts w:ascii="Arial" w:eastAsia="Times New Roman" w:hAnsi="Arial" w:cs="Arial"/>
          <w:sz w:val="20"/>
          <w:szCs w:val="20"/>
          <w:lang w:val="en-GB"/>
        </w:rPr>
        <w:t>7</w:t>
      </w:r>
      <w:r w:rsidR="00265C54" w:rsidRPr="00C247E6">
        <w:rPr>
          <w:rFonts w:ascii="Arial" w:eastAsia="Times New Roman" w:hAnsi="Arial" w:cs="Arial"/>
          <w:sz w:val="20"/>
          <w:szCs w:val="20"/>
          <w:lang w:val="en-GB"/>
        </w:rPr>
        <w:t>,</w:t>
      </w:r>
      <w:r w:rsidR="00226215" w:rsidRPr="00C247E6">
        <w:rPr>
          <w:rFonts w:ascii="Arial" w:eastAsia="Times New Roman" w:hAnsi="Arial" w:cs="Arial"/>
          <w:sz w:val="20"/>
          <w:szCs w:val="20"/>
          <w:lang w:val="en-GB"/>
        </w:rPr>
        <w:t>235</w:t>
      </w:r>
      <w:r w:rsidRPr="00C247E6">
        <w:rPr>
          <w:rFonts w:ascii="Arial" w:eastAsia="Times New Roman" w:hAnsi="Arial" w:cs="Arial"/>
          <w:bCs/>
          <w:sz w:val="20"/>
          <w:szCs w:val="20"/>
          <w:lang w:val="en-GB"/>
        </w:rPr>
        <w:t xml:space="preserve"> thousand).</w:t>
      </w:r>
    </w:p>
    <w:p w14:paraId="7827D140" w14:textId="2A937CBC" w:rsidR="000A03AA" w:rsidRDefault="000A03AA" w:rsidP="000A03AA">
      <w:pPr>
        <w:suppressAutoHyphens/>
        <w:spacing w:after="0" w:line="240" w:lineRule="auto"/>
        <w:jc w:val="both"/>
        <w:rPr>
          <w:rFonts w:ascii="Arial" w:eastAsia="Times New Roman" w:hAnsi="Arial" w:cs="Arial"/>
          <w:bCs/>
          <w:sz w:val="20"/>
          <w:szCs w:val="20"/>
          <w:lang w:val="en-GB"/>
        </w:rPr>
      </w:pPr>
    </w:p>
    <w:p w14:paraId="64A8953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7293F8C2"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31BB2270" w14:textId="67C994DB"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 xml:space="preserve">Loans to other customers </w:t>
      </w:r>
    </w:p>
    <w:p w14:paraId="7324F52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BDEE563" w14:textId="77777777" w:rsidR="000A03AA" w:rsidRPr="000A03AA" w:rsidRDefault="000A03AA" w:rsidP="000A03AA">
      <w:pPr>
        <w:keepNext/>
        <w:tabs>
          <w:tab w:val="left" w:pos="567"/>
        </w:tabs>
        <w:spacing w:after="0" w:line="240" w:lineRule="auto"/>
        <w:jc w:val="both"/>
        <w:rPr>
          <w:rFonts w:ascii="Arial" w:eastAsia="Times New Roman" w:hAnsi="Arial" w:cs="Arial"/>
          <w:bCs/>
          <w:sz w:val="20"/>
          <w:szCs w:val="20"/>
          <w:lang w:val="en-GB"/>
        </w:rPr>
      </w:pPr>
      <w:bookmarkStart w:id="377" w:name="_Hlk3202346"/>
      <w:r w:rsidRPr="000A03AA">
        <w:rPr>
          <w:rFonts w:ascii="Arial" w:eastAsia="Times New Roman" w:hAnsi="Arial" w:cs="Arial"/>
          <w:bCs/>
          <w:sz w:val="20"/>
          <w:szCs w:val="20"/>
          <w:lang w:val="en-GB"/>
        </w:rPr>
        <w:t>Loans to other customers, impaired for loss allowances, may be summarized by sectors as follows:</w:t>
      </w:r>
    </w:p>
    <w:bookmarkEnd w:id="377"/>
    <w:p w14:paraId="6112F495"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tbl>
      <w:tblPr>
        <w:tblW w:w="4695" w:type="pct"/>
        <w:tblInd w:w="284" w:type="dxa"/>
        <w:tblLayout w:type="fixed"/>
        <w:tblCellMar>
          <w:left w:w="119" w:type="dxa"/>
          <w:right w:w="119" w:type="dxa"/>
        </w:tblCellMar>
        <w:tblLook w:val="0000" w:firstRow="0" w:lastRow="0" w:firstColumn="0" w:lastColumn="0" w:noHBand="0" w:noVBand="0"/>
      </w:tblPr>
      <w:tblGrid>
        <w:gridCol w:w="5547"/>
        <w:gridCol w:w="1618"/>
        <w:gridCol w:w="1618"/>
      </w:tblGrid>
      <w:tr w:rsidR="000A03AA" w:rsidRPr="000A03AA" w14:paraId="41EFAF0B" w14:textId="77777777" w:rsidTr="00233D3B">
        <w:trPr>
          <w:trHeight w:val="347"/>
        </w:trPr>
        <w:tc>
          <w:tcPr>
            <w:tcW w:w="3158" w:type="pct"/>
          </w:tcPr>
          <w:p w14:paraId="2F3DEE71"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1842" w:type="pct"/>
            <w:gridSpan w:val="2"/>
          </w:tcPr>
          <w:p w14:paraId="75F1379E"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78" w:name="_Toc4058568"/>
            <w:r w:rsidRPr="000A03AA">
              <w:rPr>
                <w:rFonts w:ascii="Arial" w:eastAsia="Times New Roman" w:hAnsi="Arial" w:cs="Arial"/>
                <w:b/>
                <w:sz w:val="20"/>
                <w:szCs w:val="20"/>
              </w:rPr>
              <w:t xml:space="preserve">Group </w:t>
            </w:r>
            <w:proofErr w:type="spellStart"/>
            <w:r w:rsidRPr="000A03AA">
              <w:rPr>
                <w:rFonts w:ascii="Arial" w:eastAsia="Times New Roman" w:hAnsi="Arial" w:cs="Arial"/>
                <w:b/>
                <w:sz w:val="20"/>
                <w:szCs w:val="20"/>
              </w:rPr>
              <w:t>and</w:t>
            </w:r>
            <w:proofErr w:type="spellEnd"/>
            <w:r w:rsidRPr="000A03AA">
              <w:rPr>
                <w:rFonts w:ascii="Arial" w:eastAsia="Times New Roman" w:hAnsi="Arial" w:cs="Arial"/>
                <w:b/>
                <w:sz w:val="20"/>
                <w:szCs w:val="20"/>
              </w:rPr>
              <w:t xml:space="preserve"> Bank</w:t>
            </w:r>
            <w:bookmarkEnd w:id="378"/>
          </w:p>
        </w:tc>
      </w:tr>
      <w:tr w:rsidR="000A03AA" w:rsidRPr="000A03AA" w14:paraId="6F67945C" w14:textId="77777777" w:rsidTr="00233D3B">
        <w:trPr>
          <w:trHeight w:val="347"/>
        </w:trPr>
        <w:tc>
          <w:tcPr>
            <w:tcW w:w="3158" w:type="pct"/>
          </w:tcPr>
          <w:p w14:paraId="231B2292"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shd w:val="clear" w:color="auto" w:fill="auto"/>
            <w:vAlign w:val="center"/>
          </w:tcPr>
          <w:p w14:paraId="25BFCD03" w14:textId="77777777" w:rsidR="00F90E81"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79" w:name="_Toc4058569"/>
            <w:r w:rsidRPr="000A03AA">
              <w:rPr>
                <w:rFonts w:ascii="Arial" w:eastAsia="Times New Roman" w:hAnsi="Arial" w:cs="Arial"/>
                <w:b/>
                <w:sz w:val="20"/>
                <w:szCs w:val="20"/>
              </w:rPr>
              <w:t xml:space="preserve">31 </w:t>
            </w:r>
            <w:proofErr w:type="spellStart"/>
            <w:r w:rsidR="00F90E81">
              <w:rPr>
                <w:rFonts w:ascii="Arial" w:eastAsia="Times New Roman" w:hAnsi="Arial" w:cs="Arial"/>
                <w:b/>
                <w:sz w:val="20"/>
                <w:szCs w:val="20"/>
              </w:rPr>
              <w:t>March</w:t>
            </w:r>
            <w:proofErr w:type="spellEnd"/>
            <w:r w:rsidRPr="000A03AA">
              <w:rPr>
                <w:rFonts w:ascii="Arial" w:eastAsia="Times New Roman" w:hAnsi="Arial" w:cs="Arial"/>
                <w:b/>
                <w:sz w:val="20"/>
                <w:szCs w:val="20"/>
              </w:rPr>
              <w:t xml:space="preserve"> </w:t>
            </w:r>
            <w:bookmarkEnd w:id="379"/>
          </w:p>
          <w:p w14:paraId="630A1241" w14:textId="2B7ED369"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710920">
              <w:rPr>
                <w:rFonts w:ascii="Arial" w:eastAsia="Times New Roman" w:hAnsi="Arial" w:cs="Arial"/>
                <w:b/>
                <w:sz w:val="20"/>
                <w:szCs w:val="20"/>
              </w:rPr>
              <w:t>5</w:t>
            </w:r>
          </w:p>
        </w:tc>
        <w:tc>
          <w:tcPr>
            <w:tcW w:w="921" w:type="pct"/>
            <w:shd w:val="clear" w:color="auto" w:fill="auto"/>
            <w:vAlign w:val="center"/>
          </w:tcPr>
          <w:p w14:paraId="146B31F1" w14:textId="653621F0"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80" w:name="_Toc4058570"/>
            <w:r w:rsidRPr="000A03AA">
              <w:rPr>
                <w:rFonts w:ascii="Arial" w:eastAsia="Times New Roman" w:hAnsi="Arial" w:cs="Arial"/>
                <w:b/>
                <w:sz w:val="20"/>
                <w:szCs w:val="20"/>
              </w:rPr>
              <w:t xml:space="preserve">31 </w:t>
            </w:r>
            <w:proofErr w:type="spellStart"/>
            <w:r w:rsidRPr="000A03AA">
              <w:rPr>
                <w:rFonts w:ascii="Arial" w:eastAsia="Times New Roman" w:hAnsi="Arial" w:cs="Arial"/>
                <w:b/>
                <w:sz w:val="20"/>
                <w:szCs w:val="20"/>
              </w:rPr>
              <w:t>December</w:t>
            </w:r>
            <w:proofErr w:type="spellEnd"/>
            <w:r w:rsidRPr="000A03AA">
              <w:rPr>
                <w:rFonts w:ascii="Arial" w:eastAsia="Times New Roman" w:hAnsi="Arial" w:cs="Arial"/>
                <w:b/>
                <w:sz w:val="20"/>
                <w:szCs w:val="20"/>
              </w:rPr>
              <w:t xml:space="preserve"> </w:t>
            </w:r>
            <w:bookmarkEnd w:id="380"/>
            <w:r w:rsidRPr="000A03AA">
              <w:rPr>
                <w:rFonts w:ascii="Arial" w:eastAsia="Times New Roman" w:hAnsi="Arial" w:cs="Arial"/>
                <w:b/>
                <w:sz w:val="20"/>
                <w:szCs w:val="20"/>
              </w:rPr>
              <w:t>202</w:t>
            </w:r>
            <w:r w:rsidR="00710920">
              <w:rPr>
                <w:rFonts w:ascii="Arial" w:eastAsia="Times New Roman" w:hAnsi="Arial" w:cs="Arial"/>
                <w:b/>
                <w:sz w:val="20"/>
                <w:szCs w:val="20"/>
              </w:rPr>
              <w:t>4</w:t>
            </w:r>
          </w:p>
        </w:tc>
      </w:tr>
      <w:tr w:rsidR="000A03AA" w:rsidRPr="000A03AA" w14:paraId="481DE693" w14:textId="77777777" w:rsidTr="00233D3B">
        <w:trPr>
          <w:trHeight w:val="347"/>
        </w:trPr>
        <w:tc>
          <w:tcPr>
            <w:tcW w:w="3158" w:type="pct"/>
          </w:tcPr>
          <w:p w14:paraId="73B374E5"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tcPr>
          <w:p w14:paraId="46986F8D" w14:textId="4BD4EA4A"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381" w:name="_Toc4058571"/>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81"/>
          </w:p>
        </w:tc>
        <w:tc>
          <w:tcPr>
            <w:tcW w:w="921" w:type="pct"/>
          </w:tcPr>
          <w:p w14:paraId="60FC3F86" w14:textId="0AA5F9F2"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382" w:name="_Toc4058572"/>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82"/>
          </w:p>
        </w:tc>
      </w:tr>
      <w:tr w:rsidR="000A03AA" w:rsidRPr="000A03AA" w14:paraId="31A5460B" w14:textId="77777777" w:rsidTr="00233D3B">
        <w:trPr>
          <w:trHeight w:hRule="exact" w:val="159"/>
        </w:trPr>
        <w:tc>
          <w:tcPr>
            <w:tcW w:w="3158" w:type="pct"/>
          </w:tcPr>
          <w:p w14:paraId="3E2368A6"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vAlign w:val="bottom"/>
          </w:tcPr>
          <w:p w14:paraId="6F727A93"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c>
          <w:tcPr>
            <w:tcW w:w="921" w:type="pct"/>
            <w:vAlign w:val="bottom"/>
          </w:tcPr>
          <w:p w14:paraId="15D5442E"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r>
      <w:tr w:rsidR="00CE388B" w:rsidRPr="000A03AA" w14:paraId="2869D5A1" w14:textId="77777777" w:rsidTr="002E5716">
        <w:trPr>
          <w:trHeight w:val="284"/>
        </w:trPr>
        <w:tc>
          <w:tcPr>
            <w:tcW w:w="3158" w:type="pct"/>
            <w:vAlign w:val="bottom"/>
          </w:tcPr>
          <w:p w14:paraId="2C7CE9B7" w14:textId="56A93DC7" w:rsidR="00CE388B" w:rsidRPr="000A03AA" w:rsidRDefault="00CE388B" w:rsidP="00CE388B">
            <w:pPr>
              <w:tabs>
                <w:tab w:val="right" w:pos="1202"/>
              </w:tabs>
              <w:spacing w:after="0" w:line="301" w:lineRule="exact"/>
              <w:outlineLvl w:val="0"/>
              <w:rPr>
                <w:rFonts w:ascii="Arial" w:eastAsia="Times New Roman" w:hAnsi="Arial" w:cs="Arial"/>
                <w:sz w:val="20"/>
                <w:szCs w:val="20"/>
                <w:lang w:val="en-GB"/>
              </w:rPr>
            </w:pPr>
            <w:bookmarkStart w:id="383" w:name="_Toc4058573"/>
            <w:r w:rsidRPr="000A03AA">
              <w:rPr>
                <w:rFonts w:ascii="Arial" w:eastAsia="Times New Roman" w:hAnsi="Arial" w:cs="Arial"/>
                <w:sz w:val="20"/>
                <w:szCs w:val="20"/>
                <w:lang w:val="en-GB"/>
              </w:rPr>
              <w:t>Domestic companies</w:t>
            </w:r>
            <w:bookmarkEnd w:id="383"/>
          </w:p>
        </w:tc>
        <w:tc>
          <w:tcPr>
            <w:tcW w:w="921" w:type="pct"/>
            <w:tcBorders>
              <w:top w:val="nil"/>
              <w:left w:val="nil"/>
              <w:bottom w:val="nil"/>
              <w:right w:val="nil"/>
            </w:tcBorders>
            <w:shd w:val="clear" w:color="auto" w:fill="auto"/>
            <w:vAlign w:val="bottom"/>
          </w:tcPr>
          <w:p w14:paraId="4F1EE387" w14:textId="60154B97" w:rsidR="00CE388B" w:rsidRPr="00CE388B" w:rsidRDefault="00CE388B" w:rsidP="00CE388B">
            <w:pPr>
              <w:tabs>
                <w:tab w:val="right" w:pos="1202"/>
              </w:tabs>
              <w:spacing w:after="0" w:line="301" w:lineRule="exact"/>
              <w:jc w:val="right"/>
              <w:outlineLvl w:val="0"/>
              <w:rPr>
                <w:rFonts w:ascii="Arial" w:eastAsia="Times New Roman" w:hAnsi="Arial" w:cs="Arial"/>
                <w:sz w:val="20"/>
                <w:szCs w:val="20"/>
              </w:rPr>
            </w:pPr>
            <w:r w:rsidRPr="00CE388B">
              <w:rPr>
                <w:rFonts w:ascii="Arial" w:hAnsi="Arial" w:cs="Arial"/>
                <w:sz w:val="20"/>
                <w:szCs w:val="20"/>
              </w:rPr>
              <w:t>1,778,537</w:t>
            </w:r>
          </w:p>
        </w:tc>
        <w:tc>
          <w:tcPr>
            <w:tcW w:w="921" w:type="pct"/>
            <w:tcBorders>
              <w:top w:val="nil"/>
              <w:left w:val="nil"/>
              <w:bottom w:val="nil"/>
              <w:right w:val="nil"/>
            </w:tcBorders>
            <w:shd w:val="clear" w:color="auto" w:fill="auto"/>
            <w:vAlign w:val="bottom"/>
          </w:tcPr>
          <w:p w14:paraId="6F0B87E9" w14:textId="7639A188" w:rsidR="00CE388B" w:rsidRPr="000A03AA" w:rsidRDefault="00CE388B" w:rsidP="00CE388B">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1</w:t>
            </w:r>
            <w:r>
              <w:rPr>
                <w:rFonts w:ascii="Arial" w:hAnsi="Arial" w:cs="Arial"/>
                <w:sz w:val="20"/>
              </w:rPr>
              <w:t>,</w:t>
            </w:r>
            <w:r w:rsidRPr="00B90A82">
              <w:rPr>
                <w:rFonts w:ascii="Arial" w:hAnsi="Arial" w:cs="Arial"/>
                <w:sz w:val="20"/>
              </w:rPr>
              <w:t>806</w:t>
            </w:r>
            <w:r>
              <w:rPr>
                <w:rFonts w:ascii="Arial" w:hAnsi="Arial" w:cs="Arial"/>
                <w:sz w:val="20"/>
              </w:rPr>
              <w:t>,</w:t>
            </w:r>
            <w:r w:rsidRPr="00B90A82">
              <w:rPr>
                <w:rFonts w:ascii="Arial" w:hAnsi="Arial" w:cs="Arial"/>
                <w:sz w:val="20"/>
              </w:rPr>
              <w:t xml:space="preserve">108 </w:t>
            </w:r>
          </w:p>
        </w:tc>
      </w:tr>
      <w:tr w:rsidR="00CE388B" w:rsidRPr="000A03AA" w14:paraId="2182E365" w14:textId="77777777" w:rsidTr="002E5716">
        <w:trPr>
          <w:trHeight w:val="284"/>
        </w:trPr>
        <w:tc>
          <w:tcPr>
            <w:tcW w:w="3158" w:type="pct"/>
            <w:vAlign w:val="bottom"/>
          </w:tcPr>
          <w:p w14:paraId="7F354F2F" w14:textId="785924A7" w:rsidR="00CE388B" w:rsidRPr="000A03AA" w:rsidRDefault="00CE388B" w:rsidP="00CE388B">
            <w:pPr>
              <w:tabs>
                <w:tab w:val="right" w:pos="1202"/>
              </w:tabs>
              <w:spacing w:after="0" w:line="301" w:lineRule="exact"/>
              <w:outlineLvl w:val="0"/>
              <w:rPr>
                <w:rFonts w:ascii="Arial" w:eastAsia="Times New Roman" w:hAnsi="Arial" w:cs="Arial"/>
                <w:sz w:val="20"/>
                <w:szCs w:val="20"/>
                <w:lang w:val="en-GB"/>
              </w:rPr>
            </w:pPr>
            <w:bookmarkStart w:id="384" w:name="_Toc4058576"/>
            <w:r w:rsidRPr="000A03AA">
              <w:rPr>
                <w:rFonts w:ascii="Arial" w:eastAsia="Times New Roman" w:hAnsi="Arial" w:cs="Arial"/>
                <w:sz w:val="20"/>
                <w:szCs w:val="20"/>
                <w:lang w:val="en-GB"/>
              </w:rPr>
              <w:t>State-owned companies</w:t>
            </w:r>
            <w:bookmarkEnd w:id="384"/>
          </w:p>
        </w:tc>
        <w:tc>
          <w:tcPr>
            <w:tcW w:w="921" w:type="pct"/>
            <w:tcBorders>
              <w:top w:val="nil"/>
              <w:left w:val="nil"/>
              <w:bottom w:val="nil"/>
              <w:right w:val="nil"/>
            </w:tcBorders>
            <w:shd w:val="clear" w:color="auto" w:fill="auto"/>
            <w:vAlign w:val="bottom"/>
          </w:tcPr>
          <w:p w14:paraId="3B2BCC24" w14:textId="5CF52887" w:rsidR="00CE388B" w:rsidRPr="00CE388B" w:rsidRDefault="00CE388B" w:rsidP="00CE388B">
            <w:pPr>
              <w:tabs>
                <w:tab w:val="right" w:pos="1202"/>
              </w:tabs>
              <w:spacing w:after="0" w:line="301" w:lineRule="exact"/>
              <w:jc w:val="right"/>
              <w:outlineLvl w:val="0"/>
              <w:rPr>
                <w:rFonts w:ascii="Arial" w:eastAsia="Times New Roman" w:hAnsi="Arial" w:cs="Arial"/>
                <w:sz w:val="20"/>
                <w:szCs w:val="20"/>
              </w:rPr>
            </w:pPr>
            <w:r w:rsidRPr="00CE388B">
              <w:rPr>
                <w:rFonts w:ascii="Arial" w:hAnsi="Arial" w:cs="Arial"/>
                <w:sz w:val="20"/>
                <w:szCs w:val="20"/>
              </w:rPr>
              <w:t>169,174</w:t>
            </w:r>
          </w:p>
        </w:tc>
        <w:tc>
          <w:tcPr>
            <w:tcW w:w="921" w:type="pct"/>
            <w:tcBorders>
              <w:top w:val="nil"/>
              <w:left w:val="nil"/>
              <w:bottom w:val="nil"/>
              <w:right w:val="nil"/>
            </w:tcBorders>
            <w:shd w:val="clear" w:color="auto" w:fill="auto"/>
            <w:vAlign w:val="bottom"/>
          </w:tcPr>
          <w:p w14:paraId="1A43438B" w14:textId="656E3EF5" w:rsidR="00CE388B" w:rsidRPr="000A03AA" w:rsidRDefault="00CE388B" w:rsidP="00CE388B">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171</w:t>
            </w:r>
            <w:r>
              <w:rPr>
                <w:rFonts w:ascii="Arial" w:hAnsi="Arial" w:cs="Arial"/>
                <w:sz w:val="20"/>
              </w:rPr>
              <w:t>,</w:t>
            </w:r>
            <w:r w:rsidRPr="00B90A82">
              <w:rPr>
                <w:rFonts w:ascii="Arial" w:hAnsi="Arial" w:cs="Arial"/>
                <w:sz w:val="20"/>
              </w:rPr>
              <w:t xml:space="preserve">981 </w:t>
            </w:r>
          </w:p>
        </w:tc>
      </w:tr>
      <w:tr w:rsidR="00CE388B" w:rsidRPr="000A03AA" w14:paraId="5E9429C1" w14:textId="77777777" w:rsidTr="002E5716">
        <w:trPr>
          <w:trHeight w:val="284"/>
        </w:trPr>
        <w:tc>
          <w:tcPr>
            <w:tcW w:w="3158" w:type="pct"/>
            <w:vAlign w:val="bottom"/>
          </w:tcPr>
          <w:p w14:paraId="355A6080" w14:textId="63F2B676" w:rsidR="00CE388B" w:rsidRPr="000A03AA" w:rsidRDefault="00CE388B" w:rsidP="00CE388B">
            <w:pPr>
              <w:tabs>
                <w:tab w:val="right" w:pos="1202"/>
              </w:tabs>
              <w:spacing w:after="0" w:line="301" w:lineRule="exact"/>
              <w:outlineLvl w:val="0"/>
              <w:rPr>
                <w:rFonts w:ascii="Arial" w:eastAsia="Times New Roman" w:hAnsi="Arial" w:cs="Arial"/>
                <w:sz w:val="20"/>
                <w:szCs w:val="20"/>
                <w:lang w:val="en-GB"/>
              </w:rPr>
            </w:pPr>
            <w:bookmarkStart w:id="385" w:name="_Toc4058579"/>
            <w:r w:rsidRPr="000A03AA">
              <w:rPr>
                <w:rFonts w:ascii="Arial" w:eastAsia="Times New Roman" w:hAnsi="Arial" w:cs="Arial"/>
                <w:sz w:val="20"/>
                <w:szCs w:val="20"/>
                <w:lang w:val="en-GB"/>
              </w:rPr>
              <w:t>Public sector</w:t>
            </w:r>
            <w:bookmarkEnd w:id="385"/>
          </w:p>
        </w:tc>
        <w:tc>
          <w:tcPr>
            <w:tcW w:w="921" w:type="pct"/>
            <w:tcBorders>
              <w:top w:val="nil"/>
              <w:left w:val="nil"/>
              <w:bottom w:val="nil"/>
              <w:right w:val="nil"/>
            </w:tcBorders>
            <w:shd w:val="clear" w:color="auto" w:fill="auto"/>
            <w:vAlign w:val="bottom"/>
          </w:tcPr>
          <w:p w14:paraId="6734DAED" w14:textId="34AA9F32" w:rsidR="00CE388B" w:rsidRPr="00CE388B" w:rsidRDefault="00CE388B" w:rsidP="00CE388B">
            <w:pPr>
              <w:tabs>
                <w:tab w:val="right" w:pos="1202"/>
              </w:tabs>
              <w:spacing w:after="0" w:line="301" w:lineRule="exact"/>
              <w:jc w:val="right"/>
              <w:outlineLvl w:val="0"/>
              <w:rPr>
                <w:rFonts w:ascii="Arial" w:eastAsia="Times New Roman" w:hAnsi="Arial" w:cs="Arial"/>
                <w:sz w:val="20"/>
                <w:szCs w:val="20"/>
              </w:rPr>
            </w:pPr>
            <w:r w:rsidRPr="00CE388B">
              <w:rPr>
                <w:rFonts w:ascii="Arial" w:hAnsi="Arial" w:cs="Arial"/>
                <w:sz w:val="20"/>
                <w:szCs w:val="20"/>
              </w:rPr>
              <w:t>704,138</w:t>
            </w:r>
          </w:p>
        </w:tc>
        <w:tc>
          <w:tcPr>
            <w:tcW w:w="921" w:type="pct"/>
            <w:tcBorders>
              <w:top w:val="nil"/>
              <w:left w:val="nil"/>
              <w:bottom w:val="nil"/>
              <w:right w:val="nil"/>
            </w:tcBorders>
            <w:shd w:val="clear" w:color="auto" w:fill="auto"/>
            <w:vAlign w:val="bottom"/>
          </w:tcPr>
          <w:p w14:paraId="71BF9A6D" w14:textId="21EE821E" w:rsidR="00CE388B" w:rsidRPr="000A03AA" w:rsidRDefault="00CE388B" w:rsidP="00CE388B">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701</w:t>
            </w:r>
            <w:r>
              <w:rPr>
                <w:rFonts w:ascii="Arial" w:hAnsi="Arial" w:cs="Arial"/>
                <w:sz w:val="20"/>
              </w:rPr>
              <w:t>,</w:t>
            </w:r>
            <w:r w:rsidRPr="00B90A82">
              <w:rPr>
                <w:rFonts w:ascii="Arial" w:hAnsi="Arial" w:cs="Arial"/>
                <w:sz w:val="20"/>
              </w:rPr>
              <w:t xml:space="preserve">615 </w:t>
            </w:r>
          </w:p>
        </w:tc>
      </w:tr>
      <w:tr w:rsidR="00CE388B" w:rsidRPr="000A03AA" w14:paraId="3D136D3E" w14:textId="77777777" w:rsidTr="002E5716">
        <w:trPr>
          <w:trHeight w:val="284"/>
        </w:trPr>
        <w:tc>
          <w:tcPr>
            <w:tcW w:w="3158" w:type="pct"/>
            <w:vAlign w:val="bottom"/>
          </w:tcPr>
          <w:p w14:paraId="7512A927" w14:textId="05796DF4" w:rsidR="00CE388B" w:rsidRPr="000A03AA" w:rsidRDefault="00CE388B" w:rsidP="00CE388B">
            <w:pPr>
              <w:tabs>
                <w:tab w:val="right" w:pos="1202"/>
              </w:tabs>
              <w:spacing w:after="0" w:line="301" w:lineRule="exact"/>
              <w:outlineLvl w:val="0"/>
              <w:rPr>
                <w:rFonts w:ascii="Arial" w:eastAsia="Times New Roman" w:hAnsi="Arial" w:cs="Arial"/>
                <w:sz w:val="20"/>
                <w:szCs w:val="20"/>
                <w:lang w:val="en-GB"/>
              </w:rPr>
            </w:pPr>
            <w:bookmarkStart w:id="386" w:name="_Toc4058582"/>
            <w:r w:rsidRPr="000A03AA">
              <w:rPr>
                <w:rFonts w:ascii="Arial" w:eastAsia="Times New Roman" w:hAnsi="Arial" w:cs="Arial"/>
                <w:sz w:val="20"/>
                <w:szCs w:val="20"/>
                <w:lang w:val="en-GB"/>
              </w:rPr>
              <w:t>Foreign companies</w:t>
            </w:r>
            <w:bookmarkEnd w:id="386"/>
          </w:p>
        </w:tc>
        <w:tc>
          <w:tcPr>
            <w:tcW w:w="921" w:type="pct"/>
            <w:tcBorders>
              <w:top w:val="nil"/>
              <w:left w:val="nil"/>
              <w:bottom w:val="nil"/>
              <w:right w:val="nil"/>
            </w:tcBorders>
            <w:shd w:val="clear" w:color="auto" w:fill="auto"/>
            <w:vAlign w:val="bottom"/>
          </w:tcPr>
          <w:p w14:paraId="67F0276A" w14:textId="648818D3" w:rsidR="00CE388B" w:rsidRPr="00CE388B" w:rsidRDefault="00CE388B" w:rsidP="00CE388B">
            <w:pPr>
              <w:tabs>
                <w:tab w:val="right" w:pos="1202"/>
              </w:tabs>
              <w:spacing w:after="0" w:line="301" w:lineRule="exact"/>
              <w:jc w:val="right"/>
              <w:outlineLvl w:val="0"/>
              <w:rPr>
                <w:rFonts w:ascii="Arial" w:eastAsia="Times New Roman" w:hAnsi="Arial" w:cs="Arial"/>
                <w:sz w:val="20"/>
                <w:szCs w:val="20"/>
              </w:rPr>
            </w:pPr>
            <w:r w:rsidRPr="00CE388B">
              <w:rPr>
                <w:rFonts w:ascii="Arial" w:hAnsi="Arial" w:cs="Arial"/>
                <w:sz w:val="20"/>
                <w:szCs w:val="20"/>
              </w:rPr>
              <w:t>8,265</w:t>
            </w:r>
          </w:p>
        </w:tc>
        <w:tc>
          <w:tcPr>
            <w:tcW w:w="921" w:type="pct"/>
            <w:tcBorders>
              <w:top w:val="nil"/>
              <w:left w:val="nil"/>
              <w:bottom w:val="nil"/>
              <w:right w:val="nil"/>
            </w:tcBorders>
            <w:shd w:val="clear" w:color="auto" w:fill="auto"/>
            <w:vAlign w:val="bottom"/>
          </w:tcPr>
          <w:p w14:paraId="0324FD3B" w14:textId="360190AD" w:rsidR="00CE388B" w:rsidRPr="000A03AA" w:rsidRDefault="00CE388B" w:rsidP="00CE388B">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8</w:t>
            </w:r>
            <w:r>
              <w:rPr>
                <w:rFonts w:ascii="Arial" w:hAnsi="Arial" w:cs="Arial"/>
                <w:sz w:val="20"/>
              </w:rPr>
              <w:t>,</w:t>
            </w:r>
            <w:r w:rsidRPr="00B90A82">
              <w:rPr>
                <w:rFonts w:ascii="Arial" w:hAnsi="Arial" w:cs="Arial"/>
                <w:sz w:val="20"/>
              </w:rPr>
              <w:t xml:space="preserve">596 </w:t>
            </w:r>
          </w:p>
        </w:tc>
      </w:tr>
      <w:tr w:rsidR="00CE388B" w:rsidRPr="000A03AA" w14:paraId="0AFECB84" w14:textId="77777777" w:rsidTr="002E5716">
        <w:trPr>
          <w:trHeight w:val="284"/>
        </w:trPr>
        <w:tc>
          <w:tcPr>
            <w:tcW w:w="3158" w:type="pct"/>
            <w:vAlign w:val="bottom"/>
          </w:tcPr>
          <w:p w14:paraId="2D52AED5" w14:textId="67CE3EC0" w:rsidR="00CE388B" w:rsidRPr="000A03AA" w:rsidRDefault="00CE388B" w:rsidP="00CE388B">
            <w:pPr>
              <w:tabs>
                <w:tab w:val="right" w:pos="1202"/>
              </w:tabs>
              <w:spacing w:after="0" w:line="301" w:lineRule="exact"/>
              <w:outlineLvl w:val="0"/>
              <w:rPr>
                <w:rFonts w:ascii="Arial" w:eastAsia="Times New Roman" w:hAnsi="Arial" w:cs="Arial"/>
                <w:sz w:val="20"/>
                <w:szCs w:val="20"/>
                <w:lang w:val="en-GB"/>
              </w:rPr>
            </w:pPr>
            <w:bookmarkStart w:id="387" w:name="_Toc4058588"/>
            <w:r w:rsidRPr="000A03AA">
              <w:rPr>
                <w:rFonts w:ascii="Arial" w:eastAsia="Times New Roman" w:hAnsi="Arial" w:cs="Arial"/>
                <w:sz w:val="20"/>
                <w:szCs w:val="20"/>
                <w:lang w:val="en-GB"/>
              </w:rPr>
              <w:t>Other</w:t>
            </w:r>
            <w:bookmarkEnd w:id="387"/>
          </w:p>
        </w:tc>
        <w:tc>
          <w:tcPr>
            <w:tcW w:w="921" w:type="pct"/>
            <w:tcBorders>
              <w:top w:val="nil"/>
              <w:left w:val="nil"/>
              <w:bottom w:val="nil"/>
              <w:right w:val="nil"/>
            </w:tcBorders>
            <w:shd w:val="clear" w:color="auto" w:fill="auto"/>
            <w:vAlign w:val="bottom"/>
          </w:tcPr>
          <w:p w14:paraId="5809DA8C" w14:textId="66A6EC8D" w:rsidR="00CE388B" w:rsidRPr="00CE388B" w:rsidRDefault="00CE388B" w:rsidP="00CE388B">
            <w:pPr>
              <w:tabs>
                <w:tab w:val="right" w:pos="1202"/>
              </w:tabs>
              <w:spacing w:after="0" w:line="301" w:lineRule="exact"/>
              <w:jc w:val="right"/>
              <w:outlineLvl w:val="0"/>
              <w:rPr>
                <w:rFonts w:ascii="Arial" w:eastAsia="Times New Roman" w:hAnsi="Arial" w:cs="Arial"/>
                <w:sz w:val="20"/>
                <w:szCs w:val="20"/>
              </w:rPr>
            </w:pPr>
            <w:r w:rsidRPr="00CE388B">
              <w:rPr>
                <w:rFonts w:ascii="Arial" w:hAnsi="Arial" w:cs="Arial"/>
                <w:sz w:val="20"/>
                <w:szCs w:val="20"/>
              </w:rPr>
              <w:t>53,016</w:t>
            </w:r>
          </w:p>
        </w:tc>
        <w:tc>
          <w:tcPr>
            <w:tcW w:w="921" w:type="pct"/>
            <w:tcBorders>
              <w:top w:val="nil"/>
              <w:left w:val="nil"/>
              <w:bottom w:val="nil"/>
              <w:right w:val="nil"/>
            </w:tcBorders>
            <w:shd w:val="clear" w:color="auto" w:fill="auto"/>
            <w:vAlign w:val="bottom"/>
          </w:tcPr>
          <w:p w14:paraId="0D121D68" w14:textId="38B80946" w:rsidR="00CE388B" w:rsidRPr="000A03AA" w:rsidRDefault="00CE388B" w:rsidP="00CE388B">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53</w:t>
            </w:r>
            <w:r>
              <w:rPr>
                <w:rFonts w:ascii="Arial" w:hAnsi="Arial" w:cs="Arial"/>
                <w:sz w:val="20"/>
              </w:rPr>
              <w:t>,</w:t>
            </w:r>
            <w:r w:rsidRPr="00B90A82">
              <w:rPr>
                <w:rFonts w:ascii="Arial" w:hAnsi="Arial" w:cs="Arial"/>
                <w:sz w:val="20"/>
              </w:rPr>
              <w:t xml:space="preserve">840 </w:t>
            </w:r>
          </w:p>
        </w:tc>
      </w:tr>
      <w:tr w:rsidR="00CE388B" w:rsidRPr="000A03AA" w14:paraId="65ADAD51" w14:textId="77777777" w:rsidTr="008D1607">
        <w:trPr>
          <w:trHeight w:val="284"/>
        </w:trPr>
        <w:tc>
          <w:tcPr>
            <w:tcW w:w="3158" w:type="pct"/>
            <w:vAlign w:val="bottom"/>
          </w:tcPr>
          <w:p w14:paraId="6BD24B49" w14:textId="4B52C359" w:rsidR="00CE388B" w:rsidRPr="000A03AA" w:rsidRDefault="00CE388B" w:rsidP="00CE388B">
            <w:pPr>
              <w:tabs>
                <w:tab w:val="right" w:pos="1202"/>
              </w:tabs>
              <w:spacing w:after="0" w:line="301" w:lineRule="exact"/>
              <w:outlineLvl w:val="0"/>
              <w:rPr>
                <w:rFonts w:ascii="Arial" w:eastAsia="Times New Roman" w:hAnsi="Arial" w:cs="Arial"/>
                <w:sz w:val="20"/>
                <w:szCs w:val="20"/>
                <w:lang w:val="en-GB"/>
              </w:rPr>
            </w:pPr>
            <w:bookmarkStart w:id="388" w:name="_Toc4058591"/>
            <w:r w:rsidRPr="000A03AA">
              <w:rPr>
                <w:rFonts w:ascii="Arial" w:eastAsia="Times New Roman" w:hAnsi="Arial" w:cs="Arial"/>
                <w:sz w:val="20"/>
                <w:szCs w:val="20"/>
                <w:lang w:val="en-GB"/>
              </w:rPr>
              <w:t>Accrued interest</w:t>
            </w:r>
            <w:bookmarkEnd w:id="388"/>
            <w:r w:rsidRPr="000A03AA">
              <w:rPr>
                <w:rFonts w:ascii="Arial" w:eastAsia="Times New Roman" w:hAnsi="Arial" w:cs="Arial"/>
                <w:sz w:val="20"/>
                <w:szCs w:val="20"/>
                <w:lang w:val="en-GB"/>
              </w:rPr>
              <w:t xml:space="preserve"> </w:t>
            </w:r>
          </w:p>
        </w:tc>
        <w:tc>
          <w:tcPr>
            <w:tcW w:w="921" w:type="pct"/>
            <w:tcBorders>
              <w:top w:val="nil"/>
              <w:left w:val="nil"/>
              <w:bottom w:val="nil"/>
              <w:right w:val="nil"/>
            </w:tcBorders>
            <w:shd w:val="clear" w:color="auto" w:fill="auto"/>
          </w:tcPr>
          <w:p w14:paraId="7D9F2288" w14:textId="708F11F3" w:rsidR="00CE388B" w:rsidRPr="00CE388B" w:rsidRDefault="00CE388B" w:rsidP="00CE388B">
            <w:pPr>
              <w:tabs>
                <w:tab w:val="right" w:pos="1202"/>
              </w:tabs>
              <w:spacing w:after="0" w:line="301" w:lineRule="exact"/>
              <w:jc w:val="right"/>
              <w:outlineLvl w:val="0"/>
              <w:rPr>
                <w:rFonts w:ascii="Arial" w:eastAsia="Times New Roman" w:hAnsi="Arial" w:cs="Arial"/>
                <w:sz w:val="20"/>
                <w:szCs w:val="20"/>
              </w:rPr>
            </w:pPr>
            <w:r w:rsidRPr="00CE388B">
              <w:rPr>
                <w:rFonts w:ascii="Arial" w:eastAsia="Times New Roman" w:hAnsi="Arial" w:cs="Arial"/>
                <w:sz w:val="20"/>
                <w:szCs w:val="20"/>
              </w:rPr>
              <w:t>48,216</w:t>
            </w:r>
          </w:p>
        </w:tc>
        <w:tc>
          <w:tcPr>
            <w:tcW w:w="921" w:type="pct"/>
            <w:tcBorders>
              <w:top w:val="nil"/>
              <w:left w:val="nil"/>
              <w:right w:val="nil"/>
            </w:tcBorders>
            <w:shd w:val="clear" w:color="auto" w:fill="auto"/>
            <w:vAlign w:val="bottom"/>
          </w:tcPr>
          <w:p w14:paraId="5CFCB4B7" w14:textId="060D66D9" w:rsidR="00CE388B" w:rsidRPr="000A03AA" w:rsidRDefault="00CE388B" w:rsidP="00CE388B">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51</w:t>
            </w:r>
            <w:r>
              <w:rPr>
                <w:rFonts w:ascii="Arial" w:hAnsi="Arial" w:cs="Arial"/>
                <w:sz w:val="20"/>
              </w:rPr>
              <w:t>,</w:t>
            </w:r>
            <w:r w:rsidRPr="00B90A82">
              <w:rPr>
                <w:rFonts w:ascii="Arial" w:hAnsi="Arial" w:cs="Arial"/>
                <w:sz w:val="20"/>
              </w:rPr>
              <w:t xml:space="preserve">552 </w:t>
            </w:r>
          </w:p>
        </w:tc>
      </w:tr>
      <w:tr w:rsidR="00CE388B" w:rsidRPr="000A03AA" w14:paraId="2F050068" w14:textId="77777777" w:rsidTr="008D1607">
        <w:trPr>
          <w:trHeight w:val="284"/>
        </w:trPr>
        <w:tc>
          <w:tcPr>
            <w:tcW w:w="3158" w:type="pct"/>
            <w:vAlign w:val="bottom"/>
          </w:tcPr>
          <w:p w14:paraId="52DED849" w14:textId="440867F0" w:rsidR="00CE388B" w:rsidRPr="000A03AA" w:rsidRDefault="00CE388B" w:rsidP="00CE388B">
            <w:pPr>
              <w:tabs>
                <w:tab w:val="right" w:pos="1202"/>
              </w:tabs>
              <w:spacing w:after="0" w:line="301" w:lineRule="exact"/>
              <w:outlineLvl w:val="0"/>
              <w:rPr>
                <w:rFonts w:ascii="Arial" w:eastAsia="Times New Roman" w:hAnsi="Arial" w:cs="Arial"/>
                <w:sz w:val="20"/>
                <w:szCs w:val="20"/>
                <w:lang w:val="en-GB"/>
              </w:rPr>
            </w:pPr>
            <w:bookmarkStart w:id="389" w:name="_Toc4058594"/>
            <w:r w:rsidRPr="000A03AA">
              <w:rPr>
                <w:rFonts w:ascii="Arial" w:eastAsia="Times New Roman" w:hAnsi="Arial" w:cs="Arial"/>
                <w:sz w:val="20"/>
                <w:szCs w:val="20"/>
                <w:lang w:val="en-GB"/>
              </w:rPr>
              <w:t>Deferred recognition of loan origination fees</w:t>
            </w:r>
            <w:bookmarkEnd w:id="389"/>
          </w:p>
        </w:tc>
        <w:tc>
          <w:tcPr>
            <w:tcW w:w="921" w:type="pct"/>
            <w:tcBorders>
              <w:top w:val="nil"/>
              <w:left w:val="nil"/>
              <w:right w:val="nil"/>
            </w:tcBorders>
            <w:shd w:val="clear" w:color="auto" w:fill="auto"/>
          </w:tcPr>
          <w:p w14:paraId="4A1C5CE2" w14:textId="7D26A417" w:rsidR="00CE388B" w:rsidRPr="00CE388B" w:rsidRDefault="00CE388B" w:rsidP="00CE388B">
            <w:pPr>
              <w:tabs>
                <w:tab w:val="right" w:pos="1202"/>
              </w:tabs>
              <w:spacing w:after="0" w:line="301" w:lineRule="exact"/>
              <w:jc w:val="right"/>
              <w:outlineLvl w:val="0"/>
              <w:rPr>
                <w:rFonts w:ascii="Arial" w:eastAsia="Times New Roman" w:hAnsi="Arial" w:cs="Arial"/>
                <w:sz w:val="20"/>
                <w:szCs w:val="20"/>
              </w:rPr>
            </w:pPr>
            <w:r w:rsidRPr="00CE388B">
              <w:rPr>
                <w:rFonts w:ascii="Arial" w:eastAsia="Times New Roman" w:hAnsi="Arial" w:cs="Arial"/>
                <w:sz w:val="20"/>
                <w:szCs w:val="20"/>
              </w:rPr>
              <w:t>(15,744)</w:t>
            </w:r>
          </w:p>
        </w:tc>
        <w:tc>
          <w:tcPr>
            <w:tcW w:w="921" w:type="pct"/>
            <w:tcBorders>
              <w:top w:val="nil"/>
              <w:left w:val="nil"/>
              <w:right w:val="nil"/>
            </w:tcBorders>
            <w:shd w:val="clear" w:color="auto" w:fill="auto"/>
            <w:vAlign w:val="bottom"/>
          </w:tcPr>
          <w:p w14:paraId="3D242750" w14:textId="6FD1548F" w:rsidR="00CE388B" w:rsidRPr="000A03AA" w:rsidRDefault="00CE388B" w:rsidP="00CE388B">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(13</w:t>
            </w:r>
            <w:r>
              <w:rPr>
                <w:rFonts w:ascii="Arial" w:hAnsi="Arial" w:cs="Arial"/>
                <w:sz w:val="20"/>
              </w:rPr>
              <w:t>,</w:t>
            </w:r>
            <w:r w:rsidRPr="00B90A82">
              <w:rPr>
                <w:rFonts w:ascii="Arial" w:hAnsi="Arial" w:cs="Arial"/>
                <w:sz w:val="20"/>
              </w:rPr>
              <w:t>714)</w:t>
            </w:r>
          </w:p>
        </w:tc>
      </w:tr>
      <w:tr w:rsidR="00CE388B" w:rsidRPr="000A03AA" w14:paraId="5B00D9C7" w14:textId="77777777" w:rsidTr="00233D3B">
        <w:trPr>
          <w:trHeight w:hRule="exact" w:val="315"/>
        </w:trPr>
        <w:tc>
          <w:tcPr>
            <w:tcW w:w="3158" w:type="pct"/>
            <w:vAlign w:val="bottom"/>
          </w:tcPr>
          <w:p w14:paraId="6DED4F2D" w14:textId="77777777" w:rsidR="00CE388B" w:rsidRPr="000A03AA" w:rsidRDefault="00CE388B" w:rsidP="00CE388B">
            <w:pPr>
              <w:tabs>
                <w:tab w:val="right" w:pos="1202"/>
              </w:tabs>
              <w:spacing w:after="0" w:line="340" w:lineRule="exact"/>
              <w:outlineLvl w:val="0"/>
              <w:rPr>
                <w:rFonts w:ascii="Arial" w:eastAsia="Times New Roman" w:hAnsi="Arial" w:cs="Arial"/>
                <w:spacing w:val="-3"/>
                <w:sz w:val="20"/>
                <w:szCs w:val="20"/>
                <w:lang w:val="en-GB"/>
              </w:rPr>
            </w:pPr>
          </w:p>
        </w:tc>
        <w:tc>
          <w:tcPr>
            <w:tcW w:w="921" w:type="pct"/>
            <w:tcBorders>
              <w:top w:val="single" w:sz="4" w:space="0" w:color="auto"/>
              <w:bottom w:val="single" w:sz="4" w:space="0" w:color="auto"/>
            </w:tcBorders>
            <w:vAlign w:val="bottom"/>
          </w:tcPr>
          <w:p w14:paraId="4403506F" w14:textId="46690621" w:rsidR="00CE388B" w:rsidRPr="00CE388B" w:rsidRDefault="00CE388B" w:rsidP="00CE388B">
            <w:pPr>
              <w:tabs>
                <w:tab w:val="right" w:pos="1202"/>
              </w:tabs>
              <w:spacing w:after="0" w:line="340" w:lineRule="exact"/>
              <w:jc w:val="right"/>
              <w:outlineLvl w:val="0"/>
              <w:rPr>
                <w:rFonts w:ascii="Arial" w:eastAsia="Times New Roman" w:hAnsi="Arial" w:cs="Arial"/>
                <w:sz w:val="20"/>
                <w:szCs w:val="20"/>
              </w:rPr>
            </w:pPr>
            <w:r w:rsidRPr="00CE388B">
              <w:rPr>
                <w:rFonts w:ascii="Arial" w:eastAsia="Times New Roman" w:hAnsi="Arial" w:cs="Arial"/>
                <w:sz w:val="20"/>
                <w:szCs w:val="20"/>
              </w:rPr>
              <w:t>2,745,602</w:t>
            </w:r>
          </w:p>
        </w:tc>
        <w:tc>
          <w:tcPr>
            <w:tcW w:w="921" w:type="pct"/>
            <w:tcBorders>
              <w:top w:val="single" w:sz="4" w:space="0" w:color="auto"/>
              <w:bottom w:val="single" w:sz="4" w:space="0" w:color="auto"/>
            </w:tcBorders>
            <w:vAlign w:val="bottom"/>
          </w:tcPr>
          <w:p w14:paraId="4E317922" w14:textId="6C5222B8" w:rsidR="00CE388B" w:rsidRPr="000A03AA" w:rsidRDefault="00CE388B" w:rsidP="00CE388B">
            <w:pPr>
              <w:tabs>
                <w:tab w:val="right" w:pos="1202"/>
              </w:tabs>
              <w:spacing w:after="0" w:line="340" w:lineRule="exact"/>
              <w:jc w:val="right"/>
              <w:outlineLvl w:val="0"/>
              <w:rPr>
                <w:rFonts w:ascii="Arial" w:eastAsia="Times New Roman" w:hAnsi="Arial" w:cs="Arial"/>
                <w:sz w:val="20"/>
                <w:szCs w:val="20"/>
              </w:rPr>
            </w:pPr>
            <w:r w:rsidRPr="00B90A82">
              <w:rPr>
                <w:rFonts w:ascii="Arial" w:hAnsi="Arial" w:cs="Arial"/>
                <w:sz w:val="20"/>
              </w:rPr>
              <w:t xml:space="preserve"> 2</w:t>
            </w:r>
            <w:r>
              <w:rPr>
                <w:rFonts w:ascii="Arial" w:hAnsi="Arial" w:cs="Arial"/>
                <w:sz w:val="20"/>
              </w:rPr>
              <w:t>,</w:t>
            </w:r>
            <w:r w:rsidRPr="00B90A82">
              <w:rPr>
                <w:rFonts w:ascii="Arial" w:hAnsi="Arial" w:cs="Arial"/>
                <w:sz w:val="20"/>
              </w:rPr>
              <w:t>779</w:t>
            </w:r>
            <w:r>
              <w:rPr>
                <w:rFonts w:ascii="Arial" w:hAnsi="Arial" w:cs="Arial"/>
                <w:sz w:val="20"/>
              </w:rPr>
              <w:t>,</w:t>
            </w:r>
            <w:r w:rsidRPr="00B90A82">
              <w:rPr>
                <w:rFonts w:ascii="Arial" w:hAnsi="Arial" w:cs="Arial"/>
                <w:sz w:val="20"/>
              </w:rPr>
              <w:t xml:space="preserve">978 </w:t>
            </w:r>
          </w:p>
        </w:tc>
      </w:tr>
      <w:tr w:rsidR="00CE388B" w:rsidRPr="000A03AA" w14:paraId="3D3F2DA7" w14:textId="77777777" w:rsidTr="00233D3B">
        <w:trPr>
          <w:trHeight w:val="377"/>
        </w:trPr>
        <w:tc>
          <w:tcPr>
            <w:tcW w:w="3158" w:type="pct"/>
            <w:vAlign w:val="bottom"/>
          </w:tcPr>
          <w:p w14:paraId="4AAF8B9F" w14:textId="456DFCEF" w:rsidR="00CE388B" w:rsidRPr="000A03AA" w:rsidRDefault="00CE388B" w:rsidP="00CE388B">
            <w:pPr>
              <w:tabs>
                <w:tab w:val="right" w:pos="1202"/>
              </w:tabs>
              <w:spacing w:after="0" w:line="301" w:lineRule="exact"/>
              <w:outlineLvl w:val="0"/>
              <w:rPr>
                <w:rFonts w:ascii="Arial" w:eastAsia="Times New Roman" w:hAnsi="Arial" w:cs="Arial"/>
                <w:sz w:val="20"/>
                <w:szCs w:val="20"/>
                <w:lang w:val="en-GB"/>
              </w:rPr>
            </w:pPr>
            <w:bookmarkStart w:id="390" w:name="_Toc4058599"/>
            <w:r w:rsidRPr="000A03AA">
              <w:rPr>
                <w:rFonts w:ascii="Arial" w:eastAsia="Times New Roman" w:hAnsi="Arial" w:cs="Arial"/>
                <w:sz w:val="20"/>
                <w:szCs w:val="20"/>
                <w:lang w:val="en-GB"/>
              </w:rPr>
              <w:t>Loss allowances</w:t>
            </w:r>
            <w:bookmarkEnd w:id="390"/>
          </w:p>
        </w:tc>
        <w:tc>
          <w:tcPr>
            <w:tcW w:w="921" w:type="pct"/>
            <w:tcBorders>
              <w:top w:val="single" w:sz="4" w:space="0" w:color="auto"/>
              <w:bottom w:val="single" w:sz="4" w:space="0" w:color="auto"/>
            </w:tcBorders>
            <w:vAlign w:val="bottom"/>
          </w:tcPr>
          <w:p w14:paraId="4B8C34EB" w14:textId="5FA65753" w:rsidR="00CE388B" w:rsidRPr="00CE388B" w:rsidRDefault="00CE388B" w:rsidP="00CE388B">
            <w:pPr>
              <w:tabs>
                <w:tab w:val="right" w:pos="1202"/>
              </w:tabs>
              <w:spacing w:after="0" w:line="301" w:lineRule="exact"/>
              <w:jc w:val="right"/>
              <w:outlineLvl w:val="0"/>
              <w:rPr>
                <w:rFonts w:ascii="Arial" w:eastAsia="Times New Roman" w:hAnsi="Arial" w:cs="Arial"/>
                <w:spacing w:val="-2"/>
                <w:sz w:val="20"/>
                <w:szCs w:val="20"/>
              </w:rPr>
            </w:pPr>
            <w:r w:rsidRPr="00CE388B">
              <w:rPr>
                <w:rFonts w:ascii="Arial" w:eastAsia="Times New Roman" w:hAnsi="Arial" w:cs="Arial"/>
                <w:sz w:val="20"/>
                <w:szCs w:val="20"/>
              </w:rPr>
              <w:t>(464,158)</w:t>
            </w:r>
          </w:p>
        </w:tc>
        <w:tc>
          <w:tcPr>
            <w:tcW w:w="921" w:type="pct"/>
            <w:tcBorders>
              <w:top w:val="single" w:sz="4" w:space="0" w:color="auto"/>
              <w:bottom w:val="single" w:sz="4" w:space="0" w:color="auto"/>
            </w:tcBorders>
            <w:vAlign w:val="bottom"/>
          </w:tcPr>
          <w:p w14:paraId="5CD6F343" w14:textId="0B7F9F2F" w:rsidR="00CE388B" w:rsidRPr="000A03AA" w:rsidRDefault="00CE388B" w:rsidP="00CE388B">
            <w:pPr>
              <w:tabs>
                <w:tab w:val="right" w:pos="1202"/>
              </w:tabs>
              <w:spacing w:after="0" w:line="301" w:lineRule="exact"/>
              <w:jc w:val="right"/>
              <w:outlineLvl w:val="0"/>
              <w:rPr>
                <w:rFonts w:ascii="Arial" w:eastAsia="Times New Roman" w:hAnsi="Arial" w:cs="Arial"/>
                <w:spacing w:val="-2"/>
                <w:sz w:val="20"/>
                <w:szCs w:val="20"/>
              </w:rPr>
            </w:pPr>
            <w:r w:rsidRPr="00B90A82">
              <w:rPr>
                <w:rFonts w:ascii="Arial" w:hAnsi="Arial" w:cs="Arial"/>
                <w:sz w:val="20"/>
              </w:rPr>
              <w:t xml:space="preserve"> (471</w:t>
            </w:r>
            <w:r>
              <w:rPr>
                <w:rFonts w:ascii="Arial" w:hAnsi="Arial" w:cs="Arial"/>
                <w:sz w:val="20"/>
              </w:rPr>
              <w:t>,</w:t>
            </w:r>
            <w:r w:rsidRPr="00B90A82">
              <w:rPr>
                <w:rFonts w:ascii="Arial" w:hAnsi="Arial" w:cs="Arial"/>
                <w:sz w:val="20"/>
              </w:rPr>
              <w:t>542)</w:t>
            </w:r>
          </w:p>
        </w:tc>
      </w:tr>
      <w:tr w:rsidR="00CE388B" w:rsidRPr="000A03AA" w14:paraId="50FF5681" w14:textId="77777777" w:rsidTr="00233D3B">
        <w:trPr>
          <w:trHeight w:hRule="exact" w:val="430"/>
        </w:trPr>
        <w:tc>
          <w:tcPr>
            <w:tcW w:w="3158" w:type="pct"/>
            <w:vAlign w:val="bottom"/>
          </w:tcPr>
          <w:p w14:paraId="3BC7311E" w14:textId="77777777" w:rsidR="00CE388B" w:rsidRPr="000A03AA" w:rsidRDefault="00CE388B" w:rsidP="00CE388B">
            <w:pPr>
              <w:tabs>
                <w:tab w:val="right" w:pos="1202"/>
              </w:tabs>
              <w:spacing w:after="0" w:line="340" w:lineRule="exact"/>
              <w:outlineLvl w:val="0"/>
              <w:rPr>
                <w:rFonts w:ascii="Arial" w:eastAsia="Times New Roman" w:hAnsi="Arial" w:cs="Arial"/>
                <w:b/>
                <w:bCs/>
                <w:sz w:val="20"/>
                <w:szCs w:val="20"/>
                <w:lang w:val="en-GB"/>
              </w:rPr>
            </w:pPr>
          </w:p>
          <w:p w14:paraId="63B41062" w14:textId="77777777" w:rsidR="00CE388B" w:rsidRPr="000A03AA" w:rsidRDefault="00CE388B" w:rsidP="00CE388B">
            <w:pPr>
              <w:tabs>
                <w:tab w:val="right" w:pos="1202"/>
              </w:tabs>
              <w:spacing w:after="0" w:line="340" w:lineRule="exact"/>
              <w:outlineLvl w:val="0"/>
              <w:rPr>
                <w:rFonts w:ascii="Arial" w:eastAsia="Times New Roman" w:hAnsi="Arial" w:cs="Arial"/>
                <w:b/>
                <w:bCs/>
                <w:sz w:val="20"/>
                <w:szCs w:val="20"/>
                <w:lang w:val="en-GB"/>
              </w:rPr>
            </w:pPr>
          </w:p>
        </w:tc>
        <w:tc>
          <w:tcPr>
            <w:tcW w:w="921" w:type="pct"/>
            <w:tcBorders>
              <w:top w:val="single" w:sz="4" w:space="0" w:color="auto"/>
              <w:bottom w:val="single" w:sz="12" w:space="0" w:color="auto"/>
            </w:tcBorders>
            <w:vAlign w:val="bottom"/>
          </w:tcPr>
          <w:p w14:paraId="0DE55A31" w14:textId="09AF09E6" w:rsidR="00CE388B" w:rsidRPr="00CE388B" w:rsidRDefault="00CE388B" w:rsidP="00CE388B">
            <w:pPr>
              <w:tabs>
                <w:tab w:val="right" w:pos="1202"/>
              </w:tabs>
              <w:spacing w:after="0" w:line="340" w:lineRule="exact"/>
              <w:jc w:val="right"/>
              <w:outlineLvl w:val="0"/>
              <w:rPr>
                <w:rFonts w:ascii="Arial" w:eastAsia="Times New Roman" w:hAnsi="Arial" w:cs="Arial"/>
                <w:b/>
                <w:bCs/>
                <w:sz w:val="20"/>
                <w:szCs w:val="20"/>
              </w:rPr>
            </w:pPr>
            <w:r w:rsidRPr="00CE388B">
              <w:rPr>
                <w:rFonts w:ascii="Arial" w:eastAsia="Times New Roman" w:hAnsi="Arial" w:cs="Arial"/>
                <w:b/>
                <w:bCs/>
                <w:sz w:val="20"/>
                <w:szCs w:val="20"/>
              </w:rPr>
              <w:t>2,2</w:t>
            </w:r>
            <w:r w:rsidR="00AD3EA5">
              <w:rPr>
                <w:rFonts w:ascii="Arial" w:eastAsia="Times New Roman" w:hAnsi="Arial" w:cs="Arial"/>
                <w:b/>
                <w:bCs/>
                <w:sz w:val="20"/>
                <w:szCs w:val="20"/>
              </w:rPr>
              <w:t>81</w:t>
            </w:r>
            <w:r w:rsidRPr="00CE388B">
              <w:rPr>
                <w:rFonts w:ascii="Arial" w:eastAsia="Times New Roman" w:hAnsi="Arial" w:cs="Arial"/>
                <w:b/>
                <w:bCs/>
                <w:sz w:val="20"/>
                <w:szCs w:val="20"/>
              </w:rPr>
              <w:t>,444</w:t>
            </w:r>
          </w:p>
        </w:tc>
        <w:tc>
          <w:tcPr>
            <w:tcW w:w="921" w:type="pct"/>
            <w:tcBorders>
              <w:top w:val="single" w:sz="4" w:space="0" w:color="auto"/>
              <w:bottom w:val="single" w:sz="12" w:space="0" w:color="auto"/>
            </w:tcBorders>
            <w:vAlign w:val="bottom"/>
          </w:tcPr>
          <w:p w14:paraId="32C1D46E" w14:textId="748BC201" w:rsidR="00CE388B" w:rsidRPr="000A03AA" w:rsidRDefault="00CE388B" w:rsidP="00CE388B">
            <w:pPr>
              <w:tabs>
                <w:tab w:val="right" w:pos="1202"/>
              </w:tabs>
              <w:spacing w:after="0" w:line="340" w:lineRule="exact"/>
              <w:jc w:val="right"/>
              <w:outlineLvl w:val="0"/>
              <w:rPr>
                <w:rFonts w:ascii="Arial" w:eastAsia="Times New Roman" w:hAnsi="Arial" w:cs="Arial"/>
                <w:b/>
                <w:bCs/>
                <w:sz w:val="20"/>
                <w:szCs w:val="20"/>
              </w:rPr>
            </w:pPr>
            <w:r w:rsidRPr="00B90A82">
              <w:rPr>
                <w:rFonts w:ascii="Arial" w:hAnsi="Arial" w:cs="Arial"/>
                <w:b/>
                <w:bCs/>
                <w:sz w:val="20"/>
              </w:rPr>
              <w:t xml:space="preserve"> 2</w:t>
            </w:r>
            <w:r>
              <w:rPr>
                <w:rFonts w:ascii="Arial" w:hAnsi="Arial" w:cs="Arial"/>
                <w:b/>
                <w:bCs/>
                <w:sz w:val="20"/>
              </w:rPr>
              <w:t>,</w:t>
            </w:r>
            <w:r w:rsidRPr="00B90A82">
              <w:rPr>
                <w:rFonts w:ascii="Arial" w:hAnsi="Arial" w:cs="Arial"/>
                <w:b/>
                <w:bCs/>
                <w:sz w:val="20"/>
              </w:rPr>
              <w:t>308</w:t>
            </w:r>
            <w:r>
              <w:rPr>
                <w:rFonts w:ascii="Arial" w:hAnsi="Arial" w:cs="Arial"/>
                <w:b/>
                <w:bCs/>
                <w:sz w:val="20"/>
              </w:rPr>
              <w:t>,</w:t>
            </w:r>
            <w:r w:rsidRPr="00B90A82">
              <w:rPr>
                <w:rFonts w:ascii="Arial" w:hAnsi="Arial" w:cs="Arial"/>
                <w:b/>
                <w:bCs/>
                <w:sz w:val="20"/>
              </w:rPr>
              <w:t xml:space="preserve">436 </w:t>
            </w:r>
          </w:p>
        </w:tc>
      </w:tr>
    </w:tbl>
    <w:p w14:paraId="6EA664D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07734A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82B5BC1" w14:textId="5309A2A9" w:rsidR="000A03AA" w:rsidRPr="000A03AA" w:rsidRDefault="000A03AA" w:rsidP="000A03AA">
      <w:pPr>
        <w:keepNext/>
        <w:spacing w:after="0" w:line="240" w:lineRule="auto"/>
        <w:jc w:val="both"/>
        <w:rPr>
          <w:rFonts w:ascii="Arial" w:eastAsia="Times New Roman" w:hAnsi="Arial" w:cs="Arial"/>
          <w:b/>
          <w:bCs/>
          <w:sz w:val="20"/>
          <w:szCs w:val="20"/>
          <w:lang w:val="pl-PL"/>
        </w:rPr>
      </w:pPr>
      <w:r w:rsidRPr="000A03AA">
        <w:rPr>
          <w:rFonts w:ascii="Arial" w:eastAsia="Times New Roman" w:hAnsi="Arial" w:cs="Arial"/>
          <w:sz w:val="20"/>
          <w:szCs w:val="20"/>
          <w:lang w:val="en-GB"/>
        </w:rPr>
        <w:t>The following tables sets out information about the credit quality of financial assets measured at amortised cost</w:t>
      </w:r>
      <w:r w:rsidR="00576F26">
        <w:rPr>
          <w:rFonts w:ascii="Arial" w:eastAsia="Times New Roman" w:hAnsi="Arial" w:cs="Arial"/>
          <w:sz w:val="20"/>
          <w:szCs w:val="20"/>
          <w:lang w:val="en-GB"/>
        </w:rPr>
        <w:t>,</w:t>
      </w:r>
      <w:r w:rsidRPr="000A03AA">
        <w:rPr>
          <w:rFonts w:ascii="Arial" w:eastAsia="Times New Roman" w:hAnsi="Arial" w:cs="Arial"/>
          <w:sz w:val="20"/>
          <w:szCs w:val="20"/>
          <w:lang w:val="en-GB"/>
        </w:rPr>
        <w:t xml:space="preserve"> The amounts in the table represent gross carrying amounts:</w:t>
      </w:r>
    </w:p>
    <w:p w14:paraId="326BF5B3"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4C5EAA" w:rsidRPr="00C51439" w14:paraId="550D1D5F" w14:textId="77777777" w:rsidTr="006D5DBA">
        <w:trPr>
          <w:trHeight w:val="50"/>
        </w:trPr>
        <w:tc>
          <w:tcPr>
            <w:tcW w:w="1843" w:type="dxa"/>
            <w:tcBorders>
              <w:top w:val="nil"/>
              <w:left w:val="nil"/>
              <w:bottom w:val="nil"/>
              <w:right w:val="nil"/>
            </w:tcBorders>
            <w:shd w:val="clear" w:color="auto" w:fill="auto"/>
            <w:noWrap/>
            <w:vAlign w:val="bottom"/>
            <w:hideMark/>
          </w:tcPr>
          <w:p w14:paraId="62D51838" w14:textId="2EB9E2F5" w:rsidR="004C5EAA" w:rsidRPr="00C51439" w:rsidRDefault="004C5EAA" w:rsidP="000D26E7">
            <w:pPr>
              <w:spacing w:after="0" w:line="240" w:lineRule="auto"/>
              <w:rPr>
                <w:rFonts w:ascii="Arial" w:hAnsi="Arial" w:cs="Arial"/>
                <w:b/>
                <w:color w:val="000000" w:themeColor="text1"/>
                <w:sz w:val="18"/>
                <w:szCs w:val="18"/>
              </w:rPr>
            </w:pPr>
            <w:r w:rsidRPr="003976AF">
              <w:rPr>
                <w:rFonts w:ascii="Arial" w:hAnsi="Arial" w:cs="Arial"/>
                <w:b/>
                <w:color w:val="000000" w:themeColor="text1"/>
                <w:sz w:val="18"/>
                <w:szCs w:val="18"/>
              </w:rPr>
              <w:t xml:space="preserve">31 </w:t>
            </w:r>
            <w:proofErr w:type="spellStart"/>
            <w:r>
              <w:rPr>
                <w:rFonts w:ascii="Arial" w:hAnsi="Arial" w:cs="Arial"/>
                <w:b/>
                <w:color w:val="000000" w:themeColor="text1"/>
                <w:sz w:val="18"/>
                <w:szCs w:val="18"/>
              </w:rPr>
              <w:t>March</w:t>
            </w:r>
            <w:proofErr w:type="spellEnd"/>
            <w:r w:rsidRPr="003976AF">
              <w:rPr>
                <w:rFonts w:ascii="Arial" w:hAnsi="Arial" w:cs="Arial"/>
                <w:b/>
                <w:color w:val="000000" w:themeColor="text1"/>
                <w:sz w:val="18"/>
                <w:szCs w:val="18"/>
              </w:rPr>
              <w:t xml:space="preserve"> 202</w:t>
            </w:r>
            <w:r w:rsidR="00710920">
              <w:rPr>
                <w:rFonts w:ascii="Arial" w:hAnsi="Arial" w:cs="Arial"/>
                <w:b/>
                <w:color w:val="000000" w:themeColor="text1"/>
                <w:sz w:val="18"/>
                <w:szCs w:val="18"/>
              </w:rPr>
              <w:t>5</w:t>
            </w:r>
          </w:p>
        </w:tc>
        <w:tc>
          <w:tcPr>
            <w:tcW w:w="1276" w:type="dxa"/>
            <w:tcBorders>
              <w:top w:val="nil"/>
              <w:left w:val="nil"/>
              <w:bottom w:val="nil"/>
              <w:right w:val="nil"/>
            </w:tcBorders>
          </w:tcPr>
          <w:p w14:paraId="240EFCA1" w14:textId="77777777" w:rsidR="004C5EAA" w:rsidRPr="00C51439" w:rsidRDefault="004C5EAA" w:rsidP="000D26E7">
            <w:pPr>
              <w:spacing w:after="0" w:line="240" w:lineRule="auto"/>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6DFE6F9F" w14:textId="77777777" w:rsidR="004C5EAA" w:rsidRPr="00C51439" w:rsidRDefault="004C5EAA" w:rsidP="000D26E7">
            <w:pPr>
              <w:spacing w:after="0" w:line="240" w:lineRule="auto"/>
              <w:jc w:val="right"/>
              <w:rPr>
                <w:rFonts w:ascii="Arial" w:hAnsi="Arial" w:cs="Arial"/>
                <w:b/>
                <w:bCs/>
                <w:color w:val="000000" w:themeColor="text1"/>
                <w:sz w:val="18"/>
                <w:szCs w:val="18"/>
              </w:rPr>
            </w:pPr>
            <w:r w:rsidRPr="003976AF">
              <w:rPr>
                <w:rFonts w:ascii="Arial" w:hAnsi="Arial" w:cs="Arial"/>
                <w:b/>
                <w:bCs/>
                <w:color w:val="000000" w:themeColor="text1"/>
                <w:sz w:val="18"/>
                <w:szCs w:val="18"/>
              </w:rPr>
              <w:t xml:space="preserve">Group </w:t>
            </w:r>
            <w:proofErr w:type="spellStart"/>
            <w:r w:rsidRPr="003976AF">
              <w:rPr>
                <w:rFonts w:ascii="Arial" w:hAnsi="Arial" w:cs="Arial"/>
                <w:b/>
                <w:bCs/>
                <w:color w:val="000000" w:themeColor="text1"/>
                <w:sz w:val="18"/>
                <w:szCs w:val="18"/>
              </w:rPr>
              <w:t>and</w:t>
            </w:r>
            <w:proofErr w:type="spellEnd"/>
            <w:r w:rsidRPr="003976AF">
              <w:rPr>
                <w:rFonts w:ascii="Arial" w:hAnsi="Arial" w:cs="Arial"/>
                <w:b/>
                <w:bCs/>
                <w:color w:val="000000" w:themeColor="text1"/>
                <w:sz w:val="18"/>
                <w:szCs w:val="18"/>
              </w:rPr>
              <w:t xml:space="preserve"> Bank</w:t>
            </w:r>
          </w:p>
        </w:tc>
      </w:tr>
      <w:tr w:rsidR="004C5EAA" w:rsidRPr="00C51439" w14:paraId="6E0A9166" w14:textId="77777777" w:rsidTr="006D5DBA">
        <w:trPr>
          <w:trHeight w:val="50"/>
        </w:trPr>
        <w:tc>
          <w:tcPr>
            <w:tcW w:w="1843" w:type="dxa"/>
            <w:tcBorders>
              <w:top w:val="nil"/>
              <w:left w:val="nil"/>
              <w:bottom w:val="nil"/>
              <w:right w:val="nil"/>
            </w:tcBorders>
            <w:shd w:val="clear" w:color="auto" w:fill="auto"/>
            <w:noWrap/>
            <w:vAlign w:val="bottom"/>
            <w:hideMark/>
          </w:tcPr>
          <w:p w14:paraId="732CB407"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15036DAD"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shd w:val="clear" w:color="auto" w:fill="auto"/>
            <w:noWrap/>
            <w:hideMark/>
          </w:tcPr>
          <w:p w14:paraId="3F934683"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noWrap/>
            <w:hideMark/>
          </w:tcPr>
          <w:p w14:paraId="1004E011"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2614A2CD" w14:textId="77777777" w:rsidR="004C5EAA" w:rsidRPr="00AB311B" w:rsidRDefault="004C5EAA" w:rsidP="004C5EAA">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shd w:val="clear" w:color="auto" w:fill="auto"/>
            <w:noWrap/>
            <w:vAlign w:val="bottom"/>
            <w:hideMark/>
          </w:tcPr>
          <w:p w14:paraId="00B655EA"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4C5EAA" w:rsidRPr="00C51439" w14:paraId="33B47D87" w14:textId="77777777" w:rsidTr="006D5DBA">
        <w:trPr>
          <w:trHeight w:val="50"/>
        </w:trPr>
        <w:tc>
          <w:tcPr>
            <w:tcW w:w="1843" w:type="dxa"/>
            <w:tcBorders>
              <w:top w:val="nil"/>
              <w:left w:val="nil"/>
              <w:bottom w:val="nil"/>
              <w:right w:val="nil"/>
            </w:tcBorders>
            <w:shd w:val="clear" w:color="auto" w:fill="auto"/>
            <w:noWrap/>
            <w:vAlign w:val="bottom"/>
          </w:tcPr>
          <w:p w14:paraId="2678FA62"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A2A3814"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10B60CC5"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33148934"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tcPr>
          <w:p w14:paraId="35E06D1A"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tcPr>
          <w:p w14:paraId="7DC656C8"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shd w:val="clear" w:color="auto" w:fill="auto"/>
            <w:noWrap/>
            <w:vAlign w:val="bottom"/>
          </w:tcPr>
          <w:p w14:paraId="3CFC3CC7"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r>
      <w:tr w:rsidR="004C5EAA" w:rsidRPr="00C51439" w14:paraId="73D9A33F" w14:textId="77777777" w:rsidTr="006D5DBA">
        <w:trPr>
          <w:trHeight w:val="50"/>
        </w:trPr>
        <w:tc>
          <w:tcPr>
            <w:tcW w:w="1843" w:type="dxa"/>
            <w:tcBorders>
              <w:top w:val="nil"/>
              <w:left w:val="nil"/>
              <w:bottom w:val="nil"/>
              <w:right w:val="nil"/>
            </w:tcBorders>
            <w:shd w:val="clear" w:color="auto" w:fill="auto"/>
            <w:noWrap/>
            <w:vAlign w:val="bottom"/>
            <w:hideMark/>
          </w:tcPr>
          <w:p w14:paraId="2E4078B7"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7A63C1B2"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600AB2DD"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157CA307"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6986F5BE"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tcPr>
          <w:p w14:paraId="798E6EAF"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683928A8"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4C5EAA" w:rsidRPr="00C51439" w14:paraId="2834B2E6" w14:textId="77777777" w:rsidTr="006D5DBA">
        <w:trPr>
          <w:trHeight w:val="155"/>
        </w:trPr>
        <w:tc>
          <w:tcPr>
            <w:tcW w:w="1843" w:type="dxa"/>
            <w:tcBorders>
              <w:top w:val="nil"/>
              <w:left w:val="nil"/>
              <w:bottom w:val="nil"/>
              <w:right w:val="nil"/>
            </w:tcBorders>
            <w:shd w:val="clear" w:color="auto" w:fill="auto"/>
            <w:noWrap/>
            <w:vAlign w:val="bottom"/>
          </w:tcPr>
          <w:p w14:paraId="7F58AF81"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851DF61"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7F334ED"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84233C6"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7EC91E4C" w14:textId="77777777" w:rsidR="004C5EAA" w:rsidRPr="00B97AA5" w:rsidRDefault="004C5EAA"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049C54FB" w14:textId="77777777" w:rsidR="004C5EAA" w:rsidRPr="00F959D0" w:rsidRDefault="004C5EAA"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7C74CEF6" w14:textId="77777777" w:rsidR="004C5EAA" w:rsidRPr="00C51439" w:rsidRDefault="004C5EAA" w:rsidP="004C5EAA">
            <w:pPr>
              <w:spacing w:after="0"/>
              <w:jc w:val="right"/>
              <w:rPr>
                <w:rFonts w:ascii="Arial" w:hAnsi="Arial" w:cs="Arial"/>
                <w:b/>
                <w:bCs/>
                <w:color w:val="000000" w:themeColor="text1"/>
                <w:sz w:val="18"/>
                <w:szCs w:val="18"/>
              </w:rPr>
            </w:pPr>
          </w:p>
        </w:tc>
      </w:tr>
      <w:tr w:rsidR="008418B4" w:rsidRPr="00C51439" w14:paraId="0555E8A8" w14:textId="77777777" w:rsidTr="00FB5F63">
        <w:trPr>
          <w:trHeight w:val="340"/>
        </w:trPr>
        <w:tc>
          <w:tcPr>
            <w:tcW w:w="1843" w:type="dxa"/>
            <w:noWrap/>
            <w:vAlign w:val="bottom"/>
            <w:hideMark/>
          </w:tcPr>
          <w:p w14:paraId="08BFDB07" w14:textId="77777777" w:rsidR="008418B4" w:rsidRPr="00AB311B" w:rsidRDefault="008418B4" w:rsidP="008418B4">
            <w:pPr>
              <w:tabs>
                <w:tab w:val="right" w:pos="1202"/>
              </w:tabs>
              <w:spacing w:after="0" w:line="240" w:lineRule="exact"/>
              <w:outlineLvl w:val="0"/>
              <w:rPr>
                <w:rFonts w:ascii="Arial" w:hAnsi="Arial" w:cs="Arial"/>
                <w:sz w:val="18"/>
                <w:szCs w:val="18"/>
                <w:lang w:val="en-GB"/>
              </w:rPr>
            </w:pPr>
            <w:r w:rsidRPr="00587444">
              <w:rPr>
                <w:rFonts w:ascii="Arial" w:hAnsi="Arial" w:cs="Arial"/>
                <w:sz w:val="18"/>
                <w:szCs w:val="18"/>
                <w:lang w:val="en-GB"/>
              </w:rPr>
              <w:t>Gross amount</w:t>
            </w:r>
          </w:p>
        </w:tc>
        <w:tc>
          <w:tcPr>
            <w:tcW w:w="1276" w:type="dxa"/>
            <w:tcBorders>
              <w:top w:val="nil"/>
              <w:left w:val="nil"/>
              <w:right w:val="nil"/>
            </w:tcBorders>
            <w:shd w:val="clear" w:color="auto" w:fill="auto"/>
            <w:noWrap/>
            <w:vAlign w:val="bottom"/>
          </w:tcPr>
          <w:p w14:paraId="43425B3B" w14:textId="49DA0099" w:rsidR="008418B4" w:rsidRPr="00DA3A0E" w:rsidRDefault="008418B4" w:rsidP="008418B4">
            <w:pPr>
              <w:spacing w:after="0"/>
              <w:jc w:val="right"/>
              <w:rPr>
                <w:rFonts w:ascii="Arial" w:hAnsi="Arial" w:cs="Arial"/>
                <w:sz w:val="18"/>
                <w:szCs w:val="18"/>
              </w:rPr>
            </w:pPr>
            <w:r w:rsidRPr="00377459">
              <w:rPr>
                <w:rFonts w:ascii="Arial" w:hAnsi="Arial" w:cs="Arial"/>
                <w:sz w:val="18"/>
                <w:szCs w:val="18"/>
              </w:rPr>
              <w:t>1</w:t>
            </w:r>
            <w:r>
              <w:rPr>
                <w:rFonts w:ascii="Arial" w:hAnsi="Arial" w:cs="Arial"/>
                <w:sz w:val="18"/>
                <w:szCs w:val="18"/>
              </w:rPr>
              <w:t>,</w:t>
            </w:r>
            <w:r w:rsidRPr="00377459">
              <w:rPr>
                <w:rFonts w:ascii="Arial" w:hAnsi="Arial" w:cs="Arial"/>
                <w:sz w:val="18"/>
                <w:szCs w:val="18"/>
              </w:rPr>
              <w:t>790</w:t>
            </w:r>
            <w:r>
              <w:rPr>
                <w:rFonts w:ascii="Arial" w:hAnsi="Arial" w:cs="Arial"/>
                <w:sz w:val="18"/>
                <w:szCs w:val="18"/>
              </w:rPr>
              <w:t>,</w:t>
            </w:r>
            <w:r w:rsidRPr="00377459">
              <w:rPr>
                <w:rFonts w:ascii="Arial" w:hAnsi="Arial" w:cs="Arial"/>
                <w:sz w:val="18"/>
                <w:szCs w:val="18"/>
              </w:rPr>
              <w:t>049</w:t>
            </w:r>
          </w:p>
        </w:tc>
        <w:tc>
          <w:tcPr>
            <w:tcW w:w="1276" w:type="dxa"/>
            <w:tcBorders>
              <w:top w:val="nil"/>
              <w:left w:val="nil"/>
              <w:right w:val="nil"/>
            </w:tcBorders>
            <w:shd w:val="clear" w:color="auto" w:fill="auto"/>
            <w:noWrap/>
            <w:vAlign w:val="bottom"/>
          </w:tcPr>
          <w:p w14:paraId="63B2CF68" w14:textId="37542EF0" w:rsidR="008418B4" w:rsidRPr="00DA3A0E" w:rsidRDefault="008418B4" w:rsidP="008418B4">
            <w:pPr>
              <w:spacing w:after="0"/>
              <w:jc w:val="right"/>
              <w:rPr>
                <w:rFonts w:ascii="Arial" w:hAnsi="Arial" w:cs="Arial"/>
                <w:sz w:val="18"/>
                <w:szCs w:val="18"/>
              </w:rPr>
            </w:pPr>
            <w:r w:rsidRPr="00377459">
              <w:rPr>
                <w:rFonts w:ascii="Arial" w:hAnsi="Arial" w:cs="Arial"/>
                <w:sz w:val="18"/>
                <w:szCs w:val="18"/>
              </w:rPr>
              <w:t>318</w:t>
            </w:r>
            <w:r>
              <w:rPr>
                <w:rFonts w:ascii="Arial" w:hAnsi="Arial" w:cs="Arial"/>
                <w:sz w:val="18"/>
                <w:szCs w:val="18"/>
              </w:rPr>
              <w:t>,</w:t>
            </w:r>
            <w:r w:rsidRPr="00377459">
              <w:rPr>
                <w:rFonts w:ascii="Arial" w:hAnsi="Arial" w:cs="Arial"/>
                <w:sz w:val="18"/>
                <w:szCs w:val="18"/>
              </w:rPr>
              <w:t>490</w:t>
            </w:r>
          </w:p>
        </w:tc>
        <w:tc>
          <w:tcPr>
            <w:tcW w:w="1276" w:type="dxa"/>
            <w:tcBorders>
              <w:top w:val="nil"/>
              <w:left w:val="nil"/>
              <w:right w:val="nil"/>
            </w:tcBorders>
            <w:shd w:val="clear" w:color="auto" w:fill="auto"/>
            <w:noWrap/>
            <w:vAlign w:val="bottom"/>
          </w:tcPr>
          <w:p w14:paraId="5DCBB4FA" w14:textId="2370AE22" w:rsidR="008418B4" w:rsidRPr="00DA3A0E" w:rsidRDefault="008418B4" w:rsidP="008418B4">
            <w:pPr>
              <w:spacing w:after="0"/>
              <w:jc w:val="right"/>
              <w:rPr>
                <w:rFonts w:ascii="Arial" w:hAnsi="Arial" w:cs="Arial"/>
                <w:sz w:val="18"/>
                <w:szCs w:val="18"/>
              </w:rPr>
            </w:pPr>
            <w:r w:rsidRPr="00377459">
              <w:rPr>
                <w:rFonts w:ascii="Arial" w:hAnsi="Arial" w:cs="Arial"/>
                <w:sz w:val="18"/>
                <w:szCs w:val="18"/>
              </w:rPr>
              <w:t>434</w:t>
            </w:r>
            <w:r>
              <w:rPr>
                <w:rFonts w:ascii="Arial" w:hAnsi="Arial" w:cs="Arial"/>
                <w:sz w:val="18"/>
                <w:szCs w:val="18"/>
              </w:rPr>
              <w:t>,</w:t>
            </w:r>
            <w:r w:rsidRPr="00377459">
              <w:rPr>
                <w:rFonts w:ascii="Arial" w:hAnsi="Arial" w:cs="Arial"/>
                <w:sz w:val="18"/>
                <w:szCs w:val="18"/>
              </w:rPr>
              <w:t>722</w:t>
            </w:r>
          </w:p>
        </w:tc>
        <w:tc>
          <w:tcPr>
            <w:tcW w:w="1276" w:type="dxa"/>
            <w:tcBorders>
              <w:top w:val="nil"/>
              <w:left w:val="nil"/>
              <w:right w:val="nil"/>
            </w:tcBorders>
            <w:shd w:val="clear" w:color="auto" w:fill="auto"/>
            <w:vAlign w:val="bottom"/>
          </w:tcPr>
          <w:p w14:paraId="6AEABFBF" w14:textId="6B1B6F08" w:rsidR="008418B4" w:rsidRPr="00F959D0" w:rsidRDefault="008418B4" w:rsidP="008418B4">
            <w:pPr>
              <w:spacing w:after="0"/>
              <w:jc w:val="right"/>
              <w:rPr>
                <w:rFonts w:ascii="Arial" w:hAnsi="Arial" w:cs="Arial"/>
                <w:sz w:val="18"/>
                <w:szCs w:val="18"/>
              </w:rPr>
            </w:pPr>
            <w:r w:rsidRPr="00377459">
              <w:rPr>
                <w:rFonts w:ascii="Arial" w:hAnsi="Arial" w:cs="Arial"/>
                <w:sz w:val="18"/>
                <w:szCs w:val="18"/>
              </w:rPr>
              <w:t>35</w:t>
            </w:r>
            <w:r>
              <w:rPr>
                <w:rFonts w:ascii="Arial" w:hAnsi="Arial" w:cs="Arial"/>
                <w:sz w:val="18"/>
                <w:szCs w:val="18"/>
              </w:rPr>
              <w:t>,</w:t>
            </w:r>
            <w:r w:rsidRPr="00377459">
              <w:rPr>
                <w:rFonts w:ascii="Arial" w:hAnsi="Arial" w:cs="Arial"/>
                <w:sz w:val="18"/>
                <w:szCs w:val="18"/>
              </w:rPr>
              <w:t>961</w:t>
            </w:r>
          </w:p>
        </w:tc>
        <w:tc>
          <w:tcPr>
            <w:tcW w:w="1276" w:type="dxa"/>
            <w:tcBorders>
              <w:top w:val="nil"/>
              <w:left w:val="nil"/>
              <w:right w:val="nil"/>
            </w:tcBorders>
            <w:shd w:val="clear" w:color="auto" w:fill="auto"/>
            <w:vAlign w:val="bottom"/>
          </w:tcPr>
          <w:p w14:paraId="4ACAF5ED" w14:textId="303B2C1E" w:rsidR="008418B4" w:rsidRPr="008A2337" w:rsidRDefault="008418B4" w:rsidP="008418B4">
            <w:pPr>
              <w:spacing w:after="0"/>
              <w:jc w:val="right"/>
              <w:rPr>
                <w:rFonts w:ascii="Arial" w:hAnsi="Arial" w:cs="Arial"/>
                <w:sz w:val="18"/>
                <w:szCs w:val="18"/>
              </w:rPr>
            </w:pPr>
            <w:r w:rsidRPr="00377459">
              <w:rPr>
                <w:rFonts w:ascii="Arial" w:hAnsi="Arial" w:cs="Arial"/>
                <w:sz w:val="18"/>
                <w:szCs w:val="18"/>
              </w:rPr>
              <w:t>166</w:t>
            </w:r>
            <w:r>
              <w:rPr>
                <w:rFonts w:ascii="Arial" w:hAnsi="Arial" w:cs="Arial"/>
                <w:sz w:val="18"/>
                <w:szCs w:val="18"/>
              </w:rPr>
              <w:t>,</w:t>
            </w:r>
            <w:r w:rsidRPr="00377459">
              <w:rPr>
                <w:rFonts w:ascii="Arial" w:hAnsi="Arial" w:cs="Arial"/>
                <w:sz w:val="18"/>
                <w:szCs w:val="18"/>
              </w:rPr>
              <w:t>380</w:t>
            </w:r>
          </w:p>
        </w:tc>
        <w:tc>
          <w:tcPr>
            <w:tcW w:w="1276" w:type="dxa"/>
            <w:tcBorders>
              <w:top w:val="nil"/>
              <w:left w:val="nil"/>
              <w:right w:val="nil"/>
            </w:tcBorders>
            <w:shd w:val="clear" w:color="auto" w:fill="auto"/>
            <w:noWrap/>
            <w:vAlign w:val="bottom"/>
          </w:tcPr>
          <w:p w14:paraId="67496288" w14:textId="5DCEE865" w:rsidR="008418B4" w:rsidRPr="008F0B09" w:rsidRDefault="008418B4" w:rsidP="008418B4">
            <w:pPr>
              <w:spacing w:after="0"/>
              <w:jc w:val="right"/>
              <w:rPr>
                <w:rFonts w:ascii="Arial" w:hAnsi="Arial" w:cs="Arial"/>
                <w:b/>
                <w:bCs/>
                <w:sz w:val="18"/>
                <w:szCs w:val="18"/>
              </w:rPr>
            </w:pPr>
            <w:r w:rsidRPr="006A2F09">
              <w:rPr>
                <w:rFonts w:ascii="Arial" w:hAnsi="Arial" w:cs="Arial"/>
                <w:b/>
                <w:bCs/>
                <w:sz w:val="18"/>
                <w:szCs w:val="18"/>
              </w:rPr>
              <w:t xml:space="preserve"> 2</w:t>
            </w:r>
            <w:r>
              <w:rPr>
                <w:rFonts w:ascii="Arial" w:hAnsi="Arial" w:cs="Arial"/>
                <w:b/>
                <w:bCs/>
                <w:sz w:val="18"/>
                <w:szCs w:val="18"/>
              </w:rPr>
              <w:t>,</w:t>
            </w:r>
            <w:r w:rsidRPr="006A2F09">
              <w:rPr>
                <w:rFonts w:ascii="Arial" w:hAnsi="Arial" w:cs="Arial"/>
                <w:b/>
                <w:bCs/>
                <w:sz w:val="18"/>
                <w:szCs w:val="18"/>
              </w:rPr>
              <w:t>745</w:t>
            </w:r>
            <w:r>
              <w:rPr>
                <w:rFonts w:ascii="Arial" w:hAnsi="Arial" w:cs="Arial"/>
                <w:b/>
                <w:bCs/>
                <w:sz w:val="18"/>
                <w:szCs w:val="18"/>
              </w:rPr>
              <w:t>,</w:t>
            </w:r>
            <w:r w:rsidRPr="006A2F09">
              <w:rPr>
                <w:rFonts w:ascii="Arial" w:hAnsi="Arial" w:cs="Arial"/>
                <w:b/>
                <w:bCs/>
                <w:sz w:val="18"/>
                <w:szCs w:val="18"/>
              </w:rPr>
              <w:t xml:space="preserve">602 </w:t>
            </w:r>
          </w:p>
        </w:tc>
      </w:tr>
      <w:tr w:rsidR="008418B4" w:rsidRPr="00C51439" w14:paraId="1ED686C3" w14:textId="77777777" w:rsidTr="00FB5F63">
        <w:trPr>
          <w:trHeight w:val="340"/>
        </w:trPr>
        <w:tc>
          <w:tcPr>
            <w:tcW w:w="1843" w:type="dxa"/>
            <w:noWrap/>
            <w:vAlign w:val="bottom"/>
            <w:hideMark/>
          </w:tcPr>
          <w:p w14:paraId="4BCB2210" w14:textId="77777777" w:rsidR="008418B4" w:rsidRPr="00AB311B" w:rsidRDefault="008418B4" w:rsidP="008418B4">
            <w:pPr>
              <w:tabs>
                <w:tab w:val="right" w:pos="1202"/>
              </w:tabs>
              <w:spacing w:after="0" w:line="240" w:lineRule="exact"/>
              <w:outlineLvl w:val="0"/>
              <w:rPr>
                <w:rFonts w:ascii="Arial" w:hAnsi="Arial" w:cs="Arial"/>
                <w:sz w:val="18"/>
                <w:szCs w:val="18"/>
                <w:lang w:val="en-GB"/>
              </w:rPr>
            </w:pPr>
            <w:r w:rsidRPr="00587444">
              <w:rPr>
                <w:rFonts w:ascii="Arial" w:hAnsi="Arial" w:cs="Arial"/>
                <w:sz w:val="18"/>
                <w:szCs w:val="18"/>
                <w:lang w:val="en-GB"/>
              </w:rPr>
              <w:t>Loss allowances</w:t>
            </w:r>
          </w:p>
        </w:tc>
        <w:tc>
          <w:tcPr>
            <w:tcW w:w="1276" w:type="dxa"/>
            <w:tcBorders>
              <w:top w:val="nil"/>
              <w:left w:val="nil"/>
              <w:bottom w:val="single" w:sz="6" w:space="0" w:color="auto"/>
              <w:right w:val="nil"/>
            </w:tcBorders>
            <w:shd w:val="clear" w:color="auto" w:fill="auto"/>
            <w:noWrap/>
            <w:vAlign w:val="bottom"/>
          </w:tcPr>
          <w:p w14:paraId="4AE6A005" w14:textId="204F9A77" w:rsidR="008418B4" w:rsidRPr="00DA3A0E" w:rsidRDefault="008418B4" w:rsidP="008418B4">
            <w:pPr>
              <w:spacing w:after="0"/>
              <w:jc w:val="right"/>
              <w:rPr>
                <w:rFonts w:ascii="Arial" w:hAnsi="Arial" w:cs="Arial"/>
                <w:sz w:val="18"/>
                <w:szCs w:val="18"/>
              </w:rPr>
            </w:pPr>
            <w:r w:rsidRPr="00377459">
              <w:rPr>
                <w:rFonts w:ascii="Arial" w:hAnsi="Arial" w:cs="Arial"/>
                <w:sz w:val="18"/>
                <w:szCs w:val="18"/>
              </w:rPr>
              <w:t xml:space="preserve"> (43</w:t>
            </w:r>
            <w:r>
              <w:rPr>
                <w:rFonts w:ascii="Arial" w:hAnsi="Arial" w:cs="Arial"/>
                <w:sz w:val="18"/>
                <w:szCs w:val="18"/>
              </w:rPr>
              <w:t>,</w:t>
            </w:r>
            <w:r w:rsidRPr="00377459">
              <w:rPr>
                <w:rFonts w:ascii="Arial" w:hAnsi="Arial" w:cs="Arial"/>
                <w:sz w:val="18"/>
                <w:szCs w:val="18"/>
              </w:rPr>
              <w:t>100)</w:t>
            </w:r>
          </w:p>
        </w:tc>
        <w:tc>
          <w:tcPr>
            <w:tcW w:w="1276" w:type="dxa"/>
            <w:tcBorders>
              <w:top w:val="nil"/>
              <w:left w:val="nil"/>
              <w:bottom w:val="single" w:sz="6" w:space="0" w:color="auto"/>
              <w:right w:val="nil"/>
            </w:tcBorders>
            <w:shd w:val="clear" w:color="auto" w:fill="auto"/>
            <w:noWrap/>
            <w:vAlign w:val="bottom"/>
          </w:tcPr>
          <w:p w14:paraId="0C95C25A" w14:textId="0636E837" w:rsidR="008418B4" w:rsidRPr="00DA3A0E" w:rsidRDefault="008418B4" w:rsidP="008418B4">
            <w:pPr>
              <w:spacing w:after="0"/>
              <w:jc w:val="right"/>
              <w:rPr>
                <w:rFonts w:ascii="Arial" w:hAnsi="Arial" w:cs="Arial"/>
                <w:sz w:val="18"/>
                <w:szCs w:val="18"/>
              </w:rPr>
            </w:pPr>
            <w:r w:rsidRPr="00377459">
              <w:rPr>
                <w:rFonts w:ascii="Arial" w:hAnsi="Arial" w:cs="Arial"/>
                <w:sz w:val="18"/>
                <w:szCs w:val="18"/>
              </w:rPr>
              <w:t xml:space="preserve"> (96</w:t>
            </w:r>
            <w:r>
              <w:rPr>
                <w:rFonts w:ascii="Arial" w:hAnsi="Arial" w:cs="Arial"/>
                <w:sz w:val="18"/>
                <w:szCs w:val="18"/>
              </w:rPr>
              <w:t>,</w:t>
            </w:r>
            <w:r w:rsidRPr="00377459">
              <w:rPr>
                <w:rFonts w:ascii="Arial" w:hAnsi="Arial" w:cs="Arial"/>
                <w:sz w:val="18"/>
                <w:szCs w:val="18"/>
              </w:rPr>
              <w:t>052)</w:t>
            </w:r>
          </w:p>
        </w:tc>
        <w:tc>
          <w:tcPr>
            <w:tcW w:w="1276" w:type="dxa"/>
            <w:tcBorders>
              <w:top w:val="nil"/>
              <w:left w:val="nil"/>
              <w:bottom w:val="single" w:sz="6" w:space="0" w:color="auto"/>
              <w:right w:val="nil"/>
            </w:tcBorders>
            <w:shd w:val="clear" w:color="auto" w:fill="auto"/>
            <w:noWrap/>
            <w:vAlign w:val="bottom"/>
          </w:tcPr>
          <w:p w14:paraId="684DA4B3" w14:textId="0FAD71A3" w:rsidR="008418B4" w:rsidRPr="00DA3A0E" w:rsidRDefault="008418B4" w:rsidP="008418B4">
            <w:pPr>
              <w:spacing w:after="0"/>
              <w:jc w:val="right"/>
              <w:rPr>
                <w:rFonts w:ascii="Arial" w:hAnsi="Arial" w:cs="Arial"/>
                <w:sz w:val="18"/>
                <w:szCs w:val="18"/>
              </w:rPr>
            </w:pPr>
            <w:r w:rsidRPr="00377459">
              <w:rPr>
                <w:rFonts w:ascii="Arial" w:hAnsi="Arial" w:cs="Arial"/>
                <w:sz w:val="18"/>
                <w:szCs w:val="18"/>
              </w:rPr>
              <w:t xml:space="preserve"> (276</w:t>
            </w:r>
            <w:r>
              <w:rPr>
                <w:rFonts w:ascii="Arial" w:hAnsi="Arial" w:cs="Arial"/>
                <w:sz w:val="18"/>
                <w:szCs w:val="18"/>
              </w:rPr>
              <w:t>,</w:t>
            </w:r>
            <w:r w:rsidRPr="00377459">
              <w:rPr>
                <w:rFonts w:ascii="Arial" w:hAnsi="Arial" w:cs="Arial"/>
                <w:sz w:val="18"/>
                <w:szCs w:val="18"/>
              </w:rPr>
              <w:t>960)</w:t>
            </w:r>
          </w:p>
        </w:tc>
        <w:tc>
          <w:tcPr>
            <w:tcW w:w="1276" w:type="dxa"/>
            <w:tcBorders>
              <w:top w:val="nil"/>
              <w:left w:val="nil"/>
              <w:bottom w:val="single" w:sz="6" w:space="0" w:color="auto"/>
              <w:right w:val="nil"/>
            </w:tcBorders>
            <w:shd w:val="clear" w:color="auto" w:fill="auto"/>
            <w:vAlign w:val="bottom"/>
          </w:tcPr>
          <w:p w14:paraId="05B4551A" w14:textId="5FB5F112" w:rsidR="008418B4" w:rsidRPr="00F959D0" w:rsidRDefault="008418B4" w:rsidP="008418B4">
            <w:pPr>
              <w:spacing w:after="0"/>
              <w:jc w:val="right"/>
              <w:rPr>
                <w:rFonts w:ascii="Arial" w:hAnsi="Arial" w:cs="Arial"/>
                <w:sz w:val="18"/>
                <w:szCs w:val="18"/>
              </w:rPr>
            </w:pPr>
            <w:r w:rsidRPr="00377459">
              <w:rPr>
                <w:rFonts w:ascii="Arial" w:hAnsi="Arial" w:cs="Arial"/>
                <w:sz w:val="18"/>
                <w:szCs w:val="18"/>
              </w:rPr>
              <w:t xml:space="preserve"> (635)</w:t>
            </w:r>
          </w:p>
        </w:tc>
        <w:tc>
          <w:tcPr>
            <w:tcW w:w="1276" w:type="dxa"/>
            <w:tcBorders>
              <w:top w:val="nil"/>
              <w:left w:val="nil"/>
              <w:bottom w:val="single" w:sz="6" w:space="0" w:color="auto"/>
              <w:right w:val="nil"/>
            </w:tcBorders>
            <w:shd w:val="clear" w:color="auto" w:fill="auto"/>
            <w:vAlign w:val="bottom"/>
          </w:tcPr>
          <w:p w14:paraId="72317366" w14:textId="2529CF09" w:rsidR="008418B4" w:rsidRPr="008A2337" w:rsidRDefault="008418B4" w:rsidP="008418B4">
            <w:pPr>
              <w:spacing w:after="0"/>
              <w:jc w:val="right"/>
              <w:rPr>
                <w:rFonts w:ascii="Arial" w:hAnsi="Arial" w:cs="Arial"/>
                <w:sz w:val="18"/>
                <w:szCs w:val="18"/>
              </w:rPr>
            </w:pPr>
            <w:r w:rsidRPr="00377459">
              <w:rPr>
                <w:rFonts w:ascii="Arial" w:hAnsi="Arial" w:cs="Arial"/>
                <w:sz w:val="18"/>
                <w:szCs w:val="18"/>
              </w:rPr>
              <w:t xml:space="preserve"> (47</w:t>
            </w:r>
            <w:r>
              <w:rPr>
                <w:rFonts w:ascii="Arial" w:hAnsi="Arial" w:cs="Arial"/>
                <w:sz w:val="18"/>
                <w:szCs w:val="18"/>
              </w:rPr>
              <w:t>,</w:t>
            </w:r>
            <w:r w:rsidRPr="00377459">
              <w:rPr>
                <w:rFonts w:ascii="Arial" w:hAnsi="Arial" w:cs="Arial"/>
                <w:sz w:val="18"/>
                <w:szCs w:val="18"/>
              </w:rPr>
              <w:t>411)</w:t>
            </w:r>
          </w:p>
        </w:tc>
        <w:tc>
          <w:tcPr>
            <w:tcW w:w="1276" w:type="dxa"/>
            <w:tcBorders>
              <w:top w:val="nil"/>
              <w:left w:val="nil"/>
              <w:bottom w:val="single" w:sz="6" w:space="0" w:color="auto"/>
              <w:right w:val="nil"/>
            </w:tcBorders>
            <w:shd w:val="clear" w:color="auto" w:fill="auto"/>
            <w:noWrap/>
            <w:vAlign w:val="bottom"/>
          </w:tcPr>
          <w:p w14:paraId="6E250FA8" w14:textId="03DD1B1A" w:rsidR="008418B4" w:rsidRPr="008F0B09" w:rsidRDefault="008418B4" w:rsidP="008418B4">
            <w:pPr>
              <w:spacing w:after="0"/>
              <w:jc w:val="right"/>
              <w:rPr>
                <w:rFonts w:ascii="Arial" w:hAnsi="Arial" w:cs="Arial"/>
                <w:b/>
                <w:bCs/>
                <w:sz w:val="18"/>
                <w:szCs w:val="18"/>
              </w:rPr>
            </w:pPr>
            <w:r w:rsidRPr="006A2F09">
              <w:rPr>
                <w:rFonts w:ascii="Arial" w:hAnsi="Arial" w:cs="Arial"/>
                <w:b/>
                <w:bCs/>
                <w:sz w:val="18"/>
                <w:szCs w:val="18"/>
              </w:rPr>
              <w:t xml:space="preserve"> (464</w:t>
            </w:r>
            <w:r>
              <w:rPr>
                <w:rFonts w:ascii="Arial" w:hAnsi="Arial" w:cs="Arial"/>
                <w:b/>
                <w:bCs/>
                <w:sz w:val="18"/>
                <w:szCs w:val="18"/>
              </w:rPr>
              <w:t>,</w:t>
            </w:r>
            <w:r w:rsidRPr="006A2F09">
              <w:rPr>
                <w:rFonts w:ascii="Arial" w:hAnsi="Arial" w:cs="Arial"/>
                <w:b/>
                <w:bCs/>
                <w:sz w:val="18"/>
                <w:szCs w:val="18"/>
              </w:rPr>
              <w:t>158)</w:t>
            </w:r>
          </w:p>
        </w:tc>
      </w:tr>
      <w:tr w:rsidR="008418B4" w:rsidRPr="00C51439" w14:paraId="10166601" w14:textId="77777777" w:rsidTr="00FB5F63">
        <w:trPr>
          <w:trHeight w:val="510"/>
        </w:trPr>
        <w:tc>
          <w:tcPr>
            <w:tcW w:w="1843" w:type="dxa"/>
            <w:noWrap/>
            <w:vAlign w:val="bottom"/>
            <w:hideMark/>
          </w:tcPr>
          <w:p w14:paraId="26FC9B84" w14:textId="77777777" w:rsidR="008418B4" w:rsidRPr="003976AF" w:rsidRDefault="008418B4" w:rsidP="008418B4">
            <w:pPr>
              <w:tabs>
                <w:tab w:val="right" w:pos="1202"/>
              </w:tabs>
              <w:spacing w:after="0" w:line="240" w:lineRule="exact"/>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43E6E507" w14:textId="60EDB70E" w:rsidR="008418B4" w:rsidRPr="00AB311B" w:rsidRDefault="008418B4" w:rsidP="008418B4">
            <w:pPr>
              <w:spacing w:after="0"/>
              <w:rPr>
                <w:rFonts w:ascii="Arial" w:hAnsi="Arial" w:cs="Arial"/>
                <w:b/>
                <w:bCs/>
                <w:sz w:val="18"/>
                <w:szCs w:val="18"/>
                <w:lang w:val="en-GB"/>
              </w:rPr>
            </w:pPr>
            <w:r w:rsidRPr="003976AF">
              <w:rPr>
                <w:rFonts w:ascii="Arial" w:hAnsi="Arial" w:cs="Arial"/>
                <w:b/>
                <w:bCs/>
                <w:sz w:val="18"/>
                <w:szCs w:val="18"/>
                <w:lang w:val="en-GB"/>
              </w:rPr>
              <w:t xml:space="preserve">31 </w:t>
            </w:r>
            <w:r>
              <w:rPr>
                <w:rFonts w:ascii="Arial" w:hAnsi="Arial" w:cs="Arial"/>
                <w:b/>
                <w:bCs/>
                <w:sz w:val="18"/>
                <w:szCs w:val="18"/>
                <w:lang w:val="en-GB"/>
              </w:rPr>
              <w:t>March</w:t>
            </w:r>
            <w:r w:rsidRPr="003976AF">
              <w:rPr>
                <w:rFonts w:ascii="Arial" w:hAnsi="Arial" w:cs="Arial"/>
                <w:b/>
                <w:bCs/>
                <w:sz w:val="18"/>
                <w:szCs w:val="18"/>
                <w:lang w:val="en-GB"/>
              </w:rPr>
              <w:t xml:space="preserve"> 202</w:t>
            </w:r>
            <w:r>
              <w:rPr>
                <w:rFonts w:ascii="Arial" w:hAnsi="Arial" w:cs="Arial"/>
                <w:b/>
                <w:bCs/>
                <w:sz w:val="18"/>
                <w:szCs w:val="18"/>
                <w:lang w:val="en-GB"/>
              </w:rPr>
              <w:t>5</w:t>
            </w:r>
          </w:p>
        </w:tc>
        <w:tc>
          <w:tcPr>
            <w:tcW w:w="1276" w:type="dxa"/>
            <w:tcBorders>
              <w:top w:val="single" w:sz="6" w:space="0" w:color="auto"/>
              <w:left w:val="nil"/>
              <w:bottom w:val="single" w:sz="12" w:space="0" w:color="000000"/>
              <w:right w:val="nil"/>
            </w:tcBorders>
            <w:shd w:val="clear" w:color="auto" w:fill="auto"/>
            <w:noWrap/>
            <w:vAlign w:val="bottom"/>
          </w:tcPr>
          <w:p w14:paraId="0BED21BA" w14:textId="1CE9ADC6" w:rsidR="008418B4" w:rsidRPr="008F0B09" w:rsidRDefault="008418B4" w:rsidP="008418B4">
            <w:pPr>
              <w:spacing w:after="0"/>
              <w:jc w:val="right"/>
              <w:rPr>
                <w:rFonts w:ascii="Arial" w:hAnsi="Arial" w:cs="Arial"/>
                <w:b/>
                <w:bCs/>
                <w:sz w:val="18"/>
                <w:szCs w:val="18"/>
              </w:rPr>
            </w:pPr>
            <w:r w:rsidRPr="00377459">
              <w:rPr>
                <w:rFonts w:ascii="Arial" w:hAnsi="Arial" w:cs="Arial"/>
                <w:b/>
                <w:bCs/>
                <w:sz w:val="18"/>
                <w:szCs w:val="18"/>
              </w:rPr>
              <w:t xml:space="preserve"> 1</w:t>
            </w:r>
            <w:r>
              <w:rPr>
                <w:rFonts w:ascii="Arial" w:hAnsi="Arial" w:cs="Arial"/>
                <w:b/>
                <w:bCs/>
                <w:sz w:val="18"/>
                <w:szCs w:val="18"/>
              </w:rPr>
              <w:t>,</w:t>
            </w:r>
            <w:r w:rsidRPr="00377459">
              <w:rPr>
                <w:rFonts w:ascii="Arial" w:hAnsi="Arial" w:cs="Arial"/>
                <w:b/>
                <w:bCs/>
                <w:sz w:val="18"/>
                <w:szCs w:val="18"/>
              </w:rPr>
              <w:t>746</w:t>
            </w:r>
            <w:r>
              <w:rPr>
                <w:rFonts w:ascii="Arial" w:hAnsi="Arial" w:cs="Arial"/>
                <w:b/>
                <w:bCs/>
                <w:sz w:val="18"/>
                <w:szCs w:val="18"/>
              </w:rPr>
              <w:t>,</w:t>
            </w:r>
            <w:r w:rsidRPr="00377459">
              <w:rPr>
                <w:rFonts w:ascii="Arial" w:hAnsi="Arial" w:cs="Arial"/>
                <w:b/>
                <w:bCs/>
                <w:sz w:val="18"/>
                <w:szCs w:val="18"/>
              </w:rPr>
              <w:t xml:space="preserve">949 </w:t>
            </w:r>
          </w:p>
        </w:tc>
        <w:tc>
          <w:tcPr>
            <w:tcW w:w="1276" w:type="dxa"/>
            <w:tcBorders>
              <w:top w:val="single" w:sz="6" w:space="0" w:color="auto"/>
              <w:left w:val="nil"/>
              <w:bottom w:val="single" w:sz="12" w:space="0" w:color="000000"/>
              <w:right w:val="nil"/>
            </w:tcBorders>
            <w:shd w:val="clear" w:color="auto" w:fill="auto"/>
            <w:noWrap/>
            <w:vAlign w:val="bottom"/>
          </w:tcPr>
          <w:p w14:paraId="23338A6E" w14:textId="124AB73C" w:rsidR="008418B4" w:rsidRPr="008F0B09" w:rsidRDefault="008418B4" w:rsidP="008418B4">
            <w:pPr>
              <w:spacing w:after="0"/>
              <w:jc w:val="right"/>
              <w:rPr>
                <w:rFonts w:ascii="Arial" w:hAnsi="Arial" w:cs="Arial"/>
                <w:b/>
                <w:bCs/>
                <w:sz w:val="18"/>
                <w:szCs w:val="18"/>
              </w:rPr>
            </w:pPr>
            <w:r w:rsidRPr="00377459">
              <w:rPr>
                <w:rFonts w:ascii="Arial" w:hAnsi="Arial" w:cs="Arial"/>
                <w:b/>
                <w:bCs/>
                <w:sz w:val="18"/>
                <w:szCs w:val="18"/>
              </w:rPr>
              <w:t xml:space="preserve"> 222</w:t>
            </w:r>
            <w:r>
              <w:rPr>
                <w:rFonts w:ascii="Arial" w:hAnsi="Arial" w:cs="Arial"/>
                <w:b/>
                <w:bCs/>
                <w:sz w:val="18"/>
                <w:szCs w:val="18"/>
              </w:rPr>
              <w:t>,</w:t>
            </w:r>
            <w:r w:rsidRPr="00377459">
              <w:rPr>
                <w:rFonts w:ascii="Arial" w:hAnsi="Arial" w:cs="Arial"/>
                <w:b/>
                <w:bCs/>
                <w:sz w:val="18"/>
                <w:szCs w:val="18"/>
              </w:rPr>
              <w:t xml:space="preserve">438 </w:t>
            </w:r>
          </w:p>
        </w:tc>
        <w:tc>
          <w:tcPr>
            <w:tcW w:w="1276" w:type="dxa"/>
            <w:tcBorders>
              <w:top w:val="single" w:sz="6" w:space="0" w:color="auto"/>
              <w:left w:val="nil"/>
              <w:bottom w:val="single" w:sz="12" w:space="0" w:color="000000"/>
              <w:right w:val="nil"/>
            </w:tcBorders>
            <w:shd w:val="clear" w:color="auto" w:fill="auto"/>
            <w:noWrap/>
            <w:vAlign w:val="bottom"/>
          </w:tcPr>
          <w:p w14:paraId="0B5257BC" w14:textId="3C5904B1" w:rsidR="008418B4" w:rsidRPr="008F0B09" w:rsidRDefault="008418B4" w:rsidP="008418B4">
            <w:pPr>
              <w:spacing w:after="0"/>
              <w:jc w:val="right"/>
              <w:rPr>
                <w:rFonts w:ascii="Arial" w:hAnsi="Arial" w:cs="Arial"/>
                <w:b/>
                <w:bCs/>
                <w:sz w:val="18"/>
                <w:szCs w:val="18"/>
              </w:rPr>
            </w:pPr>
            <w:r w:rsidRPr="00377459">
              <w:rPr>
                <w:rFonts w:ascii="Arial" w:hAnsi="Arial" w:cs="Arial"/>
                <w:b/>
                <w:bCs/>
                <w:sz w:val="18"/>
                <w:szCs w:val="18"/>
              </w:rPr>
              <w:t xml:space="preserve"> 157</w:t>
            </w:r>
            <w:r>
              <w:rPr>
                <w:rFonts w:ascii="Arial" w:hAnsi="Arial" w:cs="Arial"/>
                <w:b/>
                <w:bCs/>
                <w:sz w:val="18"/>
                <w:szCs w:val="18"/>
              </w:rPr>
              <w:t>,</w:t>
            </w:r>
            <w:r w:rsidRPr="00377459">
              <w:rPr>
                <w:rFonts w:ascii="Arial" w:hAnsi="Arial" w:cs="Arial"/>
                <w:b/>
                <w:bCs/>
                <w:sz w:val="18"/>
                <w:szCs w:val="18"/>
              </w:rPr>
              <w:t xml:space="preserve">762 </w:t>
            </w:r>
          </w:p>
        </w:tc>
        <w:tc>
          <w:tcPr>
            <w:tcW w:w="1276" w:type="dxa"/>
            <w:tcBorders>
              <w:top w:val="single" w:sz="6" w:space="0" w:color="auto"/>
              <w:left w:val="nil"/>
              <w:bottom w:val="single" w:sz="12" w:space="0" w:color="000000"/>
              <w:right w:val="nil"/>
            </w:tcBorders>
            <w:shd w:val="clear" w:color="auto" w:fill="auto"/>
            <w:vAlign w:val="bottom"/>
          </w:tcPr>
          <w:p w14:paraId="70FC7C7E" w14:textId="66F3D530" w:rsidR="008418B4" w:rsidRPr="00F959D0" w:rsidRDefault="008418B4" w:rsidP="008418B4">
            <w:pPr>
              <w:spacing w:after="0"/>
              <w:jc w:val="right"/>
              <w:rPr>
                <w:rFonts w:ascii="Arial" w:hAnsi="Arial" w:cs="Arial"/>
                <w:b/>
                <w:bCs/>
                <w:sz w:val="18"/>
                <w:szCs w:val="18"/>
              </w:rPr>
            </w:pPr>
            <w:r w:rsidRPr="00377459">
              <w:rPr>
                <w:rFonts w:ascii="Arial" w:hAnsi="Arial" w:cs="Arial"/>
                <w:b/>
                <w:bCs/>
                <w:sz w:val="18"/>
                <w:szCs w:val="18"/>
              </w:rPr>
              <w:t xml:space="preserve"> 35</w:t>
            </w:r>
            <w:r>
              <w:rPr>
                <w:rFonts w:ascii="Arial" w:hAnsi="Arial" w:cs="Arial"/>
                <w:b/>
                <w:bCs/>
                <w:sz w:val="18"/>
                <w:szCs w:val="18"/>
              </w:rPr>
              <w:t>,</w:t>
            </w:r>
            <w:r w:rsidRPr="00377459">
              <w:rPr>
                <w:rFonts w:ascii="Arial" w:hAnsi="Arial" w:cs="Arial"/>
                <w:b/>
                <w:bCs/>
                <w:sz w:val="18"/>
                <w:szCs w:val="18"/>
              </w:rPr>
              <w:t xml:space="preserve">326 </w:t>
            </w:r>
          </w:p>
        </w:tc>
        <w:tc>
          <w:tcPr>
            <w:tcW w:w="1276" w:type="dxa"/>
            <w:tcBorders>
              <w:top w:val="single" w:sz="6" w:space="0" w:color="auto"/>
              <w:left w:val="nil"/>
              <w:bottom w:val="single" w:sz="12" w:space="0" w:color="000000"/>
              <w:right w:val="nil"/>
            </w:tcBorders>
            <w:shd w:val="clear" w:color="auto" w:fill="auto"/>
            <w:vAlign w:val="bottom"/>
          </w:tcPr>
          <w:p w14:paraId="2140ECA1" w14:textId="31D3F906" w:rsidR="008418B4" w:rsidRPr="008A2337" w:rsidRDefault="008418B4" w:rsidP="008418B4">
            <w:pPr>
              <w:spacing w:after="0"/>
              <w:jc w:val="right"/>
              <w:rPr>
                <w:rFonts w:ascii="Arial" w:hAnsi="Arial" w:cs="Arial"/>
                <w:b/>
                <w:bCs/>
                <w:sz w:val="18"/>
                <w:szCs w:val="18"/>
              </w:rPr>
            </w:pPr>
            <w:r w:rsidRPr="00377459">
              <w:rPr>
                <w:rFonts w:ascii="Arial" w:hAnsi="Arial" w:cs="Arial"/>
                <w:b/>
                <w:bCs/>
                <w:sz w:val="18"/>
                <w:szCs w:val="18"/>
              </w:rPr>
              <w:t xml:space="preserve"> 118</w:t>
            </w:r>
            <w:r>
              <w:rPr>
                <w:rFonts w:ascii="Arial" w:hAnsi="Arial" w:cs="Arial"/>
                <w:b/>
                <w:bCs/>
                <w:sz w:val="18"/>
                <w:szCs w:val="18"/>
              </w:rPr>
              <w:t>,</w:t>
            </w:r>
            <w:r w:rsidRPr="00377459">
              <w:rPr>
                <w:rFonts w:ascii="Arial" w:hAnsi="Arial" w:cs="Arial"/>
                <w:b/>
                <w:bCs/>
                <w:sz w:val="18"/>
                <w:szCs w:val="18"/>
              </w:rPr>
              <w:t xml:space="preserve">969 </w:t>
            </w:r>
          </w:p>
        </w:tc>
        <w:tc>
          <w:tcPr>
            <w:tcW w:w="1276" w:type="dxa"/>
            <w:tcBorders>
              <w:top w:val="single" w:sz="6" w:space="0" w:color="auto"/>
              <w:left w:val="nil"/>
              <w:bottom w:val="single" w:sz="12" w:space="0" w:color="000000"/>
              <w:right w:val="nil"/>
            </w:tcBorders>
            <w:shd w:val="clear" w:color="auto" w:fill="auto"/>
            <w:noWrap/>
            <w:vAlign w:val="bottom"/>
          </w:tcPr>
          <w:p w14:paraId="52C2A3E5" w14:textId="1FD3BC0E" w:rsidR="008418B4" w:rsidRPr="008F0B09" w:rsidRDefault="008418B4" w:rsidP="008418B4">
            <w:pPr>
              <w:spacing w:after="0"/>
              <w:jc w:val="right"/>
              <w:rPr>
                <w:rFonts w:ascii="Arial" w:hAnsi="Arial" w:cs="Arial"/>
                <w:b/>
                <w:bCs/>
                <w:sz w:val="18"/>
                <w:szCs w:val="18"/>
              </w:rPr>
            </w:pPr>
            <w:r w:rsidRPr="00377459">
              <w:rPr>
                <w:rFonts w:ascii="Arial" w:hAnsi="Arial" w:cs="Arial"/>
                <w:b/>
                <w:bCs/>
                <w:sz w:val="18"/>
                <w:szCs w:val="18"/>
              </w:rPr>
              <w:t xml:space="preserve"> 2</w:t>
            </w:r>
            <w:r>
              <w:rPr>
                <w:rFonts w:ascii="Arial" w:hAnsi="Arial" w:cs="Arial"/>
                <w:b/>
                <w:bCs/>
                <w:sz w:val="18"/>
                <w:szCs w:val="18"/>
              </w:rPr>
              <w:t>,</w:t>
            </w:r>
            <w:r w:rsidRPr="00377459">
              <w:rPr>
                <w:rFonts w:ascii="Arial" w:hAnsi="Arial" w:cs="Arial"/>
                <w:b/>
                <w:bCs/>
                <w:sz w:val="18"/>
                <w:szCs w:val="18"/>
              </w:rPr>
              <w:t>281</w:t>
            </w:r>
            <w:r>
              <w:rPr>
                <w:rFonts w:ascii="Arial" w:hAnsi="Arial" w:cs="Arial"/>
                <w:b/>
                <w:bCs/>
                <w:sz w:val="18"/>
                <w:szCs w:val="18"/>
              </w:rPr>
              <w:t>,</w:t>
            </w:r>
            <w:r w:rsidRPr="00377459">
              <w:rPr>
                <w:rFonts w:ascii="Arial" w:hAnsi="Arial" w:cs="Arial"/>
                <w:b/>
                <w:bCs/>
                <w:sz w:val="18"/>
                <w:szCs w:val="18"/>
              </w:rPr>
              <w:t xml:space="preserve">444 </w:t>
            </w:r>
          </w:p>
        </w:tc>
      </w:tr>
    </w:tbl>
    <w:p w14:paraId="6300C39E" w14:textId="46C9764E"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39CC65A1" w14:textId="3182C5A9"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F401A3" w:rsidRPr="00C51439" w14:paraId="40171D9E" w14:textId="77777777" w:rsidTr="006D5DBA">
        <w:trPr>
          <w:trHeight w:val="50"/>
        </w:trPr>
        <w:tc>
          <w:tcPr>
            <w:tcW w:w="1843" w:type="dxa"/>
            <w:tcBorders>
              <w:top w:val="nil"/>
              <w:left w:val="nil"/>
              <w:bottom w:val="nil"/>
              <w:right w:val="nil"/>
            </w:tcBorders>
            <w:shd w:val="clear" w:color="auto" w:fill="auto"/>
            <w:noWrap/>
            <w:vAlign w:val="bottom"/>
            <w:hideMark/>
          </w:tcPr>
          <w:p w14:paraId="6FA09646" w14:textId="4BB16A1D" w:rsidR="00F401A3" w:rsidRPr="00C51439" w:rsidRDefault="00F401A3" w:rsidP="000D26E7">
            <w:pPr>
              <w:spacing w:after="0" w:line="240" w:lineRule="auto"/>
              <w:rPr>
                <w:rFonts w:ascii="Arial" w:hAnsi="Arial" w:cs="Arial"/>
                <w:b/>
                <w:color w:val="000000" w:themeColor="text1"/>
                <w:sz w:val="18"/>
                <w:szCs w:val="18"/>
              </w:rPr>
            </w:pPr>
            <w:r w:rsidRPr="003976AF">
              <w:rPr>
                <w:rFonts w:ascii="Arial" w:hAnsi="Arial" w:cs="Arial"/>
                <w:b/>
                <w:color w:val="000000" w:themeColor="text1"/>
                <w:sz w:val="18"/>
                <w:szCs w:val="18"/>
              </w:rPr>
              <w:t xml:space="preserve">31 </w:t>
            </w:r>
            <w:proofErr w:type="spellStart"/>
            <w:r w:rsidRPr="003976AF">
              <w:rPr>
                <w:rFonts w:ascii="Arial" w:hAnsi="Arial" w:cs="Arial"/>
                <w:b/>
                <w:color w:val="000000" w:themeColor="text1"/>
                <w:sz w:val="18"/>
                <w:szCs w:val="18"/>
              </w:rPr>
              <w:t>December</w:t>
            </w:r>
            <w:proofErr w:type="spellEnd"/>
            <w:r w:rsidRPr="003976AF">
              <w:rPr>
                <w:rFonts w:ascii="Arial" w:hAnsi="Arial" w:cs="Arial"/>
                <w:b/>
                <w:color w:val="000000" w:themeColor="text1"/>
                <w:sz w:val="18"/>
                <w:szCs w:val="18"/>
              </w:rPr>
              <w:t xml:space="preserve"> 202</w:t>
            </w:r>
            <w:r w:rsidR="00710920">
              <w:rPr>
                <w:rFonts w:ascii="Arial" w:hAnsi="Arial" w:cs="Arial"/>
                <w:b/>
                <w:color w:val="000000" w:themeColor="text1"/>
                <w:sz w:val="18"/>
                <w:szCs w:val="18"/>
              </w:rPr>
              <w:t>4</w:t>
            </w:r>
          </w:p>
        </w:tc>
        <w:tc>
          <w:tcPr>
            <w:tcW w:w="1276" w:type="dxa"/>
            <w:tcBorders>
              <w:top w:val="nil"/>
              <w:left w:val="nil"/>
              <w:bottom w:val="nil"/>
              <w:right w:val="nil"/>
            </w:tcBorders>
          </w:tcPr>
          <w:p w14:paraId="7EB1E29B" w14:textId="77777777" w:rsidR="00F401A3" w:rsidRPr="00C51439" w:rsidRDefault="00F401A3" w:rsidP="000D26E7">
            <w:pPr>
              <w:spacing w:after="0" w:line="240" w:lineRule="auto"/>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094F3E56" w14:textId="77777777" w:rsidR="00F401A3" w:rsidRPr="00C51439" w:rsidRDefault="00F401A3" w:rsidP="000D26E7">
            <w:pPr>
              <w:spacing w:after="0" w:line="240" w:lineRule="auto"/>
              <w:jc w:val="right"/>
              <w:rPr>
                <w:rFonts w:ascii="Arial" w:hAnsi="Arial" w:cs="Arial"/>
                <w:b/>
                <w:bCs/>
                <w:color w:val="000000" w:themeColor="text1"/>
                <w:sz w:val="18"/>
                <w:szCs w:val="18"/>
              </w:rPr>
            </w:pPr>
            <w:r w:rsidRPr="003976AF">
              <w:rPr>
                <w:rFonts w:ascii="Arial" w:hAnsi="Arial" w:cs="Arial"/>
                <w:b/>
                <w:bCs/>
                <w:color w:val="000000" w:themeColor="text1"/>
                <w:sz w:val="18"/>
                <w:szCs w:val="18"/>
              </w:rPr>
              <w:t xml:space="preserve">Group </w:t>
            </w:r>
            <w:proofErr w:type="spellStart"/>
            <w:r w:rsidRPr="003976AF">
              <w:rPr>
                <w:rFonts w:ascii="Arial" w:hAnsi="Arial" w:cs="Arial"/>
                <w:b/>
                <w:bCs/>
                <w:color w:val="000000" w:themeColor="text1"/>
                <w:sz w:val="18"/>
                <w:szCs w:val="18"/>
              </w:rPr>
              <w:t>and</w:t>
            </w:r>
            <w:proofErr w:type="spellEnd"/>
            <w:r w:rsidRPr="003976AF">
              <w:rPr>
                <w:rFonts w:ascii="Arial" w:hAnsi="Arial" w:cs="Arial"/>
                <w:b/>
                <w:bCs/>
                <w:color w:val="000000" w:themeColor="text1"/>
                <w:sz w:val="18"/>
                <w:szCs w:val="18"/>
              </w:rPr>
              <w:t xml:space="preserve"> Bank</w:t>
            </w:r>
          </w:p>
        </w:tc>
      </w:tr>
      <w:tr w:rsidR="00F401A3" w:rsidRPr="00C51439" w14:paraId="166E6B94" w14:textId="77777777" w:rsidTr="006D5DBA">
        <w:trPr>
          <w:trHeight w:val="50"/>
        </w:trPr>
        <w:tc>
          <w:tcPr>
            <w:tcW w:w="1843" w:type="dxa"/>
            <w:tcBorders>
              <w:top w:val="nil"/>
              <w:left w:val="nil"/>
              <w:bottom w:val="nil"/>
              <w:right w:val="nil"/>
            </w:tcBorders>
            <w:shd w:val="clear" w:color="auto" w:fill="auto"/>
            <w:noWrap/>
            <w:vAlign w:val="bottom"/>
            <w:hideMark/>
          </w:tcPr>
          <w:p w14:paraId="51D80EF7" w14:textId="77777777" w:rsidR="00F401A3" w:rsidRPr="00C51439" w:rsidRDefault="00F401A3" w:rsidP="00F401A3">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68C2E807"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shd w:val="clear" w:color="auto" w:fill="auto"/>
            <w:noWrap/>
            <w:hideMark/>
          </w:tcPr>
          <w:p w14:paraId="184C4DA1"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noWrap/>
            <w:hideMark/>
          </w:tcPr>
          <w:p w14:paraId="424AE158"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4DB3CE3A" w14:textId="77777777" w:rsidR="00F401A3" w:rsidRPr="00AB311B" w:rsidRDefault="00F401A3" w:rsidP="00F401A3">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shd w:val="clear" w:color="auto" w:fill="auto"/>
            <w:noWrap/>
            <w:vAlign w:val="bottom"/>
            <w:hideMark/>
          </w:tcPr>
          <w:p w14:paraId="05FB5812"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F401A3" w:rsidRPr="00C51439" w14:paraId="4C4ABAC8" w14:textId="77777777" w:rsidTr="006D5DBA">
        <w:trPr>
          <w:trHeight w:val="50"/>
        </w:trPr>
        <w:tc>
          <w:tcPr>
            <w:tcW w:w="1843" w:type="dxa"/>
            <w:tcBorders>
              <w:top w:val="nil"/>
              <w:left w:val="nil"/>
              <w:bottom w:val="nil"/>
              <w:right w:val="nil"/>
            </w:tcBorders>
            <w:shd w:val="clear" w:color="auto" w:fill="auto"/>
            <w:noWrap/>
            <w:vAlign w:val="bottom"/>
          </w:tcPr>
          <w:p w14:paraId="2521D9B8" w14:textId="77777777" w:rsidR="00F401A3" w:rsidRPr="00C51439" w:rsidRDefault="00F401A3" w:rsidP="00F401A3">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1EAA303A"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0208E662"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2A7AF1C1"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tcPr>
          <w:p w14:paraId="49993CC7"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tcPr>
          <w:p w14:paraId="16BD6999"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shd w:val="clear" w:color="auto" w:fill="auto"/>
            <w:noWrap/>
            <w:vAlign w:val="bottom"/>
          </w:tcPr>
          <w:p w14:paraId="7B88DB1C"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r>
      <w:tr w:rsidR="00F401A3" w:rsidRPr="00C51439" w14:paraId="41B81084" w14:textId="77777777" w:rsidTr="006D5DBA">
        <w:trPr>
          <w:trHeight w:val="50"/>
        </w:trPr>
        <w:tc>
          <w:tcPr>
            <w:tcW w:w="1843" w:type="dxa"/>
            <w:tcBorders>
              <w:top w:val="nil"/>
              <w:left w:val="nil"/>
              <w:bottom w:val="nil"/>
              <w:right w:val="nil"/>
            </w:tcBorders>
            <w:shd w:val="clear" w:color="auto" w:fill="auto"/>
            <w:noWrap/>
            <w:vAlign w:val="bottom"/>
            <w:hideMark/>
          </w:tcPr>
          <w:p w14:paraId="69EC5D00" w14:textId="77777777" w:rsidR="00F401A3" w:rsidRPr="00C51439" w:rsidRDefault="00F401A3" w:rsidP="00F401A3">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2BB8BABE"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68E0DA85"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152C15CF"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574D527B"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tcPr>
          <w:p w14:paraId="4C621FEF"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6B6FF933"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F401A3" w:rsidRPr="00C51439" w14:paraId="7AE951F8" w14:textId="77777777" w:rsidTr="006D5DBA">
        <w:trPr>
          <w:trHeight w:val="155"/>
        </w:trPr>
        <w:tc>
          <w:tcPr>
            <w:tcW w:w="1843" w:type="dxa"/>
            <w:tcBorders>
              <w:top w:val="nil"/>
              <w:left w:val="nil"/>
              <w:bottom w:val="nil"/>
              <w:right w:val="nil"/>
            </w:tcBorders>
            <w:shd w:val="clear" w:color="auto" w:fill="auto"/>
            <w:noWrap/>
            <w:vAlign w:val="bottom"/>
          </w:tcPr>
          <w:p w14:paraId="4D5E5C83"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380FEF26"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6564B50"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79412FB"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16A8F5A3" w14:textId="77777777" w:rsidR="00F401A3" w:rsidRPr="00B97AA5" w:rsidRDefault="00F401A3"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6AE42882" w14:textId="77777777" w:rsidR="00F401A3" w:rsidRPr="00F959D0" w:rsidRDefault="00F401A3"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4DF2E934" w14:textId="77777777" w:rsidR="00F401A3" w:rsidRPr="00C51439" w:rsidRDefault="00F401A3" w:rsidP="004C5EAA">
            <w:pPr>
              <w:spacing w:after="0"/>
              <w:jc w:val="right"/>
              <w:rPr>
                <w:rFonts w:ascii="Arial" w:hAnsi="Arial" w:cs="Arial"/>
                <w:b/>
                <w:bCs/>
                <w:color w:val="000000" w:themeColor="text1"/>
                <w:sz w:val="18"/>
                <w:szCs w:val="18"/>
              </w:rPr>
            </w:pPr>
          </w:p>
        </w:tc>
      </w:tr>
      <w:tr w:rsidR="00F472F2" w:rsidRPr="00C51439" w14:paraId="5331F911" w14:textId="77777777" w:rsidTr="002F1AD2">
        <w:trPr>
          <w:trHeight w:val="340"/>
        </w:trPr>
        <w:tc>
          <w:tcPr>
            <w:tcW w:w="1843" w:type="dxa"/>
            <w:noWrap/>
            <w:vAlign w:val="bottom"/>
            <w:hideMark/>
          </w:tcPr>
          <w:p w14:paraId="63FA8E61" w14:textId="77777777" w:rsidR="00F472F2" w:rsidRPr="00AB311B" w:rsidRDefault="00F472F2" w:rsidP="00F472F2">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1276" w:type="dxa"/>
            <w:tcBorders>
              <w:top w:val="nil"/>
              <w:left w:val="nil"/>
              <w:right w:val="nil"/>
            </w:tcBorders>
            <w:shd w:val="clear" w:color="auto" w:fill="auto"/>
            <w:noWrap/>
            <w:vAlign w:val="bottom"/>
          </w:tcPr>
          <w:p w14:paraId="1E34FFAC" w14:textId="722E9760"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1</w:t>
            </w:r>
            <w:r>
              <w:rPr>
                <w:rFonts w:ascii="Arial" w:hAnsi="Arial" w:cs="Arial"/>
                <w:sz w:val="18"/>
                <w:szCs w:val="18"/>
              </w:rPr>
              <w:t>,</w:t>
            </w:r>
            <w:r w:rsidRPr="00CB17B4">
              <w:rPr>
                <w:rFonts w:ascii="Arial" w:hAnsi="Arial" w:cs="Arial"/>
                <w:sz w:val="18"/>
                <w:szCs w:val="18"/>
              </w:rPr>
              <w:t>784</w:t>
            </w:r>
            <w:r>
              <w:rPr>
                <w:rFonts w:ascii="Arial" w:hAnsi="Arial" w:cs="Arial"/>
                <w:sz w:val="18"/>
                <w:szCs w:val="18"/>
              </w:rPr>
              <w:t>,</w:t>
            </w:r>
            <w:r w:rsidRPr="00CB17B4">
              <w:rPr>
                <w:rFonts w:ascii="Arial" w:hAnsi="Arial" w:cs="Arial"/>
                <w:sz w:val="18"/>
                <w:szCs w:val="18"/>
              </w:rPr>
              <w:t>722</w:t>
            </w:r>
          </w:p>
        </w:tc>
        <w:tc>
          <w:tcPr>
            <w:tcW w:w="1276" w:type="dxa"/>
            <w:tcBorders>
              <w:top w:val="nil"/>
              <w:left w:val="nil"/>
              <w:right w:val="nil"/>
            </w:tcBorders>
            <w:shd w:val="clear" w:color="auto" w:fill="auto"/>
            <w:noWrap/>
            <w:vAlign w:val="bottom"/>
          </w:tcPr>
          <w:p w14:paraId="72413A8E" w14:textId="38A4E3F2"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331</w:t>
            </w:r>
            <w:r>
              <w:rPr>
                <w:rFonts w:ascii="Arial" w:hAnsi="Arial" w:cs="Arial"/>
                <w:sz w:val="18"/>
                <w:szCs w:val="18"/>
              </w:rPr>
              <w:t>,</w:t>
            </w:r>
            <w:r w:rsidRPr="00CB17B4">
              <w:rPr>
                <w:rFonts w:ascii="Arial" w:hAnsi="Arial" w:cs="Arial"/>
                <w:sz w:val="18"/>
                <w:szCs w:val="18"/>
              </w:rPr>
              <w:t>819</w:t>
            </w:r>
          </w:p>
        </w:tc>
        <w:tc>
          <w:tcPr>
            <w:tcW w:w="1276" w:type="dxa"/>
            <w:tcBorders>
              <w:top w:val="nil"/>
              <w:left w:val="nil"/>
              <w:right w:val="nil"/>
            </w:tcBorders>
            <w:shd w:val="clear" w:color="auto" w:fill="auto"/>
            <w:noWrap/>
            <w:vAlign w:val="bottom"/>
          </w:tcPr>
          <w:p w14:paraId="4B7047F4" w14:textId="57DB3311"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434</w:t>
            </w:r>
            <w:r>
              <w:rPr>
                <w:rFonts w:ascii="Arial" w:hAnsi="Arial" w:cs="Arial"/>
                <w:sz w:val="18"/>
                <w:szCs w:val="18"/>
              </w:rPr>
              <w:t>,</w:t>
            </w:r>
            <w:r w:rsidRPr="00CB17B4">
              <w:rPr>
                <w:rFonts w:ascii="Arial" w:hAnsi="Arial" w:cs="Arial"/>
                <w:sz w:val="18"/>
                <w:szCs w:val="18"/>
              </w:rPr>
              <w:t>597</w:t>
            </w:r>
          </w:p>
        </w:tc>
        <w:tc>
          <w:tcPr>
            <w:tcW w:w="1276" w:type="dxa"/>
            <w:tcBorders>
              <w:top w:val="nil"/>
              <w:left w:val="nil"/>
              <w:right w:val="nil"/>
            </w:tcBorders>
            <w:shd w:val="clear" w:color="auto" w:fill="auto"/>
            <w:vAlign w:val="bottom"/>
          </w:tcPr>
          <w:p w14:paraId="2D854AE9" w14:textId="19121B85" w:rsidR="00F472F2" w:rsidRPr="00F959D0" w:rsidRDefault="00F472F2" w:rsidP="00F472F2">
            <w:pPr>
              <w:spacing w:after="0" w:line="240" w:lineRule="auto"/>
              <w:jc w:val="right"/>
              <w:rPr>
                <w:rFonts w:ascii="Arial" w:hAnsi="Arial" w:cs="Arial"/>
                <w:sz w:val="18"/>
                <w:szCs w:val="18"/>
              </w:rPr>
            </w:pPr>
            <w:r w:rsidRPr="00CB17B4">
              <w:rPr>
                <w:rFonts w:ascii="Arial" w:hAnsi="Arial" w:cs="Arial"/>
                <w:sz w:val="18"/>
                <w:szCs w:val="18"/>
              </w:rPr>
              <w:t>39</w:t>
            </w:r>
            <w:r>
              <w:rPr>
                <w:rFonts w:ascii="Arial" w:hAnsi="Arial" w:cs="Arial"/>
                <w:sz w:val="18"/>
                <w:szCs w:val="18"/>
              </w:rPr>
              <w:t>,</w:t>
            </w:r>
            <w:r w:rsidRPr="00CB17B4">
              <w:rPr>
                <w:rFonts w:ascii="Arial" w:hAnsi="Arial" w:cs="Arial"/>
                <w:sz w:val="18"/>
                <w:szCs w:val="18"/>
              </w:rPr>
              <w:t>892</w:t>
            </w:r>
          </w:p>
        </w:tc>
        <w:tc>
          <w:tcPr>
            <w:tcW w:w="1276" w:type="dxa"/>
            <w:tcBorders>
              <w:top w:val="nil"/>
              <w:left w:val="nil"/>
              <w:right w:val="nil"/>
            </w:tcBorders>
            <w:shd w:val="clear" w:color="auto" w:fill="auto"/>
            <w:vAlign w:val="bottom"/>
          </w:tcPr>
          <w:p w14:paraId="6D979C5E" w14:textId="018D5C5A" w:rsidR="00F472F2" w:rsidRPr="008A2337" w:rsidRDefault="00F472F2" w:rsidP="00F472F2">
            <w:pPr>
              <w:spacing w:after="0" w:line="240" w:lineRule="auto"/>
              <w:jc w:val="right"/>
              <w:rPr>
                <w:rFonts w:ascii="Arial" w:hAnsi="Arial" w:cs="Arial"/>
                <w:sz w:val="18"/>
                <w:szCs w:val="18"/>
              </w:rPr>
            </w:pPr>
            <w:r w:rsidRPr="00CB17B4">
              <w:rPr>
                <w:rFonts w:ascii="Arial" w:hAnsi="Arial" w:cs="Arial"/>
                <w:sz w:val="18"/>
                <w:szCs w:val="18"/>
              </w:rPr>
              <w:t>188</w:t>
            </w:r>
            <w:r>
              <w:rPr>
                <w:rFonts w:ascii="Arial" w:hAnsi="Arial" w:cs="Arial"/>
                <w:sz w:val="18"/>
                <w:szCs w:val="18"/>
              </w:rPr>
              <w:t>,</w:t>
            </w:r>
            <w:r w:rsidRPr="00CB17B4">
              <w:rPr>
                <w:rFonts w:ascii="Arial" w:hAnsi="Arial" w:cs="Arial"/>
                <w:sz w:val="18"/>
                <w:szCs w:val="18"/>
              </w:rPr>
              <w:t>948</w:t>
            </w:r>
          </w:p>
        </w:tc>
        <w:tc>
          <w:tcPr>
            <w:tcW w:w="1276" w:type="dxa"/>
            <w:tcBorders>
              <w:top w:val="nil"/>
              <w:left w:val="nil"/>
              <w:right w:val="nil"/>
            </w:tcBorders>
            <w:shd w:val="clear" w:color="auto" w:fill="auto"/>
            <w:noWrap/>
            <w:vAlign w:val="bottom"/>
          </w:tcPr>
          <w:p w14:paraId="6C56A62D" w14:textId="7A8530BC"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2</w:t>
            </w:r>
            <w:r>
              <w:rPr>
                <w:rFonts w:ascii="Arial" w:hAnsi="Arial" w:cs="Arial"/>
                <w:b/>
                <w:bCs/>
                <w:sz w:val="18"/>
                <w:szCs w:val="18"/>
              </w:rPr>
              <w:t>,</w:t>
            </w:r>
            <w:r w:rsidRPr="00CB17B4">
              <w:rPr>
                <w:rFonts w:ascii="Arial" w:hAnsi="Arial" w:cs="Arial"/>
                <w:b/>
                <w:bCs/>
                <w:sz w:val="18"/>
                <w:szCs w:val="18"/>
              </w:rPr>
              <w:t>779</w:t>
            </w:r>
            <w:r>
              <w:rPr>
                <w:rFonts w:ascii="Arial" w:hAnsi="Arial" w:cs="Arial"/>
                <w:b/>
                <w:bCs/>
                <w:sz w:val="18"/>
                <w:szCs w:val="18"/>
              </w:rPr>
              <w:t>,</w:t>
            </w:r>
            <w:r w:rsidRPr="00CB17B4">
              <w:rPr>
                <w:rFonts w:ascii="Arial" w:hAnsi="Arial" w:cs="Arial"/>
                <w:b/>
                <w:bCs/>
                <w:sz w:val="18"/>
                <w:szCs w:val="18"/>
              </w:rPr>
              <w:t>978</w:t>
            </w:r>
          </w:p>
        </w:tc>
      </w:tr>
      <w:tr w:rsidR="00F472F2" w:rsidRPr="00C51439" w14:paraId="77DCAA53" w14:textId="77777777" w:rsidTr="002F1AD2">
        <w:trPr>
          <w:trHeight w:val="340"/>
        </w:trPr>
        <w:tc>
          <w:tcPr>
            <w:tcW w:w="1843" w:type="dxa"/>
            <w:noWrap/>
            <w:vAlign w:val="bottom"/>
            <w:hideMark/>
          </w:tcPr>
          <w:p w14:paraId="3F2CF098" w14:textId="77777777" w:rsidR="00F472F2" w:rsidRPr="00AB311B" w:rsidRDefault="00F472F2" w:rsidP="00F472F2">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1276" w:type="dxa"/>
            <w:tcBorders>
              <w:top w:val="nil"/>
              <w:left w:val="nil"/>
              <w:bottom w:val="single" w:sz="6" w:space="0" w:color="auto"/>
              <w:right w:val="nil"/>
            </w:tcBorders>
            <w:shd w:val="clear" w:color="auto" w:fill="auto"/>
            <w:noWrap/>
            <w:vAlign w:val="bottom"/>
          </w:tcPr>
          <w:p w14:paraId="3A16D4E1" w14:textId="6A8BE43F"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(44</w:t>
            </w:r>
            <w:r>
              <w:rPr>
                <w:rFonts w:ascii="Arial" w:hAnsi="Arial" w:cs="Arial"/>
                <w:sz w:val="18"/>
                <w:szCs w:val="18"/>
              </w:rPr>
              <w:t>,</w:t>
            </w:r>
            <w:r w:rsidRPr="00CB17B4">
              <w:rPr>
                <w:rFonts w:ascii="Arial" w:hAnsi="Arial" w:cs="Arial"/>
                <w:sz w:val="18"/>
                <w:szCs w:val="18"/>
              </w:rPr>
              <w:t>398)</w:t>
            </w:r>
          </w:p>
        </w:tc>
        <w:tc>
          <w:tcPr>
            <w:tcW w:w="1276" w:type="dxa"/>
            <w:tcBorders>
              <w:top w:val="nil"/>
              <w:left w:val="nil"/>
              <w:bottom w:val="single" w:sz="6" w:space="0" w:color="auto"/>
              <w:right w:val="nil"/>
            </w:tcBorders>
            <w:shd w:val="clear" w:color="auto" w:fill="auto"/>
            <w:noWrap/>
            <w:vAlign w:val="bottom"/>
          </w:tcPr>
          <w:p w14:paraId="18F19787" w14:textId="4DB2285F"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(102</w:t>
            </w:r>
            <w:r>
              <w:rPr>
                <w:rFonts w:ascii="Arial" w:hAnsi="Arial" w:cs="Arial"/>
                <w:sz w:val="18"/>
                <w:szCs w:val="18"/>
              </w:rPr>
              <w:t>,</w:t>
            </w:r>
            <w:r w:rsidRPr="00CB17B4">
              <w:rPr>
                <w:rFonts w:ascii="Arial" w:hAnsi="Arial" w:cs="Arial"/>
                <w:sz w:val="18"/>
                <w:szCs w:val="18"/>
              </w:rPr>
              <w:t>830)</w:t>
            </w:r>
          </w:p>
        </w:tc>
        <w:tc>
          <w:tcPr>
            <w:tcW w:w="1276" w:type="dxa"/>
            <w:tcBorders>
              <w:top w:val="nil"/>
              <w:left w:val="nil"/>
              <w:bottom w:val="single" w:sz="6" w:space="0" w:color="auto"/>
              <w:right w:val="nil"/>
            </w:tcBorders>
            <w:shd w:val="clear" w:color="auto" w:fill="auto"/>
            <w:noWrap/>
            <w:vAlign w:val="bottom"/>
          </w:tcPr>
          <w:p w14:paraId="074EDD14" w14:textId="57852C8D"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(277</w:t>
            </w:r>
            <w:r>
              <w:rPr>
                <w:rFonts w:ascii="Arial" w:hAnsi="Arial" w:cs="Arial"/>
                <w:sz w:val="18"/>
                <w:szCs w:val="18"/>
              </w:rPr>
              <w:t>,</w:t>
            </w:r>
            <w:r w:rsidRPr="00CB17B4">
              <w:rPr>
                <w:rFonts w:ascii="Arial" w:hAnsi="Arial" w:cs="Arial"/>
                <w:sz w:val="18"/>
                <w:szCs w:val="18"/>
              </w:rPr>
              <w:t>261)</w:t>
            </w:r>
          </w:p>
        </w:tc>
        <w:tc>
          <w:tcPr>
            <w:tcW w:w="1276" w:type="dxa"/>
            <w:tcBorders>
              <w:top w:val="nil"/>
              <w:left w:val="nil"/>
              <w:bottom w:val="single" w:sz="6" w:space="0" w:color="auto"/>
              <w:right w:val="nil"/>
            </w:tcBorders>
            <w:shd w:val="clear" w:color="auto" w:fill="auto"/>
            <w:vAlign w:val="bottom"/>
          </w:tcPr>
          <w:p w14:paraId="7784033B" w14:textId="486317DE" w:rsidR="00F472F2" w:rsidRPr="00F959D0" w:rsidRDefault="00F472F2" w:rsidP="00F472F2">
            <w:pPr>
              <w:spacing w:after="0" w:line="240" w:lineRule="auto"/>
              <w:jc w:val="right"/>
              <w:rPr>
                <w:rFonts w:ascii="Arial" w:hAnsi="Arial" w:cs="Arial"/>
                <w:sz w:val="18"/>
                <w:szCs w:val="18"/>
              </w:rPr>
            </w:pPr>
            <w:r w:rsidRPr="00CB17B4">
              <w:rPr>
                <w:rFonts w:ascii="Arial" w:hAnsi="Arial" w:cs="Arial"/>
                <w:sz w:val="18"/>
                <w:szCs w:val="18"/>
              </w:rPr>
              <w:t>(761)</w:t>
            </w:r>
          </w:p>
        </w:tc>
        <w:tc>
          <w:tcPr>
            <w:tcW w:w="1276" w:type="dxa"/>
            <w:tcBorders>
              <w:top w:val="nil"/>
              <w:left w:val="nil"/>
              <w:bottom w:val="single" w:sz="6" w:space="0" w:color="auto"/>
              <w:right w:val="nil"/>
            </w:tcBorders>
            <w:shd w:val="clear" w:color="auto" w:fill="auto"/>
            <w:vAlign w:val="bottom"/>
          </w:tcPr>
          <w:p w14:paraId="1E7CECC4" w14:textId="5F250D70" w:rsidR="00F472F2" w:rsidRPr="008A2337" w:rsidRDefault="00F472F2" w:rsidP="00F472F2">
            <w:pPr>
              <w:spacing w:after="0" w:line="240" w:lineRule="auto"/>
              <w:jc w:val="right"/>
              <w:rPr>
                <w:rFonts w:ascii="Arial" w:hAnsi="Arial" w:cs="Arial"/>
                <w:sz w:val="18"/>
                <w:szCs w:val="18"/>
              </w:rPr>
            </w:pPr>
            <w:r w:rsidRPr="00CB17B4">
              <w:rPr>
                <w:rFonts w:ascii="Arial" w:hAnsi="Arial" w:cs="Arial"/>
                <w:sz w:val="18"/>
                <w:szCs w:val="18"/>
              </w:rPr>
              <w:t>(46</w:t>
            </w:r>
            <w:r>
              <w:rPr>
                <w:rFonts w:ascii="Arial" w:hAnsi="Arial" w:cs="Arial"/>
                <w:sz w:val="18"/>
                <w:szCs w:val="18"/>
              </w:rPr>
              <w:t>,</w:t>
            </w:r>
            <w:r w:rsidRPr="00CB17B4">
              <w:rPr>
                <w:rFonts w:ascii="Arial" w:hAnsi="Arial" w:cs="Arial"/>
                <w:sz w:val="18"/>
                <w:szCs w:val="18"/>
              </w:rPr>
              <w:t>292)</w:t>
            </w:r>
          </w:p>
        </w:tc>
        <w:tc>
          <w:tcPr>
            <w:tcW w:w="1276" w:type="dxa"/>
            <w:tcBorders>
              <w:top w:val="nil"/>
              <w:left w:val="nil"/>
              <w:bottom w:val="single" w:sz="6" w:space="0" w:color="auto"/>
              <w:right w:val="nil"/>
            </w:tcBorders>
            <w:shd w:val="clear" w:color="auto" w:fill="auto"/>
            <w:noWrap/>
            <w:vAlign w:val="bottom"/>
          </w:tcPr>
          <w:p w14:paraId="3993D845" w14:textId="2138C6D3"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(471</w:t>
            </w:r>
            <w:r>
              <w:rPr>
                <w:rFonts w:ascii="Arial" w:hAnsi="Arial" w:cs="Arial"/>
                <w:b/>
                <w:bCs/>
                <w:sz w:val="18"/>
                <w:szCs w:val="18"/>
              </w:rPr>
              <w:t>,</w:t>
            </w:r>
            <w:r w:rsidRPr="00CB17B4">
              <w:rPr>
                <w:rFonts w:ascii="Arial" w:hAnsi="Arial" w:cs="Arial"/>
                <w:b/>
                <w:bCs/>
                <w:sz w:val="18"/>
                <w:szCs w:val="18"/>
              </w:rPr>
              <w:t>542)</w:t>
            </w:r>
          </w:p>
        </w:tc>
      </w:tr>
      <w:tr w:rsidR="00F472F2" w:rsidRPr="00C51439" w14:paraId="0A2364D7" w14:textId="77777777" w:rsidTr="002F1AD2">
        <w:trPr>
          <w:trHeight w:val="510"/>
        </w:trPr>
        <w:tc>
          <w:tcPr>
            <w:tcW w:w="1843" w:type="dxa"/>
            <w:noWrap/>
            <w:vAlign w:val="bottom"/>
            <w:hideMark/>
          </w:tcPr>
          <w:p w14:paraId="677F3B7E" w14:textId="77777777" w:rsidR="00F472F2" w:rsidRPr="003976AF" w:rsidRDefault="00F472F2" w:rsidP="00F472F2">
            <w:pPr>
              <w:tabs>
                <w:tab w:val="right" w:pos="1202"/>
              </w:tabs>
              <w:spacing w:after="0" w:line="240" w:lineRule="auto"/>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171A4F08" w14:textId="7E06D086" w:rsidR="00F472F2" w:rsidRPr="00AB311B" w:rsidRDefault="00F472F2" w:rsidP="00F472F2">
            <w:pPr>
              <w:spacing w:after="0" w:line="240" w:lineRule="auto"/>
              <w:rPr>
                <w:rFonts w:ascii="Arial" w:hAnsi="Arial" w:cs="Arial"/>
                <w:b/>
                <w:bCs/>
                <w:sz w:val="18"/>
                <w:szCs w:val="18"/>
                <w:lang w:val="en-GB"/>
              </w:rPr>
            </w:pPr>
            <w:r w:rsidRPr="003976AF">
              <w:rPr>
                <w:rFonts w:ascii="Arial" w:hAnsi="Arial" w:cs="Arial"/>
                <w:b/>
                <w:bCs/>
                <w:sz w:val="18"/>
                <w:szCs w:val="18"/>
                <w:lang w:val="en-GB"/>
              </w:rPr>
              <w:t>31 December 202</w:t>
            </w:r>
            <w:r>
              <w:rPr>
                <w:rFonts w:ascii="Arial" w:hAnsi="Arial" w:cs="Arial"/>
                <w:b/>
                <w:bCs/>
                <w:sz w:val="18"/>
                <w:szCs w:val="18"/>
                <w:lang w:val="en-GB"/>
              </w:rPr>
              <w:t>4</w:t>
            </w:r>
          </w:p>
        </w:tc>
        <w:tc>
          <w:tcPr>
            <w:tcW w:w="1276" w:type="dxa"/>
            <w:tcBorders>
              <w:top w:val="single" w:sz="6" w:space="0" w:color="auto"/>
              <w:left w:val="nil"/>
              <w:bottom w:val="single" w:sz="12" w:space="0" w:color="000000"/>
              <w:right w:val="nil"/>
            </w:tcBorders>
            <w:shd w:val="clear" w:color="auto" w:fill="auto"/>
            <w:noWrap/>
            <w:vAlign w:val="bottom"/>
          </w:tcPr>
          <w:p w14:paraId="67569BDA" w14:textId="4B77B9B8"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1</w:t>
            </w:r>
            <w:r>
              <w:rPr>
                <w:rFonts w:ascii="Arial" w:hAnsi="Arial" w:cs="Arial"/>
                <w:b/>
                <w:bCs/>
                <w:sz w:val="18"/>
                <w:szCs w:val="18"/>
              </w:rPr>
              <w:t>,</w:t>
            </w:r>
            <w:r w:rsidRPr="00CB17B4">
              <w:rPr>
                <w:rFonts w:ascii="Arial" w:hAnsi="Arial" w:cs="Arial"/>
                <w:b/>
                <w:bCs/>
                <w:sz w:val="18"/>
                <w:szCs w:val="18"/>
              </w:rPr>
              <w:t>740</w:t>
            </w:r>
            <w:r>
              <w:rPr>
                <w:rFonts w:ascii="Arial" w:hAnsi="Arial" w:cs="Arial"/>
                <w:b/>
                <w:bCs/>
                <w:sz w:val="18"/>
                <w:szCs w:val="18"/>
              </w:rPr>
              <w:t>,</w:t>
            </w:r>
            <w:r w:rsidRPr="00CB17B4">
              <w:rPr>
                <w:rFonts w:ascii="Arial" w:hAnsi="Arial" w:cs="Arial"/>
                <w:b/>
                <w:bCs/>
                <w:sz w:val="18"/>
                <w:szCs w:val="18"/>
              </w:rPr>
              <w:t>324</w:t>
            </w:r>
          </w:p>
        </w:tc>
        <w:tc>
          <w:tcPr>
            <w:tcW w:w="1276" w:type="dxa"/>
            <w:tcBorders>
              <w:top w:val="single" w:sz="6" w:space="0" w:color="auto"/>
              <w:left w:val="nil"/>
              <w:bottom w:val="single" w:sz="12" w:space="0" w:color="000000"/>
              <w:right w:val="nil"/>
            </w:tcBorders>
            <w:shd w:val="clear" w:color="auto" w:fill="auto"/>
            <w:noWrap/>
            <w:vAlign w:val="bottom"/>
          </w:tcPr>
          <w:p w14:paraId="00A5F203" w14:textId="25569E08"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228</w:t>
            </w:r>
            <w:r>
              <w:rPr>
                <w:rFonts w:ascii="Arial" w:hAnsi="Arial" w:cs="Arial"/>
                <w:b/>
                <w:bCs/>
                <w:sz w:val="18"/>
                <w:szCs w:val="18"/>
              </w:rPr>
              <w:t>,</w:t>
            </w:r>
            <w:r w:rsidRPr="00CB17B4">
              <w:rPr>
                <w:rFonts w:ascii="Arial" w:hAnsi="Arial" w:cs="Arial"/>
                <w:b/>
                <w:bCs/>
                <w:sz w:val="18"/>
                <w:szCs w:val="18"/>
              </w:rPr>
              <w:t>989</w:t>
            </w:r>
          </w:p>
        </w:tc>
        <w:tc>
          <w:tcPr>
            <w:tcW w:w="1276" w:type="dxa"/>
            <w:tcBorders>
              <w:top w:val="single" w:sz="6" w:space="0" w:color="auto"/>
              <w:left w:val="nil"/>
              <w:bottom w:val="single" w:sz="12" w:space="0" w:color="000000"/>
              <w:right w:val="nil"/>
            </w:tcBorders>
            <w:shd w:val="clear" w:color="auto" w:fill="auto"/>
            <w:noWrap/>
            <w:vAlign w:val="bottom"/>
          </w:tcPr>
          <w:p w14:paraId="7941FB35" w14:textId="27D6DC0A"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157</w:t>
            </w:r>
            <w:r>
              <w:rPr>
                <w:rFonts w:ascii="Arial" w:hAnsi="Arial" w:cs="Arial"/>
                <w:b/>
                <w:bCs/>
                <w:sz w:val="18"/>
                <w:szCs w:val="18"/>
              </w:rPr>
              <w:t>,</w:t>
            </w:r>
            <w:r w:rsidRPr="00CB17B4">
              <w:rPr>
                <w:rFonts w:ascii="Arial" w:hAnsi="Arial" w:cs="Arial"/>
                <w:b/>
                <w:bCs/>
                <w:sz w:val="18"/>
                <w:szCs w:val="18"/>
              </w:rPr>
              <w:t>336</w:t>
            </w:r>
          </w:p>
        </w:tc>
        <w:tc>
          <w:tcPr>
            <w:tcW w:w="1276" w:type="dxa"/>
            <w:tcBorders>
              <w:top w:val="single" w:sz="6" w:space="0" w:color="auto"/>
              <w:left w:val="nil"/>
              <w:bottom w:val="single" w:sz="12" w:space="0" w:color="000000"/>
              <w:right w:val="nil"/>
            </w:tcBorders>
            <w:shd w:val="clear" w:color="auto" w:fill="auto"/>
            <w:vAlign w:val="bottom"/>
          </w:tcPr>
          <w:p w14:paraId="734F2134" w14:textId="191ACDA1" w:rsidR="00F472F2" w:rsidRPr="00F959D0"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39</w:t>
            </w:r>
            <w:r>
              <w:rPr>
                <w:rFonts w:ascii="Arial" w:hAnsi="Arial" w:cs="Arial"/>
                <w:b/>
                <w:bCs/>
                <w:sz w:val="18"/>
                <w:szCs w:val="18"/>
              </w:rPr>
              <w:t>,</w:t>
            </w:r>
            <w:r w:rsidRPr="00CB17B4">
              <w:rPr>
                <w:rFonts w:ascii="Arial" w:hAnsi="Arial" w:cs="Arial"/>
                <w:b/>
                <w:bCs/>
                <w:sz w:val="18"/>
                <w:szCs w:val="18"/>
              </w:rPr>
              <w:t>131</w:t>
            </w:r>
          </w:p>
        </w:tc>
        <w:tc>
          <w:tcPr>
            <w:tcW w:w="1276" w:type="dxa"/>
            <w:tcBorders>
              <w:top w:val="single" w:sz="6" w:space="0" w:color="auto"/>
              <w:left w:val="nil"/>
              <w:bottom w:val="single" w:sz="12" w:space="0" w:color="000000"/>
              <w:right w:val="nil"/>
            </w:tcBorders>
            <w:shd w:val="clear" w:color="auto" w:fill="auto"/>
            <w:vAlign w:val="bottom"/>
          </w:tcPr>
          <w:p w14:paraId="3DB9C47F" w14:textId="6187AE8E" w:rsidR="00F472F2" w:rsidRPr="008A2337"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142</w:t>
            </w:r>
            <w:r>
              <w:rPr>
                <w:rFonts w:ascii="Arial" w:hAnsi="Arial" w:cs="Arial"/>
                <w:b/>
                <w:bCs/>
                <w:sz w:val="18"/>
                <w:szCs w:val="18"/>
              </w:rPr>
              <w:t>,</w:t>
            </w:r>
            <w:r w:rsidRPr="00CB17B4">
              <w:rPr>
                <w:rFonts w:ascii="Arial" w:hAnsi="Arial" w:cs="Arial"/>
                <w:b/>
                <w:bCs/>
                <w:sz w:val="18"/>
                <w:szCs w:val="18"/>
              </w:rPr>
              <w:t>656</w:t>
            </w:r>
          </w:p>
        </w:tc>
        <w:tc>
          <w:tcPr>
            <w:tcW w:w="1276" w:type="dxa"/>
            <w:tcBorders>
              <w:top w:val="single" w:sz="6" w:space="0" w:color="auto"/>
              <w:left w:val="nil"/>
              <w:bottom w:val="single" w:sz="12" w:space="0" w:color="000000"/>
              <w:right w:val="nil"/>
            </w:tcBorders>
            <w:shd w:val="clear" w:color="auto" w:fill="auto"/>
            <w:noWrap/>
            <w:vAlign w:val="bottom"/>
          </w:tcPr>
          <w:p w14:paraId="1AB418AD" w14:textId="46F7599D"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2</w:t>
            </w:r>
            <w:r>
              <w:rPr>
                <w:rFonts w:ascii="Arial" w:hAnsi="Arial" w:cs="Arial"/>
                <w:b/>
                <w:bCs/>
                <w:sz w:val="18"/>
                <w:szCs w:val="18"/>
              </w:rPr>
              <w:t>,</w:t>
            </w:r>
            <w:r w:rsidRPr="00CB17B4">
              <w:rPr>
                <w:rFonts w:ascii="Arial" w:hAnsi="Arial" w:cs="Arial"/>
                <w:b/>
                <w:bCs/>
                <w:sz w:val="18"/>
                <w:szCs w:val="18"/>
              </w:rPr>
              <w:t>308</w:t>
            </w:r>
            <w:r>
              <w:rPr>
                <w:rFonts w:ascii="Arial" w:hAnsi="Arial" w:cs="Arial"/>
                <w:b/>
                <w:bCs/>
                <w:sz w:val="18"/>
                <w:szCs w:val="18"/>
              </w:rPr>
              <w:t>,</w:t>
            </w:r>
            <w:r w:rsidRPr="00CB17B4">
              <w:rPr>
                <w:rFonts w:ascii="Arial" w:hAnsi="Arial" w:cs="Arial"/>
                <w:b/>
                <w:bCs/>
                <w:sz w:val="18"/>
                <w:szCs w:val="18"/>
              </w:rPr>
              <w:t>436</w:t>
            </w:r>
          </w:p>
        </w:tc>
      </w:tr>
    </w:tbl>
    <w:p w14:paraId="00E5BBC4" w14:textId="2DEFD376"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7C883DB" w14:textId="77777777" w:rsidR="00F90E81" w:rsidRDefault="00F90E81" w:rsidP="000A03AA">
      <w:pPr>
        <w:tabs>
          <w:tab w:val="left" w:pos="-720"/>
          <w:tab w:val="left" w:pos="6765"/>
          <w:tab w:val="left" w:pos="8518"/>
        </w:tabs>
        <w:suppressAutoHyphens/>
        <w:spacing w:after="0" w:line="240" w:lineRule="auto"/>
        <w:rPr>
          <w:rFonts w:ascii="Arial" w:eastAsia="Times New Roman" w:hAnsi="Arial" w:cs="Arial"/>
          <w:sz w:val="20"/>
          <w:szCs w:val="20"/>
          <w:lang w:val="en-GB"/>
        </w:rPr>
        <w:sectPr w:rsidR="00F90E81" w:rsidSect="00F61C18">
          <w:pgSz w:w="11906" w:h="16838"/>
          <w:pgMar w:top="1418" w:right="1134" w:bottom="1077" w:left="1418" w:header="709" w:footer="709" w:gutter="0"/>
          <w:cols w:space="708"/>
          <w:docGrid w:linePitch="360"/>
        </w:sectPr>
      </w:pPr>
    </w:p>
    <w:p w14:paraId="07C7E1E6"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A31D959" w14:textId="5301A5F3"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sidRPr="00F90E81">
        <w:rPr>
          <w:rFonts w:ascii="Arial" w:eastAsia="Times New Roman" w:hAnsi="Arial" w:cs="Arial"/>
          <w:b/>
          <w:bCs/>
          <w:sz w:val="20"/>
          <w:szCs w:val="20"/>
          <w:lang w:val="en-GB"/>
        </w:rPr>
        <w:t>1</w:t>
      </w:r>
      <w:r>
        <w:rPr>
          <w:rFonts w:ascii="Arial" w:eastAsia="Times New Roman" w:hAnsi="Arial" w:cs="Arial"/>
          <w:b/>
          <w:bCs/>
          <w:sz w:val="20"/>
          <w:szCs w:val="20"/>
          <w:lang w:val="en-GB"/>
        </w:rPr>
        <w:t>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056BE5EE"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7609097"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r w:rsidRPr="00F90E81">
        <w:rPr>
          <w:rFonts w:ascii="Arial" w:eastAsia="Times New Roman" w:hAnsi="Arial" w:cs="Arial"/>
          <w:sz w:val="20"/>
          <w:szCs w:val="20"/>
          <w:lang w:val="en-GB"/>
        </w:rPr>
        <w:tab/>
      </w:r>
      <w:r w:rsidRPr="00F90E81">
        <w:rPr>
          <w:rFonts w:ascii="Arial" w:eastAsia="Times New Roman" w:hAnsi="Arial" w:cs="Arial"/>
          <w:sz w:val="20"/>
          <w:szCs w:val="20"/>
          <w:lang w:val="en-GB"/>
        </w:rPr>
        <w:tab/>
      </w:r>
    </w:p>
    <w:p w14:paraId="6E979C03" w14:textId="77777777" w:rsidR="00F90E81" w:rsidRPr="00F90E81" w:rsidRDefault="00F90E81" w:rsidP="00F90E81">
      <w:pPr>
        <w:keepNext/>
        <w:spacing w:after="0" w:line="240" w:lineRule="auto"/>
        <w:jc w:val="both"/>
        <w:rPr>
          <w:rFonts w:ascii="Arial" w:eastAsia="Times New Roman" w:hAnsi="Arial" w:cs="Arial"/>
          <w:sz w:val="20"/>
          <w:szCs w:val="20"/>
          <w:lang w:val="en-GB"/>
        </w:rPr>
      </w:pPr>
      <w:r w:rsidRPr="00F90E81">
        <w:rPr>
          <w:rFonts w:ascii="Arial" w:eastAsia="Times New Roman" w:hAnsi="Arial" w:cs="Arial"/>
          <w:sz w:val="20"/>
          <w:szCs w:val="20"/>
          <w:lang w:val="en-GB"/>
        </w:rPr>
        <w:t>The movements in the loss allowances on loans to other customers may be summarized as follows:</w:t>
      </w:r>
    </w:p>
    <w:p w14:paraId="494910E8"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tbl>
      <w:tblPr>
        <w:tblW w:w="4990" w:type="pct"/>
        <w:tblLayout w:type="fixed"/>
        <w:tblLook w:val="0000" w:firstRow="0" w:lastRow="0" w:firstColumn="0" w:lastColumn="0" w:noHBand="0" w:noVBand="0"/>
      </w:tblPr>
      <w:tblGrid>
        <w:gridCol w:w="5355"/>
        <w:gridCol w:w="1992"/>
        <w:gridCol w:w="1988"/>
      </w:tblGrid>
      <w:tr w:rsidR="00F90E81" w:rsidRPr="00F90E81" w14:paraId="0228D15D" w14:textId="77777777" w:rsidTr="00732503">
        <w:trPr>
          <w:trHeight w:hRule="exact" w:val="234"/>
        </w:trPr>
        <w:tc>
          <w:tcPr>
            <w:tcW w:w="2868" w:type="pct"/>
          </w:tcPr>
          <w:p w14:paraId="131A6AD4"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780F29F"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p>
        </w:tc>
        <w:tc>
          <w:tcPr>
            <w:tcW w:w="1065" w:type="pct"/>
            <w:vAlign w:val="bottom"/>
          </w:tcPr>
          <w:p w14:paraId="28E8B307"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noProof/>
                <w:sz w:val="20"/>
                <w:szCs w:val="20"/>
                <w:lang w:val="en-GB"/>
              </w:rPr>
              <w:t>Group and Bank</w:t>
            </w:r>
          </w:p>
        </w:tc>
      </w:tr>
      <w:tr w:rsidR="00F90E81" w:rsidRPr="00F90E81" w14:paraId="32CF4B4D" w14:textId="77777777" w:rsidTr="00732503">
        <w:trPr>
          <w:trHeight w:hRule="exact" w:val="502"/>
        </w:trPr>
        <w:tc>
          <w:tcPr>
            <w:tcW w:w="2868" w:type="pct"/>
          </w:tcPr>
          <w:p w14:paraId="72F48AA3"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2A7795B7" w14:textId="6917FD6B"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w:t>
            </w:r>
            <w:r>
              <w:rPr>
                <w:rFonts w:ascii="Arial" w:eastAsia="Calibri" w:hAnsi="Arial" w:cs="Arial"/>
                <w:b/>
                <w:bCs/>
                <w:noProof/>
                <w:sz w:val="20"/>
                <w:szCs w:val="20"/>
              </w:rPr>
              <w:t>Mar</w:t>
            </w:r>
            <w:r w:rsidRPr="00F90E81">
              <w:rPr>
                <w:rFonts w:ascii="Arial" w:eastAsia="Calibri" w:hAnsi="Arial" w:cs="Arial"/>
                <w:b/>
                <w:bCs/>
                <w:noProof/>
                <w:sz w:val="20"/>
                <w:szCs w:val="20"/>
              </w:rPr>
              <w:t xml:space="preserve"> 31,</w:t>
            </w:r>
          </w:p>
          <w:p w14:paraId="48B759AF" w14:textId="5959A82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bCs/>
                <w:noProof/>
                <w:sz w:val="20"/>
                <w:szCs w:val="20"/>
              </w:rPr>
              <w:t xml:space="preserve"> 202</w:t>
            </w:r>
            <w:r w:rsidR="006A6D6E">
              <w:rPr>
                <w:rFonts w:ascii="Arial" w:eastAsia="Calibri" w:hAnsi="Arial" w:cs="Arial"/>
                <w:b/>
                <w:bCs/>
                <w:noProof/>
                <w:sz w:val="20"/>
                <w:szCs w:val="20"/>
              </w:rPr>
              <w:t>5</w:t>
            </w:r>
          </w:p>
        </w:tc>
        <w:tc>
          <w:tcPr>
            <w:tcW w:w="1065" w:type="pct"/>
            <w:vAlign w:val="bottom"/>
          </w:tcPr>
          <w:p w14:paraId="3CF85E00" w14:textId="77777777"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Dec 31, </w:t>
            </w:r>
          </w:p>
          <w:p w14:paraId="1F3AEE29" w14:textId="6C485B80"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202</w:t>
            </w:r>
            <w:r w:rsidR="006A6D6E">
              <w:rPr>
                <w:rFonts w:ascii="Arial" w:eastAsia="Calibri" w:hAnsi="Arial" w:cs="Arial"/>
                <w:b/>
                <w:bCs/>
                <w:noProof/>
                <w:sz w:val="20"/>
                <w:szCs w:val="20"/>
              </w:rPr>
              <w:t>4</w:t>
            </w:r>
          </w:p>
        </w:tc>
      </w:tr>
      <w:tr w:rsidR="00F90E81" w:rsidRPr="00F90E81" w14:paraId="57B90534" w14:textId="77777777" w:rsidTr="00732503">
        <w:trPr>
          <w:trHeight w:hRule="exact" w:val="244"/>
        </w:trPr>
        <w:tc>
          <w:tcPr>
            <w:tcW w:w="2868" w:type="pct"/>
          </w:tcPr>
          <w:p w14:paraId="5588897C"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20F42F2" w14:textId="7980A51F"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c>
          <w:tcPr>
            <w:tcW w:w="1065" w:type="pct"/>
            <w:vAlign w:val="bottom"/>
          </w:tcPr>
          <w:p w14:paraId="4E882324" w14:textId="084B76D4"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r>
      <w:tr w:rsidR="00DA1DFC" w:rsidRPr="00F90E81" w14:paraId="2C551FB3" w14:textId="77777777" w:rsidTr="00972FA5">
        <w:trPr>
          <w:trHeight w:hRule="exact" w:val="361"/>
        </w:trPr>
        <w:tc>
          <w:tcPr>
            <w:tcW w:w="2868" w:type="pct"/>
            <w:vAlign w:val="bottom"/>
          </w:tcPr>
          <w:p w14:paraId="70096FA8" w14:textId="77777777" w:rsidR="00DA1DFC" w:rsidRPr="00F90E81" w:rsidRDefault="00DA1DFC" w:rsidP="00DA1DFC">
            <w:pPr>
              <w:tabs>
                <w:tab w:val="right" w:pos="1202"/>
              </w:tabs>
              <w:spacing w:after="0" w:line="240" w:lineRule="auto"/>
              <w:outlineLvl w:val="0"/>
              <w:rPr>
                <w:rFonts w:ascii="Arial" w:eastAsia="Calibri" w:hAnsi="Arial" w:cs="Arial"/>
                <w:bCs/>
                <w:noProof/>
                <w:sz w:val="20"/>
                <w:szCs w:val="20"/>
                <w:lang w:val="en-GB"/>
              </w:rPr>
            </w:pPr>
            <w:r w:rsidRPr="00F90E81">
              <w:rPr>
                <w:rFonts w:ascii="Arial" w:eastAsia="Calibri" w:hAnsi="Arial" w:cs="Arial"/>
                <w:bCs/>
                <w:noProof/>
                <w:sz w:val="20"/>
                <w:szCs w:val="20"/>
                <w:lang w:val="en-GB"/>
              </w:rPr>
              <w:t xml:space="preserve">Balance as of 1 January </w:t>
            </w:r>
          </w:p>
        </w:tc>
        <w:tc>
          <w:tcPr>
            <w:tcW w:w="1067" w:type="pct"/>
            <w:tcBorders>
              <w:top w:val="nil"/>
              <w:left w:val="nil"/>
              <w:right w:val="nil"/>
            </w:tcBorders>
            <w:shd w:val="clear" w:color="auto" w:fill="auto"/>
            <w:vAlign w:val="bottom"/>
          </w:tcPr>
          <w:p w14:paraId="350D8315" w14:textId="4E659F91" w:rsidR="00DA1DFC" w:rsidRPr="00F90E81" w:rsidRDefault="00DA1DFC" w:rsidP="00DA1DFC">
            <w:pPr>
              <w:tabs>
                <w:tab w:val="right" w:pos="1202"/>
              </w:tabs>
              <w:spacing w:after="0" w:line="240" w:lineRule="auto"/>
              <w:jc w:val="right"/>
              <w:outlineLvl w:val="0"/>
              <w:rPr>
                <w:rFonts w:ascii="Arial" w:eastAsia="Calibri" w:hAnsi="Arial" w:cs="Arial"/>
                <w:color w:val="000000"/>
                <w:sz w:val="20"/>
                <w:szCs w:val="20"/>
              </w:rPr>
            </w:pPr>
            <w:r>
              <w:rPr>
                <w:rFonts w:ascii="Arial" w:eastAsia="Times New Roman" w:hAnsi="Arial" w:cs="Arial"/>
                <w:color w:val="000000" w:themeColor="text1"/>
                <w:sz w:val="20"/>
                <w:szCs w:val="20"/>
              </w:rPr>
              <w:t>471,542</w:t>
            </w:r>
          </w:p>
        </w:tc>
        <w:tc>
          <w:tcPr>
            <w:tcW w:w="1065" w:type="pct"/>
            <w:tcBorders>
              <w:top w:val="nil"/>
              <w:left w:val="nil"/>
              <w:right w:val="nil"/>
            </w:tcBorders>
            <w:shd w:val="clear" w:color="auto" w:fill="auto"/>
            <w:vAlign w:val="bottom"/>
          </w:tcPr>
          <w:p w14:paraId="626A8AA1" w14:textId="0C988466" w:rsidR="00DA1DFC" w:rsidRPr="00F90E81" w:rsidRDefault="00DA1DFC" w:rsidP="00DA1DFC">
            <w:pPr>
              <w:tabs>
                <w:tab w:val="right" w:pos="1202"/>
              </w:tabs>
              <w:spacing w:after="0" w:line="240" w:lineRule="auto"/>
              <w:jc w:val="right"/>
              <w:outlineLvl w:val="0"/>
              <w:rPr>
                <w:rFonts w:ascii="Arial" w:eastAsia="Calibri" w:hAnsi="Arial" w:cs="Arial"/>
                <w:color w:val="000000"/>
                <w:sz w:val="20"/>
                <w:szCs w:val="20"/>
              </w:rPr>
            </w:pPr>
            <w:r w:rsidRPr="00131750">
              <w:rPr>
                <w:rFonts w:ascii="Arial" w:hAnsi="Arial" w:cs="Arial"/>
                <w:color w:val="000000" w:themeColor="text1"/>
                <w:sz w:val="20"/>
                <w:szCs w:val="20"/>
              </w:rPr>
              <w:t>470</w:t>
            </w:r>
            <w:r>
              <w:rPr>
                <w:rFonts w:ascii="Arial" w:hAnsi="Arial" w:cs="Arial"/>
                <w:color w:val="000000" w:themeColor="text1"/>
                <w:sz w:val="20"/>
                <w:szCs w:val="20"/>
              </w:rPr>
              <w:t>,</w:t>
            </w:r>
            <w:r w:rsidRPr="00131750">
              <w:rPr>
                <w:rFonts w:ascii="Arial" w:hAnsi="Arial" w:cs="Arial"/>
                <w:color w:val="000000" w:themeColor="text1"/>
                <w:sz w:val="20"/>
                <w:szCs w:val="20"/>
              </w:rPr>
              <w:t>757</w:t>
            </w:r>
          </w:p>
        </w:tc>
      </w:tr>
      <w:tr w:rsidR="00DA1DFC" w:rsidRPr="00F90E81" w14:paraId="4EFC16E1" w14:textId="77777777" w:rsidTr="00233D3B">
        <w:trPr>
          <w:trHeight w:val="334"/>
        </w:trPr>
        <w:tc>
          <w:tcPr>
            <w:tcW w:w="2868" w:type="pct"/>
            <w:vAlign w:val="bottom"/>
          </w:tcPr>
          <w:p w14:paraId="58ADEE5E" w14:textId="4AAA5415" w:rsidR="00DA1DFC" w:rsidRPr="005B2D90" w:rsidRDefault="00DA1DFC" w:rsidP="00DA1DFC">
            <w:pPr>
              <w:tabs>
                <w:tab w:val="right" w:pos="1202"/>
              </w:tabs>
              <w:spacing w:after="0" w:line="240" w:lineRule="auto"/>
              <w:outlineLvl w:val="0"/>
              <w:rPr>
                <w:rFonts w:ascii="Arial" w:eastAsia="Calibri" w:hAnsi="Arial" w:cs="Arial"/>
                <w:b/>
                <w:bCs/>
                <w:noProof/>
                <w:sz w:val="20"/>
                <w:szCs w:val="20"/>
                <w:lang w:val="en-GB"/>
              </w:rPr>
            </w:pPr>
            <w:r w:rsidRPr="005B2D90">
              <w:rPr>
                <w:rFonts w:ascii="Arial" w:eastAsia="Calibri" w:hAnsi="Arial" w:cs="Arial"/>
                <w:noProof/>
                <w:sz w:val="20"/>
                <w:szCs w:val="20"/>
                <w:lang w:val="en-GB"/>
              </w:rPr>
              <w:t>Net (decrease) of loss allowances on loans to other customers and interest</w:t>
            </w:r>
          </w:p>
        </w:tc>
        <w:tc>
          <w:tcPr>
            <w:tcW w:w="1067" w:type="pct"/>
            <w:tcBorders>
              <w:left w:val="nil"/>
              <w:bottom w:val="single" w:sz="4" w:space="0" w:color="auto"/>
              <w:right w:val="nil"/>
            </w:tcBorders>
            <w:shd w:val="clear" w:color="auto" w:fill="auto"/>
            <w:vAlign w:val="bottom"/>
          </w:tcPr>
          <w:p w14:paraId="239E6BE9" w14:textId="5078B63C"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(10,392)</w:t>
            </w:r>
          </w:p>
        </w:tc>
        <w:tc>
          <w:tcPr>
            <w:tcW w:w="1065" w:type="pct"/>
            <w:tcBorders>
              <w:left w:val="nil"/>
              <w:bottom w:val="single" w:sz="4" w:space="0" w:color="auto"/>
              <w:right w:val="nil"/>
            </w:tcBorders>
            <w:shd w:val="clear" w:color="auto" w:fill="auto"/>
            <w:vAlign w:val="bottom"/>
          </w:tcPr>
          <w:p w14:paraId="0F9E825E" w14:textId="17E6E08D"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color w:val="000000" w:themeColor="text1"/>
                <w:sz w:val="20"/>
                <w:szCs w:val="20"/>
              </w:rPr>
              <w:t>(2</w:t>
            </w:r>
            <w:r>
              <w:rPr>
                <w:rFonts w:ascii="Arial" w:hAnsi="Arial" w:cs="Arial"/>
                <w:color w:val="000000" w:themeColor="text1"/>
                <w:sz w:val="20"/>
                <w:szCs w:val="20"/>
              </w:rPr>
              <w:t>,</w:t>
            </w:r>
            <w:r w:rsidRPr="00131750">
              <w:rPr>
                <w:rFonts w:ascii="Arial" w:hAnsi="Arial" w:cs="Arial"/>
                <w:color w:val="000000" w:themeColor="text1"/>
                <w:sz w:val="20"/>
                <w:szCs w:val="20"/>
              </w:rPr>
              <w:t>583)</w:t>
            </w:r>
          </w:p>
        </w:tc>
      </w:tr>
      <w:tr w:rsidR="00DA1DFC" w:rsidRPr="00F90E81" w14:paraId="6D00DA3A" w14:textId="77777777" w:rsidTr="00233D3B">
        <w:trPr>
          <w:trHeight w:val="334"/>
        </w:trPr>
        <w:tc>
          <w:tcPr>
            <w:tcW w:w="2868" w:type="pct"/>
            <w:vAlign w:val="bottom"/>
          </w:tcPr>
          <w:p w14:paraId="3806A190" w14:textId="57CEDB1A" w:rsidR="00DA1DFC" w:rsidRPr="005B2D90" w:rsidRDefault="00DA1DFC" w:rsidP="00DA1DFC">
            <w:pPr>
              <w:tabs>
                <w:tab w:val="right" w:pos="1202"/>
              </w:tabs>
              <w:spacing w:after="0" w:line="240" w:lineRule="auto"/>
              <w:outlineLvl w:val="0"/>
              <w:rPr>
                <w:rFonts w:ascii="Arial" w:eastAsia="Calibri" w:hAnsi="Arial" w:cs="Arial"/>
                <w:b/>
                <w:bCs/>
                <w:i/>
                <w:noProof/>
                <w:sz w:val="20"/>
                <w:szCs w:val="20"/>
                <w:lang w:val="en-GB"/>
              </w:rPr>
            </w:pPr>
            <w:r w:rsidRPr="005B2D90">
              <w:rPr>
                <w:rFonts w:ascii="Arial" w:eastAsia="Calibri" w:hAnsi="Arial" w:cs="Arial"/>
                <w:i/>
                <w:noProof/>
                <w:sz w:val="20"/>
                <w:szCs w:val="20"/>
                <w:lang w:val="en-GB"/>
              </w:rPr>
              <w:t>Total recognised through Income Statement (Note 8)</w:t>
            </w:r>
          </w:p>
        </w:tc>
        <w:tc>
          <w:tcPr>
            <w:tcW w:w="1067" w:type="pct"/>
            <w:tcBorders>
              <w:top w:val="single" w:sz="4" w:space="0" w:color="auto"/>
              <w:left w:val="nil"/>
              <w:bottom w:val="single" w:sz="4" w:space="0" w:color="auto"/>
              <w:right w:val="nil"/>
            </w:tcBorders>
            <w:shd w:val="clear" w:color="auto" w:fill="auto"/>
            <w:vAlign w:val="bottom"/>
          </w:tcPr>
          <w:p w14:paraId="7170D366" w14:textId="45AAB0D4" w:rsidR="00DA1DFC" w:rsidRPr="00F90E81" w:rsidRDefault="00DA1DFC" w:rsidP="00DA1DFC">
            <w:pPr>
              <w:tabs>
                <w:tab w:val="right" w:pos="1202"/>
              </w:tabs>
              <w:spacing w:after="0" w:line="240" w:lineRule="auto"/>
              <w:jc w:val="right"/>
              <w:outlineLvl w:val="0"/>
              <w:rPr>
                <w:rFonts w:ascii="Arial" w:eastAsia="Calibri" w:hAnsi="Arial" w:cs="Arial"/>
                <w:bCs/>
                <w:i/>
                <w:noProof/>
                <w:sz w:val="20"/>
                <w:szCs w:val="20"/>
                <w:lang w:val="en-GB"/>
              </w:rPr>
            </w:pPr>
            <w:r>
              <w:rPr>
                <w:rFonts w:ascii="Arial" w:eastAsia="Times New Roman" w:hAnsi="Arial" w:cs="Arial"/>
                <w:bCs/>
                <w:i/>
                <w:iCs/>
                <w:color w:val="000000" w:themeColor="text1"/>
                <w:sz w:val="20"/>
                <w:szCs w:val="20"/>
              </w:rPr>
              <w:t>(10,392)</w:t>
            </w:r>
          </w:p>
        </w:tc>
        <w:tc>
          <w:tcPr>
            <w:tcW w:w="1065" w:type="pct"/>
            <w:tcBorders>
              <w:top w:val="single" w:sz="4" w:space="0" w:color="auto"/>
              <w:left w:val="nil"/>
              <w:bottom w:val="single" w:sz="4" w:space="0" w:color="auto"/>
              <w:right w:val="nil"/>
            </w:tcBorders>
            <w:shd w:val="clear" w:color="auto" w:fill="auto"/>
            <w:vAlign w:val="bottom"/>
          </w:tcPr>
          <w:p w14:paraId="106AD1D7" w14:textId="5552D465" w:rsidR="00DA1DFC" w:rsidRPr="00F90E81" w:rsidRDefault="00DA1DFC" w:rsidP="00DA1DFC">
            <w:pPr>
              <w:tabs>
                <w:tab w:val="right" w:pos="1202"/>
              </w:tabs>
              <w:spacing w:after="0" w:line="240" w:lineRule="auto"/>
              <w:jc w:val="right"/>
              <w:outlineLvl w:val="0"/>
              <w:rPr>
                <w:rFonts w:ascii="Arial" w:eastAsia="Calibri" w:hAnsi="Arial" w:cs="Arial"/>
                <w:bCs/>
                <w:i/>
                <w:noProof/>
                <w:sz w:val="20"/>
                <w:szCs w:val="20"/>
                <w:lang w:val="en-GB"/>
              </w:rPr>
            </w:pPr>
            <w:r w:rsidRPr="00131750">
              <w:rPr>
                <w:rFonts w:ascii="Arial" w:hAnsi="Arial" w:cs="Arial"/>
                <w:bCs/>
                <w:i/>
                <w:color w:val="000000" w:themeColor="text1"/>
                <w:sz w:val="20"/>
                <w:szCs w:val="20"/>
              </w:rPr>
              <w:t>(2</w:t>
            </w:r>
            <w:r>
              <w:rPr>
                <w:rFonts w:ascii="Arial" w:hAnsi="Arial" w:cs="Arial"/>
                <w:bCs/>
                <w:i/>
                <w:color w:val="000000" w:themeColor="text1"/>
                <w:sz w:val="20"/>
                <w:szCs w:val="20"/>
              </w:rPr>
              <w:t>,</w:t>
            </w:r>
            <w:r w:rsidRPr="00131750">
              <w:rPr>
                <w:rFonts w:ascii="Arial" w:hAnsi="Arial" w:cs="Arial"/>
                <w:bCs/>
                <w:i/>
                <w:color w:val="000000" w:themeColor="text1"/>
                <w:sz w:val="20"/>
                <w:szCs w:val="20"/>
              </w:rPr>
              <w:t>583)</w:t>
            </w:r>
          </w:p>
        </w:tc>
      </w:tr>
      <w:tr w:rsidR="00DA1DFC" w:rsidRPr="00F90E81" w14:paraId="5C1B9575" w14:textId="77777777" w:rsidTr="00233D3B">
        <w:trPr>
          <w:trHeight w:val="334"/>
        </w:trPr>
        <w:tc>
          <w:tcPr>
            <w:tcW w:w="2868" w:type="pct"/>
            <w:vAlign w:val="bottom"/>
          </w:tcPr>
          <w:p w14:paraId="54C0DAF4" w14:textId="77777777" w:rsidR="00DA1DFC" w:rsidRPr="00F90E81" w:rsidRDefault="00DA1DFC" w:rsidP="00DA1DFC">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Net foreign exchange gain/loss on loss allowances</w:t>
            </w:r>
          </w:p>
        </w:tc>
        <w:tc>
          <w:tcPr>
            <w:tcW w:w="1067" w:type="pct"/>
            <w:tcBorders>
              <w:top w:val="single" w:sz="4" w:space="0" w:color="auto"/>
              <w:left w:val="nil"/>
              <w:right w:val="nil"/>
            </w:tcBorders>
            <w:shd w:val="clear" w:color="auto" w:fill="auto"/>
            <w:vAlign w:val="bottom"/>
          </w:tcPr>
          <w:p w14:paraId="059CB476" w14:textId="35E7E132"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(827)</w:t>
            </w:r>
          </w:p>
        </w:tc>
        <w:tc>
          <w:tcPr>
            <w:tcW w:w="1065" w:type="pct"/>
            <w:tcBorders>
              <w:top w:val="single" w:sz="4" w:space="0" w:color="auto"/>
              <w:left w:val="nil"/>
              <w:right w:val="nil"/>
            </w:tcBorders>
            <w:shd w:val="clear" w:color="auto" w:fill="auto"/>
            <w:vAlign w:val="bottom"/>
          </w:tcPr>
          <w:p w14:paraId="67C3C2F8" w14:textId="7934FB84"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sz w:val="20"/>
                <w:szCs w:val="20"/>
              </w:rPr>
              <w:t xml:space="preserve"> 537 </w:t>
            </w:r>
          </w:p>
        </w:tc>
      </w:tr>
      <w:tr w:rsidR="00DA1DFC" w:rsidRPr="00F90E81" w14:paraId="211971B0" w14:textId="77777777" w:rsidTr="00233D3B">
        <w:trPr>
          <w:trHeight w:val="334"/>
        </w:trPr>
        <w:tc>
          <w:tcPr>
            <w:tcW w:w="2868" w:type="pct"/>
            <w:vAlign w:val="bottom"/>
          </w:tcPr>
          <w:p w14:paraId="2941A2E4" w14:textId="77777777" w:rsidR="00DA1DFC" w:rsidRPr="00F90E81" w:rsidRDefault="00DA1DFC" w:rsidP="00DA1DFC">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Write-offs</w:t>
            </w:r>
          </w:p>
        </w:tc>
        <w:tc>
          <w:tcPr>
            <w:tcW w:w="1067" w:type="pct"/>
            <w:tcBorders>
              <w:left w:val="nil"/>
              <w:right w:val="nil"/>
            </w:tcBorders>
            <w:shd w:val="clear" w:color="auto" w:fill="auto"/>
            <w:vAlign w:val="bottom"/>
          </w:tcPr>
          <w:p w14:paraId="5612C232" w14:textId="1BB6FE01"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(68)</w:t>
            </w:r>
          </w:p>
        </w:tc>
        <w:tc>
          <w:tcPr>
            <w:tcW w:w="1065" w:type="pct"/>
            <w:tcBorders>
              <w:left w:val="nil"/>
              <w:right w:val="nil"/>
            </w:tcBorders>
            <w:shd w:val="clear" w:color="auto" w:fill="auto"/>
            <w:vAlign w:val="bottom"/>
          </w:tcPr>
          <w:p w14:paraId="28B0C8F0" w14:textId="6CF54AEE"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sz w:val="20"/>
                <w:szCs w:val="20"/>
              </w:rPr>
              <w:t xml:space="preserve"> (2</w:t>
            </w:r>
            <w:r>
              <w:rPr>
                <w:rFonts w:ascii="Arial" w:hAnsi="Arial" w:cs="Arial"/>
                <w:sz w:val="20"/>
                <w:szCs w:val="20"/>
              </w:rPr>
              <w:t>,</w:t>
            </w:r>
            <w:r w:rsidRPr="00131750">
              <w:rPr>
                <w:rFonts w:ascii="Arial" w:hAnsi="Arial" w:cs="Arial"/>
                <w:sz w:val="20"/>
                <w:szCs w:val="20"/>
              </w:rPr>
              <w:t>235)</w:t>
            </w:r>
          </w:p>
        </w:tc>
      </w:tr>
      <w:tr w:rsidR="00DA1DFC" w:rsidRPr="00F90E81" w14:paraId="5C861043" w14:textId="77777777" w:rsidTr="00233D3B">
        <w:trPr>
          <w:trHeight w:val="334"/>
        </w:trPr>
        <w:tc>
          <w:tcPr>
            <w:tcW w:w="2868" w:type="pct"/>
            <w:vAlign w:val="bottom"/>
          </w:tcPr>
          <w:p w14:paraId="5C8DF892" w14:textId="6538809F" w:rsidR="00DA1DFC" w:rsidRPr="00F90E81" w:rsidRDefault="00DA1DFC" w:rsidP="00DA1DFC">
            <w:pPr>
              <w:tabs>
                <w:tab w:val="right" w:pos="1202"/>
              </w:tabs>
              <w:spacing w:after="0" w:line="240" w:lineRule="auto"/>
              <w:outlineLvl w:val="0"/>
              <w:rPr>
                <w:rFonts w:ascii="Arial" w:eastAsia="Calibri" w:hAnsi="Arial" w:cs="Arial"/>
                <w:noProof/>
                <w:sz w:val="20"/>
                <w:szCs w:val="20"/>
                <w:lang w:val="en-GB"/>
              </w:rPr>
            </w:pPr>
            <w:r w:rsidRPr="00587444">
              <w:rPr>
                <w:rFonts w:ascii="Arial" w:eastAsia="Calibri" w:hAnsi="Arial" w:cs="Arial"/>
                <w:noProof/>
                <w:sz w:val="20"/>
                <w:szCs w:val="20"/>
                <w:lang w:val="en-GB"/>
              </w:rPr>
              <w:t>Transfer to off-balance sheet records</w:t>
            </w:r>
          </w:p>
        </w:tc>
        <w:tc>
          <w:tcPr>
            <w:tcW w:w="1067" w:type="pct"/>
            <w:tcBorders>
              <w:left w:val="nil"/>
              <w:right w:val="nil"/>
            </w:tcBorders>
            <w:shd w:val="clear" w:color="auto" w:fill="auto"/>
            <w:vAlign w:val="bottom"/>
          </w:tcPr>
          <w:p w14:paraId="4D85E383" w14:textId="563B20BD" w:rsidR="00DA1DFC" w:rsidRPr="00815314" w:rsidRDefault="00DA1DFC" w:rsidP="00DA1DFC">
            <w:pPr>
              <w:tabs>
                <w:tab w:val="right" w:pos="1202"/>
              </w:tabs>
              <w:spacing w:after="0" w:line="240" w:lineRule="auto"/>
              <w:jc w:val="right"/>
              <w:outlineLvl w:val="0"/>
              <w:rPr>
                <w:rFonts w:ascii="Arial" w:hAnsi="Arial" w:cs="Arial"/>
                <w:sz w:val="20"/>
                <w:szCs w:val="20"/>
              </w:rPr>
            </w:pPr>
            <w:r>
              <w:rPr>
                <w:rFonts w:ascii="Arial" w:hAnsi="Arial" w:cs="Arial"/>
                <w:sz w:val="20"/>
                <w:szCs w:val="20"/>
              </w:rPr>
              <w:t>-</w:t>
            </w:r>
          </w:p>
        </w:tc>
        <w:tc>
          <w:tcPr>
            <w:tcW w:w="1065" w:type="pct"/>
            <w:tcBorders>
              <w:left w:val="nil"/>
              <w:right w:val="nil"/>
            </w:tcBorders>
            <w:shd w:val="clear" w:color="auto" w:fill="auto"/>
            <w:vAlign w:val="bottom"/>
          </w:tcPr>
          <w:p w14:paraId="2475F6B4" w14:textId="0ACE3B09" w:rsidR="00DA1DFC" w:rsidRPr="00815314" w:rsidRDefault="00DA1DFC" w:rsidP="00DA1DFC">
            <w:pPr>
              <w:tabs>
                <w:tab w:val="right" w:pos="1202"/>
              </w:tabs>
              <w:spacing w:after="0" w:line="240" w:lineRule="auto"/>
              <w:jc w:val="right"/>
              <w:outlineLvl w:val="0"/>
              <w:rPr>
                <w:rFonts w:ascii="Arial" w:hAnsi="Arial" w:cs="Arial"/>
                <w:sz w:val="20"/>
                <w:szCs w:val="20"/>
              </w:rPr>
            </w:pPr>
            <w:r w:rsidRPr="00131750">
              <w:rPr>
                <w:rFonts w:ascii="Arial" w:hAnsi="Arial" w:cs="Arial"/>
                <w:sz w:val="20"/>
                <w:szCs w:val="20"/>
              </w:rPr>
              <w:t xml:space="preserve"> (3</w:t>
            </w:r>
            <w:r>
              <w:rPr>
                <w:rFonts w:ascii="Arial" w:hAnsi="Arial" w:cs="Arial"/>
                <w:sz w:val="20"/>
                <w:szCs w:val="20"/>
              </w:rPr>
              <w:t>,</w:t>
            </w:r>
            <w:r w:rsidRPr="00131750">
              <w:rPr>
                <w:rFonts w:ascii="Arial" w:hAnsi="Arial" w:cs="Arial"/>
                <w:sz w:val="20"/>
                <w:szCs w:val="20"/>
              </w:rPr>
              <w:t>984)</w:t>
            </w:r>
          </w:p>
        </w:tc>
      </w:tr>
      <w:tr w:rsidR="00DA1DFC" w:rsidRPr="00F90E81" w14:paraId="203031E8" w14:textId="77777777" w:rsidTr="00233D3B">
        <w:trPr>
          <w:trHeight w:val="334"/>
        </w:trPr>
        <w:tc>
          <w:tcPr>
            <w:tcW w:w="2868" w:type="pct"/>
            <w:vAlign w:val="bottom"/>
          </w:tcPr>
          <w:p w14:paraId="1E22F841" w14:textId="77777777" w:rsidR="00DA1DFC" w:rsidRPr="00F90E81" w:rsidRDefault="00DA1DFC" w:rsidP="00DA1DFC">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Unwinding – changes due to the lapse of time</w:t>
            </w:r>
          </w:p>
        </w:tc>
        <w:tc>
          <w:tcPr>
            <w:tcW w:w="1067" w:type="pct"/>
            <w:tcBorders>
              <w:left w:val="nil"/>
              <w:right w:val="nil"/>
            </w:tcBorders>
            <w:shd w:val="clear" w:color="auto" w:fill="auto"/>
            <w:vAlign w:val="bottom"/>
          </w:tcPr>
          <w:p w14:paraId="3E9A8C89" w14:textId="3563CB3A"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844</w:t>
            </w:r>
          </w:p>
        </w:tc>
        <w:tc>
          <w:tcPr>
            <w:tcW w:w="1065" w:type="pct"/>
            <w:tcBorders>
              <w:left w:val="nil"/>
              <w:right w:val="nil"/>
            </w:tcBorders>
            <w:shd w:val="clear" w:color="auto" w:fill="auto"/>
            <w:vAlign w:val="bottom"/>
          </w:tcPr>
          <w:p w14:paraId="4A0E4314" w14:textId="70120ECE"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color w:val="000000" w:themeColor="text1"/>
                <w:sz w:val="20"/>
                <w:szCs w:val="20"/>
              </w:rPr>
              <w:t>315</w:t>
            </w:r>
          </w:p>
        </w:tc>
      </w:tr>
      <w:tr w:rsidR="00DA1DFC" w:rsidRPr="00F90E81" w14:paraId="6E81EB33" w14:textId="77777777" w:rsidTr="00233D3B">
        <w:trPr>
          <w:trHeight w:val="334"/>
        </w:trPr>
        <w:tc>
          <w:tcPr>
            <w:tcW w:w="2868" w:type="pct"/>
            <w:vAlign w:val="bottom"/>
          </w:tcPr>
          <w:p w14:paraId="5285E184" w14:textId="77777777" w:rsidR="00DA1DFC" w:rsidRPr="00F90E81" w:rsidRDefault="00DA1DFC" w:rsidP="00DA1DFC">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752968AF" w14:textId="21245539"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3,059</w:t>
            </w:r>
          </w:p>
        </w:tc>
        <w:tc>
          <w:tcPr>
            <w:tcW w:w="1065" w:type="pct"/>
            <w:tcBorders>
              <w:left w:val="nil"/>
              <w:bottom w:val="single" w:sz="4" w:space="0" w:color="auto"/>
              <w:right w:val="nil"/>
            </w:tcBorders>
            <w:shd w:val="clear" w:color="auto" w:fill="auto"/>
            <w:vAlign w:val="bottom"/>
          </w:tcPr>
          <w:p w14:paraId="50A1E959" w14:textId="46A9CA04" w:rsidR="00DA1DFC" w:rsidRPr="00F90E81" w:rsidRDefault="00DA1DFC" w:rsidP="00DA1DFC">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color w:val="000000" w:themeColor="text1"/>
                <w:sz w:val="20"/>
                <w:szCs w:val="20"/>
              </w:rPr>
              <w:t>8</w:t>
            </w:r>
            <w:r>
              <w:rPr>
                <w:rFonts w:ascii="Arial" w:hAnsi="Arial" w:cs="Arial"/>
                <w:color w:val="000000" w:themeColor="text1"/>
                <w:sz w:val="20"/>
                <w:szCs w:val="20"/>
              </w:rPr>
              <w:t>,</w:t>
            </w:r>
            <w:r w:rsidRPr="00131750">
              <w:rPr>
                <w:rFonts w:ascii="Arial" w:hAnsi="Arial" w:cs="Arial"/>
                <w:color w:val="000000" w:themeColor="text1"/>
                <w:sz w:val="20"/>
                <w:szCs w:val="20"/>
              </w:rPr>
              <w:t>735</w:t>
            </w:r>
          </w:p>
        </w:tc>
      </w:tr>
      <w:tr w:rsidR="00DA1DFC" w:rsidRPr="00F90E81" w14:paraId="0D4F621C" w14:textId="77777777" w:rsidTr="00233D3B">
        <w:trPr>
          <w:trHeight w:val="334"/>
        </w:trPr>
        <w:tc>
          <w:tcPr>
            <w:tcW w:w="2868" w:type="pct"/>
            <w:vAlign w:val="bottom"/>
          </w:tcPr>
          <w:p w14:paraId="0928E4A3" w14:textId="77777777" w:rsidR="00DA1DFC" w:rsidRPr="00F90E81" w:rsidRDefault="00DA1DFC" w:rsidP="00DA1DFC">
            <w:pPr>
              <w:tabs>
                <w:tab w:val="right" w:pos="1202"/>
              </w:tabs>
              <w:spacing w:after="0" w:line="240" w:lineRule="auto"/>
              <w:outlineLvl w:val="0"/>
              <w:rPr>
                <w:rFonts w:ascii="Arial" w:eastAsia="Calibri" w:hAnsi="Arial" w:cs="Arial"/>
                <w:b/>
                <w:bCs/>
                <w:noProof/>
                <w:sz w:val="20"/>
                <w:szCs w:val="20"/>
                <w:lang w:val="en-GB"/>
              </w:rPr>
            </w:pPr>
            <w:r w:rsidRPr="00F90E81">
              <w:rPr>
                <w:rFonts w:ascii="Arial" w:eastAsia="Calibri" w:hAnsi="Arial" w:cs="Arial"/>
                <w:b/>
                <w:bCs/>
                <w:noProof/>
                <w:sz w:val="20"/>
                <w:szCs w:val="20"/>
                <w:lang w:val="en-GB"/>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00D80448" w14:textId="600FD429" w:rsidR="00DA1DFC" w:rsidRPr="00F90E81" w:rsidRDefault="00DA1DFC" w:rsidP="00DA1DFC">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Times New Roman" w:hAnsi="Arial" w:cs="Arial"/>
                <w:b/>
                <w:bCs/>
                <w:color w:val="000000" w:themeColor="text1"/>
                <w:sz w:val="20"/>
                <w:szCs w:val="20"/>
              </w:rPr>
              <w:t>464,158</w:t>
            </w:r>
          </w:p>
        </w:tc>
        <w:tc>
          <w:tcPr>
            <w:tcW w:w="1065" w:type="pct"/>
            <w:tcBorders>
              <w:top w:val="single" w:sz="4" w:space="0" w:color="auto"/>
              <w:left w:val="nil"/>
              <w:bottom w:val="single" w:sz="12" w:space="0" w:color="auto"/>
              <w:right w:val="nil"/>
            </w:tcBorders>
            <w:shd w:val="clear" w:color="auto" w:fill="auto"/>
            <w:vAlign w:val="bottom"/>
          </w:tcPr>
          <w:p w14:paraId="7A28E112" w14:textId="7AFCBEB7" w:rsidR="00DA1DFC" w:rsidRPr="00F90E81" w:rsidRDefault="00DA1DFC" w:rsidP="00DA1DFC">
            <w:pPr>
              <w:tabs>
                <w:tab w:val="right" w:pos="1202"/>
              </w:tabs>
              <w:spacing w:after="0" w:line="240" w:lineRule="auto"/>
              <w:jc w:val="right"/>
              <w:outlineLvl w:val="0"/>
              <w:rPr>
                <w:rFonts w:ascii="Arial" w:eastAsia="Calibri" w:hAnsi="Arial" w:cs="Arial"/>
                <w:b/>
                <w:bCs/>
                <w:noProof/>
                <w:sz w:val="20"/>
                <w:szCs w:val="20"/>
                <w:lang w:val="en-GB"/>
              </w:rPr>
            </w:pPr>
            <w:r w:rsidRPr="00131750">
              <w:rPr>
                <w:rFonts w:ascii="Arial" w:hAnsi="Arial" w:cs="Arial"/>
                <w:b/>
                <w:color w:val="000000" w:themeColor="text1"/>
                <w:sz w:val="20"/>
                <w:szCs w:val="20"/>
              </w:rPr>
              <w:t>4</w:t>
            </w:r>
            <w:r>
              <w:rPr>
                <w:rFonts w:ascii="Arial" w:hAnsi="Arial" w:cs="Arial"/>
                <w:b/>
                <w:color w:val="000000" w:themeColor="text1"/>
                <w:sz w:val="20"/>
                <w:szCs w:val="20"/>
              </w:rPr>
              <w:t>7</w:t>
            </w:r>
            <w:r w:rsidRPr="00131750">
              <w:rPr>
                <w:rFonts w:ascii="Arial" w:hAnsi="Arial" w:cs="Arial"/>
                <w:b/>
                <w:color w:val="000000" w:themeColor="text1"/>
                <w:sz w:val="20"/>
                <w:szCs w:val="20"/>
              </w:rPr>
              <w:t>1</w:t>
            </w:r>
            <w:r>
              <w:rPr>
                <w:rFonts w:ascii="Arial" w:hAnsi="Arial" w:cs="Arial"/>
                <w:b/>
                <w:color w:val="000000" w:themeColor="text1"/>
                <w:sz w:val="20"/>
                <w:szCs w:val="20"/>
              </w:rPr>
              <w:t>,</w:t>
            </w:r>
            <w:r w:rsidRPr="00131750">
              <w:rPr>
                <w:rFonts w:ascii="Arial" w:hAnsi="Arial" w:cs="Arial"/>
                <w:b/>
                <w:color w:val="000000" w:themeColor="text1"/>
                <w:sz w:val="20"/>
                <w:szCs w:val="20"/>
              </w:rPr>
              <w:t>542</w:t>
            </w:r>
          </w:p>
        </w:tc>
      </w:tr>
    </w:tbl>
    <w:p w14:paraId="397380D9"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1F22D2E9"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1601F277" w14:textId="77777777" w:rsidR="00F90E81" w:rsidRPr="00233D3B" w:rsidRDefault="00F90E81" w:rsidP="00F90E81">
      <w:pPr>
        <w:suppressAutoHyphens/>
        <w:spacing w:after="0" w:line="240" w:lineRule="auto"/>
        <w:jc w:val="both"/>
        <w:rPr>
          <w:rFonts w:ascii="Arial" w:eastAsia="Times New Roman" w:hAnsi="Arial" w:cs="Arial"/>
          <w:bCs/>
          <w:sz w:val="20"/>
          <w:szCs w:val="20"/>
          <w:lang w:val="en-GB"/>
        </w:rPr>
      </w:pPr>
      <w:r w:rsidRPr="00233D3B">
        <w:rPr>
          <w:rFonts w:ascii="Arial" w:eastAsia="Times New Roman" w:hAnsi="Arial" w:cs="Arial"/>
          <w:bCs/>
          <w:sz w:val="20"/>
          <w:szCs w:val="20"/>
          <w:lang w:val="en-GB"/>
        </w:rPr>
        <w:t>Net foreign exchange gain/loss on loss allowances are shown within net gains/(losses) from financial activities in the Income Statement.</w:t>
      </w:r>
    </w:p>
    <w:p w14:paraId="63BF6D16"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41C8C520" w14:textId="63D38101" w:rsidR="007A3770" w:rsidRPr="00CC63C2" w:rsidRDefault="00F90E81" w:rsidP="007A3770">
      <w:pPr>
        <w:suppressAutoHyphens/>
        <w:spacing w:after="0" w:line="240" w:lineRule="auto"/>
        <w:jc w:val="both"/>
        <w:rPr>
          <w:rFonts w:ascii="Arial" w:hAnsi="Arial" w:cs="Arial"/>
          <w:sz w:val="20"/>
          <w:szCs w:val="20"/>
          <w:lang w:val="en-GB"/>
        </w:rPr>
      </w:pPr>
      <w:r w:rsidRPr="00233D3B">
        <w:rPr>
          <w:rFonts w:ascii="Arial" w:eastAsia="Times New Roman" w:hAnsi="Arial" w:cs="Arial"/>
          <w:sz w:val="20"/>
          <w:szCs w:val="20"/>
          <w:lang w:val="en-GB"/>
        </w:rPr>
        <w:t xml:space="preserve">The write-off of receivables in the amount of EUR </w:t>
      </w:r>
      <w:r w:rsidR="00134100">
        <w:rPr>
          <w:rFonts w:ascii="Arial" w:eastAsia="Times New Roman" w:hAnsi="Arial" w:cs="Arial"/>
          <w:sz w:val="20"/>
          <w:szCs w:val="20"/>
          <w:lang w:val="en-GB"/>
        </w:rPr>
        <w:t>68</w:t>
      </w:r>
      <w:r w:rsidRPr="008D1607">
        <w:rPr>
          <w:rFonts w:ascii="Arial" w:eastAsia="Times New Roman" w:hAnsi="Arial" w:cs="Arial"/>
          <w:sz w:val="20"/>
          <w:szCs w:val="20"/>
          <w:lang w:val="en-GB"/>
        </w:rPr>
        <w:t xml:space="preserve"> thousand</w:t>
      </w:r>
      <w:r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(31 December 202</w:t>
      </w:r>
      <w:r w:rsidR="006A6D6E">
        <w:rPr>
          <w:rFonts w:ascii="Arial" w:hAnsi="Arial" w:cs="Arial"/>
          <w:sz w:val="20"/>
          <w:szCs w:val="20"/>
          <w:lang w:val="en-GB"/>
        </w:rPr>
        <w:t>4</w:t>
      </w:r>
      <w:r w:rsidR="005B035D" w:rsidRPr="00233D3B">
        <w:rPr>
          <w:rFonts w:ascii="Arial" w:hAnsi="Arial" w:cs="Arial"/>
          <w:sz w:val="20"/>
          <w:szCs w:val="20"/>
          <w:lang w:val="en-GB"/>
        </w:rPr>
        <w:t xml:space="preserve">: EUR </w:t>
      </w:r>
      <w:r w:rsidR="007A3770">
        <w:rPr>
          <w:rFonts w:ascii="Arial" w:hAnsi="Arial" w:cs="Arial"/>
          <w:sz w:val="20"/>
          <w:szCs w:val="20"/>
          <w:lang w:val="en-GB"/>
        </w:rPr>
        <w:t>2,235</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7C0F63">
        <w:rPr>
          <w:rFonts w:ascii="Arial" w:eastAsia="Times New Roman" w:hAnsi="Arial" w:cs="Arial"/>
          <w:sz w:val="20"/>
          <w:szCs w:val="20"/>
          <w:lang w:val="en-GB"/>
        </w:rPr>
        <w:t xml:space="preserve">relates </w:t>
      </w:r>
      <w:r w:rsidRPr="00F23E52">
        <w:rPr>
          <w:rFonts w:ascii="Arial" w:eastAsia="Times New Roman" w:hAnsi="Arial" w:cs="Arial"/>
          <w:sz w:val="20"/>
          <w:szCs w:val="20"/>
          <w:lang w:val="en-GB"/>
        </w:rPr>
        <w:t xml:space="preserve">mostly to the permanent </w:t>
      </w:r>
      <w:r w:rsidR="007A3770" w:rsidRPr="00CC63C2">
        <w:rPr>
          <w:rFonts w:ascii="Arial" w:hAnsi="Arial" w:cs="Arial"/>
          <w:sz w:val="20"/>
          <w:szCs w:val="20"/>
          <w:lang w:val="en-GB"/>
        </w:rPr>
        <w:t>derecognition from the business records, partial discharge of debt and reaching of settlement in accordance with the Methodology for the Write-Off of Receivables and discharge of a part of penalty interest</w:t>
      </w:r>
      <w:r w:rsidR="007A3770">
        <w:rPr>
          <w:rFonts w:ascii="Arial" w:hAnsi="Arial" w:cs="Arial"/>
          <w:sz w:val="20"/>
          <w:szCs w:val="20"/>
          <w:lang w:val="en-GB"/>
        </w:rPr>
        <w:t>.</w:t>
      </w:r>
    </w:p>
    <w:p w14:paraId="68E5D8A0" w14:textId="77777777" w:rsidR="007A3770" w:rsidRDefault="001F5FB4" w:rsidP="00ED3915">
      <w:pPr>
        <w:spacing w:after="0" w:line="240" w:lineRule="auto"/>
        <w:jc w:val="both"/>
        <w:rPr>
          <w:rFonts w:ascii="Arial" w:hAnsi="Arial" w:cs="Arial"/>
          <w:sz w:val="20"/>
          <w:szCs w:val="20"/>
          <w:lang w:val="en-GB"/>
        </w:rPr>
      </w:pPr>
      <w:r w:rsidRPr="00CC63C2">
        <w:rPr>
          <w:rFonts w:ascii="Arial" w:hAnsi="Arial" w:cs="Arial"/>
          <w:sz w:val="20"/>
          <w:szCs w:val="20"/>
          <w:lang w:val="en-GB"/>
        </w:rPr>
        <w:t xml:space="preserve"> </w:t>
      </w:r>
    </w:p>
    <w:p w14:paraId="6A5B61ED" w14:textId="13EAF7FB" w:rsidR="00F90E81" w:rsidRPr="00233D3B" w:rsidRDefault="00F90E81" w:rsidP="007A3770">
      <w:pPr>
        <w:jc w:val="both"/>
        <w:rPr>
          <w:rFonts w:ascii="Arial" w:eastAsia="Times New Roman" w:hAnsi="Arial" w:cs="Arial"/>
          <w:sz w:val="20"/>
          <w:szCs w:val="20"/>
          <w:lang w:val="en-GB"/>
        </w:rPr>
      </w:pPr>
      <w:r w:rsidRPr="00233D3B">
        <w:rPr>
          <w:rFonts w:ascii="Arial" w:eastAsia="Times New Roman" w:hAnsi="Arial" w:cs="Arial"/>
          <w:sz w:val="20"/>
          <w:szCs w:val="20"/>
          <w:lang w:val="en-GB"/>
        </w:rPr>
        <w:t xml:space="preserve">The transfer to the off-balance sheet records in the amount of EUR </w:t>
      </w:r>
      <w:r w:rsidR="008972A6" w:rsidRPr="00134100">
        <w:rPr>
          <w:rFonts w:ascii="Arial" w:eastAsia="Times New Roman" w:hAnsi="Arial" w:cs="Arial"/>
          <w:sz w:val="20"/>
          <w:szCs w:val="20"/>
          <w:lang w:val="en-GB"/>
        </w:rPr>
        <w:t>0</w:t>
      </w:r>
      <w:r w:rsidRPr="00134100">
        <w:rPr>
          <w:rFonts w:ascii="Arial" w:eastAsia="Times New Roman" w:hAnsi="Arial" w:cs="Arial"/>
          <w:sz w:val="20"/>
          <w:szCs w:val="20"/>
          <w:lang w:val="en-GB"/>
        </w:rPr>
        <w:t xml:space="preserve"> t</w:t>
      </w:r>
      <w:r w:rsidRPr="007C0F63">
        <w:rPr>
          <w:rFonts w:ascii="Arial" w:eastAsia="Times New Roman" w:hAnsi="Arial" w:cs="Arial"/>
          <w:sz w:val="20"/>
          <w:szCs w:val="20"/>
          <w:lang w:val="en-GB"/>
        </w:rPr>
        <w:t>housand</w:t>
      </w:r>
      <w:r w:rsidRPr="00233D3B">
        <w:rPr>
          <w:rFonts w:ascii="Arial" w:eastAsia="Times New Roman" w:hAnsi="Arial" w:cs="Arial"/>
          <w:sz w:val="20"/>
          <w:szCs w:val="20"/>
          <w:lang w:val="en-GB"/>
        </w:rPr>
        <w:t xml:space="preserve"> was</w:t>
      </w:r>
      <w:r w:rsidR="005B035D"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(31 December 202</w:t>
      </w:r>
      <w:r w:rsidR="006A6D6E">
        <w:rPr>
          <w:rFonts w:ascii="Arial" w:hAnsi="Arial" w:cs="Arial"/>
          <w:sz w:val="20"/>
          <w:szCs w:val="20"/>
          <w:lang w:val="en-GB"/>
        </w:rPr>
        <w:t>4</w:t>
      </w:r>
      <w:r w:rsidR="005B035D" w:rsidRPr="00233D3B">
        <w:rPr>
          <w:rFonts w:ascii="Arial" w:hAnsi="Arial" w:cs="Arial"/>
          <w:sz w:val="20"/>
          <w:szCs w:val="20"/>
          <w:lang w:val="en-GB"/>
        </w:rPr>
        <w:t xml:space="preserve">: EUR </w:t>
      </w:r>
      <w:r w:rsidR="00ED3915">
        <w:rPr>
          <w:rFonts w:ascii="Arial" w:hAnsi="Arial" w:cs="Arial"/>
          <w:sz w:val="20"/>
          <w:szCs w:val="20"/>
          <w:lang w:val="en-GB"/>
        </w:rPr>
        <w:t>3,984</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233D3B">
        <w:rPr>
          <w:rFonts w:ascii="Arial" w:eastAsia="Times New Roman" w:hAnsi="Arial" w:cs="Arial"/>
          <w:sz w:val="20"/>
          <w:szCs w:val="20"/>
          <w:lang w:val="en-GB"/>
        </w:rPr>
        <w:t>performed on the basis of the prescribed criteria in the Methodology for the Write-off of Receivables.</w:t>
      </w:r>
    </w:p>
    <w:p w14:paraId="3F5C9005" w14:textId="5D0DDB7E" w:rsidR="005B035D" w:rsidRDefault="005B035D" w:rsidP="00F90E81">
      <w:pPr>
        <w:suppressAutoHyphens/>
        <w:spacing w:after="0" w:line="240" w:lineRule="auto"/>
        <w:jc w:val="both"/>
        <w:rPr>
          <w:rFonts w:ascii="Arial" w:eastAsia="Times New Roman" w:hAnsi="Arial" w:cs="Arial"/>
          <w:sz w:val="20"/>
          <w:szCs w:val="20"/>
          <w:lang w:val="en-GB"/>
        </w:rPr>
      </w:pPr>
    </w:p>
    <w:p w14:paraId="687B71FD" w14:textId="77777777" w:rsidR="005B035D" w:rsidRPr="000A03AA" w:rsidRDefault="005B035D"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7251521" w14:textId="05DCF295"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08530218"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4E5DD14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6F57C47C" w14:textId="0F2660D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7F164AC0" w14:textId="7777777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p>
    <w:p w14:paraId="153E9C0B" w14:textId="7714CB4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1DF501E1" w14:textId="77777777" w:rsidR="00F90E81" w:rsidRPr="00F90E81" w:rsidRDefault="00F90E81" w:rsidP="00F90E81">
      <w:pPr>
        <w:keepNext/>
        <w:spacing w:after="0" w:line="240" w:lineRule="auto"/>
        <w:jc w:val="both"/>
        <w:rPr>
          <w:rFonts w:ascii="Arial" w:eastAsia="Calibri" w:hAnsi="Arial" w:cs="Arial"/>
          <w:sz w:val="20"/>
          <w:szCs w:val="20"/>
          <w:lang w:val="en-US"/>
        </w:rPr>
      </w:pPr>
      <w:bookmarkStart w:id="391" w:name="_Hlk522010752"/>
    </w:p>
    <w:bookmarkEnd w:id="391"/>
    <w:p w14:paraId="5B55CAD6" w14:textId="77777777" w:rsidR="00F90E81" w:rsidRPr="00F90E81" w:rsidRDefault="00F90E81" w:rsidP="00F90E81">
      <w:pPr>
        <w:tabs>
          <w:tab w:val="left" w:pos="-720"/>
          <w:tab w:val="left" w:pos="0"/>
          <w:tab w:val="left" w:pos="851"/>
        </w:tabs>
        <w:spacing w:after="120" w:line="240" w:lineRule="auto"/>
        <w:contextualSpacing/>
        <w:jc w:val="both"/>
        <w:rPr>
          <w:rFonts w:ascii="Arial" w:eastAsia="Times New Roman" w:hAnsi="Arial" w:cs="Arial"/>
          <w:sz w:val="20"/>
          <w:szCs w:val="20"/>
          <w:lang w:val="en-US" w:eastAsia="hr-HR"/>
        </w:rPr>
      </w:pPr>
      <w:r w:rsidRPr="00F90E81">
        <w:rPr>
          <w:rFonts w:ascii="Arial" w:eastAsia="Times New Roman" w:hAnsi="Arial" w:cs="Arial"/>
          <w:sz w:val="20"/>
          <w:szCs w:val="20"/>
          <w:lang w:val="en-US" w:eastAsia="hr-HR"/>
        </w:rPr>
        <w:t xml:space="preserve">Loans to other customers, net of loss allowances, may be summarized by loan </w:t>
      </w:r>
      <w:proofErr w:type="spellStart"/>
      <w:r w:rsidRPr="00F90E81">
        <w:rPr>
          <w:rFonts w:ascii="Arial" w:eastAsia="Times New Roman" w:hAnsi="Arial" w:cs="Arial"/>
          <w:sz w:val="20"/>
          <w:szCs w:val="20"/>
          <w:lang w:val="en-US" w:eastAsia="hr-HR"/>
        </w:rPr>
        <w:t>programme</w:t>
      </w:r>
      <w:proofErr w:type="spellEnd"/>
      <w:r w:rsidRPr="00F90E81">
        <w:rPr>
          <w:rFonts w:ascii="Arial" w:eastAsia="Times New Roman" w:hAnsi="Arial" w:cs="Arial"/>
          <w:sz w:val="20"/>
          <w:szCs w:val="20"/>
          <w:lang w:val="en-US" w:eastAsia="hr-HR"/>
        </w:rPr>
        <w:t xml:space="preserve"> as follows:</w:t>
      </w: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954"/>
        <w:gridCol w:w="1509"/>
        <w:gridCol w:w="1511"/>
      </w:tblGrid>
      <w:tr w:rsidR="00F90E81" w:rsidRPr="00F90E81" w14:paraId="300913C6" w14:textId="77777777" w:rsidTr="00732503">
        <w:trPr>
          <w:trHeight w:val="290"/>
        </w:trPr>
        <w:tc>
          <w:tcPr>
            <w:tcW w:w="3317" w:type="pct"/>
          </w:tcPr>
          <w:p w14:paraId="05535321"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1683" w:type="pct"/>
            <w:gridSpan w:val="2"/>
          </w:tcPr>
          <w:p w14:paraId="68A8D53A" w14:textId="77777777"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92" w:name="_Toc4058681"/>
            <w:r w:rsidRPr="00F90E81">
              <w:rPr>
                <w:rFonts w:ascii="Arial" w:eastAsia="Times New Roman" w:hAnsi="Arial" w:cs="Arial"/>
                <w:b/>
                <w:sz w:val="20"/>
                <w:szCs w:val="20"/>
              </w:rPr>
              <w:t xml:space="preserve">Group </w:t>
            </w:r>
            <w:proofErr w:type="spellStart"/>
            <w:r w:rsidRPr="00F90E81">
              <w:rPr>
                <w:rFonts w:ascii="Arial" w:eastAsia="Times New Roman" w:hAnsi="Arial" w:cs="Arial"/>
                <w:b/>
                <w:sz w:val="20"/>
                <w:szCs w:val="20"/>
              </w:rPr>
              <w:t>and</w:t>
            </w:r>
            <w:proofErr w:type="spellEnd"/>
            <w:r w:rsidRPr="00F90E81">
              <w:rPr>
                <w:rFonts w:ascii="Arial" w:eastAsia="Times New Roman" w:hAnsi="Arial" w:cs="Arial"/>
                <w:b/>
                <w:sz w:val="20"/>
                <w:szCs w:val="20"/>
              </w:rPr>
              <w:t xml:space="preserve"> Bank</w:t>
            </w:r>
            <w:bookmarkEnd w:id="392"/>
          </w:p>
        </w:tc>
      </w:tr>
      <w:tr w:rsidR="00F90E81" w:rsidRPr="00F90E81" w14:paraId="7E673739" w14:textId="77777777" w:rsidTr="00732503">
        <w:trPr>
          <w:trHeight w:val="232"/>
        </w:trPr>
        <w:tc>
          <w:tcPr>
            <w:tcW w:w="3317" w:type="pct"/>
          </w:tcPr>
          <w:p w14:paraId="67485683"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841" w:type="pct"/>
            <w:vAlign w:val="center"/>
          </w:tcPr>
          <w:p w14:paraId="303D2056" w14:textId="77777777" w:rsid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93" w:name="_Toc4058682"/>
            <w:r w:rsidRPr="00F90E81">
              <w:rPr>
                <w:rFonts w:ascii="Arial" w:eastAsia="Times New Roman" w:hAnsi="Arial" w:cs="Arial"/>
                <w:b/>
                <w:sz w:val="20"/>
                <w:szCs w:val="20"/>
              </w:rPr>
              <w:t xml:space="preserve">31 </w:t>
            </w:r>
            <w:bookmarkEnd w:id="393"/>
            <w:proofErr w:type="spellStart"/>
            <w:r>
              <w:rPr>
                <w:rFonts w:ascii="Arial" w:eastAsia="Times New Roman" w:hAnsi="Arial" w:cs="Arial"/>
                <w:b/>
                <w:sz w:val="20"/>
                <w:szCs w:val="20"/>
              </w:rPr>
              <w:t>March</w:t>
            </w:r>
            <w:proofErr w:type="spellEnd"/>
          </w:p>
          <w:p w14:paraId="5D2BD9A6" w14:textId="16EEABD2"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r w:rsidRPr="00F90E81">
              <w:rPr>
                <w:rFonts w:ascii="Arial" w:eastAsia="Times New Roman" w:hAnsi="Arial" w:cs="Arial"/>
                <w:b/>
                <w:sz w:val="20"/>
                <w:szCs w:val="20"/>
              </w:rPr>
              <w:t>202</w:t>
            </w:r>
            <w:r w:rsidR="006A6D6E">
              <w:rPr>
                <w:rFonts w:ascii="Arial" w:eastAsia="Times New Roman" w:hAnsi="Arial" w:cs="Arial"/>
                <w:b/>
                <w:sz w:val="20"/>
                <w:szCs w:val="20"/>
              </w:rPr>
              <w:t>5</w:t>
            </w:r>
          </w:p>
        </w:tc>
        <w:tc>
          <w:tcPr>
            <w:tcW w:w="842" w:type="pct"/>
            <w:vAlign w:val="center"/>
          </w:tcPr>
          <w:p w14:paraId="76498B05" w14:textId="56C76A02"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94" w:name="_Toc4058683"/>
            <w:r w:rsidRPr="00F90E81">
              <w:rPr>
                <w:rFonts w:ascii="Arial" w:eastAsia="Times New Roman" w:hAnsi="Arial" w:cs="Arial"/>
                <w:b/>
                <w:sz w:val="20"/>
                <w:szCs w:val="20"/>
              </w:rPr>
              <w:t xml:space="preserve">31 </w:t>
            </w:r>
            <w:proofErr w:type="spellStart"/>
            <w:r w:rsidRPr="00F90E81">
              <w:rPr>
                <w:rFonts w:ascii="Arial" w:eastAsia="Times New Roman" w:hAnsi="Arial" w:cs="Arial"/>
                <w:b/>
                <w:sz w:val="20"/>
                <w:szCs w:val="20"/>
              </w:rPr>
              <w:t>December</w:t>
            </w:r>
            <w:proofErr w:type="spellEnd"/>
            <w:r w:rsidRPr="00F90E81">
              <w:rPr>
                <w:rFonts w:ascii="Arial" w:eastAsia="Times New Roman" w:hAnsi="Arial" w:cs="Arial"/>
                <w:b/>
                <w:sz w:val="20"/>
                <w:szCs w:val="20"/>
              </w:rPr>
              <w:t xml:space="preserve"> </w:t>
            </w:r>
            <w:bookmarkEnd w:id="394"/>
            <w:r w:rsidRPr="00F90E81">
              <w:rPr>
                <w:rFonts w:ascii="Arial" w:eastAsia="Times New Roman" w:hAnsi="Arial" w:cs="Arial"/>
                <w:b/>
                <w:sz w:val="20"/>
                <w:szCs w:val="20"/>
              </w:rPr>
              <w:t>202</w:t>
            </w:r>
            <w:r w:rsidR="006A6D6E">
              <w:rPr>
                <w:rFonts w:ascii="Arial" w:eastAsia="Times New Roman" w:hAnsi="Arial" w:cs="Arial"/>
                <w:b/>
                <w:sz w:val="20"/>
                <w:szCs w:val="20"/>
              </w:rPr>
              <w:t>4</w:t>
            </w:r>
          </w:p>
        </w:tc>
      </w:tr>
      <w:tr w:rsidR="00233D3B" w:rsidRPr="00F90E81" w14:paraId="7855007F" w14:textId="77777777" w:rsidTr="00BB3066">
        <w:trPr>
          <w:trHeight w:val="161"/>
        </w:trPr>
        <w:tc>
          <w:tcPr>
            <w:tcW w:w="3317" w:type="pct"/>
          </w:tcPr>
          <w:p w14:paraId="58BE8203"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1F8E941E" w14:textId="69E62245"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95" w:name="_Toc4058684"/>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95"/>
          </w:p>
        </w:tc>
        <w:tc>
          <w:tcPr>
            <w:tcW w:w="842" w:type="pct"/>
          </w:tcPr>
          <w:p w14:paraId="3BD5135F" w14:textId="3CBD8DD4"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96" w:name="_Toc4058685"/>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96"/>
          </w:p>
        </w:tc>
      </w:tr>
      <w:tr w:rsidR="00233D3B" w:rsidRPr="00F90E81" w14:paraId="6E4C909E" w14:textId="77777777" w:rsidTr="00732503">
        <w:trPr>
          <w:trHeight w:val="190"/>
        </w:trPr>
        <w:tc>
          <w:tcPr>
            <w:tcW w:w="3317" w:type="pct"/>
          </w:tcPr>
          <w:p w14:paraId="7000F1EF"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6F4E49F1" w14:textId="497F5C3B"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c>
          <w:tcPr>
            <w:tcW w:w="842" w:type="pct"/>
          </w:tcPr>
          <w:p w14:paraId="2977A6F3" w14:textId="4A2BF117"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r>
      <w:tr w:rsidR="00DC4A5D" w:rsidRPr="00F90E81" w14:paraId="765DABBD" w14:textId="77777777" w:rsidTr="00DC4A5D">
        <w:trPr>
          <w:trHeight w:hRule="exact" w:val="284"/>
        </w:trPr>
        <w:tc>
          <w:tcPr>
            <w:tcW w:w="3317" w:type="pct"/>
            <w:vAlign w:val="bottom"/>
          </w:tcPr>
          <w:p w14:paraId="0A54DD29"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EU Projects</w:t>
            </w:r>
          </w:p>
        </w:tc>
        <w:tc>
          <w:tcPr>
            <w:tcW w:w="841" w:type="pct"/>
            <w:tcBorders>
              <w:top w:val="nil"/>
              <w:left w:val="nil"/>
              <w:bottom w:val="nil"/>
              <w:right w:val="nil"/>
            </w:tcBorders>
            <w:shd w:val="clear" w:color="auto" w:fill="auto"/>
            <w:vAlign w:val="bottom"/>
          </w:tcPr>
          <w:p w14:paraId="74B526C3" w14:textId="4F0A6D99"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111</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469</w:t>
            </w:r>
          </w:p>
        </w:tc>
        <w:tc>
          <w:tcPr>
            <w:tcW w:w="842" w:type="pct"/>
            <w:tcBorders>
              <w:top w:val="nil"/>
              <w:left w:val="nil"/>
              <w:bottom w:val="nil"/>
              <w:right w:val="nil"/>
            </w:tcBorders>
            <w:shd w:val="clear" w:color="auto" w:fill="auto"/>
            <w:vAlign w:val="bottom"/>
          </w:tcPr>
          <w:p w14:paraId="649D01DF" w14:textId="1F65779B" w:rsidR="00DC4A5D" w:rsidRPr="00F90E81" w:rsidRDefault="00DC4A5D" w:rsidP="00DC4A5D">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97</w:t>
            </w:r>
            <w:r>
              <w:rPr>
                <w:rFonts w:ascii="Arial" w:hAnsi="Arial" w:cs="Arial"/>
                <w:color w:val="000000"/>
                <w:sz w:val="20"/>
              </w:rPr>
              <w:t>,</w:t>
            </w:r>
            <w:r w:rsidRPr="00BF56FF">
              <w:rPr>
                <w:rFonts w:ascii="Arial" w:hAnsi="Arial" w:cs="Arial"/>
                <w:color w:val="000000"/>
                <w:sz w:val="20"/>
              </w:rPr>
              <w:t>039</w:t>
            </w:r>
          </w:p>
        </w:tc>
      </w:tr>
      <w:tr w:rsidR="00DC4A5D" w:rsidRPr="00F90E81" w14:paraId="4EA01F2A" w14:textId="77777777" w:rsidTr="00DC4A5D">
        <w:trPr>
          <w:trHeight w:hRule="exact" w:val="284"/>
        </w:trPr>
        <w:tc>
          <w:tcPr>
            <w:tcW w:w="3317" w:type="pct"/>
            <w:vAlign w:val="bottom"/>
          </w:tcPr>
          <w:p w14:paraId="029268CD"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Financial Restructuring</w:t>
            </w:r>
          </w:p>
        </w:tc>
        <w:tc>
          <w:tcPr>
            <w:tcW w:w="841" w:type="pct"/>
            <w:tcBorders>
              <w:top w:val="nil"/>
              <w:left w:val="nil"/>
              <w:bottom w:val="nil"/>
              <w:right w:val="nil"/>
            </w:tcBorders>
            <w:shd w:val="clear" w:color="auto" w:fill="auto"/>
            <w:vAlign w:val="bottom"/>
          </w:tcPr>
          <w:p w14:paraId="45CB2CC1" w14:textId="59B3D366"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103</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515</w:t>
            </w:r>
          </w:p>
        </w:tc>
        <w:tc>
          <w:tcPr>
            <w:tcW w:w="842" w:type="pct"/>
            <w:tcBorders>
              <w:top w:val="nil"/>
              <w:left w:val="nil"/>
              <w:bottom w:val="nil"/>
              <w:right w:val="nil"/>
            </w:tcBorders>
            <w:shd w:val="clear" w:color="auto" w:fill="auto"/>
            <w:vAlign w:val="bottom"/>
          </w:tcPr>
          <w:p w14:paraId="1E80CF5F" w14:textId="272D3EB3" w:rsidR="00DC4A5D" w:rsidRPr="00F90E81" w:rsidRDefault="00DC4A5D" w:rsidP="00DC4A5D">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105</w:t>
            </w:r>
            <w:r>
              <w:rPr>
                <w:rFonts w:ascii="Arial" w:hAnsi="Arial" w:cs="Arial"/>
                <w:color w:val="000000"/>
                <w:sz w:val="20"/>
              </w:rPr>
              <w:t>,</w:t>
            </w:r>
            <w:r w:rsidRPr="00BF56FF">
              <w:rPr>
                <w:rFonts w:ascii="Arial" w:hAnsi="Arial" w:cs="Arial"/>
                <w:color w:val="000000"/>
                <w:sz w:val="20"/>
              </w:rPr>
              <w:t>324</w:t>
            </w:r>
          </w:p>
        </w:tc>
      </w:tr>
      <w:tr w:rsidR="00DC4A5D" w:rsidRPr="00F90E81" w14:paraId="033F822D" w14:textId="77777777" w:rsidTr="00DC4A5D">
        <w:trPr>
          <w:trHeight w:hRule="exact" w:val="284"/>
        </w:trPr>
        <w:tc>
          <w:tcPr>
            <w:tcW w:w="3317" w:type="pct"/>
            <w:vAlign w:val="bottom"/>
          </w:tcPr>
          <w:p w14:paraId="6FD87C2D"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Pre-Export Finance</w:t>
            </w:r>
          </w:p>
        </w:tc>
        <w:tc>
          <w:tcPr>
            <w:tcW w:w="841" w:type="pct"/>
            <w:tcBorders>
              <w:top w:val="nil"/>
              <w:left w:val="nil"/>
              <w:bottom w:val="nil"/>
              <w:right w:val="nil"/>
            </w:tcBorders>
            <w:shd w:val="clear" w:color="auto" w:fill="auto"/>
            <w:vAlign w:val="bottom"/>
          </w:tcPr>
          <w:p w14:paraId="5F20B618" w14:textId="416DB0B7"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756</w:t>
            </w:r>
          </w:p>
        </w:tc>
        <w:tc>
          <w:tcPr>
            <w:tcW w:w="842" w:type="pct"/>
            <w:tcBorders>
              <w:top w:val="nil"/>
              <w:left w:val="nil"/>
              <w:bottom w:val="nil"/>
              <w:right w:val="nil"/>
            </w:tcBorders>
            <w:shd w:val="clear" w:color="auto" w:fill="auto"/>
            <w:vAlign w:val="bottom"/>
          </w:tcPr>
          <w:p w14:paraId="04F6985B" w14:textId="43F30848" w:rsidR="00DC4A5D" w:rsidRPr="00F90E81" w:rsidRDefault="00DC4A5D" w:rsidP="00DC4A5D">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3</w:t>
            </w:r>
            <w:r>
              <w:rPr>
                <w:rFonts w:ascii="Arial" w:hAnsi="Arial" w:cs="Arial"/>
                <w:color w:val="000000"/>
                <w:sz w:val="20"/>
              </w:rPr>
              <w:t>,</w:t>
            </w:r>
            <w:r w:rsidRPr="00BF56FF">
              <w:rPr>
                <w:rFonts w:ascii="Arial" w:hAnsi="Arial" w:cs="Arial"/>
                <w:color w:val="000000"/>
                <w:sz w:val="20"/>
              </w:rPr>
              <w:t>090</w:t>
            </w:r>
          </w:p>
        </w:tc>
      </w:tr>
      <w:tr w:rsidR="00DC4A5D" w:rsidRPr="00F90E81" w14:paraId="04F873F6" w14:textId="77777777" w:rsidTr="00DC4A5D">
        <w:trPr>
          <w:trHeight w:hRule="exact" w:val="284"/>
        </w:trPr>
        <w:tc>
          <w:tcPr>
            <w:tcW w:w="3317" w:type="pct"/>
            <w:vAlign w:val="bottom"/>
          </w:tcPr>
          <w:p w14:paraId="3671A4C8"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Public Sector Investment</w:t>
            </w:r>
          </w:p>
        </w:tc>
        <w:tc>
          <w:tcPr>
            <w:tcW w:w="841" w:type="pct"/>
            <w:tcBorders>
              <w:top w:val="nil"/>
              <w:left w:val="nil"/>
              <w:bottom w:val="nil"/>
              <w:right w:val="nil"/>
            </w:tcBorders>
            <w:shd w:val="clear" w:color="auto" w:fill="auto"/>
            <w:vAlign w:val="bottom"/>
          </w:tcPr>
          <w:p w14:paraId="40CB5B7C" w14:textId="130A216B"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315</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27</w:t>
            </w:r>
            <w:r w:rsidR="00EB55EF">
              <w:rPr>
                <w:rFonts w:ascii="Arial" w:eastAsia="Times New Roman" w:hAnsi="Arial" w:cs="Arial"/>
                <w:color w:val="000000" w:themeColor="text1"/>
                <w:sz w:val="20"/>
                <w:szCs w:val="20"/>
              </w:rPr>
              <w:t>4</w:t>
            </w:r>
          </w:p>
        </w:tc>
        <w:tc>
          <w:tcPr>
            <w:tcW w:w="842" w:type="pct"/>
            <w:tcBorders>
              <w:top w:val="nil"/>
              <w:left w:val="nil"/>
              <w:bottom w:val="nil"/>
              <w:right w:val="nil"/>
            </w:tcBorders>
            <w:shd w:val="clear" w:color="auto" w:fill="auto"/>
            <w:vAlign w:val="bottom"/>
          </w:tcPr>
          <w:p w14:paraId="548171D2" w14:textId="34BFDB48" w:rsidR="00DC4A5D" w:rsidRPr="00F90E81" w:rsidRDefault="00DC4A5D" w:rsidP="00DC4A5D">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307</w:t>
            </w:r>
            <w:r>
              <w:rPr>
                <w:rFonts w:ascii="Arial" w:hAnsi="Arial" w:cs="Arial"/>
                <w:color w:val="000000"/>
                <w:sz w:val="20"/>
              </w:rPr>
              <w:t>,</w:t>
            </w:r>
            <w:r w:rsidRPr="00BF56FF">
              <w:rPr>
                <w:rFonts w:ascii="Arial" w:hAnsi="Arial" w:cs="Arial"/>
                <w:color w:val="000000"/>
                <w:sz w:val="20"/>
              </w:rPr>
              <w:t>501</w:t>
            </w:r>
          </w:p>
        </w:tc>
      </w:tr>
      <w:tr w:rsidR="00DC4A5D" w:rsidRPr="00F90E81" w14:paraId="5CAA205E" w14:textId="77777777" w:rsidTr="00DC4A5D">
        <w:trPr>
          <w:trHeight w:hRule="exact" w:val="284"/>
        </w:trPr>
        <w:tc>
          <w:tcPr>
            <w:tcW w:w="3317" w:type="pct"/>
            <w:vAlign w:val="bottom"/>
          </w:tcPr>
          <w:p w14:paraId="4A8562B5"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Private Sector Investment</w:t>
            </w:r>
          </w:p>
        </w:tc>
        <w:tc>
          <w:tcPr>
            <w:tcW w:w="841" w:type="pct"/>
            <w:tcBorders>
              <w:top w:val="nil"/>
              <w:left w:val="nil"/>
              <w:bottom w:val="nil"/>
              <w:right w:val="nil"/>
            </w:tcBorders>
            <w:shd w:val="clear" w:color="auto" w:fill="auto"/>
            <w:vAlign w:val="bottom"/>
          </w:tcPr>
          <w:p w14:paraId="7A289863" w14:textId="192ED244"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420</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441</w:t>
            </w:r>
          </w:p>
        </w:tc>
        <w:tc>
          <w:tcPr>
            <w:tcW w:w="842" w:type="pct"/>
            <w:tcBorders>
              <w:top w:val="nil"/>
              <w:left w:val="nil"/>
              <w:bottom w:val="nil"/>
              <w:right w:val="nil"/>
            </w:tcBorders>
            <w:shd w:val="clear" w:color="auto" w:fill="auto"/>
            <w:vAlign w:val="bottom"/>
          </w:tcPr>
          <w:p w14:paraId="026AF79E" w14:textId="694A5270" w:rsidR="00DC4A5D" w:rsidRPr="00F90E81" w:rsidRDefault="00DC4A5D" w:rsidP="00DC4A5D">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401</w:t>
            </w:r>
            <w:r>
              <w:rPr>
                <w:rFonts w:ascii="Arial" w:hAnsi="Arial" w:cs="Arial"/>
                <w:color w:val="000000"/>
                <w:sz w:val="20"/>
              </w:rPr>
              <w:t>,</w:t>
            </w:r>
            <w:r w:rsidRPr="00BF56FF">
              <w:rPr>
                <w:rFonts w:ascii="Arial" w:hAnsi="Arial" w:cs="Arial"/>
                <w:color w:val="000000"/>
                <w:sz w:val="20"/>
              </w:rPr>
              <w:t>241</w:t>
            </w:r>
          </w:p>
        </w:tc>
      </w:tr>
      <w:tr w:rsidR="00DC4A5D" w:rsidRPr="00F90E81" w14:paraId="708FA725" w14:textId="77777777" w:rsidTr="00DC4A5D">
        <w:trPr>
          <w:trHeight w:hRule="exact" w:val="284"/>
        </w:trPr>
        <w:tc>
          <w:tcPr>
            <w:tcW w:w="3317" w:type="pct"/>
            <w:vAlign w:val="bottom"/>
          </w:tcPr>
          <w:p w14:paraId="05A8AA4B"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Youth, Female, Start-up Entrepreneurship</w:t>
            </w:r>
          </w:p>
        </w:tc>
        <w:tc>
          <w:tcPr>
            <w:tcW w:w="841" w:type="pct"/>
            <w:tcBorders>
              <w:top w:val="nil"/>
              <w:left w:val="nil"/>
              <w:bottom w:val="nil"/>
              <w:right w:val="nil"/>
            </w:tcBorders>
            <w:shd w:val="clear" w:color="auto" w:fill="auto"/>
            <w:vAlign w:val="bottom"/>
          </w:tcPr>
          <w:p w14:paraId="3299B831" w14:textId="5C99686E"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10</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431</w:t>
            </w:r>
          </w:p>
        </w:tc>
        <w:tc>
          <w:tcPr>
            <w:tcW w:w="842" w:type="pct"/>
            <w:tcBorders>
              <w:top w:val="nil"/>
              <w:left w:val="nil"/>
              <w:bottom w:val="nil"/>
              <w:right w:val="nil"/>
            </w:tcBorders>
            <w:shd w:val="clear" w:color="auto" w:fill="auto"/>
            <w:vAlign w:val="bottom"/>
          </w:tcPr>
          <w:p w14:paraId="4E3C0B70" w14:textId="13622262" w:rsidR="00DC4A5D" w:rsidRPr="00F90E81" w:rsidRDefault="00DC4A5D" w:rsidP="00DC4A5D">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9</w:t>
            </w:r>
            <w:r>
              <w:rPr>
                <w:rFonts w:ascii="Arial" w:hAnsi="Arial" w:cs="Arial"/>
                <w:color w:val="000000"/>
                <w:sz w:val="20"/>
              </w:rPr>
              <w:t>,</w:t>
            </w:r>
            <w:r w:rsidRPr="00BF56FF">
              <w:rPr>
                <w:rFonts w:ascii="Arial" w:hAnsi="Arial" w:cs="Arial"/>
                <w:color w:val="000000"/>
                <w:sz w:val="20"/>
              </w:rPr>
              <w:t>271</w:t>
            </w:r>
          </w:p>
        </w:tc>
      </w:tr>
      <w:tr w:rsidR="00DC4A5D" w:rsidRPr="00F90E81" w14:paraId="4B5A017A" w14:textId="77777777" w:rsidTr="00DC4A5D">
        <w:trPr>
          <w:trHeight w:hRule="exact" w:val="284"/>
        </w:trPr>
        <w:tc>
          <w:tcPr>
            <w:tcW w:w="3317" w:type="pct"/>
            <w:vAlign w:val="bottom"/>
          </w:tcPr>
          <w:p w14:paraId="520C2004"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w:t>
            </w:r>
          </w:p>
        </w:tc>
        <w:tc>
          <w:tcPr>
            <w:tcW w:w="841" w:type="pct"/>
            <w:tcBorders>
              <w:top w:val="nil"/>
              <w:left w:val="nil"/>
              <w:bottom w:val="nil"/>
              <w:right w:val="nil"/>
            </w:tcBorders>
            <w:shd w:val="clear" w:color="auto" w:fill="auto"/>
            <w:vAlign w:val="bottom"/>
          </w:tcPr>
          <w:p w14:paraId="363510BF" w14:textId="5D55D706"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231</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957</w:t>
            </w:r>
          </w:p>
        </w:tc>
        <w:tc>
          <w:tcPr>
            <w:tcW w:w="842" w:type="pct"/>
            <w:tcBorders>
              <w:top w:val="nil"/>
              <w:left w:val="nil"/>
              <w:bottom w:val="nil"/>
              <w:right w:val="nil"/>
            </w:tcBorders>
            <w:shd w:val="clear" w:color="auto" w:fill="auto"/>
            <w:vAlign w:val="bottom"/>
          </w:tcPr>
          <w:p w14:paraId="2CD03A51" w14:textId="0C462C2D" w:rsidR="00DC4A5D" w:rsidRPr="00F90E81" w:rsidRDefault="00DC4A5D" w:rsidP="00DC4A5D">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239</w:t>
            </w:r>
            <w:r>
              <w:rPr>
                <w:rFonts w:ascii="Arial" w:hAnsi="Arial" w:cs="Arial"/>
                <w:color w:val="000000"/>
                <w:sz w:val="20"/>
              </w:rPr>
              <w:t>,</w:t>
            </w:r>
            <w:r w:rsidRPr="00BF56FF">
              <w:rPr>
                <w:rFonts w:ascii="Arial" w:hAnsi="Arial" w:cs="Arial"/>
                <w:color w:val="000000"/>
                <w:sz w:val="20"/>
              </w:rPr>
              <w:t>521</w:t>
            </w:r>
          </w:p>
        </w:tc>
      </w:tr>
      <w:tr w:rsidR="00DC4A5D" w:rsidRPr="00F90E81" w14:paraId="07E45552" w14:textId="77777777" w:rsidTr="00DC4A5D">
        <w:trPr>
          <w:trHeight w:hRule="exact" w:val="284"/>
        </w:trPr>
        <w:tc>
          <w:tcPr>
            <w:tcW w:w="3317" w:type="pct"/>
            <w:vAlign w:val="bottom"/>
          </w:tcPr>
          <w:p w14:paraId="56F78D2B" w14:textId="01507BD5"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 – COVID 19 measures and CRISIS 2022</w:t>
            </w:r>
          </w:p>
        </w:tc>
        <w:tc>
          <w:tcPr>
            <w:tcW w:w="841" w:type="pct"/>
            <w:tcBorders>
              <w:top w:val="nil"/>
              <w:left w:val="nil"/>
              <w:bottom w:val="nil"/>
              <w:right w:val="nil"/>
            </w:tcBorders>
            <w:shd w:val="clear" w:color="auto" w:fill="auto"/>
            <w:vAlign w:val="bottom"/>
          </w:tcPr>
          <w:p w14:paraId="71EFA161" w14:textId="0BE39286"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401</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170</w:t>
            </w:r>
          </w:p>
        </w:tc>
        <w:tc>
          <w:tcPr>
            <w:tcW w:w="842" w:type="pct"/>
            <w:tcBorders>
              <w:top w:val="nil"/>
              <w:left w:val="nil"/>
              <w:bottom w:val="nil"/>
              <w:right w:val="nil"/>
            </w:tcBorders>
            <w:shd w:val="clear" w:color="auto" w:fill="auto"/>
            <w:vAlign w:val="bottom"/>
          </w:tcPr>
          <w:p w14:paraId="110F029F" w14:textId="1A5D6067" w:rsidR="00DC4A5D" w:rsidRPr="00F90E81" w:rsidRDefault="00DC4A5D" w:rsidP="00DC4A5D">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sz w:val="20"/>
              </w:rPr>
              <w:t>435</w:t>
            </w:r>
            <w:r>
              <w:rPr>
                <w:rFonts w:ascii="Arial" w:hAnsi="Arial" w:cs="Arial"/>
                <w:sz w:val="20"/>
              </w:rPr>
              <w:t>,</w:t>
            </w:r>
            <w:r w:rsidRPr="00BF56FF">
              <w:rPr>
                <w:rFonts w:ascii="Arial" w:hAnsi="Arial" w:cs="Arial"/>
                <w:sz w:val="20"/>
              </w:rPr>
              <w:t>086</w:t>
            </w:r>
          </w:p>
        </w:tc>
      </w:tr>
      <w:tr w:rsidR="00DC4A5D" w:rsidRPr="00F90E81" w14:paraId="6B193167" w14:textId="77777777" w:rsidTr="00DC4A5D">
        <w:trPr>
          <w:trHeight w:hRule="exact" w:val="583"/>
        </w:trPr>
        <w:tc>
          <w:tcPr>
            <w:tcW w:w="3317" w:type="pct"/>
            <w:vAlign w:val="bottom"/>
          </w:tcPr>
          <w:p w14:paraId="5DA9F02C"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bookmarkStart w:id="397" w:name="_Toc4058686"/>
            <w:r w:rsidRPr="00F90E81">
              <w:rPr>
                <w:rFonts w:ascii="Arial" w:eastAsia="Times New Roman" w:hAnsi="Arial" w:cs="Arial"/>
                <w:sz w:val="20"/>
                <w:szCs w:val="20"/>
                <w:lang w:val="en-GB"/>
              </w:rPr>
              <w:t xml:space="preserve">Loan programme for reconstruction and development of the </w:t>
            </w:r>
          </w:p>
          <w:p w14:paraId="5B6FA977"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economy</w:t>
            </w:r>
            <w:bookmarkEnd w:id="397"/>
          </w:p>
        </w:tc>
        <w:tc>
          <w:tcPr>
            <w:tcW w:w="841" w:type="pct"/>
            <w:tcBorders>
              <w:top w:val="nil"/>
              <w:left w:val="nil"/>
              <w:bottom w:val="nil"/>
              <w:right w:val="nil"/>
            </w:tcBorders>
            <w:shd w:val="clear" w:color="auto" w:fill="auto"/>
            <w:vAlign w:val="bottom"/>
          </w:tcPr>
          <w:p w14:paraId="65C52022" w14:textId="1C5C4099"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196</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180</w:t>
            </w:r>
          </w:p>
        </w:tc>
        <w:tc>
          <w:tcPr>
            <w:tcW w:w="842" w:type="pct"/>
            <w:tcBorders>
              <w:top w:val="nil"/>
              <w:left w:val="nil"/>
              <w:bottom w:val="nil"/>
              <w:right w:val="nil"/>
            </w:tcBorders>
            <w:shd w:val="clear" w:color="auto" w:fill="auto"/>
            <w:vAlign w:val="bottom"/>
          </w:tcPr>
          <w:p w14:paraId="566E9363" w14:textId="67F6B695"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203</w:t>
            </w:r>
            <w:r>
              <w:rPr>
                <w:rFonts w:ascii="Arial" w:hAnsi="Arial" w:cs="Arial"/>
                <w:sz w:val="20"/>
              </w:rPr>
              <w:t>,</w:t>
            </w:r>
            <w:r w:rsidRPr="00BF56FF">
              <w:rPr>
                <w:rFonts w:ascii="Arial" w:hAnsi="Arial" w:cs="Arial"/>
                <w:sz w:val="20"/>
              </w:rPr>
              <w:t xml:space="preserve">649 </w:t>
            </w:r>
          </w:p>
        </w:tc>
      </w:tr>
      <w:tr w:rsidR="00DC4A5D" w:rsidRPr="00F90E81" w14:paraId="580DE0C3" w14:textId="77777777" w:rsidTr="00DC4A5D">
        <w:trPr>
          <w:trHeight w:hRule="exact" w:val="284"/>
        </w:trPr>
        <w:tc>
          <w:tcPr>
            <w:tcW w:w="3317" w:type="pct"/>
            <w:vAlign w:val="bottom"/>
          </w:tcPr>
          <w:p w14:paraId="40892099"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bookmarkStart w:id="398" w:name="_Toc4058689"/>
            <w:r w:rsidRPr="00F90E81">
              <w:rPr>
                <w:rFonts w:ascii="Arial" w:eastAsia="Times New Roman" w:hAnsi="Arial" w:cs="Arial"/>
                <w:sz w:val="20"/>
                <w:szCs w:val="20"/>
                <w:lang w:val="en-GB"/>
              </w:rPr>
              <w:t>Export financing</w:t>
            </w:r>
            <w:bookmarkEnd w:id="398"/>
          </w:p>
        </w:tc>
        <w:tc>
          <w:tcPr>
            <w:tcW w:w="841" w:type="pct"/>
            <w:tcBorders>
              <w:top w:val="nil"/>
              <w:left w:val="nil"/>
              <w:bottom w:val="nil"/>
              <w:right w:val="nil"/>
            </w:tcBorders>
            <w:shd w:val="clear" w:color="auto" w:fill="auto"/>
            <w:vAlign w:val="bottom"/>
          </w:tcPr>
          <w:p w14:paraId="67B461E0" w14:textId="64B69E87"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370</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413</w:t>
            </w:r>
          </w:p>
        </w:tc>
        <w:tc>
          <w:tcPr>
            <w:tcW w:w="842" w:type="pct"/>
            <w:tcBorders>
              <w:top w:val="nil"/>
              <w:left w:val="nil"/>
              <w:bottom w:val="nil"/>
              <w:right w:val="nil"/>
            </w:tcBorders>
            <w:shd w:val="clear" w:color="auto" w:fill="auto"/>
            <w:vAlign w:val="bottom"/>
          </w:tcPr>
          <w:p w14:paraId="0E1BB57B" w14:textId="3FD3EE18"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377</w:t>
            </w:r>
            <w:r>
              <w:rPr>
                <w:rFonts w:ascii="Arial" w:hAnsi="Arial" w:cs="Arial"/>
                <w:sz w:val="20"/>
              </w:rPr>
              <w:t>,</w:t>
            </w:r>
            <w:r w:rsidRPr="00BF56FF">
              <w:rPr>
                <w:rFonts w:ascii="Arial" w:hAnsi="Arial" w:cs="Arial"/>
                <w:sz w:val="20"/>
              </w:rPr>
              <w:t xml:space="preserve">654 </w:t>
            </w:r>
          </w:p>
        </w:tc>
      </w:tr>
      <w:tr w:rsidR="00DC4A5D" w:rsidRPr="00F90E81" w14:paraId="571F00F4" w14:textId="77777777" w:rsidTr="00DC4A5D">
        <w:trPr>
          <w:trHeight w:hRule="exact" w:val="568"/>
        </w:trPr>
        <w:tc>
          <w:tcPr>
            <w:tcW w:w="3317" w:type="pct"/>
            <w:vAlign w:val="bottom"/>
          </w:tcPr>
          <w:p w14:paraId="277471B5"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bookmarkStart w:id="399" w:name="_Toc4058692"/>
            <w:r w:rsidRPr="00F90E81">
              <w:rPr>
                <w:rFonts w:ascii="Arial" w:eastAsia="Times New Roman" w:hAnsi="Arial" w:cs="Arial"/>
                <w:sz w:val="20"/>
                <w:szCs w:val="20"/>
                <w:lang w:val="en-GB"/>
              </w:rPr>
              <w:t xml:space="preserve">Loan programme for reconstruction and development of </w:t>
            </w:r>
          </w:p>
          <w:p w14:paraId="393AF091"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infrastructure in the Republic of Croatia</w:t>
            </w:r>
            <w:bookmarkEnd w:id="399"/>
          </w:p>
        </w:tc>
        <w:tc>
          <w:tcPr>
            <w:tcW w:w="841" w:type="pct"/>
            <w:tcBorders>
              <w:top w:val="nil"/>
              <w:left w:val="nil"/>
              <w:bottom w:val="nil"/>
              <w:right w:val="nil"/>
            </w:tcBorders>
            <w:shd w:val="clear" w:color="auto" w:fill="auto"/>
            <w:vAlign w:val="bottom"/>
          </w:tcPr>
          <w:p w14:paraId="252BACEA" w14:textId="29D3A383"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431</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388</w:t>
            </w:r>
          </w:p>
        </w:tc>
        <w:tc>
          <w:tcPr>
            <w:tcW w:w="842" w:type="pct"/>
            <w:tcBorders>
              <w:top w:val="nil"/>
              <w:left w:val="nil"/>
              <w:bottom w:val="nil"/>
              <w:right w:val="nil"/>
            </w:tcBorders>
            <w:shd w:val="clear" w:color="auto" w:fill="auto"/>
            <w:vAlign w:val="bottom"/>
          </w:tcPr>
          <w:p w14:paraId="1795565E" w14:textId="040A2B52"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445</w:t>
            </w:r>
            <w:r>
              <w:rPr>
                <w:rFonts w:ascii="Arial" w:hAnsi="Arial" w:cs="Arial"/>
                <w:sz w:val="20"/>
              </w:rPr>
              <w:t>,</w:t>
            </w:r>
            <w:r w:rsidRPr="00BF56FF">
              <w:rPr>
                <w:rFonts w:ascii="Arial" w:hAnsi="Arial" w:cs="Arial"/>
                <w:sz w:val="20"/>
              </w:rPr>
              <w:t xml:space="preserve">375 </w:t>
            </w:r>
          </w:p>
        </w:tc>
      </w:tr>
      <w:tr w:rsidR="00DC4A5D" w:rsidRPr="00F90E81" w14:paraId="32D0087C" w14:textId="77777777" w:rsidTr="00DC4A5D">
        <w:trPr>
          <w:trHeight w:hRule="exact" w:val="284"/>
        </w:trPr>
        <w:tc>
          <w:tcPr>
            <w:tcW w:w="3317" w:type="pct"/>
            <w:vAlign w:val="bottom"/>
          </w:tcPr>
          <w:p w14:paraId="5B74824E"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bookmarkStart w:id="400" w:name="_Toc4058695"/>
            <w:r w:rsidRPr="00F90E81">
              <w:rPr>
                <w:rFonts w:ascii="Arial" w:eastAsia="Times New Roman" w:hAnsi="Arial" w:cs="Arial"/>
                <w:sz w:val="20"/>
                <w:szCs w:val="20"/>
                <w:lang w:val="en-GB"/>
              </w:rPr>
              <w:t>Loan programme for small and medium-sized enterprises</w:t>
            </w:r>
            <w:bookmarkEnd w:id="400"/>
          </w:p>
        </w:tc>
        <w:tc>
          <w:tcPr>
            <w:tcW w:w="841" w:type="pct"/>
            <w:tcBorders>
              <w:top w:val="nil"/>
              <w:left w:val="nil"/>
              <w:bottom w:val="nil"/>
              <w:right w:val="nil"/>
            </w:tcBorders>
            <w:shd w:val="clear" w:color="auto" w:fill="auto"/>
            <w:vAlign w:val="bottom"/>
          </w:tcPr>
          <w:p w14:paraId="1FB7D93B" w14:textId="7AD38175"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77</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561</w:t>
            </w:r>
          </w:p>
        </w:tc>
        <w:tc>
          <w:tcPr>
            <w:tcW w:w="842" w:type="pct"/>
            <w:tcBorders>
              <w:top w:val="nil"/>
              <w:left w:val="nil"/>
              <w:bottom w:val="nil"/>
              <w:right w:val="nil"/>
            </w:tcBorders>
            <w:shd w:val="clear" w:color="auto" w:fill="auto"/>
            <w:vAlign w:val="bottom"/>
          </w:tcPr>
          <w:p w14:paraId="6B157FAD" w14:textId="695D066D"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81</w:t>
            </w:r>
            <w:r>
              <w:rPr>
                <w:rFonts w:ascii="Arial" w:hAnsi="Arial" w:cs="Arial"/>
                <w:sz w:val="20"/>
              </w:rPr>
              <w:t>,</w:t>
            </w:r>
            <w:r w:rsidRPr="00BF56FF">
              <w:rPr>
                <w:rFonts w:ascii="Arial" w:hAnsi="Arial" w:cs="Arial"/>
                <w:sz w:val="20"/>
              </w:rPr>
              <w:t xml:space="preserve">015 </w:t>
            </w:r>
          </w:p>
        </w:tc>
      </w:tr>
      <w:tr w:rsidR="00DC4A5D" w:rsidRPr="00F90E81" w14:paraId="7BF00C30" w14:textId="77777777" w:rsidTr="00DC4A5D">
        <w:trPr>
          <w:trHeight w:hRule="exact" w:val="284"/>
        </w:trPr>
        <w:tc>
          <w:tcPr>
            <w:tcW w:w="3317" w:type="pct"/>
            <w:vAlign w:val="bottom"/>
          </w:tcPr>
          <w:p w14:paraId="71E2419B"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bookmarkStart w:id="401" w:name="_Toc4058698"/>
            <w:r w:rsidRPr="00F90E81">
              <w:rPr>
                <w:rFonts w:ascii="Arial" w:eastAsia="Times New Roman" w:hAnsi="Arial" w:cs="Arial"/>
                <w:sz w:val="20"/>
                <w:szCs w:val="20"/>
                <w:lang w:val="en-GB"/>
              </w:rPr>
              <w:t>Other</w:t>
            </w:r>
            <w:bookmarkEnd w:id="401"/>
          </w:p>
        </w:tc>
        <w:tc>
          <w:tcPr>
            <w:tcW w:w="841" w:type="pct"/>
            <w:tcBorders>
              <w:top w:val="nil"/>
              <w:left w:val="nil"/>
              <w:bottom w:val="nil"/>
              <w:right w:val="nil"/>
            </w:tcBorders>
            <w:shd w:val="clear" w:color="auto" w:fill="auto"/>
            <w:vAlign w:val="bottom"/>
          </w:tcPr>
          <w:p w14:paraId="0FFBB8DE" w14:textId="539CD86A"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40</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575</w:t>
            </w:r>
          </w:p>
        </w:tc>
        <w:tc>
          <w:tcPr>
            <w:tcW w:w="842" w:type="pct"/>
            <w:tcBorders>
              <w:top w:val="nil"/>
              <w:left w:val="nil"/>
              <w:bottom w:val="nil"/>
              <w:right w:val="nil"/>
            </w:tcBorders>
            <w:shd w:val="clear" w:color="auto" w:fill="auto"/>
            <w:vAlign w:val="bottom"/>
          </w:tcPr>
          <w:p w14:paraId="46EFE34E" w14:textId="30BB2337"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36</w:t>
            </w:r>
            <w:r>
              <w:rPr>
                <w:rFonts w:ascii="Arial" w:hAnsi="Arial" w:cs="Arial"/>
                <w:sz w:val="20"/>
              </w:rPr>
              <w:t>,</w:t>
            </w:r>
            <w:r w:rsidRPr="00BF56FF">
              <w:rPr>
                <w:rFonts w:ascii="Arial" w:hAnsi="Arial" w:cs="Arial"/>
                <w:sz w:val="20"/>
              </w:rPr>
              <w:t xml:space="preserve">374 </w:t>
            </w:r>
          </w:p>
        </w:tc>
      </w:tr>
      <w:tr w:rsidR="00DC4A5D" w:rsidRPr="00F90E81" w14:paraId="10807493" w14:textId="77777777" w:rsidTr="00DC4A5D">
        <w:trPr>
          <w:trHeight w:hRule="exact" w:val="284"/>
        </w:trPr>
        <w:tc>
          <w:tcPr>
            <w:tcW w:w="3317" w:type="pct"/>
            <w:vAlign w:val="bottom"/>
          </w:tcPr>
          <w:p w14:paraId="43107A02"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bookmarkStart w:id="402" w:name="_Toc4058701"/>
            <w:r w:rsidRPr="00F90E81">
              <w:rPr>
                <w:rFonts w:ascii="Arial" w:eastAsia="Times New Roman" w:hAnsi="Arial" w:cs="Arial"/>
                <w:sz w:val="20"/>
                <w:szCs w:val="20"/>
                <w:lang w:val="en-GB"/>
              </w:rPr>
              <w:t>Accrued interest</w:t>
            </w:r>
            <w:bookmarkEnd w:id="402"/>
          </w:p>
        </w:tc>
        <w:tc>
          <w:tcPr>
            <w:tcW w:w="841" w:type="pct"/>
            <w:tcBorders>
              <w:top w:val="nil"/>
              <w:left w:val="nil"/>
              <w:bottom w:val="nil"/>
              <w:right w:val="nil"/>
            </w:tcBorders>
            <w:shd w:val="clear" w:color="auto" w:fill="auto"/>
            <w:vAlign w:val="bottom"/>
          </w:tcPr>
          <w:p w14:paraId="6A258035" w14:textId="50DC79D7"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48</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216</w:t>
            </w:r>
          </w:p>
        </w:tc>
        <w:tc>
          <w:tcPr>
            <w:tcW w:w="842" w:type="pct"/>
            <w:tcBorders>
              <w:top w:val="nil"/>
              <w:left w:val="nil"/>
              <w:bottom w:val="nil"/>
              <w:right w:val="nil"/>
            </w:tcBorders>
            <w:shd w:val="clear" w:color="auto" w:fill="auto"/>
            <w:vAlign w:val="bottom"/>
          </w:tcPr>
          <w:p w14:paraId="3BB45728" w14:textId="1A55F35D"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51</w:t>
            </w:r>
            <w:r>
              <w:rPr>
                <w:rFonts w:ascii="Arial" w:hAnsi="Arial" w:cs="Arial"/>
                <w:sz w:val="20"/>
              </w:rPr>
              <w:t>,</w:t>
            </w:r>
            <w:r w:rsidRPr="00BF56FF">
              <w:rPr>
                <w:rFonts w:ascii="Arial" w:hAnsi="Arial" w:cs="Arial"/>
                <w:sz w:val="20"/>
              </w:rPr>
              <w:t xml:space="preserve">552 </w:t>
            </w:r>
          </w:p>
        </w:tc>
      </w:tr>
      <w:tr w:rsidR="00DC4A5D" w:rsidRPr="00F90E81" w14:paraId="350B2E29" w14:textId="77777777" w:rsidTr="00DC4A5D">
        <w:trPr>
          <w:trHeight w:hRule="exact" w:val="284"/>
        </w:trPr>
        <w:tc>
          <w:tcPr>
            <w:tcW w:w="3317" w:type="pct"/>
            <w:vAlign w:val="bottom"/>
          </w:tcPr>
          <w:p w14:paraId="2B04D31E"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bookmarkStart w:id="403" w:name="_Toc4058704"/>
            <w:r w:rsidRPr="00F90E81">
              <w:rPr>
                <w:rFonts w:ascii="Arial" w:eastAsia="Times New Roman" w:hAnsi="Arial" w:cs="Arial"/>
                <w:sz w:val="20"/>
                <w:szCs w:val="20"/>
                <w:lang w:val="en-GB"/>
              </w:rPr>
              <w:t>Deferred recognition of loan origination fees</w:t>
            </w:r>
            <w:bookmarkEnd w:id="403"/>
          </w:p>
        </w:tc>
        <w:tc>
          <w:tcPr>
            <w:tcW w:w="841" w:type="pct"/>
            <w:tcBorders>
              <w:top w:val="nil"/>
              <w:left w:val="nil"/>
              <w:right w:val="nil"/>
            </w:tcBorders>
            <w:shd w:val="clear" w:color="auto" w:fill="auto"/>
            <w:vAlign w:val="bottom"/>
          </w:tcPr>
          <w:p w14:paraId="7323E3B6" w14:textId="374C43A5" w:rsidR="00DC4A5D" w:rsidRPr="00F90E81" w:rsidRDefault="00DC4A5D" w:rsidP="00DC4A5D">
            <w:pPr>
              <w:tabs>
                <w:tab w:val="right" w:pos="1202"/>
              </w:tabs>
              <w:spacing w:after="0" w:line="301" w:lineRule="exact"/>
              <w:jc w:val="right"/>
              <w:outlineLvl w:val="0"/>
              <w:rPr>
                <w:rFonts w:ascii="Arial" w:eastAsia="Times New Roman" w:hAnsi="Arial" w:cs="Arial"/>
                <w:spacing w:val="-3"/>
                <w:sz w:val="20"/>
                <w:szCs w:val="20"/>
              </w:rPr>
            </w:pPr>
            <w:r>
              <w:rPr>
                <w:rFonts w:ascii="Arial" w:eastAsia="Times New Roman" w:hAnsi="Arial" w:cs="Arial"/>
                <w:sz w:val="20"/>
                <w:szCs w:val="20"/>
              </w:rPr>
              <w:t>(15</w:t>
            </w:r>
            <w:r w:rsidR="00023C15">
              <w:rPr>
                <w:rFonts w:ascii="Arial" w:eastAsia="Times New Roman" w:hAnsi="Arial" w:cs="Arial"/>
                <w:sz w:val="20"/>
                <w:szCs w:val="20"/>
              </w:rPr>
              <w:t>,</w:t>
            </w:r>
            <w:r>
              <w:rPr>
                <w:rFonts w:ascii="Arial" w:eastAsia="Times New Roman" w:hAnsi="Arial" w:cs="Arial"/>
                <w:sz w:val="20"/>
                <w:szCs w:val="20"/>
              </w:rPr>
              <w:t>744)</w:t>
            </w:r>
          </w:p>
        </w:tc>
        <w:tc>
          <w:tcPr>
            <w:tcW w:w="842" w:type="pct"/>
            <w:tcBorders>
              <w:top w:val="nil"/>
              <w:left w:val="nil"/>
              <w:right w:val="nil"/>
            </w:tcBorders>
            <w:shd w:val="clear" w:color="auto" w:fill="auto"/>
            <w:vAlign w:val="bottom"/>
          </w:tcPr>
          <w:p w14:paraId="42E3B7B3" w14:textId="576E5749" w:rsidR="00DC4A5D" w:rsidRPr="00F90E81" w:rsidRDefault="00DC4A5D" w:rsidP="00DC4A5D">
            <w:pPr>
              <w:tabs>
                <w:tab w:val="right" w:pos="1202"/>
              </w:tabs>
              <w:spacing w:after="0" w:line="301" w:lineRule="exact"/>
              <w:jc w:val="right"/>
              <w:outlineLvl w:val="0"/>
              <w:rPr>
                <w:rFonts w:ascii="Arial" w:eastAsia="Times New Roman" w:hAnsi="Arial" w:cs="Arial"/>
                <w:spacing w:val="-3"/>
                <w:sz w:val="20"/>
                <w:szCs w:val="20"/>
              </w:rPr>
            </w:pPr>
            <w:r w:rsidRPr="00BF56FF">
              <w:rPr>
                <w:rFonts w:ascii="Arial" w:hAnsi="Arial" w:cs="Arial"/>
                <w:sz w:val="20"/>
              </w:rPr>
              <w:t xml:space="preserve"> (13</w:t>
            </w:r>
            <w:r>
              <w:rPr>
                <w:rFonts w:ascii="Arial" w:hAnsi="Arial" w:cs="Arial"/>
                <w:sz w:val="20"/>
              </w:rPr>
              <w:t>,</w:t>
            </w:r>
            <w:r w:rsidRPr="00BF56FF">
              <w:rPr>
                <w:rFonts w:ascii="Arial" w:hAnsi="Arial" w:cs="Arial"/>
                <w:sz w:val="20"/>
              </w:rPr>
              <w:t>714)</w:t>
            </w:r>
          </w:p>
        </w:tc>
      </w:tr>
      <w:tr w:rsidR="00DC4A5D" w:rsidRPr="00F90E81" w14:paraId="5300D7EF" w14:textId="77777777" w:rsidTr="00DC4A5D">
        <w:trPr>
          <w:trHeight w:val="340"/>
        </w:trPr>
        <w:tc>
          <w:tcPr>
            <w:tcW w:w="3317" w:type="pct"/>
            <w:vAlign w:val="bottom"/>
          </w:tcPr>
          <w:p w14:paraId="08F6B676" w14:textId="77777777" w:rsidR="00DC4A5D" w:rsidRPr="00F90E81" w:rsidRDefault="00DC4A5D" w:rsidP="00DC4A5D">
            <w:pPr>
              <w:tabs>
                <w:tab w:val="right" w:pos="1202"/>
              </w:tabs>
              <w:spacing w:after="0" w:line="340" w:lineRule="exact"/>
              <w:jc w:val="right"/>
              <w:outlineLvl w:val="0"/>
              <w:rPr>
                <w:rFonts w:ascii="Arial" w:eastAsia="Times New Roman" w:hAnsi="Arial" w:cs="Arial"/>
                <w:spacing w:val="-3"/>
                <w:sz w:val="20"/>
                <w:szCs w:val="20"/>
                <w:lang w:val="en-GB"/>
              </w:rPr>
            </w:pPr>
          </w:p>
        </w:tc>
        <w:tc>
          <w:tcPr>
            <w:tcW w:w="841" w:type="pct"/>
            <w:tcBorders>
              <w:top w:val="single" w:sz="4" w:space="0" w:color="auto"/>
              <w:left w:val="nil"/>
              <w:bottom w:val="single" w:sz="4" w:space="0" w:color="auto"/>
              <w:right w:val="nil"/>
            </w:tcBorders>
            <w:shd w:val="clear" w:color="auto" w:fill="auto"/>
            <w:vAlign w:val="bottom"/>
          </w:tcPr>
          <w:p w14:paraId="7BC27EFE" w14:textId="0341A8F0" w:rsidR="00DC4A5D" w:rsidRPr="00F90E81" w:rsidRDefault="00DC4A5D" w:rsidP="00DC4A5D">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745</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602</w:t>
            </w:r>
          </w:p>
        </w:tc>
        <w:tc>
          <w:tcPr>
            <w:tcW w:w="842" w:type="pct"/>
            <w:tcBorders>
              <w:top w:val="single" w:sz="4" w:space="0" w:color="auto"/>
              <w:left w:val="nil"/>
              <w:bottom w:val="single" w:sz="4" w:space="0" w:color="auto"/>
              <w:right w:val="nil"/>
            </w:tcBorders>
            <w:shd w:val="clear" w:color="auto" w:fill="auto"/>
            <w:vAlign w:val="bottom"/>
          </w:tcPr>
          <w:p w14:paraId="6F8EC3F7" w14:textId="61A74093" w:rsidR="00DC4A5D" w:rsidRPr="00F90E81" w:rsidRDefault="00DC4A5D" w:rsidP="00DC4A5D">
            <w:pPr>
              <w:tabs>
                <w:tab w:val="right" w:pos="1202"/>
              </w:tabs>
              <w:spacing w:after="0" w:line="340" w:lineRule="exact"/>
              <w:jc w:val="right"/>
              <w:outlineLvl w:val="0"/>
              <w:rPr>
                <w:rFonts w:ascii="Arial" w:eastAsia="Times New Roman" w:hAnsi="Arial" w:cs="Arial"/>
                <w:sz w:val="20"/>
                <w:szCs w:val="20"/>
              </w:rPr>
            </w:pPr>
            <w:r w:rsidRPr="00BF56FF">
              <w:rPr>
                <w:rFonts w:ascii="Arial" w:hAnsi="Arial" w:cs="Arial"/>
                <w:sz w:val="20"/>
              </w:rPr>
              <w:t xml:space="preserve"> 2</w:t>
            </w:r>
            <w:r>
              <w:rPr>
                <w:rFonts w:ascii="Arial" w:hAnsi="Arial" w:cs="Arial"/>
                <w:sz w:val="20"/>
              </w:rPr>
              <w:t>,</w:t>
            </w:r>
            <w:r w:rsidRPr="00BF56FF">
              <w:rPr>
                <w:rFonts w:ascii="Arial" w:hAnsi="Arial" w:cs="Arial"/>
                <w:sz w:val="20"/>
              </w:rPr>
              <w:t>779</w:t>
            </w:r>
            <w:r>
              <w:rPr>
                <w:rFonts w:ascii="Arial" w:hAnsi="Arial" w:cs="Arial"/>
                <w:sz w:val="20"/>
              </w:rPr>
              <w:t>,</w:t>
            </w:r>
            <w:r w:rsidRPr="00BF56FF">
              <w:rPr>
                <w:rFonts w:ascii="Arial" w:hAnsi="Arial" w:cs="Arial"/>
                <w:sz w:val="20"/>
              </w:rPr>
              <w:t xml:space="preserve">978 </w:t>
            </w:r>
          </w:p>
        </w:tc>
      </w:tr>
      <w:tr w:rsidR="00DC4A5D" w:rsidRPr="00F90E81" w14:paraId="73A7DE55" w14:textId="77777777" w:rsidTr="00DC4A5D">
        <w:trPr>
          <w:trHeight w:val="399"/>
        </w:trPr>
        <w:tc>
          <w:tcPr>
            <w:tcW w:w="3317" w:type="pct"/>
            <w:vAlign w:val="bottom"/>
          </w:tcPr>
          <w:p w14:paraId="6268D9BE" w14:textId="77777777" w:rsidR="00DC4A5D" w:rsidRPr="00F90E81" w:rsidRDefault="00DC4A5D" w:rsidP="00DC4A5D">
            <w:pPr>
              <w:tabs>
                <w:tab w:val="right" w:pos="1202"/>
              </w:tabs>
              <w:spacing w:after="0" w:line="301" w:lineRule="exact"/>
              <w:outlineLvl w:val="0"/>
              <w:rPr>
                <w:rFonts w:ascii="Arial" w:eastAsia="Times New Roman" w:hAnsi="Arial" w:cs="Arial"/>
                <w:sz w:val="20"/>
                <w:szCs w:val="20"/>
                <w:lang w:val="en-GB"/>
              </w:rPr>
            </w:pPr>
            <w:bookmarkStart w:id="404" w:name="_Toc4058709"/>
            <w:r w:rsidRPr="00F90E81">
              <w:rPr>
                <w:rFonts w:ascii="Arial" w:eastAsia="Times New Roman" w:hAnsi="Arial" w:cs="Arial"/>
                <w:sz w:val="20"/>
                <w:szCs w:val="20"/>
                <w:lang w:val="en-GB"/>
              </w:rPr>
              <w:t>Loss allowances</w:t>
            </w:r>
            <w:bookmarkEnd w:id="404"/>
          </w:p>
        </w:tc>
        <w:tc>
          <w:tcPr>
            <w:tcW w:w="841" w:type="pct"/>
            <w:tcBorders>
              <w:top w:val="nil"/>
              <w:left w:val="nil"/>
              <w:bottom w:val="nil"/>
              <w:right w:val="nil"/>
            </w:tcBorders>
            <w:shd w:val="clear" w:color="auto" w:fill="auto"/>
            <w:vAlign w:val="bottom"/>
          </w:tcPr>
          <w:p w14:paraId="6B7639C5" w14:textId="160C4545"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(464</w:t>
            </w:r>
            <w:r w:rsidR="00023C15">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158)</w:t>
            </w:r>
          </w:p>
        </w:tc>
        <w:tc>
          <w:tcPr>
            <w:tcW w:w="842" w:type="pct"/>
            <w:tcBorders>
              <w:top w:val="nil"/>
              <w:left w:val="nil"/>
              <w:bottom w:val="nil"/>
              <w:right w:val="nil"/>
            </w:tcBorders>
            <w:shd w:val="clear" w:color="auto" w:fill="auto"/>
            <w:vAlign w:val="bottom"/>
          </w:tcPr>
          <w:p w14:paraId="31931C0D" w14:textId="0B853004" w:rsidR="00DC4A5D" w:rsidRPr="00F90E81" w:rsidRDefault="00DC4A5D" w:rsidP="00DC4A5D">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(471</w:t>
            </w:r>
            <w:r>
              <w:rPr>
                <w:rFonts w:ascii="Arial" w:hAnsi="Arial" w:cs="Arial"/>
                <w:sz w:val="20"/>
              </w:rPr>
              <w:t>,</w:t>
            </w:r>
            <w:r w:rsidRPr="00BF56FF">
              <w:rPr>
                <w:rFonts w:ascii="Arial" w:hAnsi="Arial" w:cs="Arial"/>
                <w:sz w:val="20"/>
              </w:rPr>
              <w:t>542)</w:t>
            </w:r>
          </w:p>
        </w:tc>
      </w:tr>
      <w:tr w:rsidR="00DC4A5D" w:rsidRPr="00F90E81" w14:paraId="6B91B91C" w14:textId="77777777" w:rsidTr="00DC4A5D">
        <w:tblPrEx>
          <w:tblCellMar>
            <w:left w:w="119" w:type="dxa"/>
            <w:right w:w="119" w:type="dxa"/>
          </w:tblCellMar>
        </w:tblPrEx>
        <w:trPr>
          <w:trHeight w:val="211"/>
        </w:trPr>
        <w:tc>
          <w:tcPr>
            <w:tcW w:w="3317" w:type="pct"/>
          </w:tcPr>
          <w:p w14:paraId="0A096B41" w14:textId="77777777" w:rsidR="00DC4A5D" w:rsidRPr="00F90E81" w:rsidRDefault="00DC4A5D" w:rsidP="00DC4A5D">
            <w:pPr>
              <w:tabs>
                <w:tab w:val="right" w:pos="1202"/>
              </w:tabs>
              <w:spacing w:after="0" w:line="340" w:lineRule="exact"/>
              <w:outlineLvl w:val="0"/>
              <w:rPr>
                <w:rFonts w:ascii="Arial" w:eastAsia="Times New Roman" w:hAnsi="Arial" w:cs="Arial"/>
                <w:b/>
                <w:bCs/>
                <w:sz w:val="20"/>
                <w:szCs w:val="20"/>
                <w:lang w:val="en-GB"/>
              </w:rPr>
            </w:pPr>
          </w:p>
        </w:tc>
        <w:tc>
          <w:tcPr>
            <w:tcW w:w="841" w:type="pct"/>
            <w:tcBorders>
              <w:top w:val="single" w:sz="4" w:space="0" w:color="auto"/>
              <w:left w:val="nil"/>
              <w:bottom w:val="single" w:sz="12" w:space="0" w:color="auto"/>
              <w:right w:val="nil"/>
            </w:tcBorders>
            <w:shd w:val="clear" w:color="auto" w:fill="auto"/>
            <w:vAlign w:val="bottom"/>
          </w:tcPr>
          <w:p w14:paraId="26644035" w14:textId="6E0AA0F5" w:rsidR="00DC4A5D" w:rsidRPr="00F90E81" w:rsidRDefault="00DC4A5D" w:rsidP="00DC4A5D">
            <w:pPr>
              <w:tabs>
                <w:tab w:val="right" w:pos="1202"/>
              </w:tabs>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pacing w:val="-2"/>
                <w:sz w:val="20"/>
                <w:szCs w:val="20"/>
              </w:rPr>
              <w:t>2</w:t>
            </w:r>
            <w:r w:rsidR="00023C15">
              <w:rPr>
                <w:rFonts w:ascii="Arial" w:eastAsia="Times New Roman" w:hAnsi="Arial" w:cs="Arial"/>
                <w:b/>
                <w:bCs/>
                <w:color w:val="000000" w:themeColor="text1"/>
                <w:spacing w:val="-2"/>
                <w:sz w:val="20"/>
                <w:szCs w:val="20"/>
              </w:rPr>
              <w:t>,</w:t>
            </w:r>
            <w:r>
              <w:rPr>
                <w:rFonts w:ascii="Arial" w:eastAsia="Times New Roman" w:hAnsi="Arial" w:cs="Arial"/>
                <w:b/>
                <w:bCs/>
                <w:color w:val="000000" w:themeColor="text1"/>
                <w:spacing w:val="-2"/>
                <w:sz w:val="20"/>
                <w:szCs w:val="20"/>
              </w:rPr>
              <w:t>281</w:t>
            </w:r>
            <w:r w:rsidR="00023C15">
              <w:rPr>
                <w:rFonts w:ascii="Arial" w:eastAsia="Times New Roman" w:hAnsi="Arial" w:cs="Arial"/>
                <w:b/>
                <w:bCs/>
                <w:color w:val="000000" w:themeColor="text1"/>
                <w:spacing w:val="-2"/>
                <w:sz w:val="20"/>
                <w:szCs w:val="20"/>
              </w:rPr>
              <w:t>,</w:t>
            </w:r>
            <w:r>
              <w:rPr>
                <w:rFonts w:ascii="Arial" w:eastAsia="Times New Roman" w:hAnsi="Arial" w:cs="Arial"/>
                <w:b/>
                <w:bCs/>
                <w:color w:val="000000" w:themeColor="text1"/>
                <w:spacing w:val="-2"/>
                <w:sz w:val="20"/>
                <w:szCs w:val="20"/>
              </w:rPr>
              <w:t>444</w:t>
            </w:r>
          </w:p>
        </w:tc>
        <w:tc>
          <w:tcPr>
            <w:tcW w:w="842" w:type="pct"/>
            <w:tcBorders>
              <w:top w:val="single" w:sz="4" w:space="0" w:color="auto"/>
              <w:left w:val="nil"/>
              <w:bottom w:val="single" w:sz="12" w:space="0" w:color="auto"/>
              <w:right w:val="nil"/>
            </w:tcBorders>
            <w:shd w:val="clear" w:color="auto" w:fill="auto"/>
            <w:vAlign w:val="bottom"/>
          </w:tcPr>
          <w:p w14:paraId="6EFFEF71" w14:textId="31E5D1C3" w:rsidR="00DC4A5D" w:rsidRPr="00F90E81" w:rsidRDefault="00DC4A5D" w:rsidP="00DC4A5D">
            <w:pPr>
              <w:tabs>
                <w:tab w:val="right" w:pos="1202"/>
              </w:tabs>
              <w:spacing w:after="0" w:line="340" w:lineRule="exact"/>
              <w:jc w:val="right"/>
              <w:outlineLvl w:val="0"/>
              <w:rPr>
                <w:rFonts w:ascii="Arial" w:eastAsia="Times New Roman" w:hAnsi="Arial" w:cs="Arial"/>
                <w:b/>
                <w:bCs/>
                <w:spacing w:val="-2"/>
                <w:sz w:val="20"/>
                <w:szCs w:val="20"/>
              </w:rPr>
            </w:pPr>
            <w:r w:rsidRPr="00BF56FF">
              <w:rPr>
                <w:rFonts w:ascii="Arial" w:hAnsi="Arial" w:cs="Arial"/>
                <w:b/>
                <w:bCs/>
                <w:sz w:val="20"/>
              </w:rPr>
              <w:t xml:space="preserve"> 2</w:t>
            </w:r>
            <w:r>
              <w:rPr>
                <w:rFonts w:ascii="Arial" w:hAnsi="Arial" w:cs="Arial"/>
                <w:b/>
                <w:bCs/>
                <w:sz w:val="20"/>
              </w:rPr>
              <w:t>,</w:t>
            </w:r>
            <w:r w:rsidRPr="00BF56FF">
              <w:rPr>
                <w:rFonts w:ascii="Arial" w:hAnsi="Arial" w:cs="Arial"/>
                <w:b/>
                <w:bCs/>
                <w:sz w:val="20"/>
              </w:rPr>
              <w:t>308</w:t>
            </w:r>
            <w:r>
              <w:rPr>
                <w:rFonts w:ascii="Arial" w:hAnsi="Arial" w:cs="Arial"/>
                <w:b/>
                <w:bCs/>
                <w:sz w:val="20"/>
              </w:rPr>
              <w:t>,</w:t>
            </w:r>
            <w:r w:rsidRPr="00BF56FF">
              <w:rPr>
                <w:rFonts w:ascii="Arial" w:hAnsi="Arial" w:cs="Arial"/>
                <w:b/>
                <w:bCs/>
                <w:sz w:val="20"/>
              </w:rPr>
              <w:t xml:space="preserve">436 </w:t>
            </w:r>
          </w:p>
        </w:tc>
      </w:tr>
    </w:tbl>
    <w:p w14:paraId="50775923" w14:textId="77777777" w:rsidR="00F90E81" w:rsidRPr="00F90E81" w:rsidRDefault="00F90E81" w:rsidP="00F90E81">
      <w:pPr>
        <w:tabs>
          <w:tab w:val="left" w:pos="-720"/>
          <w:tab w:val="left" w:pos="0"/>
          <w:tab w:val="left" w:pos="851"/>
        </w:tabs>
        <w:spacing w:after="0" w:line="240" w:lineRule="auto"/>
        <w:contextualSpacing/>
        <w:jc w:val="both"/>
        <w:rPr>
          <w:rFonts w:ascii="Arial" w:eastAsia="Times New Roman" w:hAnsi="Arial" w:cs="Arial"/>
          <w:sz w:val="20"/>
          <w:szCs w:val="20"/>
          <w:lang w:val="en-US" w:eastAsia="hr-HR"/>
        </w:rPr>
      </w:pPr>
    </w:p>
    <w:p w14:paraId="0DA37832"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5346DFE5"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610823D7" w14:textId="24BE92AF" w:rsidR="00F90E81" w:rsidRPr="00F90E81" w:rsidRDefault="00F90E81" w:rsidP="00F90E81">
      <w:pPr>
        <w:spacing w:after="0" w:line="240" w:lineRule="auto"/>
        <w:jc w:val="both"/>
        <w:rPr>
          <w:rFonts w:ascii="Arial" w:eastAsia="Times New Roman" w:hAnsi="Arial" w:cs="Arial"/>
          <w:b/>
          <w:bCs/>
          <w:sz w:val="20"/>
          <w:szCs w:val="20"/>
          <w:lang w:val="en-GB"/>
        </w:rPr>
      </w:pPr>
      <w:r w:rsidRPr="00F90E81">
        <w:rPr>
          <w:rFonts w:ascii="Arial" w:eastAsia="Times New Roman" w:hAnsi="Arial" w:cs="Arial"/>
          <w:bCs/>
          <w:sz w:val="20"/>
          <w:szCs w:val="20"/>
          <w:lang w:val="en-GB"/>
        </w:rPr>
        <w:t xml:space="preserve">Average interest rates on loans to other customers are stated </w:t>
      </w:r>
      <w:r w:rsidRPr="00134100">
        <w:rPr>
          <w:rFonts w:ascii="Arial" w:eastAsia="Times New Roman" w:hAnsi="Arial" w:cs="Arial"/>
          <w:bCs/>
          <w:sz w:val="20"/>
          <w:szCs w:val="20"/>
          <w:lang w:val="en-GB"/>
        </w:rPr>
        <w:t>at 1.</w:t>
      </w:r>
      <w:r w:rsidR="005267BB" w:rsidRPr="00134100">
        <w:rPr>
          <w:rFonts w:ascii="Arial" w:eastAsia="Times New Roman" w:hAnsi="Arial" w:cs="Arial"/>
          <w:bCs/>
          <w:sz w:val="20"/>
          <w:szCs w:val="20"/>
          <w:lang w:val="en-GB"/>
        </w:rPr>
        <w:t>9</w:t>
      </w:r>
      <w:r w:rsidR="00134100" w:rsidRPr="00134100">
        <w:rPr>
          <w:rFonts w:ascii="Arial" w:eastAsia="Times New Roman" w:hAnsi="Arial" w:cs="Arial"/>
          <w:bCs/>
          <w:sz w:val="20"/>
          <w:szCs w:val="20"/>
          <w:lang w:val="en-GB"/>
        </w:rPr>
        <w:t>9</w:t>
      </w:r>
      <w:r w:rsidRPr="00134100">
        <w:rPr>
          <w:rFonts w:ascii="Arial" w:eastAsia="Times New Roman" w:hAnsi="Arial" w:cs="Arial"/>
          <w:bCs/>
          <w:sz w:val="20"/>
          <w:szCs w:val="20"/>
          <w:lang w:val="en-GB"/>
        </w:rPr>
        <w:t>%</w:t>
      </w:r>
      <w:r w:rsidRPr="00657493">
        <w:rPr>
          <w:rFonts w:ascii="Arial" w:eastAsia="Times New Roman" w:hAnsi="Arial" w:cs="Arial"/>
          <w:bCs/>
          <w:sz w:val="20"/>
          <w:szCs w:val="20"/>
          <w:lang w:val="en-GB"/>
        </w:rPr>
        <w:t xml:space="preserve"> (</w:t>
      </w:r>
      <w:r w:rsidRPr="00F90E81">
        <w:rPr>
          <w:rFonts w:ascii="Arial" w:eastAsia="Times New Roman" w:hAnsi="Arial" w:cs="Arial"/>
          <w:bCs/>
          <w:sz w:val="20"/>
          <w:szCs w:val="20"/>
          <w:lang w:val="en-GB"/>
        </w:rPr>
        <w:t>1 January – 31 March 202</w:t>
      </w:r>
      <w:r w:rsidR="00275C24">
        <w:rPr>
          <w:rFonts w:ascii="Arial" w:eastAsia="Times New Roman" w:hAnsi="Arial" w:cs="Arial"/>
          <w:bCs/>
          <w:sz w:val="20"/>
          <w:szCs w:val="20"/>
          <w:lang w:val="en-GB"/>
        </w:rPr>
        <w:t>4</w:t>
      </w:r>
      <w:r w:rsidRPr="00F90E81">
        <w:rPr>
          <w:rFonts w:ascii="Arial" w:eastAsia="Times New Roman" w:hAnsi="Arial" w:cs="Arial"/>
          <w:bCs/>
          <w:sz w:val="20"/>
          <w:szCs w:val="20"/>
          <w:lang w:val="en-GB"/>
        </w:rPr>
        <w:t xml:space="preserve">: </w:t>
      </w:r>
      <w:r w:rsidR="00670572">
        <w:rPr>
          <w:rFonts w:ascii="Arial" w:eastAsia="Times New Roman" w:hAnsi="Arial" w:cs="Arial"/>
          <w:bCs/>
          <w:sz w:val="20"/>
          <w:szCs w:val="20"/>
          <w:lang w:val="en-GB"/>
        </w:rPr>
        <w:t>1</w:t>
      </w:r>
      <w:r w:rsidRPr="00F90E81">
        <w:rPr>
          <w:rFonts w:ascii="Arial" w:eastAsia="Times New Roman" w:hAnsi="Arial" w:cs="Arial"/>
          <w:bCs/>
          <w:sz w:val="20"/>
          <w:szCs w:val="20"/>
          <w:lang w:val="en-GB"/>
        </w:rPr>
        <w:t>.</w:t>
      </w:r>
      <w:r w:rsidR="00275C24">
        <w:rPr>
          <w:rFonts w:ascii="Arial" w:eastAsia="Times New Roman" w:hAnsi="Arial" w:cs="Arial"/>
          <w:bCs/>
          <w:sz w:val="20"/>
          <w:szCs w:val="20"/>
          <w:lang w:val="en-GB"/>
        </w:rPr>
        <w:t>94</w:t>
      </w:r>
      <w:r w:rsidRPr="00F90E81">
        <w:rPr>
          <w:rFonts w:ascii="Arial" w:eastAsia="Times New Roman" w:hAnsi="Arial" w:cs="Arial"/>
          <w:bCs/>
          <w:sz w:val="20"/>
          <w:szCs w:val="20"/>
          <w:lang w:val="en-GB"/>
        </w:rPr>
        <w:t>%).</w:t>
      </w:r>
    </w:p>
    <w:p w14:paraId="0D268CD7" w14:textId="77777777" w:rsidR="000A03AA" w:rsidRDefault="00F90E81" w:rsidP="00F90E81">
      <w:pPr>
        <w:suppressAutoHyphens/>
        <w:spacing w:after="0" w:line="240" w:lineRule="auto"/>
        <w:jc w:val="both"/>
        <w:rPr>
          <w:rFonts w:ascii="Arial" w:eastAsia="Times New Roman" w:hAnsi="Arial" w:cs="Arial"/>
          <w:bCs/>
          <w:sz w:val="20"/>
          <w:szCs w:val="20"/>
          <w:lang w:val="en-GB"/>
        </w:rPr>
      </w:pPr>
      <w:r w:rsidRPr="00F90E81">
        <w:rPr>
          <w:rFonts w:ascii="Arial" w:eastAsia="Times New Roman" w:hAnsi="Arial" w:cs="Arial"/>
          <w:bCs/>
          <w:sz w:val="20"/>
          <w:szCs w:val="20"/>
          <w:lang w:val="en-GB"/>
        </w:rPr>
        <w:t>Average interest rates reflect the ratio of interest income from generated the mentioned placements and average asset</w:t>
      </w:r>
      <w:r w:rsidR="00F5065C">
        <w:rPr>
          <w:rFonts w:ascii="Arial" w:eastAsia="Times New Roman" w:hAnsi="Arial" w:cs="Arial"/>
          <w:bCs/>
          <w:sz w:val="20"/>
          <w:szCs w:val="20"/>
          <w:lang w:val="en-GB"/>
        </w:rPr>
        <w:t>.</w:t>
      </w:r>
    </w:p>
    <w:p w14:paraId="43354E81" w14:textId="77777777" w:rsidR="005267BB" w:rsidRDefault="005267BB" w:rsidP="00F90E81">
      <w:pPr>
        <w:suppressAutoHyphens/>
        <w:spacing w:after="0" w:line="240" w:lineRule="auto"/>
        <w:jc w:val="both"/>
        <w:rPr>
          <w:rFonts w:ascii="Arial" w:eastAsia="Times New Roman" w:hAnsi="Arial" w:cs="Arial"/>
          <w:bCs/>
          <w:sz w:val="20"/>
          <w:szCs w:val="20"/>
          <w:lang w:val="en-GB"/>
        </w:rPr>
      </w:pPr>
    </w:p>
    <w:p w14:paraId="54305444" w14:textId="2CE33392" w:rsidR="005267BB" w:rsidRDefault="005267BB" w:rsidP="005267BB">
      <w:pPr>
        <w:suppressAutoHyphens/>
        <w:spacing w:after="0" w:line="240" w:lineRule="auto"/>
        <w:jc w:val="both"/>
        <w:rPr>
          <w:rFonts w:ascii="Arial" w:eastAsia="Times New Roman" w:hAnsi="Arial" w:cs="Arial"/>
          <w:bCs/>
          <w:sz w:val="20"/>
          <w:szCs w:val="20"/>
          <w:lang w:val="en-GB"/>
        </w:rPr>
      </w:pPr>
      <w:r w:rsidRPr="00CE46C0">
        <w:rPr>
          <w:rFonts w:ascii="Arial" w:eastAsia="Times New Roman" w:hAnsi="Arial" w:cs="Arial"/>
          <w:sz w:val="20"/>
          <w:szCs w:val="20"/>
          <w:lang w:val="en-GB"/>
        </w:rPr>
        <w:t xml:space="preserve">Item “Other” refers to reverse repo agreements in the total amount </w:t>
      </w:r>
      <w:r w:rsidRPr="00134100">
        <w:rPr>
          <w:rFonts w:ascii="Arial" w:eastAsia="Times New Roman" w:hAnsi="Arial" w:cs="Arial"/>
          <w:sz w:val="20"/>
          <w:szCs w:val="20"/>
          <w:lang w:val="en-GB"/>
        </w:rPr>
        <w:t xml:space="preserve">of EUR </w:t>
      </w:r>
      <w:r w:rsidR="00134100" w:rsidRPr="00134100">
        <w:rPr>
          <w:rFonts w:ascii="Arial" w:eastAsia="Times New Roman" w:hAnsi="Arial" w:cs="Arial"/>
          <w:sz w:val="20"/>
          <w:szCs w:val="20"/>
          <w:lang w:val="en-GB"/>
        </w:rPr>
        <w:t>6</w:t>
      </w:r>
      <w:r w:rsidRPr="00134100">
        <w:rPr>
          <w:rFonts w:ascii="Arial" w:eastAsia="Times New Roman" w:hAnsi="Arial" w:cs="Arial"/>
          <w:sz w:val="20"/>
          <w:szCs w:val="20"/>
          <w:lang w:val="en-GB"/>
        </w:rPr>
        <w:t>,</w:t>
      </w:r>
      <w:r w:rsidR="00134100" w:rsidRPr="00134100">
        <w:rPr>
          <w:rFonts w:ascii="Arial" w:eastAsia="Times New Roman" w:hAnsi="Arial" w:cs="Arial"/>
          <w:sz w:val="20"/>
          <w:szCs w:val="20"/>
          <w:lang w:val="en-GB"/>
        </w:rPr>
        <w:t>160</w:t>
      </w:r>
      <w:r w:rsidRPr="00134100">
        <w:rPr>
          <w:rFonts w:ascii="Arial" w:eastAsia="Times New Roman" w:hAnsi="Arial" w:cs="Arial"/>
          <w:sz w:val="20"/>
          <w:szCs w:val="20"/>
          <w:lang w:val="en-GB"/>
        </w:rPr>
        <w:t xml:space="preserve"> thousand (31 December 202</w:t>
      </w:r>
      <w:r w:rsidR="00430202" w:rsidRPr="00134100">
        <w:rPr>
          <w:rFonts w:ascii="Arial" w:eastAsia="Times New Roman" w:hAnsi="Arial" w:cs="Arial"/>
          <w:sz w:val="20"/>
          <w:szCs w:val="20"/>
          <w:lang w:val="en-GB"/>
        </w:rPr>
        <w:t>4</w:t>
      </w:r>
      <w:r w:rsidRPr="00134100">
        <w:rPr>
          <w:rFonts w:ascii="Arial" w:eastAsia="Times New Roman" w:hAnsi="Arial" w:cs="Arial"/>
          <w:sz w:val="20"/>
          <w:szCs w:val="20"/>
          <w:lang w:val="en-GB"/>
        </w:rPr>
        <w:t xml:space="preserve">: EUR </w:t>
      </w:r>
      <w:r w:rsidR="005F3905" w:rsidRPr="00134100">
        <w:rPr>
          <w:rFonts w:ascii="Arial" w:eastAsia="Times New Roman" w:hAnsi="Arial" w:cs="Arial"/>
          <w:sz w:val="20"/>
          <w:szCs w:val="20"/>
          <w:lang w:val="en-GB"/>
        </w:rPr>
        <w:t>1,550</w:t>
      </w:r>
      <w:r w:rsidRPr="00134100">
        <w:rPr>
          <w:rFonts w:ascii="Arial" w:eastAsia="Times New Roman" w:hAnsi="Arial" w:cs="Arial"/>
          <w:bCs/>
          <w:sz w:val="20"/>
          <w:szCs w:val="20"/>
        </w:rPr>
        <w:t xml:space="preserve"> </w:t>
      </w:r>
      <w:r w:rsidRPr="00134100">
        <w:rPr>
          <w:rFonts w:ascii="Arial" w:eastAsia="Times New Roman" w:hAnsi="Arial" w:cs="Arial"/>
          <w:sz w:val="20"/>
          <w:szCs w:val="20"/>
          <w:lang w:val="en-GB"/>
        </w:rPr>
        <w:t xml:space="preserve">thousand). The above placements are collateralized by securities in the amount of EUR </w:t>
      </w:r>
      <w:r w:rsidR="00134100" w:rsidRPr="00134100">
        <w:rPr>
          <w:rFonts w:ascii="Arial" w:eastAsia="Times New Roman" w:hAnsi="Arial" w:cs="Arial"/>
          <w:sz w:val="20"/>
          <w:szCs w:val="20"/>
          <w:lang w:val="en-GB"/>
        </w:rPr>
        <w:t>6</w:t>
      </w:r>
      <w:r w:rsidRPr="00134100">
        <w:rPr>
          <w:rFonts w:ascii="Arial" w:eastAsia="Times New Roman" w:hAnsi="Arial" w:cs="Arial"/>
          <w:sz w:val="20"/>
          <w:szCs w:val="20"/>
          <w:lang w:val="en-GB"/>
        </w:rPr>
        <w:t>,</w:t>
      </w:r>
      <w:r w:rsidR="00134100" w:rsidRPr="00134100">
        <w:rPr>
          <w:rFonts w:ascii="Arial" w:eastAsia="Times New Roman" w:hAnsi="Arial" w:cs="Arial"/>
          <w:sz w:val="20"/>
          <w:szCs w:val="20"/>
          <w:lang w:val="en-GB"/>
        </w:rPr>
        <w:t>577</w:t>
      </w:r>
      <w:r w:rsidRPr="00134100">
        <w:rPr>
          <w:rFonts w:ascii="Arial" w:eastAsia="Times New Roman" w:hAnsi="Arial" w:cs="Arial"/>
          <w:sz w:val="20"/>
          <w:szCs w:val="20"/>
          <w:lang w:val="en-GB"/>
        </w:rPr>
        <w:t xml:space="preserve"> thousand (31 December 202</w:t>
      </w:r>
      <w:r w:rsidR="00430202" w:rsidRPr="00134100">
        <w:rPr>
          <w:rFonts w:ascii="Arial" w:eastAsia="Times New Roman" w:hAnsi="Arial" w:cs="Arial"/>
          <w:sz w:val="20"/>
          <w:szCs w:val="20"/>
          <w:lang w:val="en-GB"/>
        </w:rPr>
        <w:t>4</w:t>
      </w:r>
      <w:r w:rsidRPr="00134100">
        <w:rPr>
          <w:rFonts w:ascii="Arial" w:eastAsia="Times New Roman" w:hAnsi="Arial" w:cs="Arial"/>
          <w:sz w:val="20"/>
          <w:szCs w:val="20"/>
          <w:lang w:val="en-GB"/>
        </w:rPr>
        <w:t>: EUR</w:t>
      </w:r>
      <w:r w:rsidRPr="00134100">
        <w:rPr>
          <w:rFonts w:ascii="Arial" w:eastAsia="Times New Roman" w:hAnsi="Arial" w:cs="Arial"/>
          <w:bCs/>
          <w:sz w:val="20"/>
          <w:szCs w:val="20"/>
          <w:lang w:val="en-GB"/>
        </w:rPr>
        <w:t xml:space="preserve"> </w:t>
      </w:r>
      <w:r w:rsidR="0045539C" w:rsidRPr="00134100">
        <w:rPr>
          <w:rFonts w:ascii="Arial" w:eastAsia="Times New Roman" w:hAnsi="Arial" w:cs="Arial"/>
          <w:bCs/>
          <w:sz w:val="20"/>
          <w:szCs w:val="20"/>
          <w:lang w:val="en-GB"/>
        </w:rPr>
        <w:t>1,640</w:t>
      </w:r>
      <w:r w:rsidRPr="00134100">
        <w:rPr>
          <w:rFonts w:ascii="Arial" w:eastAsia="Times New Roman" w:hAnsi="Arial" w:cs="Arial"/>
          <w:bCs/>
          <w:sz w:val="20"/>
          <w:szCs w:val="20"/>
          <w:lang w:val="en-GB"/>
        </w:rPr>
        <w:t xml:space="preserve"> thousand).</w:t>
      </w:r>
    </w:p>
    <w:p w14:paraId="5D1DA817" w14:textId="77777777" w:rsidR="005267BB" w:rsidRDefault="005267BB" w:rsidP="005267BB">
      <w:pPr>
        <w:suppressAutoHyphens/>
        <w:spacing w:after="0" w:line="240" w:lineRule="auto"/>
        <w:jc w:val="both"/>
        <w:rPr>
          <w:rFonts w:ascii="Arial" w:eastAsia="Times New Roman" w:hAnsi="Arial" w:cs="Arial"/>
          <w:bCs/>
          <w:sz w:val="20"/>
          <w:szCs w:val="20"/>
          <w:lang w:val="en-GB"/>
        </w:rPr>
      </w:pPr>
    </w:p>
    <w:p w14:paraId="102AC766" w14:textId="77777777" w:rsidR="005267BB" w:rsidRDefault="005267BB" w:rsidP="00F90E81">
      <w:pPr>
        <w:suppressAutoHyphens/>
        <w:spacing w:after="0" w:line="240" w:lineRule="auto"/>
        <w:jc w:val="both"/>
        <w:rPr>
          <w:rFonts w:ascii="Arial" w:eastAsia="Times New Roman" w:hAnsi="Arial" w:cs="Arial"/>
          <w:bCs/>
          <w:sz w:val="20"/>
          <w:szCs w:val="20"/>
          <w:lang w:val="en-GB"/>
        </w:rPr>
      </w:pPr>
    </w:p>
    <w:p w14:paraId="6787A3AE" w14:textId="77777777" w:rsidR="00F5065C" w:rsidRDefault="00F5065C" w:rsidP="00F90E81">
      <w:pPr>
        <w:suppressAutoHyphens/>
        <w:spacing w:after="0" w:line="240" w:lineRule="auto"/>
        <w:jc w:val="both"/>
        <w:rPr>
          <w:rFonts w:ascii="Arial" w:eastAsia="Times New Roman" w:hAnsi="Arial" w:cs="Arial"/>
          <w:bCs/>
          <w:sz w:val="20"/>
          <w:szCs w:val="20"/>
          <w:lang w:val="en-GB"/>
        </w:rPr>
      </w:pPr>
    </w:p>
    <w:p w14:paraId="1D901C8D" w14:textId="77777777" w:rsidR="00F5065C" w:rsidRDefault="00F5065C" w:rsidP="00F5065C">
      <w:pPr>
        <w:suppressAutoHyphens/>
        <w:spacing w:after="0" w:line="240" w:lineRule="auto"/>
        <w:jc w:val="both"/>
        <w:rPr>
          <w:rFonts w:ascii="Arial" w:eastAsia="Times New Roman" w:hAnsi="Arial" w:cs="Arial"/>
          <w:bCs/>
          <w:sz w:val="20"/>
          <w:szCs w:val="20"/>
          <w:lang w:val="en-GB"/>
        </w:rPr>
      </w:pPr>
    </w:p>
    <w:p w14:paraId="38E7FCC1" w14:textId="640B078F" w:rsidR="00F5065C" w:rsidRDefault="00F5065C" w:rsidP="00F90E81">
      <w:pPr>
        <w:suppressAutoHyphens/>
        <w:spacing w:after="0" w:line="240" w:lineRule="auto"/>
        <w:jc w:val="both"/>
        <w:rPr>
          <w:rFonts w:ascii="Arial" w:eastAsia="Times New Roman" w:hAnsi="Arial" w:cs="Arial"/>
          <w:color w:val="000000" w:themeColor="text1"/>
          <w:sz w:val="20"/>
          <w:szCs w:val="20"/>
          <w:lang w:val="en-GB"/>
        </w:rPr>
        <w:sectPr w:rsidR="00F5065C" w:rsidSect="00F61C18">
          <w:pgSz w:w="11906" w:h="16838"/>
          <w:pgMar w:top="1418" w:right="1134" w:bottom="1077" w:left="1418" w:header="709" w:footer="709" w:gutter="0"/>
          <w:cols w:space="708"/>
          <w:docGrid w:linePitch="360"/>
        </w:sectPr>
      </w:pPr>
    </w:p>
    <w:p w14:paraId="5B8F3070" w14:textId="77777777" w:rsidR="005B035D" w:rsidRPr="005B035D" w:rsidRDefault="005B035D" w:rsidP="005B035D">
      <w:pPr>
        <w:spacing w:after="0" w:line="240" w:lineRule="auto"/>
        <w:jc w:val="both"/>
        <w:rPr>
          <w:rFonts w:ascii="Arial" w:eastAsia="Times New Roman" w:hAnsi="Arial" w:cs="Arial"/>
          <w:b/>
          <w:bCs/>
          <w:sz w:val="20"/>
          <w:szCs w:val="20"/>
        </w:rPr>
      </w:pPr>
    </w:p>
    <w:p w14:paraId="1F4226B9" w14:textId="45294F8E"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13</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profit or loss</w:t>
      </w:r>
    </w:p>
    <w:p w14:paraId="47D443E6" w14:textId="77777777" w:rsidR="005B035D" w:rsidRPr="005B035D" w:rsidRDefault="005B035D" w:rsidP="005B035D">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XSpec="center" w:tblpY="-44"/>
        <w:tblW w:w="4546" w:type="pct"/>
        <w:tblLayout w:type="fixed"/>
        <w:tblCellMar>
          <w:left w:w="122" w:type="dxa"/>
          <w:right w:w="122" w:type="dxa"/>
        </w:tblCellMar>
        <w:tblLook w:val="0000" w:firstRow="0" w:lastRow="0" w:firstColumn="0" w:lastColumn="0" w:noHBand="0" w:noVBand="0"/>
      </w:tblPr>
      <w:tblGrid>
        <w:gridCol w:w="4962"/>
        <w:gridCol w:w="1699"/>
        <w:gridCol w:w="1844"/>
      </w:tblGrid>
      <w:tr w:rsidR="005B035D" w:rsidRPr="005B035D" w14:paraId="3312A1F6" w14:textId="77777777" w:rsidTr="00496A47">
        <w:trPr>
          <w:trHeight w:hRule="exact" w:val="284"/>
        </w:trPr>
        <w:tc>
          <w:tcPr>
            <w:tcW w:w="2917" w:type="pct"/>
          </w:tcPr>
          <w:p w14:paraId="353DAD57" w14:textId="77777777" w:rsidR="005B035D" w:rsidRPr="005B035D" w:rsidRDefault="005B035D" w:rsidP="005B035D">
            <w:pPr>
              <w:tabs>
                <w:tab w:val="right" w:pos="1202"/>
              </w:tabs>
              <w:spacing w:after="0" w:line="260" w:lineRule="exact"/>
              <w:jc w:val="center"/>
              <w:outlineLvl w:val="0"/>
              <w:rPr>
                <w:rFonts w:ascii="Arial" w:eastAsia="Times New Roman" w:hAnsi="Arial" w:cs="Arial"/>
                <w:b/>
                <w:spacing w:val="-2"/>
                <w:sz w:val="20"/>
                <w:szCs w:val="20"/>
                <w:lang w:val="en-US"/>
              </w:rPr>
            </w:pPr>
          </w:p>
        </w:tc>
        <w:tc>
          <w:tcPr>
            <w:tcW w:w="2083" w:type="pct"/>
            <w:gridSpan w:val="2"/>
            <w:vAlign w:val="center"/>
          </w:tcPr>
          <w:p w14:paraId="1A2FB3D5"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405" w:name="_Toc4058715"/>
            <w:r w:rsidRPr="005B035D">
              <w:rPr>
                <w:rFonts w:ascii="Arial" w:eastAsia="Times New Roman" w:hAnsi="Arial" w:cs="Arial"/>
                <w:b/>
                <w:sz w:val="20"/>
                <w:szCs w:val="20"/>
                <w:lang w:val="en-US"/>
              </w:rPr>
              <w:t>Group and Bank</w:t>
            </w:r>
            <w:bookmarkEnd w:id="405"/>
          </w:p>
        </w:tc>
      </w:tr>
      <w:tr w:rsidR="005B035D" w:rsidRPr="005B035D" w14:paraId="2B7FF42D" w14:textId="77777777" w:rsidTr="00496A47">
        <w:trPr>
          <w:trHeight w:hRule="exact" w:val="567"/>
        </w:trPr>
        <w:tc>
          <w:tcPr>
            <w:tcW w:w="2917" w:type="pct"/>
          </w:tcPr>
          <w:p w14:paraId="6CDC1AF4"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shd w:val="clear" w:color="auto" w:fill="auto"/>
            <w:vAlign w:val="center"/>
          </w:tcPr>
          <w:p w14:paraId="2C7DCDAF" w14:textId="77777777" w:rsidR="005B035D" w:rsidRDefault="005B035D" w:rsidP="005B035D">
            <w:pPr>
              <w:tabs>
                <w:tab w:val="right" w:pos="1202"/>
              </w:tabs>
              <w:spacing w:after="0" w:line="260" w:lineRule="exact"/>
              <w:jc w:val="right"/>
              <w:outlineLvl w:val="0"/>
              <w:rPr>
                <w:rFonts w:ascii="Arial" w:eastAsia="Calibri" w:hAnsi="Arial" w:cs="Arial"/>
                <w:b/>
                <w:bCs/>
                <w:sz w:val="20"/>
                <w:szCs w:val="20"/>
                <w:lang w:val="en-US"/>
              </w:rPr>
            </w:pPr>
            <w:bookmarkStart w:id="406" w:name="_Toc4058718"/>
            <w:r w:rsidRPr="005B035D">
              <w:rPr>
                <w:rFonts w:ascii="Arial" w:eastAsia="Calibri" w:hAnsi="Arial" w:cs="Arial"/>
                <w:b/>
                <w:bCs/>
                <w:sz w:val="20"/>
                <w:szCs w:val="20"/>
                <w:lang w:val="en-US"/>
              </w:rPr>
              <w:t xml:space="preserve">31 </w:t>
            </w:r>
            <w:r>
              <w:rPr>
                <w:rFonts w:ascii="Arial" w:eastAsia="Calibri" w:hAnsi="Arial" w:cs="Arial"/>
                <w:b/>
                <w:bCs/>
                <w:sz w:val="20"/>
                <w:szCs w:val="20"/>
                <w:lang w:val="en-US"/>
              </w:rPr>
              <w:t>March</w:t>
            </w:r>
          </w:p>
          <w:p w14:paraId="5302F282" w14:textId="6039282E"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w:t>
            </w:r>
            <w:bookmarkEnd w:id="406"/>
            <w:r w:rsidRPr="005B035D">
              <w:rPr>
                <w:rFonts w:ascii="Arial" w:eastAsia="Calibri" w:hAnsi="Arial" w:cs="Arial"/>
                <w:b/>
                <w:bCs/>
                <w:sz w:val="20"/>
                <w:szCs w:val="20"/>
                <w:lang w:val="en-US"/>
              </w:rPr>
              <w:t>202</w:t>
            </w:r>
            <w:r w:rsidR="00676480">
              <w:rPr>
                <w:rFonts w:ascii="Arial" w:eastAsia="Calibri" w:hAnsi="Arial" w:cs="Arial"/>
                <w:b/>
                <w:bCs/>
                <w:sz w:val="20"/>
                <w:szCs w:val="20"/>
                <w:lang w:val="en-US"/>
              </w:rPr>
              <w:t>5</w:t>
            </w:r>
          </w:p>
        </w:tc>
        <w:tc>
          <w:tcPr>
            <w:tcW w:w="1084" w:type="pct"/>
            <w:shd w:val="clear" w:color="auto" w:fill="auto"/>
            <w:vAlign w:val="center"/>
          </w:tcPr>
          <w:p w14:paraId="331E4669" w14:textId="4CAB1806"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bookmarkStart w:id="407" w:name="_Toc4058719"/>
            <w:r w:rsidRPr="005B035D">
              <w:rPr>
                <w:rFonts w:ascii="Arial" w:eastAsia="Times New Roman" w:hAnsi="Arial" w:cs="Arial"/>
                <w:b/>
                <w:bCs/>
                <w:sz w:val="20"/>
                <w:szCs w:val="20"/>
              </w:rPr>
              <w:t xml:space="preserve">31 </w:t>
            </w:r>
            <w:proofErr w:type="spellStart"/>
            <w:r w:rsidRPr="005B035D">
              <w:rPr>
                <w:rFonts w:ascii="Arial" w:eastAsia="Times New Roman" w:hAnsi="Arial" w:cs="Arial"/>
                <w:b/>
                <w:bCs/>
                <w:sz w:val="20"/>
                <w:szCs w:val="20"/>
              </w:rPr>
              <w:t>December</w:t>
            </w:r>
            <w:proofErr w:type="spellEnd"/>
            <w:r w:rsidRPr="005B035D">
              <w:rPr>
                <w:rFonts w:ascii="Arial" w:eastAsia="Times New Roman" w:hAnsi="Arial" w:cs="Arial"/>
                <w:b/>
                <w:bCs/>
                <w:sz w:val="20"/>
                <w:szCs w:val="20"/>
              </w:rPr>
              <w:t xml:space="preserve"> 202</w:t>
            </w:r>
            <w:bookmarkEnd w:id="407"/>
            <w:r w:rsidR="00676480">
              <w:rPr>
                <w:rFonts w:ascii="Arial" w:eastAsia="Times New Roman" w:hAnsi="Arial" w:cs="Arial"/>
                <w:b/>
                <w:bCs/>
                <w:sz w:val="20"/>
                <w:szCs w:val="20"/>
              </w:rPr>
              <w:t>4</w:t>
            </w:r>
          </w:p>
        </w:tc>
      </w:tr>
      <w:tr w:rsidR="005B035D" w:rsidRPr="005B035D" w14:paraId="4C607093" w14:textId="77777777" w:rsidTr="00496A47">
        <w:trPr>
          <w:trHeight w:hRule="exact" w:val="284"/>
        </w:trPr>
        <w:tc>
          <w:tcPr>
            <w:tcW w:w="2917" w:type="pct"/>
          </w:tcPr>
          <w:p w14:paraId="66C72781"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tcPr>
          <w:p w14:paraId="014372CF" w14:textId="7F70D08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08" w:name="_Toc405872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08"/>
          </w:p>
        </w:tc>
        <w:tc>
          <w:tcPr>
            <w:tcW w:w="1084" w:type="pct"/>
          </w:tcPr>
          <w:p w14:paraId="139814BE" w14:textId="113E956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09" w:name="_Toc4058723"/>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09"/>
          </w:p>
        </w:tc>
      </w:tr>
      <w:tr w:rsidR="005B035D" w:rsidRPr="005B035D" w14:paraId="1059CAA4" w14:textId="77777777" w:rsidTr="008D6799">
        <w:trPr>
          <w:trHeight w:hRule="exact" w:val="271"/>
        </w:trPr>
        <w:tc>
          <w:tcPr>
            <w:tcW w:w="2917" w:type="pct"/>
            <w:vAlign w:val="center"/>
          </w:tcPr>
          <w:p w14:paraId="2ACB9B8C"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410" w:name="_Toc4058724"/>
            <w:r w:rsidRPr="005B035D">
              <w:rPr>
                <w:rFonts w:ascii="Arial" w:eastAsia="Times New Roman" w:hAnsi="Arial" w:cs="Arial"/>
                <w:b/>
                <w:i/>
                <w:spacing w:val="-2"/>
                <w:sz w:val="20"/>
                <w:szCs w:val="20"/>
                <w:lang w:val="en-US"/>
              </w:rPr>
              <w:t>Loans at FVPL:</w:t>
            </w:r>
            <w:bookmarkEnd w:id="410"/>
          </w:p>
        </w:tc>
        <w:tc>
          <w:tcPr>
            <w:tcW w:w="999" w:type="pct"/>
            <w:vAlign w:val="bottom"/>
          </w:tcPr>
          <w:p w14:paraId="601B0773"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1084" w:type="pct"/>
          </w:tcPr>
          <w:p w14:paraId="07F9AC75"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5B6AAB" w:rsidRPr="005B035D" w14:paraId="09EAFA80" w14:textId="77777777" w:rsidTr="008D6799">
        <w:trPr>
          <w:trHeight w:hRule="exact" w:val="284"/>
        </w:trPr>
        <w:tc>
          <w:tcPr>
            <w:tcW w:w="2917" w:type="pct"/>
            <w:vAlign w:val="center"/>
          </w:tcPr>
          <w:p w14:paraId="5FBFA9A7" w14:textId="77777777" w:rsidR="005B6AAB" w:rsidRPr="005B035D" w:rsidRDefault="005B6AAB" w:rsidP="005B6AAB">
            <w:pPr>
              <w:tabs>
                <w:tab w:val="right" w:pos="1202"/>
              </w:tabs>
              <w:spacing w:after="0" w:line="260" w:lineRule="exact"/>
              <w:outlineLvl w:val="0"/>
              <w:rPr>
                <w:rFonts w:ascii="Arial" w:eastAsia="Times New Roman" w:hAnsi="Arial" w:cs="Arial"/>
                <w:spacing w:val="-2"/>
                <w:sz w:val="20"/>
                <w:szCs w:val="20"/>
                <w:lang w:val="en-US"/>
              </w:rPr>
            </w:pPr>
            <w:bookmarkStart w:id="411" w:name="_Toc4058725"/>
            <w:r w:rsidRPr="005B035D">
              <w:rPr>
                <w:rFonts w:ascii="Arial" w:eastAsia="Times New Roman" w:hAnsi="Arial" w:cs="Arial"/>
                <w:spacing w:val="-2"/>
                <w:sz w:val="20"/>
                <w:szCs w:val="20"/>
                <w:lang w:val="en-US"/>
              </w:rPr>
              <w:t>Mezzanine loans</w:t>
            </w:r>
            <w:bookmarkEnd w:id="411"/>
          </w:p>
        </w:tc>
        <w:tc>
          <w:tcPr>
            <w:tcW w:w="999" w:type="pct"/>
            <w:tcBorders>
              <w:top w:val="nil"/>
              <w:left w:val="nil"/>
              <w:bottom w:val="single" w:sz="8" w:space="0" w:color="auto"/>
              <w:right w:val="nil"/>
            </w:tcBorders>
            <w:shd w:val="clear" w:color="auto" w:fill="auto"/>
            <w:vAlign w:val="bottom"/>
          </w:tcPr>
          <w:p w14:paraId="56DC4EB9" w14:textId="4FE34380"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32,668</w:t>
            </w:r>
          </w:p>
        </w:tc>
        <w:tc>
          <w:tcPr>
            <w:tcW w:w="1084" w:type="pct"/>
            <w:tcBorders>
              <w:top w:val="nil"/>
              <w:left w:val="nil"/>
              <w:bottom w:val="nil"/>
              <w:right w:val="nil"/>
            </w:tcBorders>
            <w:shd w:val="clear" w:color="auto" w:fill="auto"/>
            <w:vAlign w:val="center"/>
          </w:tcPr>
          <w:p w14:paraId="5CC4EDFD" w14:textId="07C6ADB3"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US"/>
              </w:rPr>
            </w:pPr>
            <w:r w:rsidRPr="008B19A2">
              <w:rPr>
                <w:rFonts w:ascii="Arial" w:hAnsi="Arial" w:cs="Arial"/>
                <w:color w:val="000000"/>
                <w:sz w:val="20"/>
                <w:szCs w:val="20"/>
              </w:rPr>
              <w:t xml:space="preserve">                32</w:t>
            </w:r>
            <w:r>
              <w:rPr>
                <w:rFonts w:ascii="Arial" w:hAnsi="Arial" w:cs="Arial"/>
                <w:color w:val="000000"/>
                <w:sz w:val="20"/>
                <w:szCs w:val="20"/>
              </w:rPr>
              <w:t>,</w:t>
            </w:r>
            <w:r w:rsidRPr="008B19A2">
              <w:rPr>
                <w:rFonts w:ascii="Arial" w:hAnsi="Arial" w:cs="Arial"/>
                <w:color w:val="000000"/>
                <w:sz w:val="20"/>
                <w:szCs w:val="20"/>
              </w:rPr>
              <w:t xml:space="preserve">233 </w:t>
            </w:r>
          </w:p>
        </w:tc>
      </w:tr>
      <w:tr w:rsidR="005B6AAB" w:rsidRPr="005B035D" w14:paraId="7751C503" w14:textId="77777777" w:rsidTr="008D6799">
        <w:trPr>
          <w:trHeight w:hRule="exact" w:val="284"/>
        </w:trPr>
        <w:tc>
          <w:tcPr>
            <w:tcW w:w="2917" w:type="pct"/>
            <w:vAlign w:val="center"/>
          </w:tcPr>
          <w:p w14:paraId="1698B015" w14:textId="77777777" w:rsidR="005B6AAB" w:rsidRPr="005B035D" w:rsidRDefault="005B6AAB" w:rsidP="005B6AAB">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8" w:space="0" w:color="auto"/>
              <w:left w:val="nil"/>
              <w:bottom w:val="single" w:sz="12" w:space="0" w:color="auto"/>
              <w:right w:val="nil"/>
            </w:tcBorders>
            <w:shd w:val="clear" w:color="auto" w:fill="auto"/>
            <w:vAlign w:val="bottom"/>
          </w:tcPr>
          <w:p w14:paraId="7AA7D637" w14:textId="37714BA8"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32,668</w:t>
            </w:r>
          </w:p>
        </w:tc>
        <w:tc>
          <w:tcPr>
            <w:tcW w:w="1084" w:type="pct"/>
            <w:tcBorders>
              <w:top w:val="single" w:sz="8" w:space="0" w:color="auto"/>
              <w:left w:val="nil"/>
              <w:bottom w:val="single" w:sz="12" w:space="0" w:color="auto"/>
              <w:right w:val="nil"/>
            </w:tcBorders>
            <w:shd w:val="clear" w:color="auto" w:fill="auto"/>
            <w:vAlign w:val="center"/>
          </w:tcPr>
          <w:p w14:paraId="13D1EBDA" w14:textId="332D7CFE"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r w:rsidRPr="008B19A2">
              <w:rPr>
                <w:rFonts w:ascii="Arial" w:hAnsi="Arial" w:cs="Arial"/>
                <w:b/>
                <w:bCs/>
                <w:color w:val="000000"/>
                <w:sz w:val="20"/>
                <w:szCs w:val="20"/>
              </w:rPr>
              <w:t xml:space="preserve">                32</w:t>
            </w:r>
            <w:r>
              <w:rPr>
                <w:rFonts w:ascii="Arial" w:hAnsi="Arial" w:cs="Arial"/>
                <w:b/>
                <w:bCs/>
                <w:color w:val="000000"/>
                <w:sz w:val="20"/>
                <w:szCs w:val="20"/>
              </w:rPr>
              <w:t>,</w:t>
            </w:r>
            <w:r w:rsidRPr="008B19A2">
              <w:rPr>
                <w:rFonts w:ascii="Arial" w:hAnsi="Arial" w:cs="Arial"/>
                <w:b/>
                <w:bCs/>
                <w:color w:val="000000"/>
                <w:sz w:val="20"/>
                <w:szCs w:val="20"/>
              </w:rPr>
              <w:t xml:space="preserve">233 </w:t>
            </w:r>
          </w:p>
        </w:tc>
      </w:tr>
      <w:tr w:rsidR="005B6AAB" w:rsidRPr="005B035D" w14:paraId="2272CE6F" w14:textId="77777777" w:rsidTr="002B1495">
        <w:trPr>
          <w:trHeight w:hRule="exact" w:val="284"/>
        </w:trPr>
        <w:tc>
          <w:tcPr>
            <w:tcW w:w="2917" w:type="pct"/>
            <w:vAlign w:val="center"/>
          </w:tcPr>
          <w:p w14:paraId="16FFF47C" w14:textId="77777777" w:rsidR="005B6AAB" w:rsidRPr="005B035D" w:rsidRDefault="005B6AAB" w:rsidP="005B6AAB">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nil"/>
              <w:right w:val="nil"/>
            </w:tcBorders>
            <w:shd w:val="clear" w:color="auto" w:fill="auto"/>
            <w:vAlign w:val="bottom"/>
          </w:tcPr>
          <w:p w14:paraId="7452FE34" w14:textId="77777777" w:rsidR="005B6AAB" w:rsidRPr="005B035D" w:rsidDel="003F59CB" w:rsidRDefault="005B6AAB" w:rsidP="005B6AAB">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bottom w:val="nil"/>
              <w:right w:val="nil"/>
            </w:tcBorders>
            <w:shd w:val="clear" w:color="auto" w:fill="auto"/>
            <w:vAlign w:val="bottom"/>
          </w:tcPr>
          <w:p w14:paraId="2EEF03D5" w14:textId="77777777"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p>
        </w:tc>
      </w:tr>
      <w:tr w:rsidR="005B6AAB" w:rsidRPr="005B035D" w14:paraId="1619D486" w14:textId="77777777" w:rsidTr="008D6799">
        <w:trPr>
          <w:trHeight w:hRule="exact" w:val="284"/>
        </w:trPr>
        <w:tc>
          <w:tcPr>
            <w:tcW w:w="2917" w:type="pct"/>
            <w:vAlign w:val="center"/>
          </w:tcPr>
          <w:p w14:paraId="296639D0" w14:textId="77777777" w:rsidR="005B6AAB" w:rsidRPr="005B035D" w:rsidRDefault="005B6AAB" w:rsidP="005B6AAB">
            <w:pPr>
              <w:tabs>
                <w:tab w:val="right" w:pos="1202"/>
              </w:tabs>
              <w:spacing w:after="0" w:line="260" w:lineRule="exact"/>
              <w:outlineLvl w:val="0"/>
              <w:rPr>
                <w:rFonts w:ascii="Arial" w:eastAsia="Calibri" w:hAnsi="Arial" w:cs="Arial"/>
                <w:sz w:val="20"/>
                <w:szCs w:val="20"/>
                <w:lang w:val="en-US"/>
              </w:rPr>
            </w:pPr>
            <w:bookmarkStart w:id="412" w:name="_Toc4058734"/>
            <w:r w:rsidRPr="005B035D">
              <w:rPr>
                <w:rFonts w:ascii="Arial" w:eastAsia="Calibri" w:hAnsi="Arial" w:cs="Arial"/>
                <w:b/>
                <w:i/>
                <w:spacing w:val="-2"/>
                <w:sz w:val="20"/>
                <w:szCs w:val="20"/>
                <w:lang w:val="en-US"/>
              </w:rPr>
              <w:t>Investments in investment funds:</w:t>
            </w:r>
            <w:bookmarkEnd w:id="412"/>
          </w:p>
        </w:tc>
        <w:tc>
          <w:tcPr>
            <w:tcW w:w="999" w:type="pct"/>
            <w:tcBorders>
              <w:top w:val="nil"/>
              <w:left w:val="nil"/>
              <w:right w:val="nil"/>
            </w:tcBorders>
            <w:shd w:val="clear" w:color="auto" w:fill="auto"/>
            <w:vAlign w:val="bottom"/>
          </w:tcPr>
          <w:p w14:paraId="51C4B0F6" w14:textId="77777777"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bottom"/>
          </w:tcPr>
          <w:p w14:paraId="01C5A364" w14:textId="77777777"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US"/>
              </w:rPr>
            </w:pPr>
          </w:p>
        </w:tc>
      </w:tr>
      <w:tr w:rsidR="005B6AAB" w:rsidRPr="005B035D" w14:paraId="153A555B" w14:textId="77777777" w:rsidTr="008D6799">
        <w:trPr>
          <w:trHeight w:hRule="exact" w:val="573"/>
        </w:trPr>
        <w:tc>
          <w:tcPr>
            <w:tcW w:w="2917" w:type="pct"/>
            <w:vAlign w:val="center"/>
          </w:tcPr>
          <w:p w14:paraId="77FADE10" w14:textId="77777777" w:rsidR="005B6AAB" w:rsidRPr="005B035D" w:rsidRDefault="005B6AAB" w:rsidP="005B6AAB">
            <w:pPr>
              <w:tabs>
                <w:tab w:val="right" w:pos="1202"/>
              </w:tabs>
              <w:spacing w:after="0" w:line="260" w:lineRule="exact"/>
              <w:outlineLvl w:val="0"/>
              <w:rPr>
                <w:rFonts w:ascii="Arial" w:eastAsia="Calibri" w:hAnsi="Arial" w:cs="Arial"/>
                <w:sz w:val="20"/>
                <w:szCs w:val="20"/>
                <w:lang w:val="en-US"/>
              </w:rPr>
            </w:pPr>
            <w:bookmarkStart w:id="413" w:name="_Toc4058735"/>
            <w:r w:rsidRPr="005B035D">
              <w:rPr>
                <w:rFonts w:ascii="Arial" w:eastAsia="Calibri" w:hAnsi="Arial" w:cs="Arial"/>
                <w:spacing w:val="-2"/>
                <w:sz w:val="20"/>
                <w:szCs w:val="20"/>
                <w:lang w:val="en-US"/>
              </w:rPr>
              <w:t>Investments in investment funds</w:t>
            </w:r>
            <w:bookmarkEnd w:id="413"/>
            <w:r w:rsidRPr="005B035D">
              <w:rPr>
                <w:rFonts w:ascii="Arial" w:eastAsia="Calibri" w:hAnsi="Arial" w:cs="Arial"/>
                <w:spacing w:val="-2"/>
                <w:sz w:val="20"/>
                <w:szCs w:val="20"/>
                <w:lang w:val="en-US"/>
              </w:rPr>
              <w:t xml:space="preserve"> at FVPL</w:t>
            </w:r>
          </w:p>
        </w:tc>
        <w:tc>
          <w:tcPr>
            <w:tcW w:w="999" w:type="pct"/>
            <w:tcBorders>
              <w:top w:val="nil"/>
              <w:left w:val="nil"/>
              <w:bottom w:val="single" w:sz="8" w:space="0" w:color="auto"/>
              <w:right w:val="nil"/>
            </w:tcBorders>
            <w:shd w:val="clear" w:color="auto" w:fill="auto"/>
            <w:vAlign w:val="bottom"/>
          </w:tcPr>
          <w:p w14:paraId="6E26044B" w14:textId="3B722D80"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36,086</w:t>
            </w:r>
          </w:p>
        </w:tc>
        <w:tc>
          <w:tcPr>
            <w:tcW w:w="1084" w:type="pct"/>
            <w:tcBorders>
              <w:top w:val="nil"/>
              <w:left w:val="nil"/>
              <w:bottom w:val="nil"/>
              <w:right w:val="nil"/>
            </w:tcBorders>
            <w:shd w:val="clear" w:color="auto" w:fill="auto"/>
            <w:vAlign w:val="bottom"/>
          </w:tcPr>
          <w:p w14:paraId="437FB472" w14:textId="501624A8"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US"/>
              </w:rPr>
            </w:pPr>
            <w:r w:rsidRPr="008B19A2">
              <w:rPr>
                <w:rFonts w:ascii="Arial" w:hAnsi="Arial" w:cs="Arial"/>
                <w:color w:val="000000"/>
                <w:sz w:val="20"/>
                <w:szCs w:val="20"/>
              </w:rPr>
              <w:t xml:space="preserve">                34</w:t>
            </w:r>
            <w:r>
              <w:rPr>
                <w:rFonts w:ascii="Arial" w:hAnsi="Arial" w:cs="Arial"/>
                <w:color w:val="000000"/>
                <w:sz w:val="20"/>
                <w:szCs w:val="20"/>
              </w:rPr>
              <w:t>,</w:t>
            </w:r>
            <w:r w:rsidRPr="008B19A2">
              <w:rPr>
                <w:rFonts w:ascii="Arial" w:hAnsi="Arial" w:cs="Arial"/>
                <w:color w:val="000000"/>
                <w:sz w:val="20"/>
                <w:szCs w:val="20"/>
              </w:rPr>
              <w:t xml:space="preserve">529 </w:t>
            </w:r>
          </w:p>
        </w:tc>
      </w:tr>
      <w:tr w:rsidR="005B6AAB" w:rsidRPr="005B035D" w14:paraId="46ABDBF8" w14:textId="77777777" w:rsidTr="008D6799">
        <w:trPr>
          <w:trHeight w:hRule="exact" w:val="284"/>
        </w:trPr>
        <w:tc>
          <w:tcPr>
            <w:tcW w:w="2917" w:type="pct"/>
            <w:vAlign w:val="center"/>
          </w:tcPr>
          <w:p w14:paraId="79E932A9" w14:textId="77777777" w:rsidR="005B6AAB" w:rsidRPr="005B035D" w:rsidRDefault="005B6AAB" w:rsidP="005B6AAB">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8" w:space="0" w:color="auto"/>
              <w:left w:val="nil"/>
              <w:bottom w:val="single" w:sz="12" w:space="0" w:color="auto"/>
              <w:right w:val="nil"/>
            </w:tcBorders>
            <w:shd w:val="clear" w:color="auto" w:fill="auto"/>
            <w:vAlign w:val="bottom"/>
          </w:tcPr>
          <w:p w14:paraId="02497CDA" w14:textId="3E6CBF13"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36,086</w:t>
            </w:r>
          </w:p>
        </w:tc>
        <w:tc>
          <w:tcPr>
            <w:tcW w:w="1084" w:type="pct"/>
            <w:tcBorders>
              <w:top w:val="single" w:sz="8" w:space="0" w:color="auto"/>
              <w:left w:val="nil"/>
              <w:bottom w:val="single" w:sz="12" w:space="0" w:color="auto"/>
              <w:right w:val="nil"/>
            </w:tcBorders>
            <w:shd w:val="clear" w:color="auto" w:fill="auto"/>
            <w:vAlign w:val="center"/>
          </w:tcPr>
          <w:p w14:paraId="5847699F" w14:textId="3670854D"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r w:rsidRPr="008B19A2">
              <w:rPr>
                <w:rFonts w:ascii="Arial" w:hAnsi="Arial" w:cs="Arial"/>
                <w:b/>
                <w:bCs/>
                <w:color w:val="000000"/>
                <w:sz w:val="20"/>
                <w:szCs w:val="20"/>
              </w:rPr>
              <w:t xml:space="preserve">                34</w:t>
            </w:r>
            <w:r>
              <w:rPr>
                <w:rFonts w:ascii="Arial" w:hAnsi="Arial" w:cs="Arial"/>
                <w:b/>
                <w:bCs/>
                <w:color w:val="000000"/>
                <w:sz w:val="20"/>
                <w:szCs w:val="20"/>
              </w:rPr>
              <w:t>,</w:t>
            </w:r>
            <w:r w:rsidRPr="008B19A2">
              <w:rPr>
                <w:rFonts w:ascii="Arial" w:hAnsi="Arial" w:cs="Arial"/>
                <w:b/>
                <w:bCs/>
                <w:color w:val="000000"/>
                <w:sz w:val="20"/>
                <w:szCs w:val="20"/>
              </w:rPr>
              <w:t xml:space="preserve">529 </w:t>
            </w:r>
          </w:p>
        </w:tc>
      </w:tr>
      <w:tr w:rsidR="005B6AAB" w:rsidRPr="005B035D" w14:paraId="35A48BCD" w14:textId="77777777" w:rsidTr="002B1495">
        <w:trPr>
          <w:trHeight w:hRule="exact" w:val="284"/>
        </w:trPr>
        <w:tc>
          <w:tcPr>
            <w:tcW w:w="2917" w:type="pct"/>
            <w:vAlign w:val="center"/>
          </w:tcPr>
          <w:p w14:paraId="4A229674" w14:textId="77777777" w:rsidR="005B6AAB" w:rsidRPr="005B035D" w:rsidRDefault="005B6AAB" w:rsidP="005B6AAB">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12" w:space="0" w:color="auto"/>
              <w:left w:val="nil"/>
              <w:right w:val="nil"/>
            </w:tcBorders>
            <w:shd w:val="clear" w:color="auto" w:fill="auto"/>
            <w:vAlign w:val="bottom"/>
          </w:tcPr>
          <w:p w14:paraId="2BF2C66B" w14:textId="77777777" w:rsidR="005B6AAB" w:rsidRPr="005B035D" w:rsidDel="003F59CB" w:rsidRDefault="005B6AAB" w:rsidP="005B6AAB">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right w:val="nil"/>
            </w:tcBorders>
            <w:shd w:val="clear" w:color="auto" w:fill="auto"/>
            <w:vAlign w:val="bottom"/>
          </w:tcPr>
          <w:p w14:paraId="1BB2CE64" w14:textId="77777777"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p>
        </w:tc>
      </w:tr>
      <w:tr w:rsidR="005B6AAB" w:rsidRPr="005B035D" w14:paraId="207EBB66" w14:textId="77777777" w:rsidTr="008D6799">
        <w:trPr>
          <w:trHeight w:hRule="exact" w:val="284"/>
        </w:trPr>
        <w:tc>
          <w:tcPr>
            <w:tcW w:w="2917" w:type="pct"/>
            <w:vAlign w:val="center"/>
          </w:tcPr>
          <w:p w14:paraId="0493F72A" w14:textId="77777777" w:rsidR="005B6AAB" w:rsidRPr="005B035D" w:rsidRDefault="005B6AAB" w:rsidP="005B6AAB">
            <w:pPr>
              <w:tabs>
                <w:tab w:val="right" w:pos="1202"/>
              </w:tabs>
              <w:spacing w:after="0" w:line="260" w:lineRule="exact"/>
              <w:outlineLvl w:val="0"/>
              <w:rPr>
                <w:rFonts w:ascii="Arial" w:eastAsia="Times New Roman" w:hAnsi="Arial" w:cs="Arial"/>
                <w:b/>
                <w:i/>
                <w:spacing w:val="-2"/>
                <w:sz w:val="20"/>
                <w:szCs w:val="20"/>
                <w:lang w:val="en-US"/>
              </w:rPr>
            </w:pPr>
            <w:bookmarkStart w:id="414" w:name="_Toc4058754"/>
            <w:r w:rsidRPr="005B035D">
              <w:rPr>
                <w:rFonts w:ascii="Arial" w:eastAsia="Calibri" w:hAnsi="Arial" w:cs="Arial"/>
                <w:b/>
                <w:i/>
                <w:spacing w:val="-2"/>
                <w:sz w:val="20"/>
                <w:szCs w:val="20"/>
                <w:lang w:val="en-US"/>
              </w:rPr>
              <w:t>Unlisted equity instruments:</w:t>
            </w:r>
            <w:bookmarkEnd w:id="414"/>
          </w:p>
        </w:tc>
        <w:tc>
          <w:tcPr>
            <w:tcW w:w="999" w:type="pct"/>
            <w:tcBorders>
              <w:top w:val="nil"/>
              <w:left w:val="nil"/>
              <w:right w:val="nil"/>
            </w:tcBorders>
            <w:shd w:val="clear" w:color="auto" w:fill="auto"/>
            <w:vAlign w:val="bottom"/>
          </w:tcPr>
          <w:p w14:paraId="3B7DC8DF" w14:textId="77777777"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bottom"/>
          </w:tcPr>
          <w:p w14:paraId="638FD8D8" w14:textId="77777777"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US"/>
              </w:rPr>
            </w:pPr>
          </w:p>
        </w:tc>
      </w:tr>
      <w:tr w:rsidR="005B6AAB" w:rsidRPr="005B035D" w14:paraId="34A62830" w14:textId="77777777" w:rsidTr="008D6799">
        <w:trPr>
          <w:trHeight w:hRule="exact" w:val="284"/>
        </w:trPr>
        <w:tc>
          <w:tcPr>
            <w:tcW w:w="2917" w:type="pct"/>
            <w:vAlign w:val="center"/>
          </w:tcPr>
          <w:p w14:paraId="3BEFE04C" w14:textId="77777777" w:rsidR="005B6AAB" w:rsidRPr="005B035D" w:rsidRDefault="005B6AAB" w:rsidP="005B6AAB">
            <w:pPr>
              <w:tabs>
                <w:tab w:val="right" w:pos="1202"/>
              </w:tabs>
              <w:spacing w:after="0" w:line="260" w:lineRule="exact"/>
              <w:outlineLvl w:val="0"/>
              <w:rPr>
                <w:rFonts w:ascii="Arial" w:eastAsia="Calibri" w:hAnsi="Arial" w:cs="Arial"/>
                <w:spacing w:val="-2"/>
                <w:sz w:val="20"/>
                <w:szCs w:val="20"/>
                <w:lang w:val="en-US"/>
              </w:rPr>
            </w:pPr>
            <w:r w:rsidRPr="005B035D">
              <w:rPr>
                <w:rFonts w:ascii="Arial" w:eastAsia="Calibri" w:hAnsi="Arial" w:cs="Arial"/>
                <w:spacing w:val="-2"/>
                <w:sz w:val="20"/>
                <w:szCs w:val="20"/>
                <w:lang w:val="en-US"/>
              </w:rPr>
              <w:t>Depository receipt - DR</w:t>
            </w:r>
          </w:p>
        </w:tc>
        <w:tc>
          <w:tcPr>
            <w:tcW w:w="999" w:type="pct"/>
            <w:tcBorders>
              <w:top w:val="nil"/>
              <w:left w:val="nil"/>
              <w:bottom w:val="single" w:sz="4" w:space="0" w:color="auto"/>
              <w:right w:val="nil"/>
            </w:tcBorders>
            <w:shd w:val="clear" w:color="auto" w:fill="auto"/>
            <w:vAlign w:val="bottom"/>
          </w:tcPr>
          <w:p w14:paraId="7C7C86D1" w14:textId="37BBD260"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42</w:t>
            </w:r>
          </w:p>
        </w:tc>
        <w:tc>
          <w:tcPr>
            <w:tcW w:w="1084" w:type="pct"/>
            <w:tcBorders>
              <w:top w:val="nil"/>
              <w:left w:val="nil"/>
              <w:bottom w:val="single" w:sz="6" w:space="0" w:color="auto"/>
              <w:right w:val="nil"/>
            </w:tcBorders>
            <w:shd w:val="clear" w:color="auto" w:fill="auto"/>
            <w:vAlign w:val="bottom"/>
          </w:tcPr>
          <w:p w14:paraId="504CFD81" w14:textId="0AC3CE23" w:rsidR="005B6AAB" w:rsidRPr="005B035D" w:rsidRDefault="005B6AAB" w:rsidP="005B6AAB">
            <w:pPr>
              <w:tabs>
                <w:tab w:val="right" w:pos="1202"/>
              </w:tabs>
              <w:spacing w:after="0" w:line="260" w:lineRule="exact"/>
              <w:jc w:val="right"/>
              <w:outlineLvl w:val="0"/>
              <w:rPr>
                <w:rFonts w:ascii="Arial" w:eastAsia="Times New Roman" w:hAnsi="Arial" w:cs="Arial"/>
                <w:sz w:val="20"/>
                <w:szCs w:val="20"/>
                <w:lang w:val="en-GB"/>
              </w:rPr>
            </w:pPr>
            <w:r w:rsidRPr="008B19A2">
              <w:rPr>
                <w:rFonts w:ascii="Arial" w:eastAsia="Calibri" w:hAnsi="Arial" w:cs="Arial"/>
                <w:color w:val="000000" w:themeColor="text1"/>
                <w:sz w:val="20"/>
                <w:szCs w:val="20"/>
              </w:rPr>
              <w:t>42</w:t>
            </w:r>
          </w:p>
        </w:tc>
      </w:tr>
      <w:tr w:rsidR="005B6AAB" w:rsidRPr="005B035D" w14:paraId="523029D4" w14:textId="77777777" w:rsidTr="008D6799">
        <w:trPr>
          <w:trHeight w:hRule="exact" w:val="284"/>
        </w:trPr>
        <w:tc>
          <w:tcPr>
            <w:tcW w:w="2917" w:type="pct"/>
          </w:tcPr>
          <w:p w14:paraId="6560899C" w14:textId="77777777" w:rsidR="005B6AAB" w:rsidRPr="005B035D" w:rsidRDefault="005B6AAB" w:rsidP="005B6AAB">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438C0D26" w14:textId="3B829134"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42</w:t>
            </w:r>
          </w:p>
        </w:tc>
        <w:tc>
          <w:tcPr>
            <w:tcW w:w="1084" w:type="pct"/>
            <w:tcBorders>
              <w:top w:val="single" w:sz="6" w:space="0" w:color="auto"/>
              <w:left w:val="nil"/>
              <w:bottom w:val="single" w:sz="12" w:space="0" w:color="auto"/>
              <w:right w:val="nil"/>
            </w:tcBorders>
            <w:shd w:val="clear" w:color="auto" w:fill="auto"/>
            <w:vAlign w:val="bottom"/>
          </w:tcPr>
          <w:p w14:paraId="6EE13EB9" w14:textId="14C7D994"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r w:rsidRPr="008B19A2">
              <w:rPr>
                <w:rFonts w:ascii="Arial" w:eastAsia="Calibri" w:hAnsi="Arial" w:cs="Arial"/>
                <w:b/>
                <w:bCs/>
                <w:color w:val="000000" w:themeColor="text1"/>
                <w:sz w:val="20"/>
                <w:szCs w:val="20"/>
              </w:rPr>
              <w:t>42</w:t>
            </w:r>
          </w:p>
        </w:tc>
      </w:tr>
      <w:tr w:rsidR="005B6AAB" w:rsidRPr="005B035D" w14:paraId="2B35585B" w14:textId="77777777" w:rsidTr="00496A47">
        <w:trPr>
          <w:trHeight w:hRule="exact" w:val="284"/>
        </w:trPr>
        <w:tc>
          <w:tcPr>
            <w:tcW w:w="2917" w:type="pct"/>
          </w:tcPr>
          <w:p w14:paraId="1CC19624" w14:textId="77777777" w:rsidR="005B6AAB" w:rsidRPr="005B035D" w:rsidRDefault="005B6AAB" w:rsidP="005B6AAB">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right w:val="nil"/>
            </w:tcBorders>
            <w:shd w:val="clear" w:color="auto" w:fill="auto"/>
            <w:vAlign w:val="bottom"/>
          </w:tcPr>
          <w:p w14:paraId="49A99AAD" w14:textId="77777777"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4" w:space="0" w:color="auto"/>
              <w:left w:val="nil"/>
              <w:right w:val="nil"/>
            </w:tcBorders>
            <w:shd w:val="clear" w:color="auto" w:fill="auto"/>
            <w:vAlign w:val="bottom"/>
          </w:tcPr>
          <w:p w14:paraId="0A9FB026" w14:textId="77777777" w:rsidR="005B6AAB" w:rsidRPr="005B035D" w:rsidRDefault="005B6AAB" w:rsidP="005B6AAB">
            <w:pPr>
              <w:tabs>
                <w:tab w:val="right" w:pos="1202"/>
              </w:tabs>
              <w:spacing w:after="0" w:line="260" w:lineRule="exact"/>
              <w:jc w:val="right"/>
              <w:outlineLvl w:val="0"/>
              <w:rPr>
                <w:rFonts w:ascii="Arial" w:eastAsia="Calibri" w:hAnsi="Arial" w:cs="Arial"/>
                <w:b/>
                <w:bCs/>
                <w:color w:val="000000"/>
                <w:sz w:val="20"/>
                <w:szCs w:val="20"/>
              </w:rPr>
            </w:pPr>
          </w:p>
        </w:tc>
      </w:tr>
      <w:tr w:rsidR="005B6AAB" w:rsidRPr="005B035D" w14:paraId="78F1649B" w14:textId="77777777" w:rsidTr="00496A47">
        <w:trPr>
          <w:trHeight w:hRule="exact" w:val="340"/>
        </w:trPr>
        <w:tc>
          <w:tcPr>
            <w:tcW w:w="2917" w:type="pct"/>
            <w:vAlign w:val="bottom"/>
          </w:tcPr>
          <w:p w14:paraId="388B5787" w14:textId="77777777" w:rsidR="005B6AAB" w:rsidRPr="005B035D" w:rsidRDefault="005B6AAB" w:rsidP="005B6AAB">
            <w:pPr>
              <w:tabs>
                <w:tab w:val="right" w:pos="1202"/>
              </w:tabs>
              <w:spacing w:after="0" w:line="260" w:lineRule="exact"/>
              <w:outlineLvl w:val="0"/>
              <w:rPr>
                <w:rFonts w:ascii="Arial" w:eastAsia="Times New Roman" w:hAnsi="Arial" w:cs="Arial"/>
                <w:b/>
                <w:bCs/>
                <w:spacing w:val="-2"/>
                <w:sz w:val="20"/>
                <w:szCs w:val="20"/>
                <w:lang w:val="en-US"/>
              </w:rPr>
            </w:pPr>
            <w:r w:rsidRPr="005B035D">
              <w:rPr>
                <w:rFonts w:ascii="Arial" w:eastAsia="Times New Roman" w:hAnsi="Arial" w:cs="Arial"/>
                <w:b/>
                <w:bCs/>
                <w:spacing w:val="-2"/>
                <w:sz w:val="20"/>
                <w:szCs w:val="20"/>
                <w:lang w:val="en-US"/>
              </w:rPr>
              <w:t>Derivative financial assets-positive fair value</w:t>
            </w:r>
          </w:p>
        </w:tc>
        <w:tc>
          <w:tcPr>
            <w:tcW w:w="999" w:type="pct"/>
            <w:tcBorders>
              <w:left w:val="nil"/>
              <w:bottom w:val="single" w:sz="12" w:space="0" w:color="auto"/>
              <w:right w:val="nil"/>
            </w:tcBorders>
            <w:shd w:val="clear" w:color="auto" w:fill="auto"/>
            <w:vAlign w:val="bottom"/>
          </w:tcPr>
          <w:p w14:paraId="54A99FEC" w14:textId="1B095A0D" w:rsidR="005B6AAB" w:rsidRPr="005B035D" w:rsidRDefault="005B6AAB" w:rsidP="005B6AAB">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Calibri" w:hAnsi="Arial" w:cs="Arial"/>
                <w:b/>
                <w:bCs/>
                <w:color w:val="000000" w:themeColor="text1"/>
                <w:sz w:val="20"/>
                <w:szCs w:val="20"/>
              </w:rPr>
              <w:t>-</w:t>
            </w:r>
          </w:p>
        </w:tc>
        <w:tc>
          <w:tcPr>
            <w:tcW w:w="1084" w:type="pct"/>
            <w:tcBorders>
              <w:left w:val="nil"/>
              <w:bottom w:val="single" w:sz="12" w:space="0" w:color="auto"/>
              <w:right w:val="nil"/>
            </w:tcBorders>
            <w:shd w:val="clear" w:color="auto" w:fill="auto"/>
            <w:vAlign w:val="bottom"/>
          </w:tcPr>
          <w:p w14:paraId="0A68FE53" w14:textId="51F2B378" w:rsidR="005B6AAB" w:rsidRPr="005B035D" w:rsidRDefault="005B6AAB" w:rsidP="005B6AAB">
            <w:pPr>
              <w:tabs>
                <w:tab w:val="right" w:pos="1202"/>
              </w:tabs>
              <w:spacing w:after="0" w:line="260" w:lineRule="exact"/>
              <w:jc w:val="right"/>
              <w:outlineLvl w:val="0"/>
              <w:rPr>
                <w:rFonts w:ascii="Arial" w:eastAsia="Calibri" w:hAnsi="Arial" w:cs="Arial"/>
                <w:b/>
                <w:bCs/>
                <w:color w:val="000000"/>
                <w:sz w:val="20"/>
                <w:szCs w:val="20"/>
              </w:rPr>
            </w:pPr>
            <w:r w:rsidRPr="008B19A2">
              <w:rPr>
                <w:rFonts w:ascii="Arial" w:eastAsia="Calibri" w:hAnsi="Arial" w:cs="Arial"/>
                <w:b/>
                <w:bCs/>
                <w:color w:val="000000" w:themeColor="text1"/>
                <w:sz w:val="20"/>
                <w:szCs w:val="20"/>
              </w:rPr>
              <w:t>243</w:t>
            </w:r>
          </w:p>
        </w:tc>
      </w:tr>
      <w:tr w:rsidR="005B6AAB" w:rsidRPr="005B035D" w14:paraId="4DB95E4F" w14:textId="77777777" w:rsidTr="00496A47">
        <w:trPr>
          <w:trHeight w:hRule="exact" w:val="284"/>
        </w:trPr>
        <w:tc>
          <w:tcPr>
            <w:tcW w:w="2917" w:type="pct"/>
          </w:tcPr>
          <w:p w14:paraId="5FAD7FD3" w14:textId="77777777" w:rsidR="005B6AAB" w:rsidRPr="005B035D" w:rsidRDefault="005B6AAB" w:rsidP="005B6AAB">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single" w:sz="12" w:space="0" w:color="auto"/>
              <w:right w:val="nil"/>
            </w:tcBorders>
            <w:shd w:val="clear" w:color="auto" w:fill="auto"/>
            <w:vAlign w:val="bottom"/>
          </w:tcPr>
          <w:p w14:paraId="1E0DA2B0" w14:textId="12EA1D79"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68,796</w:t>
            </w:r>
          </w:p>
        </w:tc>
        <w:tc>
          <w:tcPr>
            <w:tcW w:w="1084" w:type="pct"/>
            <w:tcBorders>
              <w:top w:val="single" w:sz="12" w:space="0" w:color="auto"/>
              <w:left w:val="nil"/>
              <w:bottom w:val="single" w:sz="12" w:space="0" w:color="auto"/>
              <w:right w:val="nil"/>
            </w:tcBorders>
            <w:shd w:val="clear" w:color="auto" w:fill="auto"/>
            <w:vAlign w:val="bottom"/>
          </w:tcPr>
          <w:p w14:paraId="0C26F609" w14:textId="1B0FFA96" w:rsidR="005B6AAB" w:rsidRPr="005B035D" w:rsidRDefault="005B6AAB" w:rsidP="005B6AAB">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67,047</w:t>
            </w:r>
          </w:p>
        </w:tc>
      </w:tr>
    </w:tbl>
    <w:p w14:paraId="022287AD" w14:textId="32451706" w:rsidR="005B035D" w:rsidRPr="00C776E4" w:rsidRDefault="005B035D" w:rsidP="005B035D">
      <w:pPr>
        <w:suppressAutoHyphens/>
        <w:spacing w:after="0" w:line="240" w:lineRule="auto"/>
        <w:jc w:val="both"/>
        <w:rPr>
          <w:rFonts w:ascii="Arial" w:eastAsia="Times New Roman" w:hAnsi="Arial" w:cs="Arial"/>
          <w:sz w:val="20"/>
          <w:szCs w:val="20"/>
        </w:rPr>
      </w:pPr>
      <w:bookmarkStart w:id="415" w:name="_Hlk529873781"/>
      <w:r w:rsidRPr="005B035D">
        <w:rPr>
          <w:rFonts w:ascii="Arial" w:eastAsia="Times New Roman" w:hAnsi="Arial" w:cs="Arial"/>
          <w:sz w:val="20"/>
          <w:szCs w:val="20"/>
          <w:lang w:val="en-GB"/>
        </w:rPr>
        <w:t xml:space="preserve">Non-listed equity securities in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amount</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of</w:t>
      </w:r>
      <w:proofErr w:type="spellEnd"/>
      <w:r w:rsidRPr="00C776E4">
        <w:rPr>
          <w:rFonts w:ascii="Arial" w:eastAsia="Times New Roman" w:hAnsi="Arial" w:cs="Arial"/>
          <w:sz w:val="20"/>
          <w:szCs w:val="20"/>
        </w:rPr>
        <w:t xml:space="preserve"> EUR </w:t>
      </w:r>
      <w:r w:rsidR="007C62E4" w:rsidRPr="00296D0D">
        <w:rPr>
          <w:rFonts w:ascii="Arial" w:eastAsia="Times New Roman" w:hAnsi="Arial" w:cs="Arial"/>
          <w:sz w:val="20"/>
          <w:szCs w:val="20"/>
        </w:rPr>
        <w:t>42</w:t>
      </w:r>
      <w:r w:rsidRPr="00296D0D">
        <w:rPr>
          <w:rFonts w:ascii="Arial" w:eastAsia="Times New Roman" w:hAnsi="Arial" w:cs="Arial"/>
          <w:sz w:val="20"/>
          <w:szCs w:val="20"/>
        </w:rPr>
        <w:t xml:space="preserve"> </w:t>
      </w:r>
      <w:proofErr w:type="spellStart"/>
      <w:r w:rsidRPr="00296D0D">
        <w:rPr>
          <w:rFonts w:ascii="Arial" w:eastAsia="Times New Roman" w:hAnsi="Arial" w:cs="Arial"/>
          <w:sz w:val="20"/>
          <w:szCs w:val="20"/>
        </w:rPr>
        <w:t>t</w:t>
      </w:r>
      <w:r w:rsidRPr="00C776E4">
        <w:rPr>
          <w:rFonts w:ascii="Arial" w:eastAsia="Times New Roman" w:hAnsi="Arial" w:cs="Arial"/>
          <w:sz w:val="20"/>
          <w:szCs w:val="20"/>
        </w:rPr>
        <w:t>housand</w:t>
      </w:r>
      <w:proofErr w:type="spellEnd"/>
      <w:r w:rsidRPr="00C776E4">
        <w:rPr>
          <w:rFonts w:ascii="Arial" w:eastAsia="Times New Roman" w:hAnsi="Arial" w:cs="Arial"/>
          <w:sz w:val="20"/>
          <w:szCs w:val="20"/>
        </w:rPr>
        <w:t xml:space="preserve"> (31 </w:t>
      </w:r>
      <w:proofErr w:type="spellStart"/>
      <w:r w:rsidRPr="00C776E4">
        <w:rPr>
          <w:rFonts w:ascii="Arial" w:eastAsia="Times New Roman" w:hAnsi="Arial" w:cs="Arial"/>
          <w:sz w:val="20"/>
          <w:szCs w:val="20"/>
        </w:rPr>
        <w:t>December</w:t>
      </w:r>
      <w:proofErr w:type="spellEnd"/>
      <w:r w:rsidRPr="00C776E4">
        <w:rPr>
          <w:rFonts w:ascii="Arial" w:eastAsia="Times New Roman" w:hAnsi="Arial" w:cs="Arial"/>
          <w:sz w:val="20"/>
          <w:szCs w:val="20"/>
        </w:rPr>
        <w:t xml:space="preserve"> 202</w:t>
      </w:r>
      <w:r w:rsidR="00676480" w:rsidRPr="00C776E4">
        <w:rPr>
          <w:rFonts w:ascii="Arial" w:eastAsia="Times New Roman" w:hAnsi="Arial" w:cs="Arial"/>
          <w:sz w:val="20"/>
          <w:szCs w:val="20"/>
        </w:rPr>
        <w:t>4</w:t>
      </w:r>
      <w:r w:rsidRPr="00C776E4">
        <w:rPr>
          <w:rFonts w:ascii="Arial" w:eastAsia="Times New Roman" w:hAnsi="Arial" w:cs="Arial"/>
          <w:sz w:val="20"/>
          <w:szCs w:val="20"/>
        </w:rPr>
        <w:t xml:space="preserve"> EUR </w:t>
      </w:r>
      <w:r w:rsidR="007C62E4" w:rsidRPr="00C776E4">
        <w:rPr>
          <w:rFonts w:ascii="Arial" w:eastAsia="Times New Roman" w:hAnsi="Arial" w:cs="Arial"/>
          <w:sz w:val="20"/>
          <w:szCs w:val="20"/>
        </w:rPr>
        <w:t>42</w:t>
      </w:r>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thousand</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relate</w:t>
      </w:r>
      <w:proofErr w:type="spellEnd"/>
      <w:r w:rsidRPr="00C776E4">
        <w:rPr>
          <w:rFonts w:ascii="Arial" w:eastAsia="Times New Roman" w:hAnsi="Arial" w:cs="Arial"/>
          <w:sz w:val="20"/>
          <w:szCs w:val="20"/>
        </w:rPr>
        <w:t xml:space="preserve"> to </w:t>
      </w:r>
      <w:proofErr w:type="spellStart"/>
      <w:r w:rsidRPr="00C776E4">
        <w:rPr>
          <w:rFonts w:ascii="Arial" w:eastAsia="Times New Roman" w:hAnsi="Arial" w:cs="Arial"/>
          <w:sz w:val="20"/>
          <w:szCs w:val="20"/>
        </w:rPr>
        <w:t>depository</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receipts</w:t>
      </w:r>
      <w:proofErr w:type="spellEnd"/>
      <w:r w:rsidRPr="00C776E4">
        <w:rPr>
          <w:rFonts w:ascii="Arial" w:eastAsia="Times New Roman" w:hAnsi="Arial" w:cs="Arial"/>
          <w:sz w:val="20"/>
          <w:szCs w:val="20"/>
        </w:rPr>
        <w:t xml:space="preserve"> (DR) </w:t>
      </w:r>
      <w:proofErr w:type="spellStart"/>
      <w:r w:rsidRPr="00C776E4">
        <w:rPr>
          <w:rFonts w:ascii="Arial" w:eastAsia="Times New Roman" w:hAnsi="Arial" w:cs="Arial"/>
          <w:sz w:val="20"/>
          <w:szCs w:val="20"/>
        </w:rPr>
        <w:t>of</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w:t>
      </w:r>
      <w:proofErr w:type="spellStart"/>
      <w:r w:rsidRPr="00C776E4">
        <w:rPr>
          <w:rFonts w:ascii="Arial" w:eastAsia="Times New Roman" w:hAnsi="Arial" w:cs="Arial"/>
          <w:sz w:val="20"/>
          <w:szCs w:val="20"/>
        </w:rPr>
        <w:t>Fortenova</w:t>
      </w:r>
      <w:proofErr w:type="spellEnd"/>
      <w:r w:rsidRPr="00C776E4">
        <w:rPr>
          <w:rFonts w:ascii="Arial" w:eastAsia="Times New Roman" w:hAnsi="Arial" w:cs="Arial"/>
          <w:sz w:val="20"/>
          <w:szCs w:val="20"/>
        </w:rPr>
        <w:t xml:space="preserve"> Group STAK </w:t>
      </w:r>
      <w:proofErr w:type="spellStart"/>
      <w:r w:rsidRPr="00C776E4">
        <w:rPr>
          <w:rFonts w:ascii="Arial" w:eastAsia="Times New Roman" w:hAnsi="Arial" w:cs="Arial"/>
          <w:sz w:val="20"/>
          <w:szCs w:val="20"/>
        </w:rPr>
        <w:t>Stichting</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taken</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over</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through</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Settlement</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under</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Extraordinary</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Administration</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Proceedings</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against</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company</w:t>
      </w:r>
      <w:proofErr w:type="spellEnd"/>
      <w:r w:rsidRPr="00C776E4">
        <w:rPr>
          <w:rFonts w:ascii="Arial" w:eastAsia="Times New Roman" w:hAnsi="Arial" w:cs="Arial"/>
          <w:sz w:val="20"/>
          <w:szCs w:val="20"/>
        </w:rPr>
        <w:t xml:space="preserve"> Agrokor d</w:t>
      </w:r>
      <w:r w:rsidR="00295320" w:rsidRPr="00C776E4">
        <w:rPr>
          <w:rFonts w:ascii="Arial" w:eastAsia="Times New Roman" w:hAnsi="Arial" w:cs="Arial"/>
          <w:sz w:val="20"/>
          <w:szCs w:val="20"/>
        </w:rPr>
        <w:t>.</w:t>
      </w:r>
      <w:r w:rsidRPr="00C776E4">
        <w:rPr>
          <w:rFonts w:ascii="Arial" w:eastAsia="Times New Roman" w:hAnsi="Arial" w:cs="Arial"/>
          <w:sz w:val="20"/>
          <w:szCs w:val="20"/>
        </w:rPr>
        <w:t xml:space="preserve">d. </w:t>
      </w:r>
      <w:proofErr w:type="spellStart"/>
      <w:r w:rsidRPr="00C776E4">
        <w:rPr>
          <w:rFonts w:ascii="Arial" w:eastAsia="Times New Roman" w:hAnsi="Arial" w:cs="Arial"/>
          <w:sz w:val="20"/>
          <w:szCs w:val="20"/>
        </w:rPr>
        <w:t>et</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al</w:t>
      </w:r>
      <w:proofErr w:type="spellEnd"/>
      <w:r w:rsidRPr="00C776E4">
        <w:rPr>
          <w:rFonts w:ascii="Arial" w:eastAsia="Times New Roman" w:hAnsi="Arial" w:cs="Arial"/>
          <w:sz w:val="20"/>
          <w:szCs w:val="20"/>
        </w:rPr>
        <w:t>.</w:t>
      </w:r>
    </w:p>
    <w:bookmarkEnd w:id="415"/>
    <w:p w14:paraId="01BBA662" w14:textId="77777777" w:rsidR="005B035D" w:rsidRPr="00C776E4" w:rsidRDefault="005B035D" w:rsidP="005B035D">
      <w:pPr>
        <w:suppressAutoHyphens/>
        <w:spacing w:after="0" w:line="240" w:lineRule="auto"/>
        <w:jc w:val="both"/>
        <w:rPr>
          <w:rFonts w:ascii="Arial" w:eastAsia="Calibri" w:hAnsi="Arial" w:cs="Arial"/>
          <w:sz w:val="20"/>
          <w:szCs w:val="20"/>
        </w:rPr>
      </w:pPr>
    </w:p>
    <w:p w14:paraId="2ACA9B10" w14:textId="19256439" w:rsidR="005B035D" w:rsidRDefault="005B035D" w:rsidP="005B035D">
      <w:pPr>
        <w:rPr>
          <w:rFonts w:ascii="Arial" w:eastAsia="Calibri" w:hAnsi="Arial" w:cs="Arial"/>
          <w:color w:val="000000"/>
          <w:sz w:val="20"/>
          <w:szCs w:val="20"/>
          <w:lang w:val="en-GB"/>
        </w:rPr>
      </w:pPr>
      <w:r w:rsidRPr="00C776E4">
        <w:rPr>
          <w:rFonts w:ascii="Arial" w:eastAsia="Calibri" w:hAnsi="Arial" w:cs="Arial"/>
          <w:color w:val="000000"/>
          <w:sz w:val="20"/>
          <w:szCs w:val="20"/>
        </w:rPr>
        <w:t xml:space="preserve">As at 31 </w:t>
      </w:r>
      <w:proofErr w:type="spellStart"/>
      <w:r w:rsidRPr="00C776E4">
        <w:rPr>
          <w:rFonts w:ascii="Arial" w:eastAsia="Calibri" w:hAnsi="Arial" w:cs="Arial"/>
          <w:color w:val="000000"/>
          <w:sz w:val="20"/>
          <w:szCs w:val="20"/>
        </w:rPr>
        <w:t>March</w:t>
      </w:r>
      <w:proofErr w:type="spellEnd"/>
      <w:r w:rsidRPr="00C776E4">
        <w:rPr>
          <w:rFonts w:ascii="Arial" w:eastAsia="Calibri" w:hAnsi="Arial" w:cs="Arial"/>
          <w:color w:val="000000"/>
          <w:sz w:val="20"/>
          <w:szCs w:val="20"/>
        </w:rPr>
        <w:t xml:space="preserve"> 202</w:t>
      </w:r>
      <w:r w:rsidR="00676480" w:rsidRPr="00C776E4">
        <w:rPr>
          <w:rFonts w:ascii="Arial" w:eastAsia="Calibri" w:hAnsi="Arial" w:cs="Arial"/>
          <w:color w:val="000000"/>
          <w:sz w:val="20"/>
          <w:szCs w:val="20"/>
        </w:rPr>
        <w:t>5</w:t>
      </w:r>
      <w:r w:rsidRPr="00C776E4">
        <w:rPr>
          <w:rFonts w:ascii="Arial" w:eastAsia="Calibri" w:hAnsi="Arial" w:cs="Arial"/>
          <w:color w:val="000000"/>
          <w:sz w:val="20"/>
          <w:szCs w:val="20"/>
        </w:rPr>
        <w:t xml:space="preserve">, a </w:t>
      </w:r>
      <w:proofErr w:type="spellStart"/>
      <w:r w:rsidRPr="00C776E4">
        <w:rPr>
          <w:rFonts w:ascii="Arial" w:eastAsia="Calibri" w:hAnsi="Arial" w:cs="Arial"/>
          <w:color w:val="000000"/>
          <w:sz w:val="20"/>
          <w:szCs w:val="20"/>
        </w:rPr>
        <w:t>positive</w:t>
      </w:r>
      <w:proofErr w:type="spellEnd"/>
      <w:r w:rsidRPr="00C776E4">
        <w:rPr>
          <w:rFonts w:ascii="Arial" w:eastAsia="Calibri" w:hAnsi="Arial" w:cs="Arial"/>
          <w:color w:val="000000"/>
          <w:sz w:val="20"/>
          <w:szCs w:val="20"/>
        </w:rPr>
        <w:t xml:space="preserve"> fair </w:t>
      </w:r>
      <w:proofErr w:type="spellStart"/>
      <w:r w:rsidRPr="00C776E4">
        <w:rPr>
          <w:rFonts w:ascii="Arial" w:eastAsia="Calibri" w:hAnsi="Arial" w:cs="Arial"/>
          <w:color w:val="000000"/>
          <w:sz w:val="20"/>
          <w:szCs w:val="20"/>
        </w:rPr>
        <w:t>value</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of</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derivative</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financial</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instruments</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was</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stated</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in</w:t>
      </w:r>
      <w:proofErr w:type="spellEnd"/>
      <w:r w:rsidRPr="005B035D">
        <w:rPr>
          <w:rFonts w:ascii="Arial" w:eastAsia="Calibri" w:hAnsi="Arial" w:cs="Arial"/>
          <w:color w:val="000000"/>
          <w:sz w:val="20"/>
          <w:szCs w:val="20"/>
          <w:lang w:val="en-GB"/>
        </w:rPr>
        <w:t xml:space="preserve"> the amount of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296D0D">
        <w:rPr>
          <w:rFonts w:ascii="Arial" w:eastAsia="Calibri" w:hAnsi="Arial" w:cs="Arial"/>
          <w:color w:val="000000"/>
          <w:sz w:val="20"/>
          <w:szCs w:val="20"/>
          <w:lang w:val="en-GB"/>
        </w:rPr>
        <w:t>0</w:t>
      </w:r>
      <w:r w:rsidRPr="00F23E52">
        <w:rPr>
          <w:rFonts w:ascii="Arial" w:eastAsia="Calibri" w:hAnsi="Arial" w:cs="Arial"/>
          <w:color w:val="000000"/>
          <w:sz w:val="20"/>
          <w:szCs w:val="20"/>
          <w:lang w:val="en-GB"/>
        </w:rPr>
        <w:t xml:space="preserve"> thou</w:t>
      </w:r>
      <w:r w:rsidRPr="005B035D">
        <w:rPr>
          <w:rFonts w:ascii="Arial" w:eastAsia="Calibri" w:hAnsi="Arial" w:cs="Arial"/>
          <w:color w:val="000000"/>
          <w:sz w:val="20"/>
          <w:szCs w:val="20"/>
          <w:lang w:val="en-GB"/>
        </w:rPr>
        <w:t>sand (31 December 202</w:t>
      </w:r>
      <w:r w:rsidR="00676480">
        <w:rPr>
          <w:rFonts w:ascii="Arial" w:eastAsia="Calibri" w:hAnsi="Arial" w:cs="Arial"/>
          <w:color w:val="000000"/>
          <w:sz w:val="20"/>
          <w:szCs w:val="20"/>
          <w:lang w:val="en-GB"/>
        </w:rPr>
        <w:t>4</w:t>
      </w:r>
      <w:r w:rsidRPr="005B035D">
        <w:rPr>
          <w:rFonts w:ascii="Arial" w:eastAsia="Calibri" w:hAnsi="Arial" w:cs="Arial"/>
          <w:color w:val="000000"/>
          <w:sz w:val="20"/>
          <w:szCs w:val="20"/>
          <w:lang w:val="en-GB"/>
        </w:rPr>
        <w:t xml:space="preserve">: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337367">
        <w:rPr>
          <w:rFonts w:ascii="Arial" w:eastAsia="Calibri" w:hAnsi="Arial" w:cs="Arial"/>
          <w:color w:val="000000"/>
          <w:sz w:val="20"/>
          <w:szCs w:val="20"/>
          <w:lang w:val="en-GB"/>
        </w:rPr>
        <w:t>243</w:t>
      </w:r>
      <w:r w:rsidRPr="005B035D">
        <w:rPr>
          <w:rFonts w:ascii="Arial" w:eastAsia="Calibri" w:hAnsi="Arial" w:cs="Arial"/>
          <w:color w:val="000000"/>
          <w:sz w:val="20"/>
          <w:szCs w:val="20"/>
          <w:lang w:val="en-GB"/>
        </w:rPr>
        <w:t xml:space="preserve"> thousand</w:t>
      </w:r>
      <w:r>
        <w:rPr>
          <w:rFonts w:ascii="Arial" w:eastAsia="Calibri" w:hAnsi="Arial" w:cs="Arial"/>
          <w:color w:val="000000"/>
          <w:sz w:val="20"/>
          <w:szCs w:val="20"/>
          <w:lang w:val="en-GB"/>
        </w:rPr>
        <w:t>).</w:t>
      </w:r>
    </w:p>
    <w:p w14:paraId="6148F87D" w14:textId="4771CEE4" w:rsidR="005B035D" w:rsidRDefault="005B035D" w:rsidP="005B035D">
      <w:pPr>
        <w:rPr>
          <w:rFonts w:ascii="Arial" w:eastAsia="Calibri" w:hAnsi="Arial" w:cs="Arial"/>
          <w:color w:val="000000"/>
          <w:sz w:val="20"/>
          <w:szCs w:val="20"/>
          <w:lang w:val="en-GB"/>
        </w:rPr>
      </w:pPr>
    </w:p>
    <w:p w14:paraId="473D8D08" w14:textId="77777777" w:rsidR="005B035D" w:rsidRDefault="005B035D" w:rsidP="005B035D">
      <w:pPr>
        <w:rPr>
          <w:rFonts w:ascii="Arial" w:eastAsia="Times New Roman" w:hAnsi="Arial" w:cs="Arial"/>
          <w:color w:val="000000" w:themeColor="text1"/>
          <w:sz w:val="20"/>
          <w:szCs w:val="20"/>
          <w:lang w:val="en-GB"/>
        </w:rPr>
        <w:sectPr w:rsidR="005B035D" w:rsidSect="00F61C18">
          <w:pgSz w:w="11906" w:h="16838"/>
          <w:pgMar w:top="1418" w:right="1134" w:bottom="1077" w:left="1418" w:header="709" w:footer="709" w:gutter="0"/>
          <w:cols w:space="708"/>
          <w:docGrid w:linePitch="360"/>
        </w:sectPr>
      </w:pPr>
    </w:p>
    <w:p w14:paraId="02AC38A6" w14:textId="77777777" w:rsidR="005B035D" w:rsidRPr="005B035D" w:rsidRDefault="005B035D" w:rsidP="005B035D">
      <w:pPr>
        <w:keepNext/>
        <w:spacing w:after="0" w:line="240" w:lineRule="auto"/>
        <w:jc w:val="both"/>
        <w:rPr>
          <w:rFonts w:ascii="Arial" w:eastAsia="Times New Roman" w:hAnsi="Arial" w:cs="Arial"/>
          <w:b/>
          <w:bCs/>
          <w:sz w:val="20"/>
          <w:szCs w:val="20"/>
          <w:lang w:val="en-GB"/>
        </w:rPr>
      </w:pPr>
    </w:p>
    <w:p w14:paraId="2405D72D" w14:textId="01BC16D1"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w:t>
      </w:r>
    </w:p>
    <w:p w14:paraId="0F1CACE6" w14:textId="77777777" w:rsidR="005B035D" w:rsidRPr="005B035D" w:rsidRDefault="005B035D" w:rsidP="005B035D">
      <w:pPr>
        <w:keepNext/>
        <w:tabs>
          <w:tab w:val="left" w:pos="567"/>
        </w:tabs>
        <w:spacing w:after="0" w:line="240" w:lineRule="auto"/>
        <w:ind w:left="573"/>
        <w:jc w:val="both"/>
        <w:rPr>
          <w:rFonts w:ascii="Arial" w:eastAsia="Times New Roman" w:hAnsi="Arial" w:cs="Arial"/>
          <w:b/>
          <w:bCs/>
          <w:sz w:val="20"/>
          <w:szCs w:val="20"/>
          <w:lang w:val="en-GB"/>
        </w:rPr>
      </w:pPr>
    </w:p>
    <w:tbl>
      <w:tblPr>
        <w:tblpPr w:leftFromText="180" w:rightFromText="180" w:vertAnchor="text" w:horzAnchor="margin" w:tblpXSpec="center" w:tblpY="134"/>
        <w:tblW w:w="5273" w:type="pct"/>
        <w:tblLayout w:type="fixed"/>
        <w:tblCellMar>
          <w:left w:w="122" w:type="dxa"/>
          <w:right w:w="122" w:type="dxa"/>
        </w:tblCellMar>
        <w:tblLook w:val="0000" w:firstRow="0" w:lastRow="0" w:firstColumn="0" w:lastColumn="0" w:noHBand="0" w:noVBand="0"/>
      </w:tblPr>
      <w:tblGrid>
        <w:gridCol w:w="3741"/>
        <w:gridCol w:w="1531"/>
        <w:gridCol w:w="1531"/>
        <w:gridCol w:w="1531"/>
        <w:gridCol w:w="1531"/>
      </w:tblGrid>
      <w:tr w:rsidR="005B035D" w:rsidRPr="005B035D" w14:paraId="48986C24" w14:textId="77777777" w:rsidTr="00732503">
        <w:trPr>
          <w:trHeight w:hRule="exact" w:val="278"/>
        </w:trPr>
        <w:tc>
          <w:tcPr>
            <w:tcW w:w="1896" w:type="pct"/>
          </w:tcPr>
          <w:p w14:paraId="5A21ABF9"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1552" w:type="pct"/>
            <w:gridSpan w:val="2"/>
          </w:tcPr>
          <w:p w14:paraId="58CF670B"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416" w:name="_Toc4058773"/>
            <w:r w:rsidRPr="005B035D">
              <w:rPr>
                <w:rFonts w:ascii="Arial" w:eastAsia="Calibri" w:hAnsi="Arial" w:cs="Arial"/>
                <w:b/>
                <w:sz w:val="20"/>
                <w:szCs w:val="20"/>
                <w:lang w:val="en-US"/>
              </w:rPr>
              <w:t>Group</w:t>
            </w:r>
            <w:bookmarkEnd w:id="416"/>
          </w:p>
        </w:tc>
        <w:tc>
          <w:tcPr>
            <w:tcW w:w="1552" w:type="pct"/>
            <w:gridSpan w:val="2"/>
          </w:tcPr>
          <w:p w14:paraId="27B0E6F1"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417" w:name="_Toc4058774"/>
            <w:r w:rsidRPr="005B035D">
              <w:rPr>
                <w:rFonts w:ascii="Arial" w:eastAsia="Calibri" w:hAnsi="Arial" w:cs="Arial"/>
                <w:b/>
                <w:sz w:val="20"/>
                <w:szCs w:val="20"/>
                <w:lang w:val="en-US"/>
              </w:rPr>
              <w:t>Bank</w:t>
            </w:r>
            <w:bookmarkEnd w:id="417"/>
          </w:p>
        </w:tc>
      </w:tr>
      <w:tr w:rsidR="00A92AB5" w:rsidRPr="005B035D" w14:paraId="25BC5AF6" w14:textId="77777777" w:rsidTr="00731F9A">
        <w:trPr>
          <w:trHeight w:hRule="exact" w:val="500"/>
        </w:trPr>
        <w:tc>
          <w:tcPr>
            <w:tcW w:w="1896" w:type="pct"/>
          </w:tcPr>
          <w:p w14:paraId="1A796A96" w14:textId="77777777" w:rsidR="00A92AB5" w:rsidRPr="005B035D" w:rsidRDefault="00A92AB5" w:rsidP="00A92AB5">
            <w:pPr>
              <w:tabs>
                <w:tab w:val="right" w:pos="1202"/>
              </w:tabs>
              <w:spacing w:after="0" w:line="260" w:lineRule="exact"/>
              <w:outlineLvl w:val="0"/>
              <w:rPr>
                <w:rFonts w:ascii="Arial" w:eastAsia="Times New Roman" w:hAnsi="Arial" w:cs="Arial"/>
                <w:b/>
                <w:spacing w:val="-2"/>
                <w:sz w:val="20"/>
                <w:szCs w:val="20"/>
                <w:lang w:val="en-US"/>
              </w:rPr>
            </w:pPr>
          </w:p>
        </w:tc>
        <w:tc>
          <w:tcPr>
            <w:tcW w:w="776" w:type="pct"/>
            <w:shd w:val="clear" w:color="auto" w:fill="auto"/>
            <w:vAlign w:val="center"/>
          </w:tcPr>
          <w:p w14:paraId="3EFAB73D" w14:textId="7D4E10D5" w:rsidR="00A92AB5" w:rsidRPr="005B035D" w:rsidRDefault="00A92AB5" w:rsidP="00A92AB5">
            <w:pPr>
              <w:tabs>
                <w:tab w:val="right" w:pos="1202"/>
              </w:tabs>
              <w:spacing w:after="0" w:line="260" w:lineRule="exact"/>
              <w:jc w:val="right"/>
              <w:outlineLvl w:val="0"/>
              <w:rPr>
                <w:rFonts w:ascii="Arial" w:eastAsia="Times New Roman" w:hAnsi="Arial" w:cs="Arial"/>
                <w:sz w:val="20"/>
                <w:szCs w:val="20"/>
                <w:lang w:val="en-US"/>
              </w:rPr>
            </w:pPr>
            <w:r w:rsidRPr="006A429E">
              <w:rPr>
                <w:rFonts w:ascii="Arial" w:eastAsia="Times New Roman" w:hAnsi="Arial" w:cs="Arial"/>
                <w:b/>
                <w:sz w:val="20"/>
                <w:szCs w:val="20"/>
              </w:rPr>
              <w:t xml:space="preserve">31 </w:t>
            </w:r>
            <w:proofErr w:type="spellStart"/>
            <w:r>
              <w:rPr>
                <w:rFonts w:ascii="Arial" w:eastAsia="Times New Roman" w:hAnsi="Arial" w:cs="Arial"/>
                <w:b/>
                <w:sz w:val="20"/>
                <w:szCs w:val="20"/>
              </w:rPr>
              <w:t>March</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5</w:t>
            </w:r>
          </w:p>
        </w:tc>
        <w:tc>
          <w:tcPr>
            <w:tcW w:w="776" w:type="pct"/>
            <w:shd w:val="clear" w:color="auto" w:fill="auto"/>
            <w:vAlign w:val="center"/>
          </w:tcPr>
          <w:p w14:paraId="33546239" w14:textId="175A6CEF" w:rsidR="00A92AB5" w:rsidRPr="005B035D" w:rsidRDefault="00A92AB5" w:rsidP="00A92AB5">
            <w:pPr>
              <w:tabs>
                <w:tab w:val="right" w:pos="1202"/>
              </w:tabs>
              <w:spacing w:after="0" w:line="260" w:lineRule="exact"/>
              <w:jc w:val="right"/>
              <w:outlineLvl w:val="0"/>
              <w:rPr>
                <w:rFonts w:ascii="Arial" w:eastAsia="Times New Roman" w:hAnsi="Arial" w:cs="Arial"/>
                <w:sz w:val="20"/>
                <w:szCs w:val="20"/>
                <w:lang w:val="en-US"/>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c>
          <w:tcPr>
            <w:tcW w:w="776" w:type="pct"/>
            <w:shd w:val="clear" w:color="auto" w:fill="auto"/>
            <w:vAlign w:val="center"/>
          </w:tcPr>
          <w:p w14:paraId="4748EDFD" w14:textId="5BE871AF" w:rsidR="00A92AB5" w:rsidRPr="005B035D" w:rsidRDefault="00A92AB5" w:rsidP="00A92AB5">
            <w:pPr>
              <w:tabs>
                <w:tab w:val="right" w:pos="1202"/>
              </w:tabs>
              <w:spacing w:after="0" w:line="260" w:lineRule="exact"/>
              <w:jc w:val="right"/>
              <w:outlineLvl w:val="0"/>
              <w:rPr>
                <w:rFonts w:ascii="Arial" w:eastAsia="Times New Roman" w:hAnsi="Arial" w:cs="Arial"/>
                <w:sz w:val="20"/>
                <w:szCs w:val="20"/>
                <w:lang w:val="en-US"/>
              </w:rPr>
            </w:pPr>
            <w:r w:rsidRPr="006A429E">
              <w:rPr>
                <w:rFonts w:ascii="Arial" w:eastAsia="Times New Roman" w:hAnsi="Arial" w:cs="Arial"/>
                <w:b/>
                <w:sz w:val="20"/>
                <w:szCs w:val="20"/>
              </w:rPr>
              <w:t xml:space="preserve">31 </w:t>
            </w:r>
            <w:proofErr w:type="spellStart"/>
            <w:r>
              <w:rPr>
                <w:rFonts w:ascii="Arial" w:eastAsia="Times New Roman" w:hAnsi="Arial" w:cs="Arial"/>
                <w:b/>
                <w:sz w:val="20"/>
                <w:szCs w:val="20"/>
              </w:rPr>
              <w:t>March</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5</w:t>
            </w:r>
          </w:p>
        </w:tc>
        <w:tc>
          <w:tcPr>
            <w:tcW w:w="776" w:type="pct"/>
            <w:shd w:val="clear" w:color="auto" w:fill="auto"/>
            <w:vAlign w:val="center"/>
          </w:tcPr>
          <w:p w14:paraId="53DECF1D" w14:textId="5D2D5BB8" w:rsidR="00A92AB5" w:rsidRPr="005B035D" w:rsidRDefault="00A92AB5" w:rsidP="00A92AB5">
            <w:pPr>
              <w:tabs>
                <w:tab w:val="right" w:pos="1202"/>
              </w:tabs>
              <w:spacing w:after="0" w:line="260" w:lineRule="exact"/>
              <w:jc w:val="right"/>
              <w:outlineLvl w:val="0"/>
              <w:rPr>
                <w:rFonts w:ascii="Arial" w:eastAsia="Times New Roman" w:hAnsi="Arial" w:cs="Arial"/>
                <w:sz w:val="20"/>
                <w:szCs w:val="20"/>
                <w:lang w:val="en-US"/>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r>
      <w:tr w:rsidR="005B035D" w:rsidRPr="005B035D" w14:paraId="4432993A" w14:textId="77777777" w:rsidTr="00732503">
        <w:trPr>
          <w:trHeight w:hRule="exact" w:val="286"/>
        </w:trPr>
        <w:tc>
          <w:tcPr>
            <w:tcW w:w="1896" w:type="pct"/>
          </w:tcPr>
          <w:p w14:paraId="45FA578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vAlign w:val="center"/>
          </w:tcPr>
          <w:p w14:paraId="2FFC8673" w14:textId="7F6A36A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18" w:name="_Toc4058779"/>
            <w:r>
              <w:rPr>
                <w:rFonts w:ascii="Arial" w:eastAsia="Times New Roman" w:hAnsi="Arial" w:cs="Arial"/>
                <w:b/>
                <w:bCs/>
                <w:sz w:val="20"/>
                <w:szCs w:val="20"/>
                <w:lang w:val="en-US"/>
              </w:rPr>
              <w:t>EUR</w:t>
            </w:r>
            <w:r w:rsidRPr="005B035D">
              <w:rPr>
                <w:rFonts w:ascii="Arial" w:eastAsia="Times New Roman" w:hAnsi="Arial" w:cs="Arial"/>
                <w:b/>
                <w:bCs/>
                <w:sz w:val="20"/>
                <w:szCs w:val="20"/>
                <w:lang w:val="en-US"/>
              </w:rPr>
              <w:t xml:space="preserve"> ‘000</w:t>
            </w:r>
            <w:bookmarkEnd w:id="418"/>
          </w:p>
        </w:tc>
        <w:tc>
          <w:tcPr>
            <w:tcW w:w="776" w:type="pct"/>
            <w:vAlign w:val="center"/>
          </w:tcPr>
          <w:p w14:paraId="05BEAA4B" w14:textId="302F112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19" w:name="_Toc4058780"/>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19"/>
          </w:p>
        </w:tc>
        <w:tc>
          <w:tcPr>
            <w:tcW w:w="776" w:type="pct"/>
            <w:vAlign w:val="center"/>
          </w:tcPr>
          <w:p w14:paraId="7E97C1C7" w14:textId="3FD8A9F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20" w:name="_Toc4058781"/>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20"/>
          </w:p>
        </w:tc>
        <w:tc>
          <w:tcPr>
            <w:tcW w:w="776" w:type="pct"/>
            <w:vAlign w:val="center"/>
          </w:tcPr>
          <w:p w14:paraId="1EF1FAE3" w14:textId="3452EF3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21" w:name="_Toc405878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21"/>
          </w:p>
        </w:tc>
      </w:tr>
      <w:tr w:rsidR="005B035D" w:rsidRPr="005B035D" w14:paraId="2F94704B" w14:textId="77777777" w:rsidTr="00732503">
        <w:trPr>
          <w:trHeight w:val="275"/>
        </w:trPr>
        <w:tc>
          <w:tcPr>
            <w:tcW w:w="1896" w:type="pct"/>
          </w:tcPr>
          <w:p w14:paraId="642D19D7"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422" w:name="_Toc4058783"/>
            <w:r w:rsidRPr="005B035D">
              <w:rPr>
                <w:rFonts w:ascii="Arial" w:eastAsia="Times New Roman" w:hAnsi="Arial" w:cs="Arial"/>
                <w:b/>
                <w:i/>
                <w:spacing w:val="-2"/>
                <w:sz w:val="20"/>
                <w:szCs w:val="20"/>
                <w:lang w:val="en-US"/>
              </w:rPr>
              <w:t>Debt instruments:</w:t>
            </w:r>
            <w:bookmarkEnd w:id="422"/>
          </w:p>
        </w:tc>
        <w:tc>
          <w:tcPr>
            <w:tcW w:w="776" w:type="pct"/>
          </w:tcPr>
          <w:p w14:paraId="314529CB" w14:textId="77777777"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p>
        </w:tc>
        <w:tc>
          <w:tcPr>
            <w:tcW w:w="776" w:type="pct"/>
          </w:tcPr>
          <w:p w14:paraId="45611EAC"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39E282BA"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41BDF608"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r>
      <w:tr w:rsidR="005B035D" w:rsidRPr="005B035D" w14:paraId="28938088" w14:textId="77777777" w:rsidTr="00732503">
        <w:trPr>
          <w:trHeight w:val="275"/>
        </w:trPr>
        <w:tc>
          <w:tcPr>
            <w:tcW w:w="1896" w:type="pct"/>
          </w:tcPr>
          <w:p w14:paraId="6CA4A97C"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bookmarkStart w:id="423" w:name="_Toc4058784"/>
            <w:r w:rsidRPr="005B035D">
              <w:rPr>
                <w:rFonts w:ascii="Arial" w:eastAsia="Calibri" w:hAnsi="Arial" w:cs="Arial"/>
                <w:b/>
                <w:spacing w:val="-2"/>
                <w:sz w:val="20"/>
                <w:szCs w:val="20"/>
                <w:lang w:val="en-US"/>
              </w:rPr>
              <w:t>Listed debt instruments:</w:t>
            </w:r>
            <w:bookmarkEnd w:id="423"/>
          </w:p>
        </w:tc>
        <w:tc>
          <w:tcPr>
            <w:tcW w:w="776" w:type="pct"/>
          </w:tcPr>
          <w:p w14:paraId="0406FBC0"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1AF4B86A"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39536ECF"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50CECCCC"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743E0F" w:rsidRPr="005B035D" w14:paraId="2CE96FB0" w14:textId="77777777" w:rsidTr="003168B7">
        <w:trPr>
          <w:trHeight w:val="275"/>
        </w:trPr>
        <w:tc>
          <w:tcPr>
            <w:tcW w:w="1896" w:type="pct"/>
            <w:vAlign w:val="center"/>
          </w:tcPr>
          <w:p w14:paraId="3DB6B3C1" w14:textId="77777777" w:rsidR="00743E0F" w:rsidRPr="005B035D" w:rsidRDefault="00743E0F" w:rsidP="00743E0F">
            <w:pPr>
              <w:tabs>
                <w:tab w:val="right" w:pos="1202"/>
              </w:tabs>
              <w:spacing w:after="0" w:line="260" w:lineRule="exact"/>
              <w:outlineLvl w:val="0"/>
              <w:rPr>
                <w:rFonts w:ascii="Arial" w:eastAsia="Times New Roman" w:hAnsi="Arial" w:cs="Arial"/>
                <w:spacing w:val="-2"/>
                <w:sz w:val="20"/>
                <w:szCs w:val="20"/>
                <w:lang w:val="en-US"/>
              </w:rPr>
            </w:pPr>
            <w:bookmarkStart w:id="424" w:name="_Toc4058785"/>
            <w:r w:rsidRPr="005B035D">
              <w:rPr>
                <w:rFonts w:ascii="Arial" w:eastAsia="Times New Roman" w:hAnsi="Arial" w:cs="Arial"/>
                <w:spacing w:val="-2"/>
                <w:sz w:val="20"/>
                <w:szCs w:val="20"/>
                <w:lang w:val="en-US"/>
              </w:rPr>
              <w:t>Bonds of the Republic of Croatia</w:t>
            </w:r>
            <w:bookmarkEnd w:id="424"/>
          </w:p>
        </w:tc>
        <w:tc>
          <w:tcPr>
            <w:tcW w:w="776" w:type="pct"/>
            <w:tcBorders>
              <w:top w:val="nil"/>
              <w:left w:val="nil"/>
              <w:bottom w:val="nil"/>
              <w:right w:val="nil"/>
            </w:tcBorders>
            <w:shd w:val="clear" w:color="auto" w:fill="auto"/>
            <w:vAlign w:val="center"/>
          </w:tcPr>
          <w:p w14:paraId="251ABE7E" w14:textId="29CB0D9C" w:rsidR="00743E0F" w:rsidRPr="00743E0F"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743E0F">
              <w:rPr>
                <w:rFonts w:ascii="Arial" w:hAnsi="Arial" w:cs="Arial"/>
                <w:color w:val="000000"/>
                <w:sz w:val="20"/>
                <w:szCs w:val="20"/>
              </w:rPr>
              <w:t xml:space="preserve">          201</w:t>
            </w:r>
            <w:r w:rsidR="00F46A35">
              <w:rPr>
                <w:rFonts w:ascii="Arial" w:hAnsi="Arial" w:cs="Arial"/>
                <w:color w:val="000000"/>
                <w:sz w:val="20"/>
                <w:szCs w:val="20"/>
              </w:rPr>
              <w:t>,</w:t>
            </w:r>
            <w:r w:rsidRPr="00743E0F">
              <w:rPr>
                <w:rFonts w:ascii="Arial" w:hAnsi="Arial" w:cs="Arial"/>
                <w:color w:val="000000"/>
                <w:sz w:val="20"/>
                <w:szCs w:val="20"/>
              </w:rPr>
              <w:t xml:space="preserve">344 </w:t>
            </w:r>
          </w:p>
        </w:tc>
        <w:tc>
          <w:tcPr>
            <w:tcW w:w="776" w:type="pct"/>
            <w:tcBorders>
              <w:top w:val="nil"/>
              <w:left w:val="nil"/>
              <w:bottom w:val="nil"/>
              <w:right w:val="nil"/>
            </w:tcBorders>
            <w:shd w:val="clear" w:color="auto" w:fill="auto"/>
            <w:vAlign w:val="bottom"/>
          </w:tcPr>
          <w:p w14:paraId="0E0AB747" w14:textId="390F4888"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5D48DD">
              <w:rPr>
                <w:rFonts w:ascii="Arial" w:hAnsi="Arial" w:cs="Arial"/>
                <w:sz w:val="20"/>
                <w:szCs w:val="20"/>
              </w:rPr>
              <w:t xml:space="preserve"> 221</w:t>
            </w:r>
            <w:r>
              <w:rPr>
                <w:rFonts w:ascii="Arial" w:hAnsi="Arial" w:cs="Arial"/>
                <w:sz w:val="20"/>
                <w:szCs w:val="20"/>
              </w:rPr>
              <w:t>,</w:t>
            </w:r>
            <w:r w:rsidRPr="005D48DD">
              <w:rPr>
                <w:rFonts w:ascii="Arial" w:hAnsi="Arial" w:cs="Arial"/>
                <w:sz w:val="20"/>
                <w:szCs w:val="20"/>
              </w:rPr>
              <w:t xml:space="preserve">308 </w:t>
            </w:r>
          </w:p>
        </w:tc>
        <w:tc>
          <w:tcPr>
            <w:tcW w:w="776" w:type="pct"/>
            <w:tcBorders>
              <w:top w:val="nil"/>
              <w:left w:val="nil"/>
              <w:bottom w:val="nil"/>
              <w:right w:val="nil"/>
            </w:tcBorders>
            <w:shd w:val="clear" w:color="auto" w:fill="auto"/>
            <w:vAlign w:val="bottom"/>
          </w:tcPr>
          <w:p w14:paraId="4C25C78E" w14:textId="417ED632" w:rsidR="00743E0F" w:rsidRPr="005B035D" w:rsidRDefault="00743E0F" w:rsidP="00743E0F">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195</w:t>
            </w:r>
            <w:r w:rsidR="00F46A35">
              <w:rPr>
                <w:rFonts w:ascii="Arial" w:eastAsia="Calibri" w:hAnsi="Arial" w:cs="Arial"/>
                <w:color w:val="000000" w:themeColor="text1"/>
                <w:sz w:val="20"/>
                <w:szCs w:val="20"/>
              </w:rPr>
              <w:t>,</w:t>
            </w:r>
            <w:r>
              <w:rPr>
                <w:rFonts w:ascii="Arial" w:eastAsia="Calibri" w:hAnsi="Arial" w:cs="Arial"/>
                <w:color w:val="000000" w:themeColor="text1"/>
                <w:sz w:val="20"/>
                <w:szCs w:val="20"/>
              </w:rPr>
              <w:t>830</w:t>
            </w:r>
          </w:p>
        </w:tc>
        <w:tc>
          <w:tcPr>
            <w:tcW w:w="776" w:type="pct"/>
            <w:tcBorders>
              <w:top w:val="nil"/>
              <w:left w:val="nil"/>
              <w:bottom w:val="nil"/>
              <w:right w:val="nil"/>
            </w:tcBorders>
            <w:shd w:val="clear" w:color="auto" w:fill="auto"/>
            <w:vAlign w:val="bottom"/>
          </w:tcPr>
          <w:p w14:paraId="6065653B" w14:textId="336B2A0A"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901C81">
              <w:rPr>
                <w:rFonts w:ascii="Arial" w:hAnsi="Arial" w:cs="Arial"/>
                <w:color w:val="000000"/>
                <w:sz w:val="20"/>
                <w:szCs w:val="20"/>
              </w:rPr>
              <w:t>215</w:t>
            </w:r>
            <w:r>
              <w:rPr>
                <w:rFonts w:ascii="Arial" w:hAnsi="Arial" w:cs="Arial"/>
                <w:color w:val="000000"/>
                <w:sz w:val="20"/>
                <w:szCs w:val="20"/>
              </w:rPr>
              <w:t>,</w:t>
            </w:r>
            <w:r w:rsidRPr="00901C81">
              <w:rPr>
                <w:rFonts w:ascii="Arial" w:hAnsi="Arial" w:cs="Arial"/>
                <w:color w:val="000000"/>
                <w:sz w:val="20"/>
                <w:szCs w:val="20"/>
              </w:rPr>
              <w:t>756</w:t>
            </w:r>
          </w:p>
        </w:tc>
      </w:tr>
      <w:tr w:rsidR="00743E0F" w:rsidRPr="005B035D" w14:paraId="1456DCBB" w14:textId="77777777" w:rsidTr="003168B7">
        <w:trPr>
          <w:trHeight w:val="275"/>
        </w:trPr>
        <w:tc>
          <w:tcPr>
            <w:tcW w:w="1896" w:type="pct"/>
            <w:vAlign w:val="center"/>
          </w:tcPr>
          <w:p w14:paraId="126E71F5" w14:textId="77777777" w:rsidR="00743E0F" w:rsidRPr="005B035D" w:rsidRDefault="00743E0F" w:rsidP="00743E0F">
            <w:pPr>
              <w:tabs>
                <w:tab w:val="right" w:pos="1202"/>
              </w:tabs>
              <w:spacing w:after="0" w:line="260" w:lineRule="exact"/>
              <w:outlineLvl w:val="0"/>
              <w:rPr>
                <w:rFonts w:ascii="Arial" w:eastAsia="Times New Roman" w:hAnsi="Arial" w:cs="Arial"/>
                <w:spacing w:val="-2"/>
                <w:sz w:val="20"/>
                <w:szCs w:val="20"/>
                <w:lang w:val="en-US"/>
              </w:rPr>
            </w:pPr>
            <w:bookmarkStart w:id="425" w:name="_Toc4058790"/>
            <w:r w:rsidRPr="005B035D">
              <w:rPr>
                <w:rFonts w:ascii="Arial" w:eastAsia="Times New Roman" w:hAnsi="Arial" w:cs="Arial"/>
                <w:spacing w:val="-2"/>
                <w:sz w:val="20"/>
                <w:szCs w:val="20"/>
                <w:lang w:val="en-US"/>
              </w:rPr>
              <w:t>Corporate bonds</w:t>
            </w:r>
            <w:bookmarkEnd w:id="425"/>
          </w:p>
        </w:tc>
        <w:tc>
          <w:tcPr>
            <w:tcW w:w="776" w:type="pct"/>
            <w:tcBorders>
              <w:top w:val="nil"/>
              <w:left w:val="nil"/>
              <w:bottom w:val="nil"/>
              <w:right w:val="nil"/>
            </w:tcBorders>
            <w:shd w:val="clear" w:color="auto" w:fill="auto"/>
            <w:vAlign w:val="center"/>
          </w:tcPr>
          <w:p w14:paraId="32166E44" w14:textId="25B86C6E" w:rsidR="00743E0F" w:rsidRPr="00743E0F"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743E0F">
              <w:rPr>
                <w:rFonts w:ascii="Arial" w:hAnsi="Arial" w:cs="Arial"/>
                <w:color w:val="000000"/>
                <w:sz w:val="20"/>
                <w:szCs w:val="20"/>
              </w:rPr>
              <w:t xml:space="preserve">                  577 </w:t>
            </w:r>
          </w:p>
        </w:tc>
        <w:tc>
          <w:tcPr>
            <w:tcW w:w="776" w:type="pct"/>
            <w:tcBorders>
              <w:top w:val="nil"/>
              <w:left w:val="nil"/>
              <w:bottom w:val="nil"/>
              <w:right w:val="nil"/>
            </w:tcBorders>
            <w:shd w:val="clear" w:color="auto" w:fill="auto"/>
            <w:vAlign w:val="bottom"/>
          </w:tcPr>
          <w:p w14:paraId="2190EB44" w14:textId="0856F3D1"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5D48DD">
              <w:rPr>
                <w:rFonts w:ascii="Arial" w:hAnsi="Arial" w:cs="Arial"/>
                <w:sz w:val="20"/>
                <w:szCs w:val="20"/>
              </w:rPr>
              <w:t xml:space="preserve"> 571 </w:t>
            </w:r>
          </w:p>
        </w:tc>
        <w:tc>
          <w:tcPr>
            <w:tcW w:w="776" w:type="pct"/>
            <w:tcBorders>
              <w:top w:val="nil"/>
              <w:left w:val="nil"/>
              <w:bottom w:val="nil"/>
              <w:right w:val="nil"/>
            </w:tcBorders>
            <w:shd w:val="clear" w:color="auto" w:fill="auto"/>
            <w:vAlign w:val="bottom"/>
          </w:tcPr>
          <w:p w14:paraId="4F9E4AE5" w14:textId="6F0FF1E8"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w:t>
            </w:r>
          </w:p>
        </w:tc>
        <w:tc>
          <w:tcPr>
            <w:tcW w:w="776" w:type="pct"/>
            <w:tcBorders>
              <w:top w:val="nil"/>
              <w:left w:val="nil"/>
              <w:bottom w:val="nil"/>
              <w:right w:val="nil"/>
            </w:tcBorders>
            <w:shd w:val="clear" w:color="auto" w:fill="auto"/>
            <w:vAlign w:val="bottom"/>
          </w:tcPr>
          <w:p w14:paraId="06AC2011" w14:textId="0AD45566"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901C81">
              <w:rPr>
                <w:rFonts w:ascii="Arial" w:hAnsi="Arial" w:cs="Arial"/>
                <w:color w:val="000000"/>
                <w:sz w:val="20"/>
                <w:szCs w:val="20"/>
              </w:rPr>
              <w:t>-</w:t>
            </w:r>
          </w:p>
        </w:tc>
      </w:tr>
      <w:tr w:rsidR="00743E0F" w:rsidRPr="005B035D" w14:paraId="43A04988" w14:textId="77777777" w:rsidTr="003168B7">
        <w:trPr>
          <w:trHeight w:val="275"/>
        </w:trPr>
        <w:tc>
          <w:tcPr>
            <w:tcW w:w="1896" w:type="pct"/>
            <w:vAlign w:val="bottom"/>
          </w:tcPr>
          <w:p w14:paraId="635EC062" w14:textId="77777777" w:rsidR="00743E0F" w:rsidRPr="005B035D" w:rsidRDefault="00743E0F" w:rsidP="00743E0F">
            <w:pPr>
              <w:tabs>
                <w:tab w:val="right" w:pos="1202"/>
              </w:tabs>
              <w:spacing w:after="0" w:line="240" w:lineRule="auto"/>
              <w:outlineLvl w:val="0"/>
              <w:rPr>
                <w:rFonts w:ascii="Arial" w:eastAsia="Times New Roman" w:hAnsi="Arial" w:cs="Arial"/>
                <w:spacing w:val="-2"/>
                <w:sz w:val="20"/>
                <w:szCs w:val="20"/>
                <w:lang w:val="en-US"/>
              </w:rPr>
            </w:pPr>
            <w:bookmarkStart w:id="426" w:name="_Toc4058795"/>
            <w:r w:rsidRPr="005B035D">
              <w:rPr>
                <w:rFonts w:ascii="Arial" w:eastAsia="Calibri" w:hAnsi="Arial" w:cs="Arial"/>
                <w:spacing w:val="-2"/>
                <w:sz w:val="20"/>
                <w:szCs w:val="20"/>
                <w:lang w:val="en-US"/>
              </w:rPr>
              <w:t>Treasury bills of the Ministry of Finance</w:t>
            </w:r>
            <w:bookmarkEnd w:id="426"/>
            <w:r w:rsidRPr="005B035D">
              <w:rPr>
                <w:rFonts w:ascii="Arial" w:eastAsia="Calibri" w:hAnsi="Arial" w:cs="Arial"/>
                <w:spacing w:val="-2"/>
                <w:sz w:val="20"/>
                <w:szCs w:val="20"/>
                <w:lang w:val="en-US"/>
              </w:rPr>
              <w:t xml:space="preserve"> </w:t>
            </w:r>
          </w:p>
        </w:tc>
        <w:tc>
          <w:tcPr>
            <w:tcW w:w="776" w:type="pct"/>
            <w:tcBorders>
              <w:top w:val="nil"/>
              <w:left w:val="nil"/>
              <w:bottom w:val="nil"/>
              <w:right w:val="nil"/>
            </w:tcBorders>
            <w:shd w:val="clear" w:color="auto" w:fill="auto"/>
            <w:vAlign w:val="center"/>
          </w:tcPr>
          <w:p w14:paraId="45075042" w14:textId="3234691B" w:rsidR="00743E0F" w:rsidRPr="00743E0F"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743E0F">
              <w:rPr>
                <w:rFonts w:ascii="Arial" w:hAnsi="Arial" w:cs="Arial"/>
                <w:color w:val="000000"/>
                <w:sz w:val="20"/>
                <w:szCs w:val="20"/>
              </w:rPr>
              <w:t xml:space="preserve">            29</w:t>
            </w:r>
            <w:r w:rsidR="00F46A35">
              <w:rPr>
                <w:rFonts w:ascii="Arial" w:hAnsi="Arial" w:cs="Arial"/>
                <w:color w:val="000000"/>
                <w:sz w:val="20"/>
                <w:szCs w:val="20"/>
              </w:rPr>
              <w:t>,</w:t>
            </w:r>
            <w:r w:rsidRPr="00743E0F">
              <w:rPr>
                <w:rFonts w:ascii="Arial" w:hAnsi="Arial" w:cs="Arial"/>
                <w:color w:val="000000"/>
                <w:sz w:val="20"/>
                <w:szCs w:val="20"/>
              </w:rPr>
              <w:t xml:space="preserve">819 </w:t>
            </w:r>
          </w:p>
        </w:tc>
        <w:tc>
          <w:tcPr>
            <w:tcW w:w="776" w:type="pct"/>
            <w:tcBorders>
              <w:top w:val="nil"/>
              <w:left w:val="nil"/>
              <w:bottom w:val="nil"/>
              <w:right w:val="nil"/>
            </w:tcBorders>
            <w:shd w:val="clear" w:color="auto" w:fill="auto"/>
            <w:vAlign w:val="bottom"/>
          </w:tcPr>
          <w:p w14:paraId="449ED9F4" w14:textId="6440FC29"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5D48DD">
              <w:rPr>
                <w:rFonts w:ascii="Arial" w:hAnsi="Arial" w:cs="Arial"/>
                <w:sz w:val="20"/>
                <w:szCs w:val="20"/>
              </w:rPr>
              <w:t xml:space="preserve"> 11</w:t>
            </w:r>
            <w:r>
              <w:rPr>
                <w:rFonts w:ascii="Arial" w:hAnsi="Arial" w:cs="Arial"/>
                <w:sz w:val="20"/>
                <w:szCs w:val="20"/>
              </w:rPr>
              <w:t>,</w:t>
            </w:r>
            <w:r w:rsidRPr="005D48DD">
              <w:rPr>
                <w:rFonts w:ascii="Arial" w:hAnsi="Arial" w:cs="Arial"/>
                <w:sz w:val="20"/>
                <w:szCs w:val="20"/>
              </w:rPr>
              <w:t xml:space="preserve">919 </w:t>
            </w:r>
          </w:p>
        </w:tc>
        <w:tc>
          <w:tcPr>
            <w:tcW w:w="776" w:type="pct"/>
            <w:tcBorders>
              <w:top w:val="nil"/>
              <w:left w:val="nil"/>
              <w:bottom w:val="nil"/>
              <w:right w:val="nil"/>
            </w:tcBorders>
            <w:shd w:val="clear" w:color="auto" w:fill="auto"/>
            <w:vAlign w:val="bottom"/>
          </w:tcPr>
          <w:p w14:paraId="1D1C47A6" w14:textId="07D946BE"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w:t>
            </w:r>
            <w:r w:rsidR="00AD3EA5">
              <w:rPr>
                <w:rFonts w:ascii="Arial" w:eastAsia="Calibri" w:hAnsi="Arial" w:cs="Arial"/>
                <w:color w:val="000000" w:themeColor="text1"/>
                <w:sz w:val="20"/>
                <w:szCs w:val="20"/>
              </w:rPr>
              <w:t>9</w:t>
            </w:r>
            <w:r w:rsidR="00F46A35">
              <w:rPr>
                <w:rFonts w:ascii="Arial" w:eastAsia="Calibri" w:hAnsi="Arial" w:cs="Arial"/>
                <w:color w:val="000000" w:themeColor="text1"/>
                <w:sz w:val="20"/>
                <w:szCs w:val="20"/>
              </w:rPr>
              <w:t>,</w:t>
            </w:r>
            <w:r>
              <w:rPr>
                <w:rFonts w:ascii="Arial" w:eastAsia="Calibri" w:hAnsi="Arial" w:cs="Arial"/>
                <w:color w:val="000000" w:themeColor="text1"/>
                <w:sz w:val="20"/>
                <w:szCs w:val="20"/>
              </w:rPr>
              <w:t>819</w:t>
            </w:r>
          </w:p>
        </w:tc>
        <w:tc>
          <w:tcPr>
            <w:tcW w:w="776" w:type="pct"/>
            <w:tcBorders>
              <w:top w:val="nil"/>
              <w:left w:val="nil"/>
              <w:bottom w:val="nil"/>
              <w:right w:val="nil"/>
            </w:tcBorders>
            <w:shd w:val="clear" w:color="auto" w:fill="auto"/>
            <w:vAlign w:val="bottom"/>
          </w:tcPr>
          <w:p w14:paraId="60F57542" w14:textId="7B617719"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901C81">
              <w:rPr>
                <w:rFonts w:ascii="Arial" w:hAnsi="Arial" w:cs="Arial"/>
                <w:color w:val="000000"/>
                <w:sz w:val="20"/>
                <w:szCs w:val="20"/>
              </w:rPr>
              <w:t>11</w:t>
            </w:r>
            <w:r>
              <w:rPr>
                <w:rFonts w:ascii="Arial" w:hAnsi="Arial" w:cs="Arial"/>
                <w:color w:val="000000"/>
                <w:sz w:val="20"/>
                <w:szCs w:val="20"/>
              </w:rPr>
              <w:t>,</w:t>
            </w:r>
            <w:r w:rsidRPr="00901C81">
              <w:rPr>
                <w:rFonts w:ascii="Arial" w:hAnsi="Arial" w:cs="Arial"/>
                <w:color w:val="000000"/>
                <w:sz w:val="20"/>
                <w:szCs w:val="20"/>
              </w:rPr>
              <w:t>919</w:t>
            </w:r>
          </w:p>
        </w:tc>
      </w:tr>
      <w:tr w:rsidR="00743E0F" w:rsidRPr="005B035D" w14:paraId="68AF50BE" w14:textId="77777777" w:rsidTr="003168B7">
        <w:trPr>
          <w:trHeight w:val="275"/>
        </w:trPr>
        <w:tc>
          <w:tcPr>
            <w:tcW w:w="1896" w:type="pct"/>
            <w:vAlign w:val="center"/>
          </w:tcPr>
          <w:p w14:paraId="7731B71A" w14:textId="77777777" w:rsidR="00743E0F" w:rsidRPr="005B035D" w:rsidRDefault="00743E0F" w:rsidP="00743E0F">
            <w:pPr>
              <w:tabs>
                <w:tab w:val="right" w:pos="1202"/>
              </w:tabs>
              <w:spacing w:after="0" w:line="260" w:lineRule="exact"/>
              <w:outlineLvl w:val="0"/>
              <w:rPr>
                <w:rFonts w:ascii="Arial" w:eastAsia="Times New Roman" w:hAnsi="Arial" w:cs="Arial"/>
                <w:spacing w:val="-2"/>
                <w:sz w:val="20"/>
                <w:szCs w:val="20"/>
                <w:lang w:val="en-US"/>
              </w:rPr>
            </w:pPr>
            <w:bookmarkStart w:id="427" w:name="_Toc4058800"/>
            <w:r w:rsidRPr="005B035D">
              <w:rPr>
                <w:rFonts w:ascii="Arial" w:eastAsia="Calibri" w:hAnsi="Arial" w:cs="Arial"/>
                <w:spacing w:val="-2"/>
                <w:sz w:val="20"/>
                <w:szCs w:val="20"/>
                <w:lang w:val="en-US"/>
              </w:rPr>
              <w:t>Accrued interest</w:t>
            </w:r>
            <w:bookmarkEnd w:id="427"/>
          </w:p>
        </w:tc>
        <w:tc>
          <w:tcPr>
            <w:tcW w:w="776" w:type="pct"/>
            <w:tcBorders>
              <w:top w:val="nil"/>
              <w:left w:val="nil"/>
              <w:bottom w:val="nil"/>
              <w:right w:val="nil"/>
            </w:tcBorders>
            <w:shd w:val="clear" w:color="auto" w:fill="auto"/>
            <w:vAlign w:val="center"/>
          </w:tcPr>
          <w:p w14:paraId="494A5256" w14:textId="5AB53293" w:rsidR="00743E0F" w:rsidRPr="00743E0F"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743E0F">
              <w:rPr>
                <w:rFonts w:ascii="Arial" w:hAnsi="Arial" w:cs="Arial"/>
                <w:color w:val="000000"/>
                <w:sz w:val="20"/>
                <w:szCs w:val="20"/>
              </w:rPr>
              <w:t xml:space="preserve">               1</w:t>
            </w:r>
            <w:r w:rsidR="00F46A35">
              <w:rPr>
                <w:rFonts w:ascii="Arial" w:hAnsi="Arial" w:cs="Arial"/>
                <w:color w:val="000000"/>
                <w:sz w:val="20"/>
                <w:szCs w:val="20"/>
              </w:rPr>
              <w:t>,</w:t>
            </w:r>
            <w:r w:rsidRPr="00743E0F">
              <w:rPr>
                <w:rFonts w:ascii="Arial" w:hAnsi="Arial" w:cs="Arial"/>
                <w:color w:val="000000"/>
                <w:sz w:val="20"/>
                <w:szCs w:val="20"/>
              </w:rPr>
              <w:t xml:space="preserve">932 </w:t>
            </w:r>
          </w:p>
        </w:tc>
        <w:tc>
          <w:tcPr>
            <w:tcW w:w="776" w:type="pct"/>
            <w:tcBorders>
              <w:top w:val="nil"/>
              <w:left w:val="nil"/>
              <w:bottom w:val="nil"/>
              <w:right w:val="nil"/>
            </w:tcBorders>
            <w:shd w:val="clear" w:color="auto" w:fill="auto"/>
            <w:vAlign w:val="bottom"/>
          </w:tcPr>
          <w:p w14:paraId="43458AAE" w14:textId="0A27D16D"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5D48DD">
              <w:rPr>
                <w:rFonts w:ascii="Arial" w:hAnsi="Arial" w:cs="Arial"/>
                <w:sz w:val="20"/>
                <w:szCs w:val="20"/>
              </w:rPr>
              <w:t xml:space="preserve"> 3</w:t>
            </w:r>
            <w:r>
              <w:rPr>
                <w:rFonts w:ascii="Arial" w:hAnsi="Arial" w:cs="Arial"/>
                <w:sz w:val="20"/>
                <w:szCs w:val="20"/>
              </w:rPr>
              <w:t>,</w:t>
            </w:r>
            <w:r w:rsidRPr="005D48DD">
              <w:rPr>
                <w:rFonts w:ascii="Arial" w:hAnsi="Arial" w:cs="Arial"/>
                <w:sz w:val="20"/>
                <w:szCs w:val="20"/>
              </w:rPr>
              <w:t xml:space="preserve">304 </w:t>
            </w:r>
          </w:p>
        </w:tc>
        <w:tc>
          <w:tcPr>
            <w:tcW w:w="776" w:type="pct"/>
            <w:tcBorders>
              <w:top w:val="nil"/>
              <w:left w:val="nil"/>
              <w:bottom w:val="nil"/>
              <w:right w:val="nil"/>
            </w:tcBorders>
            <w:shd w:val="clear" w:color="auto" w:fill="auto"/>
            <w:vAlign w:val="bottom"/>
          </w:tcPr>
          <w:p w14:paraId="5DE5FC17" w14:textId="70B7D6CC"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1</w:t>
            </w:r>
            <w:r w:rsidR="00F46A35">
              <w:rPr>
                <w:rFonts w:ascii="Arial" w:eastAsia="Calibri" w:hAnsi="Arial" w:cs="Arial"/>
                <w:color w:val="000000" w:themeColor="text1"/>
                <w:sz w:val="20"/>
                <w:szCs w:val="20"/>
              </w:rPr>
              <w:t>,</w:t>
            </w:r>
            <w:r>
              <w:rPr>
                <w:rFonts w:ascii="Arial" w:eastAsia="Calibri" w:hAnsi="Arial" w:cs="Arial"/>
                <w:color w:val="000000" w:themeColor="text1"/>
                <w:sz w:val="20"/>
                <w:szCs w:val="20"/>
              </w:rPr>
              <w:t>891</w:t>
            </w:r>
          </w:p>
        </w:tc>
        <w:tc>
          <w:tcPr>
            <w:tcW w:w="776" w:type="pct"/>
            <w:tcBorders>
              <w:top w:val="nil"/>
              <w:left w:val="nil"/>
              <w:bottom w:val="nil"/>
              <w:right w:val="nil"/>
            </w:tcBorders>
            <w:shd w:val="clear" w:color="auto" w:fill="auto"/>
            <w:vAlign w:val="bottom"/>
          </w:tcPr>
          <w:p w14:paraId="5B04F81D" w14:textId="10657561"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901C81">
              <w:rPr>
                <w:rFonts w:ascii="Arial" w:hAnsi="Arial" w:cs="Arial"/>
                <w:color w:val="000000"/>
                <w:sz w:val="20"/>
                <w:szCs w:val="20"/>
              </w:rPr>
              <w:t>3</w:t>
            </w:r>
            <w:r>
              <w:rPr>
                <w:rFonts w:ascii="Arial" w:hAnsi="Arial" w:cs="Arial"/>
                <w:color w:val="000000"/>
                <w:sz w:val="20"/>
                <w:szCs w:val="20"/>
              </w:rPr>
              <w:t>,</w:t>
            </w:r>
            <w:r w:rsidRPr="00901C81">
              <w:rPr>
                <w:rFonts w:ascii="Arial" w:hAnsi="Arial" w:cs="Arial"/>
                <w:color w:val="000000"/>
                <w:sz w:val="20"/>
                <w:szCs w:val="20"/>
              </w:rPr>
              <w:t>262</w:t>
            </w:r>
          </w:p>
        </w:tc>
      </w:tr>
      <w:tr w:rsidR="00743E0F" w:rsidRPr="005B035D" w14:paraId="416982A4" w14:textId="77777777" w:rsidTr="003168B7">
        <w:trPr>
          <w:trHeight w:val="275"/>
        </w:trPr>
        <w:tc>
          <w:tcPr>
            <w:tcW w:w="1896" w:type="pct"/>
          </w:tcPr>
          <w:p w14:paraId="28B96B8E" w14:textId="77777777" w:rsidR="00743E0F" w:rsidRPr="005B035D" w:rsidRDefault="00743E0F" w:rsidP="00743E0F">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8" w:space="0" w:color="auto"/>
              <w:left w:val="nil"/>
              <w:bottom w:val="single" w:sz="12" w:space="0" w:color="auto"/>
              <w:right w:val="nil"/>
            </w:tcBorders>
            <w:shd w:val="clear" w:color="auto" w:fill="auto"/>
            <w:vAlign w:val="center"/>
          </w:tcPr>
          <w:p w14:paraId="6C5FFAF4" w14:textId="511C8AC8" w:rsidR="00743E0F" w:rsidRPr="00743E0F" w:rsidRDefault="00743E0F" w:rsidP="00743E0F">
            <w:pPr>
              <w:tabs>
                <w:tab w:val="right" w:pos="1202"/>
              </w:tabs>
              <w:spacing w:after="0" w:line="260" w:lineRule="exact"/>
              <w:jc w:val="right"/>
              <w:outlineLvl w:val="0"/>
              <w:rPr>
                <w:rFonts w:ascii="Arial" w:eastAsia="Times New Roman" w:hAnsi="Arial" w:cs="Arial"/>
                <w:b/>
                <w:sz w:val="20"/>
                <w:szCs w:val="20"/>
                <w:lang w:val="en-US"/>
              </w:rPr>
            </w:pPr>
            <w:r w:rsidRPr="00743E0F">
              <w:rPr>
                <w:rFonts w:ascii="Arial" w:hAnsi="Arial" w:cs="Arial"/>
                <w:b/>
                <w:bCs/>
                <w:color w:val="000000"/>
                <w:sz w:val="20"/>
                <w:szCs w:val="20"/>
              </w:rPr>
              <w:t xml:space="preserve">          233</w:t>
            </w:r>
            <w:r w:rsidR="00F46A35">
              <w:rPr>
                <w:rFonts w:ascii="Arial" w:hAnsi="Arial" w:cs="Arial"/>
                <w:b/>
                <w:bCs/>
                <w:color w:val="000000"/>
                <w:sz w:val="20"/>
                <w:szCs w:val="20"/>
              </w:rPr>
              <w:t>,</w:t>
            </w:r>
            <w:r w:rsidRPr="00743E0F">
              <w:rPr>
                <w:rFonts w:ascii="Arial" w:hAnsi="Arial" w:cs="Arial"/>
                <w:b/>
                <w:bCs/>
                <w:color w:val="000000"/>
                <w:sz w:val="20"/>
                <w:szCs w:val="20"/>
              </w:rPr>
              <w:t xml:space="preserve">672 </w:t>
            </w:r>
          </w:p>
        </w:tc>
        <w:tc>
          <w:tcPr>
            <w:tcW w:w="776" w:type="pct"/>
            <w:tcBorders>
              <w:top w:val="single" w:sz="8" w:space="0" w:color="auto"/>
              <w:left w:val="nil"/>
              <w:bottom w:val="single" w:sz="12" w:space="0" w:color="auto"/>
              <w:right w:val="nil"/>
            </w:tcBorders>
            <w:shd w:val="clear" w:color="auto" w:fill="auto"/>
            <w:vAlign w:val="bottom"/>
          </w:tcPr>
          <w:p w14:paraId="392B50B6" w14:textId="1493DDE6" w:rsidR="00743E0F" w:rsidRPr="005B035D" w:rsidRDefault="00743E0F" w:rsidP="00743E0F">
            <w:pPr>
              <w:tabs>
                <w:tab w:val="right" w:pos="1202"/>
              </w:tabs>
              <w:spacing w:after="0" w:line="260" w:lineRule="exact"/>
              <w:jc w:val="right"/>
              <w:outlineLvl w:val="0"/>
              <w:rPr>
                <w:rFonts w:ascii="Arial" w:eastAsia="Times New Roman" w:hAnsi="Arial" w:cs="Arial"/>
                <w:b/>
                <w:sz w:val="20"/>
                <w:szCs w:val="20"/>
                <w:lang w:val="en-US"/>
              </w:rPr>
            </w:pPr>
            <w:r w:rsidRPr="00901C81">
              <w:rPr>
                <w:rFonts w:ascii="Arial" w:hAnsi="Arial" w:cs="Arial"/>
                <w:b/>
                <w:bCs/>
                <w:color w:val="000000"/>
                <w:sz w:val="20"/>
                <w:szCs w:val="20"/>
              </w:rPr>
              <w:t xml:space="preserve">        237</w:t>
            </w:r>
            <w:r>
              <w:rPr>
                <w:rFonts w:ascii="Arial" w:hAnsi="Arial" w:cs="Arial"/>
                <w:b/>
                <w:bCs/>
                <w:color w:val="000000"/>
                <w:sz w:val="20"/>
                <w:szCs w:val="20"/>
              </w:rPr>
              <w:t>,</w:t>
            </w:r>
            <w:r w:rsidRPr="00901C81">
              <w:rPr>
                <w:rFonts w:ascii="Arial" w:hAnsi="Arial" w:cs="Arial"/>
                <w:b/>
                <w:bCs/>
                <w:color w:val="000000"/>
                <w:sz w:val="20"/>
                <w:szCs w:val="20"/>
              </w:rPr>
              <w:t xml:space="preserve">102 </w:t>
            </w:r>
          </w:p>
        </w:tc>
        <w:tc>
          <w:tcPr>
            <w:tcW w:w="776" w:type="pct"/>
            <w:tcBorders>
              <w:top w:val="single" w:sz="4" w:space="0" w:color="auto"/>
              <w:left w:val="nil"/>
              <w:bottom w:val="single" w:sz="12" w:space="0" w:color="auto"/>
              <w:right w:val="nil"/>
            </w:tcBorders>
            <w:shd w:val="clear" w:color="auto" w:fill="auto"/>
            <w:vAlign w:val="bottom"/>
          </w:tcPr>
          <w:p w14:paraId="4DC42983" w14:textId="0A61321E" w:rsidR="00743E0F" w:rsidRPr="005B035D" w:rsidRDefault="00743E0F" w:rsidP="00743E0F">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227</w:t>
            </w:r>
            <w:r w:rsidR="00F46A35">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540</w:t>
            </w:r>
          </w:p>
        </w:tc>
        <w:tc>
          <w:tcPr>
            <w:tcW w:w="776" w:type="pct"/>
            <w:tcBorders>
              <w:top w:val="single" w:sz="8" w:space="0" w:color="auto"/>
              <w:left w:val="nil"/>
              <w:bottom w:val="single" w:sz="12" w:space="0" w:color="auto"/>
              <w:right w:val="nil"/>
            </w:tcBorders>
            <w:shd w:val="clear" w:color="auto" w:fill="auto"/>
            <w:vAlign w:val="bottom"/>
          </w:tcPr>
          <w:p w14:paraId="797966CB" w14:textId="34F8D8DC" w:rsidR="00743E0F" w:rsidRPr="005B035D" w:rsidRDefault="00743E0F" w:rsidP="00743E0F">
            <w:pPr>
              <w:tabs>
                <w:tab w:val="right" w:pos="1202"/>
              </w:tabs>
              <w:spacing w:after="0" w:line="260" w:lineRule="exact"/>
              <w:jc w:val="right"/>
              <w:outlineLvl w:val="0"/>
              <w:rPr>
                <w:rFonts w:ascii="Arial" w:eastAsia="Times New Roman" w:hAnsi="Arial" w:cs="Arial"/>
                <w:b/>
                <w:sz w:val="20"/>
                <w:szCs w:val="20"/>
                <w:lang w:val="en-US"/>
              </w:rPr>
            </w:pPr>
            <w:r w:rsidRPr="00901C81">
              <w:rPr>
                <w:rFonts w:ascii="Arial" w:hAnsi="Arial" w:cs="Arial"/>
                <w:b/>
                <w:bCs/>
                <w:color w:val="000000"/>
                <w:sz w:val="20"/>
                <w:szCs w:val="20"/>
              </w:rPr>
              <w:t xml:space="preserve">         230</w:t>
            </w:r>
            <w:r>
              <w:rPr>
                <w:rFonts w:ascii="Arial" w:hAnsi="Arial" w:cs="Arial"/>
                <w:b/>
                <w:bCs/>
                <w:color w:val="000000"/>
                <w:sz w:val="20"/>
                <w:szCs w:val="20"/>
              </w:rPr>
              <w:t>,</w:t>
            </w:r>
            <w:r w:rsidRPr="00901C81">
              <w:rPr>
                <w:rFonts w:ascii="Arial" w:hAnsi="Arial" w:cs="Arial"/>
                <w:b/>
                <w:bCs/>
                <w:color w:val="000000"/>
                <w:sz w:val="20"/>
                <w:szCs w:val="20"/>
              </w:rPr>
              <w:t xml:space="preserve">937 </w:t>
            </w:r>
          </w:p>
        </w:tc>
      </w:tr>
      <w:tr w:rsidR="00B46483" w:rsidRPr="005B035D" w14:paraId="4F41B5E0" w14:textId="77777777" w:rsidTr="001016EF">
        <w:trPr>
          <w:trHeight w:val="90"/>
        </w:trPr>
        <w:tc>
          <w:tcPr>
            <w:tcW w:w="1896" w:type="pct"/>
          </w:tcPr>
          <w:p w14:paraId="07C5A207" w14:textId="77777777" w:rsidR="00B46483" w:rsidRPr="005B035D" w:rsidRDefault="00B46483" w:rsidP="00B46483">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3E58EDB"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58A636C2"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7B8F8A16"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CB1777C" w14:textId="77777777" w:rsidR="00B46483" w:rsidRPr="005B035D" w:rsidRDefault="00B46483" w:rsidP="00B46483">
            <w:pPr>
              <w:spacing w:after="0" w:line="240" w:lineRule="auto"/>
              <w:jc w:val="right"/>
              <w:rPr>
                <w:rFonts w:ascii="Arial" w:eastAsia="Calibri" w:hAnsi="Arial" w:cs="Arial"/>
                <w:color w:val="000000"/>
                <w:sz w:val="4"/>
                <w:szCs w:val="4"/>
              </w:rPr>
            </w:pPr>
          </w:p>
        </w:tc>
      </w:tr>
      <w:tr w:rsidR="00B46483" w:rsidRPr="005B035D" w14:paraId="572C2820" w14:textId="77777777" w:rsidTr="001016EF">
        <w:trPr>
          <w:trHeight w:val="275"/>
        </w:trPr>
        <w:tc>
          <w:tcPr>
            <w:tcW w:w="1896" w:type="pct"/>
            <w:vAlign w:val="bottom"/>
          </w:tcPr>
          <w:p w14:paraId="26EB2672" w14:textId="77777777" w:rsidR="00B46483" w:rsidRPr="005B035D" w:rsidRDefault="00B46483" w:rsidP="00B46483">
            <w:pPr>
              <w:tabs>
                <w:tab w:val="right" w:pos="1202"/>
              </w:tabs>
              <w:spacing w:after="0" w:line="260" w:lineRule="exact"/>
              <w:outlineLvl w:val="0"/>
              <w:rPr>
                <w:rFonts w:ascii="Arial" w:eastAsia="Times New Roman" w:hAnsi="Arial" w:cs="Arial"/>
                <w:b/>
                <w:spacing w:val="-2"/>
                <w:sz w:val="20"/>
                <w:szCs w:val="20"/>
                <w:lang w:val="en-US"/>
              </w:rPr>
            </w:pPr>
            <w:bookmarkStart w:id="428" w:name="_Toc4058809"/>
            <w:r w:rsidRPr="005B035D">
              <w:rPr>
                <w:rFonts w:ascii="Arial" w:eastAsia="Calibri" w:hAnsi="Arial" w:cs="Arial"/>
                <w:b/>
                <w:spacing w:val="-2"/>
                <w:sz w:val="20"/>
                <w:szCs w:val="20"/>
                <w:lang w:val="en-US"/>
              </w:rPr>
              <w:t>Unlisted debt instruments:</w:t>
            </w:r>
            <w:bookmarkEnd w:id="428"/>
          </w:p>
        </w:tc>
        <w:tc>
          <w:tcPr>
            <w:tcW w:w="776" w:type="pct"/>
            <w:tcBorders>
              <w:top w:val="nil"/>
              <w:left w:val="nil"/>
              <w:bottom w:val="nil"/>
              <w:right w:val="nil"/>
            </w:tcBorders>
            <w:shd w:val="clear" w:color="auto" w:fill="auto"/>
            <w:vAlign w:val="bottom"/>
          </w:tcPr>
          <w:p w14:paraId="262EB59D"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8FA0579"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5AB0F10F"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511CC130"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r>
      <w:tr w:rsidR="00743E0F" w:rsidRPr="005B035D" w14:paraId="7722FAA6" w14:textId="77777777" w:rsidTr="00DC5D52">
        <w:trPr>
          <w:trHeight w:val="275"/>
        </w:trPr>
        <w:tc>
          <w:tcPr>
            <w:tcW w:w="1896" w:type="pct"/>
            <w:vAlign w:val="center"/>
          </w:tcPr>
          <w:p w14:paraId="540C3DB9" w14:textId="77777777" w:rsidR="00743E0F" w:rsidRPr="005B035D" w:rsidRDefault="00743E0F" w:rsidP="00743E0F">
            <w:pPr>
              <w:tabs>
                <w:tab w:val="right" w:pos="1202"/>
              </w:tabs>
              <w:spacing w:after="0" w:line="260" w:lineRule="exact"/>
              <w:outlineLvl w:val="0"/>
              <w:rPr>
                <w:rFonts w:ascii="Arial" w:eastAsia="Times New Roman" w:hAnsi="Arial" w:cs="Arial"/>
                <w:b/>
                <w:spacing w:val="-2"/>
                <w:sz w:val="20"/>
                <w:szCs w:val="20"/>
                <w:lang w:val="en-US"/>
              </w:rPr>
            </w:pPr>
            <w:bookmarkStart w:id="429" w:name="_Toc4058810"/>
            <w:r w:rsidRPr="005B035D">
              <w:rPr>
                <w:rFonts w:ascii="Arial" w:eastAsia="Calibri" w:hAnsi="Arial" w:cs="Arial"/>
                <w:sz w:val="20"/>
                <w:szCs w:val="20"/>
                <w:lang w:val="en-US"/>
              </w:rPr>
              <w:t>Corporate bonds</w:t>
            </w:r>
            <w:bookmarkEnd w:id="429"/>
          </w:p>
        </w:tc>
        <w:tc>
          <w:tcPr>
            <w:tcW w:w="776" w:type="pct"/>
            <w:tcBorders>
              <w:top w:val="nil"/>
              <w:left w:val="nil"/>
              <w:bottom w:val="nil"/>
              <w:right w:val="nil"/>
            </w:tcBorders>
            <w:shd w:val="clear" w:color="auto" w:fill="auto"/>
            <w:vAlign w:val="bottom"/>
          </w:tcPr>
          <w:p w14:paraId="74A8C3D6" w14:textId="3A90F9F7"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70</w:t>
            </w:r>
          </w:p>
        </w:tc>
        <w:tc>
          <w:tcPr>
            <w:tcW w:w="776" w:type="pct"/>
            <w:tcBorders>
              <w:top w:val="nil"/>
              <w:left w:val="nil"/>
              <w:bottom w:val="nil"/>
              <w:right w:val="nil"/>
            </w:tcBorders>
            <w:shd w:val="clear" w:color="auto" w:fill="auto"/>
            <w:vAlign w:val="bottom"/>
          </w:tcPr>
          <w:p w14:paraId="096DDC96" w14:textId="29D07621"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color w:val="000000"/>
                <w:sz w:val="20"/>
                <w:szCs w:val="20"/>
              </w:rPr>
              <w:t xml:space="preserve">    </w:t>
            </w:r>
            <w:r w:rsidRPr="009F4EBA">
              <w:rPr>
                <w:rFonts w:ascii="Arial" w:hAnsi="Arial" w:cs="Arial"/>
                <w:color w:val="000000"/>
                <w:sz w:val="20"/>
                <w:szCs w:val="20"/>
              </w:rPr>
              <w:t xml:space="preserve">             73</w:t>
            </w:r>
          </w:p>
        </w:tc>
        <w:tc>
          <w:tcPr>
            <w:tcW w:w="776" w:type="pct"/>
            <w:tcBorders>
              <w:top w:val="nil"/>
              <w:left w:val="nil"/>
              <w:bottom w:val="nil"/>
              <w:right w:val="nil"/>
            </w:tcBorders>
            <w:shd w:val="clear" w:color="auto" w:fill="auto"/>
            <w:vAlign w:val="bottom"/>
          </w:tcPr>
          <w:p w14:paraId="56B41313" w14:textId="3B87D79C" w:rsidR="00743E0F" w:rsidRPr="005B035D" w:rsidRDefault="00743E0F" w:rsidP="00743E0F">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70</w:t>
            </w:r>
          </w:p>
        </w:tc>
        <w:tc>
          <w:tcPr>
            <w:tcW w:w="776" w:type="pct"/>
            <w:tcBorders>
              <w:top w:val="nil"/>
              <w:left w:val="nil"/>
              <w:bottom w:val="nil"/>
              <w:right w:val="nil"/>
            </w:tcBorders>
            <w:shd w:val="clear" w:color="auto" w:fill="auto"/>
            <w:vAlign w:val="bottom"/>
          </w:tcPr>
          <w:p w14:paraId="554C9CAA" w14:textId="35DEB1EF"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Pr>
                <w:rFonts w:ascii="Arial" w:hAnsi="Arial" w:cs="Arial"/>
                <w:color w:val="000000"/>
                <w:sz w:val="20"/>
                <w:szCs w:val="20"/>
              </w:rPr>
              <w:t xml:space="preserve">    </w:t>
            </w:r>
            <w:r w:rsidRPr="009F4EBA">
              <w:rPr>
                <w:rFonts w:ascii="Arial" w:hAnsi="Arial" w:cs="Arial"/>
                <w:color w:val="000000"/>
                <w:sz w:val="20"/>
                <w:szCs w:val="20"/>
              </w:rPr>
              <w:t xml:space="preserve">             73</w:t>
            </w:r>
          </w:p>
        </w:tc>
      </w:tr>
      <w:tr w:rsidR="00743E0F" w:rsidRPr="005B035D" w14:paraId="159D77A6" w14:textId="77777777" w:rsidTr="00DC5D52">
        <w:trPr>
          <w:trHeight w:val="275"/>
        </w:trPr>
        <w:tc>
          <w:tcPr>
            <w:tcW w:w="1896" w:type="pct"/>
            <w:vAlign w:val="center"/>
          </w:tcPr>
          <w:p w14:paraId="13F6AACB" w14:textId="77777777" w:rsidR="00743E0F" w:rsidRPr="005B035D" w:rsidRDefault="00743E0F" w:rsidP="00743E0F">
            <w:pPr>
              <w:tabs>
                <w:tab w:val="right" w:pos="1202"/>
              </w:tabs>
              <w:spacing w:after="0" w:line="260" w:lineRule="exact"/>
              <w:outlineLvl w:val="0"/>
              <w:rPr>
                <w:rFonts w:ascii="Arial" w:eastAsia="Calibri" w:hAnsi="Arial" w:cs="Arial"/>
                <w:sz w:val="20"/>
                <w:szCs w:val="20"/>
                <w:lang w:val="en-US"/>
              </w:rPr>
            </w:pPr>
            <w:r w:rsidRPr="005B035D">
              <w:rPr>
                <w:rFonts w:ascii="Arial" w:eastAsia="Calibri" w:hAnsi="Arial" w:cs="Arial"/>
                <w:sz w:val="20"/>
                <w:szCs w:val="20"/>
                <w:lang w:val="en-US"/>
              </w:rPr>
              <w:t>Convertible bonds - CB</w:t>
            </w:r>
          </w:p>
        </w:tc>
        <w:tc>
          <w:tcPr>
            <w:tcW w:w="776" w:type="pct"/>
            <w:tcBorders>
              <w:top w:val="nil"/>
              <w:left w:val="nil"/>
              <w:bottom w:val="nil"/>
              <w:right w:val="nil"/>
            </w:tcBorders>
            <w:shd w:val="clear" w:color="auto" w:fill="auto"/>
            <w:vAlign w:val="bottom"/>
          </w:tcPr>
          <w:p w14:paraId="7902E437" w14:textId="66D2539E"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137</w:t>
            </w:r>
          </w:p>
        </w:tc>
        <w:tc>
          <w:tcPr>
            <w:tcW w:w="776" w:type="pct"/>
            <w:tcBorders>
              <w:top w:val="nil"/>
              <w:left w:val="nil"/>
              <w:bottom w:val="nil"/>
              <w:right w:val="nil"/>
            </w:tcBorders>
            <w:shd w:val="clear" w:color="auto" w:fill="auto"/>
            <w:vAlign w:val="bottom"/>
          </w:tcPr>
          <w:p w14:paraId="7EFA1434" w14:textId="3D508DBB" w:rsidR="00743E0F" w:rsidRPr="005B035D" w:rsidRDefault="00743E0F" w:rsidP="00743E0F">
            <w:pPr>
              <w:tabs>
                <w:tab w:val="right" w:pos="1202"/>
              </w:tabs>
              <w:spacing w:after="0" w:line="260" w:lineRule="exact"/>
              <w:jc w:val="right"/>
              <w:outlineLvl w:val="0"/>
              <w:rPr>
                <w:rFonts w:ascii="Arial" w:eastAsia="Times New Roman" w:hAnsi="Arial" w:cs="Arial"/>
                <w:color w:val="000000"/>
                <w:sz w:val="20"/>
                <w:szCs w:val="20"/>
                <w:lang w:val="en-US"/>
              </w:rPr>
            </w:pPr>
            <w:r>
              <w:rPr>
                <w:rFonts w:ascii="Arial" w:hAnsi="Arial" w:cs="Arial"/>
                <w:color w:val="000000"/>
                <w:sz w:val="20"/>
                <w:szCs w:val="20"/>
              </w:rPr>
              <w:t xml:space="preserve"> </w:t>
            </w:r>
            <w:r w:rsidRPr="009F4EBA">
              <w:rPr>
                <w:rFonts w:ascii="Arial" w:hAnsi="Arial" w:cs="Arial"/>
                <w:color w:val="000000"/>
                <w:sz w:val="20"/>
                <w:szCs w:val="20"/>
              </w:rPr>
              <w:t xml:space="preserve">              137 </w:t>
            </w:r>
          </w:p>
        </w:tc>
        <w:tc>
          <w:tcPr>
            <w:tcW w:w="776" w:type="pct"/>
            <w:tcBorders>
              <w:top w:val="nil"/>
              <w:left w:val="nil"/>
              <w:bottom w:val="nil"/>
              <w:right w:val="nil"/>
            </w:tcBorders>
            <w:shd w:val="clear" w:color="auto" w:fill="auto"/>
            <w:vAlign w:val="bottom"/>
          </w:tcPr>
          <w:p w14:paraId="5AE60367" w14:textId="4F306987" w:rsidR="00743E0F" w:rsidRPr="005B035D" w:rsidRDefault="00743E0F" w:rsidP="00743E0F">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137</w:t>
            </w:r>
          </w:p>
        </w:tc>
        <w:tc>
          <w:tcPr>
            <w:tcW w:w="776" w:type="pct"/>
            <w:tcBorders>
              <w:top w:val="nil"/>
              <w:left w:val="nil"/>
              <w:bottom w:val="nil"/>
              <w:right w:val="nil"/>
            </w:tcBorders>
            <w:shd w:val="clear" w:color="auto" w:fill="auto"/>
            <w:vAlign w:val="bottom"/>
          </w:tcPr>
          <w:p w14:paraId="451D71A4" w14:textId="3B5CF6C4" w:rsidR="00743E0F" w:rsidRPr="005B035D" w:rsidRDefault="00743E0F" w:rsidP="00743E0F">
            <w:pPr>
              <w:tabs>
                <w:tab w:val="right" w:pos="1202"/>
              </w:tabs>
              <w:spacing w:after="0" w:line="260" w:lineRule="exact"/>
              <w:jc w:val="right"/>
              <w:outlineLvl w:val="0"/>
              <w:rPr>
                <w:rFonts w:ascii="Arial" w:eastAsia="Times New Roman" w:hAnsi="Arial" w:cs="Arial"/>
                <w:color w:val="000000"/>
                <w:sz w:val="20"/>
                <w:szCs w:val="20"/>
                <w:lang w:val="en-US"/>
              </w:rPr>
            </w:pPr>
            <w:r>
              <w:rPr>
                <w:rFonts w:ascii="Arial" w:hAnsi="Arial" w:cs="Arial"/>
                <w:color w:val="000000"/>
                <w:sz w:val="20"/>
                <w:szCs w:val="20"/>
              </w:rPr>
              <w:t xml:space="preserve"> </w:t>
            </w:r>
            <w:r w:rsidRPr="009F4EBA">
              <w:rPr>
                <w:rFonts w:ascii="Arial" w:hAnsi="Arial" w:cs="Arial"/>
                <w:color w:val="000000"/>
                <w:sz w:val="20"/>
                <w:szCs w:val="20"/>
              </w:rPr>
              <w:t xml:space="preserve">              137 </w:t>
            </w:r>
          </w:p>
        </w:tc>
      </w:tr>
      <w:tr w:rsidR="00743E0F" w:rsidRPr="005B035D" w14:paraId="4F4226FB" w14:textId="77777777" w:rsidTr="00DC5D52">
        <w:trPr>
          <w:trHeight w:val="275"/>
        </w:trPr>
        <w:tc>
          <w:tcPr>
            <w:tcW w:w="1896" w:type="pct"/>
            <w:vAlign w:val="center"/>
          </w:tcPr>
          <w:p w14:paraId="5503D154" w14:textId="77777777" w:rsidR="00743E0F" w:rsidRPr="005B035D" w:rsidRDefault="00743E0F" w:rsidP="00743E0F">
            <w:pPr>
              <w:tabs>
                <w:tab w:val="right" w:pos="1202"/>
              </w:tabs>
              <w:spacing w:after="0" w:line="260" w:lineRule="exact"/>
              <w:outlineLvl w:val="0"/>
              <w:rPr>
                <w:rFonts w:ascii="Arial" w:eastAsia="Times New Roman" w:hAnsi="Arial" w:cs="Arial"/>
                <w:b/>
                <w:spacing w:val="-2"/>
                <w:sz w:val="20"/>
                <w:szCs w:val="20"/>
                <w:lang w:val="en-US"/>
              </w:rPr>
            </w:pPr>
            <w:bookmarkStart w:id="430" w:name="_Toc4058815"/>
            <w:r w:rsidRPr="005B035D">
              <w:rPr>
                <w:rFonts w:ascii="Arial" w:eastAsia="Calibri" w:hAnsi="Arial" w:cs="Arial"/>
                <w:sz w:val="20"/>
                <w:szCs w:val="20"/>
                <w:lang w:val="en-US"/>
              </w:rPr>
              <w:t>Accrued interest</w:t>
            </w:r>
            <w:bookmarkEnd w:id="430"/>
          </w:p>
        </w:tc>
        <w:tc>
          <w:tcPr>
            <w:tcW w:w="776" w:type="pct"/>
            <w:tcBorders>
              <w:top w:val="nil"/>
              <w:left w:val="nil"/>
              <w:bottom w:val="nil"/>
              <w:right w:val="nil"/>
            </w:tcBorders>
            <w:shd w:val="clear" w:color="auto" w:fill="auto"/>
            <w:vAlign w:val="bottom"/>
          </w:tcPr>
          <w:p w14:paraId="0E825BEF" w14:textId="2DDEBAE7"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2</w:t>
            </w:r>
          </w:p>
        </w:tc>
        <w:tc>
          <w:tcPr>
            <w:tcW w:w="776" w:type="pct"/>
            <w:tcBorders>
              <w:top w:val="nil"/>
              <w:left w:val="nil"/>
              <w:bottom w:val="nil"/>
              <w:right w:val="nil"/>
            </w:tcBorders>
            <w:shd w:val="clear" w:color="auto" w:fill="auto"/>
            <w:vAlign w:val="bottom"/>
          </w:tcPr>
          <w:p w14:paraId="3A0DA030" w14:textId="565A0C2F"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9F4EBA">
              <w:rPr>
                <w:rFonts w:ascii="Arial" w:hAnsi="Arial" w:cs="Arial"/>
                <w:color w:val="000000"/>
                <w:sz w:val="20"/>
                <w:szCs w:val="20"/>
              </w:rPr>
              <w:t xml:space="preserve">                   2 </w:t>
            </w:r>
          </w:p>
        </w:tc>
        <w:tc>
          <w:tcPr>
            <w:tcW w:w="776" w:type="pct"/>
            <w:tcBorders>
              <w:top w:val="nil"/>
              <w:left w:val="nil"/>
              <w:bottom w:val="nil"/>
              <w:right w:val="nil"/>
            </w:tcBorders>
            <w:shd w:val="clear" w:color="auto" w:fill="auto"/>
            <w:vAlign w:val="bottom"/>
          </w:tcPr>
          <w:p w14:paraId="37C72C67" w14:textId="0F4D38FC"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2</w:t>
            </w:r>
          </w:p>
        </w:tc>
        <w:tc>
          <w:tcPr>
            <w:tcW w:w="776" w:type="pct"/>
            <w:tcBorders>
              <w:top w:val="nil"/>
              <w:left w:val="nil"/>
              <w:bottom w:val="nil"/>
              <w:right w:val="nil"/>
            </w:tcBorders>
            <w:shd w:val="clear" w:color="auto" w:fill="auto"/>
            <w:vAlign w:val="bottom"/>
          </w:tcPr>
          <w:p w14:paraId="6EFF3286" w14:textId="787387FA" w:rsidR="00743E0F" w:rsidRPr="005B035D" w:rsidRDefault="00743E0F" w:rsidP="00743E0F">
            <w:pPr>
              <w:tabs>
                <w:tab w:val="right" w:pos="1202"/>
              </w:tabs>
              <w:spacing w:after="0" w:line="260" w:lineRule="exact"/>
              <w:jc w:val="right"/>
              <w:outlineLvl w:val="0"/>
              <w:rPr>
                <w:rFonts w:ascii="Arial" w:eastAsia="Times New Roman" w:hAnsi="Arial" w:cs="Arial"/>
                <w:sz w:val="20"/>
                <w:szCs w:val="20"/>
                <w:lang w:val="en-US"/>
              </w:rPr>
            </w:pPr>
            <w:r w:rsidRPr="009F4EBA">
              <w:rPr>
                <w:rFonts w:ascii="Arial" w:hAnsi="Arial" w:cs="Arial"/>
                <w:color w:val="000000"/>
                <w:sz w:val="20"/>
                <w:szCs w:val="20"/>
              </w:rPr>
              <w:t xml:space="preserve">                   2 </w:t>
            </w:r>
          </w:p>
        </w:tc>
      </w:tr>
      <w:tr w:rsidR="00743E0F" w:rsidRPr="005B035D" w14:paraId="20F15B0C" w14:textId="77777777" w:rsidTr="00165A5C">
        <w:trPr>
          <w:trHeight w:val="275"/>
        </w:trPr>
        <w:tc>
          <w:tcPr>
            <w:tcW w:w="1896" w:type="pct"/>
          </w:tcPr>
          <w:p w14:paraId="37DE3F07" w14:textId="77777777" w:rsidR="00743E0F" w:rsidRPr="005B035D" w:rsidRDefault="00743E0F" w:rsidP="00743E0F">
            <w:pPr>
              <w:tabs>
                <w:tab w:val="right" w:pos="1202"/>
              </w:tabs>
              <w:spacing w:after="0" w:line="260" w:lineRule="exact"/>
              <w:outlineLvl w:val="0"/>
              <w:rPr>
                <w:rFonts w:ascii="Arial" w:eastAsia="Times New Roman" w:hAnsi="Arial" w:cs="Arial"/>
                <w:b/>
                <w:i/>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6424D332" w14:textId="54B4F5FA" w:rsidR="00743E0F" w:rsidRPr="005B035D" w:rsidRDefault="00743E0F" w:rsidP="00743E0F">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209</w:t>
            </w:r>
          </w:p>
        </w:tc>
        <w:tc>
          <w:tcPr>
            <w:tcW w:w="776" w:type="pct"/>
            <w:tcBorders>
              <w:top w:val="single" w:sz="8" w:space="0" w:color="auto"/>
              <w:left w:val="nil"/>
              <w:bottom w:val="single" w:sz="12" w:space="0" w:color="auto"/>
              <w:right w:val="nil"/>
            </w:tcBorders>
            <w:shd w:val="clear" w:color="auto" w:fill="auto"/>
            <w:vAlign w:val="bottom"/>
          </w:tcPr>
          <w:p w14:paraId="73C71554" w14:textId="78C8BFFA" w:rsidR="00743E0F" w:rsidRPr="005B035D" w:rsidRDefault="00743E0F" w:rsidP="00743E0F">
            <w:pPr>
              <w:tabs>
                <w:tab w:val="right" w:pos="1202"/>
              </w:tabs>
              <w:spacing w:after="0" w:line="260" w:lineRule="exact"/>
              <w:jc w:val="right"/>
              <w:outlineLvl w:val="0"/>
              <w:rPr>
                <w:rFonts w:ascii="Arial" w:eastAsia="Times New Roman" w:hAnsi="Arial" w:cs="Arial"/>
                <w:b/>
                <w:sz w:val="20"/>
                <w:szCs w:val="20"/>
                <w:lang w:val="en-US"/>
              </w:rPr>
            </w:pPr>
            <w:r w:rsidRPr="009F4EBA">
              <w:rPr>
                <w:rFonts w:ascii="Arial" w:hAnsi="Arial" w:cs="Arial"/>
                <w:b/>
                <w:bCs/>
                <w:color w:val="000000"/>
                <w:sz w:val="20"/>
                <w:szCs w:val="20"/>
              </w:rPr>
              <w:t xml:space="preserve">           212 </w:t>
            </w:r>
          </w:p>
        </w:tc>
        <w:tc>
          <w:tcPr>
            <w:tcW w:w="776" w:type="pct"/>
            <w:tcBorders>
              <w:top w:val="single" w:sz="4" w:space="0" w:color="auto"/>
              <w:left w:val="nil"/>
              <w:bottom w:val="single" w:sz="12" w:space="0" w:color="auto"/>
              <w:right w:val="nil"/>
            </w:tcBorders>
            <w:shd w:val="clear" w:color="auto" w:fill="auto"/>
            <w:vAlign w:val="bottom"/>
          </w:tcPr>
          <w:p w14:paraId="378A347F" w14:textId="54DE746B" w:rsidR="00743E0F" w:rsidRPr="005B035D" w:rsidRDefault="00743E0F" w:rsidP="00743E0F">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209</w:t>
            </w:r>
          </w:p>
        </w:tc>
        <w:tc>
          <w:tcPr>
            <w:tcW w:w="776" w:type="pct"/>
            <w:tcBorders>
              <w:top w:val="single" w:sz="8" w:space="0" w:color="auto"/>
              <w:left w:val="nil"/>
              <w:bottom w:val="single" w:sz="12" w:space="0" w:color="auto"/>
              <w:right w:val="nil"/>
            </w:tcBorders>
            <w:shd w:val="clear" w:color="auto" w:fill="auto"/>
            <w:vAlign w:val="bottom"/>
          </w:tcPr>
          <w:p w14:paraId="4C0CC514" w14:textId="651A22DE" w:rsidR="00743E0F" w:rsidRPr="006C38DA" w:rsidRDefault="00743E0F" w:rsidP="00743E0F">
            <w:pPr>
              <w:tabs>
                <w:tab w:val="right" w:pos="1202"/>
              </w:tabs>
              <w:spacing w:after="0" w:line="260" w:lineRule="exact"/>
              <w:jc w:val="right"/>
              <w:outlineLvl w:val="0"/>
              <w:rPr>
                <w:rFonts w:ascii="Arial" w:hAnsi="Arial" w:cs="Arial"/>
                <w:b/>
                <w:bCs/>
                <w:color w:val="000000"/>
                <w:sz w:val="20"/>
                <w:szCs w:val="20"/>
              </w:rPr>
            </w:pPr>
            <w:r w:rsidRPr="009F4EBA">
              <w:rPr>
                <w:rFonts w:ascii="Arial" w:hAnsi="Arial" w:cs="Arial"/>
                <w:b/>
                <w:bCs/>
                <w:color w:val="000000"/>
                <w:sz w:val="20"/>
                <w:szCs w:val="20"/>
              </w:rPr>
              <w:t xml:space="preserve">              </w:t>
            </w:r>
            <w:r>
              <w:rPr>
                <w:rFonts w:ascii="Arial" w:hAnsi="Arial" w:cs="Arial"/>
                <w:b/>
                <w:bCs/>
                <w:color w:val="000000"/>
                <w:sz w:val="20"/>
                <w:szCs w:val="20"/>
              </w:rPr>
              <w:t xml:space="preserve">   </w:t>
            </w:r>
            <w:r w:rsidRPr="009F4EBA">
              <w:rPr>
                <w:rFonts w:ascii="Arial" w:hAnsi="Arial" w:cs="Arial"/>
                <w:b/>
                <w:bCs/>
                <w:color w:val="000000"/>
                <w:sz w:val="20"/>
                <w:szCs w:val="20"/>
              </w:rPr>
              <w:t xml:space="preserve">   212 </w:t>
            </w:r>
          </w:p>
        </w:tc>
      </w:tr>
      <w:tr w:rsidR="00B46483" w:rsidRPr="005B035D" w14:paraId="0A5875D7" w14:textId="77777777" w:rsidTr="001016EF">
        <w:trPr>
          <w:trHeight w:val="100"/>
        </w:trPr>
        <w:tc>
          <w:tcPr>
            <w:tcW w:w="1896" w:type="pct"/>
          </w:tcPr>
          <w:p w14:paraId="663E9979" w14:textId="77777777" w:rsidR="00B46483" w:rsidRPr="005B035D" w:rsidRDefault="00B46483" w:rsidP="00B46483">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0A92A70E"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371F6D5F"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BB3B293" w14:textId="77777777" w:rsidR="00B46483" w:rsidRPr="005B035D" w:rsidRDefault="00B46483" w:rsidP="00B46483">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7D67BCE" w14:textId="77777777" w:rsidR="00B46483" w:rsidRPr="005B035D" w:rsidRDefault="00B46483" w:rsidP="00B46483">
            <w:pPr>
              <w:spacing w:after="0" w:line="240" w:lineRule="auto"/>
              <w:jc w:val="right"/>
              <w:rPr>
                <w:rFonts w:ascii="Arial" w:eastAsia="Calibri" w:hAnsi="Arial" w:cs="Arial"/>
                <w:color w:val="000000"/>
                <w:sz w:val="4"/>
                <w:szCs w:val="4"/>
              </w:rPr>
            </w:pPr>
          </w:p>
        </w:tc>
      </w:tr>
      <w:tr w:rsidR="00B46483" w:rsidRPr="005B035D" w14:paraId="207D35BE" w14:textId="77777777" w:rsidTr="001016EF">
        <w:trPr>
          <w:trHeight w:val="275"/>
        </w:trPr>
        <w:tc>
          <w:tcPr>
            <w:tcW w:w="1896" w:type="pct"/>
          </w:tcPr>
          <w:p w14:paraId="7EAD7113" w14:textId="77777777" w:rsidR="00B46483" w:rsidRPr="005B035D" w:rsidRDefault="00B46483" w:rsidP="00B46483">
            <w:pPr>
              <w:tabs>
                <w:tab w:val="right" w:pos="1202"/>
              </w:tabs>
              <w:spacing w:after="0" w:line="260" w:lineRule="exact"/>
              <w:outlineLvl w:val="0"/>
              <w:rPr>
                <w:rFonts w:ascii="Arial" w:eastAsia="Times New Roman" w:hAnsi="Arial" w:cs="Arial"/>
                <w:b/>
                <w:i/>
                <w:spacing w:val="-2"/>
                <w:sz w:val="20"/>
                <w:szCs w:val="20"/>
                <w:lang w:val="en-US"/>
              </w:rPr>
            </w:pPr>
            <w:bookmarkStart w:id="431" w:name="_Toc4058824"/>
            <w:r w:rsidRPr="005B035D">
              <w:rPr>
                <w:rFonts w:ascii="Arial" w:eastAsia="Times New Roman" w:hAnsi="Arial" w:cs="Arial"/>
                <w:b/>
                <w:i/>
                <w:spacing w:val="-2"/>
                <w:sz w:val="20"/>
                <w:szCs w:val="20"/>
                <w:lang w:val="en-US"/>
              </w:rPr>
              <w:t>Equity instruments:</w:t>
            </w:r>
            <w:bookmarkEnd w:id="431"/>
          </w:p>
        </w:tc>
        <w:tc>
          <w:tcPr>
            <w:tcW w:w="776" w:type="pct"/>
            <w:tcBorders>
              <w:top w:val="nil"/>
              <w:left w:val="nil"/>
              <w:bottom w:val="nil"/>
              <w:right w:val="nil"/>
            </w:tcBorders>
            <w:shd w:val="clear" w:color="auto" w:fill="auto"/>
            <w:vAlign w:val="bottom"/>
          </w:tcPr>
          <w:p w14:paraId="5ED7DA0A" w14:textId="77777777"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19D4A074" w14:textId="77777777"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0D1C4E6C" w14:textId="77777777"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11F93544" w14:textId="77777777" w:rsidR="00B46483" w:rsidRPr="005B035D" w:rsidRDefault="00B46483" w:rsidP="00B46483">
            <w:pPr>
              <w:tabs>
                <w:tab w:val="right" w:pos="1202"/>
              </w:tabs>
              <w:spacing w:after="0" w:line="260" w:lineRule="exact"/>
              <w:jc w:val="right"/>
              <w:outlineLvl w:val="0"/>
              <w:rPr>
                <w:rFonts w:ascii="Arial" w:eastAsia="Times New Roman" w:hAnsi="Arial" w:cs="Arial"/>
                <w:b/>
                <w:sz w:val="20"/>
                <w:szCs w:val="20"/>
                <w:lang w:val="en-US"/>
              </w:rPr>
            </w:pPr>
          </w:p>
        </w:tc>
      </w:tr>
      <w:tr w:rsidR="00B46483" w:rsidRPr="005B035D" w14:paraId="46A98C47" w14:textId="77777777" w:rsidTr="001016EF">
        <w:trPr>
          <w:trHeight w:val="275"/>
        </w:trPr>
        <w:tc>
          <w:tcPr>
            <w:tcW w:w="1896" w:type="pct"/>
          </w:tcPr>
          <w:p w14:paraId="7E836ACC" w14:textId="77777777" w:rsidR="00B46483" w:rsidRPr="005B035D" w:rsidRDefault="00B46483" w:rsidP="00B46483">
            <w:pPr>
              <w:tabs>
                <w:tab w:val="right" w:pos="1202"/>
              </w:tabs>
              <w:spacing w:after="0" w:line="260" w:lineRule="exact"/>
              <w:outlineLvl w:val="0"/>
              <w:rPr>
                <w:rFonts w:ascii="Arial" w:eastAsia="Times New Roman" w:hAnsi="Arial" w:cs="Arial"/>
                <w:b/>
                <w:spacing w:val="-2"/>
                <w:sz w:val="20"/>
                <w:szCs w:val="20"/>
                <w:lang w:val="en-US"/>
              </w:rPr>
            </w:pPr>
            <w:bookmarkStart w:id="432" w:name="_Toc4058825"/>
            <w:r w:rsidRPr="005B035D">
              <w:rPr>
                <w:rFonts w:ascii="Arial" w:eastAsia="Calibri" w:hAnsi="Arial" w:cs="Arial"/>
                <w:b/>
                <w:spacing w:val="-2"/>
                <w:sz w:val="20"/>
                <w:szCs w:val="20"/>
                <w:lang w:val="en-US"/>
              </w:rPr>
              <w:t>Unlisted equity instruments:</w:t>
            </w:r>
            <w:bookmarkEnd w:id="432"/>
          </w:p>
        </w:tc>
        <w:tc>
          <w:tcPr>
            <w:tcW w:w="776" w:type="pct"/>
            <w:tcBorders>
              <w:top w:val="nil"/>
              <w:left w:val="nil"/>
              <w:bottom w:val="nil"/>
              <w:right w:val="nil"/>
            </w:tcBorders>
            <w:shd w:val="clear" w:color="auto" w:fill="auto"/>
            <w:vAlign w:val="bottom"/>
          </w:tcPr>
          <w:p w14:paraId="12A51DD5"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3762275"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4614D78B"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289DBEB2" w14:textId="77777777" w:rsidR="00B46483" w:rsidRPr="005B035D" w:rsidRDefault="00B46483" w:rsidP="00B46483">
            <w:pPr>
              <w:tabs>
                <w:tab w:val="right" w:pos="1202"/>
              </w:tabs>
              <w:spacing w:after="0" w:line="260" w:lineRule="exact"/>
              <w:jc w:val="right"/>
              <w:outlineLvl w:val="0"/>
              <w:rPr>
                <w:rFonts w:ascii="Arial" w:eastAsia="Times New Roman" w:hAnsi="Arial" w:cs="Arial"/>
                <w:sz w:val="20"/>
                <w:szCs w:val="20"/>
                <w:lang w:val="en-US"/>
              </w:rPr>
            </w:pPr>
          </w:p>
        </w:tc>
      </w:tr>
      <w:tr w:rsidR="00F46A35" w:rsidRPr="005B035D" w14:paraId="34EFB087" w14:textId="77777777" w:rsidTr="006378D1">
        <w:trPr>
          <w:trHeight w:hRule="exact" w:val="506"/>
        </w:trPr>
        <w:tc>
          <w:tcPr>
            <w:tcW w:w="1896" w:type="pct"/>
            <w:vAlign w:val="bottom"/>
          </w:tcPr>
          <w:p w14:paraId="717762EC" w14:textId="77777777" w:rsidR="00F46A35" w:rsidRPr="005B035D" w:rsidRDefault="00F46A35" w:rsidP="00F46A35">
            <w:pPr>
              <w:tabs>
                <w:tab w:val="right" w:pos="1202"/>
              </w:tabs>
              <w:spacing w:after="0" w:line="260" w:lineRule="exact"/>
              <w:outlineLvl w:val="0"/>
              <w:rPr>
                <w:rFonts w:ascii="Arial" w:eastAsia="Times New Roman" w:hAnsi="Arial" w:cs="Arial"/>
                <w:spacing w:val="-2"/>
                <w:sz w:val="20"/>
                <w:szCs w:val="20"/>
                <w:lang w:val="en-US"/>
              </w:rPr>
            </w:pPr>
            <w:bookmarkStart w:id="433" w:name="_Toc4058826"/>
            <w:r w:rsidRPr="005B035D">
              <w:rPr>
                <w:rFonts w:ascii="Arial" w:eastAsia="Calibri" w:hAnsi="Arial" w:cs="Arial"/>
                <w:sz w:val="20"/>
                <w:szCs w:val="20"/>
                <w:lang w:val="en-US"/>
              </w:rPr>
              <w:t>Investments in shares of foreign legal entities - SWIFT</w:t>
            </w:r>
            <w:bookmarkEnd w:id="433"/>
          </w:p>
        </w:tc>
        <w:tc>
          <w:tcPr>
            <w:tcW w:w="776" w:type="pct"/>
            <w:tcBorders>
              <w:top w:val="nil"/>
              <w:left w:val="nil"/>
              <w:bottom w:val="nil"/>
              <w:right w:val="nil"/>
            </w:tcBorders>
            <w:shd w:val="clear" w:color="auto" w:fill="auto"/>
            <w:vAlign w:val="center"/>
          </w:tcPr>
          <w:p w14:paraId="0C1ADD7E" w14:textId="44592C27" w:rsidR="00F46A35" w:rsidRPr="00F46A35" w:rsidRDefault="00F46A35" w:rsidP="00F46A35">
            <w:pPr>
              <w:tabs>
                <w:tab w:val="right" w:pos="1202"/>
              </w:tabs>
              <w:spacing w:after="0" w:line="260" w:lineRule="exact"/>
              <w:jc w:val="right"/>
              <w:outlineLvl w:val="0"/>
              <w:rPr>
                <w:rFonts w:ascii="Arial" w:eastAsia="Times New Roman" w:hAnsi="Arial" w:cs="Arial"/>
                <w:sz w:val="20"/>
                <w:szCs w:val="20"/>
                <w:lang w:val="en-US"/>
              </w:rPr>
            </w:pPr>
            <w:r w:rsidRPr="00F46A35">
              <w:rPr>
                <w:rFonts w:ascii="Arial" w:hAnsi="Arial" w:cs="Arial"/>
                <w:color w:val="000000"/>
                <w:sz w:val="20"/>
                <w:szCs w:val="20"/>
              </w:rPr>
              <w:t xml:space="preserve">                       8 </w:t>
            </w:r>
          </w:p>
        </w:tc>
        <w:tc>
          <w:tcPr>
            <w:tcW w:w="776" w:type="pct"/>
            <w:tcBorders>
              <w:top w:val="nil"/>
              <w:left w:val="nil"/>
              <w:right w:val="nil"/>
            </w:tcBorders>
            <w:shd w:val="clear" w:color="auto" w:fill="auto"/>
            <w:vAlign w:val="bottom"/>
          </w:tcPr>
          <w:p w14:paraId="7DAFD1A8" w14:textId="18FD75E4" w:rsidR="00F46A35" w:rsidRPr="005B035D" w:rsidRDefault="00F46A35" w:rsidP="00F46A35">
            <w:pPr>
              <w:tabs>
                <w:tab w:val="right" w:pos="1202"/>
              </w:tabs>
              <w:spacing w:after="0" w:line="260" w:lineRule="exact"/>
              <w:jc w:val="right"/>
              <w:outlineLvl w:val="0"/>
              <w:rPr>
                <w:rFonts w:ascii="Arial" w:eastAsia="Times New Roman" w:hAnsi="Arial" w:cs="Arial"/>
                <w:sz w:val="20"/>
                <w:szCs w:val="20"/>
                <w:lang w:val="en-US"/>
              </w:rPr>
            </w:pPr>
            <w:r w:rsidRPr="00901C81">
              <w:rPr>
                <w:rFonts w:ascii="Arial" w:eastAsia="Calibri" w:hAnsi="Arial" w:cs="Arial"/>
                <w:color w:val="000000" w:themeColor="text1"/>
                <w:sz w:val="20"/>
                <w:szCs w:val="20"/>
              </w:rPr>
              <w:t>8</w:t>
            </w:r>
          </w:p>
        </w:tc>
        <w:tc>
          <w:tcPr>
            <w:tcW w:w="776" w:type="pct"/>
            <w:tcBorders>
              <w:top w:val="nil"/>
              <w:left w:val="nil"/>
              <w:bottom w:val="nil"/>
              <w:right w:val="nil"/>
            </w:tcBorders>
            <w:shd w:val="clear" w:color="auto" w:fill="auto"/>
            <w:vAlign w:val="bottom"/>
          </w:tcPr>
          <w:p w14:paraId="5D0B24A6" w14:textId="3A256AE1" w:rsidR="00F46A35" w:rsidRPr="005B035D" w:rsidRDefault="00F46A35" w:rsidP="00F46A3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c>
          <w:tcPr>
            <w:tcW w:w="776" w:type="pct"/>
            <w:tcBorders>
              <w:top w:val="nil"/>
              <w:left w:val="nil"/>
              <w:right w:val="nil"/>
            </w:tcBorders>
            <w:shd w:val="clear" w:color="auto" w:fill="auto"/>
            <w:vAlign w:val="bottom"/>
          </w:tcPr>
          <w:p w14:paraId="0F89CFA5" w14:textId="4FC53536" w:rsidR="00F46A35" w:rsidRPr="005B035D" w:rsidRDefault="00F46A35" w:rsidP="00F46A35">
            <w:pPr>
              <w:tabs>
                <w:tab w:val="right" w:pos="1202"/>
              </w:tabs>
              <w:spacing w:after="0" w:line="260" w:lineRule="exact"/>
              <w:jc w:val="right"/>
              <w:outlineLvl w:val="0"/>
              <w:rPr>
                <w:rFonts w:ascii="Arial" w:eastAsia="Times New Roman" w:hAnsi="Arial" w:cs="Arial"/>
                <w:sz w:val="20"/>
                <w:szCs w:val="20"/>
                <w:lang w:val="en-US"/>
              </w:rPr>
            </w:pPr>
            <w:r w:rsidRPr="00901C81">
              <w:rPr>
                <w:rFonts w:ascii="Arial" w:eastAsia="Calibri" w:hAnsi="Arial" w:cs="Arial"/>
                <w:color w:val="000000" w:themeColor="text1"/>
                <w:sz w:val="20"/>
                <w:szCs w:val="20"/>
              </w:rPr>
              <w:t>8</w:t>
            </w:r>
          </w:p>
        </w:tc>
      </w:tr>
      <w:tr w:rsidR="00F46A35" w:rsidRPr="005B035D" w14:paraId="039503E8" w14:textId="77777777" w:rsidTr="006378D1">
        <w:trPr>
          <w:trHeight w:hRule="exact" w:val="525"/>
        </w:trPr>
        <w:tc>
          <w:tcPr>
            <w:tcW w:w="1896" w:type="pct"/>
            <w:vAlign w:val="bottom"/>
          </w:tcPr>
          <w:p w14:paraId="6A53FEBC" w14:textId="77777777" w:rsidR="00F46A35" w:rsidRPr="005B035D" w:rsidRDefault="00F46A35" w:rsidP="00F46A35">
            <w:pPr>
              <w:tabs>
                <w:tab w:val="right" w:pos="1202"/>
              </w:tabs>
              <w:spacing w:after="0" w:line="260" w:lineRule="exact"/>
              <w:outlineLvl w:val="0"/>
              <w:rPr>
                <w:rFonts w:ascii="Arial" w:eastAsia="Calibri" w:hAnsi="Arial" w:cs="Arial"/>
                <w:sz w:val="20"/>
                <w:szCs w:val="20"/>
                <w:lang w:val="en-US"/>
              </w:rPr>
            </w:pPr>
            <w:bookmarkStart w:id="434" w:name="_Toc4058831"/>
            <w:r w:rsidRPr="005B035D">
              <w:rPr>
                <w:rFonts w:ascii="Arial" w:eastAsia="Calibri" w:hAnsi="Arial" w:cs="Arial"/>
                <w:sz w:val="20"/>
                <w:szCs w:val="20"/>
                <w:lang w:val="en-US"/>
              </w:rPr>
              <w:t>Shares of foreign financial institutions – EIF</w:t>
            </w:r>
            <w:bookmarkEnd w:id="434"/>
            <w:r w:rsidRPr="005B035D">
              <w:rPr>
                <w:rFonts w:ascii="Arial" w:eastAsia="Calibri" w:hAnsi="Arial" w:cs="Arial"/>
                <w:sz w:val="20"/>
                <w:szCs w:val="20"/>
                <w:lang w:val="en-US"/>
              </w:rPr>
              <w:t xml:space="preserve"> </w:t>
            </w:r>
          </w:p>
        </w:tc>
        <w:tc>
          <w:tcPr>
            <w:tcW w:w="776" w:type="pct"/>
            <w:tcBorders>
              <w:top w:val="nil"/>
              <w:left w:val="nil"/>
              <w:bottom w:val="nil"/>
              <w:right w:val="nil"/>
            </w:tcBorders>
            <w:shd w:val="clear" w:color="auto" w:fill="auto"/>
            <w:vAlign w:val="center"/>
          </w:tcPr>
          <w:p w14:paraId="33606E61" w14:textId="33290A3F" w:rsidR="00F46A35" w:rsidRPr="00F46A35" w:rsidRDefault="00F46A35" w:rsidP="00F46A35">
            <w:pPr>
              <w:tabs>
                <w:tab w:val="right" w:pos="1202"/>
              </w:tabs>
              <w:spacing w:after="0" w:line="260" w:lineRule="exact"/>
              <w:jc w:val="right"/>
              <w:outlineLvl w:val="0"/>
              <w:rPr>
                <w:rFonts w:ascii="Arial" w:eastAsia="Times New Roman" w:hAnsi="Arial" w:cs="Arial"/>
                <w:sz w:val="20"/>
                <w:szCs w:val="20"/>
                <w:lang w:val="en-US"/>
              </w:rPr>
            </w:pPr>
            <w:r w:rsidRPr="00F46A35">
              <w:rPr>
                <w:rFonts w:ascii="Arial" w:hAnsi="Arial" w:cs="Arial"/>
                <w:color w:val="000000"/>
                <w:sz w:val="20"/>
                <w:szCs w:val="20"/>
              </w:rPr>
              <w:t xml:space="preserve">               8,065 </w:t>
            </w:r>
          </w:p>
        </w:tc>
        <w:tc>
          <w:tcPr>
            <w:tcW w:w="776" w:type="pct"/>
            <w:tcBorders>
              <w:top w:val="nil"/>
              <w:left w:val="nil"/>
              <w:bottom w:val="nil"/>
              <w:right w:val="nil"/>
            </w:tcBorders>
            <w:shd w:val="clear" w:color="auto" w:fill="auto"/>
            <w:vAlign w:val="bottom"/>
          </w:tcPr>
          <w:p w14:paraId="1577514A" w14:textId="3AF15A94" w:rsidR="00F46A35" w:rsidRPr="005B035D" w:rsidRDefault="00F46A35" w:rsidP="00F46A35">
            <w:pPr>
              <w:tabs>
                <w:tab w:val="right" w:pos="1202"/>
              </w:tabs>
              <w:spacing w:after="0" w:line="260" w:lineRule="exact"/>
              <w:jc w:val="right"/>
              <w:outlineLvl w:val="0"/>
              <w:rPr>
                <w:rFonts w:ascii="Arial" w:eastAsia="Times New Roman" w:hAnsi="Arial" w:cs="Arial"/>
                <w:sz w:val="20"/>
                <w:szCs w:val="20"/>
                <w:lang w:val="en-US"/>
              </w:rPr>
            </w:pPr>
            <w:r w:rsidRPr="00901C81">
              <w:rPr>
                <w:rFonts w:ascii="Arial" w:hAnsi="Arial" w:cs="Arial"/>
                <w:color w:val="000000"/>
                <w:sz w:val="20"/>
                <w:szCs w:val="20"/>
              </w:rPr>
              <w:t xml:space="preserve">               8</w:t>
            </w:r>
            <w:r>
              <w:rPr>
                <w:rFonts w:ascii="Arial" w:hAnsi="Arial" w:cs="Arial"/>
                <w:color w:val="000000"/>
                <w:sz w:val="20"/>
                <w:szCs w:val="20"/>
              </w:rPr>
              <w:t>,</w:t>
            </w:r>
            <w:r w:rsidRPr="00901C81">
              <w:rPr>
                <w:rFonts w:ascii="Arial" w:hAnsi="Arial" w:cs="Arial"/>
                <w:color w:val="000000"/>
                <w:sz w:val="20"/>
                <w:szCs w:val="20"/>
              </w:rPr>
              <w:t xml:space="preserve">065 </w:t>
            </w:r>
          </w:p>
        </w:tc>
        <w:tc>
          <w:tcPr>
            <w:tcW w:w="776" w:type="pct"/>
            <w:tcBorders>
              <w:top w:val="nil"/>
              <w:left w:val="nil"/>
              <w:bottom w:val="nil"/>
              <w:right w:val="nil"/>
            </w:tcBorders>
            <w:shd w:val="clear" w:color="auto" w:fill="auto"/>
            <w:vAlign w:val="bottom"/>
          </w:tcPr>
          <w:p w14:paraId="1D763364" w14:textId="2F1A8A45" w:rsidR="00F46A35" w:rsidRPr="005B035D" w:rsidRDefault="00F46A35" w:rsidP="00F46A3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8,065</w:t>
            </w:r>
          </w:p>
        </w:tc>
        <w:tc>
          <w:tcPr>
            <w:tcW w:w="776" w:type="pct"/>
            <w:tcBorders>
              <w:top w:val="nil"/>
              <w:left w:val="nil"/>
              <w:bottom w:val="nil"/>
              <w:right w:val="nil"/>
            </w:tcBorders>
            <w:shd w:val="clear" w:color="auto" w:fill="auto"/>
            <w:vAlign w:val="bottom"/>
          </w:tcPr>
          <w:p w14:paraId="5A9E3CF2" w14:textId="4577B0E3" w:rsidR="00F46A35" w:rsidRPr="005B035D" w:rsidRDefault="00F46A35" w:rsidP="00F46A35">
            <w:pPr>
              <w:tabs>
                <w:tab w:val="right" w:pos="1202"/>
              </w:tabs>
              <w:spacing w:after="0" w:line="260" w:lineRule="exact"/>
              <w:jc w:val="right"/>
              <w:outlineLvl w:val="0"/>
              <w:rPr>
                <w:rFonts w:ascii="Arial" w:eastAsia="Times New Roman" w:hAnsi="Arial" w:cs="Arial"/>
                <w:sz w:val="20"/>
                <w:szCs w:val="20"/>
                <w:lang w:val="en-US"/>
              </w:rPr>
            </w:pPr>
            <w:r w:rsidRPr="00901C81">
              <w:rPr>
                <w:rFonts w:ascii="Arial" w:hAnsi="Arial" w:cs="Arial"/>
                <w:color w:val="000000"/>
                <w:sz w:val="20"/>
                <w:szCs w:val="20"/>
              </w:rPr>
              <w:t xml:space="preserve">               8</w:t>
            </w:r>
            <w:r>
              <w:rPr>
                <w:rFonts w:ascii="Arial" w:hAnsi="Arial" w:cs="Arial"/>
                <w:color w:val="000000"/>
                <w:sz w:val="20"/>
                <w:szCs w:val="20"/>
              </w:rPr>
              <w:t>,</w:t>
            </w:r>
            <w:r w:rsidRPr="00901C81">
              <w:rPr>
                <w:rFonts w:ascii="Arial" w:hAnsi="Arial" w:cs="Arial"/>
                <w:color w:val="000000"/>
                <w:sz w:val="20"/>
                <w:szCs w:val="20"/>
              </w:rPr>
              <w:t xml:space="preserve">065 </w:t>
            </w:r>
          </w:p>
        </w:tc>
      </w:tr>
      <w:tr w:rsidR="00F46A35" w:rsidRPr="005B035D" w14:paraId="0BD9A201" w14:textId="77777777" w:rsidTr="006378D1">
        <w:trPr>
          <w:trHeight w:hRule="exact" w:val="316"/>
        </w:trPr>
        <w:tc>
          <w:tcPr>
            <w:tcW w:w="1896" w:type="pct"/>
          </w:tcPr>
          <w:p w14:paraId="06C395A7" w14:textId="77777777" w:rsidR="00F46A35" w:rsidRPr="005B035D" w:rsidRDefault="00F46A35" w:rsidP="00F46A35">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8" w:space="0" w:color="auto"/>
              <w:left w:val="nil"/>
              <w:bottom w:val="single" w:sz="8" w:space="0" w:color="auto"/>
              <w:right w:val="nil"/>
            </w:tcBorders>
            <w:shd w:val="clear" w:color="auto" w:fill="auto"/>
            <w:vAlign w:val="center"/>
          </w:tcPr>
          <w:p w14:paraId="1850EE41" w14:textId="13B84A8B" w:rsidR="00F46A35" w:rsidRPr="00F46A35" w:rsidRDefault="00AF109F" w:rsidP="00AF109F">
            <w:pPr>
              <w:tabs>
                <w:tab w:val="right" w:pos="1202"/>
              </w:tabs>
              <w:spacing w:after="0" w:line="260" w:lineRule="exact"/>
              <w:jc w:val="right"/>
              <w:outlineLvl w:val="0"/>
              <w:rPr>
                <w:rFonts w:ascii="Arial" w:eastAsia="Times New Roman" w:hAnsi="Arial" w:cs="Arial"/>
                <w:b/>
                <w:sz w:val="20"/>
                <w:szCs w:val="20"/>
                <w:lang w:val="en-US"/>
              </w:rPr>
            </w:pPr>
            <w:r>
              <w:rPr>
                <w:rFonts w:ascii="Arial" w:hAnsi="Arial" w:cs="Arial"/>
                <w:b/>
                <w:bCs/>
                <w:color w:val="000000"/>
                <w:sz w:val="20"/>
                <w:szCs w:val="20"/>
              </w:rPr>
              <w:t xml:space="preserve">  </w:t>
            </w:r>
            <w:r w:rsidR="00F46A35" w:rsidRPr="00F46A35">
              <w:rPr>
                <w:rFonts w:ascii="Arial" w:hAnsi="Arial" w:cs="Arial"/>
                <w:b/>
                <w:bCs/>
                <w:color w:val="000000"/>
                <w:sz w:val="20"/>
                <w:szCs w:val="20"/>
              </w:rPr>
              <w:t xml:space="preserve">  8,073 </w:t>
            </w:r>
          </w:p>
        </w:tc>
        <w:tc>
          <w:tcPr>
            <w:tcW w:w="776" w:type="pct"/>
            <w:tcBorders>
              <w:top w:val="single" w:sz="4" w:space="0" w:color="auto"/>
              <w:left w:val="nil"/>
              <w:bottom w:val="single" w:sz="12" w:space="0" w:color="auto"/>
              <w:right w:val="nil"/>
            </w:tcBorders>
            <w:shd w:val="clear" w:color="auto" w:fill="auto"/>
            <w:vAlign w:val="bottom"/>
          </w:tcPr>
          <w:p w14:paraId="73D0EB22" w14:textId="49C1FC0D" w:rsidR="00F46A35" w:rsidRPr="005B035D" w:rsidRDefault="00F46A35" w:rsidP="00F46A35">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Times New Roman" w:hAnsi="Arial" w:cs="Arial"/>
                <w:b/>
                <w:bCs/>
                <w:sz w:val="20"/>
                <w:szCs w:val="20"/>
                <w:lang w:val="en-US"/>
              </w:rPr>
              <w:t>8,073</w:t>
            </w:r>
          </w:p>
        </w:tc>
        <w:tc>
          <w:tcPr>
            <w:tcW w:w="776" w:type="pct"/>
            <w:tcBorders>
              <w:top w:val="single" w:sz="4" w:space="0" w:color="auto"/>
              <w:left w:val="nil"/>
              <w:bottom w:val="single" w:sz="12" w:space="0" w:color="auto"/>
              <w:right w:val="nil"/>
            </w:tcBorders>
            <w:shd w:val="clear" w:color="auto" w:fill="auto"/>
            <w:vAlign w:val="bottom"/>
          </w:tcPr>
          <w:p w14:paraId="30D9680C" w14:textId="5E9DB80C" w:rsidR="00F46A35" w:rsidRPr="005B035D" w:rsidRDefault="00F46A35" w:rsidP="00F46A35">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Calibri" w:hAnsi="Arial" w:cs="Arial"/>
                <w:b/>
                <w:bCs/>
                <w:color w:val="000000" w:themeColor="text1"/>
                <w:sz w:val="20"/>
                <w:szCs w:val="20"/>
              </w:rPr>
              <w:t>8,073</w:t>
            </w:r>
          </w:p>
        </w:tc>
        <w:tc>
          <w:tcPr>
            <w:tcW w:w="776" w:type="pct"/>
            <w:tcBorders>
              <w:top w:val="single" w:sz="4" w:space="0" w:color="auto"/>
              <w:left w:val="nil"/>
              <w:bottom w:val="single" w:sz="12" w:space="0" w:color="auto"/>
              <w:right w:val="nil"/>
            </w:tcBorders>
            <w:shd w:val="clear" w:color="auto" w:fill="auto"/>
            <w:vAlign w:val="bottom"/>
          </w:tcPr>
          <w:p w14:paraId="1F794F08" w14:textId="05EB2215" w:rsidR="00F46A35" w:rsidRPr="005B035D" w:rsidRDefault="00F46A35" w:rsidP="00F46A35">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8,073</w:t>
            </w:r>
          </w:p>
        </w:tc>
      </w:tr>
      <w:tr w:rsidR="00077C49" w:rsidRPr="005B035D" w14:paraId="32EEF494" w14:textId="77777777" w:rsidTr="00732503">
        <w:trPr>
          <w:trHeight w:hRule="exact" w:val="316"/>
        </w:trPr>
        <w:tc>
          <w:tcPr>
            <w:tcW w:w="1896" w:type="pct"/>
          </w:tcPr>
          <w:p w14:paraId="3728A767" w14:textId="77777777" w:rsidR="00077C49" w:rsidRPr="005B035D" w:rsidRDefault="00077C49" w:rsidP="00077C49">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12" w:space="0" w:color="auto"/>
              <w:left w:val="nil"/>
              <w:bottom w:val="single" w:sz="12" w:space="0" w:color="auto"/>
              <w:right w:val="nil"/>
            </w:tcBorders>
            <w:shd w:val="clear" w:color="auto" w:fill="auto"/>
            <w:vAlign w:val="bottom"/>
          </w:tcPr>
          <w:p w14:paraId="2DAAE63F" w14:textId="558F73AF" w:rsidR="00077C49" w:rsidRPr="00F46A35" w:rsidRDefault="00F46A35" w:rsidP="00077C49">
            <w:pPr>
              <w:tabs>
                <w:tab w:val="right" w:pos="1202"/>
              </w:tabs>
              <w:spacing w:after="0" w:line="260" w:lineRule="exact"/>
              <w:jc w:val="right"/>
              <w:outlineLvl w:val="0"/>
              <w:rPr>
                <w:rFonts w:ascii="Arial" w:eastAsia="Times New Roman" w:hAnsi="Arial" w:cs="Arial"/>
                <w:b/>
                <w:sz w:val="20"/>
                <w:szCs w:val="20"/>
                <w:lang w:val="en-US"/>
              </w:rPr>
            </w:pPr>
            <w:r w:rsidRPr="00F46A35">
              <w:rPr>
                <w:rFonts w:ascii="Arial" w:eastAsia="Times New Roman" w:hAnsi="Arial" w:cs="Arial"/>
                <w:b/>
                <w:sz w:val="20"/>
                <w:szCs w:val="20"/>
                <w:lang w:val="en-US"/>
              </w:rPr>
              <w:t>241,954</w:t>
            </w:r>
          </w:p>
        </w:tc>
        <w:tc>
          <w:tcPr>
            <w:tcW w:w="776" w:type="pct"/>
            <w:tcBorders>
              <w:top w:val="single" w:sz="12" w:space="0" w:color="auto"/>
              <w:left w:val="nil"/>
              <w:bottom w:val="single" w:sz="12" w:space="0" w:color="auto"/>
              <w:right w:val="nil"/>
            </w:tcBorders>
            <w:shd w:val="clear" w:color="auto" w:fill="auto"/>
            <w:vAlign w:val="bottom"/>
          </w:tcPr>
          <w:p w14:paraId="104FD1D6" w14:textId="23871D04" w:rsidR="00077C49" w:rsidRPr="005B035D" w:rsidRDefault="00077C49" w:rsidP="00077C49">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245,387</w:t>
            </w:r>
          </w:p>
        </w:tc>
        <w:tc>
          <w:tcPr>
            <w:tcW w:w="776" w:type="pct"/>
            <w:tcBorders>
              <w:top w:val="single" w:sz="12" w:space="0" w:color="auto"/>
              <w:left w:val="nil"/>
              <w:bottom w:val="single" w:sz="12" w:space="0" w:color="auto"/>
              <w:right w:val="nil"/>
            </w:tcBorders>
            <w:shd w:val="clear" w:color="auto" w:fill="auto"/>
            <w:vAlign w:val="bottom"/>
          </w:tcPr>
          <w:p w14:paraId="6131B523" w14:textId="207B87E6" w:rsidR="00077C49" w:rsidRPr="005B035D" w:rsidRDefault="00077C49" w:rsidP="00077C49">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235</w:t>
            </w:r>
            <w:r w:rsidR="00F46A35">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822</w:t>
            </w:r>
          </w:p>
        </w:tc>
        <w:tc>
          <w:tcPr>
            <w:tcW w:w="776" w:type="pct"/>
            <w:tcBorders>
              <w:top w:val="single" w:sz="12" w:space="0" w:color="auto"/>
              <w:left w:val="nil"/>
              <w:bottom w:val="single" w:sz="12" w:space="0" w:color="auto"/>
              <w:right w:val="nil"/>
            </w:tcBorders>
            <w:shd w:val="clear" w:color="auto" w:fill="auto"/>
            <w:vAlign w:val="bottom"/>
          </w:tcPr>
          <w:p w14:paraId="4AFEFAF9" w14:textId="65C2886A" w:rsidR="00077C49" w:rsidRPr="005B035D" w:rsidRDefault="00077C49" w:rsidP="00077C49">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239,222</w:t>
            </w:r>
          </w:p>
        </w:tc>
      </w:tr>
    </w:tbl>
    <w:p w14:paraId="1429AE9B" w14:textId="77777777" w:rsidR="005B035D" w:rsidRPr="005B035D" w:rsidRDefault="005B035D" w:rsidP="005B035D">
      <w:pPr>
        <w:spacing w:after="0" w:line="240" w:lineRule="auto"/>
        <w:rPr>
          <w:rFonts w:ascii="Arial" w:eastAsia="Calibri" w:hAnsi="Arial" w:cs="Arial"/>
          <w:sz w:val="20"/>
          <w:szCs w:val="20"/>
          <w:lang w:val="en-US"/>
        </w:rPr>
      </w:pPr>
    </w:p>
    <w:p w14:paraId="1E1C25CF" w14:textId="77777777" w:rsidR="005B035D" w:rsidRPr="005B035D" w:rsidRDefault="005B035D" w:rsidP="005B035D">
      <w:pPr>
        <w:spacing w:after="0" w:line="240" w:lineRule="auto"/>
        <w:jc w:val="both"/>
        <w:rPr>
          <w:rFonts w:ascii="Arial" w:eastAsia="Times New Roman" w:hAnsi="Arial" w:cs="Arial"/>
          <w:sz w:val="20"/>
          <w:szCs w:val="20"/>
          <w:lang w:val="en-GB"/>
        </w:rPr>
      </w:pPr>
    </w:p>
    <w:p w14:paraId="741AE7DA" w14:textId="56A010B2" w:rsidR="005B035D" w:rsidRPr="00276770" w:rsidRDefault="005B035D" w:rsidP="006A0A00">
      <w:pPr>
        <w:jc w:val="both"/>
        <w:rPr>
          <w:rFonts w:ascii="Arial" w:eastAsia="Times New Roman" w:hAnsi="Arial" w:cs="Arial"/>
          <w:sz w:val="20"/>
          <w:szCs w:val="20"/>
        </w:rPr>
      </w:pPr>
      <w:r w:rsidRPr="005B035D">
        <w:rPr>
          <w:rFonts w:ascii="Arial" w:eastAsia="Times New Roman" w:hAnsi="Arial" w:cs="Arial"/>
          <w:sz w:val="20"/>
          <w:szCs w:val="20"/>
          <w:lang w:val="en-GB"/>
        </w:rPr>
        <w:t xml:space="preserve">Non-listed convertible bonds (CB) of the </w:t>
      </w:r>
      <w:proofErr w:type="spellStart"/>
      <w:r w:rsidRPr="00276770">
        <w:rPr>
          <w:rFonts w:ascii="Arial" w:eastAsia="Times New Roman" w:hAnsi="Arial" w:cs="Arial"/>
          <w:sz w:val="20"/>
          <w:szCs w:val="20"/>
        </w:rPr>
        <w:t>Fortenova</w:t>
      </w:r>
      <w:proofErr w:type="spellEnd"/>
      <w:r w:rsidRPr="00276770">
        <w:rPr>
          <w:rFonts w:ascii="Arial" w:eastAsia="Times New Roman" w:hAnsi="Arial" w:cs="Arial"/>
          <w:sz w:val="20"/>
          <w:szCs w:val="20"/>
        </w:rPr>
        <w:t xml:space="preserve"> Group </w:t>
      </w:r>
      <w:proofErr w:type="spellStart"/>
      <w:r w:rsidRPr="00276770">
        <w:rPr>
          <w:rFonts w:ascii="Arial" w:eastAsia="Times New Roman" w:hAnsi="Arial" w:cs="Arial"/>
          <w:sz w:val="20"/>
          <w:szCs w:val="20"/>
        </w:rPr>
        <w:t>TopCo</w:t>
      </w:r>
      <w:proofErr w:type="spellEnd"/>
      <w:r w:rsidRPr="00276770">
        <w:rPr>
          <w:rFonts w:ascii="Arial" w:eastAsia="Times New Roman" w:hAnsi="Arial" w:cs="Arial"/>
          <w:sz w:val="20"/>
          <w:szCs w:val="20"/>
        </w:rPr>
        <w:t xml:space="preserve"> B.V. </w:t>
      </w:r>
      <w:proofErr w:type="spellStart"/>
      <w:r w:rsidRPr="00276770">
        <w:rPr>
          <w:rFonts w:ascii="Arial" w:eastAsia="Times New Roman" w:hAnsi="Arial" w:cs="Arial"/>
          <w:sz w:val="20"/>
          <w:szCs w:val="20"/>
        </w:rPr>
        <w:t>in</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the</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amount</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of</w:t>
      </w:r>
      <w:proofErr w:type="spellEnd"/>
      <w:r w:rsidRPr="00276770">
        <w:rPr>
          <w:rFonts w:ascii="Arial" w:eastAsia="Times New Roman" w:hAnsi="Arial" w:cs="Arial"/>
          <w:sz w:val="20"/>
          <w:szCs w:val="20"/>
        </w:rPr>
        <w:t xml:space="preserve"> </w:t>
      </w:r>
      <w:r w:rsidR="00784254" w:rsidRPr="00276770">
        <w:rPr>
          <w:rFonts w:ascii="Arial" w:eastAsia="Times New Roman" w:hAnsi="Arial" w:cs="Arial"/>
          <w:sz w:val="20"/>
          <w:szCs w:val="20"/>
        </w:rPr>
        <w:t>EUR</w:t>
      </w:r>
      <w:r w:rsidR="006A0A00" w:rsidRPr="00276770">
        <w:rPr>
          <w:rFonts w:ascii="Arial" w:eastAsia="Times New Roman" w:hAnsi="Arial" w:cs="Arial"/>
          <w:sz w:val="20"/>
          <w:szCs w:val="20"/>
        </w:rPr>
        <w:t xml:space="preserve"> </w:t>
      </w:r>
      <w:r w:rsidR="005538BD" w:rsidRPr="005538BD">
        <w:rPr>
          <w:rFonts w:ascii="Arial" w:eastAsia="Times New Roman" w:hAnsi="Arial" w:cs="Arial"/>
          <w:sz w:val="20"/>
          <w:szCs w:val="20"/>
        </w:rPr>
        <w:t>137</w:t>
      </w:r>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thousand</w:t>
      </w:r>
      <w:proofErr w:type="spellEnd"/>
      <w:r w:rsidRPr="005538BD">
        <w:rPr>
          <w:rFonts w:ascii="Arial" w:eastAsia="Times New Roman" w:hAnsi="Arial" w:cs="Arial"/>
          <w:sz w:val="20"/>
          <w:szCs w:val="20"/>
        </w:rPr>
        <w:t xml:space="preserve"> (31 </w:t>
      </w:r>
      <w:proofErr w:type="spellStart"/>
      <w:r w:rsidRPr="005538BD">
        <w:rPr>
          <w:rFonts w:ascii="Arial" w:eastAsia="Times New Roman" w:hAnsi="Arial" w:cs="Arial"/>
          <w:sz w:val="20"/>
          <w:szCs w:val="20"/>
        </w:rPr>
        <w:t>December</w:t>
      </w:r>
      <w:proofErr w:type="spellEnd"/>
      <w:r w:rsidRPr="005538BD">
        <w:rPr>
          <w:rFonts w:ascii="Arial" w:eastAsia="Times New Roman" w:hAnsi="Arial" w:cs="Arial"/>
          <w:sz w:val="20"/>
          <w:szCs w:val="20"/>
        </w:rPr>
        <w:t xml:space="preserve"> 202</w:t>
      </w:r>
      <w:r w:rsidR="000F5927" w:rsidRPr="005538BD">
        <w:rPr>
          <w:rFonts w:ascii="Arial" w:eastAsia="Times New Roman" w:hAnsi="Arial" w:cs="Arial"/>
          <w:sz w:val="20"/>
          <w:szCs w:val="20"/>
        </w:rPr>
        <w:t>4</w:t>
      </w:r>
      <w:r w:rsidRPr="005538BD">
        <w:rPr>
          <w:rFonts w:ascii="Arial" w:eastAsia="Times New Roman" w:hAnsi="Arial" w:cs="Arial"/>
          <w:sz w:val="20"/>
          <w:szCs w:val="20"/>
        </w:rPr>
        <w:t xml:space="preserve">: </w:t>
      </w:r>
      <w:r w:rsidR="00784254" w:rsidRPr="005538BD">
        <w:rPr>
          <w:rFonts w:ascii="Arial" w:eastAsia="Times New Roman" w:hAnsi="Arial" w:cs="Arial"/>
          <w:sz w:val="20"/>
          <w:szCs w:val="20"/>
        </w:rPr>
        <w:t>EUR</w:t>
      </w:r>
      <w:r w:rsidRPr="005538BD">
        <w:rPr>
          <w:rFonts w:ascii="Arial" w:eastAsia="Times New Roman" w:hAnsi="Arial" w:cs="Arial"/>
          <w:sz w:val="20"/>
          <w:szCs w:val="20"/>
        </w:rPr>
        <w:t xml:space="preserve"> </w:t>
      </w:r>
      <w:r w:rsidR="006A0A00" w:rsidRPr="005538BD">
        <w:rPr>
          <w:rFonts w:ascii="Arial" w:eastAsia="Times New Roman" w:hAnsi="Arial" w:cs="Arial"/>
          <w:sz w:val="20"/>
          <w:szCs w:val="20"/>
        </w:rPr>
        <w:t>1</w:t>
      </w:r>
      <w:r w:rsidR="00276770" w:rsidRPr="005538BD">
        <w:rPr>
          <w:rFonts w:ascii="Arial" w:eastAsia="Times New Roman" w:hAnsi="Arial" w:cs="Arial"/>
          <w:sz w:val="20"/>
          <w:szCs w:val="20"/>
        </w:rPr>
        <w:t>37</w:t>
      </w:r>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thousand</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have</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been</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taken</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over</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through</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the</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Settlemen</w:t>
      </w:r>
      <w:r w:rsidRPr="00276770">
        <w:rPr>
          <w:rFonts w:ascii="Arial" w:eastAsia="Times New Roman" w:hAnsi="Arial" w:cs="Arial"/>
          <w:sz w:val="20"/>
          <w:szCs w:val="20"/>
        </w:rPr>
        <w:t>t</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under</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the</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Extraordinary</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Administration</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Proceedings</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against</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the</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company</w:t>
      </w:r>
      <w:proofErr w:type="spellEnd"/>
      <w:r w:rsidRPr="00276770">
        <w:rPr>
          <w:rFonts w:ascii="Arial" w:eastAsia="Times New Roman" w:hAnsi="Arial" w:cs="Arial"/>
          <w:sz w:val="20"/>
          <w:szCs w:val="20"/>
        </w:rPr>
        <w:t xml:space="preserve"> Agrokor d.d. </w:t>
      </w:r>
      <w:proofErr w:type="spellStart"/>
      <w:r w:rsidRPr="00276770">
        <w:rPr>
          <w:rFonts w:ascii="Arial" w:eastAsia="Times New Roman" w:hAnsi="Arial" w:cs="Arial"/>
          <w:sz w:val="20"/>
          <w:szCs w:val="20"/>
        </w:rPr>
        <w:t>et</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al</w:t>
      </w:r>
      <w:proofErr w:type="spellEnd"/>
      <w:r w:rsidRPr="00276770">
        <w:rPr>
          <w:rFonts w:ascii="Arial" w:eastAsia="Times New Roman" w:hAnsi="Arial" w:cs="Arial"/>
          <w:sz w:val="20"/>
          <w:szCs w:val="20"/>
        </w:rPr>
        <w:t>.</w:t>
      </w:r>
    </w:p>
    <w:p w14:paraId="2600D851" w14:textId="09776DDA" w:rsidR="005B035D" w:rsidRPr="00276770" w:rsidRDefault="005B035D" w:rsidP="005B035D">
      <w:pPr>
        <w:rPr>
          <w:rFonts w:ascii="Arial" w:eastAsia="Times New Roman" w:hAnsi="Arial" w:cs="Arial"/>
          <w:sz w:val="20"/>
          <w:szCs w:val="20"/>
        </w:rPr>
      </w:pPr>
    </w:p>
    <w:p w14:paraId="22B3E017" w14:textId="77777777" w:rsidR="005B035D" w:rsidRDefault="005B035D" w:rsidP="005B035D">
      <w:pPr>
        <w:rPr>
          <w:rFonts w:ascii="Arial" w:eastAsia="Times New Roman" w:hAnsi="Arial" w:cs="Arial"/>
          <w:color w:val="000000" w:themeColor="text1"/>
          <w:sz w:val="20"/>
          <w:szCs w:val="20"/>
          <w:lang w:val="en-GB"/>
        </w:rPr>
        <w:sectPr w:rsidR="005B035D" w:rsidSect="00F61C18">
          <w:pgSz w:w="11906" w:h="16838"/>
          <w:pgMar w:top="1418" w:right="1134" w:bottom="1077" w:left="1418" w:header="709" w:footer="709" w:gutter="0"/>
          <w:cols w:space="708"/>
          <w:docGrid w:linePitch="360"/>
        </w:sectPr>
      </w:pPr>
    </w:p>
    <w:p w14:paraId="22B18168" w14:textId="77777777"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p>
    <w:p w14:paraId="0EBE3F70" w14:textId="490A1BB3"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 (continued)</w:t>
      </w:r>
    </w:p>
    <w:p w14:paraId="33945832"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5D084BF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2256CF0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r w:rsidRPr="005B035D">
        <w:rPr>
          <w:rFonts w:ascii="Arial" w:eastAsia="Times New Roman" w:hAnsi="Arial" w:cs="Arial"/>
          <w:bCs/>
          <w:sz w:val="20"/>
          <w:szCs w:val="20"/>
          <w:lang w:val="en-GB"/>
        </w:rPr>
        <w:t>The following tables sets out information about the credit quality of financial assets measured at FVOCI. The amounts in the table represent gross carrying amounts:</w:t>
      </w:r>
    </w:p>
    <w:p w14:paraId="7750C48F" w14:textId="77777777" w:rsidR="005B035D" w:rsidRPr="005B035D" w:rsidRDefault="005B035D" w:rsidP="005B035D">
      <w:pPr>
        <w:spacing w:after="0" w:line="240" w:lineRule="auto"/>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1DB7256A" w14:textId="77777777" w:rsidTr="00353FD9">
        <w:trPr>
          <w:trHeight w:val="326"/>
        </w:trPr>
        <w:tc>
          <w:tcPr>
            <w:tcW w:w="971" w:type="pct"/>
            <w:vAlign w:val="bottom"/>
          </w:tcPr>
          <w:p w14:paraId="7091A8AB" w14:textId="49AFE074" w:rsidR="005B035D" w:rsidRPr="005B035D" w:rsidRDefault="005B035D" w:rsidP="005B035D">
            <w:pPr>
              <w:tabs>
                <w:tab w:val="left" w:pos="-720"/>
              </w:tabs>
              <w:suppressAutoHyphens/>
              <w:spacing w:after="0" w:line="220" w:lineRule="exact"/>
              <w:rPr>
                <w:rFonts w:ascii="Arial" w:eastAsia="Times New Roman" w:hAnsi="Arial" w:cs="Arial"/>
                <w:b/>
                <w:sz w:val="17"/>
                <w:szCs w:val="17"/>
                <w:lang w:val="en-GB"/>
              </w:rPr>
            </w:pPr>
            <w:bookmarkStart w:id="435" w:name="_Hlk97296266"/>
            <w:r w:rsidRPr="005B035D">
              <w:rPr>
                <w:rFonts w:ascii="Arial" w:eastAsia="Times New Roman" w:hAnsi="Arial" w:cs="Arial"/>
                <w:b/>
                <w:sz w:val="17"/>
                <w:szCs w:val="17"/>
                <w:lang w:val="en-GB"/>
              </w:rPr>
              <w:t xml:space="preserve">31 </w:t>
            </w:r>
            <w:r>
              <w:rPr>
                <w:rFonts w:ascii="Arial" w:eastAsia="Times New Roman" w:hAnsi="Arial" w:cs="Arial"/>
                <w:b/>
                <w:sz w:val="17"/>
                <w:szCs w:val="17"/>
                <w:lang w:val="en-GB"/>
              </w:rPr>
              <w:t xml:space="preserve">March </w:t>
            </w:r>
            <w:r w:rsidRPr="005B035D">
              <w:rPr>
                <w:rFonts w:ascii="Arial" w:eastAsia="Times New Roman" w:hAnsi="Arial" w:cs="Arial"/>
                <w:b/>
                <w:sz w:val="17"/>
                <w:szCs w:val="17"/>
                <w:lang w:val="en-GB"/>
              </w:rPr>
              <w:t>202</w:t>
            </w:r>
            <w:r w:rsidR="000F5927">
              <w:rPr>
                <w:rFonts w:ascii="Arial" w:eastAsia="Times New Roman" w:hAnsi="Arial" w:cs="Arial"/>
                <w:b/>
                <w:sz w:val="17"/>
                <w:szCs w:val="17"/>
                <w:lang w:val="en-GB"/>
              </w:rPr>
              <w:t>5</w:t>
            </w:r>
          </w:p>
        </w:tc>
        <w:tc>
          <w:tcPr>
            <w:tcW w:w="505" w:type="pct"/>
            <w:vAlign w:val="bottom"/>
          </w:tcPr>
          <w:p w14:paraId="1F0098BE"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4F064CC"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4557D3A8"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555F9D16"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bookmarkStart w:id="436" w:name="_Toc4058844"/>
            <w:r w:rsidRPr="005B035D">
              <w:rPr>
                <w:rFonts w:ascii="Arial" w:eastAsia="Times New Roman" w:hAnsi="Arial" w:cs="Arial"/>
                <w:b/>
                <w:sz w:val="17"/>
                <w:szCs w:val="17"/>
                <w:lang w:val="en-GB"/>
              </w:rPr>
              <w:t>Group</w:t>
            </w:r>
            <w:bookmarkEnd w:id="436"/>
          </w:p>
        </w:tc>
        <w:tc>
          <w:tcPr>
            <w:tcW w:w="504" w:type="pct"/>
            <w:vAlign w:val="bottom"/>
          </w:tcPr>
          <w:p w14:paraId="501A32A7"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8160C75"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20E8AB8A"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0" w:type="pct"/>
            <w:vAlign w:val="bottom"/>
          </w:tcPr>
          <w:p w14:paraId="1909881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37" w:name="_Toc4058845"/>
            <w:r w:rsidRPr="005B035D">
              <w:rPr>
                <w:rFonts w:ascii="Arial" w:eastAsia="Times New Roman" w:hAnsi="Arial" w:cs="Arial"/>
                <w:b/>
                <w:sz w:val="17"/>
                <w:szCs w:val="17"/>
                <w:lang w:val="en-GB"/>
              </w:rPr>
              <w:t>Bank</w:t>
            </w:r>
            <w:bookmarkEnd w:id="437"/>
          </w:p>
        </w:tc>
      </w:tr>
      <w:tr w:rsidR="005B035D" w:rsidRPr="005B035D" w14:paraId="1473F155" w14:textId="77777777" w:rsidTr="00353FD9">
        <w:trPr>
          <w:trHeight w:val="251"/>
        </w:trPr>
        <w:tc>
          <w:tcPr>
            <w:tcW w:w="971" w:type="pct"/>
            <w:vAlign w:val="bottom"/>
          </w:tcPr>
          <w:p w14:paraId="1623106D"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5A39F2EC"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38" w:name="_Toc4058846"/>
            <w:r w:rsidRPr="005B035D">
              <w:rPr>
                <w:rFonts w:ascii="Arial" w:eastAsia="Times New Roman" w:hAnsi="Arial" w:cs="Arial"/>
                <w:b/>
                <w:sz w:val="17"/>
                <w:szCs w:val="17"/>
                <w:lang w:val="en-GB"/>
              </w:rPr>
              <w:t>Stage 1</w:t>
            </w:r>
            <w:bookmarkEnd w:id="438"/>
          </w:p>
        </w:tc>
        <w:tc>
          <w:tcPr>
            <w:tcW w:w="504" w:type="pct"/>
            <w:vAlign w:val="bottom"/>
          </w:tcPr>
          <w:p w14:paraId="7C2932F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39" w:name="_Toc4058847"/>
            <w:r w:rsidRPr="005B035D">
              <w:rPr>
                <w:rFonts w:ascii="Arial" w:eastAsia="Times New Roman" w:hAnsi="Arial" w:cs="Arial"/>
                <w:b/>
                <w:sz w:val="17"/>
                <w:szCs w:val="17"/>
                <w:lang w:val="en-GB"/>
              </w:rPr>
              <w:t>Stage 2</w:t>
            </w:r>
            <w:bookmarkEnd w:id="439"/>
          </w:p>
        </w:tc>
        <w:tc>
          <w:tcPr>
            <w:tcW w:w="504" w:type="pct"/>
            <w:vAlign w:val="bottom"/>
          </w:tcPr>
          <w:p w14:paraId="5394B812"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0" w:name="_Toc4058848"/>
            <w:r w:rsidRPr="005B035D">
              <w:rPr>
                <w:rFonts w:ascii="Arial" w:eastAsia="Times New Roman" w:hAnsi="Arial" w:cs="Arial"/>
                <w:b/>
                <w:sz w:val="17"/>
                <w:szCs w:val="17"/>
                <w:lang w:val="en-GB"/>
              </w:rPr>
              <w:t>Stage 3</w:t>
            </w:r>
            <w:bookmarkEnd w:id="440"/>
          </w:p>
        </w:tc>
        <w:tc>
          <w:tcPr>
            <w:tcW w:w="504" w:type="pct"/>
            <w:vAlign w:val="bottom"/>
          </w:tcPr>
          <w:p w14:paraId="0B66671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1" w:name="_Toc4058849"/>
            <w:r w:rsidRPr="005B035D">
              <w:rPr>
                <w:rFonts w:ascii="Arial" w:eastAsia="Times New Roman" w:hAnsi="Arial" w:cs="Arial"/>
                <w:b/>
                <w:sz w:val="17"/>
                <w:szCs w:val="17"/>
                <w:lang w:val="en-GB"/>
              </w:rPr>
              <w:t>Total</w:t>
            </w:r>
            <w:bookmarkEnd w:id="441"/>
          </w:p>
        </w:tc>
        <w:tc>
          <w:tcPr>
            <w:tcW w:w="504" w:type="pct"/>
            <w:vAlign w:val="bottom"/>
          </w:tcPr>
          <w:p w14:paraId="728D2A40"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2" w:name="_Toc4058850"/>
            <w:r w:rsidRPr="005B035D">
              <w:rPr>
                <w:rFonts w:ascii="Arial" w:eastAsia="Times New Roman" w:hAnsi="Arial" w:cs="Arial"/>
                <w:b/>
                <w:sz w:val="17"/>
                <w:szCs w:val="17"/>
                <w:lang w:val="en-GB"/>
              </w:rPr>
              <w:t>Stage 1</w:t>
            </w:r>
            <w:bookmarkEnd w:id="442"/>
          </w:p>
        </w:tc>
        <w:tc>
          <w:tcPr>
            <w:tcW w:w="504" w:type="pct"/>
            <w:vAlign w:val="bottom"/>
          </w:tcPr>
          <w:p w14:paraId="2C9ADE19"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3" w:name="_Toc4058851"/>
            <w:r w:rsidRPr="005B035D">
              <w:rPr>
                <w:rFonts w:ascii="Arial" w:eastAsia="Times New Roman" w:hAnsi="Arial" w:cs="Arial"/>
                <w:b/>
                <w:sz w:val="17"/>
                <w:szCs w:val="17"/>
                <w:lang w:val="en-GB"/>
              </w:rPr>
              <w:t>Stage 2</w:t>
            </w:r>
            <w:bookmarkEnd w:id="443"/>
          </w:p>
        </w:tc>
        <w:tc>
          <w:tcPr>
            <w:tcW w:w="504" w:type="pct"/>
            <w:vAlign w:val="bottom"/>
          </w:tcPr>
          <w:p w14:paraId="4C4740DE"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4" w:name="_Toc4058852"/>
            <w:r w:rsidRPr="005B035D">
              <w:rPr>
                <w:rFonts w:ascii="Arial" w:eastAsia="Times New Roman" w:hAnsi="Arial" w:cs="Arial"/>
                <w:b/>
                <w:sz w:val="17"/>
                <w:szCs w:val="17"/>
                <w:lang w:val="en-GB"/>
              </w:rPr>
              <w:t>Stage 3</w:t>
            </w:r>
            <w:bookmarkEnd w:id="444"/>
          </w:p>
        </w:tc>
        <w:tc>
          <w:tcPr>
            <w:tcW w:w="500" w:type="pct"/>
            <w:vAlign w:val="bottom"/>
          </w:tcPr>
          <w:p w14:paraId="6490720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5" w:name="_Toc4058853"/>
            <w:r w:rsidRPr="005B035D">
              <w:rPr>
                <w:rFonts w:ascii="Arial" w:eastAsia="Times New Roman" w:hAnsi="Arial" w:cs="Arial"/>
                <w:b/>
                <w:sz w:val="17"/>
                <w:szCs w:val="17"/>
                <w:lang w:val="en-GB"/>
              </w:rPr>
              <w:t>Total</w:t>
            </w:r>
            <w:bookmarkEnd w:id="445"/>
          </w:p>
        </w:tc>
      </w:tr>
      <w:tr w:rsidR="005B035D" w:rsidRPr="005B035D" w14:paraId="59D5D451" w14:textId="77777777" w:rsidTr="00353FD9">
        <w:trPr>
          <w:trHeight w:val="251"/>
        </w:trPr>
        <w:tc>
          <w:tcPr>
            <w:tcW w:w="971" w:type="pct"/>
            <w:vAlign w:val="bottom"/>
          </w:tcPr>
          <w:p w14:paraId="3EFDFB7B"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30A580F7" w14:textId="3AE867DD"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6" w:name="_Toc4058854"/>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46"/>
          </w:p>
        </w:tc>
        <w:tc>
          <w:tcPr>
            <w:tcW w:w="504" w:type="pct"/>
            <w:vAlign w:val="bottom"/>
          </w:tcPr>
          <w:p w14:paraId="5851510E" w14:textId="35387F0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7" w:name="_Toc4058855"/>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47"/>
          </w:p>
        </w:tc>
        <w:tc>
          <w:tcPr>
            <w:tcW w:w="504" w:type="pct"/>
            <w:vAlign w:val="bottom"/>
          </w:tcPr>
          <w:p w14:paraId="429F714F" w14:textId="33A789F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8" w:name="_Toc4058856"/>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48"/>
          </w:p>
        </w:tc>
        <w:tc>
          <w:tcPr>
            <w:tcW w:w="504" w:type="pct"/>
            <w:vAlign w:val="bottom"/>
          </w:tcPr>
          <w:p w14:paraId="79CABAC3" w14:textId="218F7815"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49" w:name="_Toc4058857"/>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49"/>
          </w:p>
        </w:tc>
        <w:tc>
          <w:tcPr>
            <w:tcW w:w="504" w:type="pct"/>
            <w:vAlign w:val="bottom"/>
          </w:tcPr>
          <w:p w14:paraId="716BCD96" w14:textId="3EB10D82"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0" w:name="_Toc4058858"/>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50"/>
          </w:p>
        </w:tc>
        <w:tc>
          <w:tcPr>
            <w:tcW w:w="504" w:type="pct"/>
            <w:vAlign w:val="bottom"/>
          </w:tcPr>
          <w:p w14:paraId="4FBAF258" w14:textId="10F74B1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1" w:name="_Toc4058859"/>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51"/>
          </w:p>
        </w:tc>
        <w:tc>
          <w:tcPr>
            <w:tcW w:w="504" w:type="pct"/>
            <w:vAlign w:val="bottom"/>
          </w:tcPr>
          <w:p w14:paraId="51F007BD" w14:textId="35B4583B"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2" w:name="_Toc4058860"/>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52"/>
          </w:p>
        </w:tc>
        <w:tc>
          <w:tcPr>
            <w:tcW w:w="500" w:type="pct"/>
            <w:vAlign w:val="bottom"/>
          </w:tcPr>
          <w:p w14:paraId="0065BB79" w14:textId="6EA763F4"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53" w:name="_Toc4058861"/>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53"/>
          </w:p>
        </w:tc>
      </w:tr>
      <w:tr w:rsidR="005B035D" w:rsidRPr="005B035D" w14:paraId="20EFF4C6" w14:textId="77777777" w:rsidTr="00353FD9">
        <w:trPr>
          <w:trHeight w:val="177"/>
        </w:trPr>
        <w:tc>
          <w:tcPr>
            <w:tcW w:w="971" w:type="pct"/>
            <w:vAlign w:val="bottom"/>
          </w:tcPr>
          <w:p w14:paraId="7B3F0C94" w14:textId="77777777" w:rsidR="005B035D" w:rsidRPr="005B035D" w:rsidRDefault="005B035D" w:rsidP="005B035D">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3CD27A3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1A81BF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946FB6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13284CC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C155EE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AE5C49E"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BB4A3E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0" w:type="pct"/>
            <w:vAlign w:val="bottom"/>
          </w:tcPr>
          <w:p w14:paraId="6C01ED0D"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r>
      <w:tr w:rsidR="004C1528" w:rsidRPr="005B035D" w14:paraId="1F25B9FD" w14:textId="77777777" w:rsidTr="00353FD9">
        <w:trPr>
          <w:trHeight w:val="337"/>
        </w:trPr>
        <w:tc>
          <w:tcPr>
            <w:tcW w:w="971" w:type="pct"/>
            <w:vAlign w:val="bottom"/>
          </w:tcPr>
          <w:p w14:paraId="308E1CE2" w14:textId="77777777" w:rsidR="004C1528" w:rsidRPr="005B035D" w:rsidRDefault="004C1528" w:rsidP="004C1528">
            <w:pPr>
              <w:tabs>
                <w:tab w:val="right" w:pos="1202"/>
              </w:tabs>
              <w:spacing w:after="0" w:line="240" w:lineRule="exact"/>
              <w:outlineLvl w:val="0"/>
              <w:rPr>
                <w:rFonts w:ascii="Arial" w:eastAsia="Times New Roman" w:hAnsi="Arial" w:cs="Arial"/>
                <w:sz w:val="17"/>
                <w:szCs w:val="17"/>
                <w:lang w:val="en-GB"/>
              </w:rPr>
            </w:pPr>
            <w:bookmarkStart w:id="454" w:name="_Toc4058862"/>
            <w:r w:rsidRPr="005B035D">
              <w:rPr>
                <w:rFonts w:ascii="Arial" w:eastAsia="Times New Roman" w:hAnsi="Arial" w:cs="Arial"/>
                <w:sz w:val="17"/>
                <w:szCs w:val="17"/>
                <w:lang w:val="en-GB"/>
              </w:rPr>
              <w:t>Gross amount</w:t>
            </w:r>
            <w:bookmarkEnd w:id="454"/>
          </w:p>
        </w:tc>
        <w:tc>
          <w:tcPr>
            <w:tcW w:w="505" w:type="pct"/>
            <w:tcBorders>
              <w:top w:val="nil"/>
              <w:left w:val="nil"/>
              <w:bottom w:val="nil"/>
              <w:right w:val="nil"/>
            </w:tcBorders>
            <w:shd w:val="clear" w:color="auto" w:fill="auto"/>
            <w:vAlign w:val="bottom"/>
          </w:tcPr>
          <w:p w14:paraId="56F6D27B" w14:textId="6621C42C" w:rsidR="004C1528" w:rsidRPr="005B035D" w:rsidRDefault="004C1528" w:rsidP="004C1528">
            <w:pPr>
              <w:tabs>
                <w:tab w:val="right" w:pos="1202"/>
              </w:tabs>
              <w:spacing w:after="0" w:line="240" w:lineRule="exact"/>
              <w:jc w:val="right"/>
              <w:outlineLvl w:val="0"/>
              <w:rPr>
                <w:rFonts w:ascii="Arial" w:eastAsia="Times New Roman" w:hAnsi="Arial" w:cs="Arial"/>
                <w:sz w:val="17"/>
                <w:szCs w:val="17"/>
              </w:rPr>
            </w:pPr>
            <w:r w:rsidRPr="00A95E84">
              <w:rPr>
                <w:rFonts w:ascii="Arial" w:eastAsia="Times New Roman" w:hAnsi="Arial" w:cs="Arial"/>
                <w:sz w:val="17"/>
                <w:szCs w:val="17"/>
              </w:rPr>
              <w:t>233</w:t>
            </w:r>
            <w:r>
              <w:rPr>
                <w:rFonts w:ascii="Arial" w:eastAsia="Times New Roman" w:hAnsi="Arial" w:cs="Arial"/>
                <w:sz w:val="17"/>
                <w:szCs w:val="17"/>
              </w:rPr>
              <w:t>,</w:t>
            </w:r>
            <w:r w:rsidRPr="00A95E84">
              <w:rPr>
                <w:rFonts w:ascii="Arial" w:eastAsia="Times New Roman" w:hAnsi="Arial" w:cs="Arial"/>
                <w:sz w:val="17"/>
                <w:szCs w:val="17"/>
              </w:rPr>
              <w:t>744</w:t>
            </w:r>
          </w:p>
        </w:tc>
        <w:tc>
          <w:tcPr>
            <w:tcW w:w="504" w:type="pct"/>
            <w:tcBorders>
              <w:top w:val="nil"/>
              <w:left w:val="nil"/>
              <w:bottom w:val="nil"/>
              <w:right w:val="nil"/>
            </w:tcBorders>
            <w:shd w:val="clear" w:color="auto" w:fill="auto"/>
            <w:vAlign w:val="bottom"/>
          </w:tcPr>
          <w:p w14:paraId="55F5A45B" w14:textId="290BCAFB" w:rsidR="004C1528" w:rsidRPr="005B035D" w:rsidRDefault="004C1528" w:rsidP="004C1528">
            <w:pPr>
              <w:tabs>
                <w:tab w:val="right" w:pos="1202"/>
              </w:tabs>
              <w:spacing w:after="0" w:line="240" w:lineRule="exact"/>
              <w:jc w:val="right"/>
              <w:outlineLvl w:val="0"/>
              <w:rPr>
                <w:rFonts w:ascii="Arial" w:eastAsia="Times New Roman" w:hAnsi="Arial" w:cs="Arial"/>
                <w:sz w:val="17"/>
                <w:szCs w:val="17"/>
              </w:rPr>
            </w:pPr>
            <w:r w:rsidRPr="00A95E84">
              <w:rPr>
                <w:rFonts w:ascii="Arial" w:eastAsia="Times New Roman" w:hAnsi="Arial" w:cs="Arial"/>
                <w:sz w:val="17"/>
                <w:szCs w:val="17"/>
              </w:rPr>
              <w:t xml:space="preserve"> - </w:t>
            </w:r>
          </w:p>
        </w:tc>
        <w:tc>
          <w:tcPr>
            <w:tcW w:w="504" w:type="pct"/>
            <w:tcBorders>
              <w:top w:val="nil"/>
              <w:left w:val="nil"/>
              <w:bottom w:val="nil"/>
              <w:right w:val="nil"/>
            </w:tcBorders>
            <w:shd w:val="clear" w:color="auto" w:fill="auto"/>
            <w:vAlign w:val="bottom"/>
          </w:tcPr>
          <w:p w14:paraId="4BAF1192" w14:textId="4476D833" w:rsidR="004C1528" w:rsidRPr="005B035D" w:rsidRDefault="004C1528" w:rsidP="004C1528">
            <w:pPr>
              <w:tabs>
                <w:tab w:val="right" w:pos="1202"/>
              </w:tabs>
              <w:spacing w:after="0" w:line="240" w:lineRule="exact"/>
              <w:jc w:val="right"/>
              <w:outlineLvl w:val="0"/>
              <w:rPr>
                <w:rFonts w:ascii="Arial" w:eastAsia="Times New Roman" w:hAnsi="Arial" w:cs="Arial"/>
                <w:sz w:val="17"/>
                <w:szCs w:val="17"/>
              </w:rPr>
            </w:pPr>
            <w:r w:rsidRPr="00A95E84">
              <w:rPr>
                <w:rFonts w:ascii="Arial" w:eastAsia="Times New Roman" w:hAnsi="Arial" w:cs="Arial"/>
                <w:sz w:val="17"/>
                <w:szCs w:val="17"/>
              </w:rPr>
              <w:t>137</w:t>
            </w:r>
          </w:p>
        </w:tc>
        <w:tc>
          <w:tcPr>
            <w:tcW w:w="504" w:type="pct"/>
            <w:tcBorders>
              <w:top w:val="nil"/>
              <w:left w:val="nil"/>
              <w:bottom w:val="nil"/>
              <w:right w:val="nil"/>
            </w:tcBorders>
            <w:shd w:val="clear" w:color="auto" w:fill="auto"/>
            <w:vAlign w:val="bottom"/>
          </w:tcPr>
          <w:p w14:paraId="1641F811" w14:textId="311C2017" w:rsidR="004C1528" w:rsidRPr="008C6D51" w:rsidRDefault="004C1528" w:rsidP="004C1528">
            <w:pPr>
              <w:tabs>
                <w:tab w:val="right" w:pos="1202"/>
              </w:tabs>
              <w:spacing w:after="0" w:line="240" w:lineRule="exact"/>
              <w:jc w:val="right"/>
              <w:outlineLvl w:val="0"/>
              <w:rPr>
                <w:rFonts w:ascii="Arial" w:eastAsia="Times New Roman" w:hAnsi="Arial" w:cs="Arial"/>
                <w:b/>
                <w:bCs/>
                <w:sz w:val="17"/>
                <w:szCs w:val="17"/>
              </w:rPr>
            </w:pPr>
            <w:r w:rsidRPr="00A95E84">
              <w:rPr>
                <w:rFonts w:ascii="Arial" w:eastAsia="Times New Roman" w:hAnsi="Arial" w:cs="Arial"/>
                <w:b/>
                <w:bCs/>
                <w:sz w:val="17"/>
                <w:szCs w:val="17"/>
              </w:rPr>
              <w:t>233</w:t>
            </w:r>
            <w:r>
              <w:rPr>
                <w:rFonts w:ascii="Arial" w:eastAsia="Times New Roman" w:hAnsi="Arial" w:cs="Arial"/>
                <w:b/>
                <w:bCs/>
                <w:sz w:val="17"/>
                <w:szCs w:val="17"/>
              </w:rPr>
              <w:t>,</w:t>
            </w:r>
            <w:r w:rsidRPr="00A95E84">
              <w:rPr>
                <w:rFonts w:ascii="Arial" w:eastAsia="Times New Roman" w:hAnsi="Arial" w:cs="Arial"/>
                <w:b/>
                <w:bCs/>
                <w:sz w:val="17"/>
                <w:szCs w:val="17"/>
              </w:rPr>
              <w:t>881</w:t>
            </w:r>
          </w:p>
        </w:tc>
        <w:tc>
          <w:tcPr>
            <w:tcW w:w="504" w:type="pct"/>
            <w:tcBorders>
              <w:top w:val="nil"/>
              <w:left w:val="nil"/>
              <w:bottom w:val="nil"/>
              <w:right w:val="nil"/>
            </w:tcBorders>
            <w:shd w:val="clear" w:color="auto" w:fill="auto"/>
            <w:vAlign w:val="bottom"/>
          </w:tcPr>
          <w:p w14:paraId="7BD65879" w14:textId="613D9AEA" w:rsidR="004C1528" w:rsidRPr="00C01C75" w:rsidRDefault="004C1528" w:rsidP="004C1528">
            <w:pPr>
              <w:tabs>
                <w:tab w:val="right" w:pos="1202"/>
              </w:tabs>
              <w:spacing w:after="0" w:line="240" w:lineRule="exact"/>
              <w:jc w:val="right"/>
              <w:outlineLvl w:val="0"/>
              <w:rPr>
                <w:rFonts w:ascii="Arial" w:eastAsia="Times New Roman" w:hAnsi="Arial" w:cs="Arial"/>
                <w:sz w:val="17"/>
                <w:szCs w:val="17"/>
              </w:rPr>
            </w:pPr>
            <w:r w:rsidRPr="00BB0B27">
              <w:rPr>
                <w:rFonts w:ascii="Arial" w:eastAsia="Times New Roman" w:hAnsi="Arial" w:cs="Arial"/>
                <w:sz w:val="17"/>
                <w:szCs w:val="17"/>
              </w:rPr>
              <w:t>227</w:t>
            </w:r>
            <w:r>
              <w:rPr>
                <w:rFonts w:ascii="Arial" w:eastAsia="Times New Roman" w:hAnsi="Arial" w:cs="Arial"/>
                <w:sz w:val="17"/>
                <w:szCs w:val="17"/>
              </w:rPr>
              <w:t>,</w:t>
            </w:r>
            <w:r w:rsidRPr="00BB0B27">
              <w:rPr>
                <w:rFonts w:ascii="Arial" w:eastAsia="Times New Roman" w:hAnsi="Arial" w:cs="Arial"/>
                <w:sz w:val="17"/>
                <w:szCs w:val="17"/>
              </w:rPr>
              <w:t>612</w:t>
            </w:r>
          </w:p>
        </w:tc>
        <w:tc>
          <w:tcPr>
            <w:tcW w:w="504" w:type="pct"/>
            <w:tcBorders>
              <w:top w:val="nil"/>
              <w:left w:val="nil"/>
              <w:bottom w:val="nil"/>
              <w:right w:val="nil"/>
            </w:tcBorders>
            <w:shd w:val="clear" w:color="auto" w:fill="auto"/>
            <w:vAlign w:val="bottom"/>
          </w:tcPr>
          <w:p w14:paraId="690D11EA" w14:textId="31C2C0FA" w:rsidR="004C1528" w:rsidRPr="00C01C75" w:rsidRDefault="004C1528" w:rsidP="004C1528">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w:t>
            </w:r>
          </w:p>
        </w:tc>
        <w:tc>
          <w:tcPr>
            <w:tcW w:w="504" w:type="pct"/>
            <w:tcBorders>
              <w:top w:val="nil"/>
              <w:left w:val="nil"/>
              <w:bottom w:val="nil"/>
              <w:right w:val="nil"/>
            </w:tcBorders>
            <w:shd w:val="clear" w:color="auto" w:fill="auto"/>
            <w:vAlign w:val="bottom"/>
          </w:tcPr>
          <w:p w14:paraId="357536DE" w14:textId="177217B5" w:rsidR="004C1528" w:rsidRPr="00C01C75" w:rsidRDefault="004C1528" w:rsidP="004C1528">
            <w:pPr>
              <w:tabs>
                <w:tab w:val="right" w:pos="1202"/>
              </w:tabs>
              <w:spacing w:after="0" w:line="240" w:lineRule="exact"/>
              <w:jc w:val="right"/>
              <w:outlineLvl w:val="0"/>
              <w:rPr>
                <w:rFonts w:ascii="Arial" w:eastAsia="Times New Roman" w:hAnsi="Arial" w:cs="Arial"/>
                <w:sz w:val="17"/>
                <w:szCs w:val="17"/>
              </w:rPr>
            </w:pPr>
            <w:r w:rsidRPr="00BB0B27">
              <w:rPr>
                <w:rFonts w:ascii="Arial" w:eastAsia="Times New Roman" w:hAnsi="Arial" w:cs="Arial"/>
                <w:sz w:val="17"/>
                <w:szCs w:val="17"/>
              </w:rPr>
              <w:t>137</w:t>
            </w:r>
          </w:p>
        </w:tc>
        <w:tc>
          <w:tcPr>
            <w:tcW w:w="500" w:type="pct"/>
            <w:tcBorders>
              <w:top w:val="nil"/>
              <w:left w:val="nil"/>
              <w:bottom w:val="nil"/>
              <w:right w:val="nil"/>
            </w:tcBorders>
            <w:shd w:val="clear" w:color="auto" w:fill="auto"/>
            <w:vAlign w:val="bottom"/>
          </w:tcPr>
          <w:p w14:paraId="6CC6BBF6" w14:textId="5295002D" w:rsidR="004C1528" w:rsidRPr="008C6D51" w:rsidRDefault="004C1528" w:rsidP="004C1528">
            <w:pPr>
              <w:tabs>
                <w:tab w:val="right" w:pos="1202"/>
              </w:tabs>
              <w:spacing w:after="0" w:line="240" w:lineRule="exact"/>
              <w:jc w:val="right"/>
              <w:outlineLvl w:val="0"/>
              <w:rPr>
                <w:rFonts w:ascii="Arial" w:eastAsia="Times New Roman" w:hAnsi="Arial" w:cs="Arial"/>
                <w:b/>
                <w:bCs/>
                <w:sz w:val="17"/>
                <w:szCs w:val="17"/>
              </w:rPr>
            </w:pPr>
            <w:r w:rsidRPr="00BB0B27">
              <w:rPr>
                <w:rFonts w:ascii="Arial" w:eastAsia="Times New Roman" w:hAnsi="Arial" w:cs="Arial"/>
                <w:b/>
                <w:bCs/>
                <w:sz w:val="17"/>
                <w:szCs w:val="17"/>
              </w:rPr>
              <w:t>227</w:t>
            </w:r>
            <w:r>
              <w:rPr>
                <w:rFonts w:ascii="Arial" w:eastAsia="Times New Roman" w:hAnsi="Arial" w:cs="Arial"/>
                <w:b/>
                <w:bCs/>
                <w:sz w:val="17"/>
                <w:szCs w:val="17"/>
              </w:rPr>
              <w:t>,</w:t>
            </w:r>
            <w:r w:rsidRPr="00BB0B27">
              <w:rPr>
                <w:rFonts w:ascii="Arial" w:eastAsia="Times New Roman" w:hAnsi="Arial" w:cs="Arial"/>
                <w:b/>
                <w:bCs/>
                <w:sz w:val="17"/>
                <w:szCs w:val="17"/>
              </w:rPr>
              <w:t>749</w:t>
            </w:r>
          </w:p>
        </w:tc>
      </w:tr>
      <w:tr w:rsidR="004C1528" w:rsidRPr="005B035D" w14:paraId="1A6327BB" w14:textId="77777777" w:rsidTr="00353FD9">
        <w:trPr>
          <w:trHeight w:val="158"/>
        </w:trPr>
        <w:tc>
          <w:tcPr>
            <w:tcW w:w="971" w:type="pct"/>
            <w:vAlign w:val="bottom"/>
          </w:tcPr>
          <w:p w14:paraId="055CEEDD" w14:textId="77777777" w:rsidR="004C1528" w:rsidRPr="005B035D" w:rsidRDefault="004C1528" w:rsidP="004C1528">
            <w:pPr>
              <w:tabs>
                <w:tab w:val="right" w:pos="1202"/>
              </w:tabs>
              <w:spacing w:after="0" w:line="240" w:lineRule="exact"/>
              <w:outlineLvl w:val="0"/>
              <w:rPr>
                <w:rFonts w:ascii="Arial" w:eastAsia="Times New Roman" w:hAnsi="Arial" w:cs="Arial"/>
                <w:b/>
                <w:iCs/>
                <w:sz w:val="17"/>
                <w:szCs w:val="17"/>
                <w:lang w:val="en-GB"/>
              </w:rPr>
            </w:pPr>
            <w:bookmarkStart w:id="455" w:name="_Toc4058871"/>
            <w:r w:rsidRPr="005B035D">
              <w:rPr>
                <w:rFonts w:ascii="Arial" w:eastAsia="Times New Roman" w:hAnsi="Arial" w:cs="Arial"/>
                <w:b/>
                <w:iCs/>
                <w:sz w:val="17"/>
                <w:szCs w:val="17"/>
                <w:lang w:val="en-GB"/>
              </w:rPr>
              <w:t xml:space="preserve">Balance as of </w:t>
            </w:r>
          </w:p>
          <w:p w14:paraId="5944407E" w14:textId="441F0C99" w:rsidR="004C1528" w:rsidRPr="005B035D" w:rsidRDefault="004C1528" w:rsidP="004C1528">
            <w:pPr>
              <w:tabs>
                <w:tab w:val="right" w:pos="1202"/>
              </w:tabs>
              <w:spacing w:after="0" w:line="240" w:lineRule="exact"/>
              <w:outlineLvl w:val="0"/>
              <w:rPr>
                <w:rFonts w:ascii="Arial" w:eastAsia="Times New Roman" w:hAnsi="Arial" w:cs="Arial"/>
                <w:b/>
                <w:iCs/>
                <w:sz w:val="17"/>
                <w:szCs w:val="17"/>
                <w:lang w:val="en-GB"/>
              </w:rPr>
            </w:pPr>
            <w:r w:rsidRPr="005B035D">
              <w:rPr>
                <w:rFonts w:ascii="Arial" w:eastAsia="Times New Roman" w:hAnsi="Arial" w:cs="Arial"/>
                <w:b/>
                <w:iCs/>
                <w:sz w:val="17"/>
                <w:szCs w:val="17"/>
                <w:lang w:val="en-GB"/>
              </w:rPr>
              <w:t>31</w:t>
            </w:r>
            <w:r>
              <w:t xml:space="preserve"> </w:t>
            </w:r>
            <w:r w:rsidRPr="005B035D">
              <w:rPr>
                <w:rFonts w:ascii="Arial" w:eastAsia="Times New Roman" w:hAnsi="Arial" w:cs="Arial"/>
                <w:b/>
                <w:iCs/>
                <w:sz w:val="17"/>
                <w:szCs w:val="17"/>
                <w:lang w:val="en-GB"/>
              </w:rPr>
              <w:t>March</w:t>
            </w:r>
            <w:bookmarkEnd w:id="455"/>
            <w:r w:rsidRPr="005B035D">
              <w:rPr>
                <w:rFonts w:ascii="Arial" w:eastAsia="Times New Roman" w:hAnsi="Arial" w:cs="Arial"/>
                <w:b/>
                <w:iCs/>
                <w:sz w:val="17"/>
                <w:szCs w:val="17"/>
                <w:lang w:val="en-GB"/>
              </w:rPr>
              <w:t xml:space="preserve"> 202</w:t>
            </w:r>
            <w:r>
              <w:rPr>
                <w:rFonts w:ascii="Arial" w:eastAsia="Times New Roman" w:hAnsi="Arial" w:cs="Arial"/>
                <w:b/>
                <w:iCs/>
                <w:sz w:val="17"/>
                <w:szCs w:val="17"/>
                <w:lang w:val="en-GB"/>
              </w:rPr>
              <w:t>5</w:t>
            </w:r>
          </w:p>
        </w:tc>
        <w:tc>
          <w:tcPr>
            <w:tcW w:w="505" w:type="pct"/>
            <w:tcBorders>
              <w:top w:val="single" w:sz="4" w:space="0" w:color="auto"/>
              <w:left w:val="nil"/>
              <w:bottom w:val="single" w:sz="12" w:space="0" w:color="auto"/>
              <w:right w:val="nil"/>
            </w:tcBorders>
            <w:shd w:val="clear" w:color="auto" w:fill="auto"/>
            <w:vAlign w:val="bottom"/>
          </w:tcPr>
          <w:p w14:paraId="2A6B020F" w14:textId="0A6DD4D6" w:rsidR="004C1528" w:rsidRPr="005B035D" w:rsidRDefault="004C1528" w:rsidP="004C1528">
            <w:pPr>
              <w:tabs>
                <w:tab w:val="right" w:pos="1202"/>
              </w:tabs>
              <w:spacing w:after="0" w:line="240" w:lineRule="exact"/>
              <w:jc w:val="right"/>
              <w:outlineLvl w:val="0"/>
              <w:rPr>
                <w:rFonts w:ascii="Arial" w:eastAsia="Times New Roman" w:hAnsi="Arial" w:cs="Arial"/>
                <w:sz w:val="17"/>
                <w:szCs w:val="17"/>
              </w:rPr>
            </w:pPr>
            <w:r w:rsidRPr="00A95E84">
              <w:rPr>
                <w:rFonts w:ascii="Arial" w:eastAsia="Times New Roman" w:hAnsi="Arial" w:cs="Arial"/>
                <w:b/>
                <w:bCs/>
                <w:sz w:val="17"/>
                <w:szCs w:val="17"/>
              </w:rPr>
              <w:t>233</w:t>
            </w:r>
            <w:r>
              <w:rPr>
                <w:rFonts w:ascii="Arial" w:eastAsia="Times New Roman" w:hAnsi="Arial" w:cs="Arial"/>
                <w:b/>
                <w:bCs/>
                <w:sz w:val="17"/>
                <w:szCs w:val="17"/>
              </w:rPr>
              <w:t>,</w:t>
            </w:r>
            <w:r w:rsidRPr="00A95E84">
              <w:rPr>
                <w:rFonts w:ascii="Arial" w:eastAsia="Times New Roman" w:hAnsi="Arial" w:cs="Arial"/>
                <w:b/>
                <w:bCs/>
                <w:sz w:val="17"/>
                <w:szCs w:val="17"/>
              </w:rPr>
              <w:t>744</w:t>
            </w:r>
          </w:p>
        </w:tc>
        <w:tc>
          <w:tcPr>
            <w:tcW w:w="504" w:type="pct"/>
            <w:tcBorders>
              <w:top w:val="single" w:sz="4" w:space="0" w:color="auto"/>
              <w:left w:val="nil"/>
              <w:bottom w:val="single" w:sz="12" w:space="0" w:color="auto"/>
              <w:right w:val="nil"/>
            </w:tcBorders>
            <w:shd w:val="clear" w:color="auto" w:fill="auto"/>
            <w:vAlign w:val="bottom"/>
          </w:tcPr>
          <w:p w14:paraId="663ABC95" w14:textId="09B6B67E" w:rsidR="004C1528" w:rsidRPr="005B035D" w:rsidRDefault="004C1528" w:rsidP="004C1528">
            <w:pPr>
              <w:tabs>
                <w:tab w:val="right" w:pos="1202"/>
              </w:tabs>
              <w:spacing w:after="0" w:line="240" w:lineRule="exact"/>
              <w:jc w:val="right"/>
              <w:outlineLvl w:val="0"/>
              <w:rPr>
                <w:rFonts w:ascii="Arial" w:eastAsia="Times New Roman" w:hAnsi="Arial" w:cs="Arial"/>
                <w:sz w:val="17"/>
                <w:szCs w:val="17"/>
              </w:rPr>
            </w:pPr>
            <w:r w:rsidRPr="00A95E84">
              <w:rPr>
                <w:rFonts w:ascii="Arial" w:eastAsia="Times New Roman" w:hAnsi="Arial" w:cs="Arial"/>
                <w:sz w:val="17"/>
                <w:szCs w:val="17"/>
              </w:rPr>
              <w:t xml:space="preserve"> - </w:t>
            </w:r>
          </w:p>
        </w:tc>
        <w:tc>
          <w:tcPr>
            <w:tcW w:w="504" w:type="pct"/>
            <w:tcBorders>
              <w:top w:val="single" w:sz="4" w:space="0" w:color="auto"/>
              <w:left w:val="nil"/>
              <w:bottom w:val="single" w:sz="12" w:space="0" w:color="auto"/>
              <w:right w:val="nil"/>
            </w:tcBorders>
            <w:shd w:val="clear" w:color="auto" w:fill="auto"/>
            <w:vAlign w:val="bottom"/>
          </w:tcPr>
          <w:p w14:paraId="766196BD" w14:textId="4183A58A" w:rsidR="004C1528" w:rsidRPr="00E57530" w:rsidRDefault="004C1528" w:rsidP="004C1528">
            <w:pPr>
              <w:tabs>
                <w:tab w:val="right" w:pos="1202"/>
              </w:tabs>
              <w:spacing w:after="0" w:line="240" w:lineRule="exact"/>
              <w:jc w:val="right"/>
              <w:outlineLvl w:val="0"/>
              <w:rPr>
                <w:rFonts w:ascii="Arial" w:eastAsia="Times New Roman" w:hAnsi="Arial" w:cs="Arial"/>
                <w:b/>
                <w:bCs/>
                <w:sz w:val="17"/>
                <w:szCs w:val="17"/>
              </w:rPr>
            </w:pPr>
            <w:r w:rsidRPr="00E57530">
              <w:rPr>
                <w:rFonts w:ascii="Arial" w:eastAsia="Times New Roman" w:hAnsi="Arial" w:cs="Arial"/>
                <w:b/>
                <w:bCs/>
                <w:sz w:val="17"/>
                <w:szCs w:val="17"/>
              </w:rPr>
              <w:t>137</w:t>
            </w:r>
          </w:p>
        </w:tc>
        <w:tc>
          <w:tcPr>
            <w:tcW w:w="504" w:type="pct"/>
            <w:tcBorders>
              <w:top w:val="single" w:sz="4" w:space="0" w:color="auto"/>
              <w:left w:val="nil"/>
              <w:bottom w:val="single" w:sz="12" w:space="0" w:color="auto"/>
              <w:right w:val="nil"/>
            </w:tcBorders>
            <w:shd w:val="clear" w:color="auto" w:fill="auto"/>
            <w:vAlign w:val="bottom"/>
          </w:tcPr>
          <w:p w14:paraId="18E0BF1B" w14:textId="1192984E" w:rsidR="004C1528" w:rsidRPr="008C6D51" w:rsidRDefault="004C1528" w:rsidP="004C1528">
            <w:pPr>
              <w:tabs>
                <w:tab w:val="right" w:pos="1202"/>
              </w:tabs>
              <w:spacing w:after="0" w:line="240" w:lineRule="exact"/>
              <w:jc w:val="right"/>
              <w:outlineLvl w:val="0"/>
              <w:rPr>
                <w:rFonts w:ascii="Arial" w:eastAsia="Times New Roman" w:hAnsi="Arial" w:cs="Arial"/>
                <w:b/>
                <w:bCs/>
                <w:sz w:val="17"/>
                <w:szCs w:val="17"/>
              </w:rPr>
            </w:pPr>
            <w:r w:rsidRPr="00A95E84">
              <w:rPr>
                <w:rFonts w:ascii="Arial" w:eastAsia="Times New Roman" w:hAnsi="Arial" w:cs="Arial"/>
                <w:b/>
                <w:bCs/>
                <w:sz w:val="17"/>
                <w:szCs w:val="17"/>
              </w:rPr>
              <w:t>233</w:t>
            </w:r>
            <w:r>
              <w:rPr>
                <w:rFonts w:ascii="Arial" w:eastAsia="Times New Roman" w:hAnsi="Arial" w:cs="Arial"/>
                <w:b/>
                <w:bCs/>
                <w:sz w:val="17"/>
                <w:szCs w:val="17"/>
              </w:rPr>
              <w:t>,</w:t>
            </w:r>
            <w:r w:rsidRPr="00A95E84">
              <w:rPr>
                <w:rFonts w:ascii="Arial" w:eastAsia="Times New Roman" w:hAnsi="Arial" w:cs="Arial"/>
                <w:b/>
                <w:bCs/>
                <w:sz w:val="17"/>
                <w:szCs w:val="17"/>
              </w:rPr>
              <w:t>881</w:t>
            </w:r>
          </w:p>
        </w:tc>
        <w:tc>
          <w:tcPr>
            <w:tcW w:w="504" w:type="pct"/>
            <w:tcBorders>
              <w:top w:val="single" w:sz="4" w:space="0" w:color="auto"/>
              <w:left w:val="nil"/>
              <w:bottom w:val="single" w:sz="12" w:space="0" w:color="auto"/>
              <w:right w:val="nil"/>
            </w:tcBorders>
            <w:shd w:val="clear" w:color="auto" w:fill="auto"/>
            <w:vAlign w:val="bottom"/>
          </w:tcPr>
          <w:p w14:paraId="01103EC3" w14:textId="320FB77D" w:rsidR="004C1528" w:rsidRPr="00C01C75" w:rsidRDefault="004C1528" w:rsidP="004C1528">
            <w:pPr>
              <w:tabs>
                <w:tab w:val="right" w:pos="1202"/>
              </w:tabs>
              <w:spacing w:after="0" w:line="240" w:lineRule="exact"/>
              <w:jc w:val="right"/>
              <w:outlineLvl w:val="0"/>
              <w:rPr>
                <w:rFonts w:ascii="Arial" w:eastAsia="Times New Roman" w:hAnsi="Arial" w:cs="Arial"/>
                <w:sz w:val="17"/>
                <w:szCs w:val="17"/>
              </w:rPr>
            </w:pPr>
            <w:r w:rsidRPr="00BB0B27">
              <w:rPr>
                <w:rFonts w:ascii="Arial" w:eastAsia="Times New Roman" w:hAnsi="Arial" w:cs="Arial"/>
                <w:b/>
                <w:bCs/>
                <w:sz w:val="17"/>
                <w:szCs w:val="17"/>
              </w:rPr>
              <w:t>227</w:t>
            </w:r>
            <w:r>
              <w:rPr>
                <w:rFonts w:ascii="Arial" w:eastAsia="Times New Roman" w:hAnsi="Arial" w:cs="Arial"/>
                <w:b/>
                <w:bCs/>
                <w:sz w:val="17"/>
                <w:szCs w:val="17"/>
              </w:rPr>
              <w:t>,</w:t>
            </w:r>
            <w:r w:rsidRPr="00BB0B27">
              <w:rPr>
                <w:rFonts w:ascii="Arial" w:eastAsia="Times New Roman" w:hAnsi="Arial" w:cs="Arial"/>
                <w:b/>
                <w:bCs/>
                <w:sz w:val="17"/>
                <w:szCs w:val="17"/>
              </w:rPr>
              <w:t>612</w:t>
            </w:r>
          </w:p>
        </w:tc>
        <w:tc>
          <w:tcPr>
            <w:tcW w:w="504" w:type="pct"/>
            <w:tcBorders>
              <w:top w:val="single" w:sz="4" w:space="0" w:color="auto"/>
              <w:left w:val="nil"/>
              <w:bottom w:val="single" w:sz="12" w:space="0" w:color="auto"/>
              <w:right w:val="nil"/>
            </w:tcBorders>
            <w:shd w:val="clear" w:color="auto" w:fill="auto"/>
            <w:vAlign w:val="bottom"/>
          </w:tcPr>
          <w:p w14:paraId="67446B0C" w14:textId="45BC09F6" w:rsidR="004C1528" w:rsidRPr="00C01C75" w:rsidRDefault="004C1528" w:rsidP="004C1528">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46CB8BA5" w14:textId="59D6FC5B" w:rsidR="004C1528" w:rsidRPr="00C01C75" w:rsidRDefault="004C1528" w:rsidP="004C1528">
            <w:pPr>
              <w:tabs>
                <w:tab w:val="right" w:pos="1202"/>
              </w:tabs>
              <w:spacing w:after="0" w:line="240" w:lineRule="exact"/>
              <w:jc w:val="right"/>
              <w:outlineLvl w:val="0"/>
              <w:rPr>
                <w:rFonts w:ascii="Arial" w:eastAsia="Times New Roman" w:hAnsi="Arial" w:cs="Arial"/>
                <w:sz w:val="17"/>
                <w:szCs w:val="17"/>
              </w:rPr>
            </w:pPr>
            <w:r w:rsidRPr="00BB0B27">
              <w:rPr>
                <w:rFonts w:ascii="Arial" w:eastAsia="Times New Roman" w:hAnsi="Arial" w:cs="Arial"/>
                <w:b/>
                <w:bCs/>
                <w:sz w:val="17"/>
                <w:szCs w:val="17"/>
              </w:rPr>
              <w:t>137</w:t>
            </w:r>
          </w:p>
        </w:tc>
        <w:tc>
          <w:tcPr>
            <w:tcW w:w="500" w:type="pct"/>
            <w:tcBorders>
              <w:top w:val="single" w:sz="4" w:space="0" w:color="auto"/>
              <w:left w:val="nil"/>
              <w:bottom w:val="single" w:sz="12" w:space="0" w:color="auto"/>
              <w:right w:val="nil"/>
            </w:tcBorders>
            <w:shd w:val="clear" w:color="auto" w:fill="auto"/>
            <w:vAlign w:val="bottom"/>
          </w:tcPr>
          <w:p w14:paraId="09B9078B" w14:textId="17027A38" w:rsidR="004C1528" w:rsidRPr="008C6D51" w:rsidRDefault="004C1528" w:rsidP="004C1528">
            <w:pPr>
              <w:tabs>
                <w:tab w:val="right" w:pos="1202"/>
              </w:tabs>
              <w:spacing w:after="0" w:line="240" w:lineRule="exact"/>
              <w:jc w:val="right"/>
              <w:outlineLvl w:val="0"/>
              <w:rPr>
                <w:rFonts w:ascii="Arial" w:eastAsia="Times New Roman" w:hAnsi="Arial" w:cs="Arial"/>
                <w:b/>
                <w:bCs/>
                <w:sz w:val="17"/>
                <w:szCs w:val="17"/>
              </w:rPr>
            </w:pPr>
            <w:r w:rsidRPr="00BB0B27">
              <w:rPr>
                <w:rFonts w:ascii="Arial" w:eastAsia="Times New Roman" w:hAnsi="Arial" w:cs="Arial"/>
                <w:b/>
                <w:bCs/>
                <w:sz w:val="17"/>
                <w:szCs w:val="17"/>
              </w:rPr>
              <w:t>227</w:t>
            </w:r>
            <w:r>
              <w:rPr>
                <w:rFonts w:ascii="Arial" w:eastAsia="Times New Roman" w:hAnsi="Arial" w:cs="Arial"/>
                <w:b/>
                <w:bCs/>
                <w:sz w:val="17"/>
                <w:szCs w:val="17"/>
              </w:rPr>
              <w:t>,</w:t>
            </w:r>
            <w:r w:rsidRPr="00BB0B27">
              <w:rPr>
                <w:rFonts w:ascii="Arial" w:eastAsia="Times New Roman" w:hAnsi="Arial" w:cs="Arial"/>
                <w:b/>
                <w:bCs/>
                <w:sz w:val="17"/>
                <w:szCs w:val="17"/>
              </w:rPr>
              <w:t>749</w:t>
            </w:r>
          </w:p>
        </w:tc>
      </w:tr>
      <w:bookmarkEnd w:id="435"/>
    </w:tbl>
    <w:p w14:paraId="68F7E84E" w14:textId="0F1FFFC9" w:rsidR="005B035D" w:rsidRDefault="005B035D" w:rsidP="005B035D">
      <w:pPr>
        <w:keepNext/>
        <w:spacing w:after="0" w:line="240" w:lineRule="auto"/>
        <w:jc w:val="both"/>
        <w:rPr>
          <w:rFonts w:ascii="Arial" w:eastAsia="Calibri" w:hAnsi="Arial" w:cs="Arial"/>
          <w:sz w:val="20"/>
          <w:szCs w:val="20"/>
          <w:lang w:val="en-US"/>
        </w:rPr>
      </w:pPr>
    </w:p>
    <w:p w14:paraId="59A48441" w14:textId="77777777" w:rsidR="005B035D" w:rsidRPr="005B035D" w:rsidRDefault="005B035D" w:rsidP="005B035D">
      <w:pPr>
        <w:keepNext/>
        <w:spacing w:after="0" w:line="240" w:lineRule="auto"/>
        <w:jc w:val="both"/>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DD681A" w:rsidRPr="00587444" w14:paraId="7EFD0759" w14:textId="77777777" w:rsidTr="00496D8C">
        <w:trPr>
          <w:trHeight w:val="326"/>
        </w:trPr>
        <w:tc>
          <w:tcPr>
            <w:tcW w:w="971" w:type="pct"/>
            <w:vAlign w:val="bottom"/>
          </w:tcPr>
          <w:p w14:paraId="7F569057" w14:textId="70909483" w:rsidR="00DD681A" w:rsidRPr="00587444" w:rsidRDefault="00DD681A" w:rsidP="00DD681A">
            <w:pPr>
              <w:tabs>
                <w:tab w:val="left" w:pos="-720"/>
              </w:tabs>
              <w:spacing w:after="0" w:line="220" w:lineRule="exact"/>
              <w:rPr>
                <w:rFonts w:ascii="Arial" w:hAnsi="Arial" w:cs="Arial"/>
                <w:b/>
                <w:sz w:val="17"/>
                <w:szCs w:val="17"/>
                <w:lang w:val="en-GB"/>
              </w:rPr>
            </w:pPr>
            <w:r w:rsidRPr="00587444">
              <w:rPr>
                <w:rFonts w:ascii="Arial" w:hAnsi="Arial" w:cs="Arial"/>
                <w:b/>
                <w:sz w:val="17"/>
                <w:szCs w:val="17"/>
                <w:lang w:val="en-GB"/>
              </w:rPr>
              <w:t>31 December 202</w:t>
            </w:r>
            <w:r w:rsidR="000F5927">
              <w:rPr>
                <w:rFonts w:ascii="Arial" w:hAnsi="Arial" w:cs="Arial"/>
                <w:b/>
                <w:sz w:val="17"/>
                <w:szCs w:val="17"/>
                <w:lang w:val="en-GB"/>
              </w:rPr>
              <w:t>4</w:t>
            </w:r>
          </w:p>
        </w:tc>
        <w:tc>
          <w:tcPr>
            <w:tcW w:w="505" w:type="pct"/>
            <w:vAlign w:val="bottom"/>
          </w:tcPr>
          <w:p w14:paraId="36EC6439"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25CDBA0C"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606721F1"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p>
        </w:tc>
        <w:tc>
          <w:tcPr>
            <w:tcW w:w="504" w:type="pct"/>
            <w:vAlign w:val="bottom"/>
          </w:tcPr>
          <w:p w14:paraId="6F8E149B"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504" w:type="pct"/>
            <w:vAlign w:val="bottom"/>
          </w:tcPr>
          <w:p w14:paraId="38B97A64"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3E992060"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137BD8BF"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p>
        </w:tc>
        <w:tc>
          <w:tcPr>
            <w:tcW w:w="501" w:type="pct"/>
            <w:vAlign w:val="bottom"/>
          </w:tcPr>
          <w:p w14:paraId="1136D102"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DD681A" w:rsidRPr="00587444" w14:paraId="13C62E1C" w14:textId="77777777" w:rsidTr="00496D8C">
        <w:trPr>
          <w:trHeight w:val="251"/>
        </w:trPr>
        <w:tc>
          <w:tcPr>
            <w:tcW w:w="971" w:type="pct"/>
            <w:vAlign w:val="bottom"/>
          </w:tcPr>
          <w:p w14:paraId="4C0FE86D" w14:textId="77777777" w:rsidR="00DD681A" w:rsidRPr="00587444" w:rsidRDefault="00DD681A" w:rsidP="00DD681A">
            <w:pPr>
              <w:tabs>
                <w:tab w:val="left" w:pos="-720"/>
              </w:tabs>
              <w:spacing w:after="0" w:line="220" w:lineRule="exact"/>
              <w:rPr>
                <w:rFonts w:ascii="Arial" w:hAnsi="Arial" w:cs="Arial"/>
                <w:sz w:val="17"/>
                <w:szCs w:val="17"/>
                <w:lang w:val="en-GB"/>
              </w:rPr>
            </w:pPr>
          </w:p>
        </w:tc>
        <w:tc>
          <w:tcPr>
            <w:tcW w:w="505" w:type="pct"/>
            <w:vAlign w:val="bottom"/>
          </w:tcPr>
          <w:p w14:paraId="19548A9F"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5B56B440"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284DE7D3"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4" w:type="pct"/>
            <w:vAlign w:val="bottom"/>
          </w:tcPr>
          <w:p w14:paraId="4FC344B2"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504" w:type="pct"/>
            <w:vAlign w:val="bottom"/>
          </w:tcPr>
          <w:p w14:paraId="112F3F9A"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5CA7AFBD"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280DD9BA"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1" w:type="pct"/>
            <w:vAlign w:val="bottom"/>
          </w:tcPr>
          <w:p w14:paraId="366675E9"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DD681A" w:rsidRPr="00587444" w14:paraId="4BF604C8" w14:textId="77777777" w:rsidTr="00496D8C">
        <w:trPr>
          <w:trHeight w:val="251"/>
        </w:trPr>
        <w:tc>
          <w:tcPr>
            <w:tcW w:w="971" w:type="pct"/>
            <w:vAlign w:val="bottom"/>
          </w:tcPr>
          <w:p w14:paraId="34E3A012" w14:textId="77777777" w:rsidR="00DD681A" w:rsidRPr="00587444" w:rsidRDefault="00DD681A" w:rsidP="00DD681A">
            <w:pPr>
              <w:tabs>
                <w:tab w:val="left" w:pos="-720"/>
              </w:tabs>
              <w:spacing w:after="0" w:line="220" w:lineRule="exact"/>
              <w:rPr>
                <w:rFonts w:ascii="Arial" w:hAnsi="Arial" w:cs="Arial"/>
                <w:sz w:val="17"/>
                <w:szCs w:val="17"/>
              </w:rPr>
            </w:pPr>
          </w:p>
        </w:tc>
        <w:tc>
          <w:tcPr>
            <w:tcW w:w="505" w:type="pct"/>
            <w:vAlign w:val="bottom"/>
          </w:tcPr>
          <w:p w14:paraId="1B809959"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2F87B7C3"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04A171CF"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4097CDFE"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1AC6612B"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478A6492"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2341067D"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1" w:type="pct"/>
            <w:vAlign w:val="bottom"/>
          </w:tcPr>
          <w:p w14:paraId="10A2ADE6"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r>
      <w:tr w:rsidR="00DD681A" w:rsidRPr="00587444" w14:paraId="326C5462" w14:textId="77777777" w:rsidTr="00496D8C">
        <w:trPr>
          <w:trHeight w:val="83"/>
        </w:trPr>
        <w:tc>
          <w:tcPr>
            <w:tcW w:w="971" w:type="pct"/>
            <w:vAlign w:val="bottom"/>
          </w:tcPr>
          <w:p w14:paraId="38223749" w14:textId="77777777" w:rsidR="00DD681A" w:rsidRPr="00587444" w:rsidRDefault="00DD681A" w:rsidP="000F5927">
            <w:pPr>
              <w:tabs>
                <w:tab w:val="left" w:pos="-720"/>
              </w:tabs>
              <w:spacing w:after="0" w:line="240" w:lineRule="auto"/>
              <w:rPr>
                <w:rFonts w:ascii="Arial" w:hAnsi="Arial" w:cs="Arial"/>
                <w:sz w:val="17"/>
                <w:szCs w:val="17"/>
                <w:lang w:val="en-GB"/>
              </w:rPr>
            </w:pPr>
          </w:p>
        </w:tc>
        <w:tc>
          <w:tcPr>
            <w:tcW w:w="505" w:type="pct"/>
            <w:vAlign w:val="bottom"/>
          </w:tcPr>
          <w:p w14:paraId="13AFC211"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58B4B1C8"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27153AEC"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74822D79"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41176E92"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3AF9BB5E"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1995E74F"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1" w:type="pct"/>
            <w:vAlign w:val="bottom"/>
          </w:tcPr>
          <w:p w14:paraId="26D7733B"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r>
      <w:tr w:rsidR="00496D8C" w:rsidRPr="00587444" w14:paraId="2B2E5F3D" w14:textId="77777777" w:rsidTr="00496D8C">
        <w:trPr>
          <w:trHeight w:val="337"/>
        </w:trPr>
        <w:tc>
          <w:tcPr>
            <w:tcW w:w="971" w:type="pct"/>
            <w:vAlign w:val="bottom"/>
          </w:tcPr>
          <w:p w14:paraId="00EE050E" w14:textId="77777777" w:rsidR="00496D8C" w:rsidRPr="00587444" w:rsidRDefault="00496D8C" w:rsidP="00496D8C">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Gross amount</w:t>
            </w:r>
          </w:p>
        </w:tc>
        <w:tc>
          <w:tcPr>
            <w:tcW w:w="505" w:type="pct"/>
            <w:tcBorders>
              <w:top w:val="nil"/>
              <w:left w:val="nil"/>
              <w:bottom w:val="nil"/>
              <w:right w:val="nil"/>
            </w:tcBorders>
            <w:shd w:val="clear" w:color="auto" w:fill="auto"/>
            <w:vAlign w:val="bottom"/>
          </w:tcPr>
          <w:p w14:paraId="46448835" w14:textId="766A47A5"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sz w:val="17"/>
                <w:szCs w:val="17"/>
              </w:rPr>
              <w:t>237</w:t>
            </w:r>
            <w:r>
              <w:rPr>
                <w:rFonts w:ascii="Arial" w:hAnsi="Arial" w:cs="Arial"/>
                <w:sz w:val="17"/>
                <w:szCs w:val="17"/>
              </w:rPr>
              <w:t>,</w:t>
            </w:r>
            <w:r w:rsidRPr="00CB17B4">
              <w:rPr>
                <w:rFonts w:ascii="Arial" w:hAnsi="Arial" w:cs="Arial"/>
                <w:sz w:val="17"/>
                <w:szCs w:val="17"/>
              </w:rPr>
              <w:t>177</w:t>
            </w:r>
          </w:p>
        </w:tc>
        <w:tc>
          <w:tcPr>
            <w:tcW w:w="504" w:type="pct"/>
            <w:tcBorders>
              <w:top w:val="nil"/>
              <w:left w:val="nil"/>
              <w:bottom w:val="nil"/>
              <w:right w:val="nil"/>
            </w:tcBorders>
            <w:shd w:val="clear" w:color="auto" w:fill="auto"/>
            <w:vAlign w:val="bottom"/>
          </w:tcPr>
          <w:p w14:paraId="4E2A33D8" w14:textId="47535A72"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shd w:val="clear" w:color="auto" w:fill="auto"/>
            <w:vAlign w:val="bottom"/>
          </w:tcPr>
          <w:p w14:paraId="4413BB90" w14:textId="63C1AC0A"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sz w:val="17"/>
                <w:szCs w:val="17"/>
              </w:rPr>
              <w:t>137</w:t>
            </w:r>
          </w:p>
        </w:tc>
        <w:tc>
          <w:tcPr>
            <w:tcW w:w="504" w:type="pct"/>
            <w:tcBorders>
              <w:top w:val="nil"/>
              <w:left w:val="nil"/>
              <w:bottom w:val="nil"/>
              <w:right w:val="nil"/>
            </w:tcBorders>
            <w:shd w:val="clear" w:color="auto" w:fill="auto"/>
            <w:vAlign w:val="bottom"/>
          </w:tcPr>
          <w:p w14:paraId="440F51D6" w14:textId="7665BA78" w:rsidR="00496D8C" w:rsidRPr="00587444" w:rsidRDefault="00496D8C" w:rsidP="00496D8C">
            <w:pPr>
              <w:tabs>
                <w:tab w:val="right" w:pos="1202"/>
              </w:tabs>
              <w:spacing w:after="0" w:line="240" w:lineRule="exact"/>
              <w:jc w:val="right"/>
              <w:outlineLvl w:val="0"/>
              <w:rPr>
                <w:rFonts w:ascii="Arial" w:hAnsi="Arial" w:cs="Arial"/>
                <w:b/>
                <w:bCs/>
                <w:sz w:val="17"/>
                <w:szCs w:val="17"/>
              </w:rPr>
            </w:pPr>
            <w:r w:rsidRPr="00CB17B4">
              <w:rPr>
                <w:rFonts w:ascii="Arial" w:hAnsi="Arial" w:cs="Arial"/>
                <w:b/>
                <w:bCs/>
                <w:sz w:val="17"/>
                <w:szCs w:val="17"/>
              </w:rPr>
              <w:t>237</w:t>
            </w:r>
            <w:r>
              <w:rPr>
                <w:rFonts w:ascii="Arial" w:hAnsi="Arial" w:cs="Arial"/>
                <w:b/>
                <w:bCs/>
                <w:sz w:val="17"/>
                <w:szCs w:val="17"/>
              </w:rPr>
              <w:t>,</w:t>
            </w:r>
            <w:r w:rsidRPr="00CB17B4">
              <w:rPr>
                <w:rFonts w:ascii="Arial" w:hAnsi="Arial" w:cs="Arial"/>
                <w:b/>
                <w:bCs/>
                <w:sz w:val="17"/>
                <w:szCs w:val="17"/>
              </w:rPr>
              <w:t>314</w:t>
            </w:r>
          </w:p>
        </w:tc>
        <w:tc>
          <w:tcPr>
            <w:tcW w:w="504" w:type="pct"/>
            <w:tcBorders>
              <w:top w:val="nil"/>
              <w:left w:val="nil"/>
              <w:bottom w:val="nil"/>
              <w:right w:val="nil"/>
            </w:tcBorders>
            <w:shd w:val="clear" w:color="auto" w:fill="auto"/>
            <w:vAlign w:val="bottom"/>
          </w:tcPr>
          <w:p w14:paraId="1AC3665F" w14:textId="63EB47EC"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sz w:val="17"/>
                <w:szCs w:val="17"/>
              </w:rPr>
              <w:t>231</w:t>
            </w:r>
            <w:r>
              <w:rPr>
                <w:rFonts w:ascii="Arial" w:hAnsi="Arial" w:cs="Arial"/>
                <w:sz w:val="17"/>
                <w:szCs w:val="17"/>
              </w:rPr>
              <w:t>,</w:t>
            </w:r>
            <w:r w:rsidRPr="00CB17B4">
              <w:rPr>
                <w:rFonts w:ascii="Arial" w:hAnsi="Arial" w:cs="Arial"/>
                <w:sz w:val="17"/>
                <w:szCs w:val="17"/>
              </w:rPr>
              <w:t>012</w:t>
            </w:r>
          </w:p>
        </w:tc>
        <w:tc>
          <w:tcPr>
            <w:tcW w:w="504" w:type="pct"/>
            <w:tcBorders>
              <w:top w:val="nil"/>
              <w:left w:val="nil"/>
              <w:bottom w:val="nil"/>
              <w:right w:val="nil"/>
            </w:tcBorders>
            <w:shd w:val="clear" w:color="auto" w:fill="auto"/>
            <w:vAlign w:val="bottom"/>
          </w:tcPr>
          <w:p w14:paraId="553B0601" w14:textId="5E704711"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shd w:val="clear" w:color="auto" w:fill="auto"/>
            <w:vAlign w:val="bottom"/>
          </w:tcPr>
          <w:p w14:paraId="546236BE" w14:textId="146340E7"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sz w:val="17"/>
                <w:szCs w:val="17"/>
              </w:rPr>
              <w:t>137</w:t>
            </w:r>
          </w:p>
        </w:tc>
        <w:tc>
          <w:tcPr>
            <w:tcW w:w="501" w:type="pct"/>
            <w:tcBorders>
              <w:top w:val="nil"/>
              <w:left w:val="nil"/>
              <w:bottom w:val="nil"/>
              <w:right w:val="nil"/>
            </w:tcBorders>
            <w:shd w:val="clear" w:color="auto" w:fill="auto"/>
            <w:vAlign w:val="bottom"/>
          </w:tcPr>
          <w:p w14:paraId="56DB03D1" w14:textId="46BC9321" w:rsidR="00496D8C" w:rsidRPr="00587444" w:rsidRDefault="00496D8C" w:rsidP="00496D8C">
            <w:pPr>
              <w:tabs>
                <w:tab w:val="right" w:pos="1202"/>
              </w:tabs>
              <w:spacing w:after="0" w:line="240" w:lineRule="exact"/>
              <w:jc w:val="right"/>
              <w:outlineLvl w:val="0"/>
              <w:rPr>
                <w:rFonts w:ascii="Arial" w:hAnsi="Arial" w:cs="Arial"/>
                <w:b/>
                <w:bCs/>
                <w:sz w:val="17"/>
                <w:szCs w:val="17"/>
              </w:rPr>
            </w:pPr>
            <w:r w:rsidRPr="00CB17B4">
              <w:rPr>
                <w:rFonts w:ascii="Arial" w:hAnsi="Arial" w:cs="Arial"/>
                <w:b/>
                <w:bCs/>
                <w:sz w:val="17"/>
                <w:szCs w:val="17"/>
              </w:rPr>
              <w:t>231</w:t>
            </w:r>
            <w:r>
              <w:rPr>
                <w:rFonts w:ascii="Arial" w:hAnsi="Arial" w:cs="Arial"/>
                <w:b/>
                <w:bCs/>
                <w:sz w:val="17"/>
                <w:szCs w:val="17"/>
              </w:rPr>
              <w:t>,</w:t>
            </w:r>
            <w:r w:rsidRPr="00CB17B4">
              <w:rPr>
                <w:rFonts w:ascii="Arial" w:hAnsi="Arial" w:cs="Arial"/>
                <w:b/>
                <w:bCs/>
                <w:sz w:val="17"/>
                <w:szCs w:val="17"/>
              </w:rPr>
              <w:t>149</w:t>
            </w:r>
          </w:p>
        </w:tc>
      </w:tr>
      <w:tr w:rsidR="00496D8C" w:rsidRPr="00587444" w14:paraId="6F3A54AC" w14:textId="77777777" w:rsidTr="00496D8C">
        <w:trPr>
          <w:trHeight w:val="158"/>
        </w:trPr>
        <w:tc>
          <w:tcPr>
            <w:tcW w:w="971" w:type="pct"/>
            <w:vAlign w:val="bottom"/>
          </w:tcPr>
          <w:p w14:paraId="2D0879BC" w14:textId="77777777" w:rsidR="00496D8C" w:rsidRDefault="00496D8C" w:rsidP="00496D8C">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3932DB38" w14:textId="54A91D0D" w:rsidR="00496D8C" w:rsidRPr="00587444" w:rsidRDefault="00496D8C" w:rsidP="00496D8C">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4</w:t>
            </w:r>
          </w:p>
        </w:tc>
        <w:tc>
          <w:tcPr>
            <w:tcW w:w="505" w:type="pct"/>
            <w:tcBorders>
              <w:top w:val="single" w:sz="4" w:space="0" w:color="auto"/>
              <w:left w:val="nil"/>
              <w:bottom w:val="single" w:sz="12" w:space="0" w:color="auto"/>
              <w:right w:val="nil"/>
            </w:tcBorders>
            <w:shd w:val="clear" w:color="auto" w:fill="auto"/>
            <w:vAlign w:val="bottom"/>
          </w:tcPr>
          <w:p w14:paraId="6F10B67A" w14:textId="06F9828F"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b/>
                <w:bCs/>
                <w:sz w:val="17"/>
                <w:szCs w:val="17"/>
              </w:rPr>
              <w:t>237</w:t>
            </w:r>
            <w:r>
              <w:rPr>
                <w:rFonts w:ascii="Arial" w:hAnsi="Arial" w:cs="Arial"/>
                <w:b/>
                <w:bCs/>
                <w:sz w:val="17"/>
                <w:szCs w:val="17"/>
              </w:rPr>
              <w:t>,</w:t>
            </w:r>
            <w:r w:rsidRPr="00CB17B4">
              <w:rPr>
                <w:rFonts w:ascii="Arial" w:hAnsi="Arial" w:cs="Arial"/>
                <w:b/>
                <w:bCs/>
                <w:sz w:val="17"/>
                <w:szCs w:val="17"/>
              </w:rPr>
              <w:t>177</w:t>
            </w:r>
          </w:p>
        </w:tc>
        <w:tc>
          <w:tcPr>
            <w:tcW w:w="504" w:type="pct"/>
            <w:tcBorders>
              <w:top w:val="single" w:sz="4" w:space="0" w:color="auto"/>
              <w:left w:val="nil"/>
              <w:bottom w:val="single" w:sz="12" w:space="0" w:color="auto"/>
              <w:right w:val="nil"/>
            </w:tcBorders>
            <w:shd w:val="clear" w:color="auto" w:fill="auto"/>
            <w:vAlign w:val="bottom"/>
          </w:tcPr>
          <w:p w14:paraId="6F355CEE" w14:textId="0BE6BBAB"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6D3B04FA" w14:textId="2DBA4931"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137</w:t>
            </w:r>
          </w:p>
        </w:tc>
        <w:tc>
          <w:tcPr>
            <w:tcW w:w="504" w:type="pct"/>
            <w:tcBorders>
              <w:top w:val="single" w:sz="4" w:space="0" w:color="auto"/>
              <w:left w:val="nil"/>
              <w:bottom w:val="single" w:sz="12" w:space="0" w:color="auto"/>
              <w:right w:val="nil"/>
            </w:tcBorders>
            <w:shd w:val="clear" w:color="auto" w:fill="auto"/>
            <w:vAlign w:val="bottom"/>
          </w:tcPr>
          <w:p w14:paraId="0C3AE807" w14:textId="340DD8FD" w:rsidR="00496D8C" w:rsidRPr="00587444" w:rsidRDefault="00496D8C" w:rsidP="00496D8C">
            <w:pPr>
              <w:tabs>
                <w:tab w:val="right" w:pos="1202"/>
              </w:tabs>
              <w:spacing w:after="0" w:line="240" w:lineRule="exact"/>
              <w:jc w:val="right"/>
              <w:outlineLvl w:val="0"/>
              <w:rPr>
                <w:rFonts w:ascii="Arial" w:hAnsi="Arial" w:cs="Arial"/>
                <w:b/>
                <w:bCs/>
                <w:sz w:val="17"/>
                <w:szCs w:val="17"/>
              </w:rPr>
            </w:pPr>
            <w:r w:rsidRPr="00CB17B4">
              <w:rPr>
                <w:rFonts w:ascii="Arial" w:hAnsi="Arial" w:cs="Arial"/>
                <w:b/>
                <w:bCs/>
                <w:sz w:val="17"/>
                <w:szCs w:val="17"/>
              </w:rPr>
              <w:t>237</w:t>
            </w:r>
            <w:r>
              <w:rPr>
                <w:rFonts w:ascii="Arial" w:hAnsi="Arial" w:cs="Arial"/>
                <w:b/>
                <w:bCs/>
                <w:sz w:val="17"/>
                <w:szCs w:val="17"/>
              </w:rPr>
              <w:t>,</w:t>
            </w:r>
            <w:r w:rsidRPr="00CB17B4">
              <w:rPr>
                <w:rFonts w:ascii="Arial" w:hAnsi="Arial" w:cs="Arial"/>
                <w:b/>
                <w:bCs/>
                <w:sz w:val="17"/>
                <w:szCs w:val="17"/>
              </w:rPr>
              <w:t>314</w:t>
            </w:r>
          </w:p>
        </w:tc>
        <w:tc>
          <w:tcPr>
            <w:tcW w:w="504" w:type="pct"/>
            <w:tcBorders>
              <w:top w:val="single" w:sz="4" w:space="0" w:color="auto"/>
              <w:left w:val="nil"/>
              <w:bottom w:val="single" w:sz="12" w:space="0" w:color="auto"/>
              <w:right w:val="nil"/>
            </w:tcBorders>
            <w:shd w:val="clear" w:color="auto" w:fill="auto"/>
            <w:vAlign w:val="bottom"/>
          </w:tcPr>
          <w:p w14:paraId="4AE41C19" w14:textId="408A9879"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b/>
                <w:bCs/>
                <w:sz w:val="17"/>
                <w:szCs w:val="17"/>
              </w:rPr>
              <w:t>231</w:t>
            </w:r>
            <w:r>
              <w:rPr>
                <w:rFonts w:ascii="Arial" w:hAnsi="Arial" w:cs="Arial"/>
                <w:b/>
                <w:bCs/>
                <w:sz w:val="17"/>
                <w:szCs w:val="17"/>
              </w:rPr>
              <w:t>,</w:t>
            </w:r>
            <w:r w:rsidRPr="00CB17B4">
              <w:rPr>
                <w:rFonts w:ascii="Arial" w:hAnsi="Arial" w:cs="Arial"/>
                <w:b/>
                <w:bCs/>
                <w:sz w:val="17"/>
                <w:szCs w:val="17"/>
              </w:rPr>
              <w:t>012</w:t>
            </w:r>
          </w:p>
        </w:tc>
        <w:tc>
          <w:tcPr>
            <w:tcW w:w="504" w:type="pct"/>
            <w:tcBorders>
              <w:top w:val="single" w:sz="4" w:space="0" w:color="auto"/>
              <w:left w:val="nil"/>
              <w:bottom w:val="single" w:sz="12" w:space="0" w:color="auto"/>
              <w:right w:val="nil"/>
            </w:tcBorders>
            <w:shd w:val="clear" w:color="auto" w:fill="auto"/>
            <w:vAlign w:val="bottom"/>
          </w:tcPr>
          <w:p w14:paraId="2C16D6D5" w14:textId="712EA26E"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033C6480" w14:textId="251A4515"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137</w:t>
            </w:r>
          </w:p>
        </w:tc>
        <w:tc>
          <w:tcPr>
            <w:tcW w:w="501" w:type="pct"/>
            <w:tcBorders>
              <w:top w:val="single" w:sz="4" w:space="0" w:color="auto"/>
              <w:left w:val="nil"/>
              <w:bottom w:val="single" w:sz="12" w:space="0" w:color="auto"/>
              <w:right w:val="nil"/>
            </w:tcBorders>
            <w:shd w:val="clear" w:color="auto" w:fill="auto"/>
            <w:vAlign w:val="bottom"/>
          </w:tcPr>
          <w:p w14:paraId="3EE8420A" w14:textId="733127E0" w:rsidR="00496D8C" w:rsidRPr="00587444" w:rsidRDefault="00496D8C" w:rsidP="00496D8C">
            <w:pPr>
              <w:tabs>
                <w:tab w:val="right" w:pos="1202"/>
              </w:tabs>
              <w:spacing w:after="0" w:line="240" w:lineRule="exact"/>
              <w:jc w:val="right"/>
              <w:outlineLvl w:val="0"/>
              <w:rPr>
                <w:rFonts w:ascii="Arial" w:hAnsi="Arial" w:cs="Arial"/>
                <w:b/>
                <w:bCs/>
                <w:sz w:val="17"/>
                <w:szCs w:val="17"/>
              </w:rPr>
            </w:pPr>
            <w:r w:rsidRPr="00CB17B4">
              <w:rPr>
                <w:rFonts w:ascii="Arial" w:hAnsi="Arial" w:cs="Arial"/>
                <w:b/>
                <w:bCs/>
                <w:sz w:val="17"/>
                <w:szCs w:val="17"/>
              </w:rPr>
              <w:t>231</w:t>
            </w:r>
            <w:r>
              <w:rPr>
                <w:rFonts w:ascii="Arial" w:hAnsi="Arial" w:cs="Arial"/>
                <w:b/>
                <w:bCs/>
                <w:sz w:val="17"/>
                <w:szCs w:val="17"/>
              </w:rPr>
              <w:t>,</w:t>
            </w:r>
            <w:r w:rsidRPr="00CB17B4">
              <w:rPr>
                <w:rFonts w:ascii="Arial" w:hAnsi="Arial" w:cs="Arial"/>
                <w:b/>
                <w:bCs/>
                <w:sz w:val="17"/>
                <w:szCs w:val="17"/>
              </w:rPr>
              <w:t>149</w:t>
            </w:r>
          </w:p>
        </w:tc>
      </w:tr>
    </w:tbl>
    <w:p w14:paraId="45BDF02E" w14:textId="72EEC917" w:rsidR="005B035D" w:rsidRDefault="005B035D" w:rsidP="005B035D">
      <w:pPr>
        <w:rPr>
          <w:rFonts w:ascii="Arial" w:eastAsia="Times New Roman" w:hAnsi="Arial" w:cs="Arial"/>
          <w:color w:val="000000" w:themeColor="text1"/>
          <w:sz w:val="20"/>
          <w:szCs w:val="20"/>
          <w:lang w:val="en-GB"/>
        </w:rPr>
      </w:pPr>
    </w:p>
    <w:p w14:paraId="6DE23B84" w14:textId="77777777" w:rsidR="005B035D" w:rsidRPr="005B035D" w:rsidRDefault="005B035D" w:rsidP="005B035D">
      <w:pPr>
        <w:keepNext/>
        <w:spacing w:after="0" w:line="240" w:lineRule="auto"/>
        <w:jc w:val="both"/>
        <w:rPr>
          <w:rFonts w:ascii="Arial" w:eastAsia="Times New Roman" w:hAnsi="Arial" w:cs="Arial"/>
          <w:sz w:val="20"/>
          <w:szCs w:val="20"/>
          <w:lang w:val="en-US"/>
        </w:rPr>
      </w:pPr>
      <w:r w:rsidRPr="005B035D">
        <w:rPr>
          <w:rFonts w:ascii="Arial" w:eastAsia="Calibri" w:hAnsi="Arial" w:cs="Arial"/>
          <w:sz w:val="20"/>
          <w:szCs w:val="20"/>
          <w:lang w:val="en-US"/>
        </w:rPr>
        <w:t xml:space="preserve">Changes in the loss allowances of financial assets at fair value through other comprehensive income, do not impair the carrying value of financial assets, </w:t>
      </w:r>
      <w:r w:rsidRPr="005B035D">
        <w:rPr>
          <w:rFonts w:ascii="Arial" w:eastAsia="Times New Roman" w:hAnsi="Arial" w:cs="Arial"/>
          <w:sz w:val="20"/>
          <w:szCs w:val="20"/>
          <w:lang w:val="en-US"/>
        </w:rPr>
        <w:t>may be summarized as follows:</w:t>
      </w:r>
    </w:p>
    <w:p w14:paraId="1B1220AF" w14:textId="77777777" w:rsidR="005B035D" w:rsidRPr="005B035D" w:rsidRDefault="005B035D" w:rsidP="005B035D">
      <w:pPr>
        <w:keepNext/>
        <w:spacing w:after="0" w:line="240" w:lineRule="auto"/>
        <w:jc w:val="both"/>
        <w:rPr>
          <w:rFonts w:ascii="Arial" w:eastAsia="Times New Roman" w:hAnsi="Arial" w:cs="Arial"/>
          <w:sz w:val="20"/>
          <w:szCs w:val="20"/>
          <w:lang w:val="en-US"/>
        </w:rPr>
      </w:pPr>
    </w:p>
    <w:p w14:paraId="217C8902" w14:textId="77777777" w:rsidR="005B035D" w:rsidRPr="005B035D" w:rsidRDefault="005B035D" w:rsidP="005B035D">
      <w:pPr>
        <w:spacing w:after="0" w:line="240" w:lineRule="auto"/>
        <w:rPr>
          <w:rFonts w:ascii="Arial" w:eastAsia="Calibri" w:hAnsi="Arial" w:cs="Arial"/>
          <w:noProof/>
          <w:sz w:val="20"/>
          <w:szCs w:val="20"/>
          <w:lang w:val="en-GB"/>
        </w:rPr>
      </w:pPr>
    </w:p>
    <w:tbl>
      <w:tblPr>
        <w:tblW w:w="5304" w:type="pct"/>
        <w:tblInd w:w="-142" w:type="dxa"/>
        <w:tblLayout w:type="fixed"/>
        <w:tblLook w:val="0000" w:firstRow="0" w:lastRow="0" w:firstColumn="0" w:lastColumn="0" w:noHBand="0" w:noVBand="0"/>
      </w:tblPr>
      <w:tblGrid>
        <w:gridCol w:w="3685"/>
        <w:gridCol w:w="1560"/>
        <w:gridCol w:w="1560"/>
        <w:gridCol w:w="1560"/>
        <w:gridCol w:w="1558"/>
      </w:tblGrid>
      <w:tr w:rsidR="005B035D" w:rsidRPr="005B035D" w14:paraId="0DF64364" w14:textId="77777777" w:rsidTr="002F2663">
        <w:trPr>
          <w:trHeight w:val="338"/>
        </w:trPr>
        <w:tc>
          <w:tcPr>
            <w:tcW w:w="1857" w:type="pct"/>
          </w:tcPr>
          <w:p w14:paraId="41A0C461"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1572" w:type="pct"/>
            <w:gridSpan w:val="2"/>
          </w:tcPr>
          <w:p w14:paraId="4F9A8EFC"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Group</w:t>
            </w:r>
          </w:p>
        </w:tc>
        <w:tc>
          <w:tcPr>
            <w:tcW w:w="1571" w:type="pct"/>
            <w:gridSpan w:val="2"/>
          </w:tcPr>
          <w:p w14:paraId="776C39E7"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Bank</w:t>
            </w:r>
          </w:p>
        </w:tc>
      </w:tr>
      <w:tr w:rsidR="00E831A5" w:rsidRPr="005B035D" w14:paraId="60E5F8BE" w14:textId="77777777" w:rsidTr="00CA1AEB">
        <w:trPr>
          <w:trHeight w:val="278"/>
        </w:trPr>
        <w:tc>
          <w:tcPr>
            <w:tcW w:w="1857" w:type="pct"/>
            <w:vAlign w:val="bottom"/>
          </w:tcPr>
          <w:p w14:paraId="3B83F92B" w14:textId="77777777" w:rsidR="00E831A5" w:rsidRPr="005B035D" w:rsidRDefault="00E831A5" w:rsidP="00E831A5">
            <w:pPr>
              <w:tabs>
                <w:tab w:val="left" w:pos="-720"/>
              </w:tabs>
              <w:suppressAutoHyphens/>
              <w:spacing w:after="0" w:line="240" w:lineRule="auto"/>
              <w:rPr>
                <w:rFonts w:ascii="Arial" w:eastAsia="Calibri" w:hAnsi="Arial" w:cs="Arial"/>
                <w:b/>
                <w:noProof/>
                <w:spacing w:val="-3"/>
                <w:sz w:val="19"/>
                <w:szCs w:val="19"/>
                <w:lang w:val="en-GB"/>
              </w:rPr>
            </w:pPr>
          </w:p>
        </w:tc>
        <w:tc>
          <w:tcPr>
            <w:tcW w:w="786" w:type="pct"/>
            <w:vAlign w:val="bottom"/>
          </w:tcPr>
          <w:p w14:paraId="7BB9A366" w14:textId="77777777" w:rsidR="00E831A5" w:rsidRPr="002F2663" w:rsidRDefault="00E831A5" w:rsidP="00E831A5">
            <w:pPr>
              <w:tabs>
                <w:tab w:val="right" w:pos="1202"/>
              </w:tabs>
              <w:spacing w:after="0" w:line="240" w:lineRule="auto"/>
              <w:jc w:val="right"/>
              <w:outlineLvl w:val="0"/>
              <w:rPr>
                <w:rFonts w:ascii="Arial" w:eastAsia="Calibri" w:hAnsi="Arial" w:cs="Arial"/>
                <w:b/>
                <w:bCs/>
                <w:noProof/>
                <w:sz w:val="19"/>
                <w:szCs w:val="19"/>
              </w:rPr>
            </w:pPr>
            <w:r w:rsidRPr="002F2663">
              <w:rPr>
                <w:rFonts w:ascii="Arial" w:eastAsia="Calibri" w:hAnsi="Arial" w:cs="Arial"/>
                <w:b/>
                <w:bCs/>
                <w:noProof/>
                <w:sz w:val="19"/>
                <w:szCs w:val="19"/>
              </w:rPr>
              <w:t>Jan 1 - Mar 31,</w:t>
            </w:r>
          </w:p>
          <w:p w14:paraId="50FAB60B" w14:textId="1BBE6BA7" w:rsidR="00E831A5" w:rsidRPr="002F2663" w:rsidRDefault="00E831A5" w:rsidP="00E831A5">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rPr>
              <w:t xml:space="preserve"> 2025</w:t>
            </w:r>
          </w:p>
        </w:tc>
        <w:tc>
          <w:tcPr>
            <w:tcW w:w="786" w:type="pct"/>
            <w:vAlign w:val="bottom"/>
          </w:tcPr>
          <w:p w14:paraId="48B23AC3" w14:textId="77777777" w:rsidR="00E831A5" w:rsidRPr="002F2663" w:rsidRDefault="00E831A5" w:rsidP="00E831A5">
            <w:pPr>
              <w:tabs>
                <w:tab w:val="right" w:pos="1202"/>
              </w:tabs>
              <w:spacing w:after="0" w:line="240" w:lineRule="auto"/>
              <w:jc w:val="right"/>
              <w:outlineLvl w:val="0"/>
              <w:rPr>
                <w:rFonts w:ascii="Arial" w:eastAsia="Calibri" w:hAnsi="Arial" w:cs="Arial"/>
                <w:b/>
                <w:bCs/>
                <w:noProof/>
                <w:sz w:val="19"/>
                <w:szCs w:val="19"/>
              </w:rPr>
            </w:pPr>
            <w:r w:rsidRPr="002F2663">
              <w:rPr>
                <w:rFonts w:ascii="Arial" w:eastAsia="Calibri" w:hAnsi="Arial" w:cs="Arial"/>
                <w:b/>
                <w:bCs/>
                <w:noProof/>
                <w:sz w:val="19"/>
                <w:szCs w:val="19"/>
              </w:rPr>
              <w:t xml:space="preserve">Jan 1 - Dec 31, </w:t>
            </w:r>
          </w:p>
          <w:p w14:paraId="3D26B284" w14:textId="78852546" w:rsidR="00E831A5" w:rsidRPr="002F2663" w:rsidRDefault="00E831A5" w:rsidP="00E831A5">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rPr>
              <w:t>2024</w:t>
            </w:r>
          </w:p>
        </w:tc>
        <w:tc>
          <w:tcPr>
            <w:tcW w:w="786" w:type="pct"/>
            <w:vAlign w:val="bottom"/>
          </w:tcPr>
          <w:p w14:paraId="6D653085" w14:textId="77777777" w:rsidR="00E831A5" w:rsidRPr="002F2663" w:rsidRDefault="00E831A5" w:rsidP="00E831A5">
            <w:pPr>
              <w:tabs>
                <w:tab w:val="right" w:pos="1202"/>
              </w:tabs>
              <w:spacing w:after="0" w:line="240" w:lineRule="auto"/>
              <w:jc w:val="right"/>
              <w:outlineLvl w:val="0"/>
              <w:rPr>
                <w:rFonts w:ascii="Arial" w:eastAsia="Calibri" w:hAnsi="Arial" w:cs="Arial"/>
                <w:b/>
                <w:bCs/>
                <w:noProof/>
                <w:sz w:val="19"/>
                <w:szCs w:val="19"/>
              </w:rPr>
            </w:pPr>
            <w:r w:rsidRPr="002F2663">
              <w:rPr>
                <w:rFonts w:ascii="Arial" w:eastAsia="Calibri" w:hAnsi="Arial" w:cs="Arial"/>
                <w:b/>
                <w:bCs/>
                <w:noProof/>
                <w:sz w:val="19"/>
                <w:szCs w:val="19"/>
              </w:rPr>
              <w:t>Jan 1 - Mar 31,</w:t>
            </w:r>
          </w:p>
          <w:p w14:paraId="109B48B9" w14:textId="5E034C89" w:rsidR="00E831A5" w:rsidRPr="002F2663" w:rsidRDefault="00E831A5" w:rsidP="00E831A5">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rPr>
              <w:t xml:space="preserve"> 2025</w:t>
            </w:r>
          </w:p>
        </w:tc>
        <w:tc>
          <w:tcPr>
            <w:tcW w:w="785" w:type="pct"/>
            <w:vAlign w:val="bottom"/>
          </w:tcPr>
          <w:p w14:paraId="5F7C8E69" w14:textId="77777777" w:rsidR="00E831A5" w:rsidRPr="002F2663" w:rsidRDefault="00E831A5" w:rsidP="00E831A5">
            <w:pPr>
              <w:tabs>
                <w:tab w:val="right" w:pos="1202"/>
              </w:tabs>
              <w:spacing w:after="0" w:line="240" w:lineRule="auto"/>
              <w:jc w:val="right"/>
              <w:outlineLvl w:val="0"/>
              <w:rPr>
                <w:rFonts w:ascii="Arial" w:eastAsia="Calibri" w:hAnsi="Arial" w:cs="Arial"/>
                <w:b/>
                <w:bCs/>
                <w:noProof/>
                <w:sz w:val="19"/>
                <w:szCs w:val="19"/>
              </w:rPr>
            </w:pPr>
            <w:r w:rsidRPr="002F2663">
              <w:rPr>
                <w:rFonts w:ascii="Arial" w:eastAsia="Calibri" w:hAnsi="Arial" w:cs="Arial"/>
                <w:b/>
                <w:bCs/>
                <w:noProof/>
                <w:sz w:val="19"/>
                <w:szCs w:val="19"/>
              </w:rPr>
              <w:t xml:space="preserve">Jan 1 - Dec 31, </w:t>
            </w:r>
          </w:p>
          <w:p w14:paraId="3041A1B9" w14:textId="4870356D" w:rsidR="00E831A5" w:rsidRPr="002F2663" w:rsidRDefault="00E831A5" w:rsidP="00E831A5">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rPr>
              <w:t>2024</w:t>
            </w:r>
          </w:p>
        </w:tc>
      </w:tr>
      <w:tr w:rsidR="005B035D" w:rsidRPr="005B035D" w14:paraId="79660215" w14:textId="77777777" w:rsidTr="00CA1AEB">
        <w:trPr>
          <w:trHeight w:hRule="exact" w:val="278"/>
        </w:trPr>
        <w:tc>
          <w:tcPr>
            <w:tcW w:w="1857" w:type="pct"/>
            <w:vAlign w:val="bottom"/>
          </w:tcPr>
          <w:p w14:paraId="71847640"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786" w:type="pct"/>
            <w:vAlign w:val="bottom"/>
          </w:tcPr>
          <w:p w14:paraId="01B95E4E" w14:textId="4EC1C2CC" w:rsidR="005B035D" w:rsidRPr="002F2663"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lang w:val="en-GB"/>
              </w:rPr>
              <w:t xml:space="preserve">EUR </w:t>
            </w:r>
            <w:r w:rsidRPr="002F2663">
              <w:rPr>
                <w:rFonts w:ascii="Arial" w:eastAsia="Times New Roman" w:hAnsi="Arial" w:cs="Arial"/>
                <w:sz w:val="19"/>
                <w:szCs w:val="19"/>
                <w:lang w:val="en-US"/>
              </w:rPr>
              <w:t>‘</w:t>
            </w:r>
            <w:r w:rsidRPr="002F2663">
              <w:rPr>
                <w:rFonts w:ascii="Arial" w:eastAsia="Calibri" w:hAnsi="Arial" w:cs="Arial"/>
                <w:b/>
                <w:bCs/>
                <w:noProof/>
                <w:sz w:val="19"/>
                <w:szCs w:val="19"/>
                <w:lang w:val="en-GB"/>
              </w:rPr>
              <w:t>000</w:t>
            </w:r>
          </w:p>
        </w:tc>
        <w:tc>
          <w:tcPr>
            <w:tcW w:w="786" w:type="pct"/>
            <w:vAlign w:val="bottom"/>
          </w:tcPr>
          <w:p w14:paraId="3F637CED" w14:textId="0E39D5AD" w:rsidR="005B035D" w:rsidRPr="002F2663"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lang w:val="en-GB"/>
              </w:rPr>
              <w:t xml:space="preserve">EUR </w:t>
            </w:r>
            <w:r w:rsidRPr="002F2663">
              <w:rPr>
                <w:rFonts w:ascii="Arial" w:eastAsia="Times New Roman" w:hAnsi="Arial" w:cs="Arial"/>
                <w:sz w:val="19"/>
                <w:szCs w:val="19"/>
                <w:lang w:val="en-US"/>
              </w:rPr>
              <w:t>‘</w:t>
            </w:r>
            <w:r w:rsidRPr="002F2663">
              <w:rPr>
                <w:rFonts w:ascii="Arial" w:eastAsia="Calibri" w:hAnsi="Arial" w:cs="Arial"/>
                <w:b/>
                <w:bCs/>
                <w:noProof/>
                <w:sz w:val="19"/>
                <w:szCs w:val="19"/>
                <w:lang w:val="en-GB"/>
              </w:rPr>
              <w:t>000</w:t>
            </w:r>
          </w:p>
        </w:tc>
        <w:tc>
          <w:tcPr>
            <w:tcW w:w="786" w:type="pct"/>
            <w:vAlign w:val="bottom"/>
          </w:tcPr>
          <w:p w14:paraId="66BC587B" w14:textId="7A90B595" w:rsidR="005B035D" w:rsidRPr="002F2663"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lang w:val="en-GB"/>
              </w:rPr>
              <w:t xml:space="preserve">EUR </w:t>
            </w:r>
            <w:r w:rsidRPr="002F2663">
              <w:rPr>
                <w:rFonts w:ascii="Arial" w:eastAsia="Times New Roman" w:hAnsi="Arial" w:cs="Arial"/>
                <w:sz w:val="19"/>
                <w:szCs w:val="19"/>
                <w:lang w:val="en-US"/>
              </w:rPr>
              <w:t>‘</w:t>
            </w:r>
            <w:r w:rsidRPr="002F2663">
              <w:rPr>
                <w:rFonts w:ascii="Arial" w:eastAsia="Calibri" w:hAnsi="Arial" w:cs="Arial"/>
                <w:b/>
                <w:bCs/>
                <w:noProof/>
                <w:sz w:val="19"/>
                <w:szCs w:val="19"/>
                <w:lang w:val="en-GB"/>
              </w:rPr>
              <w:t>000</w:t>
            </w:r>
          </w:p>
        </w:tc>
        <w:tc>
          <w:tcPr>
            <w:tcW w:w="785" w:type="pct"/>
            <w:vAlign w:val="bottom"/>
          </w:tcPr>
          <w:p w14:paraId="629B42FE" w14:textId="510AF69C" w:rsidR="005B035D" w:rsidRPr="002F2663"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lang w:val="en-GB"/>
              </w:rPr>
              <w:t xml:space="preserve">EUR </w:t>
            </w:r>
            <w:r w:rsidRPr="002F2663">
              <w:rPr>
                <w:rFonts w:ascii="Arial" w:eastAsia="Times New Roman" w:hAnsi="Arial" w:cs="Arial"/>
                <w:sz w:val="19"/>
                <w:szCs w:val="19"/>
                <w:lang w:val="en-US"/>
              </w:rPr>
              <w:t>‘</w:t>
            </w:r>
            <w:r w:rsidRPr="002F2663">
              <w:rPr>
                <w:rFonts w:ascii="Arial" w:eastAsia="Calibri" w:hAnsi="Arial" w:cs="Arial"/>
                <w:b/>
                <w:bCs/>
                <w:noProof/>
                <w:sz w:val="19"/>
                <w:szCs w:val="19"/>
                <w:lang w:val="en-GB"/>
              </w:rPr>
              <w:t>000</w:t>
            </w:r>
          </w:p>
        </w:tc>
      </w:tr>
      <w:tr w:rsidR="004C1528" w:rsidRPr="005B035D" w14:paraId="29699F62" w14:textId="77777777" w:rsidTr="00E56898">
        <w:trPr>
          <w:trHeight w:hRule="exact" w:val="401"/>
        </w:trPr>
        <w:tc>
          <w:tcPr>
            <w:tcW w:w="1857" w:type="pct"/>
            <w:vAlign w:val="bottom"/>
          </w:tcPr>
          <w:p w14:paraId="596ACA7A" w14:textId="77777777" w:rsidR="004C1528" w:rsidRPr="005B035D" w:rsidRDefault="004C1528" w:rsidP="004C1528">
            <w:pPr>
              <w:tabs>
                <w:tab w:val="right" w:pos="1202"/>
              </w:tabs>
              <w:spacing w:after="0" w:line="240" w:lineRule="auto"/>
              <w:outlineLvl w:val="0"/>
              <w:rPr>
                <w:rFonts w:ascii="Arial" w:eastAsia="Calibri" w:hAnsi="Arial" w:cs="Arial"/>
                <w:bCs/>
                <w:noProof/>
                <w:sz w:val="19"/>
                <w:szCs w:val="19"/>
                <w:lang w:val="en-GB"/>
              </w:rPr>
            </w:pPr>
            <w:r w:rsidRPr="005B035D">
              <w:rPr>
                <w:rFonts w:ascii="Arial" w:eastAsia="Calibri" w:hAnsi="Arial" w:cs="Arial"/>
                <w:bCs/>
                <w:noProof/>
                <w:sz w:val="19"/>
                <w:szCs w:val="19"/>
                <w:lang w:val="en-GB"/>
              </w:rPr>
              <w:t xml:space="preserve">Balance as of 1 January </w:t>
            </w:r>
          </w:p>
        </w:tc>
        <w:tc>
          <w:tcPr>
            <w:tcW w:w="786" w:type="pct"/>
            <w:tcBorders>
              <w:top w:val="nil"/>
              <w:left w:val="nil"/>
              <w:bottom w:val="nil"/>
              <w:right w:val="nil"/>
            </w:tcBorders>
            <w:shd w:val="clear" w:color="auto" w:fill="auto"/>
            <w:vAlign w:val="bottom"/>
          </w:tcPr>
          <w:p w14:paraId="70E6850E" w14:textId="6C633AFC"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425</w:t>
            </w:r>
          </w:p>
        </w:tc>
        <w:tc>
          <w:tcPr>
            <w:tcW w:w="786" w:type="pct"/>
            <w:tcBorders>
              <w:top w:val="nil"/>
              <w:left w:val="nil"/>
              <w:right w:val="nil"/>
            </w:tcBorders>
            <w:shd w:val="clear" w:color="auto" w:fill="auto"/>
            <w:vAlign w:val="bottom"/>
          </w:tcPr>
          <w:p w14:paraId="568B6903" w14:textId="096CB41C"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454</w:t>
            </w:r>
          </w:p>
        </w:tc>
        <w:tc>
          <w:tcPr>
            <w:tcW w:w="786" w:type="pct"/>
            <w:tcBorders>
              <w:top w:val="nil"/>
              <w:left w:val="nil"/>
              <w:bottom w:val="nil"/>
              <w:right w:val="nil"/>
            </w:tcBorders>
            <w:shd w:val="clear" w:color="auto" w:fill="auto"/>
            <w:vAlign w:val="bottom"/>
          </w:tcPr>
          <w:p w14:paraId="3D488CE7" w14:textId="7A64FFB3"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414</w:t>
            </w:r>
          </w:p>
        </w:tc>
        <w:tc>
          <w:tcPr>
            <w:tcW w:w="785" w:type="pct"/>
            <w:tcBorders>
              <w:top w:val="nil"/>
              <w:left w:val="nil"/>
              <w:right w:val="nil"/>
            </w:tcBorders>
            <w:shd w:val="clear" w:color="auto" w:fill="auto"/>
            <w:vAlign w:val="bottom"/>
          </w:tcPr>
          <w:p w14:paraId="23525A94" w14:textId="2A465749"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442</w:t>
            </w:r>
          </w:p>
        </w:tc>
      </w:tr>
      <w:tr w:rsidR="004C1528" w:rsidRPr="005B035D" w14:paraId="491F4245" w14:textId="77777777" w:rsidTr="00E56898">
        <w:trPr>
          <w:trHeight w:val="335"/>
        </w:trPr>
        <w:tc>
          <w:tcPr>
            <w:tcW w:w="1857" w:type="pct"/>
            <w:vAlign w:val="center"/>
          </w:tcPr>
          <w:p w14:paraId="54142E3E" w14:textId="5B54A698" w:rsidR="004C1528" w:rsidRPr="009C0677" w:rsidRDefault="004C1528" w:rsidP="004C1528">
            <w:pPr>
              <w:tabs>
                <w:tab w:val="right" w:pos="1202"/>
              </w:tabs>
              <w:spacing w:after="0" w:line="240" w:lineRule="auto"/>
              <w:outlineLvl w:val="0"/>
              <w:rPr>
                <w:rFonts w:ascii="Arial" w:eastAsia="Calibri" w:hAnsi="Arial" w:cs="Arial"/>
                <w:b/>
                <w:bCs/>
                <w:noProof/>
                <w:sz w:val="19"/>
                <w:szCs w:val="19"/>
                <w:lang w:val="en-GB"/>
              </w:rPr>
            </w:pPr>
            <w:r w:rsidRPr="009C0677">
              <w:rPr>
                <w:rFonts w:ascii="Arial" w:eastAsia="Calibri" w:hAnsi="Arial" w:cs="Arial"/>
                <w:noProof/>
                <w:sz w:val="19"/>
                <w:szCs w:val="19"/>
                <w:lang w:val="en-GB"/>
              </w:rPr>
              <w:t xml:space="preserve">Net </w:t>
            </w:r>
            <w:r w:rsidR="00645C3B">
              <w:rPr>
                <w:rFonts w:ascii="Arial" w:eastAsia="Calibri" w:hAnsi="Arial" w:cs="Arial"/>
                <w:noProof/>
                <w:sz w:val="19"/>
                <w:szCs w:val="19"/>
                <w:lang w:val="en-GB"/>
              </w:rPr>
              <w:t>(</w:t>
            </w:r>
            <w:r>
              <w:rPr>
                <w:rFonts w:ascii="Arial" w:eastAsia="Calibri" w:hAnsi="Arial" w:cs="Arial"/>
                <w:noProof/>
                <w:sz w:val="19"/>
                <w:szCs w:val="19"/>
                <w:lang w:val="en-GB"/>
              </w:rPr>
              <w:t>release)</w:t>
            </w:r>
            <w:r w:rsidRPr="009C0677">
              <w:rPr>
                <w:rFonts w:ascii="Arial" w:eastAsia="Calibri" w:hAnsi="Arial" w:cs="Arial"/>
                <w:noProof/>
                <w:sz w:val="19"/>
                <w:szCs w:val="19"/>
                <w:lang w:val="en-GB"/>
              </w:rPr>
              <w:t xml:space="preserve"> of loss allowances </w:t>
            </w:r>
          </w:p>
        </w:tc>
        <w:tc>
          <w:tcPr>
            <w:tcW w:w="786" w:type="pct"/>
            <w:tcBorders>
              <w:top w:val="nil"/>
              <w:left w:val="nil"/>
              <w:right w:val="nil"/>
            </w:tcBorders>
            <w:shd w:val="clear" w:color="auto" w:fill="auto"/>
            <w:vAlign w:val="bottom"/>
          </w:tcPr>
          <w:p w14:paraId="253EF0D8" w14:textId="35DAC4BE"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(3)</w:t>
            </w:r>
          </w:p>
        </w:tc>
        <w:tc>
          <w:tcPr>
            <w:tcW w:w="786" w:type="pct"/>
            <w:tcBorders>
              <w:top w:val="nil"/>
              <w:left w:val="nil"/>
              <w:bottom w:val="single" w:sz="6" w:space="0" w:color="auto"/>
              <w:right w:val="nil"/>
            </w:tcBorders>
            <w:shd w:val="clear" w:color="auto" w:fill="auto"/>
            <w:vAlign w:val="bottom"/>
          </w:tcPr>
          <w:p w14:paraId="7AAA4CA8" w14:textId="678F5F70"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(29)</w:t>
            </w:r>
          </w:p>
        </w:tc>
        <w:tc>
          <w:tcPr>
            <w:tcW w:w="786" w:type="pct"/>
            <w:tcBorders>
              <w:top w:val="nil"/>
              <w:left w:val="nil"/>
              <w:right w:val="nil"/>
            </w:tcBorders>
            <w:shd w:val="clear" w:color="auto" w:fill="auto"/>
            <w:vAlign w:val="bottom"/>
          </w:tcPr>
          <w:p w14:paraId="724BC017" w14:textId="0FB26872"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(3)</w:t>
            </w:r>
          </w:p>
        </w:tc>
        <w:tc>
          <w:tcPr>
            <w:tcW w:w="785" w:type="pct"/>
            <w:tcBorders>
              <w:top w:val="nil"/>
              <w:left w:val="nil"/>
              <w:bottom w:val="single" w:sz="6" w:space="0" w:color="auto"/>
              <w:right w:val="nil"/>
            </w:tcBorders>
            <w:shd w:val="clear" w:color="auto" w:fill="auto"/>
            <w:vAlign w:val="bottom"/>
          </w:tcPr>
          <w:p w14:paraId="5F152452" w14:textId="024D3651"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(28)</w:t>
            </w:r>
          </w:p>
        </w:tc>
      </w:tr>
      <w:tr w:rsidR="004C1528" w:rsidRPr="005B035D" w14:paraId="2539DCE7" w14:textId="77777777" w:rsidTr="00CA1AEB">
        <w:trPr>
          <w:trHeight w:hRule="exact" w:val="459"/>
        </w:trPr>
        <w:tc>
          <w:tcPr>
            <w:tcW w:w="1857" w:type="pct"/>
            <w:vAlign w:val="bottom"/>
          </w:tcPr>
          <w:p w14:paraId="4F3E1ACC" w14:textId="2E122A45" w:rsidR="004C1528" w:rsidRPr="009C0677" w:rsidRDefault="004C1528" w:rsidP="004C1528">
            <w:pPr>
              <w:tabs>
                <w:tab w:val="right" w:pos="1202"/>
              </w:tabs>
              <w:spacing w:after="0" w:line="240" w:lineRule="auto"/>
              <w:outlineLvl w:val="0"/>
              <w:rPr>
                <w:rFonts w:ascii="Arial" w:eastAsia="Calibri" w:hAnsi="Arial" w:cs="Arial"/>
                <w:noProof/>
                <w:spacing w:val="-2"/>
                <w:sz w:val="19"/>
                <w:szCs w:val="19"/>
                <w:lang w:val="en-GB"/>
              </w:rPr>
            </w:pPr>
            <w:r w:rsidRPr="009C0677">
              <w:rPr>
                <w:rFonts w:ascii="Arial" w:eastAsia="Calibri" w:hAnsi="Arial" w:cs="Arial"/>
                <w:i/>
                <w:noProof/>
                <w:sz w:val="19"/>
                <w:szCs w:val="19"/>
                <w:lang w:val="en-GB"/>
              </w:rPr>
              <w:t>Total recognised through Income Statement (Note 8)</w:t>
            </w:r>
          </w:p>
        </w:tc>
        <w:tc>
          <w:tcPr>
            <w:tcW w:w="786" w:type="pct"/>
            <w:tcBorders>
              <w:top w:val="single" w:sz="4" w:space="0" w:color="auto"/>
              <w:left w:val="nil"/>
              <w:bottom w:val="single" w:sz="4" w:space="0" w:color="auto"/>
              <w:right w:val="nil"/>
            </w:tcBorders>
            <w:shd w:val="clear" w:color="auto" w:fill="auto"/>
            <w:vAlign w:val="bottom"/>
          </w:tcPr>
          <w:p w14:paraId="1C96D3C3" w14:textId="24BA75C8" w:rsidR="004C1528" w:rsidRPr="002F2663" w:rsidRDefault="004C1528" w:rsidP="004C1528">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iCs/>
                <w:color w:val="000000" w:themeColor="text1"/>
                <w:sz w:val="19"/>
                <w:szCs w:val="19"/>
              </w:rPr>
              <w:t>(3)</w:t>
            </w:r>
          </w:p>
        </w:tc>
        <w:tc>
          <w:tcPr>
            <w:tcW w:w="786" w:type="pct"/>
            <w:tcBorders>
              <w:top w:val="single" w:sz="6" w:space="0" w:color="auto"/>
              <w:left w:val="nil"/>
              <w:bottom w:val="single" w:sz="6" w:space="0" w:color="auto"/>
              <w:right w:val="nil"/>
            </w:tcBorders>
            <w:shd w:val="clear" w:color="auto" w:fill="auto"/>
            <w:vAlign w:val="bottom"/>
          </w:tcPr>
          <w:p w14:paraId="61469689" w14:textId="672960BE" w:rsidR="004C1528" w:rsidRPr="002F2663" w:rsidRDefault="004C1528" w:rsidP="004C1528">
            <w:pPr>
              <w:tabs>
                <w:tab w:val="right" w:pos="1202"/>
              </w:tabs>
              <w:spacing w:after="0" w:line="240" w:lineRule="auto"/>
              <w:jc w:val="right"/>
              <w:outlineLvl w:val="0"/>
              <w:rPr>
                <w:rFonts w:ascii="Arial" w:eastAsia="Calibri" w:hAnsi="Arial" w:cs="Arial"/>
                <w:bCs/>
                <w:i/>
                <w:iCs/>
                <w:color w:val="000000" w:themeColor="text1"/>
                <w:sz w:val="19"/>
                <w:szCs w:val="19"/>
              </w:rPr>
            </w:pPr>
            <w:r w:rsidRPr="00726820">
              <w:rPr>
                <w:rFonts w:ascii="Arial" w:eastAsia="Calibri" w:hAnsi="Arial" w:cs="Arial"/>
                <w:bCs/>
                <w:i/>
                <w:color w:val="000000" w:themeColor="text1"/>
                <w:sz w:val="19"/>
                <w:szCs w:val="19"/>
              </w:rPr>
              <w:t>(29)</w:t>
            </w:r>
          </w:p>
        </w:tc>
        <w:tc>
          <w:tcPr>
            <w:tcW w:w="786" w:type="pct"/>
            <w:tcBorders>
              <w:top w:val="single" w:sz="4" w:space="0" w:color="auto"/>
              <w:left w:val="nil"/>
              <w:bottom w:val="single" w:sz="4" w:space="0" w:color="auto"/>
              <w:right w:val="nil"/>
            </w:tcBorders>
            <w:shd w:val="clear" w:color="auto" w:fill="auto"/>
            <w:vAlign w:val="bottom"/>
          </w:tcPr>
          <w:p w14:paraId="6C09F689" w14:textId="4A5D9EFA" w:rsidR="004C1528" w:rsidRPr="002F2663" w:rsidRDefault="004C1528" w:rsidP="004C1528">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color w:val="000000" w:themeColor="text1"/>
                <w:sz w:val="19"/>
                <w:szCs w:val="19"/>
              </w:rPr>
              <w:t>(3)</w:t>
            </w:r>
          </w:p>
        </w:tc>
        <w:tc>
          <w:tcPr>
            <w:tcW w:w="785" w:type="pct"/>
            <w:tcBorders>
              <w:top w:val="single" w:sz="6" w:space="0" w:color="auto"/>
              <w:left w:val="nil"/>
              <w:bottom w:val="single" w:sz="6" w:space="0" w:color="auto"/>
              <w:right w:val="nil"/>
            </w:tcBorders>
            <w:shd w:val="clear" w:color="auto" w:fill="auto"/>
            <w:vAlign w:val="bottom"/>
          </w:tcPr>
          <w:p w14:paraId="5543CDC5" w14:textId="39715662" w:rsidR="004C1528" w:rsidRPr="002F2663" w:rsidRDefault="004C1528" w:rsidP="004C1528">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color w:val="000000" w:themeColor="text1"/>
                <w:sz w:val="19"/>
                <w:szCs w:val="19"/>
              </w:rPr>
              <w:t>(28)</w:t>
            </w:r>
          </w:p>
        </w:tc>
      </w:tr>
      <w:tr w:rsidR="004C1528" w:rsidRPr="005B035D" w14:paraId="690C204F" w14:textId="77777777" w:rsidTr="00CA1AEB">
        <w:trPr>
          <w:trHeight w:val="381"/>
        </w:trPr>
        <w:tc>
          <w:tcPr>
            <w:tcW w:w="1857" w:type="pct"/>
            <w:vAlign w:val="bottom"/>
          </w:tcPr>
          <w:p w14:paraId="35238D53" w14:textId="77777777" w:rsidR="004C1528" w:rsidRPr="005B035D" w:rsidRDefault="004C1528" w:rsidP="004C1528">
            <w:pPr>
              <w:tabs>
                <w:tab w:val="right" w:pos="1202"/>
              </w:tabs>
              <w:spacing w:after="0" w:line="240" w:lineRule="auto"/>
              <w:outlineLvl w:val="0"/>
              <w:rPr>
                <w:rFonts w:ascii="Arial" w:eastAsia="Calibri" w:hAnsi="Arial" w:cs="Arial"/>
                <w:b/>
                <w:bCs/>
                <w:noProof/>
                <w:sz w:val="19"/>
                <w:szCs w:val="19"/>
                <w:lang w:val="en-GB"/>
              </w:rPr>
            </w:pPr>
            <w:r w:rsidRPr="005B035D">
              <w:rPr>
                <w:rFonts w:ascii="Arial" w:eastAsia="Calibri" w:hAnsi="Arial" w:cs="Arial"/>
                <w:b/>
                <w:bCs/>
                <w:noProof/>
                <w:sz w:val="19"/>
                <w:szCs w:val="19"/>
                <w:lang w:val="en-GB"/>
              </w:rPr>
              <w:t>Balance at the end of the reporting period</w:t>
            </w:r>
          </w:p>
        </w:tc>
        <w:tc>
          <w:tcPr>
            <w:tcW w:w="786" w:type="pct"/>
            <w:tcBorders>
              <w:top w:val="single" w:sz="4" w:space="0" w:color="auto"/>
              <w:left w:val="nil"/>
              <w:bottom w:val="single" w:sz="12" w:space="0" w:color="auto"/>
              <w:right w:val="nil"/>
            </w:tcBorders>
            <w:shd w:val="clear" w:color="auto" w:fill="auto"/>
            <w:vAlign w:val="bottom"/>
          </w:tcPr>
          <w:p w14:paraId="2FF179B4" w14:textId="20453B72" w:rsidR="004C1528" w:rsidRPr="002F2663" w:rsidRDefault="004C1528" w:rsidP="004C1528">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color w:val="000000" w:themeColor="text1"/>
                <w:sz w:val="19"/>
                <w:szCs w:val="19"/>
              </w:rPr>
              <w:t>422</w:t>
            </w:r>
          </w:p>
        </w:tc>
        <w:tc>
          <w:tcPr>
            <w:tcW w:w="786" w:type="pct"/>
            <w:tcBorders>
              <w:top w:val="single" w:sz="6" w:space="0" w:color="auto"/>
              <w:left w:val="nil"/>
              <w:bottom w:val="single" w:sz="12" w:space="0" w:color="auto"/>
              <w:right w:val="nil"/>
            </w:tcBorders>
            <w:shd w:val="clear" w:color="auto" w:fill="auto"/>
            <w:vAlign w:val="bottom"/>
          </w:tcPr>
          <w:p w14:paraId="5DD6ABFB" w14:textId="4C0BB3A9" w:rsidR="004C1528" w:rsidRPr="002F2663" w:rsidRDefault="004C1528" w:rsidP="004C1528">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color w:val="000000" w:themeColor="text1"/>
                <w:sz w:val="19"/>
                <w:szCs w:val="19"/>
              </w:rPr>
              <w:t>425</w:t>
            </w:r>
          </w:p>
        </w:tc>
        <w:tc>
          <w:tcPr>
            <w:tcW w:w="786" w:type="pct"/>
            <w:tcBorders>
              <w:top w:val="single" w:sz="4" w:space="0" w:color="auto"/>
              <w:left w:val="nil"/>
              <w:bottom w:val="single" w:sz="12" w:space="0" w:color="auto"/>
              <w:right w:val="nil"/>
            </w:tcBorders>
            <w:shd w:val="clear" w:color="auto" w:fill="auto"/>
            <w:vAlign w:val="bottom"/>
          </w:tcPr>
          <w:p w14:paraId="0F90A1DD" w14:textId="04A8B431" w:rsidR="004C1528" w:rsidRPr="002F2663" w:rsidRDefault="004C1528" w:rsidP="004C1528">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color w:val="000000" w:themeColor="text1"/>
                <w:sz w:val="19"/>
                <w:szCs w:val="19"/>
              </w:rPr>
              <w:t>411</w:t>
            </w:r>
          </w:p>
        </w:tc>
        <w:tc>
          <w:tcPr>
            <w:tcW w:w="785" w:type="pct"/>
            <w:tcBorders>
              <w:top w:val="single" w:sz="6" w:space="0" w:color="auto"/>
              <w:left w:val="nil"/>
              <w:bottom w:val="single" w:sz="12" w:space="0" w:color="auto"/>
              <w:right w:val="nil"/>
            </w:tcBorders>
            <w:shd w:val="clear" w:color="auto" w:fill="auto"/>
            <w:vAlign w:val="bottom"/>
          </w:tcPr>
          <w:p w14:paraId="3A9E616B" w14:textId="77F82DDD" w:rsidR="004C1528" w:rsidRPr="002F2663" w:rsidRDefault="004C1528" w:rsidP="004C1528">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color w:val="000000" w:themeColor="text1"/>
                <w:sz w:val="19"/>
                <w:szCs w:val="19"/>
              </w:rPr>
              <w:t>414</w:t>
            </w:r>
          </w:p>
        </w:tc>
      </w:tr>
    </w:tbl>
    <w:p w14:paraId="114059C2" w14:textId="77777777" w:rsidR="005B035D" w:rsidRPr="005B035D" w:rsidRDefault="005B035D" w:rsidP="005B035D">
      <w:pPr>
        <w:spacing w:after="0" w:line="240" w:lineRule="auto"/>
        <w:rPr>
          <w:rFonts w:ascii="Arial" w:eastAsia="Calibri" w:hAnsi="Arial" w:cs="Arial"/>
          <w:noProof/>
          <w:sz w:val="20"/>
          <w:szCs w:val="20"/>
          <w:lang w:val="en-GB"/>
        </w:rPr>
      </w:pPr>
    </w:p>
    <w:p w14:paraId="6CC01FE5" w14:textId="77777777" w:rsidR="005B035D" w:rsidRPr="005B035D" w:rsidRDefault="005B035D" w:rsidP="005B035D">
      <w:pPr>
        <w:spacing w:after="0" w:line="240" w:lineRule="auto"/>
        <w:rPr>
          <w:rFonts w:ascii="Arial" w:eastAsia="Calibri" w:hAnsi="Arial" w:cs="Arial"/>
          <w:sz w:val="20"/>
          <w:szCs w:val="20"/>
          <w:lang w:val="en-US"/>
        </w:rPr>
      </w:pPr>
    </w:p>
    <w:p w14:paraId="19B8100D" w14:textId="77777777" w:rsidR="00214AC4" w:rsidRDefault="00214AC4" w:rsidP="005B035D">
      <w:pPr>
        <w:rPr>
          <w:rFonts w:ascii="Arial" w:eastAsia="Calibri" w:hAnsi="Arial" w:cs="Arial"/>
          <w:sz w:val="20"/>
          <w:szCs w:val="20"/>
          <w:lang w:val="en-US"/>
        </w:rPr>
        <w:sectPr w:rsidR="00214AC4" w:rsidSect="00F61C18">
          <w:pgSz w:w="11906" w:h="16838"/>
          <w:pgMar w:top="1418" w:right="1134" w:bottom="1077" w:left="1418" w:header="709" w:footer="709" w:gutter="0"/>
          <w:cols w:space="708"/>
          <w:docGrid w:linePitch="360"/>
        </w:sectPr>
      </w:pPr>
    </w:p>
    <w:p w14:paraId="38AE52A6" w14:textId="77777777" w:rsidR="00214AC4" w:rsidRPr="00214AC4" w:rsidRDefault="00214AC4" w:rsidP="00214AC4">
      <w:pPr>
        <w:spacing w:after="0" w:line="240" w:lineRule="auto"/>
        <w:rPr>
          <w:rFonts w:ascii="Arial" w:eastAsia="Times New Roman" w:hAnsi="Arial" w:cs="Arial"/>
          <w:b/>
          <w:sz w:val="20"/>
          <w:szCs w:val="20"/>
          <w:lang w:val="en-US"/>
        </w:rPr>
      </w:pPr>
    </w:p>
    <w:p w14:paraId="12A577DC" w14:textId="28A329FD" w:rsidR="00214AC4" w:rsidRPr="00214AC4" w:rsidRDefault="00214AC4" w:rsidP="00214AC4">
      <w:pPr>
        <w:tabs>
          <w:tab w:val="left" w:pos="567"/>
        </w:tabs>
        <w:spacing w:after="0" w:line="240" w:lineRule="auto"/>
        <w:rPr>
          <w:rFonts w:ascii="Arial" w:eastAsia="Times New Roman" w:hAnsi="Arial" w:cs="Arial"/>
          <w:b/>
          <w:sz w:val="20"/>
          <w:szCs w:val="20"/>
          <w:lang w:val="en-US"/>
        </w:rPr>
      </w:pPr>
      <w:r w:rsidRPr="00214AC4">
        <w:rPr>
          <w:rFonts w:ascii="Arial" w:eastAsia="Times New Roman" w:hAnsi="Arial" w:cs="Arial"/>
          <w:b/>
          <w:sz w:val="20"/>
          <w:szCs w:val="20"/>
          <w:lang w:val="en-US"/>
        </w:rPr>
        <w:t>1</w:t>
      </w:r>
      <w:r>
        <w:rPr>
          <w:rFonts w:ascii="Arial" w:eastAsia="Times New Roman" w:hAnsi="Arial" w:cs="Arial"/>
          <w:b/>
          <w:sz w:val="20"/>
          <w:szCs w:val="20"/>
          <w:lang w:val="en-US"/>
        </w:rPr>
        <w:t>4</w:t>
      </w:r>
      <w:r w:rsidRPr="00214AC4">
        <w:rPr>
          <w:rFonts w:ascii="Arial" w:eastAsia="Times New Roman" w:hAnsi="Arial" w:cs="Arial"/>
          <w:b/>
          <w:sz w:val="20"/>
          <w:szCs w:val="20"/>
          <w:lang w:val="en-US"/>
        </w:rPr>
        <w:t xml:space="preserve">. </w:t>
      </w:r>
      <w:r w:rsidRPr="00214AC4">
        <w:rPr>
          <w:rFonts w:ascii="Arial" w:eastAsia="Times New Roman" w:hAnsi="Arial" w:cs="Arial"/>
          <w:b/>
          <w:sz w:val="20"/>
          <w:szCs w:val="20"/>
          <w:lang w:val="en-US"/>
        </w:rPr>
        <w:tab/>
        <w:t>Financial assets</w:t>
      </w:r>
      <w:r w:rsidRPr="00214AC4">
        <w:rPr>
          <w:rFonts w:ascii="Arial" w:eastAsia="Calibri" w:hAnsi="Arial" w:cs="Arial"/>
          <w:b/>
          <w:sz w:val="20"/>
          <w:szCs w:val="20"/>
          <w:lang w:val="en-US"/>
        </w:rPr>
        <w:t xml:space="preserve"> at fair value through other comprehensive income</w:t>
      </w:r>
      <w:r w:rsidRPr="00214AC4">
        <w:rPr>
          <w:rFonts w:ascii="Arial" w:eastAsia="Times New Roman" w:hAnsi="Arial" w:cs="Arial"/>
          <w:b/>
          <w:sz w:val="20"/>
          <w:szCs w:val="20"/>
          <w:lang w:val="en-US"/>
        </w:rPr>
        <w:t xml:space="preserve"> (continued)</w:t>
      </w:r>
    </w:p>
    <w:p w14:paraId="70F3E652" w14:textId="77777777" w:rsidR="00214AC4" w:rsidRPr="00214AC4" w:rsidRDefault="00214AC4" w:rsidP="00214AC4">
      <w:pPr>
        <w:spacing w:after="0" w:line="240" w:lineRule="auto"/>
        <w:rPr>
          <w:rFonts w:ascii="Arial" w:eastAsia="Times New Roman" w:hAnsi="Arial" w:cs="Arial"/>
          <w:b/>
          <w:sz w:val="20"/>
          <w:szCs w:val="20"/>
          <w:lang w:val="en-US"/>
        </w:rPr>
      </w:pPr>
    </w:p>
    <w:p w14:paraId="57D7C8DB" w14:textId="77777777" w:rsidR="00214AC4" w:rsidRPr="00214AC4" w:rsidRDefault="00214AC4" w:rsidP="00214AC4">
      <w:pPr>
        <w:tabs>
          <w:tab w:val="left" w:pos="-720"/>
        </w:tabs>
        <w:suppressAutoHyphens/>
        <w:spacing w:after="0" w:line="240" w:lineRule="auto"/>
        <w:rPr>
          <w:rFonts w:ascii="Arial" w:eastAsia="Times New Roman" w:hAnsi="Arial" w:cs="Arial"/>
          <w:spacing w:val="-3"/>
          <w:sz w:val="20"/>
          <w:szCs w:val="20"/>
          <w:lang w:val="en-US"/>
        </w:rPr>
      </w:pPr>
      <w:r w:rsidRPr="00214AC4">
        <w:rPr>
          <w:rFonts w:ascii="Arial" w:eastAsia="Times New Roman" w:hAnsi="Arial" w:cs="Arial"/>
          <w:spacing w:val="-3"/>
          <w:sz w:val="20"/>
          <w:szCs w:val="20"/>
          <w:lang w:val="en-US"/>
        </w:rPr>
        <w:t>The following text contains investment breakdown:</w:t>
      </w:r>
    </w:p>
    <w:p w14:paraId="41B8FB43" w14:textId="77777777" w:rsidR="00214AC4" w:rsidRPr="00214AC4" w:rsidRDefault="00214AC4" w:rsidP="00214AC4">
      <w:pPr>
        <w:keepNext/>
        <w:spacing w:after="0" w:line="240" w:lineRule="auto"/>
        <w:jc w:val="both"/>
        <w:rPr>
          <w:rFonts w:ascii="Arial" w:eastAsia="Times New Roman" w:hAnsi="Arial" w:cs="Arial"/>
          <w:b/>
          <w:bCs/>
          <w:sz w:val="20"/>
          <w:szCs w:val="20"/>
          <w:lang w:val="en-GB"/>
        </w:rPr>
      </w:pPr>
    </w:p>
    <w:tbl>
      <w:tblPr>
        <w:tblpPr w:leftFromText="180" w:rightFromText="180" w:vertAnchor="text" w:horzAnchor="page" w:tblpX="710" w:tblpY="132"/>
        <w:tblW w:w="11905" w:type="dxa"/>
        <w:tblLayout w:type="fixed"/>
        <w:tblLook w:val="04A0" w:firstRow="1" w:lastRow="0" w:firstColumn="1" w:lastColumn="0" w:noHBand="0" w:noVBand="1"/>
      </w:tblPr>
      <w:tblGrid>
        <w:gridCol w:w="1977"/>
        <w:gridCol w:w="345"/>
        <w:gridCol w:w="789"/>
        <w:gridCol w:w="118"/>
        <w:gridCol w:w="1022"/>
        <w:gridCol w:w="1136"/>
        <w:gridCol w:w="1274"/>
        <w:gridCol w:w="1417"/>
        <w:gridCol w:w="1278"/>
        <w:gridCol w:w="1275"/>
        <w:gridCol w:w="1274"/>
      </w:tblGrid>
      <w:tr w:rsidR="003D6E17" w:rsidRPr="003D6E17" w14:paraId="4A1560CB" w14:textId="77777777" w:rsidTr="00A4428E">
        <w:trPr>
          <w:gridAfter w:val="1"/>
          <w:wAfter w:w="1274" w:type="dxa"/>
          <w:trHeight w:val="175"/>
        </w:trPr>
        <w:tc>
          <w:tcPr>
            <w:tcW w:w="1977" w:type="dxa"/>
            <w:tcBorders>
              <w:top w:val="nil"/>
              <w:left w:val="nil"/>
              <w:bottom w:val="nil"/>
              <w:right w:val="nil"/>
            </w:tcBorders>
            <w:shd w:val="clear" w:color="auto" w:fill="auto"/>
            <w:noWrap/>
            <w:vAlign w:val="bottom"/>
            <w:hideMark/>
          </w:tcPr>
          <w:p w14:paraId="5FEA86D8" w14:textId="77777777" w:rsidR="003D6E17" w:rsidRPr="003D6E17" w:rsidRDefault="003D6E17" w:rsidP="003D6E17">
            <w:pPr>
              <w:spacing w:after="0" w:line="240" w:lineRule="auto"/>
              <w:rPr>
                <w:rFonts w:ascii="Arial" w:eastAsia="Calibri" w:hAnsi="Arial" w:cs="Arial"/>
                <w:sz w:val="16"/>
                <w:szCs w:val="16"/>
                <w:lang w:val="en-US"/>
              </w:rPr>
            </w:pPr>
            <w:r w:rsidRPr="003D6E17">
              <w:rPr>
                <w:rFonts w:ascii="Arial" w:eastAsia="Calibri" w:hAnsi="Arial" w:cs="Arial"/>
                <w:sz w:val="16"/>
                <w:szCs w:val="16"/>
                <w:lang w:val="en-US"/>
              </w:rPr>
              <w:t xml:space="preserve">        </w:t>
            </w:r>
          </w:p>
        </w:tc>
        <w:tc>
          <w:tcPr>
            <w:tcW w:w="1134" w:type="dxa"/>
            <w:gridSpan w:val="2"/>
            <w:tcBorders>
              <w:top w:val="nil"/>
              <w:left w:val="nil"/>
              <w:bottom w:val="nil"/>
              <w:right w:val="nil"/>
            </w:tcBorders>
            <w:shd w:val="clear" w:color="auto" w:fill="auto"/>
            <w:vAlign w:val="center"/>
            <w:hideMark/>
          </w:tcPr>
          <w:p w14:paraId="4343FD03" w14:textId="77777777" w:rsidR="003D6E17" w:rsidRPr="003D6E17" w:rsidRDefault="003D6E17" w:rsidP="003D6E17">
            <w:pPr>
              <w:spacing w:after="0" w:line="240" w:lineRule="auto"/>
              <w:rPr>
                <w:rFonts w:ascii="Arial" w:eastAsia="Calibri" w:hAnsi="Arial" w:cs="Arial"/>
                <w:sz w:val="16"/>
                <w:szCs w:val="16"/>
                <w:lang w:val="en-US"/>
              </w:rPr>
            </w:pPr>
          </w:p>
        </w:tc>
        <w:tc>
          <w:tcPr>
            <w:tcW w:w="1140" w:type="dxa"/>
            <w:gridSpan w:val="2"/>
            <w:tcBorders>
              <w:top w:val="nil"/>
              <w:left w:val="nil"/>
              <w:bottom w:val="nil"/>
              <w:right w:val="nil"/>
            </w:tcBorders>
            <w:shd w:val="clear" w:color="auto" w:fill="auto"/>
            <w:vAlign w:val="center"/>
            <w:hideMark/>
          </w:tcPr>
          <w:p w14:paraId="224E2F30"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center"/>
            <w:hideMark/>
          </w:tcPr>
          <w:p w14:paraId="2C7508C6"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2691" w:type="dxa"/>
            <w:gridSpan w:val="2"/>
            <w:tcBorders>
              <w:top w:val="nil"/>
              <w:left w:val="nil"/>
              <w:bottom w:val="nil"/>
              <w:right w:val="nil"/>
            </w:tcBorders>
            <w:shd w:val="clear" w:color="auto" w:fill="auto"/>
            <w:vAlign w:val="center"/>
            <w:hideMark/>
          </w:tcPr>
          <w:p w14:paraId="20DE6095" w14:textId="77777777"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Group</w:t>
            </w:r>
          </w:p>
        </w:tc>
        <w:tc>
          <w:tcPr>
            <w:tcW w:w="2553" w:type="dxa"/>
            <w:gridSpan w:val="2"/>
            <w:tcBorders>
              <w:top w:val="nil"/>
              <w:left w:val="nil"/>
              <w:bottom w:val="nil"/>
              <w:right w:val="nil"/>
            </w:tcBorders>
            <w:shd w:val="clear" w:color="auto" w:fill="auto"/>
            <w:vAlign w:val="center"/>
            <w:hideMark/>
          </w:tcPr>
          <w:p w14:paraId="0E2C0701" w14:textId="77777777"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Bank</w:t>
            </w:r>
          </w:p>
        </w:tc>
      </w:tr>
      <w:tr w:rsidR="003D6E17" w:rsidRPr="003D6E17" w14:paraId="1F25A745" w14:textId="77777777" w:rsidTr="00A4428E">
        <w:trPr>
          <w:gridAfter w:val="1"/>
          <w:wAfter w:w="1274" w:type="dxa"/>
          <w:trHeight w:val="320"/>
        </w:trPr>
        <w:tc>
          <w:tcPr>
            <w:tcW w:w="1977" w:type="dxa"/>
            <w:tcBorders>
              <w:top w:val="nil"/>
              <w:left w:val="nil"/>
              <w:bottom w:val="nil"/>
              <w:right w:val="nil"/>
            </w:tcBorders>
            <w:shd w:val="clear" w:color="auto" w:fill="auto"/>
            <w:noWrap/>
            <w:vAlign w:val="center"/>
            <w:hideMark/>
          </w:tcPr>
          <w:p w14:paraId="312F24C3" w14:textId="77777777" w:rsidR="003D6E17" w:rsidRPr="003D6E17" w:rsidRDefault="003D6E17" w:rsidP="003D6E17">
            <w:pPr>
              <w:spacing w:after="0" w:line="240" w:lineRule="auto"/>
              <w:jc w:val="right"/>
              <w:rPr>
                <w:rFonts w:ascii="Arial" w:eastAsia="Calibri" w:hAnsi="Arial" w:cs="Arial"/>
                <w:b/>
                <w:bCs/>
                <w:color w:val="000000"/>
                <w:sz w:val="16"/>
                <w:szCs w:val="16"/>
                <w:lang w:val="en-US"/>
              </w:rPr>
            </w:pPr>
          </w:p>
        </w:tc>
        <w:tc>
          <w:tcPr>
            <w:tcW w:w="1134" w:type="dxa"/>
            <w:gridSpan w:val="2"/>
            <w:tcBorders>
              <w:left w:val="nil"/>
              <w:right w:val="nil"/>
            </w:tcBorders>
            <w:shd w:val="clear" w:color="auto" w:fill="auto"/>
            <w:vAlign w:val="center"/>
            <w:hideMark/>
          </w:tcPr>
          <w:p w14:paraId="78A21E95"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r w:rsidRPr="003D6E17">
              <w:rPr>
                <w:rFonts w:ascii="Arial" w:eastAsia="Calibri" w:hAnsi="Arial" w:cs="Arial"/>
                <w:b/>
                <w:color w:val="000000"/>
                <w:sz w:val="16"/>
                <w:szCs w:val="16"/>
                <w:lang w:val="en-US" w:eastAsia="hr-HR"/>
              </w:rPr>
              <w:t>Date of issue</w:t>
            </w:r>
          </w:p>
        </w:tc>
        <w:tc>
          <w:tcPr>
            <w:tcW w:w="1140" w:type="dxa"/>
            <w:gridSpan w:val="2"/>
            <w:tcBorders>
              <w:left w:val="nil"/>
              <w:right w:val="nil"/>
            </w:tcBorders>
            <w:shd w:val="clear" w:color="auto" w:fill="auto"/>
            <w:vAlign w:val="center"/>
            <w:hideMark/>
          </w:tcPr>
          <w:p w14:paraId="7E7C40D9"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r w:rsidRPr="003D6E17">
              <w:rPr>
                <w:rFonts w:ascii="Arial" w:eastAsia="Calibri" w:hAnsi="Arial" w:cs="Arial"/>
                <w:b/>
                <w:color w:val="000000"/>
                <w:sz w:val="16"/>
                <w:szCs w:val="16"/>
                <w:lang w:val="en-US" w:eastAsia="hr-HR"/>
              </w:rPr>
              <w:t>Date of maturity</w:t>
            </w:r>
          </w:p>
        </w:tc>
        <w:tc>
          <w:tcPr>
            <w:tcW w:w="1136" w:type="dxa"/>
            <w:tcBorders>
              <w:left w:val="nil"/>
              <w:right w:val="nil"/>
            </w:tcBorders>
            <w:shd w:val="clear" w:color="auto" w:fill="auto"/>
            <w:vAlign w:val="center"/>
            <w:hideMark/>
          </w:tcPr>
          <w:p w14:paraId="7FD0B572" w14:textId="77777777" w:rsidR="003D6E17" w:rsidRPr="003D6E17" w:rsidRDefault="003D6E17" w:rsidP="003D6E17">
            <w:pPr>
              <w:spacing w:after="0" w:line="240" w:lineRule="auto"/>
              <w:jc w:val="center"/>
              <w:rPr>
                <w:rFonts w:ascii="Arial" w:eastAsia="Calibri" w:hAnsi="Arial" w:cs="Arial"/>
                <w:b/>
                <w:color w:val="000000"/>
                <w:sz w:val="16"/>
                <w:szCs w:val="16"/>
                <w:lang w:val="en-US" w:eastAsia="hr-HR"/>
              </w:rPr>
            </w:pPr>
            <w:r w:rsidRPr="003D6E17">
              <w:rPr>
                <w:rFonts w:ascii="Arial" w:eastAsia="Calibri" w:hAnsi="Arial" w:cs="Arial"/>
                <w:b/>
                <w:color w:val="000000"/>
                <w:sz w:val="16"/>
                <w:szCs w:val="16"/>
                <w:lang w:val="en-US" w:eastAsia="hr-HR"/>
              </w:rPr>
              <w:t>Interest rate</w:t>
            </w:r>
          </w:p>
          <w:p w14:paraId="04CDD6EC"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r w:rsidRPr="003D6E17">
              <w:rPr>
                <w:rFonts w:ascii="Arial" w:eastAsia="Calibri" w:hAnsi="Arial" w:cs="Arial"/>
                <w:b/>
                <w:color w:val="000000"/>
                <w:sz w:val="16"/>
                <w:szCs w:val="16"/>
                <w:lang w:val="en-US" w:eastAsia="hr-HR"/>
              </w:rPr>
              <w:t>(%)</w:t>
            </w:r>
          </w:p>
        </w:tc>
        <w:tc>
          <w:tcPr>
            <w:tcW w:w="1274" w:type="dxa"/>
            <w:vAlign w:val="center"/>
            <w:hideMark/>
          </w:tcPr>
          <w:p w14:paraId="67BABCA0" w14:textId="00624444"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Times New Roman" w:hAnsi="Arial" w:cs="Arial"/>
                <w:b/>
                <w:sz w:val="16"/>
                <w:szCs w:val="16"/>
              </w:rPr>
              <w:t xml:space="preserve">31 </w:t>
            </w:r>
            <w:proofErr w:type="spellStart"/>
            <w:r w:rsidRPr="003D6E17">
              <w:rPr>
                <w:rFonts w:ascii="Arial" w:eastAsia="Times New Roman" w:hAnsi="Arial" w:cs="Arial"/>
                <w:b/>
                <w:sz w:val="16"/>
                <w:szCs w:val="16"/>
              </w:rPr>
              <w:t>March</w:t>
            </w:r>
            <w:proofErr w:type="spellEnd"/>
            <w:r w:rsidRPr="003D6E17">
              <w:rPr>
                <w:rFonts w:ascii="Arial" w:eastAsia="Times New Roman" w:hAnsi="Arial" w:cs="Arial"/>
                <w:b/>
                <w:sz w:val="16"/>
                <w:szCs w:val="16"/>
              </w:rPr>
              <w:t xml:space="preserve"> 2025</w:t>
            </w:r>
          </w:p>
        </w:tc>
        <w:tc>
          <w:tcPr>
            <w:tcW w:w="1417" w:type="dxa"/>
            <w:vAlign w:val="center"/>
            <w:hideMark/>
          </w:tcPr>
          <w:p w14:paraId="01E33C5E" w14:textId="0DAFDB71"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sz w:val="16"/>
                <w:szCs w:val="16"/>
                <w:lang w:val="en-US"/>
              </w:rPr>
              <w:t>31 December 2024</w:t>
            </w:r>
          </w:p>
        </w:tc>
        <w:tc>
          <w:tcPr>
            <w:tcW w:w="1278" w:type="dxa"/>
            <w:vAlign w:val="center"/>
            <w:hideMark/>
          </w:tcPr>
          <w:p w14:paraId="058F8764" w14:textId="270CA9B0"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Times New Roman" w:hAnsi="Arial" w:cs="Arial"/>
                <w:b/>
                <w:sz w:val="16"/>
                <w:szCs w:val="16"/>
              </w:rPr>
              <w:t xml:space="preserve">31 </w:t>
            </w:r>
            <w:proofErr w:type="spellStart"/>
            <w:r w:rsidRPr="003D6E17">
              <w:rPr>
                <w:rFonts w:ascii="Arial" w:eastAsia="Times New Roman" w:hAnsi="Arial" w:cs="Arial"/>
                <w:b/>
                <w:sz w:val="16"/>
                <w:szCs w:val="16"/>
              </w:rPr>
              <w:t>March</w:t>
            </w:r>
            <w:proofErr w:type="spellEnd"/>
            <w:r w:rsidRPr="003D6E17">
              <w:rPr>
                <w:rFonts w:ascii="Arial" w:eastAsia="Times New Roman" w:hAnsi="Arial" w:cs="Arial"/>
                <w:b/>
                <w:sz w:val="16"/>
                <w:szCs w:val="16"/>
              </w:rPr>
              <w:t xml:space="preserve"> 2025</w:t>
            </w:r>
          </w:p>
        </w:tc>
        <w:tc>
          <w:tcPr>
            <w:tcW w:w="1275" w:type="dxa"/>
            <w:vAlign w:val="center"/>
            <w:hideMark/>
          </w:tcPr>
          <w:p w14:paraId="6E49C55E" w14:textId="51B050DD"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sz w:val="16"/>
                <w:szCs w:val="16"/>
                <w:lang w:val="en-US"/>
              </w:rPr>
              <w:t>31 December 202</w:t>
            </w:r>
            <w:r>
              <w:rPr>
                <w:rFonts w:ascii="Arial" w:eastAsia="Calibri" w:hAnsi="Arial" w:cs="Arial"/>
                <w:b/>
                <w:bCs/>
                <w:sz w:val="16"/>
                <w:szCs w:val="16"/>
                <w:lang w:val="en-US"/>
              </w:rPr>
              <w:t>4</w:t>
            </w:r>
          </w:p>
        </w:tc>
      </w:tr>
      <w:tr w:rsidR="003D6E17" w:rsidRPr="003D6E17" w14:paraId="6D64E82D" w14:textId="77777777" w:rsidTr="00A4428E">
        <w:trPr>
          <w:gridAfter w:val="1"/>
          <w:wAfter w:w="1274" w:type="dxa"/>
          <w:trHeight w:val="261"/>
        </w:trPr>
        <w:tc>
          <w:tcPr>
            <w:tcW w:w="1977" w:type="dxa"/>
            <w:tcBorders>
              <w:top w:val="nil"/>
              <w:left w:val="nil"/>
              <w:bottom w:val="nil"/>
              <w:right w:val="nil"/>
            </w:tcBorders>
            <w:shd w:val="clear" w:color="auto" w:fill="auto"/>
            <w:noWrap/>
            <w:vAlign w:val="bottom"/>
          </w:tcPr>
          <w:p w14:paraId="028EBDA3" w14:textId="77777777" w:rsidR="003D6E17" w:rsidRPr="003D6E17" w:rsidRDefault="003D6E17" w:rsidP="003D6E17">
            <w:pPr>
              <w:spacing w:after="0" w:line="240" w:lineRule="auto"/>
              <w:jc w:val="right"/>
              <w:rPr>
                <w:rFonts w:ascii="Arial" w:eastAsia="Calibri" w:hAnsi="Arial" w:cs="Arial"/>
                <w:b/>
                <w:bCs/>
                <w:color w:val="000000"/>
                <w:sz w:val="16"/>
                <w:szCs w:val="16"/>
                <w:lang w:val="en-US"/>
              </w:rPr>
            </w:pPr>
          </w:p>
        </w:tc>
        <w:tc>
          <w:tcPr>
            <w:tcW w:w="1134" w:type="dxa"/>
            <w:gridSpan w:val="2"/>
            <w:tcBorders>
              <w:top w:val="nil"/>
              <w:left w:val="nil"/>
              <w:bottom w:val="nil"/>
              <w:right w:val="nil"/>
            </w:tcBorders>
            <w:shd w:val="clear" w:color="auto" w:fill="auto"/>
            <w:vAlign w:val="bottom"/>
          </w:tcPr>
          <w:p w14:paraId="390DD934"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p>
        </w:tc>
        <w:tc>
          <w:tcPr>
            <w:tcW w:w="1140" w:type="dxa"/>
            <w:gridSpan w:val="2"/>
            <w:tcBorders>
              <w:top w:val="nil"/>
              <w:left w:val="nil"/>
              <w:bottom w:val="nil"/>
              <w:right w:val="nil"/>
            </w:tcBorders>
            <w:shd w:val="clear" w:color="auto" w:fill="auto"/>
            <w:vAlign w:val="bottom"/>
          </w:tcPr>
          <w:p w14:paraId="63526234"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p>
        </w:tc>
        <w:tc>
          <w:tcPr>
            <w:tcW w:w="1136" w:type="dxa"/>
            <w:tcBorders>
              <w:top w:val="nil"/>
              <w:left w:val="nil"/>
              <w:bottom w:val="nil"/>
              <w:right w:val="nil"/>
            </w:tcBorders>
            <w:shd w:val="clear" w:color="auto" w:fill="auto"/>
            <w:vAlign w:val="bottom"/>
          </w:tcPr>
          <w:p w14:paraId="6A8E4C37" w14:textId="77777777" w:rsidR="003D6E17" w:rsidRPr="003D6E17" w:rsidRDefault="003D6E17" w:rsidP="003D6E17">
            <w:pPr>
              <w:spacing w:after="0" w:line="240" w:lineRule="auto"/>
              <w:ind w:left="-329"/>
              <w:jc w:val="center"/>
              <w:rPr>
                <w:rFonts w:ascii="Arial" w:eastAsia="Calibri" w:hAnsi="Arial" w:cs="Arial"/>
                <w:b/>
                <w:bCs/>
                <w:color w:val="000000"/>
                <w:sz w:val="16"/>
                <w:szCs w:val="16"/>
                <w:lang w:val="en-US"/>
              </w:rPr>
            </w:pPr>
          </w:p>
        </w:tc>
        <w:tc>
          <w:tcPr>
            <w:tcW w:w="1274" w:type="dxa"/>
            <w:shd w:val="clear" w:color="auto" w:fill="auto"/>
            <w:vAlign w:val="bottom"/>
          </w:tcPr>
          <w:p w14:paraId="700EC653" w14:textId="77777777" w:rsidR="003D6E17" w:rsidRPr="003D6E17" w:rsidRDefault="003D6E17" w:rsidP="003D6E17">
            <w:pPr>
              <w:spacing w:after="0" w:line="240" w:lineRule="auto"/>
              <w:jc w:val="right"/>
              <w:rPr>
                <w:rFonts w:ascii="Arial" w:eastAsia="Calibri" w:hAnsi="Arial" w:cs="Arial"/>
                <w:b/>
                <w:sz w:val="16"/>
                <w:szCs w:val="16"/>
                <w:lang w:val="en-US"/>
              </w:rPr>
            </w:pPr>
            <w:r w:rsidRPr="003D6E17">
              <w:rPr>
                <w:rFonts w:ascii="Arial" w:eastAsia="Calibri" w:hAnsi="Arial" w:cs="Arial"/>
                <w:b/>
                <w:bCs/>
                <w:sz w:val="16"/>
                <w:szCs w:val="16"/>
                <w:lang w:val="en-US"/>
              </w:rPr>
              <w:t>EUR ‘000</w:t>
            </w:r>
          </w:p>
        </w:tc>
        <w:tc>
          <w:tcPr>
            <w:tcW w:w="1417" w:type="dxa"/>
            <w:shd w:val="clear" w:color="auto" w:fill="auto"/>
            <w:vAlign w:val="bottom"/>
          </w:tcPr>
          <w:p w14:paraId="01DB5106" w14:textId="77777777" w:rsidR="003D6E17" w:rsidRPr="003D6E17" w:rsidRDefault="003D6E17" w:rsidP="003D6E17">
            <w:pPr>
              <w:spacing w:after="0" w:line="240" w:lineRule="auto"/>
              <w:jc w:val="right"/>
              <w:rPr>
                <w:rFonts w:ascii="Arial" w:eastAsia="Calibri" w:hAnsi="Arial" w:cs="Arial"/>
                <w:b/>
                <w:sz w:val="16"/>
                <w:szCs w:val="16"/>
                <w:lang w:val="en-US"/>
              </w:rPr>
            </w:pPr>
            <w:r w:rsidRPr="003D6E17">
              <w:rPr>
                <w:rFonts w:ascii="Arial" w:eastAsia="Calibri" w:hAnsi="Arial" w:cs="Arial"/>
                <w:b/>
                <w:bCs/>
                <w:sz w:val="16"/>
                <w:szCs w:val="16"/>
                <w:lang w:val="en-US"/>
              </w:rPr>
              <w:t xml:space="preserve">   EUR ‘000</w:t>
            </w:r>
          </w:p>
        </w:tc>
        <w:tc>
          <w:tcPr>
            <w:tcW w:w="1278" w:type="dxa"/>
            <w:shd w:val="clear" w:color="auto" w:fill="auto"/>
            <w:vAlign w:val="bottom"/>
          </w:tcPr>
          <w:p w14:paraId="55BFF1D3" w14:textId="77777777" w:rsidR="003D6E17" w:rsidRPr="003D6E17" w:rsidRDefault="003D6E17" w:rsidP="003D6E17">
            <w:pPr>
              <w:spacing w:after="0" w:line="240" w:lineRule="auto"/>
              <w:jc w:val="right"/>
              <w:rPr>
                <w:rFonts w:ascii="Arial" w:eastAsia="Calibri" w:hAnsi="Arial" w:cs="Arial"/>
                <w:b/>
                <w:sz w:val="16"/>
                <w:szCs w:val="16"/>
                <w:lang w:val="en-US"/>
              </w:rPr>
            </w:pPr>
            <w:r w:rsidRPr="003D6E17">
              <w:rPr>
                <w:rFonts w:ascii="Arial" w:eastAsia="Calibri" w:hAnsi="Arial" w:cs="Arial"/>
                <w:b/>
                <w:bCs/>
                <w:sz w:val="16"/>
                <w:szCs w:val="16"/>
                <w:lang w:val="en-US"/>
              </w:rPr>
              <w:t>EUR ‘000</w:t>
            </w:r>
          </w:p>
        </w:tc>
        <w:tc>
          <w:tcPr>
            <w:tcW w:w="1275" w:type="dxa"/>
            <w:shd w:val="clear" w:color="auto" w:fill="auto"/>
            <w:vAlign w:val="bottom"/>
          </w:tcPr>
          <w:p w14:paraId="3FAD10A9" w14:textId="77777777" w:rsidR="003D6E17" w:rsidRPr="003D6E17" w:rsidRDefault="003D6E17" w:rsidP="003D6E17">
            <w:pPr>
              <w:spacing w:after="0" w:line="240" w:lineRule="auto"/>
              <w:jc w:val="right"/>
              <w:rPr>
                <w:rFonts w:ascii="Arial" w:eastAsia="Calibri" w:hAnsi="Arial" w:cs="Arial"/>
                <w:b/>
                <w:sz w:val="16"/>
                <w:szCs w:val="16"/>
                <w:lang w:val="en-US"/>
              </w:rPr>
            </w:pPr>
            <w:r w:rsidRPr="003D6E17">
              <w:rPr>
                <w:rFonts w:ascii="Arial" w:eastAsia="Calibri" w:hAnsi="Arial" w:cs="Arial"/>
                <w:b/>
                <w:sz w:val="16"/>
                <w:szCs w:val="16"/>
                <w:lang w:val="en-US"/>
              </w:rPr>
              <w:t>EUR ‘000</w:t>
            </w:r>
          </w:p>
        </w:tc>
      </w:tr>
      <w:tr w:rsidR="003D6E17" w:rsidRPr="003D6E17" w14:paraId="7B312A1F" w14:textId="77777777" w:rsidTr="00A4428E">
        <w:trPr>
          <w:gridAfter w:val="1"/>
          <w:wAfter w:w="1274" w:type="dxa"/>
          <w:trHeight w:val="227"/>
        </w:trPr>
        <w:tc>
          <w:tcPr>
            <w:tcW w:w="3111" w:type="dxa"/>
            <w:gridSpan w:val="3"/>
            <w:tcBorders>
              <w:top w:val="nil"/>
              <w:left w:val="nil"/>
              <w:bottom w:val="nil"/>
              <w:right w:val="nil"/>
            </w:tcBorders>
            <w:shd w:val="clear" w:color="auto" w:fill="auto"/>
            <w:noWrap/>
            <w:vAlign w:val="bottom"/>
            <w:hideMark/>
          </w:tcPr>
          <w:p w14:paraId="532BFCCF" w14:textId="77777777" w:rsidR="003D6E17" w:rsidRPr="003D6E17" w:rsidRDefault="003D6E17" w:rsidP="003D6E17">
            <w:pPr>
              <w:spacing w:after="0" w:line="240" w:lineRule="auto"/>
              <w:jc w:val="both"/>
              <w:rPr>
                <w:rFonts w:ascii="Arial" w:eastAsia="Calibri" w:hAnsi="Arial" w:cs="Arial"/>
                <w:b/>
                <w:color w:val="000000"/>
                <w:sz w:val="16"/>
                <w:szCs w:val="16"/>
                <w:lang w:val="en-US"/>
              </w:rPr>
            </w:pPr>
            <w:r w:rsidRPr="003D6E17">
              <w:rPr>
                <w:rFonts w:ascii="Arial" w:eastAsia="Calibri" w:hAnsi="Arial" w:cs="Arial"/>
                <w:b/>
                <w:color w:val="000000"/>
                <w:sz w:val="16"/>
                <w:szCs w:val="16"/>
                <w:lang w:val="en-US"/>
              </w:rPr>
              <w:t>Debt instruments:</w:t>
            </w:r>
          </w:p>
        </w:tc>
        <w:tc>
          <w:tcPr>
            <w:tcW w:w="1140" w:type="dxa"/>
            <w:gridSpan w:val="2"/>
            <w:tcBorders>
              <w:top w:val="nil"/>
              <w:left w:val="nil"/>
              <w:bottom w:val="nil"/>
              <w:right w:val="nil"/>
            </w:tcBorders>
            <w:shd w:val="clear" w:color="auto" w:fill="auto"/>
            <w:noWrap/>
            <w:vAlign w:val="bottom"/>
            <w:hideMark/>
          </w:tcPr>
          <w:p w14:paraId="598E71C8"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hideMark/>
          </w:tcPr>
          <w:p w14:paraId="48AFE4AA"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hideMark/>
          </w:tcPr>
          <w:p w14:paraId="1EE433E3"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33A7550C"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hideMark/>
          </w:tcPr>
          <w:p w14:paraId="35766F13"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hideMark/>
          </w:tcPr>
          <w:p w14:paraId="1B8FEAD8" w14:textId="77777777" w:rsidR="003D6E17" w:rsidRPr="003D6E17" w:rsidRDefault="003D6E17" w:rsidP="003D6E17">
            <w:pPr>
              <w:spacing w:after="0" w:line="240" w:lineRule="auto"/>
              <w:jc w:val="right"/>
              <w:rPr>
                <w:rFonts w:ascii="Arial" w:eastAsia="Calibri" w:hAnsi="Arial" w:cs="Arial"/>
                <w:sz w:val="16"/>
                <w:szCs w:val="16"/>
                <w:lang w:val="en-US"/>
              </w:rPr>
            </w:pPr>
          </w:p>
        </w:tc>
      </w:tr>
      <w:tr w:rsidR="003D6E17" w:rsidRPr="003D6E17" w14:paraId="2F71B416" w14:textId="77777777" w:rsidTr="00A4428E">
        <w:trPr>
          <w:gridAfter w:val="1"/>
          <w:wAfter w:w="1274" w:type="dxa"/>
          <w:trHeight w:val="227"/>
        </w:trPr>
        <w:tc>
          <w:tcPr>
            <w:tcW w:w="3111" w:type="dxa"/>
            <w:gridSpan w:val="3"/>
            <w:tcBorders>
              <w:top w:val="nil"/>
              <w:left w:val="nil"/>
              <w:bottom w:val="nil"/>
              <w:right w:val="nil"/>
            </w:tcBorders>
            <w:shd w:val="clear" w:color="auto" w:fill="auto"/>
            <w:noWrap/>
            <w:vAlign w:val="bottom"/>
          </w:tcPr>
          <w:p w14:paraId="2829D64F" w14:textId="77777777" w:rsidR="003D6E17" w:rsidRPr="003D6E17" w:rsidRDefault="003D6E17" w:rsidP="003D6E17">
            <w:pPr>
              <w:spacing w:after="0" w:line="240" w:lineRule="auto"/>
              <w:jc w:val="both"/>
              <w:rPr>
                <w:rFonts w:ascii="Arial" w:eastAsia="Calibri" w:hAnsi="Arial" w:cs="Arial"/>
                <w:sz w:val="16"/>
                <w:szCs w:val="16"/>
                <w:lang w:val="en-US" w:eastAsia="hr-HR"/>
              </w:rPr>
            </w:pPr>
            <w:r w:rsidRPr="003D6E17">
              <w:rPr>
                <w:rFonts w:ascii="Arial" w:eastAsia="Calibri" w:hAnsi="Arial" w:cs="Arial"/>
                <w:sz w:val="16"/>
                <w:szCs w:val="16"/>
                <w:lang w:val="en-US" w:eastAsia="hr-HR"/>
              </w:rPr>
              <w:t>Listed debt instruments:</w:t>
            </w:r>
          </w:p>
        </w:tc>
        <w:tc>
          <w:tcPr>
            <w:tcW w:w="1140" w:type="dxa"/>
            <w:gridSpan w:val="2"/>
            <w:tcBorders>
              <w:top w:val="nil"/>
              <w:left w:val="nil"/>
              <w:bottom w:val="nil"/>
              <w:right w:val="nil"/>
            </w:tcBorders>
            <w:shd w:val="clear" w:color="auto" w:fill="auto"/>
            <w:noWrap/>
            <w:vAlign w:val="bottom"/>
          </w:tcPr>
          <w:p w14:paraId="680F4FAA"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2E702B17" w14:textId="77777777" w:rsidR="003D6E17" w:rsidRPr="003D6E17" w:rsidRDefault="003D6E17" w:rsidP="003D6E17">
            <w:pPr>
              <w:spacing w:after="0" w:line="240" w:lineRule="auto"/>
              <w:jc w:val="both"/>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tcPr>
          <w:p w14:paraId="2031CE46" w14:textId="77777777" w:rsidR="003D6E17" w:rsidRPr="003D6E17" w:rsidRDefault="003D6E17" w:rsidP="003D6E17">
            <w:pPr>
              <w:spacing w:after="0" w:line="240" w:lineRule="auto"/>
              <w:jc w:val="both"/>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31C320C2" w14:textId="77777777" w:rsidR="003D6E17" w:rsidRPr="003D6E17" w:rsidRDefault="003D6E17" w:rsidP="003D6E17">
            <w:pPr>
              <w:spacing w:after="0" w:line="240" w:lineRule="auto"/>
              <w:jc w:val="both"/>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tcPr>
          <w:p w14:paraId="25CC7756" w14:textId="77777777" w:rsidR="003D6E17" w:rsidRPr="003D6E17" w:rsidRDefault="003D6E17" w:rsidP="003D6E17">
            <w:pPr>
              <w:spacing w:after="0" w:line="240" w:lineRule="auto"/>
              <w:jc w:val="both"/>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300AF54F" w14:textId="77777777" w:rsidR="003D6E17" w:rsidRPr="003D6E17" w:rsidRDefault="003D6E17" w:rsidP="003D6E17">
            <w:pPr>
              <w:spacing w:after="0" w:line="240" w:lineRule="auto"/>
              <w:jc w:val="both"/>
              <w:rPr>
                <w:rFonts w:ascii="Arial" w:eastAsia="Calibri" w:hAnsi="Arial" w:cs="Arial"/>
                <w:sz w:val="16"/>
                <w:szCs w:val="16"/>
                <w:lang w:val="en-US"/>
              </w:rPr>
            </w:pPr>
          </w:p>
        </w:tc>
      </w:tr>
      <w:tr w:rsidR="003D6E17" w:rsidRPr="003D6E17" w14:paraId="2B224B1D" w14:textId="77777777" w:rsidTr="00A4428E">
        <w:trPr>
          <w:gridAfter w:val="1"/>
          <w:wAfter w:w="1274" w:type="dxa"/>
          <w:trHeight w:val="227"/>
        </w:trPr>
        <w:tc>
          <w:tcPr>
            <w:tcW w:w="4251" w:type="dxa"/>
            <w:gridSpan w:val="5"/>
            <w:tcBorders>
              <w:top w:val="nil"/>
              <w:left w:val="nil"/>
              <w:bottom w:val="nil"/>
              <w:right w:val="nil"/>
            </w:tcBorders>
            <w:shd w:val="clear" w:color="auto" w:fill="auto"/>
            <w:noWrap/>
            <w:vAlign w:val="bottom"/>
            <w:hideMark/>
          </w:tcPr>
          <w:p w14:paraId="38168869" w14:textId="77777777" w:rsidR="003D6E17" w:rsidRPr="003D6E17" w:rsidRDefault="003D6E17" w:rsidP="003D6E17">
            <w:pPr>
              <w:spacing w:after="0" w:line="240" w:lineRule="auto"/>
              <w:jc w:val="both"/>
              <w:rPr>
                <w:rFonts w:ascii="Arial" w:eastAsia="Calibri" w:hAnsi="Arial" w:cs="Arial"/>
                <w:i/>
                <w:iCs/>
                <w:color w:val="000000"/>
                <w:sz w:val="16"/>
                <w:szCs w:val="16"/>
                <w:lang w:val="en-US"/>
              </w:rPr>
            </w:pPr>
            <w:r w:rsidRPr="003D6E17">
              <w:rPr>
                <w:rFonts w:ascii="Arial" w:eastAsia="Calibri" w:hAnsi="Arial" w:cs="Arial"/>
                <w:i/>
                <w:color w:val="000000"/>
                <w:sz w:val="16"/>
                <w:szCs w:val="16"/>
                <w:lang w:val="en-US" w:eastAsia="hr-HR"/>
              </w:rPr>
              <w:t>Bonds of the Republic of Croatia:</w:t>
            </w:r>
          </w:p>
        </w:tc>
        <w:tc>
          <w:tcPr>
            <w:tcW w:w="1136" w:type="dxa"/>
            <w:tcBorders>
              <w:top w:val="nil"/>
              <w:left w:val="nil"/>
              <w:bottom w:val="nil"/>
              <w:right w:val="nil"/>
            </w:tcBorders>
            <w:shd w:val="clear" w:color="auto" w:fill="auto"/>
            <w:noWrap/>
            <w:vAlign w:val="bottom"/>
            <w:hideMark/>
          </w:tcPr>
          <w:p w14:paraId="537BE482" w14:textId="77777777" w:rsidR="003D6E17" w:rsidRPr="003D6E17" w:rsidRDefault="003D6E17" w:rsidP="003D6E17">
            <w:pPr>
              <w:spacing w:after="0" w:line="240" w:lineRule="auto"/>
              <w:jc w:val="both"/>
              <w:rPr>
                <w:rFonts w:ascii="Arial" w:eastAsia="Calibri" w:hAnsi="Arial" w:cs="Arial"/>
                <w:i/>
                <w:iCs/>
                <w:color w:val="000000"/>
                <w:sz w:val="16"/>
                <w:szCs w:val="16"/>
                <w:lang w:val="en-US"/>
              </w:rPr>
            </w:pPr>
          </w:p>
        </w:tc>
        <w:tc>
          <w:tcPr>
            <w:tcW w:w="1274" w:type="dxa"/>
            <w:tcBorders>
              <w:top w:val="nil"/>
              <w:left w:val="nil"/>
              <w:bottom w:val="nil"/>
              <w:right w:val="nil"/>
            </w:tcBorders>
            <w:shd w:val="clear" w:color="auto" w:fill="auto"/>
            <w:vAlign w:val="bottom"/>
            <w:hideMark/>
          </w:tcPr>
          <w:p w14:paraId="52FA2A30"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623160E8"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shd w:val="clear" w:color="auto" w:fill="auto"/>
            <w:noWrap/>
            <w:vAlign w:val="bottom"/>
            <w:hideMark/>
          </w:tcPr>
          <w:p w14:paraId="1B5F8C96"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hideMark/>
          </w:tcPr>
          <w:p w14:paraId="3BA103F9" w14:textId="77777777" w:rsidR="003D6E17" w:rsidRPr="003D6E17" w:rsidRDefault="003D6E17" w:rsidP="003D6E17">
            <w:pPr>
              <w:spacing w:after="0" w:line="240" w:lineRule="auto"/>
              <w:jc w:val="right"/>
              <w:rPr>
                <w:rFonts w:ascii="Arial" w:eastAsia="Calibri" w:hAnsi="Arial" w:cs="Arial"/>
                <w:sz w:val="16"/>
                <w:szCs w:val="16"/>
                <w:lang w:val="en-US"/>
              </w:rPr>
            </w:pPr>
          </w:p>
        </w:tc>
      </w:tr>
      <w:tr w:rsidR="00BC0600" w:rsidRPr="003D6E17" w14:paraId="5D8C5B7F" w14:textId="77777777" w:rsidTr="00A4428E">
        <w:trPr>
          <w:gridAfter w:val="1"/>
          <w:wAfter w:w="1274" w:type="dxa"/>
          <w:trHeight w:val="227"/>
        </w:trPr>
        <w:tc>
          <w:tcPr>
            <w:tcW w:w="1977" w:type="dxa"/>
            <w:tcBorders>
              <w:top w:val="nil"/>
              <w:left w:val="nil"/>
              <w:bottom w:val="nil"/>
              <w:right w:val="nil"/>
            </w:tcBorders>
            <w:shd w:val="clear" w:color="auto" w:fill="auto"/>
            <w:noWrap/>
            <w:vAlign w:val="bottom"/>
          </w:tcPr>
          <w:p w14:paraId="2CF40919" w14:textId="77777777" w:rsidR="00BC0600" w:rsidRPr="003D6E17" w:rsidRDefault="00BC0600" w:rsidP="00BC0600">
            <w:pPr>
              <w:spacing w:after="0" w:line="240" w:lineRule="auto"/>
              <w:jc w:val="right"/>
              <w:rPr>
                <w:rFonts w:ascii="Arial" w:eastAsia="Times New Roman" w:hAnsi="Arial" w:cs="Arial"/>
                <w:sz w:val="16"/>
                <w:szCs w:val="16"/>
                <w:lang w:val="en-US" w:eastAsia="hr-HR"/>
              </w:rPr>
            </w:pPr>
            <w:r w:rsidRPr="003D6E17">
              <w:rPr>
                <w:rFonts w:ascii="Arial" w:eastAsia="Calibri" w:hAnsi="Arial" w:cs="Arial"/>
                <w:color w:val="000000"/>
                <w:sz w:val="16"/>
                <w:szCs w:val="16"/>
                <w:lang w:eastAsia="hr-HR"/>
              </w:rPr>
              <w:t>RHMF-O-267E</w:t>
            </w:r>
          </w:p>
        </w:tc>
        <w:tc>
          <w:tcPr>
            <w:tcW w:w="1134" w:type="dxa"/>
            <w:gridSpan w:val="2"/>
            <w:tcBorders>
              <w:top w:val="nil"/>
              <w:left w:val="nil"/>
              <w:bottom w:val="nil"/>
              <w:right w:val="nil"/>
            </w:tcBorders>
            <w:shd w:val="clear" w:color="auto" w:fill="auto"/>
            <w:noWrap/>
            <w:vAlign w:val="bottom"/>
          </w:tcPr>
          <w:p w14:paraId="290DC02D" w14:textId="77777777" w:rsidR="00BC0600" w:rsidRPr="003D6E17" w:rsidRDefault="00BC0600" w:rsidP="00BC0600">
            <w:pPr>
              <w:spacing w:after="0" w:line="240" w:lineRule="auto"/>
              <w:jc w:val="right"/>
              <w:rPr>
                <w:rFonts w:ascii="Arial" w:eastAsia="Times New Roman" w:hAnsi="Arial" w:cs="Arial"/>
                <w:sz w:val="16"/>
                <w:szCs w:val="16"/>
                <w:lang w:val="en-US" w:eastAsia="hr-HR"/>
              </w:rPr>
            </w:pPr>
            <w:r w:rsidRPr="003D6E17">
              <w:rPr>
                <w:rFonts w:ascii="Arial" w:eastAsia="Calibri" w:hAnsi="Arial" w:cs="Arial"/>
                <w:color w:val="000000"/>
                <w:sz w:val="16"/>
                <w:szCs w:val="16"/>
                <w:lang w:eastAsia="hr-HR"/>
              </w:rPr>
              <w:t>15.7.2022.</w:t>
            </w:r>
          </w:p>
        </w:tc>
        <w:tc>
          <w:tcPr>
            <w:tcW w:w="1140" w:type="dxa"/>
            <w:gridSpan w:val="2"/>
            <w:tcBorders>
              <w:top w:val="nil"/>
              <w:left w:val="nil"/>
              <w:bottom w:val="nil"/>
              <w:right w:val="nil"/>
            </w:tcBorders>
            <w:shd w:val="clear" w:color="auto" w:fill="auto"/>
            <w:noWrap/>
            <w:vAlign w:val="bottom"/>
          </w:tcPr>
          <w:p w14:paraId="0F924BC0" w14:textId="77777777" w:rsidR="00BC0600" w:rsidRPr="003D6E17" w:rsidRDefault="00BC0600" w:rsidP="00BC0600">
            <w:pPr>
              <w:spacing w:after="0" w:line="240" w:lineRule="auto"/>
              <w:jc w:val="right"/>
              <w:rPr>
                <w:rFonts w:ascii="Arial" w:eastAsia="Times New Roman" w:hAnsi="Arial" w:cs="Arial"/>
                <w:sz w:val="16"/>
                <w:szCs w:val="16"/>
                <w:lang w:val="en-US" w:eastAsia="hr-HR"/>
              </w:rPr>
            </w:pPr>
            <w:r w:rsidRPr="003D6E17">
              <w:rPr>
                <w:rFonts w:ascii="Arial" w:eastAsia="Calibri" w:hAnsi="Arial" w:cs="Arial"/>
                <w:color w:val="000000"/>
                <w:sz w:val="16"/>
                <w:szCs w:val="16"/>
                <w:lang w:eastAsia="hr-HR"/>
              </w:rPr>
              <w:t>15.7.2026</w:t>
            </w:r>
          </w:p>
        </w:tc>
        <w:tc>
          <w:tcPr>
            <w:tcW w:w="1136" w:type="dxa"/>
            <w:tcBorders>
              <w:top w:val="nil"/>
              <w:left w:val="nil"/>
              <w:bottom w:val="nil"/>
              <w:right w:val="nil"/>
            </w:tcBorders>
            <w:shd w:val="clear" w:color="auto" w:fill="auto"/>
            <w:noWrap/>
            <w:vAlign w:val="bottom"/>
          </w:tcPr>
          <w:p w14:paraId="7A70D093" w14:textId="77777777" w:rsidR="00BC0600" w:rsidRPr="003D6E17" w:rsidRDefault="00BC0600" w:rsidP="00BC0600">
            <w:pPr>
              <w:spacing w:after="0" w:line="240" w:lineRule="auto"/>
              <w:jc w:val="center"/>
              <w:rPr>
                <w:rFonts w:ascii="Arial" w:eastAsia="Times New Roman" w:hAnsi="Arial" w:cs="Arial"/>
                <w:sz w:val="16"/>
                <w:szCs w:val="16"/>
                <w:lang w:val="en-US" w:eastAsia="hr-HR"/>
              </w:rPr>
            </w:pPr>
            <w:r w:rsidRPr="003D6E17">
              <w:rPr>
                <w:rFonts w:ascii="Arial" w:eastAsia="Calibri" w:hAnsi="Arial" w:cs="Arial"/>
                <w:color w:val="000000"/>
                <w:sz w:val="16"/>
                <w:szCs w:val="16"/>
                <w:lang w:eastAsia="hr-HR"/>
              </w:rPr>
              <w:t>2.13</w:t>
            </w:r>
          </w:p>
        </w:tc>
        <w:tc>
          <w:tcPr>
            <w:tcW w:w="1274" w:type="dxa"/>
            <w:tcBorders>
              <w:top w:val="nil"/>
              <w:left w:val="nil"/>
              <w:bottom w:val="nil"/>
              <w:right w:val="nil"/>
            </w:tcBorders>
            <w:vAlign w:val="bottom"/>
          </w:tcPr>
          <w:p w14:paraId="54FE90B6" w14:textId="404ACD62" w:rsidR="00BC0600" w:rsidRPr="003D6E17" w:rsidRDefault="00BC0600" w:rsidP="00BC0600">
            <w:pPr>
              <w:spacing w:after="0" w:line="240" w:lineRule="auto"/>
              <w:jc w:val="right"/>
              <w:rPr>
                <w:rFonts w:ascii="Arial" w:eastAsia="Calibri" w:hAnsi="Arial" w:cs="Arial"/>
                <w:sz w:val="16"/>
                <w:szCs w:val="16"/>
              </w:rPr>
            </w:pPr>
            <w:r w:rsidRPr="00BB0B27">
              <w:rPr>
                <w:rFonts w:ascii="Arial" w:eastAsia="Calibri" w:hAnsi="Arial" w:cs="Arial"/>
                <w:color w:val="000000"/>
                <w:sz w:val="16"/>
                <w:szCs w:val="16"/>
              </w:rPr>
              <w:t>20</w:t>
            </w:r>
            <w:r w:rsidR="00F16A22">
              <w:rPr>
                <w:rFonts w:ascii="Arial" w:eastAsia="Calibri" w:hAnsi="Arial" w:cs="Arial"/>
                <w:color w:val="000000"/>
                <w:sz w:val="16"/>
                <w:szCs w:val="16"/>
              </w:rPr>
              <w:t>,</w:t>
            </w:r>
            <w:r w:rsidRPr="00BB0B27">
              <w:rPr>
                <w:rFonts w:ascii="Arial" w:eastAsia="Calibri" w:hAnsi="Arial" w:cs="Arial"/>
                <w:color w:val="000000"/>
                <w:sz w:val="16"/>
                <w:szCs w:val="16"/>
              </w:rPr>
              <w:t>962</w:t>
            </w:r>
          </w:p>
        </w:tc>
        <w:tc>
          <w:tcPr>
            <w:tcW w:w="1417" w:type="dxa"/>
            <w:tcBorders>
              <w:top w:val="nil"/>
              <w:left w:val="nil"/>
              <w:bottom w:val="nil"/>
              <w:right w:val="nil"/>
            </w:tcBorders>
            <w:shd w:val="clear" w:color="auto" w:fill="auto"/>
            <w:vAlign w:val="bottom"/>
          </w:tcPr>
          <w:p w14:paraId="450272F4" w14:textId="1862A1B3" w:rsidR="00BC0600" w:rsidRPr="003D6E17" w:rsidRDefault="00BC0600" w:rsidP="00BC0600">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rPr>
              <w:t>20,828</w:t>
            </w:r>
          </w:p>
        </w:tc>
        <w:tc>
          <w:tcPr>
            <w:tcW w:w="1278" w:type="dxa"/>
            <w:tcBorders>
              <w:top w:val="nil"/>
              <w:left w:val="nil"/>
              <w:bottom w:val="nil"/>
              <w:right w:val="nil"/>
            </w:tcBorders>
            <w:shd w:val="clear" w:color="auto" w:fill="auto"/>
            <w:vAlign w:val="bottom"/>
          </w:tcPr>
          <w:p w14:paraId="0A00D682" w14:textId="30748724" w:rsidR="00BC0600" w:rsidRPr="003D6E17" w:rsidRDefault="00BC0600" w:rsidP="00BC0600">
            <w:pPr>
              <w:spacing w:after="0" w:line="240" w:lineRule="auto"/>
              <w:jc w:val="right"/>
              <w:rPr>
                <w:rFonts w:ascii="Arial" w:eastAsia="Calibri" w:hAnsi="Arial" w:cs="Arial"/>
                <w:sz w:val="16"/>
                <w:szCs w:val="16"/>
                <w:lang w:val="en-US"/>
              </w:rPr>
            </w:pPr>
            <w:r w:rsidRPr="00BB0B27">
              <w:rPr>
                <w:rFonts w:ascii="Arial" w:eastAsia="Calibri" w:hAnsi="Arial" w:cs="Arial"/>
                <w:color w:val="000000"/>
                <w:sz w:val="16"/>
                <w:szCs w:val="16"/>
              </w:rPr>
              <w:t>20</w:t>
            </w:r>
            <w:r w:rsidR="00F16A22">
              <w:rPr>
                <w:rFonts w:ascii="Arial" w:eastAsia="Calibri" w:hAnsi="Arial" w:cs="Arial"/>
                <w:color w:val="000000"/>
                <w:sz w:val="16"/>
                <w:szCs w:val="16"/>
              </w:rPr>
              <w:t>,</w:t>
            </w:r>
            <w:r w:rsidRPr="00BB0B27">
              <w:rPr>
                <w:rFonts w:ascii="Arial" w:eastAsia="Calibri" w:hAnsi="Arial" w:cs="Arial"/>
                <w:color w:val="000000"/>
                <w:sz w:val="16"/>
                <w:szCs w:val="16"/>
              </w:rPr>
              <w:t>962</w:t>
            </w:r>
          </w:p>
        </w:tc>
        <w:tc>
          <w:tcPr>
            <w:tcW w:w="1275" w:type="dxa"/>
            <w:tcBorders>
              <w:top w:val="nil"/>
              <w:left w:val="nil"/>
              <w:bottom w:val="nil"/>
              <w:right w:val="nil"/>
            </w:tcBorders>
            <w:shd w:val="clear" w:color="auto" w:fill="auto"/>
            <w:vAlign w:val="bottom"/>
          </w:tcPr>
          <w:p w14:paraId="5D31E0DD" w14:textId="2D4DFB23" w:rsidR="00BC0600" w:rsidRPr="003D6E17" w:rsidRDefault="00BC0600" w:rsidP="00BC0600">
            <w:pPr>
              <w:spacing w:after="0" w:line="240" w:lineRule="auto"/>
              <w:jc w:val="right"/>
              <w:rPr>
                <w:rFonts w:ascii="Arial" w:eastAsia="Calibri" w:hAnsi="Arial" w:cs="Arial"/>
                <w:color w:val="000000"/>
                <w:sz w:val="16"/>
                <w:szCs w:val="16"/>
                <w:lang w:eastAsia="hr-HR"/>
              </w:rPr>
            </w:pPr>
            <w:r w:rsidRPr="003D6E17">
              <w:rPr>
                <w:rFonts w:ascii="Arial" w:eastAsia="Calibri" w:hAnsi="Arial" w:cs="Arial"/>
                <w:color w:val="000000"/>
                <w:sz w:val="16"/>
                <w:szCs w:val="16"/>
              </w:rPr>
              <w:t>20,827</w:t>
            </w:r>
          </w:p>
        </w:tc>
      </w:tr>
      <w:tr w:rsidR="00BC0600" w:rsidRPr="003D6E17" w14:paraId="7524CE00" w14:textId="77777777" w:rsidTr="00A4428E">
        <w:trPr>
          <w:gridAfter w:val="1"/>
          <w:wAfter w:w="1274" w:type="dxa"/>
          <w:trHeight w:val="227"/>
        </w:trPr>
        <w:tc>
          <w:tcPr>
            <w:tcW w:w="1977" w:type="dxa"/>
            <w:tcBorders>
              <w:top w:val="nil"/>
              <w:left w:val="nil"/>
              <w:bottom w:val="nil"/>
              <w:right w:val="nil"/>
            </w:tcBorders>
            <w:shd w:val="clear" w:color="auto" w:fill="auto"/>
            <w:noWrap/>
            <w:vAlign w:val="bottom"/>
            <w:hideMark/>
          </w:tcPr>
          <w:p w14:paraId="6C9EEF7A" w14:textId="77777777"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XS1117298916</w:t>
            </w:r>
          </w:p>
        </w:tc>
        <w:tc>
          <w:tcPr>
            <w:tcW w:w="1134" w:type="dxa"/>
            <w:gridSpan w:val="2"/>
            <w:tcBorders>
              <w:top w:val="nil"/>
              <w:left w:val="nil"/>
              <w:bottom w:val="nil"/>
              <w:right w:val="nil"/>
            </w:tcBorders>
            <w:shd w:val="clear" w:color="auto" w:fill="auto"/>
            <w:noWrap/>
            <w:vAlign w:val="bottom"/>
            <w:hideMark/>
          </w:tcPr>
          <w:p w14:paraId="2855FB15" w14:textId="77777777"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11.3.2015.</w:t>
            </w:r>
          </w:p>
        </w:tc>
        <w:tc>
          <w:tcPr>
            <w:tcW w:w="1140" w:type="dxa"/>
            <w:gridSpan w:val="2"/>
            <w:tcBorders>
              <w:top w:val="nil"/>
              <w:left w:val="nil"/>
              <w:bottom w:val="nil"/>
              <w:right w:val="nil"/>
            </w:tcBorders>
            <w:shd w:val="clear" w:color="auto" w:fill="auto"/>
            <w:noWrap/>
            <w:vAlign w:val="bottom"/>
            <w:hideMark/>
          </w:tcPr>
          <w:p w14:paraId="058E0D81" w14:textId="77777777"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11.3.2025.</w:t>
            </w:r>
          </w:p>
        </w:tc>
        <w:tc>
          <w:tcPr>
            <w:tcW w:w="1136" w:type="dxa"/>
            <w:tcBorders>
              <w:top w:val="nil"/>
              <w:left w:val="nil"/>
              <w:bottom w:val="nil"/>
              <w:right w:val="nil"/>
            </w:tcBorders>
            <w:shd w:val="clear" w:color="auto" w:fill="auto"/>
            <w:noWrap/>
            <w:vAlign w:val="bottom"/>
            <w:hideMark/>
          </w:tcPr>
          <w:p w14:paraId="35A8BC2C" w14:textId="1251EE78" w:rsidR="00BC0600" w:rsidRPr="003D6E17" w:rsidRDefault="00BC0600" w:rsidP="00BC0600">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3.0</w:t>
            </w:r>
          </w:p>
        </w:tc>
        <w:tc>
          <w:tcPr>
            <w:tcW w:w="1274" w:type="dxa"/>
            <w:tcBorders>
              <w:top w:val="nil"/>
              <w:left w:val="nil"/>
              <w:bottom w:val="nil"/>
              <w:right w:val="nil"/>
            </w:tcBorders>
            <w:shd w:val="clear" w:color="auto" w:fill="auto"/>
            <w:vAlign w:val="bottom"/>
          </w:tcPr>
          <w:p w14:paraId="2547A134" w14:textId="6E287C57" w:rsidR="00BC0600" w:rsidRPr="003D6E17" w:rsidRDefault="00BC0600" w:rsidP="00BC0600">
            <w:pPr>
              <w:spacing w:after="0" w:line="240" w:lineRule="auto"/>
              <w:jc w:val="right"/>
              <w:rPr>
                <w:rFonts w:ascii="Arial" w:eastAsia="Calibri" w:hAnsi="Arial" w:cs="Arial"/>
                <w:sz w:val="16"/>
                <w:szCs w:val="16"/>
              </w:rPr>
            </w:pPr>
            <w:r w:rsidRPr="00BB0B27">
              <w:rPr>
                <w:rFonts w:ascii="Arial" w:eastAsia="Calibri" w:hAnsi="Arial" w:cs="Arial"/>
                <w:color w:val="000000"/>
                <w:sz w:val="16"/>
                <w:szCs w:val="16"/>
              </w:rPr>
              <w:t>24</w:t>
            </w:r>
            <w:r w:rsidR="00F16A22">
              <w:rPr>
                <w:rFonts w:ascii="Arial" w:eastAsia="Calibri" w:hAnsi="Arial" w:cs="Arial"/>
                <w:color w:val="000000"/>
                <w:sz w:val="16"/>
                <w:szCs w:val="16"/>
              </w:rPr>
              <w:t>,</w:t>
            </w:r>
            <w:r w:rsidRPr="00BB0B27">
              <w:rPr>
                <w:rFonts w:ascii="Arial" w:eastAsia="Calibri" w:hAnsi="Arial" w:cs="Arial"/>
                <w:color w:val="000000"/>
                <w:sz w:val="16"/>
                <w:szCs w:val="16"/>
              </w:rPr>
              <w:t>005</w:t>
            </w:r>
          </w:p>
        </w:tc>
        <w:tc>
          <w:tcPr>
            <w:tcW w:w="1417" w:type="dxa"/>
            <w:tcBorders>
              <w:top w:val="nil"/>
              <w:left w:val="nil"/>
              <w:bottom w:val="nil"/>
              <w:right w:val="nil"/>
            </w:tcBorders>
            <w:shd w:val="clear" w:color="auto" w:fill="auto"/>
            <w:vAlign w:val="bottom"/>
          </w:tcPr>
          <w:p w14:paraId="48000ABA" w14:textId="6AD2C75D"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38,711</w:t>
            </w:r>
          </w:p>
        </w:tc>
        <w:tc>
          <w:tcPr>
            <w:tcW w:w="1278" w:type="dxa"/>
            <w:tcBorders>
              <w:top w:val="nil"/>
              <w:left w:val="nil"/>
              <w:bottom w:val="nil"/>
              <w:right w:val="nil"/>
            </w:tcBorders>
            <w:shd w:val="clear" w:color="auto" w:fill="auto"/>
            <w:vAlign w:val="bottom"/>
          </w:tcPr>
          <w:p w14:paraId="44A85C4F" w14:textId="331C2837" w:rsidR="00BC0600" w:rsidRPr="003D6E17" w:rsidRDefault="00BC0600" w:rsidP="00BC0600">
            <w:pPr>
              <w:spacing w:after="0" w:line="240" w:lineRule="auto"/>
              <w:jc w:val="right"/>
              <w:rPr>
                <w:rFonts w:ascii="Arial" w:eastAsia="Calibri" w:hAnsi="Arial" w:cs="Arial"/>
                <w:sz w:val="16"/>
                <w:szCs w:val="16"/>
                <w:lang w:val="en-US"/>
              </w:rPr>
            </w:pPr>
            <w:r w:rsidRPr="00BB0B27">
              <w:rPr>
                <w:rFonts w:ascii="Arial" w:eastAsia="Calibri" w:hAnsi="Arial" w:cs="Arial"/>
                <w:color w:val="000000"/>
                <w:sz w:val="16"/>
                <w:szCs w:val="16"/>
              </w:rPr>
              <w:t>24</w:t>
            </w:r>
            <w:r w:rsidR="00F16A22">
              <w:rPr>
                <w:rFonts w:ascii="Arial" w:eastAsia="Calibri" w:hAnsi="Arial" w:cs="Arial"/>
                <w:color w:val="000000"/>
                <w:sz w:val="16"/>
                <w:szCs w:val="16"/>
              </w:rPr>
              <w:t>,</w:t>
            </w:r>
            <w:r w:rsidRPr="00BB0B27">
              <w:rPr>
                <w:rFonts w:ascii="Arial" w:eastAsia="Calibri" w:hAnsi="Arial" w:cs="Arial"/>
                <w:color w:val="000000"/>
                <w:sz w:val="16"/>
                <w:szCs w:val="16"/>
              </w:rPr>
              <w:t>005</w:t>
            </w:r>
          </w:p>
        </w:tc>
        <w:tc>
          <w:tcPr>
            <w:tcW w:w="1275" w:type="dxa"/>
            <w:tcBorders>
              <w:top w:val="nil"/>
              <w:left w:val="nil"/>
              <w:bottom w:val="nil"/>
              <w:right w:val="nil"/>
            </w:tcBorders>
            <w:shd w:val="clear" w:color="auto" w:fill="auto"/>
            <w:vAlign w:val="bottom"/>
          </w:tcPr>
          <w:p w14:paraId="09EA1B45" w14:textId="0510DAD6"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38,711</w:t>
            </w:r>
          </w:p>
        </w:tc>
      </w:tr>
      <w:tr w:rsidR="00BC0600" w:rsidRPr="003D6E17" w14:paraId="128D7E3A" w14:textId="77777777" w:rsidTr="00A4428E">
        <w:trPr>
          <w:gridAfter w:val="1"/>
          <w:wAfter w:w="1274" w:type="dxa"/>
          <w:trHeight w:val="227"/>
        </w:trPr>
        <w:tc>
          <w:tcPr>
            <w:tcW w:w="1977" w:type="dxa"/>
            <w:tcBorders>
              <w:top w:val="nil"/>
              <w:left w:val="nil"/>
              <w:bottom w:val="nil"/>
              <w:right w:val="nil"/>
            </w:tcBorders>
            <w:shd w:val="clear" w:color="auto" w:fill="auto"/>
            <w:noWrap/>
            <w:vAlign w:val="bottom"/>
          </w:tcPr>
          <w:p w14:paraId="1FFFCF16" w14:textId="77777777"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XS1843434876</w:t>
            </w:r>
          </w:p>
        </w:tc>
        <w:tc>
          <w:tcPr>
            <w:tcW w:w="1134" w:type="dxa"/>
            <w:gridSpan w:val="2"/>
            <w:tcBorders>
              <w:top w:val="nil"/>
              <w:left w:val="nil"/>
              <w:bottom w:val="nil"/>
              <w:right w:val="nil"/>
            </w:tcBorders>
            <w:shd w:val="clear" w:color="auto" w:fill="auto"/>
            <w:noWrap/>
            <w:vAlign w:val="bottom"/>
          </w:tcPr>
          <w:p w14:paraId="33B846D9" w14:textId="77777777"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19.6.2019.</w:t>
            </w:r>
          </w:p>
        </w:tc>
        <w:tc>
          <w:tcPr>
            <w:tcW w:w="1140" w:type="dxa"/>
            <w:gridSpan w:val="2"/>
            <w:tcBorders>
              <w:top w:val="nil"/>
              <w:left w:val="nil"/>
              <w:bottom w:val="nil"/>
              <w:right w:val="nil"/>
            </w:tcBorders>
            <w:shd w:val="clear" w:color="auto" w:fill="auto"/>
            <w:noWrap/>
            <w:vAlign w:val="bottom"/>
          </w:tcPr>
          <w:p w14:paraId="3F82D417" w14:textId="77777777"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19.6.2029.</w:t>
            </w:r>
          </w:p>
        </w:tc>
        <w:tc>
          <w:tcPr>
            <w:tcW w:w="1136" w:type="dxa"/>
            <w:tcBorders>
              <w:top w:val="nil"/>
              <w:left w:val="nil"/>
              <w:bottom w:val="nil"/>
              <w:right w:val="nil"/>
            </w:tcBorders>
            <w:shd w:val="clear" w:color="auto" w:fill="auto"/>
            <w:noWrap/>
            <w:vAlign w:val="bottom"/>
          </w:tcPr>
          <w:p w14:paraId="190F475B" w14:textId="77777777" w:rsidR="00BC0600" w:rsidRPr="003D6E17" w:rsidRDefault="00BC0600" w:rsidP="00BC0600">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1.125</w:t>
            </w:r>
          </w:p>
        </w:tc>
        <w:tc>
          <w:tcPr>
            <w:tcW w:w="1274" w:type="dxa"/>
            <w:tcBorders>
              <w:top w:val="nil"/>
              <w:left w:val="nil"/>
              <w:bottom w:val="nil"/>
              <w:right w:val="nil"/>
            </w:tcBorders>
            <w:shd w:val="clear" w:color="auto" w:fill="auto"/>
            <w:vAlign w:val="bottom"/>
          </w:tcPr>
          <w:p w14:paraId="7A312F18" w14:textId="53E0841C" w:rsidR="00BC0600" w:rsidRPr="003D6E17" w:rsidRDefault="00BC0600" w:rsidP="00BC0600">
            <w:pPr>
              <w:spacing w:after="0" w:line="240" w:lineRule="auto"/>
              <w:jc w:val="right"/>
              <w:rPr>
                <w:rFonts w:ascii="Arial" w:eastAsia="Calibri" w:hAnsi="Arial" w:cs="Arial"/>
                <w:sz w:val="16"/>
                <w:szCs w:val="16"/>
              </w:rPr>
            </w:pPr>
            <w:r w:rsidRPr="00BB0B27">
              <w:rPr>
                <w:rFonts w:ascii="Arial" w:eastAsia="Calibri" w:hAnsi="Arial" w:cs="Arial"/>
                <w:color w:val="000000"/>
                <w:sz w:val="16"/>
                <w:szCs w:val="16"/>
              </w:rPr>
              <w:t>1</w:t>
            </w:r>
            <w:r w:rsidR="00F16A22">
              <w:rPr>
                <w:rFonts w:ascii="Arial" w:eastAsia="Calibri" w:hAnsi="Arial" w:cs="Arial"/>
                <w:color w:val="000000"/>
                <w:sz w:val="16"/>
                <w:szCs w:val="16"/>
              </w:rPr>
              <w:t>,</w:t>
            </w:r>
            <w:r w:rsidRPr="00BB0B27">
              <w:rPr>
                <w:rFonts w:ascii="Arial" w:eastAsia="Calibri" w:hAnsi="Arial" w:cs="Arial"/>
                <w:color w:val="000000"/>
                <w:sz w:val="16"/>
                <w:szCs w:val="16"/>
              </w:rPr>
              <w:t>870</w:t>
            </w:r>
          </w:p>
        </w:tc>
        <w:tc>
          <w:tcPr>
            <w:tcW w:w="1417" w:type="dxa"/>
            <w:tcBorders>
              <w:top w:val="nil"/>
              <w:left w:val="nil"/>
              <w:bottom w:val="nil"/>
              <w:right w:val="nil"/>
            </w:tcBorders>
            <w:shd w:val="clear" w:color="auto" w:fill="auto"/>
            <w:vAlign w:val="bottom"/>
          </w:tcPr>
          <w:p w14:paraId="4BE89F08" w14:textId="63FF45C8"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1,868</w:t>
            </w:r>
          </w:p>
        </w:tc>
        <w:tc>
          <w:tcPr>
            <w:tcW w:w="1278" w:type="dxa"/>
            <w:tcBorders>
              <w:top w:val="nil"/>
              <w:left w:val="nil"/>
              <w:bottom w:val="nil"/>
              <w:right w:val="nil"/>
            </w:tcBorders>
            <w:shd w:val="clear" w:color="auto" w:fill="auto"/>
            <w:vAlign w:val="bottom"/>
          </w:tcPr>
          <w:p w14:paraId="3629E4BA" w14:textId="12015669" w:rsidR="00BC0600" w:rsidRPr="003D6E17" w:rsidRDefault="00BC0600" w:rsidP="00BC0600">
            <w:pPr>
              <w:spacing w:after="0" w:line="240" w:lineRule="auto"/>
              <w:jc w:val="right"/>
              <w:rPr>
                <w:rFonts w:ascii="Arial" w:eastAsia="Calibri" w:hAnsi="Arial" w:cs="Arial"/>
                <w:sz w:val="16"/>
                <w:szCs w:val="16"/>
                <w:lang w:val="en-US"/>
              </w:rPr>
            </w:pPr>
            <w:r w:rsidRPr="00BB0B27">
              <w:rPr>
                <w:rFonts w:ascii="Arial" w:eastAsia="Calibri" w:hAnsi="Arial" w:cs="Arial"/>
                <w:color w:val="000000"/>
                <w:sz w:val="16"/>
                <w:szCs w:val="16"/>
              </w:rPr>
              <w:t>1</w:t>
            </w:r>
            <w:r w:rsidR="00F16A22">
              <w:rPr>
                <w:rFonts w:ascii="Arial" w:eastAsia="Calibri" w:hAnsi="Arial" w:cs="Arial"/>
                <w:color w:val="000000"/>
                <w:sz w:val="16"/>
                <w:szCs w:val="16"/>
              </w:rPr>
              <w:t>,</w:t>
            </w:r>
            <w:r w:rsidRPr="00BB0B27">
              <w:rPr>
                <w:rFonts w:ascii="Arial" w:eastAsia="Calibri" w:hAnsi="Arial" w:cs="Arial"/>
                <w:color w:val="000000"/>
                <w:sz w:val="16"/>
                <w:szCs w:val="16"/>
              </w:rPr>
              <w:t>870</w:t>
            </w:r>
          </w:p>
        </w:tc>
        <w:tc>
          <w:tcPr>
            <w:tcW w:w="1275" w:type="dxa"/>
            <w:tcBorders>
              <w:top w:val="nil"/>
              <w:left w:val="nil"/>
              <w:bottom w:val="nil"/>
              <w:right w:val="nil"/>
            </w:tcBorders>
            <w:shd w:val="clear" w:color="auto" w:fill="auto"/>
            <w:vAlign w:val="bottom"/>
          </w:tcPr>
          <w:p w14:paraId="00387FDA" w14:textId="329B5BCF"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1,868</w:t>
            </w:r>
          </w:p>
        </w:tc>
      </w:tr>
      <w:tr w:rsidR="00BC0600" w:rsidRPr="003D6E17" w14:paraId="67DCFDD5" w14:textId="77777777" w:rsidTr="00A4428E">
        <w:trPr>
          <w:gridAfter w:val="1"/>
          <w:wAfter w:w="1274" w:type="dxa"/>
          <w:trHeight w:val="227"/>
        </w:trPr>
        <w:tc>
          <w:tcPr>
            <w:tcW w:w="1977" w:type="dxa"/>
            <w:tcBorders>
              <w:top w:val="nil"/>
              <w:left w:val="nil"/>
              <w:bottom w:val="nil"/>
              <w:right w:val="nil"/>
            </w:tcBorders>
            <w:shd w:val="clear" w:color="auto" w:fill="auto"/>
            <w:noWrap/>
            <w:vAlign w:val="bottom"/>
            <w:hideMark/>
          </w:tcPr>
          <w:p w14:paraId="59303B1B" w14:textId="77777777"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RHMF-O-257A</w:t>
            </w:r>
          </w:p>
        </w:tc>
        <w:tc>
          <w:tcPr>
            <w:tcW w:w="1134" w:type="dxa"/>
            <w:gridSpan w:val="2"/>
            <w:tcBorders>
              <w:top w:val="nil"/>
              <w:left w:val="nil"/>
              <w:bottom w:val="nil"/>
              <w:right w:val="nil"/>
            </w:tcBorders>
            <w:shd w:val="clear" w:color="auto" w:fill="auto"/>
            <w:noWrap/>
            <w:vAlign w:val="bottom"/>
            <w:hideMark/>
          </w:tcPr>
          <w:p w14:paraId="2A586052" w14:textId="77777777"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9.7.2015.</w:t>
            </w:r>
          </w:p>
        </w:tc>
        <w:tc>
          <w:tcPr>
            <w:tcW w:w="1140" w:type="dxa"/>
            <w:gridSpan w:val="2"/>
            <w:tcBorders>
              <w:top w:val="nil"/>
              <w:left w:val="nil"/>
              <w:bottom w:val="nil"/>
              <w:right w:val="nil"/>
            </w:tcBorders>
            <w:shd w:val="clear" w:color="auto" w:fill="auto"/>
            <w:noWrap/>
            <w:vAlign w:val="bottom"/>
            <w:hideMark/>
          </w:tcPr>
          <w:p w14:paraId="1B73E9DB" w14:textId="77777777"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9.7.2025.</w:t>
            </w:r>
          </w:p>
        </w:tc>
        <w:tc>
          <w:tcPr>
            <w:tcW w:w="1136" w:type="dxa"/>
            <w:tcBorders>
              <w:top w:val="nil"/>
              <w:left w:val="nil"/>
              <w:bottom w:val="nil"/>
              <w:right w:val="nil"/>
            </w:tcBorders>
            <w:shd w:val="clear" w:color="auto" w:fill="auto"/>
            <w:noWrap/>
            <w:vAlign w:val="bottom"/>
            <w:hideMark/>
          </w:tcPr>
          <w:p w14:paraId="48DF35A6" w14:textId="6C363A0C" w:rsidR="00BC0600" w:rsidRPr="003D6E17" w:rsidRDefault="00BC0600" w:rsidP="00BC0600">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4.5</w:t>
            </w:r>
          </w:p>
        </w:tc>
        <w:tc>
          <w:tcPr>
            <w:tcW w:w="1274" w:type="dxa"/>
            <w:tcBorders>
              <w:top w:val="nil"/>
              <w:left w:val="nil"/>
              <w:bottom w:val="nil"/>
              <w:right w:val="nil"/>
            </w:tcBorders>
            <w:vAlign w:val="bottom"/>
          </w:tcPr>
          <w:p w14:paraId="3619F8E6" w14:textId="76DC5A2A" w:rsidR="00BC0600" w:rsidRPr="003D6E17" w:rsidRDefault="00BC0600" w:rsidP="00BC0600">
            <w:pPr>
              <w:spacing w:after="0" w:line="240" w:lineRule="auto"/>
              <w:jc w:val="right"/>
              <w:rPr>
                <w:rFonts w:ascii="Arial" w:eastAsia="Calibri" w:hAnsi="Arial" w:cs="Arial"/>
                <w:sz w:val="16"/>
                <w:szCs w:val="16"/>
              </w:rPr>
            </w:pPr>
            <w:r w:rsidRPr="00BB0B27">
              <w:rPr>
                <w:rFonts w:ascii="Arial" w:eastAsia="Calibri" w:hAnsi="Arial" w:cs="Arial"/>
                <w:color w:val="000000"/>
                <w:sz w:val="16"/>
                <w:szCs w:val="16"/>
              </w:rPr>
              <w:t>1</w:t>
            </w:r>
            <w:r w:rsidR="00F16A22">
              <w:rPr>
                <w:rFonts w:ascii="Arial" w:eastAsia="Calibri" w:hAnsi="Arial" w:cs="Arial"/>
                <w:color w:val="000000"/>
                <w:sz w:val="16"/>
                <w:szCs w:val="16"/>
              </w:rPr>
              <w:t>,</w:t>
            </w:r>
            <w:r w:rsidRPr="00BB0B27">
              <w:rPr>
                <w:rFonts w:ascii="Arial" w:eastAsia="Calibri" w:hAnsi="Arial" w:cs="Arial"/>
                <w:color w:val="000000"/>
                <w:sz w:val="16"/>
                <w:szCs w:val="16"/>
              </w:rPr>
              <w:t>120</w:t>
            </w:r>
          </w:p>
        </w:tc>
        <w:tc>
          <w:tcPr>
            <w:tcW w:w="1417" w:type="dxa"/>
            <w:tcBorders>
              <w:top w:val="nil"/>
              <w:left w:val="nil"/>
              <w:bottom w:val="nil"/>
              <w:right w:val="nil"/>
            </w:tcBorders>
            <w:shd w:val="clear" w:color="auto" w:fill="auto"/>
            <w:vAlign w:val="bottom"/>
          </w:tcPr>
          <w:p w14:paraId="1D6E4FFF" w14:textId="4DC47C6E"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1,120</w:t>
            </w:r>
          </w:p>
        </w:tc>
        <w:tc>
          <w:tcPr>
            <w:tcW w:w="1278" w:type="dxa"/>
            <w:tcBorders>
              <w:top w:val="nil"/>
              <w:left w:val="nil"/>
              <w:bottom w:val="nil"/>
              <w:right w:val="nil"/>
            </w:tcBorders>
            <w:shd w:val="clear" w:color="auto" w:fill="auto"/>
            <w:vAlign w:val="bottom"/>
          </w:tcPr>
          <w:p w14:paraId="2BFFA535" w14:textId="58DB1537" w:rsidR="00BC0600" w:rsidRPr="003D6E17" w:rsidRDefault="00BC0600" w:rsidP="00BC0600">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shd w:val="clear" w:color="auto" w:fill="auto"/>
            <w:vAlign w:val="bottom"/>
          </w:tcPr>
          <w:p w14:paraId="0971A53E" w14:textId="4CA9F0B0" w:rsidR="00BC0600" w:rsidRPr="003D6E17" w:rsidRDefault="00BC0600" w:rsidP="00BC0600">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w:t>
            </w:r>
          </w:p>
        </w:tc>
      </w:tr>
      <w:tr w:rsidR="008A4B40" w:rsidRPr="003D6E17" w14:paraId="486B5C0E" w14:textId="77777777" w:rsidTr="00CF6B30">
        <w:trPr>
          <w:gridAfter w:val="1"/>
          <w:wAfter w:w="1274" w:type="dxa"/>
          <w:trHeight w:val="227"/>
        </w:trPr>
        <w:tc>
          <w:tcPr>
            <w:tcW w:w="1977" w:type="dxa"/>
            <w:tcBorders>
              <w:top w:val="nil"/>
              <w:left w:val="nil"/>
              <w:bottom w:val="nil"/>
              <w:right w:val="nil"/>
            </w:tcBorders>
            <w:shd w:val="clear" w:color="auto" w:fill="auto"/>
            <w:noWrap/>
            <w:vAlign w:val="bottom"/>
            <w:hideMark/>
          </w:tcPr>
          <w:p w14:paraId="2402CB11" w14:textId="77777777" w:rsidR="008A4B40" w:rsidRPr="003D6E17" w:rsidRDefault="008A4B40" w:rsidP="008A4B4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RHMF-O-26CA</w:t>
            </w:r>
          </w:p>
        </w:tc>
        <w:tc>
          <w:tcPr>
            <w:tcW w:w="1134" w:type="dxa"/>
            <w:gridSpan w:val="2"/>
            <w:tcBorders>
              <w:top w:val="nil"/>
              <w:left w:val="nil"/>
              <w:bottom w:val="nil"/>
              <w:right w:val="nil"/>
            </w:tcBorders>
            <w:shd w:val="clear" w:color="auto" w:fill="auto"/>
            <w:noWrap/>
            <w:vAlign w:val="bottom"/>
            <w:hideMark/>
          </w:tcPr>
          <w:p w14:paraId="1A351A3A" w14:textId="77777777" w:rsidR="008A4B40" w:rsidRPr="003D6E17" w:rsidRDefault="008A4B40" w:rsidP="008A4B4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14.12.2015.</w:t>
            </w:r>
          </w:p>
        </w:tc>
        <w:tc>
          <w:tcPr>
            <w:tcW w:w="1140" w:type="dxa"/>
            <w:gridSpan w:val="2"/>
            <w:tcBorders>
              <w:top w:val="nil"/>
              <w:left w:val="nil"/>
              <w:bottom w:val="nil"/>
              <w:right w:val="nil"/>
            </w:tcBorders>
            <w:shd w:val="clear" w:color="auto" w:fill="auto"/>
            <w:noWrap/>
            <w:vAlign w:val="bottom"/>
            <w:hideMark/>
          </w:tcPr>
          <w:p w14:paraId="023BEEC1" w14:textId="77777777" w:rsidR="008A4B40" w:rsidRPr="003D6E17" w:rsidRDefault="008A4B40" w:rsidP="008A4B4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14.12.2026.</w:t>
            </w:r>
          </w:p>
        </w:tc>
        <w:tc>
          <w:tcPr>
            <w:tcW w:w="1136" w:type="dxa"/>
            <w:tcBorders>
              <w:top w:val="nil"/>
              <w:left w:val="nil"/>
              <w:bottom w:val="nil"/>
              <w:right w:val="nil"/>
            </w:tcBorders>
            <w:shd w:val="clear" w:color="auto" w:fill="auto"/>
            <w:noWrap/>
            <w:vAlign w:val="bottom"/>
            <w:hideMark/>
          </w:tcPr>
          <w:p w14:paraId="504300C2" w14:textId="77777777" w:rsidR="008A4B40" w:rsidRPr="003D6E17" w:rsidRDefault="008A4B40" w:rsidP="008A4B40">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4.25</w:t>
            </w:r>
          </w:p>
        </w:tc>
        <w:tc>
          <w:tcPr>
            <w:tcW w:w="1274" w:type="dxa"/>
            <w:tcBorders>
              <w:top w:val="nil"/>
              <w:left w:val="nil"/>
              <w:bottom w:val="nil"/>
              <w:right w:val="nil"/>
            </w:tcBorders>
            <w:vAlign w:val="bottom"/>
          </w:tcPr>
          <w:p w14:paraId="3580F77C" w14:textId="72842E8B" w:rsidR="008A4B40" w:rsidRPr="003D6E17" w:rsidRDefault="008A4B40" w:rsidP="008A4B40">
            <w:pPr>
              <w:spacing w:after="0" w:line="240" w:lineRule="auto"/>
              <w:jc w:val="right"/>
              <w:rPr>
                <w:rFonts w:ascii="Arial" w:eastAsia="Calibri" w:hAnsi="Arial" w:cs="Arial"/>
                <w:sz w:val="16"/>
                <w:szCs w:val="16"/>
              </w:rPr>
            </w:pPr>
            <w:r w:rsidRPr="00D96A15">
              <w:rPr>
                <w:rFonts w:ascii="Arial" w:eastAsia="Calibri" w:hAnsi="Arial" w:cs="Arial"/>
                <w:color w:val="000000"/>
                <w:sz w:val="16"/>
                <w:szCs w:val="16"/>
              </w:rPr>
              <w:t>5</w:t>
            </w:r>
            <w:r w:rsidR="00F16A22">
              <w:rPr>
                <w:rFonts w:ascii="Arial" w:eastAsia="Calibri" w:hAnsi="Arial" w:cs="Arial"/>
                <w:color w:val="000000"/>
                <w:sz w:val="16"/>
                <w:szCs w:val="16"/>
              </w:rPr>
              <w:t>,</w:t>
            </w:r>
            <w:r w:rsidRPr="00D96A15">
              <w:rPr>
                <w:rFonts w:ascii="Arial" w:eastAsia="Calibri" w:hAnsi="Arial" w:cs="Arial"/>
                <w:color w:val="000000"/>
                <w:sz w:val="16"/>
                <w:szCs w:val="16"/>
              </w:rPr>
              <w:t>163</w:t>
            </w:r>
          </w:p>
        </w:tc>
        <w:tc>
          <w:tcPr>
            <w:tcW w:w="1417" w:type="dxa"/>
            <w:tcBorders>
              <w:top w:val="nil"/>
              <w:left w:val="nil"/>
              <w:bottom w:val="nil"/>
              <w:right w:val="nil"/>
            </w:tcBorders>
            <w:shd w:val="clear" w:color="auto" w:fill="auto"/>
            <w:vAlign w:val="bottom"/>
          </w:tcPr>
          <w:p w14:paraId="2FA314D5" w14:textId="7508C733" w:rsidR="008A4B40" w:rsidRPr="003D6E17" w:rsidRDefault="008A4B40" w:rsidP="008A4B40">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5,147</w:t>
            </w:r>
          </w:p>
        </w:tc>
        <w:tc>
          <w:tcPr>
            <w:tcW w:w="1278" w:type="dxa"/>
            <w:tcBorders>
              <w:top w:val="nil"/>
              <w:left w:val="nil"/>
              <w:bottom w:val="nil"/>
              <w:right w:val="nil"/>
            </w:tcBorders>
            <w:vAlign w:val="bottom"/>
          </w:tcPr>
          <w:p w14:paraId="1E62FF7B" w14:textId="5FC2C96A" w:rsidR="008A4B40" w:rsidRPr="003D6E17" w:rsidRDefault="008A4B40" w:rsidP="008A4B40">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4,084</w:t>
            </w:r>
          </w:p>
        </w:tc>
        <w:tc>
          <w:tcPr>
            <w:tcW w:w="1275" w:type="dxa"/>
            <w:tcBorders>
              <w:top w:val="nil"/>
              <w:left w:val="nil"/>
              <w:bottom w:val="nil"/>
              <w:right w:val="nil"/>
            </w:tcBorders>
            <w:shd w:val="clear" w:color="auto" w:fill="auto"/>
            <w:vAlign w:val="bottom"/>
          </w:tcPr>
          <w:p w14:paraId="56EFCBD4" w14:textId="049470EA" w:rsidR="008A4B40" w:rsidRPr="003D6E17" w:rsidRDefault="008A4B40" w:rsidP="008A4B40">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4,069</w:t>
            </w:r>
          </w:p>
        </w:tc>
      </w:tr>
      <w:tr w:rsidR="008A4B40" w:rsidRPr="003D6E17" w14:paraId="65A7EFE1" w14:textId="77777777" w:rsidTr="00CF6B30">
        <w:trPr>
          <w:gridAfter w:val="1"/>
          <w:wAfter w:w="1274" w:type="dxa"/>
          <w:trHeight w:val="227"/>
        </w:trPr>
        <w:tc>
          <w:tcPr>
            <w:tcW w:w="1977" w:type="dxa"/>
            <w:tcBorders>
              <w:top w:val="nil"/>
              <w:left w:val="nil"/>
              <w:bottom w:val="nil"/>
              <w:right w:val="nil"/>
            </w:tcBorders>
            <w:shd w:val="clear" w:color="auto" w:fill="auto"/>
            <w:noWrap/>
            <w:vAlign w:val="bottom"/>
          </w:tcPr>
          <w:p w14:paraId="2F499BD8" w14:textId="04DF7BD3" w:rsidR="008A4B40" w:rsidRPr="003D6E17" w:rsidRDefault="008A4B40" w:rsidP="008A4B40">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RHMF-O-273N</w:t>
            </w:r>
          </w:p>
        </w:tc>
        <w:tc>
          <w:tcPr>
            <w:tcW w:w="1134" w:type="dxa"/>
            <w:gridSpan w:val="2"/>
            <w:tcBorders>
              <w:top w:val="nil"/>
              <w:left w:val="nil"/>
              <w:bottom w:val="nil"/>
              <w:right w:val="nil"/>
            </w:tcBorders>
            <w:shd w:val="clear" w:color="auto" w:fill="auto"/>
            <w:noWrap/>
            <w:vAlign w:val="bottom"/>
          </w:tcPr>
          <w:p w14:paraId="35EC78B3" w14:textId="0C9DF84A" w:rsidR="008A4B40" w:rsidRPr="003D6E17" w:rsidRDefault="008A4B40" w:rsidP="008A4B40">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10.3.2025.</w:t>
            </w:r>
          </w:p>
        </w:tc>
        <w:tc>
          <w:tcPr>
            <w:tcW w:w="1140" w:type="dxa"/>
            <w:gridSpan w:val="2"/>
            <w:tcBorders>
              <w:top w:val="nil"/>
              <w:left w:val="nil"/>
              <w:bottom w:val="nil"/>
              <w:right w:val="nil"/>
            </w:tcBorders>
            <w:shd w:val="clear" w:color="auto" w:fill="auto"/>
            <w:noWrap/>
            <w:vAlign w:val="bottom"/>
          </w:tcPr>
          <w:p w14:paraId="4BDF2C97" w14:textId="234AEFEC" w:rsidR="008A4B40" w:rsidRPr="003D6E17" w:rsidRDefault="008A4B40" w:rsidP="008A4B40">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10.3.2027.</w:t>
            </w:r>
          </w:p>
        </w:tc>
        <w:tc>
          <w:tcPr>
            <w:tcW w:w="1136" w:type="dxa"/>
            <w:tcBorders>
              <w:top w:val="nil"/>
              <w:left w:val="nil"/>
              <w:bottom w:val="nil"/>
              <w:right w:val="nil"/>
            </w:tcBorders>
            <w:shd w:val="clear" w:color="auto" w:fill="auto"/>
            <w:noWrap/>
            <w:vAlign w:val="bottom"/>
          </w:tcPr>
          <w:p w14:paraId="4BBE7439" w14:textId="3589C4CB" w:rsidR="008A4B40" w:rsidRPr="003D6E17" w:rsidRDefault="008A4B40" w:rsidP="008A4B40">
            <w:pPr>
              <w:spacing w:after="0" w:line="240" w:lineRule="auto"/>
              <w:jc w:val="center"/>
              <w:rPr>
                <w:rFonts w:ascii="Arial" w:eastAsia="Calibri" w:hAnsi="Arial" w:cs="Arial"/>
                <w:sz w:val="16"/>
                <w:szCs w:val="16"/>
                <w:lang w:val="en-US"/>
              </w:rPr>
            </w:pPr>
            <w:r>
              <w:rPr>
                <w:rFonts w:ascii="Arial" w:eastAsia="Calibri" w:hAnsi="Arial" w:cs="Arial"/>
                <w:sz w:val="16"/>
                <w:szCs w:val="16"/>
                <w:lang w:val="en-US"/>
              </w:rPr>
              <w:t>2.65</w:t>
            </w:r>
          </w:p>
        </w:tc>
        <w:tc>
          <w:tcPr>
            <w:tcW w:w="1274" w:type="dxa"/>
            <w:tcBorders>
              <w:top w:val="nil"/>
              <w:left w:val="nil"/>
              <w:bottom w:val="nil"/>
              <w:right w:val="nil"/>
            </w:tcBorders>
            <w:vAlign w:val="bottom"/>
          </w:tcPr>
          <w:p w14:paraId="647D809A" w14:textId="4D79C8D8" w:rsidR="008A4B40" w:rsidRPr="003D6E17" w:rsidRDefault="008A4B40" w:rsidP="008A4B40">
            <w:pPr>
              <w:spacing w:after="0" w:line="240" w:lineRule="auto"/>
              <w:jc w:val="right"/>
              <w:rPr>
                <w:rFonts w:ascii="Arial" w:eastAsia="Calibri" w:hAnsi="Arial" w:cs="Arial"/>
                <w:sz w:val="16"/>
                <w:szCs w:val="16"/>
              </w:rPr>
            </w:pPr>
            <w:r w:rsidRPr="00D96A15">
              <w:rPr>
                <w:rFonts w:ascii="Arial" w:eastAsia="Calibri" w:hAnsi="Arial" w:cs="Arial"/>
                <w:color w:val="000000"/>
                <w:sz w:val="16"/>
                <w:szCs w:val="16"/>
              </w:rPr>
              <w:t>36</w:t>
            </w:r>
            <w:r w:rsidR="00F16A22">
              <w:rPr>
                <w:rFonts w:ascii="Arial" w:eastAsia="Calibri" w:hAnsi="Arial" w:cs="Arial"/>
                <w:color w:val="000000"/>
                <w:sz w:val="16"/>
                <w:szCs w:val="16"/>
              </w:rPr>
              <w:t>,</w:t>
            </w:r>
            <w:r w:rsidRPr="00D96A15">
              <w:rPr>
                <w:rFonts w:ascii="Arial" w:eastAsia="Calibri" w:hAnsi="Arial" w:cs="Arial"/>
                <w:color w:val="000000"/>
                <w:sz w:val="16"/>
                <w:szCs w:val="16"/>
              </w:rPr>
              <w:t>346</w:t>
            </w:r>
          </w:p>
        </w:tc>
        <w:tc>
          <w:tcPr>
            <w:tcW w:w="1417" w:type="dxa"/>
            <w:tcBorders>
              <w:top w:val="nil"/>
              <w:left w:val="nil"/>
              <w:bottom w:val="nil"/>
              <w:right w:val="nil"/>
            </w:tcBorders>
            <w:shd w:val="clear" w:color="auto" w:fill="auto"/>
            <w:vAlign w:val="bottom"/>
          </w:tcPr>
          <w:p w14:paraId="3DBB823D" w14:textId="6A2C7358" w:rsidR="008A4B40" w:rsidRPr="003D6E17" w:rsidRDefault="008A4B40" w:rsidP="008A4B40">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w:t>
            </w:r>
          </w:p>
        </w:tc>
        <w:tc>
          <w:tcPr>
            <w:tcW w:w="1278" w:type="dxa"/>
            <w:tcBorders>
              <w:top w:val="nil"/>
              <w:left w:val="nil"/>
              <w:bottom w:val="nil"/>
              <w:right w:val="nil"/>
            </w:tcBorders>
            <w:vAlign w:val="bottom"/>
          </w:tcPr>
          <w:p w14:paraId="5D804662" w14:textId="25782FBF" w:rsidR="008A4B40" w:rsidRPr="003D6E17" w:rsidRDefault="008A4B40" w:rsidP="008A4B40">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36</w:t>
            </w:r>
            <w:r w:rsidR="00F16A22">
              <w:rPr>
                <w:rFonts w:ascii="Arial" w:eastAsia="Calibri" w:hAnsi="Arial" w:cs="Arial"/>
                <w:color w:val="000000"/>
                <w:sz w:val="16"/>
                <w:szCs w:val="16"/>
              </w:rPr>
              <w:t>,</w:t>
            </w:r>
            <w:r w:rsidRPr="00D96A15">
              <w:rPr>
                <w:rFonts w:ascii="Arial" w:eastAsia="Calibri" w:hAnsi="Arial" w:cs="Arial"/>
                <w:color w:val="000000"/>
                <w:sz w:val="16"/>
                <w:szCs w:val="16"/>
              </w:rPr>
              <w:t>346</w:t>
            </w:r>
          </w:p>
        </w:tc>
        <w:tc>
          <w:tcPr>
            <w:tcW w:w="1275" w:type="dxa"/>
            <w:tcBorders>
              <w:top w:val="nil"/>
              <w:left w:val="nil"/>
              <w:bottom w:val="nil"/>
              <w:right w:val="nil"/>
            </w:tcBorders>
            <w:shd w:val="clear" w:color="auto" w:fill="auto"/>
            <w:vAlign w:val="bottom"/>
          </w:tcPr>
          <w:p w14:paraId="1D1910D8" w14:textId="4EB5C3D2" w:rsidR="008A4B40" w:rsidRPr="003D6E17" w:rsidRDefault="008A4B40" w:rsidP="008A4B40">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w:t>
            </w:r>
          </w:p>
        </w:tc>
      </w:tr>
      <w:tr w:rsidR="008A4B40" w:rsidRPr="003D6E17" w14:paraId="23F3DC92" w14:textId="77777777" w:rsidTr="00CF6B30">
        <w:trPr>
          <w:gridAfter w:val="1"/>
          <w:wAfter w:w="1274" w:type="dxa"/>
          <w:trHeight w:val="227"/>
        </w:trPr>
        <w:tc>
          <w:tcPr>
            <w:tcW w:w="1977" w:type="dxa"/>
            <w:tcBorders>
              <w:top w:val="nil"/>
              <w:left w:val="nil"/>
              <w:bottom w:val="nil"/>
              <w:right w:val="nil"/>
            </w:tcBorders>
            <w:shd w:val="clear" w:color="auto" w:fill="auto"/>
            <w:noWrap/>
            <w:vAlign w:val="bottom"/>
          </w:tcPr>
          <w:p w14:paraId="59B76F55" w14:textId="77777777" w:rsidR="008A4B40" w:rsidRPr="003D6E17" w:rsidRDefault="008A4B40" w:rsidP="008A4B4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RHMF-O-277N</w:t>
            </w:r>
          </w:p>
        </w:tc>
        <w:tc>
          <w:tcPr>
            <w:tcW w:w="1134" w:type="dxa"/>
            <w:gridSpan w:val="2"/>
            <w:tcBorders>
              <w:top w:val="nil"/>
              <w:left w:val="nil"/>
              <w:bottom w:val="nil"/>
              <w:right w:val="nil"/>
            </w:tcBorders>
            <w:shd w:val="clear" w:color="auto" w:fill="auto"/>
            <w:noWrap/>
            <w:vAlign w:val="bottom"/>
          </w:tcPr>
          <w:p w14:paraId="6D36FF72" w14:textId="77777777" w:rsidR="008A4B40" w:rsidRPr="003D6E17" w:rsidRDefault="008A4B40" w:rsidP="008A4B4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12.7.2024.</w:t>
            </w:r>
          </w:p>
        </w:tc>
        <w:tc>
          <w:tcPr>
            <w:tcW w:w="1140" w:type="dxa"/>
            <w:gridSpan w:val="2"/>
            <w:tcBorders>
              <w:top w:val="nil"/>
              <w:left w:val="nil"/>
              <w:bottom w:val="nil"/>
              <w:right w:val="nil"/>
            </w:tcBorders>
            <w:shd w:val="clear" w:color="auto" w:fill="auto"/>
            <w:noWrap/>
            <w:vAlign w:val="bottom"/>
          </w:tcPr>
          <w:p w14:paraId="71F2A402" w14:textId="77777777" w:rsidR="008A4B40" w:rsidRPr="003D6E17" w:rsidRDefault="008A4B40" w:rsidP="008A4B4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12.7.2027.</w:t>
            </w:r>
          </w:p>
        </w:tc>
        <w:tc>
          <w:tcPr>
            <w:tcW w:w="1136" w:type="dxa"/>
            <w:tcBorders>
              <w:top w:val="nil"/>
              <w:left w:val="nil"/>
              <w:bottom w:val="nil"/>
              <w:right w:val="nil"/>
            </w:tcBorders>
            <w:shd w:val="clear" w:color="auto" w:fill="auto"/>
            <w:noWrap/>
            <w:vAlign w:val="bottom"/>
          </w:tcPr>
          <w:p w14:paraId="048ADAA4" w14:textId="775DD0FF" w:rsidR="008A4B40" w:rsidRPr="003D6E17" w:rsidRDefault="008A4B40" w:rsidP="008A4B40">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3.3</w:t>
            </w:r>
          </w:p>
        </w:tc>
        <w:tc>
          <w:tcPr>
            <w:tcW w:w="1274" w:type="dxa"/>
            <w:tcBorders>
              <w:top w:val="nil"/>
              <w:left w:val="nil"/>
              <w:bottom w:val="nil"/>
              <w:right w:val="nil"/>
            </w:tcBorders>
            <w:vAlign w:val="bottom"/>
          </w:tcPr>
          <w:p w14:paraId="5DF26712" w14:textId="53107996" w:rsidR="008A4B40" w:rsidRPr="003D6E17" w:rsidRDefault="008A4B40" w:rsidP="008A4B40">
            <w:pPr>
              <w:spacing w:after="0" w:line="240" w:lineRule="auto"/>
              <w:jc w:val="right"/>
              <w:rPr>
                <w:rFonts w:ascii="Arial" w:eastAsia="Calibri" w:hAnsi="Arial" w:cs="Arial"/>
                <w:color w:val="000000"/>
                <w:sz w:val="16"/>
                <w:szCs w:val="16"/>
              </w:rPr>
            </w:pPr>
            <w:r w:rsidRPr="00D96A15">
              <w:rPr>
                <w:rFonts w:ascii="Arial" w:eastAsia="Calibri" w:hAnsi="Arial" w:cs="Arial"/>
                <w:color w:val="000000"/>
                <w:sz w:val="16"/>
                <w:szCs w:val="16"/>
              </w:rPr>
              <w:t>40</w:t>
            </w:r>
            <w:r w:rsidR="00F16A22">
              <w:rPr>
                <w:rFonts w:ascii="Arial" w:eastAsia="Calibri" w:hAnsi="Arial" w:cs="Arial"/>
                <w:color w:val="000000"/>
                <w:sz w:val="16"/>
                <w:szCs w:val="16"/>
              </w:rPr>
              <w:t>,</w:t>
            </w:r>
            <w:r w:rsidRPr="00D96A15">
              <w:rPr>
                <w:rFonts w:ascii="Arial" w:eastAsia="Calibri" w:hAnsi="Arial" w:cs="Arial"/>
                <w:color w:val="000000"/>
                <w:sz w:val="16"/>
                <w:szCs w:val="16"/>
              </w:rPr>
              <w:t>600</w:t>
            </w:r>
          </w:p>
        </w:tc>
        <w:tc>
          <w:tcPr>
            <w:tcW w:w="1417" w:type="dxa"/>
            <w:tcBorders>
              <w:top w:val="nil"/>
              <w:left w:val="nil"/>
              <w:bottom w:val="nil"/>
              <w:right w:val="nil"/>
            </w:tcBorders>
            <w:shd w:val="clear" w:color="auto" w:fill="auto"/>
            <w:vAlign w:val="bottom"/>
          </w:tcPr>
          <w:p w14:paraId="3768FECC" w14:textId="56ADAEB0" w:rsidR="008A4B40" w:rsidRPr="003D6E17" w:rsidRDefault="008A4B40" w:rsidP="008A4B40">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rPr>
              <w:t>40,612</w:t>
            </w:r>
          </w:p>
        </w:tc>
        <w:tc>
          <w:tcPr>
            <w:tcW w:w="1278" w:type="dxa"/>
            <w:tcBorders>
              <w:top w:val="nil"/>
              <w:left w:val="nil"/>
              <w:bottom w:val="nil"/>
              <w:right w:val="nil"/>
            </w:tcBorders>
            <w:vAlign w:val="bottom"/>
          </w:tcPr>
          <w:p w14:paraId="5203A91B" w14:textId="5CE4BC79" w:rsidR="008A4B40" w:rsidRPr="003D6E17" w:rsidRDefault="008A4B40" w:rsidP="008A4B40">
            <w:pPr>
              <w:spacing w:after="0" w:line="240" w:lineRule="auto"/>
              <w:jc w:val="right"/>
              <w:rPr>
                <w:rFonts w:ascii="Arial" w:eastAsia="Calibri" w:hAnsi="Arial" w:cs="Arial"/>
                <w:color w:val="000000"/>
                <w:sz w:val="16"/>
                <w:szCs w:val="16"/>
              </w:rPr>
            </w:pPr>
            <w:r w:rsidRPr="00D96A15">
              <w:rPr>
                <w:rFonts w:ascii="Arial" w:eastAsia="Calibri" w:hAnsi="Arial" w:cs="Arial"/>
                <w:color w:val="000000"/>
                <w:sz w:val="16"/>
                <w:szCs w:val="16"/>
              </w:rPr>
              <w:t>40</w:t>
            </w:r>
            <w:r w:rsidR="00F16A22">
              <w:rPr>
                <w:rFonts w:ascii="Arial" w:eastAsia="Calibri" w:hAnsi="Arial" w:cs="Arial"/>
                <w:color w:val="000000"/>
                <w:sz w:val="16"/>
                <w:szCs w:val="16"/>
              </w:rPr>
              <w:t>,</w:t>
            </w:r>
            <w:r w:rsidRPr="00D96A15">
              <w:rPr>
                <w:rFonts w:ascii="Arial" w:eastAsia="Calibri" w:hAnsi="Arial" w:cs="Arial"/>
                <w:color w:val="000000"/>
                <w:sz w:val="16"/>
                <w:szCs w:val="16"/>
              </w:rPr>
              <w:t>600</w:t>
            </w:r>
          </w:p>
        </w:tc>
        <w:tc>
          <w:tcPr>
            <w:tcW w:w="1275" w:type="dxa"/>
            <w:tcBorders>
              <w:top w:val="nil"/>
              <w:left w:val="nil"/>
              <w:bottom w:val="nil"/>
              <w:right w:val="nil"/>
            </w:tcBorders>
            <w:shd w:val="clear" w:color="auto" w:fill="auto"/>
            <w:vAlign w:val="bottom"/>
          </w:tcPr>
          <w:p w14:paraId="717B5835" w14:textId="51D90A33" w:rsidR="008A4B40" w:rsidRPr="003D6E17" w:rsidRDefault="008A4B40" w:rsidP="008A4B40">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rPr>
              <w:t>40,612</w:t>
            </w:r>
          </w:p>
        </w:tc>
      </w:tr>
      <w:tr w:rsidR="000574F3" w:rsidRPr="003D6E17" w14:paraId="3C4E2EB4" w14:textId="77777777" w:rsidTr="00A4428E">
        <w:trPr>
          <w:gridAfter w:val="1"/>
          <w:wAfter w:w="1274" w:type="dxa"/>
          <w:trHeight w:val="227"/>
        </w:trPr>
        <w:tc>
          <w:tcPr>
            <w:tcW w:w="1977" w:type="dxa"/>
            <w:tcBorders>
              <w:top w:val="nil"/>
              <w:left w:val="nil"/>
              <w:bottom w:val="nil"/>
              <w:right w:val="nil"/>
            </w:tcBorders>
            <w:shd w:val="clear" w:color="auto" w:fill="auto"/>
            <w:noWrap/>
            <w:vAlign w:val="bottom"/>
          </w:tcPr>
          <w:p w14:paraId="5D61957E" w14:textId="77777777" w:rsidR="000574F3" w:rsidRPr="003D6E17" w:rsidRDefault="000574F3" w:rsidP="000574F3">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RHMF-O-282A</w:t>
            </w:r>
          </w:p>
        </w:tc>
        <w:tc>
          <w:tcPr>
            <w:tcW w:w="1134" w:type="dxa"/>
            <w:gridSpan w:val="2"/>
            <w:tcBorders>
              <w:top w:val="nil"/>
              <w:left w:val="nil"/>
              <w:bottom w:val="nil"/>
              <w:right w:val="nil"/>
            </w:tcBorders>
            <w:shd w:val="clear" w:color="auto" w:fill="auto"/>
            <w:noWrap/>
            <w:vAlign w:val="bottom"/>
          </w:tcPr>
          <w:p w14:paraId="03B0F56B" w14:textId="77777777" w:rsidR="000574F3" w:rsidRPr="003D6E17" w:rsidRDefault="000574F3" w:rsidP="000574F3">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7.2.2017.</w:t>
            </w:r>
          </w:p>
        </w:tc>
        <w:tc>
          <w:tcPr>
            <w:tcW w:w="1140" w:type="dxa"/>
            <w:gridSpan w:val="2"/>
            <w:tcBorders>
              <w:top w:val="nil"/>
              <w:left w:val="nil"/>
              <w:bottom w:val="nil"/>
              <w:right w:val="nil"/>
            </w:tcBorders>
            <w:shd w:val="clear" w:color="auto" w:fill="auto"/>
            <w:noWrap/>
            <w:vAlign w:val="bottom"/>
          </w:tcPr>
          <w:p w14:paraId="36C3B9E7" w14:textId="77777777" w:rsidR="000574F3" w:rsidRPr="003D6E17" w:rsidRDefault="000574F3" w:rsidP="000574F3">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7.2.2028.</w:t>
            </w:r>
          </w:p>
        </w:tc>
        <w:tc>
          <w:tcPr>
            <w:tcW w:w="1136" w:type="dxa"/>
            <w:tcBorders>
              <w:top w:val="nil"/>
              <w:left w:val="nil"/>
              <w:bottom w:val="nil"/>
              <w:right w:val="nil"/>
            </w:tcBorders>
            <w:shd w:val="clear" w:color="auto" w:fill="auto"/>
            <w:noWrap/>
            <w:vAlign w:val="bottom"/>
          </w:tcPr>
          <w:p w14:paraId="0DBF96F5" w14:textId="77777777" w:rsidR="000574F3" w:rsidRPr="003D6E17" w:rsidRDefault="000574F3" w:rsidP="000574F3">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2.875</w:t>
            </w:r>
          </w:p>
        </w:tc>
        <w:tc>
          <w:tcPr>
            <w:tcW w:w="1274" w:type="dxa"/>
            <w:tcBorders>
              <w:top w:val="nil"/>
              <w:left w:val="nil"/>
              <w:bottom w:val="nil"/>
              <w:right w:val="nil"/>
            </w:tcBorders>
            <w:vAlign w:val="bottom"/>
          </w:tcPr>
          <w:p w14:paraId="0A0EE5C9" w14:textId="235F7446" w:rsidR="000574F3" w:rsidRPr="003D6E17" w:rsidRDefault="000574F3" w:rsidP="000574F3">
            <w:pPr>
              <w:spacing w:after="0" w:line="240" w:lineRule="auto"/>
              <w:jc w:val="right"/>
              <w:rPr>
                <w:rFonts w:ascii="Arial" w:eastAsia="Calibri" w:hAnsi="Arial" w:cs="Arial"/>
                <w:sz w:val="16"/>
                <w:szCs w:val="16"/>
              </w:rPr>
            </w:pPr>
            <w:r w:rsidRPr="00D96A15">
              <w:rPr>
                <w:rFonts w:ascii="Arial" w:eastAsia="Calibri" w:hAnsi="Arial" w:cs="Arial"/>
                <w:color w:val="000000"/>
                <w:sz w:val="16"/>
                <w:szCs w:val="16"/>
              </w:rPr>
              <w:t>1</w:t>
            </w:r>
            <w:r w:rsidR="00F16A22">
              <w:rPr>
                <w:rFonts w:ascii="Arial" w:eastAsia="Calibri" w:hAnsi="Arial" w:cs="Arial"/>
                <w:color w:val="000000"/>
                <w:sz w:val="16"/>
                <w:szCs w:val="16"/>
              </w:rPr>
              <w:t>,</w:t>
            </w:r>
            <w:r w:rsidRPr="00D96A15">
              <w:rPr>
                <w:rFonts w:ascii="Arial" w:eastAsia="Calibri" w:hAnsi="Arial" w:cs="Arial"/>
                <w:color w:val="000000"/>
                <w:sz w:val="16"/>
                <w:szCs w:val="16"/>
              </w:rPr>
              <w:t>587</w:t>
            </w:r>
          </w:p>
        </w:tc>
        <w:tc>
          <w:tcPr>
            <w:tcW w:w="1417" w:type="dxa"/>
            <w:tcBorders>
              <w:top w:val="nil"/>
              <w:left w:val="nil"/>
              <w:bottom w:val="nil"/>
              <w:right w:val="nil"/>
            </w:tcBorders>
            <w:shd w:val="clear" w:color="auto" w:fill="auto"/>
            <w:vAlign w:val="bottom"/>
          </w:tcPr>
          <w:p w14:paraId="78920D02" w14:textId="647A798D" w:rsidR="000574F3" w:rsidRPr="003D6E17" w:rsidRDefault="000574F3" w:rsidP="000574F3">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rPr>
              <w:t>1,586</w:t>
            </w:r>
          </w:p>
        </w:tc>
        <w:tc>
          <w:tcPr>
            <w:tcW w:w="1278" w:type="dxa"/>
            <w:tcBorders>
              <w:top w:val="nil"/>
              <w:left w:val="nil"/>
              <w:bottom w:val="nil"/>
              <w:right w:val="nil"/>
            </w:tcBorders>
            <w:shd w:val="clear" w:color="auto" w:fill="auto"/>
            <w:vAlign w:val="bottom"/>
          </w:tcPr>
          <w:p w14:paraId="160A0063" w14:textId="2E213C27" w:rsidR="000574F3" w:rsidRPr="003D6E17" w:rsidRDefault="000574F3" w:rsidP="000574F3">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w:t>
            </w:r>
            <w:r w:rsidR="00F16A22">
              <w:rPr>
                <w:rFonts w:ascii="Arial" w:eastAsia="Calibri" w:hAnsi="Arial" w:cs="Arial"/>
                <w:color w:val="000000"/>
                <w:sz w:val="16"/>
                <w:szCs w:val="16"/>
              </w:rPr>
              <w:t>,</w:t>
            </w:r>
            <w:r w:rsidRPr="00D96A15">
              <w:rPr>
                <w:rFonts w:ascii="Arial" w:eastAsia="Calibri" w:hAnsi="Arial" w:cs="Arial"/>
                <w:color w:val="000000"/>
                <w:sz w:val="16"/>
                <w:szCs w:val="16"/>
              </w:rPr>
              <w:t>334</w:t>
            </w:r>
          </w:p>
        </w:tc>
        <w:tc>
          <w:tcPr>
            <w:tcW w:w="1275" w:type="dxa"/>
            <w:tcBorders>
              <w:top w:val="nil"/>
              <w:left w:val="nil"/>
              <w:bottom w:val="nil"/>
              <w:right w:val="nil"/>
            </w:tcBorders>
            <w:shd w:val="clear" w:color="auto" w:fill="auto"/>
            <w:vAlign w:val="bottom"/>
          </w:tcPr>
          <w:p w14:paraId="18BD96C8" w14:textId="7541A2D5" w:rsidR="000574F3" w:rsidRPr="003D6E17" w:rsidRDefault="000574F3" w:rsidP="000574F3">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1,333</w:t>
            </w:r>
          </w:p>
        </w:tc>
      </w:tr>
      <w:tr w:rsidR="000574F3" w:rsidRPr="003D6E17" w14:paraId="0FA2D048" w14:textId="77777777" w:rsidTr="00A4428E">
        <w:trPr>
          <w:gridAfter w:val="1"/>
          <w:wAfter w:w="1274" w:type="dxa"/>
          <w:trHeight w:val="227"/>
        </w:trPr>
        <w:tc>
          <w:tcPr>
            <w:tcW w:w="1977" w:type="dxa"/>
            <w:tcBorders>
              <w:top w:val="nil"/>
              <w:left w:val="nil"/>
              <w:bottom w:val="nil"/>
              <w:right w:val="nil"/>
            </w:tcBorders>
            <w:shd w:val="clear" w:color="auto" w:fill="auto"/>
            <w:noWrap/>
            <w:vAlign w:val="bottom"/>
          </w:tcPr>
          <w:p w14:paraId="1E628423" w14:textId="77777777" w:rsidR="000574F3" w:rsidRPr="003D6E17" w:rsidRDefault="000574F3" w:rsidP="000574F3">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RHMF-O-287A</w:t>
            </w:r>
          </w:p>
        </w:tc>
        <w:tc>
          <w:tcPr>
            <w:tcW w:w="1134" w:type="dxa"/>
            <w:gridSpan w:val="2"/>
            <w:tcBorders>
              <w:top w:val="nil"/>
              <w:left w:val="nil"/>
              <w:bottom w:val="nil"/>
              <w:right w:val="nil"/>
            </w:tcBorders>
            <w:shd w:val="clear" w:color="auto" w:fill="auto"/>
            <w:noWrap/>
            <w:vAlign w:val="bottom"/>
          </w:tcPr>
          <w:p w14:paraId="4473F6E6" w14:textId="77777777" w:rsidR="000574F3" w:rsidRPr="003D6E17" w:rsidRDefault="000574F3" w:rsidP="000574F3">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5.7.2021.</w:t>
            </w:r>
          </w:p>
        </w:tc>
        <w:tc>
          <w:tcPr>
            <w:tcW w:w="1140" w:type="dxa"/>
            <w:gridSpan w:val="2"/>
            <w:tcBorders>
              <w:top w:val="nil"/>
              <w:left w:val="nil"/>
              <w:bottom w:val="nil"/>
              <w:right w:val="nil"/>
            </w:tcBorders>
            <w:shd w:val="clear" w:color="auto" w:fill="auto"/>
            <w:noWrap/>
            <w:vAlign w:val="bottom"/>
          </w:tcPr>
          <w:p w14:paraId="2FD3BAA2" w14:textId="77777777" w:rsidR="000574F3" w:rsidRPr="003D6E17" w:rsidRDefault="000574F3" w:rsidP="000574F3">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5.7.2028.</w:t>
            </w:r>
          </w:p>
        </w:tc>
        <w:tc>
          <w:tcPr>
            <w:tcW w:w="1136" w:type="dxa"/>
            <w:tcBorders>
              <w:top w:val="nil"/>
              <w:left w:val="nil"/>
              <w:bottom w:val="nil"/>
              <w:right w:val="nil"/>
            </w:tcBorders>
            <w:shd w:val="clear" w:color="auto" w:fill="auto"/>
            <w:noWrap/>
            <w:vAlign w:val="bottom"/>
          </w:tcPr>
          <w:p w14:paraId="68ABB3F6" w14:textId="6527C38A" w:rsidR="000574F3" w:rsidRPr="003D6E17" w:rsidRDefault="000574F3" w:rsidP="000574F3">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0.5</w:t>
            </w:r>
          </w:p>
        </w:tc>
        <w:tc>
          <w:tcPr>
            <w:tcW w:w="1274" w:type="dxa"/>
            <w:tcBorders>
              <w:top w:val="nil"/>
              <w:left w:val="nil"/>
              <w:bottom w:val="nil"/>
              <w:right w:val="nil"/>
            </w:tcBorders>
            <w:vAlign w:val="bottom"/>
          </w:tcPr>
          <w:p w14:paraId="1E23DFC7" w14:textId="3B96D0AF" w:rsidR="000574F3" w:rsidRPr="003D6E17" w:rsidRDefault="000574F3" w:rsidP="000574F3">
            <w:pPr>
              <w:spacing w:after="0" w:line="240" w:lineRule="auto"/>
              <w:jc w:val="right"/>
              <w:rPr>
                <w:rFonts w:ascii="Arial" w:eastAsia="Calibri" w:hAnsi="Arial" w:cs="Arial"/>
                <w:sz w:val="16"/>
                <w:szCs w:val="16"/>
              </w:rPr>
            </w:pPr>
            <w:r w:rsidRPr="00D96A15">
              <w:rPr>
                <w:rFonts w:ascii="Arial" w:eastAsia="Calibri" w:hAnsi="Arial" w:cs="Arial"/>
                <w:color w:val="000000"/>
                <w:sz w:val="16"/>
                <w:szCs w:val="16"/>
              </w:rPr>
              <w:t>5</w:t>
            </w:r>
            <w:r w:rsidR="00F16A22">
              <w:rPr>
                <w:rFonts w:ascii="Arial" w:eastAsia="Calibri" w:hAnsi="Arial" w:cs="Arial"/>
                <w:color w:val="000000"/>
                <w:sz w:val="16"/>
                <w:szCs w:val="16"/>
              </w:rPr>
              <w:t>,</w:t>
            </w:r>
            <w:r w:rsidRPr="00D96A15">
              <w:rPr>
                <w:rFonts w:ascii="Arial" w:eastAsia="Calibri" w:hAnsi="Arial" w:cs="Arial"/>
                <w:color w:val="000000"/>
                <w:sz w:val="16"/>
                <w:szCs w:val="16"/>
              </w:rPr>
              <w:t>691</w:t>
            </w:r>
          </w:p>
        </w:tc>
        <w:tc>
          <w:tcPr>
            <w:tcW w:w="1417" w:type="dxa"/>
            <w:tcBorders>
              <w:top w:val="nil"/>
              <w:left w:val="nil"/>
              <w:bottom w:val="nil"/>
              <w:right w:val="nil"/>
            </w:tcBorders>
            <w:shd w:val="clear" w:color="auto" w:fill="auto"/>
            <w:vAlign w:val="bottom"/>
          </w:tcPr>
          <w:p w14:paraId="614C8EFC" w14:textId="18F09E6F" w:rsidR="000574F3" w:rsidRPr="003D6E17" w:rsidRDefault="000574F3" w:rsidP="000574F3">
            <w:pPr>
              <w:spacing w:after="0" w:line="240" w:lineRule="auto"/>
              <w:jc w:val="right"/>
              <w:rPr>
                <w:rFonts w:ascii="Arial" w:eastAsia="Calibri" w:hAnsi="Arial" w:cs="Arial"/>
                <w:color w:val="000000"/>
                <w:sz w:val="16"/>
                <w:szCs w:val="16"/>
              </w:rPr>
            </w:pPr>
            <w:r w:rsidRPr="003D6E17">
              <w:rPr>
                <w:rFonts w:ascii="Arial" w:eastAsia="Calibri" w:hAnsi="Arial" w:cs="Arial"/>
                <w:sz w:val="16"/>
                <w:szCs w:val="16"/>
              </w:rPr>
              <w:t>5,670</w:t>
            </w:r>
          </w:p>
        </w:tc>
        <w:tc>
          <w:tcPr>
            <w:tcW w:w="1278" w:type="dxa"/>
            <w:tcBorders>
              <w:top w:val="nil"/>
              <w:left w:val="nil"/>
              <w:bottom w:val="nil"/>
              <w:right w:val="nil"/>
            </w:tcBorders>
            <w:shd w:val="clear" w:color="auto" w:fill="auto"/>
            <w:vAlign w:val="bottom"/>
          </w:tcPr>
          <w:p w14:paraId="51165481" w14:textId="17367E61" w:rsidR="000574F3" w:rsidRPr="003D6E17" w:rsidRDefault="000574F3" w:rsidP="000574F3">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5</w:t>
            </w:r>
            <w:r w:rsidR="00F16A22">
              <w:rPr>
                <w:rFonts w:ascii="Arial" w:eastAsia="Calibri" w:hAnsi="Arial" w:cs="Arial"/>
                <w:color w:val="000000"/>
                <w:sz w:val="16"/>
                <w:szCs w:val="16"/>
              </w:rPr>
              <w:t>,</w:t>
            </w:r>
            <w:r w:rsidRPr="00D96A15">
              <w:rPr>
                <w:rFonts w:ascii="Arial" w:eastAsia="Calibri" w:hAnsi="Arial" w:cs="Arial"/>
                <w:color w:val="000000"/>
                <w:sz w:val="16"/>
                <w:szCs w:val="16"/>
              </w:rPr>
              <w:t>691</w:t>
            </w:r>
          </w:p>
        </w:tc>
        <w:tc>
          <w:tcPr>
            <w:tcW w:w="1275" w:type="dxa"/>
            <w:tcBorders>
              <w:top w:val="nil"/>
              <w:left w:val="nil"/>
              <w:bottom w:val="nil"/>
              <w:right w:val="nil"/>
            </w:tcBorders>
            <w:shd w:val="clear" w:color="auto" w:fill="auto"/>
            <w:vAlign w:val="bottom"/>
          </w:tcPr>
          <w:p w14:paraId="60B4B579" w14:textId="043FE782" w:rsidR="000574F3" w:rsidRPr="003D6E17" w:rsidRDefault="000574F3" w:rsidP="000574F3">
            <w:pPr>
              <w:spacing w:after="0" w:line="240" w:lineRule="auto"/>
              <w:jc w:val="right"/>
              <w:rPr>
                <w:rFonts w:ascii="Arial" w:eastAsia="Calibri" w:hAnsi="Arial" w:cs="Arial"/>
                <w:color w:val="000000"/>
                <w:sz w:val="16"/>
                <w:szCs w:val="16"/>
              </w:rPr>
            </w:pPr>
            <w:r w:rsidRPr="003D6E17">
              <w:rPr>
                <w:rFonts w:ascii="Arial" w:eastAsia="Calibri" w:hAnsi="Arial" w:cs="Arial"/>
                <w:sz w:val="16"/>
                <w:szCs w:val="16"/>
                <w:lang w:val="en-US"/>
              </w:rPr>
              <w:t>5,670</w:t>
            </w:r>
          </w:p>
        </w:tc>
      </w:tr>
      <w:tr w:rsidR="00950299" w:rsidRPr="003D6E17" w14:paraId="554EE3D4" w14:textId="77777777" w:rsidTr="00E30DE7">
        <w:trPr>
          <w:gridAfter w:val="1"/>
          <w:wAfter w:w="1274" w:type="dxa"/>
          <w:trHeight w:val="227"/>
        </w:trPr>
        <w:tc>
          <w:tcPr>
            <w:tcW w:w="1977" w:type="dxa"/>
            <w:tcBorders>
              <w:top w:val="nil"/>
              <w:left w:val="nil"/>
              <w:bottom w:val="nil"/>
              <w:right w:val="nil"/>
            </w:tcBorders>
            <w:shd w:val="clear" w:color="auto" w:fill="auto"/>
            <w:noWrap/>
            <w:vAlign w:val="bottom"/>
          </w:tcPr>
          <w:p w14:paraId="741D0E27" w14:textId="77777777"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RHMF-O-297A</w:t>
            </w:r>
          </w:p>
        </w:tc>
        <w:tc>
          <w:tcPr>
            <w:tcW w:w="1134" w:type="dxa"/>
            <w:gridSpan w:val="2"/>
            <w:tcBorders>
              <w:top w:val="nil"/>
              <w:left w:val="nil"/>
              <w:bottom w:val="nil"/>
              <w:right w:val="nil"/>
            </w:tcBorders>
            <w:shd w:val="clear" w:color="auto" w:fill="auto"/>
            <w:noWrap/>
            <w:vAlign w:val="bottom"/>
          </w:tcPr>
          <w:p w14:paraId="19B4F09F" w14:textId="77777777"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9.7.2018.</w:t>
            </w:r>
          </w:p>
        </w:tc>
        <w:tc>
          <w:tcPr>
            <w:tcW w:w="1140" w:type="dxa"/>
            <w:gridSpan w:val="2"/>
            <w:tcBorders>
              <w:top w:val="nil"/>
              <w:left w:val="nil"/>
              <w:bottom w:val="nil"/>
              <w:right w:val="nil"/>
            </w:tcBorders>
            <w:shd w:val="clear" w:color="auto" w:fill="auto"/>
            <w:noWrap/>
            <w:vAlign w:val="bottom"/>
          </w:tcPr>
          <w:p w14:paraId="4D7FC061" w14:textId="77777777"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9.7.2029.</w:t>
            </w:r>
          </w:p>
        </w:tc>
        <w:tc>
          <w:tcPr>
            <w:tcW w:w="1136" w:type="dxa"/>
            <w:tcBorders>
              <w:top w:val="nil"/>
              <w:left w:val="nil"/>
              <w:bottom w:val="nil"/>
              <w:right w:val="nil"/>
            </w:tcBorders>
            <w:shd w:val="clear" w:color="auto" w:fill="auto"/>
            <w:noWrap/>
            <w:vAlign w:val="bottom"/>
          </w:tcPr>
          <w:p w14:paraId="3904210E" w14:textId="77777777" w:rsidR="00950299" w:rsidRPr="003D6E17" w:rsidRDefault="00950299" w:rsidP="00950299">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2.38</w:t>
            </w:r>
          </w:p>
        </w:tc>
        <w:tc>
          <w:tcPr>
            <w:tcW w:w="1274" w:type="dxa"/>
            <w:tcBorders>
              <w:top w:val="nil"/>
              <w:left w:val="nil"/>
              <w:bottom w:val="nil"/>
              <w:right w:val="nil"/>
            </w:tcBorders>
            <w:vAlign w:val="bottom"/>
          </w:tcPr>
          <w:p w14:paraId="6E74EB6D" w14:textId="7B5771F7" w:rsidR="00950299" w:rsidRPr="003D6E17" w:rsidRDefault="00950299" w:rsidP="00950299">
            <w:pPr>
              <w:spacing w:after="0" w:line="240" w:lineRule="auto"/>
              <w:jc w:val="right"/>
              <w:rPr>
                <w:rFonts w:ascii="Arial" w:eastAsia="Calibri" w:hAnsi="Arial" w:cs="Arial"/>
                <w:sz w:val="16"/>
                <w:szCs w:val="16"/>
              </w:rPr>
            </w:pPr>
            <w:r w:rsidRPr="00D96A15">
              <w:rPr>
                <w:rFonts w:ascii="Arial" w:eastAsia="Calibri" w:hAnsi="Arial" w:cs="Arial"/>
                <w:color w:val="000000"/>
                <w:sz w:val="16"/>
                <w:szCs w:val="16"/>
              </w:rPr>
              <w:t>394</w:t>
            </w:r>
          </w:p>
        </w:tc>
        <w:tc>
          <w:tcPr>
            <w:tcW w:w="1417" w:type="dxa"/>
            <w:tcBorders>
              <w:top w:val="nil"/>
              <w:left w:val="nil"/>
              <w:bottom w:val="nil"/>
              <w:right w:val="nil"/>
            </w:tcBorders>
            <w:shd w:val="clear" w:color="auto" w:fill="auto"/>
            <w:vAlign w:val="bottom"/>
          </w:tcPr>
          <w:p w14:paraId="1678B088" w14:textId="6DB55A1B"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rPr>
              <w:t>392</w:t>
            </w:r>
          </w:p>
        </w:tc>
        <w:tc>
          <w:tcPr>
            <w:tcW w:w="1278" w:type="dxa"/>
            <w:tcBorders>
              <w:top w:val="nil"/>
              <w:left w:val="nil"/>
              <w:bottom w:val="nil"/>
              <w:right w:val="nil"/>
            </w:tcBorders>
            <w:vAlign w:val="bottom"/>
          </w:tcPr>
          <w:p w14:paraId="2F1915AB" w14:textId="2E4755A1" w:rsidR="00950299" w:rsidRPr="003D6E17" w:rsidRDefault="00950299" w:rsidP="00950299">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w:t>
            </w:r>
          </w:p>
        </w:tc>
        <w:tc>
          <w:tcPr>
            <w:tcW w:w="1275" w:type="dxa"/>
            <w:tcBorders>
              <w:top w:val="nil"/>
              <w:left w:val="nil"/>
              <w:bottom w:val="nil"/>
              <w:right w:val="nil"/>
            </w:tcBorders>
            <w:shd w:val="clear" w:color="auto" w:fill="auto"/>
            <w:vAlign w:val="bottom"/>
          </w:tcPr>
          <w:p w14:paraId="706106CD" w14:textId="16DFFD09"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w:t>
            </w:r>
          </w:p>
        </w:tc>
      </w:tr>
      <w:tr w:rsidR="00950299" w:rsidRPr="003D6E17" w14:paraId="30AAAA41" w14:textId="77777777" w:rsidTr="00E30DE7">
        <w:trPr>
          <w:gridAfter w:val="1"/>
          <w:wAfter w:w="1274" w:type="dxa"/>
          <w:trHeight w:val="227"/>
        </w:trPr>
        <w:tc>
          <w:tcPr>
            <w:tcW w:w="1977" w:type="dxa"/>
            <w:tcBorders>
              <w:top w:val="nil"/>
              <w:left w:val="nil"/>
              <w:bottom w:val="nil"/>
              <w:right w:val="nil"/>
            </w:tcBorders>
            <w:shd w:val="clear" w:color="auto" w:fill="auto"/>
            <w:noWrap/>
            <w:vAlign w:val="bottom"/>
          </w:tcPr>
          <w:p w14:paraId="44C7E070" w14:textId="1748FD95" w:rsidR="00950299" w:rsidRPr="003D6E17" w:rsidRDefault="00950299" w:rsidP="00950299">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RHMF-O-303A</w:t>
            </w:r>
          </w:p>
        </w:tc>
        <w:tc>
          <w:tcPr>
            <w:tcW w:w="1134" w:type="dxa"/>
            <w:gridSpan w:val="2"/>
            <w:tcBorders>
              <w:top w:val="nil"/>
              <w:left w:val="nil"/>
              <w:bottom w:val="nil"/>
              <w:right w:val="nil"/>
            </w:tcBorders>
            <w:shd w:val="clear" w:color="auto" w:fill="auto"/>
            <w:noWrap/>
            <w:vAlign w:val="bottom"/>
          </w:tcPr>
          <w:p w14:paraId="42FA0D77" w14:textId="6634F8EB" w:rsidR="00950299" w:rsidRPr="003D6E17" w:rsidRDefault="00950299" w:rsidP="00950299">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10.3.2025.</w:t>
            </w:r>
          </w:p>
        </w:tc>
        <w:tc>
          <w:tcPr>
            <w:tcW w:w="1140" w:type="dxa"/>
            <w:gridSpan w:val="2"/>
            <w:tcBorders>
              <w:top w:val="nil"/>
              <w:left w:val="nil"/>
              <w:bottom w:val="nil"/>
              <w:right w:val="nil"/>
            </w:tcBorders>
            <w:shd w:val="clear" w:color="auto" w:fill="auto"/>
            <w:noWrap/>
            <w:vAlign w:val="bottom"/>
          </w:tcPr>
          <w:p w14:paraId="0DE373D6" w14:textId="193E4DA1" w:rsidR="00950299" w:rsidRPr="003D6E17" w:rsidRDefault="00950299" w:rsidP="00950299">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10.3.2030.</w:t>
            </w:r>
          </w:p>
        </w:tc>
        <w:tc>
          <w:tcPr>
            <w:tcW w:w="1136" w:type="dxa"/>
            <w:tcBorders>
              <w:top w:val="nil"/>
              <w:left w:val="nil"/>
              <w:bottom w:val="nil"/>
              <w:right w:val="nil"/>
            </w:tcBorders>
            <w:shd w:val="clear" w:color="auto" w:fill="auto"/>
            <w:noWrap/>
            <w:vAlign w:val="bottom"/>
          </w:tcPr>
          <w:p w14:paraId="69DF97E8" w14:textId="41857D8B" w:rsidR="00950299" w:rsidRPr="003D6E17" w:rsidRDefault="00950299" w:rsidP="00950299">
            <w:pPr>
              <w:spacing w:after="0" w:line="240" w:lineRule="auto"/>
              <w:jc w:val="center"/>
              <w:rPr>
                <w:rFonts w:ascii="Arial" w:eastAsia="Calibri" w:hAnsi="Arial" w:cs="Arial"/>
                <w:sz w:val="16"/>
                <w:szCs w:val="16"/>
                <w:lang w:val="en-US"/>
              </w:rPr>
            </w:pPr>
            <w:r>
              <w:rPr>
                <w:rFonts w:ascii="Arial" w:eastAsia="Calibri" w:hAnsi="Arial" w:cs="Arial"/>
                <w:sz w:val="16"/>
                <w:szCs w:val="16"/>
                <w:lang w:val="en-US"/>
              </w:rPr>
              <w:t>3.0</w:t>
            </w:r>
          </w:p>
        </w:tc>
        <w:tc>
          <w:tcPr>
            <w:tcW w:w="1274" w:type="dxa"/>
            <w:tcBorders>
              <w:top w:val="nil"/>
              <w:left w:val="nil"/>
              <w:bottom w:val="nil"/>
              <w:right w:val="nil"/>
            </w:tcBorders>
            <w:vAlign w:val="bottom"/>
          </w:tcPr>
          <w:p w14:paraId="41D37DD7" w14:textId="77CC40BE" w:rsidR="00950299" w:rsidRPr="003D6E17" w:rsidRDefault="00950299" w:rsidP="00950299">
            <w:pPr>
              <w:spacing w:after="0" w:line="240" w:lineRule="auto"/>
              <w:jc w:val="right"/>
              <w:rPr>
                <w:rFonts w:ascii="Arial" w:eastAsia="Calibri" w:hAnsi="Arial" w:cs="Arial"/>
                <w:sz w:val="16"/>
                <w:szCs w:val="16"/>
              </w:rPr>
            </w:pPr>
            <w:r w:rsidRPr="00D96A15">
              <w:rPr>
                <w:rFonts w:ascii="Arial" w:eastAsia="Calibri" w:hAnsi="Arial" w:cs="Arial"/>
                <w:color w:val="000000"/>
                <w:sz w:val="16"/>
                <w:szCs w:val="16"/>
              </w:rPr>
              <w:t>10</w:t>
            </w:r>
            <w:r w:rsidR="00F16A22">
              <w:rPr>
                <w:rFonts w:ascii="Arial" w:eastAsia="Calibri" w:hAnsi="Arial" w:cs="Arial"/>
                <w:color w:val="000000"/>
                <w:sz w:val="16"/>
                <w:szCs w:val="16"/>
              </w:rPr>
              <w:t>,</w:t>
            </w:r>
            <w:r w:rsidRPr="00D96A15">
              <w:rPr>
                <w:rFonts w:ascii="Arial" w:eastAsia="Calibri" w:hAnsi="Arial" w:cs="Arial"/>
                <w:color w:val="000000"/>
                <w:sz w:val="16"/>
                <w:szCs w:val="16"/>
              </w:rPr>
              <w:t>903</w:t>
            </w:r>
          </w:p>
        </w:tc>
        <w:tc>
          <w:tcPr>
            <w:tcW w:w="1417" w:type="dxa"/>
            <w:tcBorders>
              <w:top w:val="nil"/>
              <w:left w:val="nil"/>
              <w:bottom w:val="nil"/>
              <w:right w:val="nil"/>
            </w:tcBorders>
            <w:shd w:val="clear" w:color="auto" w:fill="auto"/>
            <w:vAlign w:val="bottom"/>
          </w:tcPr>
          <w:p w14:paraId="698F83C9" w14:textId="01ACC5E7" w:rsidR="00950299" w:rsidRPr="003D6E17" w:rsidRDefault="00950299" w:rsidP="00950299">
            <w:pPr>
              <w:spacing w:after="0" w:line="240" w:lineRule="auto"/>
              <w:jc w:val="right"/>
              <w:rPr>
                <w:rFonts w:ascii="Arial" w:eastAsia="Calibri" w:hAnsi="Arial" w:cs="Arial"/>
                <w:sz w:val="16"/>
                <w:szCs w:val="16"/>
              </w:rPr>
            </w:pPr>
            <w:r>
              <w:rPr>
                <w:rFonts w:ascii="Arial" w:eastAsia="Calibri" w:hAnsi="Arial" w:cs="Arial"/>
                <w:sz w:val="16"/>
                <w:szCs w:val="16"/>
              </w:rPr>
              <w:t>-</w:t>
            </w:r>
          </w:p>
        </w:tc>
        <w:tc>
          <w:tcPr>
            <w:tcW w:w="1278" w:type="dxa"/>
            <w:tcBorders>
              <w:top w:val="nil"/>
              <w:left w:val="nil"/>
              <w:bottom w:val="nil"/>
              <w:right w:val="nil"/>
            </w:tcBorders>
            <w:vAlign w:val="bottom"/>
          </w:tcPr>
          <w:p w14:paraId="41BF9853" w14:textId="391CF607" w:rsidR="00950299" w:rsidRPr="003D6E17" w:rsidRDefault="00950299" w:rsidP="00950299">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10</w:t>
            </w:r>
            <w:r w:rsidR="00F16A22">
              <w:rPr>
                <w:rFonts w:ascii="Arial" w:eastAsia="Calibri" w:hAnsi="Arial" w:cs="Arial"/>
                <w:color w:val="000000"/>
                <w:sz w:val="16"/>
                <w:szCs w:val="16"/>
              </w:rPr>
              <w:t>,</w:t>
            </w:r>
            <w:r w:rsidRPr="00D96A15">
              <w:rPr>
                <w:rFonts w:ascii="Arial" w:eastAsia="Calibri" w:hAnsi="Arial" w:cs="Arial"/>
                <w:color w:val="000000"/>
                <w:sz w:val="16"/>
                <w:szCs w:val="16"/>
              </w:rPr>
              <w:t>903</w:t>
            </w:r>
          </w:p>
        </w:tc>
        <w:tc>
          <w:tcPr>
            <w:tcW w:w="1275" w:type="dxa"/>
            <w:tcBorders>
              <w:top w:val="nil"/>
              <w:left w:val="nil"/>
              <w:bottom w:val="nil"/>
              <w:right w:val="nil"/>
            </w:tcBorders>
            <w:shd w:val="clear" w:color="auto" w:fill="auto"/>
            <w:vAlign w:val="bottom"/>
          </w:tcPr>
          <w:p w14:paraId="6E438DFA" w14:textId="77777777" w:rsidR="00950299" w:rsidRPr="003D6E17" w:rsidRDefault="00950299" w:rsidP="00950299">
            <w:pPr>
              <w:spacing w:after="0" w:line="240" w:lineRule="auto"/>
              <w:jc w:val="right"/>
              <w:rPr>
                <w:rFonts w:ascii="Arial" w:eastAsia="Calibri" w:hAnsi="Arial" w:cs="Arial"/>
                <w:sz w:val="16"/>
                <w:szCs w:val="16"/>
                <w:lang w:val="en-US"/>
              </w:rPr>
            </w:pPr>
          </w:p>
        </w:tc>
      </w:tr>
      <w:tr w:rsidR="00950299" w:rsidRPr="003D6E17" w14:paraId="67D38B15" w14:textId="77777777" w:rsidTr="00E30DE7">
        <w:trPr>
          <w:gridAfter w:val="1"/>
          <w:wAfter w:w="1274" w:type="dxa"/>
          <w:trHeight w:val="227"/>
        </w:trPr>
        <w:tc>
          <w:tcPr>
            <w:tcW w:w="1977" w:type="dxa"/>
            <w:tcBorders>
              <w:top w:val="nil"/>
              <w:left w:val="nil"/>
              <w:bottom w:val="nil"/>
              <w:right w:val="nil"/>
            </w:tcBorders>
            <w:shd w:val="clear" w:color="auto" w:fill="auto"/>
            <w:noWrap/>
            <w:vAlign w:val="bottom"/>
          </w:tcPr>
          <w:p w14:paraId="4E871182" w14:textId="77777777"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RHMF-O-34BA</w:t>
            </w:r>
          </w:p>
        </w:tc>
        <w:tc>
          <w:tcPr>
            <w:tcW w:w="1134" w:type="dxa"/>
            <w:gridSpan w:val="2"/>
            <w:tcBorders>
              <w:top w:val="nil"/>
              <w:left w:val="nil"/>
              <w:bottom w:val="nil"/>
              <w:right w:val="nil"/>
            </w:tcBorders>
            <w:shd w:val="clear" w:color="auto" w:fill="auto"/>
            <w:noWrap/>
            <w:vAlign w:val="bottom"/>
          </w:tcPr>
          <w:p w14:paraId="2EB78BBC" w14:textId="77777777"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27.11.2019.</w:t>
            </w:r>
          </w:p>
        </w:tc>
        <w:tc>
          <w:tcPr>
            <w:tcW w:w="1140" w:type="dxa"/>
            <w:gridSpan w:val="2"/>
            <w:tcBorders>
              <w:top w:val="nil"/>
              <w:left w:val="nil"/>
              <w:bottom w:val="nil"/>
              <w:right w:val="nil"/>
            </w:tcBorders>
            <w:shd w:val="clear" w:color="auto" w:fill="auto"/>
            <w:noWrap/>
            <w:vAlign w:val="bottom"/>
          </w:tcPr>
          <w:p w14:paraId="5278672A" w14:textId="77777777"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27.11.2034.</w:t>
            </w:r>
          </w:p>
        </w:tc>
        <w:tc>
          <w:tcPr>
            <w:tcW w:w="1136" w:type="dxa"/>
            <w:tcBorders>
              <w:top w:val="nil"/>
              <w:left w:val="nil"/>
              <w:bottom w:val="nil"/>
              <w:right w:val="nil"/>
            </w:tcBorders>
            <w:shd w:val="clear" w:color="auto" w:fill="auto"/>
            <w:noWrap/>
            <w:vAlign w:val="bottom"/>
          </w:tcPr>
          <w:p w14:paraId="701A951D" w14:textId="392E135D" w:rsidR="00950299" w:rsidRPr="003D6E17" w:rsidRDefault="00950299" w:rsidP="00950299">
            <w:pPr>
              <w:spacing w:after="0" w:line="240" w:lineRule="auto"/>
              <w:jc w:val="center"/>
              <w:rPr>
                <w:rFonts w:ascii="Arial" w:eastAsia="Calibri" w:hAnsi="Arial" w:cs="Arial"/>
                <w:sz w:val="16"/>
                <w:szCs w:val="16"/>
                <w:lang w:val="en-US"/>
              </w:rPr>
            </w:pPr>
            <w:r w:rsidRPr="003D6E17">
              <w:rPr>
                <w:rFonts w:ascii="Arial" w:eastAsia="Calibri" w:hAnsi="Arial" w:cs="Arial"/>
                <w:color w:val="000000"/>
                <w:sz w:val="16"/>
                <w:szCs w:val="16"/>
                <w:lang w:val="en-US"/>
              </w:rPr>
              <w:t>1.0</w:t>
            </w:r>
          </w:p>
        </w:tc>
        <w:tc>
          <w:tcPr>
            <w:tcW w:w="1274" w:type="dxa"/>
            <w:tcBorders>
              <w:top w:val="nil"/>
              <w:left w:val="nil"/>
              <w:bottom w:val="nil"/>
              <w:right w:val="nil"/>
            </w:tcBorders>
            <w:vAlign w:val="bottom"/>
          </w:tcPr>
          <w:p w14:paraId="46D77817" w14:textId="3F1ADE24" w:rsidR="00950299" w:rsidRPr="003D6E17" w:rsidRDefault="00950299" w:rsidP="00950299">
            <w:pPr>
              <w:spacing w:after="0" w:line="240" w:lineRule="auto"/>
              <w:jc w:val="right"/>
              <w:rPr>
                <w:rFonts w:ascii="Arial" w:eastAsia="Calibri" w:hAnsi="Arial" w:cs="Arial"/>
                <w:sz w:val="16"/>
                <w:szCs w:val="16"/>
              </w:rPr>
            </w:pPr>
            <w:r w:rsidRPr="00D96A15">
              <w:rPr>
                <w:rFonts w:ascii="Arial" w:eastAsia="Calibri" w:hAnsi="Arial" w:cs="Arial"/>
                <w:color w:val="000000"/>
                <w:sz w:val="16"/>
                <w:szCs w:val="16"/>
              </w:rPr>
              <w:t>1</w:t>
            </w:r>
            <w:r w:rsidR="00F16A22">
              <w:rPr>
                <w:rFonts w:ascii="Arial" w:eastAsia="Calibri" w:hAnsi="Arial" w:cs="Arial"/>
                <w:color w:val="000000"/>
                <w:sz w:val="16"/>
                <w:szCs w:val="16"/>
              </w:rPr>
              <w:t>,</w:t>
            </w:r>
            <w:r w:rsidRPr="00D96A15">
              <w:rPr>
                <w:rFonts w:ascii="Arial" w:eastAsia="Calibri" w:hAnsi="Arial" w:cs="Arial"/>
                <w:color w:val="000000"/>
                <w:sz w:val="16"/>
                <w:szCs w:val="16"/>
              </w:rPr>
              <w:t>773</w:t>
            </w:r>
          </w:p>
        </w:tc>
        <w:tc>
          <w:tcPr>
            <w:tcW w:w="1417" w:type="dxa"/>
            <w:tcBorders>
              <w:top w:val="nil"/>
              <w:left w:val="nil"/>
              <w:bottom w:val="nil"/>
              <w:right w:val="nil"/>
            </w:tcBorders>
            <w:shd w:val="clear" w:color="auto" w:fill="auto"/>
            <w:vAlign w:val="bottom"/>
          </w:tcPr>
          <w:p w14:paraId="5326DC40" w14:textId="204D3F58"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rPr>
              <w:t>1,789</w:t>
            </w:r>
          </w:p>
        </w:tc>
        <w:tc>
          <w:tcPr>
            <w:tcW w:w="1278" w:type="dxa"/>
            <w:tcBorders>
              <w:top w:val="nil"/>
              <w:left w:val="nil"/>
              <w:bottom w:val="nil"/>
              <w:right w:val="nil"/>
            </w:tcBorders>
            <w:vAlign w:val="bottom"/>
          </w:tcPr>
          <w:p w14:paraId="14DC718C" w14:textId="597B7919" w:rsidR="00950299" w:rsidRPr="003D6E17" w:rsidRDefault="00950299" w:rsidP="0095029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shd w:val="clear" w:color="auto" w:fill="auto"/>
            <w:vAlign w:val="bottom"/>
          </w:tcPr>
          <w:p w14:paraId="67FCC9B8" w14:textId="1BFD2EB3" w:rsidR="00950299" w:rsidRPr="003D6E17" w:rsidRDefault="00950299" w:rsidP="00950299">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w:t>
            </w:r>
          </w:p>
        </w:tc>
      </w:tr>
      <w:tr w:rsidR="00914199" w:rsidRPr="003D6E17" w14:paraId="04B1844B" w14:textId="77777777" w:rsidTr="00C910CB">
        <w:trPr>
          <w:gridAfter w:val="1"/>
          <w:wAfter w:w="1274" w:type="dxa"/>
          <w:trHeight w:val="227"/>
        </w:trPr>
        <w:tc>
          <w:tcPr>
            <w:tcW w:w="1977" w:type="dxa"/>
            <w:tcBorders>
              <w:top w:val="nil"/>
              <w:left w:val="nil"/>
              <w:bottom w:val="nil"/>
              <w:right w:val="nil"/>
            </w:tcBorders>
            <w:shd w:val="clear" w:color="auto" w:fill="auto"/>
            <w:noWrap/>
            <w:vAlign w:val="bottom"/>
          </w:tcPr>
          <w:p w14:paraId="398B8C68" w14:textId="77777777" w:rsidR="00914199" w:rsidRPr="003D6E17" w:rsidRDefault="00914199" w:rsidP="0091419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RHMF-O-347A</w:t>
            </w:r>
          </w:p>
        </w:tc>
        <w:tc>
          <w:tcPr>
            <w:tcW w:w="1134" w:type="dxa"/>
            <w:gridSpan w:val="2"/>
            <w:tcBorders>
              <w:top w:val="nil"/>
              <w:left w:val="nil"/>
              <w:bottom w:val="nil"/>
              <w:right w:val="nil"/>
            </w:tcBorders>
            <w:shd w:val="clear" w:color="auto" w:fill="auto"/>
            <w:noWrap/>
            <w:vAlign w:val="bottom"/>
          </w:tcPr>
          <w:p w14:paraId="39963B36" w14:textId="77777777" w:rsidR="00914199" w:rsidRPr="003D6E17" w:rsidRDefault="00914199" w:rsidP="0091419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12.7.2024.</w:t>
            </w:r>
          </w:p>
        </w:tc>
        <w:tc>
          <w:tcPr>
            <w:tcW w:w="1140" w:type="dxa"/>
            <w:gridSpan w:val="2"/>
            <w:tcBorders>
              <w:top w:val="nil"/>
              <w:left w:val="nil"/>
              <w:bottom w:val="nil"/>
              <w:right w:val="nil"/>
            </w:tcBorders>
            <w:shd w:val="clear" w:color="auto" w:fill="auto"/>
            <w:noWrap/>
            <w:vAlign w:val="bottom"/>
          </w:tcPr>
          <w:p w14:paraId="536A60C1" w14:textId="77777777" w:rsidR="00914199" w:rsidRPr="003D6E17" w:rsidRDefault="00914199" w:rsidP="0091419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12.7.2034.</w:t>
            </w:r>
          </w:p>
        </w:tc>
        <w:tc>
          <w:tcPr>
            <w:tcW w:w="1136" w:type="dxa"/>
            <w:tcBorders>
              <w:top w:val="nil"/>
              <w:left w:val="nil"/>
              <w:bottom w:val="nil"/>
              <w:right w:val="nil"/>
            </w:tcBorders>
            <w:shd w:val="clear" w:color="auto" w:fill="auto"/>
            <w:noWrap/>
            <w:vAlign w:val="bottom"/>
          </w:tcPr>
          <w:p w14:paraId="330EB9A9" w14:textId="37A9B6C5" w:rsidR="00914199" w:rsidRPr="003D6E17" w:rsidRDefault="00914199" w:rsidP="00914199">
            <w:pPr>
              <w:spacing w:after="0" w:line="240" w:lineRule="auto"/>
              <w:jc w:val="center"/>
              <w:rPr>
                <w:rFonts w:ascii="Arial" w:eastAsia="Calibri" w:hAnsi="Arial" w:cs="Arial"/>
                <w:color w:val="000000"/>
                <w:sz w:val="16"/>
                <w:szCs w:val="16"/>
                <w:lang w:val="en-US"/>
              </w:rPr>
            </w:pPr>
            <w:r w:rsidRPr="003D6E17">
              <w:rPr>
                <w:rFonts w:ascii="Arial" w:eastAsia="Calibri" w:hAnsi="Arial" w:cs="Arial"/>
                <w:color w:val="000000"/>
                <w:sz w:val="16"/>
                <w:szCs w:val="16"/>
                <w:lang w:val="en-US"/>
              </w:rPr>
              <w:t>3.5</w:t>
            </w:r>
          </w:p>
        </w:tc>
        <w:tc>
          <w:tcPr>
            <w:tcW w:w="1274" w:type="dxa"/>
            <w:tcBorders>
              <w:top w:val="nil"/>
              <w:left w:val="nil"/>
              <w:bottom w:val="nil"/>
              <w:right w:val="nil"/>
            </w:tcBorders>
            <w:vAlign w:val="bottom"/>
          </w:tcPr>
          <w:p w14:paraId="56F5514C" w14:textId="29A12171" w:rsidR="00914199" w:rsidRPr="003D6E17" w:rsidRDefault="00914199" w:rsidP="00914199">
            <w:pPr>
              <w:spacing w:after="0" w:line="240" w:lineRule="auto"/>
              <w:jc w:val="right"/>
              <w:rPr>
                <w:rFonts w:ascii="Arial" w:eastAsia="Calibri" w:hAnsi="Arial" w:cs="Arial"/>
                <w:sz w:val="16"/>
                <w:szCs w:val="16"/>
              </w:rPr>
            </w:pPr>
            <w:r w:rsidRPr="00D96A15">
              <w:rPr>
                <w:rFonts w:ascii="Arial" w:eastAsia="Calibri" w:hAnsi="Arial" w:cs="Arial"/>
                <w:color w:val="000000"/>
                <w:sz w:val="16"/>
                <w:szCs w:val="16"/>
              </w:rPr>
              <w:t>10</w:t>
            </w:r>
            <w:r w:rsidR="00F16A22">
              <w:rPr>
                <w:rFonts w:ascii="Arial" w:eastAsia="Calibri" w:hAnsi="Arial" w:cs="Arial"/>
                <w:color w:val="000000"/>
                <w:sz w:val="16"/>
                <w:szCs w:val="16"/>
              </w:rPr>
              <w:t>,</w:t>
            </w:r>
            <w:r w:rsidRPr="00D96A15">
              <w:rPr>
                <w:rFonts w:ascii="Arial" w:eastAsia="Calibri" w:hAnsi="Arial" w:cs="Arial"/>
                <w:color w:val="000000"/>
                <w:sz w:val="16"/>
                <w:szCs w:val="16"/>
              </w:rPr>
              <w:t>290</w:t>
            </w:r>
          </w:p>
        </w:tc>
        <w:tc>
          <w:tcPr>
            <w:tcW w:w="1417" w:type="dxa"/>
            <w:tcBorders>
              <w:top w:val="nil"/>
              <w:left w:val="nil"/>
              <w:bottom w:val="nil"/>
              <w:right w:val="nil"/>
            </w:tcBorders>
            <w:shd w:val="clear" w:color="auto" w:fill="auto"/>
            <w:vAlign w:val="bottom"/>
          </w:tcPr>
          <w:p w14:paraId="1C3CC6B3" w14:textId="34E1813A" w:rsidR="00914199" w:rsidRPr="003D6E17" w:rsidRDefault="00914199" w:rsidP="00914199">
            <w:pPr>
              <w:spacing w:after="0" w:line="240" w:lineRule="auto"/>
              <w:jc w:val="right"/>
              <w:rPr>
                <w:rFonts w:ascii="Arial" w:eastAsia="Calibri" w:hAnsi="Arial" w:cs="Arial"/>
                <w:color w:val="000000"/>
                <w:sz w:val="16"/>
                <w:szCs w:val="16"/>
              </w:rPr>
            </w:pPr>
            <w:r w:rsidRPr="003D6E17">
              <w:rPr>
                <w:rFonts w:ascii="Arial" w:eastAsia="Calibri" w:hAnsi="Arial" w:cs="Arial"/>
                <w:sz w:val="16"/>
                <w:szCs w:val="16"/>
              </w:rPr>
              <w:t>10,425</w:t>
            </w:r>
          </w:p>
        </w:tc>
        <w:tc>
          <w:tcPr>
            <w:tcW w:w="1278" w:type="dxa"/>
            <w:tcBorders>
              <w:top w:val="nil"/>
              <w:left w:val="nil"/>
              <w:bottom w:val="nil"/>
              <w:right w:val="nil"/>
            </w:tcBorders>
            <w:vAlign w:val="bottom"/>
          </w:tcPr>
          <w:p w14:paraId="629F7EB1" w14:textId="227FA54C" w:rsidR="00914199" w:rsidRPr="003D6E17" w:rsidRDefault="00914199" w:rsidP="00914199">
            <w:pPr>
              <w:spacing w:after="0" w:line="240" w:lineRule="auto"/>
              <w:jc w:val="right"/>
              <w:rPr>
                <w:rFonts w:ascii="Arial" w:eastAsia="Calibri" w:hAnsi="Arial" w:cs="Arial"/>
                <w:color w:val="000000"/>
                <w:sz w:val="16"/>
                <w:szCs w:val="16"/>
                <w:lang w:val="en-US"/>
              </w:rPr>
            </w:pPr>
            <w:r w:rsidRPr="00D96A15">
              <w:rPr>
                <w:rFonts w:ascii="Arial" w:eastAsia="Calibri" w:hAnsi="Arial" w:cs="Arial"/>
                <w:color w:val="000000"/>
                <w:sz w:val="16"/>
                <w:szCs w:val="16"/>
              </w:rPr>
              <w:t>10</w:t>
            </w:r>
            <w:r w:rsidR="00F16A22">
              <w:rPr>
                <w:rFonts w:ascii="Arial" w:eastAsia="Calibri" w:hAnsi="Arial" w:cs="Arial"/>
                <w:color w:val="000000"/>
                <w:sz w:val="16"/>
                <w:szCs w:val="16"/>
              </w:rPr>
              <w:t>,</w:t>
            </w:r>
            <w:r w:rsidRPr="00D96A15">
              <w:rPr>
                <w:rFonts w:ascii="Arial" w:eastAsia="Calibri" w:hAnsi="Arial" w:cs="Arial"/>
                <w:color w:val="000000"/>
                <w:sz w:val="16"/>
                <w:szCs w:val="16"/>
              </w:rPr>
              <w:t>290</w:t>
            </w:r>
          </w:p>
        </w:tc>
        <w:tc>
          <w:tcPr>
            <w:tcW w:w="1275" w:type="dxa"/>
            <w:tcBorders>
              <w:top w:val="nil"/>
              <w:left w:val="nil"/>
              <w:bottom w:val="nil"/>
              <w:right w:val="nil"/>
            </w:tcBorders>
            <w:shd w:val="clear" w:color="auto" w:fill="auto"/>
            <w:vAlign w:val="bottom"/>
          </w:tcPr>
          <w:p w14:paraId="1BCC38F3" w14:textId="0E3E659B" w:rsidR="00914199" w:rsidRPr="003D6E17" w:rsidRDefault="00914199" w:rsidP="00914199">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lang w:val="en-US"/>
              </w:rPr>
              <w:t>10,425</w:t>
            </w:r>
          </w:p>
        </w:tc>
      </w:tr>
      <w:tr w:rsidR="00914199" w:rsidRPr="003D6E17" w14:paraId="4A91CA09" w14:textId="77777777" w:rsidTr="00C910CB">
        <w:trPr>
          <w:gridAfter w:val="1"/>
          <w:wAfter w:w="1274" w:type="dxa"/>
          <w:trHeight w:val="227"/>
        </w:trPr>
        <w:tc>
          <w:tcPr>
            <w:tcW w:w="1977" w:type="dxa"/>
            <w:tcBorders>
              <w:top w:val="nil"/>
              <w:left w:val="nil"/>
              <w:bottom w:val="nil"/>
              <w:right w:val="nil"/>
            </w:tcBorders>
            <w:shd w:val="clear" w:color="auto" w:fill="auto"/>
            <w:noWrap/>
            <w:vAlign w:val="bottom"/>
          </w:tcPr>
          <w:p w14:paraId="292CE5B3" w14:textId="77777777" w:rsidR="00914199" w:rsidRPr="003D6E17" w:rsidRDefault="00914199" w:rsidP="0091419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RHMF-O-403E</w:t>
            </w:r>
          </w:p>
        </w:tc>
        <w:tc>
          <w:tcPr>
            <w:tcW w:w="1134" w:type="dxa"/>
            <w:gridSpan w:val="2"/>
            <w:tcBorders>
              <w:top w:val="nil"/>
              <w:left w:val="nil"/>
              <w:bottom w:val="nil"/>
              <w:right w:val="nil"/>
            </w:tcBorders>
            <w:shd w:val="clear" w:color="auto" w:fill="auto"/>
            <w:noWrap/>
            <w:vAlign w:val="bottom"/>
          </w:tcPr>
          <w:p w14:paraId="3A74BD33" w14:textId="77777777" w:rsidR="00914199" w:rsidRPr="003D6E17" w:rsidRDefault="00914199" w:rsidP="0091419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3.3.2020.</w:t>
            </w:r>
          </w:p>
        </w:tc>
        <w:tc>
          <w:tcPr>
            <w:tcW w:w="1140" w:type="dxa"/>
            <w:gridSpan w:val="2"/>
            <w:tcBorders>
              <w:top w:val="nil"/>
              <w:left w:val="nil"/>
              <w:bottom w:val="nil"/>
              <w:right w:val="nil"/>
            </w:tcBorders>
            <w:shd w:val="clear" w:color="auto" w:fill="auto"/>
            <w:noWrap/>
            <w:vAlign w:val="bottom"/>
          </w:tcPr>
          <w:p w14:paraId="2B8B17B5" w14:textId="77777777" w:rsidR="00914199" w:rsidRPr="003D6E17" w:rsidRDefault="00914199" w:rsidP="0091419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3.3.2040.</w:t>
            </w:r>
          </w:p>
        </w:tc>
        <w:tc>
          <w:tcPr>
            <w:tcW w:w="1136" w:type="dxa"/>
            <w:tcBorders>
              <w:top w:val="nil"/>
              <w:left w:val="nil"/>
              <w:bottom w:val="nil"/>
              <w:right w:val="nil"/>
            </w:tcBorders>
            <w:shd w:val="clear" w:color="auto" w:fill="auto"/>
            <w:noWrap/>
            <w:vAlign w:val="bottom"/>
          </w:tcPr>
          <w:p w14:paraId="12194DDA" w14:textId="77777777" w:rsidR="00914199" w:rsidRPr="003D6E17" w:rsidRDefault="00914199" w:rsidP="00914199">
            <w:pPr>
              <w:spacing w:after="0" w:line="240" w:lineRule="auto"/>
              <w:jc w:val="center"/>
              <w:rPr>
                <w:rFonts w:ascii="Arial" w:eastAsia="Calibri" w:hAnsi="Arial" w:cs="Arial"/>
                <w:color w:val="000000"/>
                <w:sz w:val="16"/>
                <w:szCs w:val="16"/>
                <w:lang w:val="en-US"/>
              </w:rPr>
            </w:pPr>
            <w:r w:rsidRPr="003D6E17">
              <w:rPr>
                <w:rFonts w:ascii="Arial" w:eastAsia="Calibri" w:hAnsi="Arial" w:cs="Arial"/>
                <w:color w:val="000000"/>
                <w:sz w:val="16"/>
                <w:szCs w:val="16"/>
                <w:lang w:val="en-US"/>
              </w:rPr>
              <w:t>1.25</w:t>
            </w:r>
          </w:p>
        </w:tc>
        <w:tc>
          <w:tcPr>
            <w:tcW w:w="1274" w:type="dxa"/>
            <w:tcBorders>
              <w:top w:val="nil"/>
              <w:left w:val="nil"/>
              <w:bottom w:val="nil"/>
              <w:right w:val="nil"/>
            </w:tcBorders>
            <w:vAlign w:val="bottom"/>
          </w:tcPr>
          <w:p w14:paraId="6FCC6887" w14:textId="61F52814" w:rsidR="00914199" w:rsidRPr="003D6E17" w:rsidRDefault="00914199" w:rsidP="00914199">
            <w:pPr>
              <w:spacing w:after="0" w:line="240" w:lineRule="auto"/>
              <w:jc w:val="right"/>
              <w:rPr>
                <w:rFonts w:ascii="Arial" w:eastAsia="Calibri" w:hAnsi="Arial" w:cs="Arial"/>
                <w:sz w:val="16"/>
                <w:szCs w:val="16"/>
              </w:rPr>
            </w:pPr>
            <w:r w:rsidRPr="00D96A15">
              <w:rPr>
                <w:rFonts w:ascii="Arial" w:eastAsia="Calibri" w:hAnsi="Arial" w:cs="Arial"/>
                <w:color w:val="000000"/>
                <w:sz w:val="16"/>
                <w:szCs w:val="16"/>
              </w:rPr>
              <w:t>895</w:t>
            </w:r>
          </w:p>
        </w:tc>
        <w:tc>
          <w:tcPr>
            <w:tcW w:w="1417" w:type="dxa"/>
            <w:tcBorders>
              <w:top w:val="nil"/>
              <w:left w:val="nil"/>
              <w:bottom w:val="nil"/>
              <w:right w:val="nil"/>
            </w:tcBorders>
            <w:shd w:val="clear" w:color="auto" w:fill="auto"/>
            <w:vAlign w:val="bottom"/>
          </w:tcPr>
          <w:p w14:paraId="0FD2F610" w14:textId="6448CD22" w:rsidR="00914199" w:rsidRPr="003D6E17" w:rsidRDefault="00914199" w:rsidP="00914199">
            <w:pPr>
              <w:spacing w:after="0" w:line="240" w:lineRule="auto"/>
              <w:jc w:val="right"/>
              <w:rPr>
                <w:rFonts w:ascii="Arial" w:eastAsia="Calibri" w:hAnsi="Arial" w:cs="Arial"/>
                <w:color w:val="000000"/>
                <w:sz w:val="16"/>
                <w:szCs w:val="16"/>
                <w:lang w:val="en-US"/>
              </w:rPr>
            </w:pPr>
            <w:r w:rsidRPr="003D6E17">
              <w:rPr>
                <w:rFonts w:ascii="Arial" w:eastAsia="Calibri" w:hAnsi="Arial" w:cs="Arial"/>
                <w:sz w:val="16"/>
                <w:szCs w:val="16"/>
              </w:rPr>
              <w:t>919</w:t>
            </w:r>
          </w:p>
        </w:tc>
        <w:tc>
          <w:tcPr>
            <w:tcW w:w="1278" w:type="dxa"/>
            <w:tcBorders>
              <w:top w:val="nil"/>
              <w:left w:val="nil"/>
              <w:bottom w:val="nil"/>
              <w:right w:val="nil"/>
            </w:tcBorders>
            <w:vAlign w:val="bottom"/>
          </w:tcPr>
          <w:p w14:paraId="2B367065" w14:textId="2E9EA9DF" w:rsidR="00914199" w:rsidRPr="003D6E17" w:rsidRDefault="00914199" w:rsidP="0091419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shd w:val="clear" w:color="auto" w:fill="auto"/>
            <w:vAlign w:val="bottom"/>
          </w:tcPr>
          <w:p w14:paraId="6282AF73" w14:textId="685E8665" w:rsidR="00914199" w:rsidRPr="003D6E17" w:rsidRDefault="00914199" w:rsidP="00914199">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w:t>
            </w:r>
          </w:p>
        </w:tc>
      </w:tr>
      <w:tr w:rsidR="003D6E17" w:rsidRPr="003D6E17" w14:paraId="00603BAD" w14:textId="77777777" w:rsidTr="00A4428E">
        <w:trPr>
          <w:gridAfter w:val="1"/>
          <w:wAfter w:w="1274" w:type="dxa"/>
          <w:trHeight w:val="227"/>
        </w:trPr>
        <w:tc>
          <w:tcPr>
            <w:tcW w:w="1977" w:type="dxa"/>
            <w:tcBorders>
              <w:top w:val="nil"/>
              <w:left w:val="nil"/>
              <w:bottom w:val="nil"/>
              <w:right w:val="nil"/>
            </w:tcBorders>
            <w:shd w:val="clear" w:color="auto" w:fill="auto"/>
            <w:noWrap/>
            <w:vAlign w:val="bottom"/>
          </w:tcPr>
          <w:p w14:paraId="56008D64" w14:textId="77777777" w:rsidR="003D6E17" w:rsidRPr="003D6E17" w:rsidRDefault="003D6E17" w:rsidP="003D6E17">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RHMF-O-253A</w:t>
            </w:r>
          </w:p>
        </w:tc>
        <w:tc>
          <w:tcPr>
            <w:tcW w:w="1134" w:type="dxa"/>
            <w:gridSpan w:val="2"/>
            <w:tcBorders>
              <w:top w:val="nil"/>
              <w:left w:val="nil"/>
              <w:bottom w:val="nil"/>
              <w:right w:val="nil"/>
            </w:tcBorders>
            <w:shd w:val="clear" w:color="auto" w:fill="auto"/>
            <w:noWrap/>
            <w:vAlign w:val="bottom"/>
          </w:tcPr>
          <w:p w14:paraId="6E3D1229" w14:textId="77777777" w:rsidR="003D6E17" w:rsidRPr="003D6E17" w:rsidRDefault="003D6E17" w:rsidP="003D6E17">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3.3.2020.</w:t>
            </w:r>
          </w:p>
        </w:tc>
        <w:tc>
          <w:tcPr>
            <w:tcW w:w="1140" w:type="dxa"/>
            <w:gridSpan w:val="2"/>
            <w:tcBorders>
              <w:top w:val="nil"/>
              <w:left w:val="nil"/>
              <w:bottom w:val="nil"/>
              <w:right w:val="nil"/>
            </w:tcBorders>
            <w:shd w:val="clear" w:color="auto" w:fill="auto"/>
            <w:noWrap/>
            <w:vAlign w:val="bottom"/>
          </w:tcPr>
          <w:p w14:paraId="37EEB11F" w14:textId="77777777" w:rsidR="003D6E17" w:rsidRPr="003D6E17" w:rsidRDefault="003D6E17" w:rsidP="003D6E17">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3.3.2025.</w:t>
            </w:r>
          </w:p>
        </w:tc>
        <w:tc>
          <w:tcPr>
            <w:tcW w:w="1136" w:type="dxa"/>
            <w:tcBorders>
              <w:top w:val="nil"/>
              <w:left w:val="nil"/>
              <w:bottom w:val="nil"/>
              <w:right w:val="nil"/>
            </w:tcBorders>
            <w:shd w:val="clear" w:color="auto" w:fill="auto"/>
            <w:noWrap/>
            <w:vAlign w:val="bottom"/>
          </w:tcPr>
          <w:p w14:paraId="5B0DC069" w14:textId="77777777" w:rsidR="003D6E17" w:rsidRPr="003D6E17" w:rsidRDefault="003D6E17" w:rsidP="003D6E17">
            <w:pPr>
              <w:spacing w:after="0" w:line="240" w:lineRule="auto"/>
              <w:jc w:val="center"/>
              <w:rPr>
                <w:rFonts w:ascii="Arial" w:eastAsia="Calibri" w:hAnsi="Arial" w:cs="Arial"/>
                <w:color w:val="000000"/>
                <w:sz w:val="16"/>
                <w:szCs w:val="16"/>
                <w:lang w:val="en-US"/>
              </w:rPr>
            </w:pPr>
            <w:r w:rsidRPr="003D6E17">
              <w:rPr>
                <w:rFonts w:ascii="Arial" w:eastAsia="Calibri" w:hAnsi="Arial" w:cs="Arial"/>
                <w:color w:val="000000"/>
                <w:sz w:val="16"/>
                <w:szCs w:val="16"/>
                <w:lang w:val="en-US"/>
              </w:rPr>
              <w:t>0.25</w:t>
            </w:r>
          </w:p>
        </w:tc>
        <w:tc>
          <w:tcPr>
            <w:tcW w:w="1274" w:type="dxa"/>
            <w:tcBorders>
              <w:top w:val="nil"/>
              <w:left w:val="nil"/>
              <w:bottom w:val="nil"/>
              <w:right w:val="nil"/>
            </w:tcBorders>
            <w:shd w:val="clear" w:color="auto" w:fill="auto"/>
            <w:vAlign w:val="bottom"/>
          </w:tcPr>
          <w:p w14:paraId="399B674B" w14:textId="28FC74F4" w:rsidR="003D6E17" w:rsidRPr="003D6E17" w:rsidRDefault="00914199" w:rsidP="003D6E17">
            <w:pPr>
              <w:spacing w:after="0" w:line="240" w:lineRule="auto"/>
              <w:jc w:val="right"/>
              <w:rPr>
                <w:rFonts w:ascii="Arial" w:eastAsia="Calibri" w:hAnsi="Arial" w:cs="Arial"/>
                <w:sz w:val="16"/>
                <w:szCs w:val="16"/>
              </w:rPr>
            </w:pPr>
            <w:r>
              <w:rPr>
                <w:rFonts w:ascii="Arial" w:eastAsia="Calibri" w:hAnsi="Arial" w:cs="Arial"/>
                <w:sz w:val="16"/>
                <w:szCs w:val="16"/>
              </w:rPr>
              <w:t>-</w:t>
            </w:r>
          </w:p>
        </w:tc>
        <w:tc>
          <w:tcPr>
            <w:tcW w:w="1417" w:type="dxa"/>
            <w:tcBorders>
              <w:top w:val="nil"/>
              <w:left w:val="nil"/>
              <w:bottom w:val="nil"/>
              <w:right w:val="nil"/>
            </w:tcBorders>
            <w:shd w:val="clear" w:color="auto" w:fill="auto"/>
            <w:vAlign w:val="bottom"/>
          </w:tcPr>
          <w:p w14:paraId="19D67859" w14:textId="0EC13208" w:rsidR="003D6E17" w:rsidRPr="003D6E17" w:rsidRDefault="003D6E17" w:rsidP="003D6E17">
            <w:pPr>
              <w:spacing w:after="0" w:line="240" w:lineRule="auto"/>
              <w:jc w:val="right"/>
              <w:rPr>
                <w:rFonts w:ascii="Arial" w:eastAsia="Calibri" w:hAnsi="Arial" w:cs="Arial"/>
                <w:color w:val="000000"/>
                <w:sz w:val="16"/>
                <w:szCs w:val="16"/>
                <w:lang w:val="en-US"/>
              </w:rPr>
            </w:pPr>
            <w:r w:rsidRPr="003D6E17">
              <w:rPr>
                <w:rFonts w:ascii="Arial" w:eastAsia="Calibri" w:hAnsi="Arial" w:cs="Arial"/>
                <w:sz w:val="16"/>
                <w:szCs w:val="16"/>
              </w:rPr>
              <w:t>15,503</w:t>
            </w:r>
          </w:p>
        </w:tc>
        <w:tc>
          <w:tcPr>
            <w:tcW w:w="1278" w:type="dxa"/>
            <w:tcBorders>
              <w:top w:val="nil"/>
              <w:left w:val="nil"/>
              <w:bottom w:val="nil"/>
              <w:right w:val="nil"/>
            </w:tcBorders>
            <w:shd w:val="clear" w:color="auto" w:fill="auto"/>
            <w:vAlign w:val="bottom"/>
          </w:tcPr>
          <w:p w14:paraId="53D3A87A" w14:textId="17E78C42" w:rsidR="003D6E17" w:rsidRPr="003D6E17" w:rsidRDefault="00914199" w:rsidP="003D6E17">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shd w:val="clear" w:color="auto" w:fill="auto"/>
            <w:vAlign w:val="bottom"/>
          </w:tcPr>
          <w:p w14:paraId="79F3285C" w14:textId="5373D713" w:rsidR="003D6E17" w:rsidRPr="003D6E17" w:rsidRDefault="003D6E17" w:rsidP="003D6E17">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15,503</w:t>
            </w:r>
          </w:p>
        </w:tc>
      </w:tr>
      <w:tr w:rsidR="003D6E17" w:rsidRPr="003D6E17" w14:paraId="0BC13317" w14:textId="77777777" w:rsidTr="00A4428E">
        <w:trPr>
          <w:gridAfter w:val="1"/>
          <w:wAfter w:w="1274" w:type="dxa"/>
          <w:trHeight w:val="227"/>
        </w:trPr>
        <w:tc>
          <w:tcPr>
            <w:tcW w:w="1977" w:type="dxa"/>
            <w:tcBorders>
              <w:top w:val="nil"/>
              <w:left w:val="nil"/>
            </w:tcBorders>
            <w:shd w:val="clear" w:color="auto" w:fill="auto"/>
            <w:noWrap/>
            <w:vAlign w:val="bottom"/>
          </w:tcPr>
          <w:p w14:paraId="40EE179D" w14:textId="77777777" w:rsidR="003D6E17" w:rsidRPr="003D6E17" w:rsidRDefault="003D6E17" w:rsidP="003D6E17">
            <w:pPr>
              <w:spacing w:after="0" w:line="240" w:lineRule="auto"/>
              <w:jc w:val="right"/>
              <w:rPr>
                <w:rFonts w:ascii="Arial" w:eastAsia="Calibri" w:hAnsi="Arial" w:cs="Arial"/>
                <w:color w:val="000000"/>
                <w:sz w:val="16"/>
                <w:szCs w:val="16"/>
                <w:lang w:val="en-US"/>
              </w:rPr>
            </w:pPr>
            <w:r w:rsidRPr="003D6E17">
              <w:rPr>
                <w:rFonts w:ascii="Arial" w:eastAsia="Calibri" w:hAnsi="Arial" w:cs="Arial"/>
                <w:iCs/>
                <w:noProof/>
                <w:color w:val="000000"/>
                <w:sz w:val="16"/>
                <w:szCs w:val="16"/>
                <w:lang w:val="en-US"/>
              </w:rPr>
              <w:t>RHMF-O-253B</w:t>
            </w:r>
          </w:p>
        </w:tc>
        <w:tc>
          <w:tcPr>
            <w:tcW w:w="1134" w:type="dxa"/>
            <w:gridSpan w:val="2"/>
            <w:tcBorders>
              <w:top w:val="nil"/>
            </w:tcBorders>
            <w:shd w:val="clear" w:color="auto" w:fill="auto"/>
            <w:noWrap/>
            <w:vAlign w:val="bottom"/>
          </w:tcPr>
          <w:p w14:paraId="090CB1D6" w14:textId="77777777" w:rsidR="003D6E17" w:rsidRPr="003D6E17" w:rsidRDefault="003D6E17" w:rsidP="003D6E17">
            <w:pPr>
              <w:spacing w:after="0" w:line="240" w:lineRule="auto"/>
              <w:jc w:val="right"/>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8.3.2023.</w:t>
            </w:r>
          </w:p>
        </w:tc>
        <w:tc>
          <w:tcPr>
            <w:tcW w:w="1140" w:type="dxa"/>
            <w:gridSpan w:val="2"/>
            <w:tcBorders>
              <w:top w:val="nil"/>
              <w:right w:val="nil"/>
            </w:tcBorders>
            <w:shd w:val="clear" w:color="auto" w:fill="auto"/>
            <w:noWrap/>
            <w:vAlign w:val="bottom"/>
          </w:tcPr>
          <w:p w14:paraId="470F2360" w14:textId="77777777" w:rsidR="003D6E17" w:rsidRPr="003D6E17" w:rsidRDefault="003D6E17" w:rsidP="003D6E17">
            <w:pPr>
              <w:spacing w:after="0" w:line="240" w:lineRule="auto"/>
              <w:jc w:val="right"/>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8.3.2025.</w:t>
            </w:r>
          </w:p>
        </w:tc>
        <w:tc>
          <w:tcPr>
            <w:tcW w:w="1136" w:type="dxa"/>
            <w:tcBorders>
              <w:top w:val="nil"/>
              <w:left w:val="nil"/>
              <w:bottom w:val="nil"/>
              <w:right w:val="nil"/>
            </w:tcBorders>
            <w:shd w:val="clear" w:color="auto" w:fill="auto"/>
            <w:noWrap/>
            <w:vAlign w:val="bottom"/>
          </w:tcPr>
          <w:p w14:paraId="2ACD0267" w14:textId="77777777" w:rsidR="003D6E17" w:rsidRPr="003D6E17" w:rsidRDefault="003D6E17" w:rsidP="003D6E17">
            <w:pPr>
              <w:spacing w:after="0" w:line="240" w:lineRule="auto"/>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 xml:space="preserve">       3.65</w:t>
            </w:r>
          </w:p>
        </w:tc>
        <w:tc>
          <w:tcPr>
            <w:tcW w:w="1274" w:type="dxa"/>
            <w:tcBorders>
              <w:top w:val="nil"/>
              <w:left w:val="nil"/>
              <w:bottom w:val="nil"/>
              <w:right w:val="nil"/>
            </w:tcBorders>
            <w:vAlign w:val="bottom"/>
          </w:tcPr>
          <w:p w14:paraId="15E1EBCF" w14:textId="7E820FBA" w:rsidR="003D6E17" w:rsidRPr="003D6E17" w:rsidRDefault="00700D83" w:rsidP="003D6E17">
            <w:pPr>
              <w:spacing w:after="0" w:line="240" w:lineRule="auto"/>
              <w:jc w:val="right"/>
              <w:rPr>
                <w:rFonts w:ascii="Arial" w:eastAsia="Calibri" w:hAnsi="Arial" w:cs="Arial"/>
                <w:sz w:val="16"/>
                <w:szCs w:val="16"/>
              </w:rPr>
            </w:pPr>
            <w:r>
              <w:rPr>
                <w:rFonts w:ascii="Arial" w:eastAsia="Calibri" w:hAnsi="Arial" w:cs="Arial"/>
                <w:sz w:val="16"/>
                <w:szCs w:val="16"/>
              </w:rPr>
              <w:t>-</w:t>
            </w:r>
          </w:p>
        </w:tc>
        <w:tc>
          <w:tcPr>
            <w:tcW w:w="1417" w:type="dxa"/>
            <w:tcBorders>
              <w:top w:val="nil"/>
              <w:left w:val="nil"/>
              <w:bottom w:val="nil"/>
              <w:right w:val="nil"/>
            </w:tcBorders>
            <w:shd w:val="clear" w:color="auto" w:fill="auto"/>
            <w:vAlign w:val="bottom"/>
          </w:tcPr>
          <w:p w14:paraId="17201521" w14:textId="2BFB34FB" w:rsidR="003D6E17" w:rsidRPr="003D6E17" w:rsidRDefault="003D6E17" w:rsidP="003D6E17">
            <w:pPr>
              <w:spacing w:after="0" w:line="240" w:lineRule="auto"/>
              <w:jc w:val="right"/>
              <w:rPr>
                <w:rFonts w:ascii="Arial" w:eastAsia="Times New Roman" w:hAnsi="Arial" w:cs="Arial"/>
                <w:sz w:val="16"/>
                <w:szCs w:val="16"/>
                <w:lang w:val="en-US"/>
              </w:rPr>
            </w:pPr>
            <w:r w:rsidRPr="003D6E17">
              <w:rPr>
                <w:rFonts w:ascii="Arial" w:eastAsia="Calibri" w:hAnsi="Arial" w:cs="Arial"/>
                <w:sz w:val="16"/>
                <w:szCs w:val="16"/>
              </w:rPr>
              <w:t>37,159</w:t>
            </w:r>
          </w:p>
        </w:tc>
        <w:tc>
          <w:tcPr>
            <w:tcW w:w="1278" w:type="dxa"/>
            <w:tcBorders>
              <w:top w:val="nil"/>
              <w:left w:val="nil"/>
              <w:bottom w:val="nil"/>
              <w:right w:val="nil"/>
            </w:tcBorders>
            <w:vAlign w:val="bottom"/>
          </w:tcPr>
          <w:p w14:paraId="44D75DEB" w14:textId="5EA23F5D" w:rsidR="003D6E17" w:rsidRPr="003D6E17" w:rsidRDefault="00700D83" w:rsidP="003D6E17">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shd w:val="clear" w:color="auto" w:fill="auto"/>
            <w:vAlign w:val="bottom"/>
          </w:tcPr>
          <w:p w14:paraId="153ACC6D" w14:textId="68F05734" w:rsidR="003D6E17" w:rsidRPr="003D6E17" w:rsidRDefault="003D6E17" w:rsidP="003D6E17">
            <w:pPr>
              <w:spacing w:after="0" w:line="240" w:lineRule="auto"/>
              <w:jc w:val="right"/>
              <w:rPr>
                <w:rFonts w:ascii="Arial" w:eastAsia="Times New Roman" w:hAnsi="Arial" w:cs="Arial"/>
                <w:sz w:val="16"/>
                <w:szCs w:val="16"/>
                <w:lang w:val="en-US"/>
              </w:rPr>
            </w:pPr>
            <w:r w:rsidRPr="003D6E17">
              <w:rPr>
                <w:rFonts w:ascii="Arial" w:eastAsia="Calibri" w:hAnsi="Arial" w:cs="Arial"/>
                <w:color w:val="000000"/>
                <w:sz w:val="16"/>
                <w:szCs w:val="16"/>
                <w:lang w:val="en-US"/>
              </w:rPr>
              <w:t>37,159</w:t>
            </w:r>
          </w:p>
        </w:tc>
      </w:tr>
      <w:tr w:rsidR="003D6E17" w:rsidRPr="003D6E17" w14:paraId="6C1013DA" w14:textId="77777777" w:rsidTr="00A4428E">
        <w:trPr>
          <w:gridAfter w:val="1"/>
          <w:wAfter w:w="1274" w:type="dxa"/>
          <w:trHeight w:val="227"/>
        </w:trPr>
        <w:tc>
          <w:tcPr>
            <w:tcW w:w="1977" w:type="dxa"/>
            <w:tcBorders>
              <w:top w:val="nil"/>
              <w:left w:val="nil"/>
            </w:tcBorders>
            <w:shd w:val="clear" w:color="auto" w:fill="auto"/>
            <w:noWrap/>
            <w:vAlign w:val="bottom"/>
          </w:tcPr>
          <w:p w14:paraId="0DD1A365" w14:textId="77777777" w:rsidR="003D6E17" w:rsidRPr="003D6E17" w:rsidRDefault="003D6E17" w:rsidP="003D6E17">
            <w:pPr>
              <w:spacing w:after="0" w:line="240" w:lineRule="auto"/>
              <w:jc w:val="right"/>
              <w:rPr>
                <w:rFonts w:ascii="Arial" w:eastAsia="Calibri" w:hAnsi="Arial" w:cs="Arial"/>
                <w:iCs/>
                <w:noProof/>
                <w:color w:val="000000"/>
                <w:sz w:val="16"/>
                <w:szCs w:val="16"/>
                <w:lang w:val="en-US"/>
              </w:rPr>
            </w:pPr>
            <w:r w:rsidRPr="003D6E17">
              <w:rPr>
                <w:rFonts w:ascii="Arial" w:eastAsia="Calibri" w:hAnsi="Arial" w:cs="Arial"/>
                <w:iCs/>
                <w:noProof/>
                <w:color w:val="000000"/>
                <w:sz w:val="16"/>
                <w:szCs w:val="16"/>
                <w:lang w:val="en-US"/>
              </w:rPr>
              <w:t>RHMFO33BA</w:t>
            </w:r>
          </w:p>
        </w:tc>
        <w:tc>
          <w:tcPr>
            <w:tcW w:w="1134" w:type="dxa"/>
            <w:gridSpan w:val="2"/>
            <w:tcBorders>
              <w:top w:val="nil"/>
            </w:tcBorders>
            <w:shd w:val="clear" w:color="auto" w:fill="auto"/>
            <w:noWrap/>
            <w:vAlign w:val="bottom"/>
          </w:tcPr>
          <w:p w14:paraId="3E760959" w14:textId="77777777" w:rsidR="003D6E17" w:rsidRPr="003D6E17" w:rsidRDefault="003D6E17" w:rsidP="003D6E17">
            <w:pPr>
              <w:spacing w:after="0" w:line="240" w:lineRule="auto"/>
              <w:jc w:val="right"/>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24.11.2023.</w:t>
            </w:r>
          </w:p>
        </w:tc>
        <w:tc>
          <w:tcPr>
            <w:tcW w:w="1140" w:type="dxa"/>
            <w:gridSpan w:val="2"/>
            <w:tcBorders>
              <w:top w:val="nil"/>
              <w:right w:val="nil"/>
            </w:tcBorders>
            <w:shd w:val="clear" w:color="auto" w:fill="auto"/>
            <w:noWrap/>
            <w:vAlign w:val="bottom"/>
          </w:tcPr>
          <w:p w14:paraId="515162E3" w14:textId="77777777" w:rsidR="003D6E17" w:rsidRPr="003D6E17" w:rsidRDefault="003D6E17" w:rsidP="003D6E17">
            <w:pPr>
              <w:spacing w:after="0" w:line="240" w:lineRule="auto"/>
              <w:jc w:val="right"/>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24.11.2033.</w:t>
            </w:r>
          </w:p>
        </w:tc>
        <w:tc>
          <w:tcPr>
            <w:tcW w:w="1136" w:type="dxa"/>
            <w:tcBorders>
              <w:top w:val="nil"/>
              <w:left w:val="nil"/>
              <w:bottom w:val="nil"/>
              <w:right w:val="nil"/>
            </w:tcBorders>
            <w:shd w:val="clear" w:color="auto" w:fill="auto"/>
            <w:noWrap/>
            <w:vAlign w:val="bottom"/>
          </w:tcPr>
          <w:p w14:paraId="3A4B8A36" w14:textId="77777777" w:rsidR="003D6E17" w:rsidRPr="003D6E17" w:rsidRDefault="003D6E17" w:rsidP="003D6E17">
            <w:pPr>
              <w:spacing w:after="0" w:line="240" w:lineRule="auto"/>
              <w:jc w:val="center"/>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3.75</w:t>
            </w:r>
          </w:p>
        </w:tc>
        <w:tc>
          <w:tcPr>
            <w:tcW w:w="1274" w:type="dxa"/>
            <w:tcBorders>
              <w:top w:val="nil"/>
              <w:left w:val="nil"/>
              <w:bottom w:val="nil"/>
              <w:right w:val="nil"/>
            </w:tcBorders>
            <w:vAlign w:val="bottom"/>
          </w:tcPr>
          <w:p w14:paraId="7F021B18" w14:textId="0FCD9595" w:rsidR="003D6E17" w:rsidRPr="003D6E17" w:rsidRDefault="00700D83" w:rsidP="003D6E17">
            <w:pPr>
              <w:spacing w:after="0" w:line="240" w:lineRule="auto"/>
              <w:jc w:val="right"/>
              <w:rPr>
                <w:rFonts w:ascii="Arial" w:eastAsia="Calibri" w:hAnsi="Arial" w:cs="Arial"/>
                <w:sz w:val="16"/>
                <w:szCs w:val="16"/>
              </w:rPr>
            </w:pPr>
            <w:r>
              <w:rPr>
                <w:rFonts w:ascii="Arial" w:eastAsia="Calibri" w:hAnsi="Arial" w:cs="Arial"/>
                <w:sz w:val="16"/>
                <w:szCs w:val="16"/>
              </w:rPr>
              <w:t>39,745</w:t>
            </w:r>
          </w:p>
        </w:tc>
        <w:tc>
          <w:tcPr>
            <w:tcW w:w="1417" w:type="dxa"/>
            <w:tcBorders>
              <w:top w:val="nil"/>
              <w:left w:val="nil"/>
              <w:bottom w:val="nil"/>
              <w:right w:val="nil"/>
            </w:tcBorders>
            <w:shd w:val="clear" w:color="auto" w:fill="auto"/>
            <w:vAlign w:val="bottom"/>
          </w:tcPr>
          <w:p w14:paraId="0ED673FD" w14:textId="423157EC" w:rsidR="003D6E17" w:rsidRPr="003D6E17" w:rsidRDefault="003D6E17" w:rsidP="003D6E17">
            <w:pPr>
              <w:spacing w:after="0" w:line="240" w:lineRule="auto"/>
              <w:jc w:val="right"/>
              <w:rPr>
                <w:rFonts w:ascii="Arial" w:eastAsia="Times New Roman" w:hAnsi="Arial" w:cs="Arial"/>
                <w:sz w:val="16"/>
                <w:szCs w:val="16"/>
                <w:lang w:val="en-US"/>
              </w:rPr>
            </w:pPr>
            <w:r w:rsidRPr="003D6E17">
              <w:rPr>
                <w:rFonts w:ascii="Arial" w:eastAsia="Calibri" w:hAnsi="Arial" w:cs="Arial"/>
                <w:sz w:val="16"/>
                <w:szCs w:val="16"/>
              </w:rPr>
              <w:t>39,579</w:t>
            </w:r>
          </w:p>
        </w:tc>
        <w:tc>
          <w:tcPr>
            <w:tcW w:w="1278" w:type="dxa"/>
            <w:tcBorders>
              <w:top w:val="nil"/>
              <w:left w:val="nil"/>
              <w:bottom w:val="nil"/>
              <w:right w:val="nil"/>
            </w:tcBorders>
            <w:vAlign w:val="bottom"/>
          </w:tcPr>
          <w:p w14:paraId="542C6595" w14:textId="68955925" w:rsidR="003D6E17" w:rsidRPr="003D6E17" w:rsidRDefault="00700D83" w:rsidP="003D6E17">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39,745</w:t>
            </w:r>
          </w:p>
        </w:tc>
        <w:tc>
          <w:tcPr>
            <w:tcW w:w="1275" w:type="dxa"/>
            <w:tcBorders>
              <w:top w:val="nil"/>
              <w:left w:val="nil"/>
              <w:bottom w:val="nil"/>
              <w:right w:val="nil"/>
            </w:tcBorders>
            <w:shd w:val="clear" w:color="auto" w:fill="auto"/>
            <w:vAlign w:val="bottom"/>
          </w:tcPr>
          <w:p w14:paraId="4641F991" w14:textId="42E0D8B9" w:rsidR="003D6E17" w:rsidRPr="003D6E17" w:rsidRDefault="003D6E17" w:rsidP="003D6E17">
            <w:pPr>
              <w:spacing w:after="0" w:line="240" w:lineRule="auto"/>
              <w:jc w:val="right"/>
              <w:rPr>
                <w:rFonts w:ascii="Arial" w:eastAsia="Times New Roman" w:hAnsi="Arial" w:cs="Arial"/>
                <w:sz w:val="16"/>
                <w:szCs w:val="16"/>
                <w:lang w:val="en-US"/>
              </w:rPr>
            </w:pPr>
            <w:r w:rsidRPr="003D6E17">
              <w:rPr>
                <w:rFonts w:ascii="Arial" w:eastAsia="Calibri" w:hAnsi="Arial" w:cs="Arial"/>
                <w:color w:val="000000"/>
                <w:sz w:val="16"/>
                <w:szCs w:val="16"/>
                <w:lang w:val="en-US"/>
              </w:rPr>
              <w:t>39,579</w:t>
            </w:r>
          </w:p>
        </w:tc>
      </w:tr>
      <w:tr w:rsidR="003D6E17" w:rsidRPr="003D6E17" w14:paraId="06A3E8A0" w14:textId="77777777" w:rsidTr="00A4428E">
        <w:trPr>
          <w:gridAfter w:val="1"/>
          <w:wAfter w:w="1274" w:type="dxa"/>
          <w:trHeight w:val="227"/>
        </w:trPr>
        <w:tc>
          <w:tcPr>
            <w:tcW w:w="4251" w:type="dxa"/>
            <w:gridSpan w:val="5"/>
            <w:shd w:val="clear" w:color="auto" w:fill="auto"/>
            <w:noWrap/>
            <w:vAlign w:val="bottom"/>
          </w:tcPr>
          <w:p w14:paraId="3FD68CC7" w14:textId="77777777" w:rsidR="003D6E17" w:rsidRPr="003D6E17" w:rsidRDefault="003D6E17" w:rsidP="003D6E17">
            <w:pPr>
              <w:spacing w:after="0" w:line="240" w:lineRule="auto"/>
              <w:rPr>
                <w:rFonts w:ascii="Arial" w:eastAsia="Calibri" w:hAnsi="Arial" w:cs="Arial"/>
                <w:i/>
                <w:sz w:val="16"/>
                <w:szCs w:val="16"/>
                <w:lang w:val="en-US"/>
              </w:rPr>
            </w:pPr>
            <w:r w:rsidRPr="003D6E17">
              <w:rPr>
                <w:rFonts w:ascii="Arial" w:eastAsia="Calibri" w:hAnsi="Arial" w:cs="Arial"/>
                <w:i/>
                <w:sz w:val="16"/>
                <w:szCs w:val="16"/>
                <w:lang w:val="en-US" w:eastAsia="hr-HR"/>
              </w:rPr>
              <w:t>Corporate bonds:</w:t>
            </w:r>
          </w:p>
        </w:tc>
        <w:tc>
          <w:tcPr>
            <w:tcW w:w="1136" w:type="dxa"/>
            <w:tcBorders>
              <w:top w:val="nil"/>
              <w:left w:val="nil"/>
              <w:bottom w:val="nil"/>
              <w:right w:val="nil"/>
            </w:tcBorders>
            <w:shd w:val="clear" w:color="auto" w:fill="auto"/>
            <w:noWrap/>
            <w:vAlign w:val="bottom"/>
          </w:tcPr>
          <w:p w14:paraId="24E38E6E"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tcPr>
          <w:p w14:paraId="48DBC729"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32744863"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vAlign w:val="bottom"/>
          </w:tcPr>
          <w:p w14:paraId="3209C54C"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3BE2CB74" w14:textId="77777777" w:rsidR="003D6E17" w:rsidRPr="003D6E17" w:rsidRDefault="003D6E17" w:rsidP="003D6E17">
            <w:pPr>
              <w:spacing w:after="0" w:line="240" w:lineRule="auto"/>
              <w:jc w:val="right"/>
              <w:rPr>
                <w:rFonts w:ascii="Arial" w:eastAsia="Calibri" w:hAnsi="Arial" w:cs="Arial"/>
                <w:sz w:val="16"/>
                <w:szCs w:val="16"/>
                <w:lang w:val="en-US"/>
              </w:rPr>
            </w:pPr>
          </w:p>
        </w:tc>
      </w:tr>
      <w:tr w:rsidR="003D6E17" w:rsidRPr="003D6E17" w14:paraId="256B767B" w14:textId="77777777" w:rsidTr="00A4428E">
        <w:trPr>
          <w:gridAfter w:val="1"/>
          <w:wAfter w:w="1274" w:type="dxa"/>
          <w:trHeight w:val="227"/>
        </w:trPr>
        <w:tc>
          <w:tcPr>
            <w:tcW w:w="1977" w:type="dxa"/>
            <w:tcBorders>
              <w:top w:val="nil"/>
              <w:left w:val="nil"/>
              <w:bottom w:val="nil"/>
              <w:right w:val="nil"/>
            </w:tcBorders>
            <w:shd w:val="clear" w:color="auto" w:fill="auto"/>
            <w:noWrap/>
            <w:vAlign w:val="bottom"/>
          </w:tcPr>
          <w:p w14:paraId="2B054E48"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Times New Roman" w:hAnsi="Arial" w:cs="Arial"/>
                <w:sz w:val="16"/>
                <w:szCs w:val="16"/>
                <w:lang w:val="en-US"/>
              </w:rPr>
              <w:t>JDGL-O-29CA</w:t>
            </w:r>
          </w:p>
        </w:tc>
        <w:tc>
          <w:tcPr>
            <w:tcW w:w="1134" w:type="dxa"/>
            <w:gridSpan w:val="2"/>
            <w:tcBorders>
              <w:top w:val="nil"/>
              <w:left w:val="nil"/>
              <w:bottom w:val="nil"/>
              <w:right w:val="nil"/>
            </w:tcBorders>
            <w:shd w:val="clear" w:color="auto" w:fill="auto"/>
            <w:noWrap/>
            <w:vAlign w:val="bottom"/>
          </w:tcPr>
          <w:p w14:paraId="0598F7E7"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Times New Roman" w:hAnsi="Arial" w:cs="Arial"/>
                <w:sz w:val="16"/>
                <w:szCs w:val="16"/>
                <w:lang w:val="en-US"/>
              </w:rPr>
              <w:t>3.12.2024.</w:t>
            </w:r>
          </w:p>
        </w:tc>
        <w:tc>
          <w:tcPr>
            <w:tcW w:w="1140" w:type="dxa"/>
            <w:gridSpan w:val="2"/>
            <w:tcBorders>
              <w:top w:val="nil"/>
              <w:left w:val="nil"/>
              <w:bottom w:val="nil"/>
              <w:right w:val="nil"/>
            </w:tcBorders>
            <w:shd w:val="clear" w:color="auto" w:fill="auto"/>
            <w:noWrap/>
            <w:vAlign w:val="bottom"/>
          </w:tcPr>
          <w:p w14:paraId="586B00EE"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Times New Roman" w:hAnsi="Arial" w:cs="Arial"/>
                <w:sz w:val="16"/>
                <w:szCs w:val="16"/>
                <w:lang w:val="en-US"/>
              </w:rPr>
              <w:t>3.12.2029.</w:t>
            </w:r>
          </w:p>
        </w:tc>
        <w:tc>
          <w:tcPr>
            <w:tcW w:w="1136" w:type="dxa"/>
            <w:tcBorders>
              <w:top w:val="nil"/>
              <w:left w:val="nil"/>
              <w:bottom w:val="nil"/>
              <w:right w:val="nil"/>
            </w:tcBorders>
            <w:shd w:val="clear" w:color="auto" w:fill="auto"/>
            <w:noWrap/>
            <w:vAlign w:val="bottom"/>
          </w:tcPr>
          <w:p w14:paraId="1C0F8427" w14:textId="77777777" w:rsidR="003D6E17" w:rsidRPr="003D6E17" w:rsidRDefault="003D6E17" w:rsidP="003D6E17">
            <w:pPr>
              <w:spacing w:after="0" w:line="240" w:lineRule="auto"/>
              <w:jc w:val="center"/>
              <w:rPr>
                <w:rFonts w:ascii="Arial" w:eastAsia="Calibri" w:hAnsi="Arial" w:cs="Arial"/>
                <w:color w:val="000000"/>
                <w:sz w:val="16"/>
                <w:szCs w:val="16"/>
                <w:lang w:val="en-US"/>
              </w:rPr>
            </w:pPr>
            <w:r w:rsidRPr="003D6E17">
              <w:rPr>
                <w:rFonts w:ascii="Arial" w:eastAsia="Times New Roman" w:hAnsi="Arial" w:cs="Arial"/>
                <w:sz w:val="16"/>
                <w:szCs w:val="16"/>
                <w:lang w:val="en-US"/>
              </w:rPr>
              <w:t>4.13</w:t>
            </w:r>
          </w:p>
        </w:tc>
        <w:tc>
          <w:tcPr>
            <w:tcW w:w="1274" w:type="dxa"/>
            <w:tcBorders>
              <w:top w:val="nil"/>
              <w:left w:val="nil"/>
              <w:bottom w:val="nil"/>
              <w:right w:val="nil"/>
            </w:tcBorders>
            <w:vAlign w:val="bottom"/>
          </w:tcPr>
          <w:p w14:paraId="1A4D8FE8" w14:textId="4935DEDF" w:rsidR="003D6E17" w:rsidRPr="003D6E17" w:rsidRDefault="00700D83" w:rsidP="003D6E17">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404</w:t>
            </w:r>
          </w:p>
        </w:tc>
        <w:tc>
          <w:tcPr>
            <w:tcW w:w="1417" w:type="dxa"/>
            <w:tcBorders>
              <w:top w:val="nil"/>
              <w:left w:val="nil"/>
              <w:bottom w:val="nil"/>
              <w:right w:val="nil"/>
            </w:tcBorders>
            <w:shd w:val="clear" w:color="auto" w:fill="auto"/>
            <w:vAlign w:val="bottom"/>
          </w:tcPr>
          <w:p w14:paraId="2C96728D" w14:textId="39B0AA32" w:rsidR="003D6E17" w:rsidRPr="003D6E17" w:rsidRDefault="003D6E17" w:rsidP="003D6E17">
            <w:pPr>
              <w:spacing w:after="0" w:line="240" w:lineRule="auto"/>
              <w:jc w:val="right"/>
              <w:rPr>
                <w:rFonts w:ascii="Arial" w:eastAsia="Calibri" w:hAnsi="Arial" w:cs="Arial"/>
                <w:color w:val="000000"/>
                <w:sz w:val="16"/>
                <w:szCs w:val="16"/>
                <w:lang w:eastAsia="hr-HR"/>
              </w:rPr>
            </w:pPr>
            <w:r w:rsidRPr="003D6E17">
              <w:rPr>
                <w:rFonts w:ascii="Arial" w:eastAsia="Calibri" w:hAnsi="Arial" w:cs="Arial"/>
                <w:sz w:val="16"/>
                <w:szCs w:val="16"/>
                <w:lang w:val="en-US"/>
              </w:rPr>
              <w:t>399</w:t>
            </w:r>
          </w:p>
        </w:tc>
        <w:tc>
          <w:tcPr>
            <w:tcW w:w="1278" w:type="dxa"/>
            <w:tcBorders>
              <w:top w:val="nil"/>
              <w:left w:val="nil"/>
              <w:bottom w:val="nil"/>
              <w:right w:val="nil"/>
            </w:tcBorders>
            <w:shd w:val="clear" w:color="auto" w:fill="auto"/>
            <w:vAlign w:val="bottom"/>
          </w:tcPr>
          <w:p w14:paraId="22B558B3" w14:textId="77777777" w:rsidR="003D6E17" w:rsidRPr="003D6E17" w:rsidRDefault="003D6E17" w:rsidP="003D6E17">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22189DD3" w14:textId="77777777" w:rsidR="003D6E17" w:rsidRPr="003D6E17" w:rsidRDefault="003D6E17" w:rsidP="003D6E17">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rPr>
              <w:t>-</w:t>
            </w:r>
          </w:p>
        </w:tc>
      </w:tr>
      <w:tr w:rsidR="003D6E17" w:rsidRPr="003D6E17" w14:paraId="6E32F550" w14:textId="77777777" w:rsidTr="00A4428E">
        <w:trPr>
          <w:gridAfter w:val="1"/>
          <w:wAfter w:w="1274" w:type="dxa"/>
          <w:trHeight w:val="227"/>
        </w:trPr>
        <w:tc>
          <w:tcPr>
            <w:tcW w:w="1977" w:type="dxa"/>
            <w:tcBorders>
              <w:top w:val="nil"/>
              <w:left w:val="nil"/>
              <w:bottom w:val="nil"/>
              <w:right w:val="nil"/>
            </w:tcBorders>
            <w:shd w:val="clear" w:color="auto" w:fill="auto"/>
            <w:noWrap/>
            <w:vAlign w:val="bottom"/>
          </w:tcPr>
          <w:p w14:paraId="26AD0375"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Calibri" w:hAnsi="Arial" w:cs="Arial"/>
                <w:color w:val="000000"/>
                <w:sz w:val="16"/>
                <w:szCs w:val="16"/>
                <w:lang w:val="en-US"/>
              </w:rPr>
              <w:t>HRATGRO25CA5</w:t>
            </w:r>
          </w:p>
        </w:tc>
        <w:tc>
          <w:tcPr>
            <w:tcW w:w="1134" w:type="dxa"/>
            <w:gridSpan w:val="2"/>
            <w:tcBorders>
              <w:top w:val="nil"/>
              <w:left w:val="nil"/>
              <w:bottom w:val="nil"/>
              <w:right w:val="nil"/>
            </w:tcBorders>
            <w:shd w:val="clear" w:color="auto" w:fill="auto"/>
            <w:noWrap/>
            <w:vAlign w:val="bottom"/>
          </w:tcPr>
          <w:p w14:paraId="566A70E0"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Calibri" w:hAnsi="Arial" w:cs="Arial"/>
                <w:color w:val="000000"/>
                <w:sz w:val="16"/>
                <w:szCs w:val="16"/>
                <w:lang w:val="en-US"/>
              </w:rPr>
              <w:t xml:space="preserve">11.12.2020.      </w:t>
            </w:r>
          </w:p>
        </w:tc>
        <w:tc>
          <w:tcPr>
            <w:tcW w:w="1140" w:type="dxa"/>
            <w:gridSpan w:val="2"/>
            <w:tcBorders>
              <w:top w:val="nil"/>
              <w:left w:val="nil"/>
              <w:bottom w:val="nil"/>
              <w:right w:val="nil"/>
            </w:tcBorders>
            <w:shd w:val="clear" w:color="auto" w:fill="auto"/>
            <w:noWrap/>
            <w:vAlign w:val="bottom"/>
          </w:tcPr>
          <w:p w14:paraId="4C792541"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Calibri" w:hAnsi="Arial" w:cs="Arial"/>
                <w:color w:val="000000"/>
                <w:sz w:val="16"/>
                <w:szCs w:val="16"/>
                <w:lang w:val="en-US"/>
              </w:rPr>
              <w:t>11.12.2025.</w:t>
            </w:r>
          </w:p>
        </w:tc>
        <w:tc>
          <w:tcPr>
            <w:tcW w:w="1136" w:type="dxa"/>
            <w:tcBorders>
              <w:top w:val="nil"/>
              <w:left w:val="nil"/>
              <w:bottom w:val="nil"/>
              <w:right w:val="nil"/>
            </w:tcBorders>
            <w:shd w:val="clear" w:color="auto" w:fill="auto"/>
            <w:noWrap/>
            <w:vAlign w:val="bottom"/>
          </w:tcPr>
          <w:p w14:paraId="5E970D52" w14:textId="77777777" w:rsidR="003D6E17" w:rsidRPr="003D6E17" w:rsidRDefault="003D6E17" w:rsidP="003D6E17">
            <w:pPr>
              <w:spacing w:after="0" w:line="240" w:lineRule="auto"/>
              <w:jc w:val="center"/>
              <w:rPr>
                <w:rFonts w:ascii="Arial" w:eastAsia="Calibri" w:hAnsi="Arial" w:cs="Arial"/>
                <w:color w:val="000000"/>
                <w:sz w:val="16"/>
                <w:szCs w:val="16"/>
                <w:lang w:val="en-US"/>
              </w:rPr>
            </w:pPr>
            <w:r w:rsidRPr="003D6E17">
              <w:rPr>
                <w:rFonts w:ascii="Arial" w:eastAsia="Calibri" w:hAnsi="Arial" w:cs="Arial"/>
                <w:color w:val="000000"/>
                <w:sz w:val="16"/>
                <w:szCs w:val="16"/>
                <w:lang w:val="en-US"/>
              </w:rPr>
              <w:t xml:space="preserve"> 0.88</w:t>
            </w:r>
          </w:p>
        </w:tc>
        <w:tc>
          <w:tcPr>
            <w:tcW w:w="1274" w:type="dxa"/>
            <w:tcBorders>
              <w:top w:val="nil"/>
              <w:left w:val="nil"/>
              <w:bottom w:val="nil"/>
              <w:right w:val="nil"/>
            </w:tcBorders>
            <w:vAlign w:val="bottom"/>
          </w:tcPr>
          <w:p w14:paraId="63E6F368" w14:textId="1FA51D15" w:rsidR="003D6E17" w:rsidRPr="003D6E17" w:rsidRDefault="00700D83" w:rsidP="003D6E17">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17</w:t>
            </w:r>
            <w:r w:rsidR="00645C3B">
              <w:rPr>
                <w:rFonts w:ascii="Arial" w:eastAsia="Calibri" w:hAnsi="Arial" w:cs="Arial"/>
                <w:sz w:val="16"/>
                <w:szCs w:val="16"/>
                <w:lang w:val="en-US"/>
              </w:rPr>
              <w:t>2</w:t>
            </w:r>
          </w:p>
        </w:tc>
        <w:tc>
          <w:tcPr>
            <w:tcW w:w="1417" w:type="dxa"/>
            <w:tcBorders>
              <w:top w:val="nil"/>
              <w:left w:val="nil"/>
              <w:bottom w:val="nil"/>
              <w:right w:val="nil"/>
            </w:tcBorders>
            <w:shd w:val="clear" w:color="auto" w:fill="auto"/>
            <w:vAlign w:val="bottom"/>
          </w:tcPr>
          <w:p w14:paraId="2E14B6D9" w14:textId="77777777" w:rsidR="003D6E17" w:rsidRPr="003D6E17" w:rsidRDefault="003D6E17" w:rsidP="003D6E17">
            <w:pPr>
              <w:spacing w:after="0" w:line="240" w:lineRule="auto"/>
              <w:jc w:val="right"/>
              <w:rPr>
                <w:rFonts w:ascii="Arial" w:eastAsia="Times New Roman" w:hAnsi="Arial" w:cs="Arial"/>
                <w:color w:val="000000"/>
                <w:sz w:val="16"/>
                <w:szCs w:val="16"/>
                <w:lang w:val="en-US" w:eastAsia="hr-HR"/>
              </w:rPr>
            </w:pPr>
            <w:r w:rsidRPr="003D6E17">
              <w:rPr>
                <w:rFonts w:ascii="Arial" w:eastAsia="Calibri" w:hAnsi="Arial" w:cs="Arial"/>
                <w:color w:val="000000"/>
                <w:sz w:val="16"/>
                <w:szCs w:val="16"/>
                <w:lang w:eastAsia="hr-HR"/>
              </w:rPr>
              <w:t>172</w:t>
            </w:r>
          </w:p>
        </w:tc>
        <w:tc>
          <w:tcPr>
            <w:tcW w:w="1278" w:type="dxa"/>
            <w:tcBorders>
              <w:top w:val="nil"/>
              <w:left w:val="nil"/>
              <w:bottom w:val="nil"/>
              <w:right w:val="nil"/>
            </w:tcBorders>
            <w:shd w:val="clear" w:color="auto" w:fill="auto"/>
            <w:vAlign w:val="bottom"/>
          </w:tcPr>
          <w:p w14:paraId="6BB7630B" w14:textId="77777777" w:rsidR="003D6E17" w:rsidRPr="003D6E17" w:rsidRDefault="003D6E17" w:rsidP="003D6E17">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755F9062" w14:textId="77777777" w:rsidR="003D6E17" w:rsidRPr="003D6E17" w:rsidRDefault="003D6E17" w:rsidP="003D6E17">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w:t>
            </w:r>
          </w:p>
        </w:tc>
      </w:tr>
      <w:tr w:rsidR="00C817D9" w:rsidRPr="003D6E17" w14:paraId="1B3486A4" w14:textId="77777777" w:rsidTr="00A4428E">
        <w:trPr>
          <w:gridAfter w:val="1"/>
          <w:wAfter w:w="1274" w:type="dxa"/>
          <w:trHeight w:val="227"/>
        </w:trPr>
        <w:tc>
          <w:tcPr>
            <w:tcW w:w="3111" w:type="dxa"/>
            <w:gridSpan w:val="3"/>
            <w:tcBorders>
              <w:top w:val="nil"/>
              <w:left w:val="nil"/>
              <w:bottom w:val="nil"/>
              <w:right w:val="nil"/>
            </w:tcBorders>
            <w:shd w:val="clear" w:color="auto" w:fill="auto"/>
            <w:noWrap/>
            <w:vAlign w:val="bottom"/>
            <w:hideMark/>
          </w:tcPr>
          <w:p w14:paraId="33F9E5B0" w14:textId="77777777" w:rsidR="00C817D9" w:rsidRPr="003D6E17" w:rsidRDefault="00C817D9" w:rsidP="00C817D9">
            <w:pPr>
              <w:spacing w:after="0" w:line="240" w:lineRule="auto"/>
              <w:rPr>
                <w:rFonts w:ascii="Arial" w:eastAsia="Calibri" w:hAnsi="Arial" w:cs="Arial"/>
                <w:color w:val="000000"/>
                <w:sz w:val="16"/>
                <w:szCs w:val="16"/>
                <w:lang w:val="en-US"/>
              </w:rPr>
            </w:pPr>
            <w:r w:rsidRPr="003D6E17">
              <w:rPr>
                <w:rFonts w:ascii="Arial" w:eastAsia="Calibri" w:hAnsi="Arial" w:cs="Arial"/>
                <w:color w:val="000000"/>
                <w:sz w:val="16"/>
                <w:szCs w:val="16"/>
                <w:lang w:val="en-US"/>
              </w:rPr>
              <w:t>Treasury bills up to 182 days</w:t>
            </w:r>
          </w:p>
        </w:tc>
        <w:tc>
          <w:tcPr>
            <w:tcW w:w="1140" w:type="dxa"/>
            <w:gridSpan w:val="2"/>
            <w:tcBorders>
              <w:top w:val="nil"/>
              <w:left w:val="nil"/>
              <w:bottom w:val="nil"/>
              <w:right w:val="nil"/>
            </w:tcBorders>
            <w:shd w:val="clear" w:color="auto" w:fill="auto"/>
            <w:noWrap/>
            <w:vAlign w:val="bottom"/>
            <w:hideMark/>
          </w:tcPr>
          <w:p w14:paraId="14ED72DF"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tcPr>
          <w:p w14:paraId="745C97FF" w14:textId="78F64C08" w:rsidR="00C817D9" w:rsidRPr="003D6E17" w:rsidRDefault="005566E0" w:rsidP="00C817D9">
            <w:pPr>
              <w:spacing w:after="0" w:line="240" w:lineRule="auto"/>
              <w:jc w:val="center"/>
              <w:rPr>
                <w:rFonts w:ascii="Arial" w:eastAsia="Calibri" w:hAnsi="Arial" w:cs="Arial"/>
                <w:color w:val="000000"/>
                <w:sz w:val="16"/>
                <w:szCs w:val="16"/>
                <w:lang w:val="en-US"/>
              </w:rPr>
            </w:pPr>
            <w:r>
              <w:rPr>
                <w:rFonts w:ascii="Arial" w:eastAsia="Calibri" w:hAnsi="Arial" w:cs="Arial"/>
                <w:color w:val="000000"/>
                <w:sz w:val="16"/>
                <w:szCs w:val="16"/>
                <w:lang w:val="en-US"/>
              </w:rPr>
              <w:t>2</w:t>
            </w:r>
            <w:r w:rsidR="00C817D9" w:rsidRPr="003D6E17">
              <w:rPr>
                <w:rFonts w:ascii="Arial" w:eastAsia="Calibri" w:hAnsi="Arial" w:cs="Arial"/>
                <w:color w:val="000000"/>
                <w:sz w:val="16"/>
                <w:szCs w:val="16"/>
                <w:lang w:val="en-US"/>
              </w:rPr>
              <w:t>.</w:t>
            </w:r>
            <w:r>
              <w:rPr>
                <w:rFonts w:ascii="Arial" w:eastAsia="Calibri" w:hAnsi="Arial" w:cs="Arial"/>
                <w:color w:val="000000"/>
                <w:sz w:val="16"/>
                <w:szCs w:val="16"/>
                <w:lang w:val="en-US"/>
              </w:rPr>
              <w:t>773</w:t>
            </w:r>
          </w:p>
        </w:tc>
        <w:tc>
          <w:tcPr>
            <w:tcW w:w="1274" w:type="dxa"/>
            <w:tcBorders>
              <w:top w:val="nil"/>
              <w:left w:val="nil"/>
              <w:bottom w:val="nil"/>
              <w:right w:val="nil"/>
            </w:tcBorders>
            <w:shd w:val="clear" w:color="auto" w:fill="auto"/>
            <w:vAlign w:val="bottom"/>
          </w:tcPr>
          <w:p w14:paraId="1F3FFA50" w14:textId="2710A5BD" w:rsidR="00C817D9" w:rsidRPr="003D6E17" w:rsidRDefault="005566E0"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29,819</w:t>
            </w:r>
          </w:p>
        </w:tc>
        <w:tc>
          <w:tcPr>
            <w:tcW w:w="1417" w:type="dxa"/>
            <w:tcBorders>
              <w:top w:val="nil"/>
              <w:left w:val="nil"/>
              <w:bottom w:val="nil"/>
              <w:right w:val="nil"/>
            </w:tcBorders>
            <w:shd w:val="clear" w:color="auto" w:fill="auto"/>
            <w:vAlign w:val="bottom"/>
          </w:tcPr>
          <w:p w14:paraId="74729F75" w14:textId="20E1A0FA" w:rsidR="00C817D9" w:rsidRPr="003D6E17" w:rsidRDefault="00C817D9"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11,919</w:t>
            </w:r>
          </w:p>
        </w:tc>
        <w:tc>
          <w:tcPr>
            <w:tcW w:w="1278" w:type="dxa"/>
            <w:tcBorders>
              <w:top w:val="nil"/>
              <w:left w:val="nil"/>
              <w:bottom w:val="nil"/>
              <w:right w:val="nil"/>
            </w:tcBorders>
            <w:shd w:val="clear" w:color="auto" w:fill="auto"/>
            <w:vAlign w:val="bottom"/>
          </w:tcPr>
          <w:p w14:paraId="6C5C47E2" w14:textId="3D9D1E22" w:rsidR="00C817D9" w:rsidRPr="003D6E17" w:rsidRDefault="008319F5"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29,819</w:t>
            </w:r>
          </w:p>
        </w:tc>
        <w:tc>
          <w:tcPr>
            <w:tcW w:w="1275" w:type="dxa"/>
            <w:tcBorders>
              <w:top w:val="nil"/>
              <w:left w:val="nil"/>
              <w:bottom w:val="nil"/>
              <w:right w:val="nil"/>
            </w:tcBorders>
            <w:vAlign w:val="bottom"/>
          </w:tcPr>
          <w:p w14:paraId="2B3E9706" w14:textId="049F8A94"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11,919</w:t>
            </w:r>
          </w:p>
        </w:tc>
      </w:tr>
      <w:tr w:rsidR="00C817D9" w:rsidRPr="003D6E17" w14:paraId="652ACCB9" w14:textId="77777777" w:rsidTr="00A4428E">
        <w:trPr>
          <w:gridAfter w:val="1"/>
          <w:wAfter w:w="1274" w:type="dxa"/>
          <w:trHeight w:val="227"/>
        </w:trPr>
        <w:tc>
          <w:tcPr>
            <w:tcW w:w="1977" w:type="dxa"/>
            <w:tcBorders>
              <w:top w:val="nil"/>
              <w:left w:val="nil"/>
              <w:bottom w:val="single" w:sz="4" w:space="0" w:color="auto"/>
              <w:right w:val="nil"/>
            </w:tcBorders>
            <w:shd w:val="clear" w:color="auto" w:fill="auto"/>
            <w:noWrap/>
            <w:vAlign w:val="bottom"/>
            <w:hideMark/>
          </w:tcPr>
          <w:p w14:paraId="29E7942D" w14:textId="77777777" w:rsidR="00C817D9" w:rsidRPr="003D6E17" w:rsidRDefault="00C817D9" w:rsidP="00C817D9">
            <w:pPr>
              <w:spacing w:after="0" w:line="240" w:lineRule="auto"/>
              <w:rPr>
                <w:rFonts w:ascii="Arial" w:eastAsia="Calibri" w:hAnsi="Arial" w:cs="Arial"/>
                <w:color w:val="000000"/>
                <w:sz w:val="16"/>
                <w:szCs w:val="16"/>
                <w:lang w:val="en-US"/>
              </w:rPr>
            </w:pPr>
            <w:r w:rsidRPr="003D6E17">
              <w:rPr>
                <w:rFonts w:ascii="Arial" w:eastAsia="Calibri" w:hAnsi="Arial" w:cs="Arial"/>
                <w:bCs/>
                <w:color w:val="000000"/>
                <w:sz w:val="16"/>
                <w:szCs w:val="16"/>
                <w:lang w:val="en-US" w:eastAsia="hr-HR"/>
              </w:rPr>
              <w:t>Accrued interest</w:t>
            </w:r>
          </w:p>
        </w:tc>
        <w:tc>
          <w:tcPr>
            <w:tcW w:w="1134" w:type="dxa"/>
            <w:gridSpan w:val="2"/>
            <w:tcBorders>
              <w:top w:val="nil"/>
              <w:left w:val="nil"/>
              <w:bottom w:val="nil"/>
              <w:right w:val="nil"/>
            </w:tcBorders>
            <w:shd w:val="clear" w:color="auto" w:fill="auto"/>
            <w:noWrap/>
            <w:vAlign w:val="bottom"/>
            <w:hideMark/>
          </w:tcPr>
          <w:p w14:paraId="342C5020" w14:textId="77777777" w:rsidR="00C817D9" w:rsidRPr="003D6E17" w:rsidRDefault="00C817D9" w:rsidP="00C817D9">
            <w:pPr>
              <w:spacing w:after="0" w:line="240" w:lineRule="auto"/>
              <w:rPr>
                <w:rFonts w:ascii="Arial" w:eastAsia="Calibri" w:hAnsi="Arial" w:cs="Arial"/>
                <w:color w:val="000000"/>
                <w:sz w:val="16"/>
                <w:szCs w:val="16"/>
                <w:lang w:val="en-US"/>
              </w:rPr>
            </w:pPr>
          </w:p>
        </w:tc>
        <w:tc>
          <w:tcPr>
            <w:tcW w:w="1140" w:type="dxa"/>
            <w:gridSpan w:val="2"/>
            <w:tcBorders>
              <w:top w:val="nil"/>
              <w:left w:val="nil"/>
              <w:bottom w:val="nil"/>
              <w:right w:val="nil"/>
            </w:tcBorders>
            <w:shd w:val="clear" w:color="auto" w:fill="auto"/>
            <w:noWrap/>
            <w:vAlign w:val="bottom"/>
            <w:hideMark/>
          </w:tcPr>
          <w:p w14:paraId="230AA3EF" w14:textId="77777777" w:rsidR="00C817D9" w:rsidRPr="003D6E17" w:rsidRDefault="00C817D9" w:rsidP="00C817D9">
            <w:pPr>
              <w:spacing w:after="0" w:line="240" w:lineRule="auto"/>
              <w:rPr>
                <w:rFonts w:ascii="Arial" w:eastAsia="Calibri" w:hAnsi="Arial" w:cs="Arial"/>
                <w:sz w:val="16"/>
                <w:szCs w:val="16"/>
                <w:lang w:val="en-US"/>
              </w:rPr>
            </w:pPr>
          </w:p>
        </w:tc>
        <w:tc>
          <w:tcPr>
            <w:tcW w:w="1136" w:type="dxa"/>
            <w:tcBorders>
              <w:left w:val="nil"/>
              <w:bottom w:val="nil"/>
              <w:right w:val="nil"/>
            </w:tcBorders>
            <w:shd w:val="clear" w:color="auto" w:fill="auto"/>
            <w:noWrap/>
            <w:vAlign w:val="bottom"/>
            <w:hideMark/>
          </w:tcPr>
          <w:p w14:paraId="6A3FC62A" w14:textId="77777777" w:rsidR="00C817D9" w:rsidRPr="003D6E17" w:rsidRDefault="00C817D9" w:rsidP="00C817D9">
            <w:pPr>
              <w:spacing w:after="0" w:line="240" w:lineRule="auto"/>
              <w:rPr>
                <w:rFonts w:ascii="Arial" w:eastAsia="Calibri" w:hAnsi="Arial" w:cs="Arial"/>
                <w:sz w:val="16"/>
                <w:szCs w:val="16"/>
                <w:lang w:val="en-US"/>
              </w:rPr>
            </w:pPr>
          </w:p>
        </w:tc>
        <w:tc>
          <w:tcPr>
            <w:tcW w:w="1274" w:type="dxa"/>
            <w:tcBorders>
              <w:left w:val="nil"/>
              <w:bottom w:val="single" w:sz="4" w:space="0" w:color="auto"/>
              <w:right w:val="nil"/>
            </w:tcBorders>
            <w:vAlign w:val="bottom"/>
          </w:tcPr>
          <w:p w14:paraId="2BA217E5" w14:textId="6EDD171C" w:rsidR="00C817D9" w:rsidRPr="003D6E17" w:rsidRDefault="008319F5"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1,933</w:t>
            </w:r>
          </w:p>
        </w:tc>
        <w:tc>
          <w:tcPr>
            <w:tcW w:w="1417" w:type="dxa"/>
            <w:tcBorders>
              <w:left w:val="nil"/>
              <w:bottom w:val="single" w:sz="4" w:space="0" w:color="auto"/>
              <w:right w:val="nil"/>
            </w:tcBorders>
            <w:vAlign w:val="bottom"/>
          </w:tcPr>
          <w:p w14:paraId="047B6F7B" w14:textId="1BA7DD56"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eastAsia="hr-HR"/>
              </w:rPr>
              <w:t>3,</w:t>
            </w:r>
            <w:r>
              <w:rPr>
                <w:rFonts w:ascii="Arial" w:eastAsia="Calibri" w:hAnsi="Arial" w:cs="Arial"/>
                <w:color w:val="000000"/>
                <w:sz w:val="16"/>
                <w:szCs w:val="16"/>
                <w:lang w:eastAsia="hr-HR"/>
              </w:rPr>
              <w:t>304</w:t>
            </w:r>
          </w:p>
        </w:tc>
        <w:tc>
          <w:tcPr>
            <w:tcW w:w="1278" w:type="dxa"/>
            <w:tcBorders>
              <w:left w:val="nil"/>
              <w:bottom w:val="single" w:sz="4" w:space="0" w:color="auto"/>
              <w:right w:val="nil"/>
            </w:tcBorders>
            <w:shd w:val="clear" w:color="auto" w:fill="auto"/>
            <w:vAlign w:val="bottom"/>
          </w:tcPr>
          <w:p w14:paraId="0E707982" w14:textId="05254FA2" w:rsidR="00C817D9" w:rsidRPr="003D6E17" w:rsidRDefault="008319F5"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1,891</w:t>
            </w:r>
          </w:p>
        </w:tc>
        <w:tc>
          <w:tcPr>
            <w:tcW w:w="1275" w:type="dxa"/>
            <w:tcBorders>
              <w:left w:val="nil"/>
              <w:bottom w:val="single" w:sz="4" w:space="0" w:color="auto"/>
              <w:right w:val="nil"/>
            </w:tcBorders>
            <w:vAlign w:val="bottom"/>
          </w:tcPr>
          <w:p w14:paraId="0BF23012" w14:textId="1CC74FFA"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3,262</w:t>
            </w:r>
          </w:p>
        </w:tc>
      </w:tr>
      <w:tr w:rsidR="00C817D9" w:rsidRPr="003D6E17" w14:paraId="3DD029AE" w14:textId="77777777" w:rsidTr="00A4428E">
        <w:trPr>
          <w:gridAfter w:val="1"/>
          <w:wAfter w:w="1274" w:type="dxa"/>
          <w:trHeight w:val="227"/>
        </w:trPr>
        <w:tc>
          <w:tcPr>
            <w:tcW w:w="1977" w:type="dxa"/>
            <w:tcBorders>
              <w:top w:val="single" w:sz="4" w:space="0" w:color="auto"/>
              <w:left w:val="nil"/>
              <w:bottom w:val="single" w:sz="12" w:space="0" w:color="auto"/>
              <w:right w:val="nil"/>
            </w:tcBorders>
            <w:shd w:val="clear" w:color="auto" w:fill="auto"/>
            <w:noWrap/>
            <w:vAlign w:val="bottom"/>
            <w:hideMark/>
          </w:tcPr>
          <w:p w14:paraId="35FCB92A" w14:textId="77777777" w:rsidR="00C817D9" w:rsidRPr="003D6E17" w:rsidRDefault="00C817D9" w:rsidP="00C817D9">
            <w:pPr>
              <w:spacing w:after="0" w:line="240" w:lineRule="auto"/>
              <w:jc w:val="both"/>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3B583F93" w14:textId="77777777"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140" w:type="dxa"/>
            <w:gridSpan w:val="2"/>
            <w:tcBorders>
              <w:top w:val="single" w:sz="4" w:space="0" w:color="auto"/>
              <w:left w:val="nil"/>
              <w:bottom w:val="single" w:sz="12" w:space="0" w:color="auto"/>
              <w:right w:val="nil"/>
            </w:tcBorders>
            <w:shd w:val="clear" w:color="auto" w:fill="auto"/>
            <w:noWrap/>
            <w:vAlign w:val="bottom"/>
            <w:hideMark/>
          </w:tcPr>
          <w:p w14:paraId="438BB089" w14:textId="77777777"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bottom"/>
            <w:hideMark/>
          </w:tcPr>
          <w:p w14:paraId="61005235" w14:textId="77777777" w:rsidR="00C817D9" w:rsidRPr="003D6E17" w:rsidRDefault="00C817D9" w:rsidP="00C817D9">
            <w:pPr>
              <w:spacing w:after="0" w:line="240" w:lineRule="auto"/>
              <w:jc w:val="both"/>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274" w:type="dxa"/>
            <w:tcBorders>
              <w:top w:val="single" w:sz="4" w:space="0" w:color="auto"/>
              <w:left w:val="nil"/>
              <w:bottom w:val="single" w:sz="12" w:space="0" w:color="auto"/>
              <w:right w:val="nil"/>
            </w:tcBorders>
            <w:vAlign w:val="bottom"/>
          </w:tcPr>
          <w:p w14:paraId="645E9E4F" w14:textId="1F2C8AFF" w:rsidR="00C817D9" w:rsidRPr="003D6E17" w:rsidRDefault="008319F5" w:rsidP="00C817D9">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233,672</w:t>
            </w:r>
          </w:p>
        </w:tc>
        <w:tc>
          <w:tcPr>
            <w:tcW w:w="1417" w:type="dxa"/>
            <w:tcBorders>
              <w:top w:val="single" w:sz="4" w:space="0" w:color="auto"/>
              <w:left w:val="nil"/>
              <w:bottom w:val="single" w:sz="12" w:space="0" w:color="auto"/>
              <w:right w:val="nil"/>
            </w:tcBorders>
            <w:vAlign w:val="bottom"/>
          </w:tcPr>
          <w:p w14:paraId="1CEC1B7C" w14:textId="5A2889A8" w:rsidR="00C817D9" w:rsidRPr="003D6E17" w:rsidRDefault="00C817D9" w:rsidP="00C817D9">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rPr>
              <w:t>2</w:t>
            </w:r>
            <w:r>
              <w:rPr>
                <w:rFonts w:ascii="Arial" w:eastAsia="Calibri" w:hAnsi="Arial" w:cs="Arial"/>
                <w:b/>
                <w:bCs/>
                <w:color w:val="000000"/>
                <w:sz w:val="16"/>
                <w:szCs w:val="16"/>
              </w:rPr>
              <w:t>3</w:t>
            </w:r>
            <w:r w:rsidRPr="003D6E17">
              <w:rPr>
                <w:rFonts w:ascii="Arial" w:eastAsia="Calibri" w:hAnsi="Arial" w:cs="Arial"/>
                <w:b/>
                <w:bCs/>
                <w:color w:val="000000"/>
                <w:sz w:val="16"/>
                <w:szCs w:val="16"/>
              </w:rPr>
              <w:t>7,1</w:t>
            </w:r>
            <w:r>
              <w:rPr>
                <w:rFonts w:ascii="Arial" w:eastAsia="Calibri" w:hAnsi="Arial" w:cs="Arial"/>
                <w:b/>
                <w:bCs/>
                <w:color w:val="000000"/>
                <w:sz w:val="16"/>
                <w:szCs w:val="16"/>
              </w:rPr>
              <w:t>02</w:t>
            </w:r>
          </w:p>
        </w:tc>
        <w:tc>
          <w:tcPr>
            <w:tcW w:w="1278" w:type="dxa"/>
            <w:tcBorders>
              <w:top w:val="single" w:sz="4" w:space="0" w:color="auto"/>
              <w:left w:val="nil"/>
              <w:bottom w:val="single" w:sz="12" w:space="0" w:color="auto"/>
              <w:right w:val="nil"/>
            </w:tcBorders>
            <w:shd w:val="clear" w:color="auto" w:fill="auto"/>
            <w:vAlign w:val="bottom"/>
          </w:tcPr>
          <w:p w14:paraId="28E73545" w14:textId="58E612D5" w:rsidR="00C817D9" w:rsidRPr="003D6E17" w:rsidRDefault="008319F5" w:rsidP="00C817D9">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227,540</w:t>
            </w:r>
          </w:p>
        </w:tc>
        <w:tc>
          <w:tcPr>
            <w:tcW w:w="1275" w:type="dxa"/>
            <w:tcBorders>
              <w:top w:val="single" w:sz="4" w:space="0" w:color="auto"/>
              <w:left w:val="nil"/>
              <w:bottom w:val="single" w:sz="12" w:space="0" w:color="auto"/>
              <w:right w:val="nil"/>
            </w:tcBorders>
            <w:vAlign w:val="bottom"/>
          </w:tcPr>
          <w:p w14:paraId="48F36E02" w14:textId="055C2199" w:rsidR="00C817D9" w:rsidRPr="003D6E17" w:rsidRDefault="00C817D9" w:rsidP="00C817D9">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230,937</w:t>
            </w:r>
          </w:p>
        </w:tc>
      </w:tr>
      <w:tr w:rsidR="00C817D9" w:rsidRPr="003D6E17" w14:paraId="60EE26D2" w14:textId="77777777" w:rsidTr="00A4428E">
        <w:trPr>
          <w:gridAfter w:val="1"/>
          <w:wAfter w:w="1274" w:type="dxa"/>
          <w:trHeight w:hRule="exact" w:val="278"/>
        </w:trPr>
        <w:tc>
          <w:tcPr>
            <w:tcW w:w="1977" w:type="dxa"/>
            <w:tcBorders>
              <w:top w:val="single" w:sz="12" w:space="0" w:color="auto"/>
              <w:left w:val="nil"/>
              <w:right w:val="nil"/>
            </w:tcBorders>
            <w:shd w:val="clear" w:color="auto" w:fill="auto"/>
            <w:vAlign w:val="bottom"/>
            <w:hideMark/>
          </w:tcPr>
          <w:p w14:paraId="75DBC1B6"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134" w:type="dxa"/>
            <w:gridSpan w:val="2"/>
            <w:tcBorders>
              <w:top w:val="single" w:sz="12" w:space="0" w:color="auto"/>
              <w:left w:val="nil"/>
              <w:right w:val="nil"/>
            </w:tcBorders>
            <w:shd w:val="clear" w:color="auto" w:fill="auto"/>
            <w:vAlign w:val="bottom"/>
            <w:hideMark/>
          </w:tcPr>
          <w:p w14:paraId="0AA36A97" w14:textId="77777777" w:rsidR="00C817D9" w:rsidRPr="003D6E17" w:rsidRDefault="00C817D9" w:rsidP="00C817D9">
            <w:pPr>
              <w:spacing w:after="0" w:line="240" w:lineRule="auto"/>
              <w:jc w:val="both"/>
              <w:rPr>
                <w:rFonts w:ascii="Arial" w:eastAsia="Calibri" w:hAnsi="Arial" w:cs="Arial"/>
                <w:sz w:val="16"/>
                <w:szCs w:val="16"/>
                <w:lang w:val="en-US"/>
              </w:rPr>
            </w:pPr>
          </w:p>
        </w:tc>
        <w:tc>
          <w:tcPr>
            <w:tcW w:w="1140" w:type="dxa"/>
            <w:gridSpan w:val="2"/>
            <w:tcBorders>
              <w:top w:val="single" w:sz="12" w:space="0" w:color="auto"/>
              <w:left w:val="nil"/>
              <w:bottom w:val="nil"/>
              <w:right w:val="nil"/>
            </w:tcBorders>
            <w:shd w:val="clear" w:color="auto" w:fill="auto"/>
            <w:noWrap/>
            <w:vAlign w:val="bottom"/>
            <w:hideMark/>
          </w:tcPr>
          <w:p w14:paraId="3A3CE5EB" w14:textId="77777777" w:rsidR="00C817D9" w:rsidRPr="003D6E17" w:rsidRDefault="00C817D9" w:rsidP="00C817D9">
            <w:pPr>
              <w:spacing w:after="0" w:line="240" w:lineRule="auto"/>
              <w:rPr>
                <w:rFonts w:ascii="Arial" w:eastAsia="Calibri" w:hAnsi="Arial" w:cs="Arial"/>
                <w:sz w:val="16"/>
                <w:szCs w:val="16"/>
                <w:lang w:val="en-US"/>
              </w:rPr>
            </w:pPr>
          </w:p>
        </w:tc>
        <w:tc>
          <w:tcPr>
            <w:tcW w:w="1136" w:type="dxa"/>
            <w:tcBorders>
              <w:top w:val="single" w:sz="12" w:space="0" w:color="auto"/>
              <w:left w:val="nil"/>
              <w:bottom w:val="nil"/>
              <w:right w:val="nil"/>
            </w:tcBorders>
            <w:shd w:val="clear" w:color="auto" w:fill="auto"/>
            <w:noWrap/>
            <w:vAlign w:val="bottom"/>
            <w:hideMark/>
          </w:tcPr>
          <w:p w14:paraId="4D4D31A7"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4" w:type="dxa"/>
            <w:tcBorders>
              <w:top w:val="single" w:sz="12" w:space="0" w:color="auto"/>
              <w:left w:val="nil"/>
              <w:right w:val="nil"/>
            </w:tcBorders>
            <w:vAlign w:val="bottom"/>
          </w:tcPr>
          <w:p w14:paraId="25769FDF"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417" w:type="dxa"/>
            <w:tcBorders>
              <w:top w:val="single" w:sz="12" w:space="0" w:color="auto"/>
              <w:left w:val="nil"/>
              <w:right w:val="nil"/>
            </w:tcBorders>
            <w:vAlign w:val="bottom"/>
          </w:tcPr>
          <w:p w14:paraId="52DFFD6F"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8" w:type="dxa"/>
            <w:tcBorders>
              <w:top w:val="single" w:sz="12" w:space="0" w:color="auto"/>
              <w:left w:val="nil"/>
              <w:right w:val="nil"/>
            </w:tcBorders>
            <w:shd w:val="clear" w:color="auto" w:fill="auto"/>
            <w:vAlign w:val="bottom"/>
          </w:tcPr>
          <w:p w14:paraId="760A79D7"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5" w:type="dxa"/>
            <w:tcBorders>
              <w:top w:val="single" w:sz="12" w:space="0" w:color="auto"/>
              <w:left w:val="nil"/>
              <w:right w:val="nil"/>
            </w:tcBorders>
            <w:vAlign w:val="bottom"/>
          </w:tcPr>
          <w:p w14:paraId="0AF12A3D" w14:textId="77777777" w:rsidR="00C817D9" w:rsidRPr="003D6E17" w:rsidRDefault="00C817D9" w:rsidP="00C817D9">
            <w:pPr>
              <w:spacing w:after="0" w:line="240" w:lineRule="auto"/>
              <w:jc w:val="right"/>
              <w:rPr>
                <w:rFonts w:ascii="Arial" w:eastAsia="Calibri" w:hAnsi="Arial" w:cs="Arial"/>
                <w:sz w:val="16"/>
                <w:szCs w:val="16"/>
                <w:lang w:val="en-US"/>
              </w:rPr>
            </w:pPr>
          </w:p>
        </w:tc>
      </w:tr>
      <w:tr w:rsidR="00C817D9" w:rsidRPr="003D6E17" w14:paraId="0C803C4A" w14:textId="77777777" w:rsidTr="00A4428E">
        <w:trPr>
          <w:gridAfter w:val="1"/>
          <w:wAfter w:w="1274" w:type="dxa"/>
          <w:trHeight w:val="58"/>
        </w:trPr>
        <w:tc>
          <w:tcPr>
            <w:tcW w:w="3111" w:type="dxa"/>
            <w:gridSpan w:val="3"/>
            <w:tcBorders>
              <w:left w:val="nil"/>
              <w:right w:val="nil"/>
            </w:tcBorders>
            <w:shd w:val="clear" w:color="auto" w:fill="auto"/>
            <w:noWrap/>
            <w:vAlign w:val="bottom"/>
            <w:hideMark/>
          </w:tcPr>
          <w:p w14:paraId="2B543D20" w14:textId="77777777" w:rsidR="00C817D9" w:rsidRPr="003D6E17" w:rsidRDefault="00C817D9" w:rsidP="00C817D9">
            <w:pPr>
              <w:spacing w:after="0" w:line="240" w:lineRule="auto"/>
              <w:rPr>
                <w:rFonts w:ascii="Arial" w:eastAsia="Calibri" w:hAnsi="Arial" w:cs="Arial"/>
                <w:color w:val="000000"/>
                <w:sz w:val="16"/>
                <w:szCs w:val="16"/>
                <w:lang w:val="en-US"/>
              </w:rPr>
            </w:pPr>
            <w:r w:rsidRPr="003D6E17">
              <w:rPr>
                <w:rFonts w:ascii="Arial" w:eastAsia="Calibri" w:hAnsi="Arial" w:cs="Arial"/>
                <w:bCs/>
                <w:color w:val="000000"/>
                <w:sz w:val="16"/>
                <w:szCs w:val="16"/>
                <w:lang w:val="en-US" w:eastAsia="hr-HR"/>
              </w:rPr>
              <w:t>Unlisted debt instruments:</w:t>
            </w:r>
          </w:p>
        </w:tc>
        <w:tc>
          <w:tcPr>
            <w:tcW w:w="1140" w:type="dxa"/>
            <w:gridSpan w:val="2"/>
            <w:tcBorders>
              <w:top w:val="nil"/>
              <w:left w:val="nil"/>
              <w:bottom w:val="nil"/>
              <w:right w:val="nil"/>
            </w:tcBorders>
            <w:shd w:val="clear" w:color="auto" w:fill="auto"/>
            <w:noWrap/>
            <w:vAlign w:val="bottom"/>
            <w:hideMark/>
          </w:tcPr>
          <w:p w14:paraId="59B9D19C" w14:textId="77777777" w:rsidR="00C817D9" w:rsidRPr="003D6E17" w:rsidRDefault="00C817D9" w:rsidP="00C817D9">
            <w:pPr>
              <w:spacing w:after="0" w:line="240" w:lineRule="auto"/>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noWrap/>
            <w:vAlign w:val="bottom"/>
            <w:hideMark/>
          </w:tcPr>
          <w:p w14:paraId="48AB3778" w14:textId="77777777" w:rsidR="00C817D9" w:rsidRPr="003D6E17" w:rsidRDefault="00C817D9" w:rsidP="00C817D9">
            <w:pPr>
              <w:spacing w:after="0" w:line="240" w:lineRule="auto"/>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tcPr>
          <w:p w14:paraId="6B7BE2B7"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0AB56472"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shd w:val="clear" w:color="auto" w:fill="auto"/>
            <w:vAlign w:val="bottom"/>
          </w:tcPr>
          <w:p w14:paraId="6BDB147F"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vAlign w:val="bottom"/>
          </w:tcPr>
          <w:p w14:paraId="4EAE36FC" w14:textId="77777777" w:rsidR="00C817D9" w:rsidRPr="003D6E17" w:rsidRDefault="00C817D9" w:rsidP="00C817D9">
            <w:pPr>
              <w:spacing w:after="0" w:line="240" w:lineRule="auto"/>
              <w:jc w:val="right"/>
              <w:rPr>
                <w:rFonts w:ascii="Arial" w:eastAsia="Calibri" w:hAnsi="Arial" w:cs="Arial"/>
                <w:sz w:val="16"/>
                <w:szCs w:val="16"/>
                <w:lang w:val="en-US"/>
              </w:rPr>
            </w:pPr>
          </w:p>
        </w:tc>
      </w:tr>
      <w:tr w:rsidR="00C817D9" w:rsidRPr="003D6E17" w14:paraId="05BDF0C2" w14:textId="77777777" w:rsidTr="00A4428E">
        <w:trPr>
          <w:gridAfter w:val="1"/>
          <w:wAfter w:w="1274" w:type="dxa"/>
          <w:trHeight w:hRule="exact" w:val="227"/>
        </w:trPr>
        <w:tc>
          <w:tcPr>
            <w:tcW w:w="4251" w:type="dxa"/>
            <w:gridSpan w:val="5"/>
            <w:tcBorders>
              <w:left w:val="nil"/>
              <w:right w:val="nil"/>
            </w:tcBorders>
            <w:shd w:val="clear" w:color="auto" w:fill="auto"/>
            <w:vAlign w:val="bottom"/>
            <w:hideMark/>
          </w:tcPr>
          <w:p w14:paraId="2E959516" w14:textId="77777777" w:rsidR="00C817D9" w:rsidRPr="003D6E17" w:rsidRDefault="00C817D9" w:rsidP="00C817D9">
            <w:pPr>
              <w:spacing w:after="0" w:line="240" w:lineRule="auto"/>
              <w:jc w:val="both"/>
              <w:rPr>
                <w:rFonts w:ascii="Arial" w:eastAsia="Calibri" w:hAnsi="Arial" w:cs="Arial"/>
                <w:i/>
                <w:iCs/>
                <w:color w:val="000000"/>
                <w:sz w:val="16"/>
                <w:szCs w:val="16"/>
                <w:lang w:val="en-US"/>
              </w:rPr>
            </w:pPr>
            <w:r w:rsidRPr="003D6E17">
              <w:rPr>
                <w:rFonts w:ascii="Arial" w:eastAsia="Calibri" w:hAnsi="Arial" w:cs="Arial"/>
                <w:bCs/>
                <w:i/>
                <w:color w:val="000000"/>
                <w:sz w:val="16"/>
                <w:szCs w:val="16"/>
                <w:lang w:val="en-US" w:eastAsia="hr-HR"/>
              </w:rPr>
              <w:t>Corporate bonds:</w:t>
            </w:r>
          </w:p>
        </w:tc>
        <w:tc>
          <w:tcPr>
            <w:tcW w:w="1136" w:type="dxa"/>
            <w:tcBorders>
              <w:top w:val="nil"/>
              <w:left w:val="nil"/>
              <w:bottom w:val="nil"/>
              <w:right w:val="nil"/>
            </w:tcBorders>
            <w:shd w:val="clear" w:color="auto" w:fill="auto"/>
            <w:noWrap/>
            <w:vAlign w:val="bottom"/>
            <w:hideMark/>
          </w:tcPr>
          <w:p w14:paraId="3B853B4B" w14:textId="77777777" w:rsidR="00C817D9" w:rsidRPr="003D6E17" w:rsidRDefault="00C817D9" w:rsidP="00C817D9">
            <w:pPr>
              <w:spacing w:after="0" w:line="240" w:lineRule="auto"/>
              <w:rPr>
                <w:rFonts w:ascii="Arial" w:eastAsia="Calibri" w:hAnsi="Arial" w:cs="Arial"/>
                <w:sz w:val="16"/>
                <w:szCs w:val="16"/>
                <w:lang w:val="en-US"/>
              </w:rPr>
            </w:pPr>
          </w:p>
        </w:tc>
        <w:tc>
          <w:tcPr>
            <w:tcW w:w="1274" w:type="dxa"/>
            <w:tcBorders>
              <w:top w:val="nil"/>
              <w:left w:val="nil"/>
              <w:bottom w:val="nil"/>
              <w:right w:val="nil"/>
            </w:tcBorders>
            <w:shd w:val="clear" w:color="auto" w:fill="auto"/>
            <w:vAlign w:val="bottom"/>
          </w:tcPr>
          <w:p w14:paraId="01407EF9"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2253B7F4"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vAlign w:val="bottom"/>
          </w:tcPr>
          <w:p w14:paraId="00C4C68A"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18015245" w14:textId="77777777" w:rsidR="00C817D9" w:rsidRPr="003D6E17" w:rsidRDefault="00C817D9" w:rsidP="00C817D9">
            <w:pPr>
              <w:spacing w:after="0" w:line="240" w:lineRule="auto"/>
              <w:rPr>
                <w:rFonts w:ascii="Arial" w:eastAsia="Calibri" w:hAnsi="Arial" w:cs="Arial"/>
                <w:sz w:val="16"/>
                <w:szCs w:val="16"/>
                <w:lang w:val="en-US"/>
              </w:rPr>
            </w:pPr>
          </w:p>
        </w:tc>
      </w:tr>
      <w:tr w:rsidR="00034AA0" w:rsidRPr="003D6E17" w14:paraId="47B0A781" w14:textId="77777777" w:rsidTr="00A4428E">
        <w:trPr>
          <w:gridAfter w:val="1"/>
          <w:wAfter w:w="1274" w:type="dxa"/>
          <w:trHeight w:hRule="exact" w:val="227"/>
        </w:trPr>
        <w:tc>
          <w:tcPr>
            <w:tcW w:w="1977" w:type="dxa"/>
            <w:tcBorders>
              <w:top w:val="nil"/>
              <w:left w:val="nil"/>
              <w:bottom w:val="nil"/>
              <w:right w:val="nil"/>
            </w:tcBorders>
            <w:shd w:val="clear" w:color="auto" w:fill="auto"/>
            <w:noWrap/>
            <w:vAlign w:val="bottom"/>
            <w:hideMark/>
          </w:tcPr>
          <w:p w14:paraId="62C9F4FA" w14:textId="77777777" w:rsidR="00034AA0" w:rsidRPr="003D6E17" w:rsidRDefault="00034AA0" w:rsidP="00034AA0">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LNGU-O-31AE</w:t>
            </w:r>
          </w:p>
        </w:tc>
        <w:tc>
          <w:tcPr>
            <w:tcW w:w="1134" w:type="dxa"/>
            <w:gridSpan w:val="2"/>
            <w:tcBorders>
              <w:top w:val="nil"/>
              <w:left w:val="nil"/>
              <w:bottom w:val="nil"/>
              <w:right w:val="nil"/>
            </w:tcBorders>
            <w:shd w:val="clear" w:color="auto" w:fill="auto"/>
            <w:noWrap/>
            <w:vAlign w:val="bottom"/>
            <w:hideMark/>
          </w:tcPr>
          <w:p w14:paraId="78C804FE" w14:textId="77777777" w:rsidR="00034AA0" w:rsidRPr="003D6E17" w:rsidRDefault="00034AA0" w:rsidP="00034AA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24.7.2015.</w:t>
            </w:r>
          </w:p>
        </w:tc>
        <w:tc>
          <w:tcPr>
            <w:tcW w:w="1140" w:type="dxa"/>
            <w:gridSpan w:val="2"/>
            <w:tcBorders>
              <w:top w:val="nil"/>
              <w:left w:val="nil"/>
              <w:bottom w:val="nil"/>
              <w:right w:val="nil"/>
            </w:tcBorders>
            <w:shd w:val="clear" w:color="auto" w:fill="auto"/>
            <w:noWrap/>
            <w:vAlign w:val="bottom"/>
            <w:hideMark/>
          </w:tcPr>
          <w:p w14:paraId="2C746CE0" w14:textId="77777777" w:rsidR="00034AA0" w:rsidRPr="003D6E17" w:rsidRDefault="00034AA0" w:rsidP="00034AA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15.10.2031.</w:t>
            </w:r>
          </w:p>
        </w:tc>
        <w:tc>
          <w:tcPr>
            <w:tcW w:w="1136" w:type="dxa"/>
            <w:tcBorders>
              <w:top w:val="nil"/>
              <w:left w:val="nil"/>
              <w:bottom w:val="nil"/>
              <w:right w:val="nil"/>
            </w:tcBorders>
            <w:shd w:val="clear" w:color="auto" w:fill="auto"/>
            <w:noWrap/>
            <w:vAlign w:val="bottom"/>
            <w:hideMark/>
          </w:tcPr>
          <w:p w14:paraId="098196BC" w14:textId="77777777" w:rsidR="00034AA0" w:rsidRPr="003D6E17" w:rsidRDefault="00034AA0" w:rsidP="00034AA0">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4.5</w:t>
            </w:r>
          </w:p>
        </w:tc>
        <w:tc>
          <w:tcPr>
            <w:tcW w:w="1274" w:type="dxa"/>
            <w:tcBorders>
              <w:top w:val="nil"/>
              <w:left w:val="nil"/>
              <w:bottom w:val="nil"/>
              <w:right w:val="nil"/>
            </w:tcBorders>
            <w:vAlign w:val="bottom"/>
          </w:tcPr>
          <w:p w14:paraId="4B80571B" w14:textId="34CA116C" w:rsidR="00034AA0" w:rsidRPr="003D6E17" w:rsidRDefault="008319F5" w:rsidP="00034AA0">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70</w:t>
            </w:r>
          </w:p>
        </w:tc>
        <w:tc>
          <w:tcPr>
            <w:tcW w:w="1417" w:type="dxa"/>
            <w:tcBorders>
              <w:top w:val="nil"/>
              <w:left w:val="nil"/>
              <w:bottom w:val="nil"/>
              <w:right w:val="nil"/>
            </w:tcBorders>
            <w:vAlign w:val="bottom"/>
          </w:tcPr>
          <w:p w14:paraId="159A721D" w14:textId="0AE00817" w:rsidR="00034AA0" w:rsidRPr="003D6E17" w:rsidRDefault="00034AA0" w:rsidP="00034AA0">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73</w:t>
            </w:r>
          </w:p>
        </w:tc>
        <w:tc>
          <w:tcPr>
            <w:tcW w:w="1278" w:type="dxa"/>
            <w:tcBorders>
              <w:top w:val="nil"/>
              <w:left w:val="nil"/>
              <w:bottom w:val="nil"/>
              <w:right w:val="nil"/>
            </w:tcBorders>
            <w:shd w:val="clear" w:color="auto" w:fill="auto"/>
            <w:vAlign w:val="bottom"/>
          </w:tcPr>
          <w:p w14:paraId="61188B10" w14:textId="453B56F3" w:rsidR="00034AA0" w:rsidRPr="003D6E17" w:rsidRDefault="00A25E61" w:rsidP="00034AA0">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70</w:t>
            </w:r>
          </w:p>
        </w:tc>
        <w:tc>
          <w:tcPr>
            <w:tcW w:w="1275" w:type="dxa"/>
            <w:tcBorders>
              <w:top w:val="nil"/>
              <w:left w:val="nil"/>
              <w:bottom w:val="nil"/>
              <w:right w:val="nil"/>
            </w:tcBorders>
            <w:vAlign w:val="bottom"/>
          </w:tcPr>
          <w:p w14:paraId="059BDE6D" w14:textId="6F780B7D" w:rsidR="00034AA0" w:rsidRPr="003D6E17" w:rsidRDefault="00034AA0" w:rsidP="00034AA0">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73</w:t>
            </w:r>
          </w:p>
        </w:tc>
      </w:tr>
      <w:tr w:rsidR="00034AA0" w:rsidRPr="003D6E17" w14:paraId="38C62DBB" w14:textId="77777777" w:rsidTr="00A4428E">
        <w:trPr>
          <w:trHeight w:hRule="exact" w:val="227"/>
        </w:trPr>
        <w:tc>
          <w:tcPr>
            <w:tcW w:w="5387" w:type="dxa"/>
            <w:gridSpan w:val="6"/>
            <w:tcBorders>
              <w:top w:val="nil"/>
              <w:left w:val="nil"/>
              <w:bottom w:val="nil"/>
              <w:right w:val="nil"/>
            </w:tcBorders>
            <w:shd w:val="clear" w:color="auto" w:fill="auto"/>
            <w:noWrap/>
            <w:vAlign w:val="bottom"/>
          </w:tcPr>
          <w:p w14:paraId="5F16EAA2" w14:textId="77777777" w:rsidR="00034AA0" w:rsidRPr="003D6E17" w:rsidRDefault="00034AA0" w:rsidP="00034AA0">
            <w:pPr>
              <w:spacing w:after="0" w:line="240" w:lineRule="auto"/>
              <w:rPr>
                <w:rFonts w:ascii="Arial" w:eastAsia="Calibri" w:hAnsi="Arial" w:cs="Arial"/>
                <w:i/>
                <w:sz w:val="16"/>
                <w:szCs w:val="16"/>
                <w:lang w:val="en-US"/>
              </w:rPr>
            </w:pPr>
            <w:r w:rsidRPr="003D6E17">
              <w:rPr>
                <w:rFonts w:ascii="Arial" w:eastAsia="Calibri" w:hAnsi="Arial" w:cs="Arial"/>
                <w:i/>
                <w:color w:val="000000"/>
                <w:sz w:val="16"/>
                <w:szCs w:val="16"/>
                <w:lang w:val="en-US"/>
              </w:rPr>
              <w:t>Bonds of foreign corporate:</w:t>
            </w:r>
          </w:p>
        </w:tc>
        <w:tc>
          <w:tcPr>
            <w:tcW w:w="1274" w:type="dxa"/>
            <w:tcBorders>
              <w:top w:val="nil"/>
              <w:left w:val="nil"/>
              <w:bottom w:val="nil"/>
              <w:right w:val="nil"/>
            </w:tcBorders>
            <w:shd w:val="clear" w:color="auto" w:fill="auto"/>
            <w:vAlign w:val="bottom"/>
          </w:tcPr>
          <w:p w14:paraId="0D3442D7"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417" w:type="dxa"/>
            <w:tcBorders>
              <w:top w:val="nil"/>
              <w:left w:val="nil"/>
              <w:bottom w:val="nil"/>
              <w:right w:val="nil"/>
            </w:tcBorders>
            <w:shd w:val="clear" w:color="auto" w:fill="auto"/>
            <w:vAlign w:val="bottom"/>
          </w:tcPr>
          <w:p w14:paraId="28F4DA7E"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278" w:type="dxa"/>
            <w:tcBorders>
              <w:top w:val="nil"/>
              <w:left w:val="nil"/>
              <w:bottom w:val="nil"/>
              <w:right w:val="nil"/>
            </w:tcBorders>
            <w:shd w:val="clear" w:color="auto" w:fill="auto"/>
            <w:vAlign w:val="bottom"/>
          </w:tcPr>
          <w:p w14:paraId="546EE9F1"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275" w:type="dxa"/>
            <w:tcBorders>
              <w:top w:val="nil"/>
              <w:left w:val="nil"/>
              <w:bottom w:val="nil"/>
              <w:right w:val="nil"/>
            </w:tcBorders>
            <w:vAlign w:val="bottom"/>
          </w:tcPr>
          <w:p w14:paraId="3E11980B" w14:textId="77777777" w:rsidR="00034AA0" w:rsidRPr="003D6E17" w:rsidRDefault="00034AA0" w:rsidP="00034AA0">
            <w:pPr>
              <w:spacing w:after="0" w:line="240" w:lineRule="auto"/>
              <w:rPr>
                <w:rFonts w:ascii="Arial" w:eastAsia="Calibri" w:hAnsi="Arial" w:cs="Arial"/>
                <w:color w:val="000000"/>
                <w:sz w:val="16"/>
                <w:szCs w:val="16"/>
                <w:lang w:val="en-US"/>
              </w:rPr>
            </w:pPr>
          </w:p>
        </w:tc>
        <w:tc>
          <w:tcPr>
            <w:tcW w:w="1274" w:type="dxa"/>
            <w:vAlign w:val="bottom"/>
          </w:tcPr>
          <w:p w14:paraId="4402C180" w14:textId="77777777" w:rsidR="00034AA0" w:rsidRPr="003D6E17" w:rsidRDefault="00034AA0" w:rsidP="00034AA0">
            <w:pPr>
              <w:autoSpaceDN w:val="0"/>
              <w:spacing w:after="0" w:line="240" w:lineRule="auto"/>
              <w:rPr>
                <w:rFonts w:ascii="Times New Roman" w:eastAsia="Times New Roman" w:hAnsi="Times New Roman" w:cs="Times New Roman"/>
                <w:sz w:val="24"/>
                <w:szCs w:val="24"/>
                <w:lang w:val="en-US"/>
              </w:rPr>
            </w:pPr>
          </w:p>
        </w:tc>
      </w:tr>
      <w:tr w:rsidR="00034AA0" w:rsidRPr="003D6E17" w14:paraId="31A0609C" w14:textId="77777777" w:rsidTr="00A4428E">
        <w:trPr>
          <w:gridAfter w:val="1"/>
          <w:wAfter w:w="1274" w:type="dxa"/>
          <w:trHeight w:val="175"/>
        </w:trPr>
        <w:tc>
          <w:tcPr>
            <w:tcW w:w="2322" w:type="dxa"/>
            <w:gridSpan w:val="2"/>
            <w:tcBorders>
              <w:top w:val="nil"/>
              <w:left w:val="nil"/>
              <w:bottom w:val="nil"/>
              <w:right w:val="nil"/>
            </w:tcBorders>
            <w:shd w:val="clear" w:color="auto" w:fill="auto"/>
            <w:noWrap/>
            <w:vAlign w:val="bottom"/>
          </w:tcPr>
          <w:p w14:paraId="25D53DCB" w14:textId="77777777" w:rsidR="00034AA0" w:rsidRPr="003D6E17" w:rsidRDefault="00034AA0" w:rsidP="00034AA0">
            <w:pPr>
              <w:spacing w:after="0" w:line="240" w:lineRule="auto"/>
              <w:rPr>
                <w:rFonts w:ascii="Arial" w:eastAsia="Calibri" w:hAnsi="Arial" w:cs="Arial"/>
                <w:color w:val="000000"/>
                <w:sz w:val="16"/>
                <w:szCs w:val="16"/>
                <w:lang w:val="en-US"/>
              </w:rPr>
            </w:pPr>
            <w:proofErr w:type="spellStart"/>
            <w:r w:rsidRPr="003D6E17">
              <w:rPr>
                <w:rFonts w:ascii="Arial" w:eastAsia="Calibri" w:hAnsi="Arial" w:cs="Arial"/>
                <w:color w:val="000000"/>
                <w:sz w:val="16"/>
                <w:szCs w:val="16"/>
                <w:lang w:val="en-US"/>
              </w:rPr>
              <w:t>Fortenova</w:t>
            </w:r>
            <w:proofErr w:type="spellEnd"/>
            <w:r w:rsidRPr="003D6E17">
              <w:rPr>
                <w:rFonts w:ascii="Arial" w:eastAsia="Calibri" w:hAnsi="Arial" w:cs="Arial"/>
                <w:color w:val="000000"/>
                <w:sz w:val="16"/>
                <w:szCs w:val="16"/>
                <w:lang w:val="en-US"/>
              </w:rPr>
              <w:t xml:space="preserve"> Group </w:t>
            </w:r>
            <w:proofErr w:type="spellStart"/>
            <w:r w:rsidRPr="003D6E17">
              <w:rPr>
                <w:rFonts w:ascii="Arial" w:eastAsia="Calibri" w:hAnsi="Arial" w:cs="Arial"/>
                <w:color w:val="000000"/>
                <w:sz w:val="16"/>
                <w:szCs w:val="16"/>
                <w:lang w:val="en-US"/>
              </w:rPr>
              <w:t>TopCo</w:t>
            </w:r>
            <w:proofErr w:type="spellEnd"/>
            <w:r w:rsidRPr="003D6E17">
              <w:rPr>
                <w:rFonts w:ascii="Arial" w:eastAsia="Calibri" w:hAnsi="Arial" w:cs="Arial"/>
                <w:color w:val="000000"/>
                <w:sz w:val="16"/>
                <w:szCs w:val="16"/>
                <w:lang w:val="en-US"/>
              </w:rPr>
              <w:t xml:space="preserve"> B.V.</w:t>
            </w:r>
          </w:p>
        </w:tc>
        <w:tc>
          <w:tcPr>
            <w:tcW w:w="907" w:type="dxa"/>
            <w:gridSpan w:val="2"/>
            <w:tcBorders>
              <w:top w:val="nil"/>
              <w:left w:val="nil"/>
              <w:bottom w:val="nil"/>
              <w:right w:val="nil"/>
            </w:tcBorders>
            <w:shd w:val="clear" w:color="auto" w:fill="auto"/>
            <w:noWrap/>
            <w:vAlign w:val="bottom"/>
          </w:tcPr>
          <w:p w14:paraId="00B06CF1" w14:textId="77777777" w:rsidR="00034AA0" w:rsidRPr="003D6E17" w:rsidRDefault="00034AA0" w:rsidP="00034AA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1.4.2019.</w:t>
            </w:r>
          </w:p>
        </w:tc>
        <w:tc>
          <w:tcPr>
            <w:tcW w:w="1022" w:type="dxa"/>
            <w:tcBorders>
              <w:top w:val="nil"/>
              <w:left w:val="nil"/>
              <w:bottom w:val="nil"/>
              <w:right w:val="nil"/>
            </w:tcBorders>
            <w:shd w:val="clear" w:color="auto" w:fill="auto"/>
            <w:noWrap/>
            <w:vAlign w:val="bottom"/>
          </w:tcPr>
          <w:p w14:paraId="0B500503" w14:textId="77777777" w:rsidR="00034AA0" w:rsidRPr="003D6E17" w:rsidRDefault="00034AA0" w:rsidP="00034AA0">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1.4.2029.</w:t>
            </w:r>
          </w:p>
        </w:tc>
        <w:tc>
          <w:tcPr>
            <w:tcW w:w="1136" w:type="dxa"/>
            <w:tcBorders>
              <w:top w:val="nil"/>
              <w:left w:val="nil"/>
              <w:bottom w:val="nil"/>
              <w:right w:val="nil"/>
            </w:tcBorders>
            <w:shd w:val="clear" w:color="auto" w:fill="auto"/>
            <w:noWrap/>
            <w:vAlign w:val="bottom"/>
          </w:tcPr>
          <w:p w14:paraId="17DD050E" w14:textId="77777777" w:rsidR="00034AA0" w:rsidRPr="003D6E17" w:rsidRDefault="00034AA0" w:rsidP="00034AA0">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2.5</w:t>
            </w:r>
          </w:p>
        </w:tc>
        <w:tc>
          <w:tcPr>
            <w:tcW w:w="1274" w:type="dxa"/>
            <w:tcBorders>
              <w:top w:val="nil"/>
              <w:left w:val="nil"/>
              <w:bottom w:val="nil"/>
              <w:right w:val="nil"/>
            </w:tcBorders>
            <w:vAlign w:val="bottom"/>
          </w:tcPr>
          <w:p w14:paraId="1517BB93" w14:textId="09B589D3" w:rsidR="00034AA0" w:rsidRPr="003D6E17" w:rsidRDefault="00A25E61" w:rsidP="00034AA0">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137</w:t>
            </w:r>
          </w:p>
        </w:tc>
        <w:tc>
          <w:tcPr>
            <w:tcW w:w="1417" w:type="dxa"/>
            <w:tcBorders>
              <w:top w:val="nil"/>
              <w:left w:val="nil"/>
              <w:bottom w:val="nil"/>
              <w:right w:val="nil"/>
            </w:tcBorders>
            <w:vAlign w:val="bottom"/>
          </w:tcPr>
          <w:p w14:paraId="4A83AB30" w14:textId="732C4C81" w:rsidR="00034AA0" w:rsidRPr="003D6E17" w:rsidRDefault="00034AA0" w:rsidP="00034AA0">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137</w:t>
            </w:r>
          </w:p>
        </w:tc>
        <w:tc>
          <w:tcPr>
            <w:tcW w:w="1278" w:type="dxa"/>
            <w:tcBorders>
              <w:top w:val="nil"/>
              <w:left w:val="nil"/>
              <w:bottom w:val="nil"/>
              <w:right w:val="nil"/>
            </w:tcBorders>
            <w:shd w:val="clear" w:color="auto" w:fill="auto"/>
            <w:vAlign w:val="bottom"/>
          </w:tcPr>
          <w:p w14:paraId="384B3C26" w14:textId="281B3D02" w:rsidR="00034AA0" w:rsidRPr="003D6E17" w:rsidRDefault="00A25E61" w:rsidP="00034AA0">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137</w:t>
            </w:r>
          </w:p>
        </w:tc>
        <w:tc>
          <w:tcPr>
            <w:tcW w:w="1275" w:type="dxa"/>
            <w:tcBorders>
              <w:top w:val="nil"/>
              <w:left w:val="nil"/>
              <w:bottom w:val="nil"/>
              <w:right w:val="nil"/>
            </w:tcBorders>
            <w:vAlign w:val="bottom"/>
          </w:tcPr>
          <w:p w14:paraId="394F4895" w14:textId="6D1112CB" w:rsidR="00034AA0" w:rsidRPr="003D6E17" w:rsidRDefault="00034AA0" w:rsidP="00034AA0">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137</w:t>
            </w:r>
          </w:p>
        </w:tc>
      </w:tr>
      <w:tr w:rsidR="00034AA0" w:rsidRPr="003D6E17" w14:paraId="5F1BBA6E" w14:textId="77777777" w:rsidTr="00A4428E">
        <w:trPr>
          <w:gridAfter w:val="1"/>
          <w:wAfter w:w="1274" w:type="dxa"/>
          <w:trHeight w:val="227"/>
        </w:trPr>
        <w:tc>
          <w:tcPr>
            <w:tcW w:w="1977" w:type="dxa"/>
            <w:tcBorders>
              <w:left w:val="nil"/>
              <w:bottom w:val="single" w:sz="4" w:space="0" w:color="auto"/>
              <w:right w:val="nil"/>
            </w:tcBorders>
            <w:shd w:val="clear" w:color="auto" w:fill="auto"/>
            <w:noWrap/>
            <w:vAlign w:val="bottom"/>
            <w:hideMark/>
          </w:tcPr>
          <w:p w14:paraId="70A70A66" w14:textId="77777777" w:rsidR="00034AA0" w:rsidRPr="003D6E17" w:rsidRDefault="00034AA0" w:rsidP="00034AA0">
            <w:pPr>
              <w:spacing w:after="0" w:line="240" w:lineRule="auto"/>
              <w:rPr>
                <w:rFonts w:ascii="Arial" w:eastAsia="Calibri" w:hAnsi="Arial" w:cs="Arial"/>
                <w:color w:val="000000"/>
                <w:sz w:val="16"/>
                <w:szCs w:val="16"/>
                <w:lang w:val="en-US"/>
              </w:rPr>
            </w:pPr>
            <w:r w:rsidRPr="003D6E17">
              <w:rPr>
                <w:rFonts w:ascii="Arial" w:eastAsia="Calibri" w:hAnsi="Arial" w:cs="Arial"/>
                <w:bCs/>
                <w:color w:val="000000"/>
                <w:sz w:val="16"/>
                <w:szCs w:val="16"/>
                <w:lang w:val="en-US" w:eastAsia="hr-HR"/>
              </w:rPr>
              <w:t>Accrued interest</w:t>
            </w:r>
          </w:p>
        </w:tc>
        <w:tc>
          <w:tcPr>
            <w:tcW w:w="1134" w:type="dxa"/>
            <w:gridSpan w:val="2"/>
            <w:tcBorders>
              <w:top w:val="nil"/>
              <w:left w:val="nil"/>
              <w:bottom w:val="single" w:sz="4" w:space="0" w:color="auto"/>
              <w:right w:val="nil"/>
            </w:tcBorders>
            <w:shd w:val="clear" w:color="auto" w:fill="auto"/>
            <w:noWrap/>
            <w:vAlign w:val="bottom"/>
            <w:hideMark/>
          </w:tcPr>
          <w:p w14:paraId="5346E111" w14:textId="77777777" w:rsidR="00034AA0" w:rsidRPr="003D6E17" w:rsidRDefault="00034AA0" w:rsidP="00034AA0">
            <w:pPr>
              <w:spacing w:after="0" w:line="240" w:lineRule="auto"/>
              <w:rPr>
                <w:rFonts w:ascii="Arial" w:eastAsia="Calibri" w:hAnsi="Arial" w:cs="Arial"/>
                <w:color w:val="000000"/>
                <w:sz w:val="16"/>
                <w:szCs w:val="16"/>
                <w:lang w:val="en-US"/>
              </w:rPr>
            </w:pPr>
          </w:p>
        </w:tc>
        <w:tc>
          <w:tcPr>
            <w:tcW w:w="1140" w:type="dxa"/>
            <w:gridSpan w:val="2"/>
            <w:tcBorders>
              <w:top w:val="nil"/>
              <w:left w:val="nil"/>
              <w:bottom w:val="single" w:sz="4" w:space="0" w:color="auto"/>
              <w:right w:val="nil"/>
            </w:tcBorders>
            <w:shd w:val="clear" w:color="auto" w:fill="auto"/>
            <w:noWrap/>
            <w:vAlign w:val="bottom"/>
            <w:hideMark/>
          </w:tcPr>
          <w:p w14:paraId="6135264F" w14:textId="77777777" w:rsidR="00034AA0" w:rsidRPr="003D6E17" w:rsidRDefault="00034AA0" w:rsidP="00034AA0">
            <w:pPr>
              <w:spacing w:after="0" w:line="240" w:lineRule="auto"/>
              <w:rPr>
                <w:rFonts w:ascii="Arial" w:eastAsia="Calibri" w:hAnsi="Arial" w:cs="Arial"/>
                <w:sz w:val="16"/>
                <w:szCs w:val="16"/>
                <w:lang w:val="en-US"/>
              </w:rPr>
            </w:pPr>
          </w:p>
        </w:tc>
        <w:tc>
          <w:tcPr>
            <w:tcW w:w="1136" w:type="dxa"/>
            <w:tcBorders>
              <w:top w:val="nil"/>
              <w:left w:val="nil"/>
              <w:bottom w:val="single" w:sz="4" w:space="0" w:color="auto"/>
              <w:right w:val="nil"/>
            </w:tcBorders>
            <w:shd w:val="clear" w:color="auto" w:fill="auto"/>
            <w:noWrap/>
            <w:vAlign w:val="bottom"/>
            <w:hideMark/>
          </w:tcPr>
          <w:p w14:paraId="4F0B9C6F" w14:textId="77777777" w:rsidR="00034AA0" w:rsidRPr="003D6E17" w:rsidRDefault="00034AA0" w:rsidP="00034AA0">
            <w:pPr>
              <w:spacing w:after="0" w:line="240" w:lineRule="auto"/>
              <w:rPr>
                <w:rFonts w:ascii="Arial" w:eastAsia="Calibri" w:hAnsi="Arial" w:cs="Arial"/>
                <w:sz w:val="16"/>
                <w:szCs w:val="16"/>
                <w:lang w:val="en-US"/>
              </w:rPr>
            </w:pPr>
          </w:p>
        </w:tc>
        <w:tc>
          <w:tcPr>
            <w:tcW w:w="1274" w:type="dxa"/>
            <w:tcBorders>
              <w:top w:val="nil"/>
              <w:left w:val="nil"/>
              <w:bottom w:val="single" w:sz="4" w:space="0" w:color="auto"/>
              <w:right w:val="nil"/>
            </w:tcBorders>
            <w:vAlign w:val="bottom"/>
          </w:tcPr>
          <w:p w14:paraId="0B7D3235" w14:textId="14752AD6" w:rsidR="00034AA0" w:rsidRPr="003D6E17" w:rsidRDefault="00A25E61" w:rsidP="00034AA0">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417" w:type="dxa"/>
            <w:tcBorders>
              <w:top w:val="nil"/>
              <w:left w:val="nil"/>
              <w:bottom w:val="single" w:sz="4" w:space="0" w:color="auto"/>
              <w:right w:val="nil"/>
            </w:tcBorders>
            <w:vAlign w:val="bottom"/>
          </w:tcPr>
          <w:p w14:paraId="5CFBD399" w14:textId="77777777" w:rsidR="00034AA0" w:rsidRPr="003D6E17" w:rsidRDefault="00034AA0" w:rsidP="00034AA0">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rPr>
              <w:t>2</w:t>
            </w:r>
          </w:p>
        </w:tc>
        <w:tc>
          <w:tcPr>
            <w:tcW w:w="1278" w:type="dxa"/>
            <w:tcBorders>
              <w:top w:val="nil"/>
              <w:left w:val="nil"/>
              <w:bottom w:val="single" w:sz="4" w:space="0" w:color="auto"/>
              <w:right w:val="nil"/>
            </w:tcBorders>
            <w:shd w:val="clear" w:color="auto" w:fill="auto"/>
            <w:vAlign w:val="bottom"/>
          </w:tcPr>
          <w:p w14:paraId="43F18533" w14:textId="380048D3" w:rsidR="00034AA0" w:rsidRPr="003D6E17" w:rsidRDefault="00A25E61" w:rsidP="00034AA0">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275" w:type="dxa"/>
            <w:tcBorders>
              <w:top w:val="nil"/>
              <w:left w:val="nil"/>
              <w:bottom w:val="single" w:sz="4" w:space="0" w:color="auto"/>
              <w:right w:val="nil"/>
            </w:tcBorders>
            <w:vAlign w:val="bottom"/>
          </w:tcPr>
          <w:p w14:paraId="238FCF98" w14:textId="69AF974A" w:rsidR="00034AA0" w:rsidRPr="003D6E17" w:rsidRDefault="00034AA0" w:rsidP="00034AA0">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r>
      <w:tr w:rsidR="00034AA0" w:rsidRPr="003D6E17" w14:paraId="3BDF9D69" w14:textId="77777777" w:rsidTr="00A4428E">
        <w:trPr>
          <w:gridAfter w:val="1"/>
          <w:wAfter w:w="1274" w:type="dxa"/>
          <w:trHeight w:val="227"/>
        </w:trPr>
        <w:tc>
          <w:tcPr>
            <w:tcW w:w="1977" w:type="dxa"/>
            <w:tcBorders>
              <w:top w:val="single" w:sz="4" w:space="0" w:color="auto"/>
              <w:left w:val="nil"/>
              <w:bottom w:val="single" w:sz="12" w:space="0" w:color="auto"/>
              <w:right w:val="nil"/>
            </w:tcBorders>
            <w:shd w:val="clear" w:color="auto" w:fill="auto"/>
            <w:noWrap/>
            <w:vAlign w:val="bottom"/>
            <w:hideMark/>
          </w:tcPr>
          <w:p w14:paraId="45CC015A" w14:textId="77777777" w:rsidR="00034AA0" w:rsidRPr="003D6E17" w:rsidRDefault="00034AA0" w:rsidP="00034AA0">
            <w:pPr>
              <w:spacing w:after="0" w:line="240" w:lineRule="auto"/>
              <w:jc w:val="both"/>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3E5CA90B" w14:textId="77777777" w:rsidR="00034AA0" w:rsidRPr="003D6E17" w:rsidRDefault="00034AA0" w:rsidP="00034AA0">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140" w:type="dxa"/>
            <w:gridSpan w:val="2"/>
            <w:tcBorders>
              <w:top w:val="single" w:sz="4" w:space="0" w:color="auto"/>
              <w:left w:val="nil"/>
              <w:bottom w:val="single" w:sz="12" w:space="0" w:color="auto"/>
              <w:right w:val="nil"/>
            </w:tcBorders>
            <w:shd w:val="clear" w:color="auto" w:fill="auto"/>
            <w:noWrap/>
            <w:vAlign w:val="bottom"/>
            <w:hideMark/>
          </w:tcPr>
          <w:p w14:paraId="03CDF28D" w14:textId="77777777" w:rsidR="00034AA0" w:rsidRPr="003D6E17" w:rsidRDefault="00034AA0" w:rsidP="00034AA0">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bottom"/>
            <w:hideMark/>
          </w:tcPr>
          <w:p w14:paraId="0EDEBFC0" w14:textId="77777777" w:rsidR="00034AA0" w:rsidRPr="003D6E17" w:rsidRDefault="00034AA0" w:rsidP="00034AA0">
            <w:pPr>
              <w:spacing w:after="0" w:line="240" w:lineRule="auto"/>
              <w:jc w:val="both"/>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274" w:type="dxa"/>
            <w:tcBorders>
              <w:top w:val="single" w:sz="4" w:space="0" w:color="auto"/>
              <w:left w:val="nil"/>
              <w:bottom w:val="single" w:sz="12" w:space="0" w:color="auto"/>
              <w:right w:val="nil"/>
            </w:tcBorders>
            <w:vAlign w:val="bottom"/>
          </w:tcPr>
          <w:p w14:paraId="126EE8E4" w14:textId="3621DC93" w:rsidR="00034AA0" w:rsidRPr="003D6E17" w:rsidRDefault="00A25E61" w:rsidP="00034AA0">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209</w:t>
            </w:r>
          </w:p>
        </w:tc>
        <w:tc>
          <w:tcPr>
            <w:tcW w:w="1417" w:type="dxa"/>
            <w:tcBorders>
              <w:top w:val="single" w:sz="4" w:space="0" w:color="auto"/>
              <w:left w:val="nil"/>
              <w:bottom w:val="single" w:sz="12" w:space="0" w:color="auto"/>
              <w:right w:val="nil"/>
            </w:tcBorders>
            <w:vAlign w:val="bottom"/>
          </w:tcPr>
          <w:p w14:paraId="43E938E3" w14:textId="6A944504" w:rsidR="00034AA0" w:rsidRPr="003D6E17" w:rsidRDefault="00034AA0" w:rsidP="00034AA0">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212</w:t>
            </w:r>
          </w:p>
        </w:tc>
        <w:tc>
          <w:tcPr>
            <w:tcW w:w="1278" w:type="dxa"/>
            <w:tcBorders>
              <w:top w:val="single" w:sz="4" w:space="0" w:color="auto"/>
              <w:left w:val="nil"/>
              <w:bottom w:val="single" w:sz="12" w:space="0" w:color="auto"/>
              <w:right w:val="nil"/>
            </w:tcBorders>
            <w:shd w:val="clear" w:color="auto" w:fill="auto"/>
            <w:vAlign w:val="bottom"/>
          </w:tcPr>
          <w:p w14:paraId="65382FEF" w14:textId="6406DF42" w:rsidR="00034AA0" w:rsidRPr="003D6E17" w:rsidRDefault="00A25E61" w:rsidP="00034AA0">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209</w:t>
            </w:r>
          </w:p>
        </w:tc>
        <w:tc>
          <w:tcPr>
            <w:tcW w:w="1275" w:type="dxa"/>
            <w:tcBorders>
              <w:top w:val="single" w:sz="4" w:space="0" w:color="auto"/>
              <w:left w:val="nil"/>
              <w:bottom w:val="single" w:sz="12" w:space="0" w:color="auto"/>
              <w:right w:val="nil"/>
            </w:tcBorders>
            <w:vAlign w:val="bottom"/>
          </w:tcPr>
          <w:p w14:paraId="3793CB00" w14:textId="3B43C188" w:rsidR="00034AA0" w:rsidRPr="003D6E17" w:rsidRDefault="00034AA0" w:rsidP="00034AA0">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212</w:t>
            </w:r>
          </w:p>
        </w:tc>
      </w:tr>
      <w:tr w:rsidR="00034AA0" w:rsidRPr="003D6E17" w14:paraId="124E9991" w14:textId="77777777" w:rsidTr="00A4428E">
        <w:trPr>
          <w:gridAfter w:val="1"/>
          <w:wAfter w:w="1274" w:type="dxa"/>
          <w:trHeight w:hRule="exact" w:val="281"/>
        </w:trPr>
        <w:tc>
          <w:tcPr>
            <w:tcW w:w="1977" w:type="dxa"/>
            <w:tcBorders>
              <w:top w:val="single" w:sz="12" w:space="0" w:color="auto"/>
              <w:left w:val="nil"/>
              <w:right w:val="nil"/>
            </w:tcBorders>
            <w:shd w:val="clear" w:color="auto" w:fill="auto"/>
            <w:noWrap/>
            <w:vAlign w:val="bottom"/>
          </w:tcPr>
          <w:p w14:paraId="0CA699E4" w14:textId="77777777" w:rsidR="00034AA0" w:rsidRPr="003D6E17" w:rsidRDefault="00034AA0" w:rsidP="00034AA0">
            <w:pPr>
              <w:spacing w:after="0" w:line="240" w:lineRule="auto"/>
              <w:jc w:val="both"/>
              <w:rPr>
                <w:rFonts w:ascii="Arial" w:eastAsia="Calibri" w:hAnsi="Arial" w:cs="Arial"/>
                <w:b/>
                <w:bCs/>
                <w:color w:val="000000"/>
                <w:sz w:val="16"/>
                <w:szCs w:val="16"/>
                <w:lang w:val="en-US"/>
              </w:rPr>
            </w:pPr>
          </w:p>
        </w:tc>
        <w:tc>
          <w:tcPr>
            <w:tcW w:w="1134" w:type="dxa"/>
            <w:gridSpan w:val="2"/>
            <w:tcBorders>
              <w:top w:val="single" w:sz="12" w:space="0" w:color="auto"/>
              <w:left w:val="nil"/>
              <w:right w:val="nil"/>
            </w:tcBorders>
            <w:shd w:val="clear" w:color="auto" w:fill="auto"/>
            <w:noWrap/>
            <w:vAlign w:val="bottom"/>
          </w:tcPr>
          <w:p w14:paraId="6E6A8403"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40" w:type="dxa"/>
            <w:gridSpan w:val="2"/>
            <w:tcBorders>
              <w:top w:val="single" w:sz="12" w:space="0" w:color="auto"/>
              <w:left w:val="nil"/>
              <w:right w:val="nil"/>
            </w:tcBorders>
            <w:shd w:val="clear" w:color="auto" w:fill="auto"/>
            <w:noWrap/>
            <w:vAlign w:val="bottom"/>
          </w:tcPr>
          <w:p w14:paraId="07574C2C"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right w:val="nil"/>
            </w:tcBorders>
            <w:shd w:val="clear" w:color="auto" w:fill="auto"/>
            <w:noWrap/>
            <w:vAlign w:val="bottom"/>
          </w:tcPr>
          <w:p w14:paraId="3B11E8CF" w14:textId="77777777" w:rsidR="00034AA0" w:rsidRPr="003D6E17" w:rsidRDefault="00034AA0" w:rsidP="00034AA0">
            <w:pPr>
              <w:spacing w:after="0" w:line="240" w:lineRule="auto"/>
              <w:jc w:val="both"/>
              <w:rPr>
                <w:rFonts w:ascii="Arial" w:eastAsia="Calibri" w:hAnsi="Arial" w:cs="Arial"/>
                <w:color w:val="000000"/>
                <w:sz w:val="16"/>
                <w:szCs w:val="16"/>
                <w:lang w:val="en-US"/>
              </w:rPr>
            </w:pPr>
          </w:p>
        </w:tc>
        <w:tc>
          <w:tcPr>
            <w:tcW w:w="1274" w:type="dxa"/>
            <w:tcBorders>
              <w:top w:val="single" w:sz="12" w:space="0" w:color="auto"/>
              <w:left w:val="nil"/>
              <w:right w:val="nil"/>
            </w:tcBorders>
            <w:vAlign w:val="bottom"/>
          </w:tcPr>
          <w:p w14:paraId="391D2936"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417" w:type="dxa"/>
            <w:tcBorders>
              <w:top w:val="single" w:sz="12" w:space="0" w:color="auto"/>
              <w:left w:val="nil"/>
              <w:right w:val="nil"/>
            </w:tcBorders>
            <w:vAlign w:val="bottom"/>
          </w:tcPr>
          <w:p w14:paraId="2EC2D88E"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8" w:type="dxa"/>
            <w:tcBorders>
              <w:top w:val="single" w:sz="12" w:space="0" w:color="auto"/>
              <w:left w:val="nil"/>
              <w:right w:val="nil"/>
            </w:tcBorders>
            <w:shd w:val="clear" w:color="auto" w:fill="auto"/>
            <w:vAlign w:val="bottom"/>
          </w:tcPr>
          <w:p w14:paraId="03FA948F"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5" w:type="dxa"/>
            <w:tcBorders>
              <w:top w:val="single" w:sz="12" w:space="0" w:color="auto"/>
              <w:left w:val="nil"/>
              <w:right w:val="nil"/>
            </w:tcBorders>
            <w:vAlign w:val="bottom"/>
          </w:tcPr>
          <w:p w14:paraId="3F21E4AD" w14:textId="3AC67098" w:rsidR="00034AA0" w:rsidRPr="003D6E17" w:rsidRDefault="00034AA0" w:rsidP="00034AA0">
            <w:pPr>
              <w:spacing w:after="0" w:line="240" w:lineRule="auto"/>
              <w:jc w:val="right"/>
              <w:rPr>
                <w:rFonts w:ascii="Arial" w:eastAsia="Calibri" w:hAnsi="Arial" w:cs="Arial"/>
                <w:b/>
                <w:bCs/>
                <w:color w:val="000000"/>
                <w:sz w:val="16"/>
                <w:szCs w:val="16"/>
                <w:lang w:val="en-US"/>
              </w:rPr>
            </w:pPr>
          </w:p>
        </w:tc>
      </w:tr>
      <w:tr w:rsidR="00034AA0" w:rsidRPr="003D6E17" w14:paraId="71C39BE2" w14:textId="77777777" w:rsidTr="00A4428E">
        <w:trPr>
          <w:gridAfter w:val="1"/>
          <w:wAfter w:w="1274" w:type="dxa"/>
          <w:trHeight w:val="187"/>
        </w:trPr>
        <w:tc>
          <w:tcPr>
            <w:tcW w:w="1977" w:type="dxa"/>
            <w:tcBorders>
              <w:left w:val="nil"/>
              <w:right w:val="nil"/>
            </w:tcBorders>
            <w:shd w:val="clear" w:color="auto" w:fill="auto"/>
            <w:noWrap/>
            <w:vAlign w:val="bottom"/>
          </w:tcPr>
          <w:p w14:paraId="6C66058C" w14:textId="77777777" w:rsidR="00034AA0" w:rsidRPr="003D6E17" w:rsidRDefault="00034AA0" w:rsidP="00034AA0">
            <w:pPr>
              <w:spacing w:after="0" w:line="240" w:lineRule="auto"/>
              <w:jc w:val="both"/>
              <w:rPr>
                <w:rFonts w:ascii="Arial" w:eastAsia="Calibri" w:hAnsi="Arial" w:cs="Arial"/>
                <w:b/>
                <w:bCs/>
                <w:color w:val="000000"/>
                <w:sz w:val="16"/>
                <w:szCs w:val="16"/>
                <w:lang w:val="en-US"/>
              </w:rPr>
            </w:pPr>
            <w:r w:rsidRPr="003D6E17">
              <w:rPr>
                <w:rFonts w:ascii="Arial" w:eastAsia="Calibri" w:hAnsi="Arial" w:cs="Arial"/>
                <w:b/>
                <w:bCs/>
                <w:sz w:val="16"/>
                <w:szCs w:val="16"/>
                <w:lang w:val="en-US" w:eastAsia="hr-HR"/>
              </w:rPr>
              <w:t>Equity instruments:</w:t>
            </w:r>
          </w:p>
        </w:tc>
        <w:tc>
          <w:tcPr>
            <w:tcW w:w="1134" w:type="dxa"/>
            <w:gridSpan w:val="2"/>
            <w:tcBorders>
              <w:left w:val="nil"/>
              <w:right w:val="nil"/>
            </w:tcBorders>
            <w:shd w:val="clear" w:color="auto" w:fill="auto"/>
            <w:noWrap/>
            <w:vAlign w:val="bottom"/>
          </w:tcPr>
          <w:p w14:paraId="20EFBCB4"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40" w:type="dxa"/>
            <w:gridSpan w:val="2"/>
            <w:tcBorders>
              <w:left w:val="nil"/>
              <w:right w:val="nil"/>
            </w:tcBorders>
            <w:shd w:val="clear" w:color="auto" w:fill="auto"/>
            <w:noWrap/>
            <w:vAlign w:val="bottom"/>
          </w:tcPr>
          <w:p w14:paraId="28270E26"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bottom"/>
          </w:tcPr>
          <w:p w14:paraId="7D568997" w14:textId="77777777" w:rsidR="00034AA0" w:rsidRPr="003D6E17" w:rsidRDefault="00034AA0" w:rsidP="00034AA0">
            <w:pPr>
              <w:spacing w:after="0" w:line="240" w:lineRule="auto"/>
              <w:jc w:val="both"/>
              <w:rPr>
                <w:rFonts w:ascii="Arial" w:eastAsia="Calibri" w:hAnsi="Arial" w:cs="Arial"/>
                <w:color w:val="000000"/>
                <w:sz w:val="16"/>
                <w:szCs w:val="16"/>
                <w:lang w:val="en-US"/>
              </w:rPr>
            </w:pPr>
          </w:p>
        </w:tc>
        <w:tc>
          <w:tcPr>
            <w:tcW w:w="1274" w:type="dxa"/>
            <w:tcBorders>
              <w:left w:val="nil"/>
              <w:right w:val="nil"/>
            </w:tcBorders>
            <w:vAlign w:val="bottom"/>
          </w:tcPr>
          <w:p w14:paraId="7BE95220"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41008199"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8" w:type="dxa"/>
            <w:tcBorders>
              <w:left w:val="nil"/>
              <w:right w:val="nil"/>
            </w:tcBorders>
            <w:shd w:val="clear" w:color="auto" w:fill="auto"/>
            <w:vAlign w:val="bottom"/>
          </w:tcPr>
          <w:p w14:paraId="4B789AAE"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5" w:type="dxa"/>
            <w:tcBorders>
              <w:left w:val="nil"/>
              <w:right w:val="nil"/>
            </w:tcBorders>
            <w:vAlign w:val="bottom"/>
          </w:tcPr>
          <w:p w14:paraId="6CD2E5B7"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r>
      <w:tr w:rsidR="00034AA0" w:rsidRPr="003D6E17" w14:paraId="3E0F2636" w14:textId="77777777" w:rsidTr="00A4428E">
        <w:trPr>
          <w:gridAfter w:val="1"/>
          <w:wAfter w:w="1274" w:type="dxa"/>
          <w:trHeight w:val="187"/>
        </w:trPr>
        <w:tc>
          <w:tcPr>
            <w:tcW w:w="3111" w:type="dxa"/>
            <w:gridSpan w:val="3"/>
            <w:tcBorders>
              <w:left w:val="nil"/>
              <w:bottom w:val="nil"/>
              <w:right w:val="nil"/>
            </w:tcBorders>
            <w:shd w:val="clear" w:color="auto" w:fill="auto"/>
            <w:noWrap/>
            <w:vAlign w:val="bottom"/>
          </w:tcPr>
          <w:p w14:paraId="7840176C" w14:textId="77777777" w:rsidR="00034AA0" w:rsidRPr="003D6E17" w:rsidRDefault="00034AA0" w:rsidP="00034AA0">
            <w:pPr>
              <w:spacing w:after="0" w:line="240" w:lineRule="auto"/>
              <w:rPr>
                <w:rFonts w:ascii="Arial" w:eastAsia="Calibri" w:hAnsi="Arial" w:cs="Arial"/>
                <w:i/>
                <w:color w:val="000000"/>
                <w:sz w:val="16"/>
                <w:szCs w:val="16"/>
                <w:lang w:val="en-US"/>
              </w:rPr>
            </w:pPr>
            <w:r w:rsidRPr="003D6E17">
              <w:rPr>
                <w:rFonts w:ascii="Arial" w:eastAsia="Calibri" w:hAnsi="Arial" w:cs="Arial"/>
                <w:bCs/>
                <w:i/>
                <w:sz w:val="16"/>
                <w:szCs w:val="16"/>
                <w:lang w:val="en-US" w:eastAsia="hr-HR"/>
              </w:rPr>
              <w:t>Unlisted</w:t>
            </w:r>
            <w:r w:rsidRPr="003D6E17" w:rsidDel="003A499C">
              <w:rPr>
                <w:rFonts w:ascii="Arial" w:eastAsia="Calibri" w:hAnsi="Arial" w:cs="Arial"/>
                <w:bCs/>
                <w:i/>
                <w:sz w:val="16"/>
                <w:szCs w:val="16"/>
                <w:lang w:val="en-US" w:eastAsia="hr-HR"/>
              </w:rPr>
              <w:t xml:space="preserve"> </w:t>
            </w:r>
            <w:r w:rsidRPr="003D6E17">
              <w:rPr>
                <w:rFonts w:ascii="Arial" w:eastAsia="Calibri" w:hAnsi="Arial" w:cs="Arial"/>
                <w:bCs/>
                <w:i/>
                <w:sz w:val="16"/>
                <w:szCs w:val="16"/>
                <w:lang w:val="en-US" w:eastAsia="hr-HR"/>
              </w:rPr>
              <w:t>equity instruments:</w:t>
            </w:r>
          </w:p>
        </w:tc>
        <w:tc>
          <w:tcPr>
            <w:tcW w:w="1140" w:type="dxa"/>
            <w:gridSpan w:val="2"/>
            <w:tcBorders>
              <w:left w:val="nil"/>
              <w:right w:val="nil"/>
            </w:tcBorders>
            <w:shd w:val="clear" w:color="auto" w:fill="auto"/>
            <w:noWrap/>
            <w:vAlign w:val="bottom"/>
          </w:tcPr>
          <w:p w14:paraId="4DCF80D8"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bottom"/>
          </w:tcPr>
          <w:p w14:paraId="2C8ECCFD" w14:textId="77777777" w:rsidR="00034AA0" w:rsidRPr="003D6E17" w:rsidRDefault="00034AA0" w:rsidP="00034AA0">
            <w:pPr>
              <w:spacing w:after="0" w:line="240" w:lineRule="auto"/>
              <w:jc w:val="both"/>
              <w:rPr>
                <w:rFonts w:ascii="Arial" w:eastAsia="Calibri" w:hAnsi="Arial" w:cs="Arial"/>
                <w:color w:val="000000"/>
                <w:sz w:val="16"/>
                <w:szCs w:val="16"/>
                <w:lang w:val="en-US"/>
              </w:rPr>
            </w:pPr>
          </w:p>
        </w:tc>
        <w:tc>
          <w:tcPr>
            <w:tcW w:w="1274" w:type="dxa"/>
            <w:tcBorders>
              <w:left w:val="nil"/>
              <w:right w:val="nil"/>
            </w:tcBorders>
            <w:shd w:val="clear" w:color="auto" w:fill="auto"/>
            <w:vAlign w:val="bottom"/>
          </w:tcPr>
          <w:p w14:paraId="7D5ADCAC"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21D0BFBA"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8" w:type="dxa"/>
            <w:tcBorders>
              <w:left w:val="nil"/>
              <w:right w:val="nil"/>
            </w:tcBorders>
            <w:shd w:val="clear" w:color="auto" w:fill="auto"/>
            <w:vAlign w:val="bottom"/>
          </w:tcPr>
          <w:p w14:paraId="6058052E"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5" w:type="dxa"/>
            <w:tcBorders>
              <w:left w:val="nil"/>
              <w:right w:val="nil"/>
            </w:tcBorders>
            <w:vAlign w:val="bottom"/>
          </w:tcPr>
          <w:p w14:paraId="2BCBA1E9"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r>
      <w:tr w:rsidR="00034AA0" w:rsidRPr="003D6E17" w14:paraId="061BF092" w14:textId="77777777" w:rsidTr="00A4428E">
        <w:trPr>
          <w:gridAfter w:val="1"/>
          <w:wAfter w:w="1274" w:type="dxa"/>
          <w:trHeight w:val="187"/>
        </w:trPr>
        <w:tc>
          <w:tcPr>
            <w:tcW w:w="4251" w:type="dxa"/>
            <w:gridSpan w:val="5"/>
            <w:tcBorders>
              <w:top w:val="nil"/>
              <w:left w:val="nil"/>
              <w:bottom w:val="nil"/>
            </w:tcBorders>
            <w:shd w:val="clear" w:color="auto" w:fill="auto"/>
            <w:noWrap/>
            <w:vAlign w:val="bottom"/>
          </w:tcPr>
          <w:p w14:paraId="6639B2CB" w14:textId="77777777" w:rsidR="00034AA0" w:rsidRPr="003D6E17" w:rsidRDefault="00034AA0" w:rsidP="00034AA0">
            <w:pPr>
              <w:spacing w:after="0" w:line="240" w:lineRule="auto"/>
              <w:jc w:val="both"/>
              <w:rPr>
                <w:rFonts w:ascii="Arial" w:eastAsia="Calibri" w:hAnsi="Arial" w:cs="Arial"/>
                <w:color w:val="000000"/>
                <w:sz w:val="16"/>
                <w:szCs w:val="16"/>
                <w:lang w:val="en-US"/>
              </w:rPr>
            </w:pPr>
            <w:r w:rsidRPr="003D6E17">
              <w:rPr>
                <w:rFonts w:ascii="Arial" w:eastAsia="Calibri" w:hAnsi="Arial" w:cs="Arial"/>
                <w:iCs/>
                <w:sz w:val="16"/>
                <w:szCs w:val="16"/>
                <w:lang w:val="en-US" w:eastAsia="hr-HR"/>
              </w:rPr>
              <w:t>Investments in shares of foreign legal entities - SWIFT</w:t>
            </w:r>
          </w:p>
        </w:tc>
        <w:tc>
          <w:tcPr>
            <w:tcW w:w="1136" w:type="dxa"/>
            <w:tcBorders>
              <w:top w:val="nil"/>
              <w:bottom w:val="nil"/>
              <w:right w:val="nil"/>
            </w:tcBorders>
            <w:shd w:val="clear" w:color="auto" w:fill="auto"/>
            <w:vAlign w:val="bottom"/>
          </w:tcPr>
          <w:p w14:paraId="4E8CF308" w14:textId="77777777" w:rsidR="00034AA0" w:rsidRPr="003D6E17" w:rsidRDefault="00034AA0" w:rsidP="00034AA0">
            <w:pPr>
              <w:spacing w:after="0" w:line="240" w:lineRule="auto"/>
              <w:jc w:val="both"/>
              <w:rPr>
                <w:rFonts w:ascii="Arial" w:eastAsia="Calibri" w:hAnsi="Arial" w:cs="Arial"/>
                <w:color w:val="000000"/>
                <w:sz w:val="16"/>
                <w:szCs w:val="16"/>
                <w:lang w:val="en-US"/>
              </w:rPr>
            </w:pPr>
          </w:p>
        </w:tc>
        <w:tc>
          <w:tcPr>
            <w:tcW w:w="1274" w:type="dxa"/>
            <w:tcBorders>
              <w:left w:val="nil"/>
              <w:right w:val="nil"/>
            </w:tcBorders>
            <w:vAlign w:val="bottom"/>
          </w:tcPr>
          <w:p w14:paraId="10545938" w14:textId="76AFC3CF" w:rsidR="00034AA0" w:rsidRPr="003D6E17" w:rsidRDefault="00A25E61" w:rsidP="00034AA0">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417" w:type="dxa"/>
            <w:tcBorders>
              <w:top w:val="nil"/>
              <w:left w:val="nil"/>
              <w:bottom w:val="nil"/>
              <w:right w:val="nil"/>
            </w:tcBorders>
            <w:shd w:val="clear" w:color="auto" w:fill="auto"/>
            <w:vAlign w:val="bottom"/>
          </w:tcPr>
          <w:p w14:paraId="0EEF6E9F" w14:textId="77777777" w:rsidR="00034AA0" w:rsidRPr="003D6E17" w:rsidRDefault="00034AA0" w:rsidP="00034AA0">
            <w:pPr>
              <w:spacing w:after="0" w:line="240" w:lineRule="auto"/>
              <w:jc w:val="right"/>
              <w:rPr>
                <w:rFonts w:ascii="Arial" w:eastAsia="Calibri" w:hAnsi="Arial" w:cs="Arial"/>
                <w:bCs/>
                <w:color w:val="000000"/>
                <w:sz w:val="16"/>
                <w:szCs w:val="16"/>
                <w:lang w:val="en-US"/>
              </w:rPr>
            </w:pPr>
            <w:r w:rsidRPr="003D6E17">
              <w:rPr>
                <w:rFonts w:ascii="Arial" w:eastAsia="Calibri" w:hAnsi="Arial" w:cs="Arial"/>
                <w:bCs/>
                <w:color w:val="000000"/>
                <w:sz w:val="16"/>
                <w:szCs w:val="16"/>
              </w:rPr>
              <w:t>8</w:t>
            </w:r>
          </w:p>
        </w:tc>
        <w:tc>
          <w:tcPr>
            <w:tcW w:w="1278" w:type="dxa"/>
            <w:tcBorders>
              <w:left w:val="nil"/>
              <w:right w:val="nil"/>
            </w:tcBorders>
            <w:vAlign w:val="bottom"/>
          </w:tcPr>
          <w:p w14:paraId="127382DC" w14:textId="4D9195B6" w:rsidR="00034AA0" w:rsidRPr="003D6E17" w:rsidRDefault="00A25E61" w:rsidP="00034AA0">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275" w:type="dxa"/>
            <w:tcBorders>
              <w:top w:val="nil"/>
              <w:left w:val="nil"/>
              <w:bottom w:val="nil"/>
              <w:right w:val="nil"/>
            </w:tcBorders>
            <w:shd w:val="clear" w:color="auto" w:fill="auto"/>
            <w:vAlign w:val="bottom"/>
          </w:tcPr>
          <w:p w14:paraId="746FF521" w14:textId="77777777" w:rsidR="00034AA0" w:rsidRPr="003D6E17" w:rsidRDefault="00034AA0" w:rsidP="00034AA0">
            <w:pPr>
              <w:spacing w:after="0" w:line="240" w:lineRule="auto"/>
              <w:jc w:val="right"/>
              <w:rPr>
                <w:rFonts w:ascii="Arial" w:eastAsia="Calibri" w:hAnsi="Arial" w:cs="Arial"/>
                <w:bCs/>
                <w:color w:val="000000"/>
                <w:sz w:val="16"/>
                <w:szCs w:val="16"/>
                <w:lang w:val="en-US"/>
              </w:rPr>
            </w:pPr>
            <w:r w:rsidRPr="003D6E17">
              <w:rPr>
                <w:rFonts w:ascii="Arial" w:eastAsia="Calibri" w:hAnsi="Arial" w:cs="Arial"/>
                <w:bCs/>
                <w:color w:val="000000"/>
                <w:sz w:val="16"/>
                <w:szCs w:val="16"/>
              </w:rPr>
              <w:t>8</w:t>
            </w:r>
          </w:p>
        </w:tc>
      </w:tr>
      <w:tr w:rsidR="00A72AE5" w:rsidRPr="003D6E17" w14:paraId="35E449DB" w14:textId="77777777" w:rsidTr="00A4428E">
        <w:trPr>
          <w:gridAfter w:val="1"/>
          <w:wAfter w:w="1274" w:type="dxa"/>
          <w:trHeight w:val="227"/>
        </w:trPr>
        <w:tc>
          <w:tcPr>
            <w:tcW w:w="4251" w:type="dxa"/>
            <w:gridSpan w:val="5"/>
            <w:tcBorders>
              <w:top w:val="nil"/>
              <w:left w:val="nil"/>
            </w:tcBorders>
            <w:shd w:val="clear" w:color="auto" w:fill="auto"/>
            <w:noWrap/>
            <w:vAlign w:val="bottom"/>
          </w:tcPr>
          <w:p w14:paraId="78E8D4FF" w14:textId="77777777" w:rsidR="00A72AE5" w:rsidRPr="003D6E17" w:rsidRDefault="00A72AE5" w:rsidP="00A72AE5">
            <w:pPr>
              <w:spacing w:after="0" w:line="240" w:lineRule="auto"/>
              <w:jc w:val="both"/>
              <w:rPr>
                <w:rFonts w:ascii="Arial" w:eastAsia="Calibri" w:hAnsi="Arial" w:cs="Arial"/>
                <w:color w:val="000000"/>
                <w:sz w:val="16"/>
                <w:szCs w:val="16"/>
                <w:lang w:val="en-US"/>
              </w:rPr>
            </w:pPr>
            <w:r w:rsidRPr="003D6E17">
              <w:rPr>
                <w:rFonts w:ascii="Arial" w:eastAsia="Calibri" w:hAnsi="Arial" w:cs="Arial"/>
                <w:iCs/>
                <w:sz w:val="16"/>
                <w:szCs w:val="16"/>
                <w:lang w:val="en-US" w:eastAsia="hr-HR"/>
              </w:rPr>
              <w:t>Investments in shares of foreign financial institutions - EIF</w:t>
            </w:r>
          </w:p>
        </w:tc>
        <w:tc>
          <w:tcPr>
            <w:tcW w:w="1136" w:type="dxa"/>
            <w:tcBorders>
              <w:top w:val="nil"/>
              <w:right w:val="nil"/>
            </w:tcBorders>
            <w:shd w:val="clear" w:color="auto" w:fill="auto"/>
            <w:vAlign w:val="bottom"/>
          </w:tcPr>
          <w:p w14:paraId="1740312D" w14:textId="77777777" w:rsidR="00A72AE5" w:rsidRPr="003D6E17" w:rsidRDefault="00A72AE5" w:rsidP="00A72AE5">
            <w:pPr>
              <w:spacing w:after="0" w:line="240" w:lineRule="auto"/>
              <w:jc w:val="both"/>
              <w:rPr>
                <w:rFonts w:ascii="Arial" w:eastAsia="Calibri" w:hAnsi="Arial" w:cs="Arial"/>
                <w:color w:val="000000"/>
                <w:sz w:val="16"/>
                <w:szCs w:val="16"/>
                <w:lang w:val="en-US"/>
              </w:rPr>
            </w:pPr>
          </w:p>
        </w:tc>
        <w:tc>
          <w:tcPr>
            <w:tcW w:w="1274" w:type="dxa"/>
            <w:tcBorders>
              <w:left w:val="nil"/>
              <w:bottom w:val="single" w:sz="4" w:space="0" w:color="auto"/>
              <w:right w:val="nil"/>
            </w:tcBorders>
            <w:vAlign w:val="bottom"/>
          </w:tcPr>
          <w:p w14:paraId="14AB4C9D" w14:textId="4551C6E6" w:rsidR="00A72AE5" w:rsidRPr="003D6E17" w:rsidRDefault="00A25E61" w:rsidP="00A72AE5">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8,065</w:t>
            </w:r>
          </w:p>
        </w:tc>
        <w:tc>
          <w:tcPr>
            <w:tcW w:w="1417" w:type="dxa"/>
            <w:tcBorders>
              <w:top w:val="nil"/>
              <w:left w:val="nil"/>
              <w:bottom w:val="single" w:sz="4" w:space="0" w:color="auto"/>
              <w:right w:val="nil"/>
            </w:tcBorders>
            <w:shd w:val="clear" w:color="auto" w:fill="auto"/>
            <w:vAlign w:val="bottom"/>
          </w:tcPr>
          <w:p w14:paraId="0AA6DE88" w14:textId="54701AB2" w:rsidR="00A72AE5" w:rsidRPr="003D6E17" w:rsidRDefault="00A72AE5" w:rsidP="00A72AE5">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rPr>
              <w:t>8,065</w:t>
            </w:r>
          </w:p>
        </w:tc>
        <w:tc>
          <w:tcPr>
            <w:tcW w:w="1278" w:type="dxa"/>
            <w:tcBorders>
              <w:left w:val="nil"/>
              <w:bottom w:val="single" w:sz="4" w:space="0" w:color="auto"/>
              <w:right w:val="nil"/>
            </w:tcBorders>
            <w:vAlign w:val="bottom"/>
          </w:tcPr>
          <w:p w14:paraId="3EB3C36D" w14:textId="32244439" w:rsidR="00A72AE5" w:rsidRPr="003D6E17" w:rsidRDefault="00A25E61" w:rsidP="00A72AE5">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8,065</w:t>
            </w:r>
          </w:p>
        </w:tc>
        <w:tc>
          <w:tcPr>
            <w:tcW w:w="1275" w:type="dxa"/>
            <w:tcBorders>
              <w:top w:val="nil"/>
              <w:left w:val="nil"/>
              <w:bottom w:val="single" w:sz="4" w:space="0" w:color="auto"/>
              <w:right w:val="nil"/>
            </w:tcBorders>
            <w:shd w:val="clear" w:color="auto" w:fill="auto"/>
            <w:vAlign w:val="bottom"/>
          </w:tcPr>
          <w:p w14:paraId="115CF309" w14:textId="074E8BE2" w:rsidR="00A72AE5" w:rsidRPr="003D6E17" w:rsidRDefault="00A72AE5" w:rsidP="00A72AE5">
            <w:pPr>
              <w:spacing w:after="0" w:line="240" w:lineRule="auto"/>
              <w:jc w:val="right"/>
              <w:rPr>
                <w:rFonts w:ascii="Arial" w:eastAsia="Calibri" w:hAnsi="Arial" w:cs="Arial"/>
                <w:bCs/>
                <w:color w:val="000000"/>
                <w:sz w:val="16"/>
                <w:szCs w:val="16"/>
                <w:lang w:val="en-US"/>
              </w:rPr>
            </w:pPr>
            <w:r w:rsidRPr="003D6E17">
              <w:rPr>
                <w:rFonts w:ascii="Arial" w:eastAsia="Calibri" w:hAnsi="Arial" w:cs="Arial"/>
                <w:bCs/>
                <w:color w:val="000000"/>
                <w:sz w:val="16"/>
                <w:szCs w:val="16"/>
                <w:lang w:val="en-US"/>
              </w:rPr>
              <w:t>8,065</w:t>
            </w:r>
          </w:p>
        </w:tc>
      </w:tr>
      <w:tr w:rsidR="00A72AE5" w:rsidRPr="003D6E17" w14:paraId="02743243" w14:textId="77777777" w:rsidTr="00A4428E">
        <w:trPr>
          <w:gridAfter w:val="1"/>
          <w:wAfter w:w="1274" w:type="dxa"/>
          <w:trHeight w:val="227"/>
        </w:trPr>
        <w:tc>
          <w:tcPr>
            <w:tcW w:w="1977" w:type="dxa"/>
            <w:tcBorders>
              <w:top w:val="single" w:sz="4" w:space="0" w:color="auto"/>
              <w:bottom w:val="single" w:sz="12" w:space="0" w:color="auto"/>
            </w:tcBorders>
            <w:noWrap/>
            <w:vAlign w:val="bottom"/>
          </w:tcPr>
          <w:p w14:paraId="11F22922" w14:textId="77777777" w:rsidR="00A72AE5" w:rsidRPr="003D6E17" w:rsidRDefault="00A72AE5" w:rsidP="00A72AE5">
            <w:pPr>
              <w:spacing w:after="0" w:line="240" w:lineRule="auto"/>
              <w:jc w:val="both"/>
              <w:rPr>
                <w:rFonts w:ascii="Arial" w:eastAsia="Calibri" w:hAnsi="Arial" w:cs="Arial"/>
                <w:spacing w:val="-2"/>
                <w:sz w:val="16"/>
                <w:szCs w:val="16"/>
                <w:lang w:val="en-US"/>
              </w:rPr>
            </w:pPr>
          </w:p>
        </w:tc>
        <w:tc>
          <w:tcPr>
            <w:tcW w:w="1134" w:type="dxa"/>
            <w:gridSpan w:val="2"/>
            <w:tcBorders>
              <w:top w:val="single" w:sz="4" w:space="0" w:color="auto"/>
              <w:left w:val="nil"/>
              <w:bottom w:val="single" w:sz="12" w:space="0" w:color="auto"/>
              <w:right w:val="nil"/>
            </w:tcBorders>
            <w:shd w:val="clear" w:color="auto" w:fill="auto"/>
            <w:noWrap/>
            <w:vAlign w:val="bottom"/>
          </w:tcPr>
          <w:p w14:paraId="1220B746" w14:textId="77777777" w:rsidR="00A72AE5" w:rsidRPr="003D6E17" w:rsidRDefault="00A72AE5" w:rsidP="00A72AE5">
            <w:pPr>
              <w:spacing w:after="0" w:line="240" w:lineRule="auto"/>
              <w:jc w:val="right"/>
              <w:rPr>
                <w:rFonts w:ascii="Arial" w:eastAsia="Calibri" w:hAnsi="Arial" w:cs="Arial"/>
                <w:color w:val="000000"/>
                <w:sz w:val="16"/>
                <w:szCs w:val="16"/>
                <w:lang w:val="en-US"/>
              </w:rPr>
            </w:pPr>
          </w:p>
        </w:tc>
        <w:tc>
          <w:tcPr>
            <w:tcW w:w="1140" w:type="dxa"/>
            <w:gridSpan w:val="2"/>
            <w:tcBorders>
              <w:top w:val="single" w:sz="4" w:space="0" w:color="auto"/>
              <w:left w:val="nil"/>
              <w:bottom w:val="single" w:sz="12" w:space="0" w:color="auto"/>
            </w:tcBorders>
            <w:shd w:val="clear" w:color="auto" w:fill="auto"/>
            <w:noWrap/>
            <w:vAlign w:val="bottom"/>
          </w:tcPr>
          <w:p w14:paraId="0C23BB92" w14:textId="77777777" w:rsidR="00A72AE5" w:rsidRPr="003D6E17" w:rsidRDefault="00A72AE5" w:rsidP="00A72AE5">
            <w:pPr>
              <w:spacing w:after="0" w:line="240" w:lineRule="auto"/>
              <w:jc w:val="right"/>
              <w:rPr>
                <w:rFonts w:ascii="Arial" w:eastAsia="Calibri" w:hAnsi="Arial" w:cs="Arial"/>
                <w:color w:val="000000"/>
                <w:sz w:val="16"/>
                <w:szCs w:val="16"/>
                <w:lang w:val="en-US"/>
              </w:rPr>
            </w:pPr>
          </w:p>
        </w:tc>
        <w:tc>
          <w:tcPr>
            <w:tcW w:w="1136" w:type="dxa"/>
            <w:tcBorders>
              <w:top w:val="single" w:sz="4" w:space="0" w:color="auto"/>
              <w:bottom w:val="single" w:sz="12" w:space="0" w:color="auto"/>
              <w:right w:val="nil"/>
            </w:tcBorders>
            <w:shd w:val="clear" w:color="auto" w:fill="auto"/>
            <w:noWrap/>
            <w:vAlign w:val="bottom"/>
          </w:tcPr>
          <w:p w14:paraId="51DF79EC" w14:textId="77777777" w:rsidR="00A72AE5" w:rsidRPr="003D6E17" w:rsidRDefault="00A72AE5" w:rsidP="00A72AE5">
            <w:pPr>
              <w:spacing w:after="0" w:line="240" w:lineRule="auto"/>
              <w:jc w:val="both"/>
              <w:rPr>
                <w:rFonts w:ascii="Arial" w:eastAsia="Calibri" w:hAnsi="Arial" w:cs="Arial"/>
                <w:color w:val="000000"/>
                <w:sz w:val="16"/>
                <w:szCs w:val="16"/>
                <w:lang w:val="en-US"/>
              </w:rPr>
            </w:pPr>
          </w:p>
        </w:tc>
        <w:tc>
          <w:tcPr>
            <w:tcW w:w="1274" w:type="dxa"/>
            <w:tcBorders>
              <w:top w:val="single" w:sz="4" w:space="0" w:color="auto"/>
              <w:left w:val="nil"/>
              <w:bottom w:val="single" w:sz="12" w:space="0" w:color="auto"/>
              <w:right w:val="nil"/>
            </w:tcBorders>
            <w:vAlign w:val="bottom"/>
          </w:tcPr>
          <w:p w14:paraId="0555412F" w14:textId="08C0F7B7" w:rsidR="00A72AE5" w:rsidRPr="003D6E17" w:rsidRDefault="00A25E61" w:rsidP="00A72AE5">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8,073</w:t>
            </w:r>
          </w:p>
        </w:tc>
        <w:tc>
          <w:tcPr>
            <w:tcW w:w="1417" w:type="dxa"/>
            <w:tcBorders>
              <w:top w:val="single" w:sz="4" w:space="0" w:color="auto"/>
              <w:left w:val="nil"/>
              <w:bottom w:val="single" w:sz="12" w:space="0" w:color="auto"/>
              <w:right w:val="nil"/>
            </w:tcBorders>
            <w:vAlign w:val="bottom"/>
          </w:tcPr>
          <w:p w14:paraId="32B25183" w14:textId="23B78B2A" w:rsidR="00A72AE5" w:rsidRPr="003D6E17" w:rsidRDefault="00A72AE5" w:rsidP="00A72AE5">
            <w:pPr>
              <w:spacing w:after="0" w:line="240" w:lineRule="auto"/>
              <w:jc w:val="right"/>
              <w:rPr>
                <w:rFonts w:ascii="Arial" w:eastAsia="Calibri" w:hAnsi="Arial" w:cs="Arial"/>
                <w:b/>
                <w:sz w:val="16"/>
                <w:szCs w:val="16"/>
                <w:lang w:val="en-US"/>
              </w:rPr>
            </w:pPr>
            <w:r>
              <w:rPr>
                <w:rFonts w:ascii="Arial" w:eastAsia="Calibri" w:hAnsi="Arial" w:cs="Arial"/>
                <w:b/>
                <w:bCs/>
                <w:color w:val="000000"/>
                <w:sz w:val="16"/>
                <w:szCs w:val="16"/>
              </w:rPr>
              <w:t>8,073</w:t>
            </w:r>
          </w:p>
        </w:tc>
        <w:tc>
          <w:tcPr>
            <w:tcW w:w="1278" w:type="dxa"/>
            <w:tcBorders>
              <w:top w:val="single" w:sz="4" w:space="0" w:color="auto"/>
              <w:left w:val="nil"/>
              <w:bottom w:val="single" w:sz="12" w:space="0" w:color="auto"/>
              <w:right w:val="nil"/>
            </w:tcBorders>
            <w:shd w:val="clear" w:color="auto" w:fill="auto"/>
            <w:vAlign w:val="bottom"/>
          </w:tcPr>
          <w:p w14:paraId="7DEDD339" w14:textId="3727637F" w:rsidR="00A72AE5" w:rsidRPr="003D6E17" w:rsidRDefault="00A25E61" w:rsidP="00A72AE5">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8,073</w:t>
            </w:r>
          </w:p>
        </w:tc>
        <w:tc>
          <w:tcPr>
            <w:tcW w:w="1275" w:type="dxa"/>
            <w:tcBorders>
              <w:top w:val="single" w:sz="4" w:space="0" w:color="auto"/>
              <w:left w:val="nil"/>
              <w:bottom w:val="single" w:sz="12" w:space="0" w:color="auto"/>
              <w:right w:val="nil"/>
            </w:tcBorders>
            <w:vAlign w:val="bottom"/>
          </w:tcPr>
          <w:p w14:paraId="27CD1A3C" w14:textId="65B86B4F" w:rsidR="00A72AE5" w:rsidRPr="003D6E17" w:rsidRDefault="00A72AE5" w:rsidP="00A72AE5">
            <w:pPr>
              <w:spacing w:after="0" w:line="240" w:lineRule="auto"/>
              <w:jc w:val="right"/>
              <w:rPr>
                <w:rFonts w:ascii="Arial" w:eastAsia="Calibri" w:hAnsi="Arial" w:cs="Arial"/>
                <w:b/>
                <w:sz w:val="16"/>
                <w:szCs w:val="16"/>
                <w:lang w:val="en-US"/>
              </w:rPr>
            </w:pPr>
            <w:r w:rsidRPr="003D6E17">
              <w:rPr>
                <w:rFonts w:ascii="Arial" w:eastAsia="Calibri" w:hAnsi="Arial" w:cs="Arial"/>
                <w:b/>
                <w:sz w:val="16"/>
                <w:szCs w:val="16"/>
                <w:lang w:val="en-US"/>
              </w:rPr>
              <w:t>8,073</w:t>
            </w:r>
          </w:p>
        </w:tc>
      </w:tr>
      <w:tr w:rsidR="00A72AE5" w:rsidRPr="003D6E17" w14:paraId="01E42C3B" w14:textId="77777777" w:rsidTr="00A4428E">
        <w:trPr>
          <w:gridAfter w:val="1"/>
          <w:wAfter w:w="1274" w:type="dxa"/>
          <w:trHeight w:hRule="exact" w:val="283"/>
        </w:trPr>
        <w:tc>
          <w:tcPr>
            <w:tcW w:w="1977" w:type="dxa"/>
            <w:tcBorders>
              <w:top w:val="single" w:sz="12" w:space="0" w:color="auto"/>
              <w:bottom w:val="single" w:sz="12" w:space="0" w:color="auto"/>
            </w:tcBorders>
            <w:noWrap/>
            <w:vAlign w:val="bottom"/>
          </w:tcPr>
          <w:p w14:paraId="3EB8EC3D" w14:textId="77777777" w:rsidR="00A72AE5" w:rsidRPr="003D6E17" w:rsidRDefault="00A72AE5" w:rsidP="00A72AE5">
            <w:pPr>
              <w:spacing w:after="0" w:line="240" w:lineRule="auto"/>
              <w:jc w:val="both"/>
              <w:rPr>
                <w:rFonts w:ascii="Arial" w:eastAsia="Calibri" w:hAnsi="Arial" w:cs="Arial"/>
                <w:b/>
                <w:spacing w:val="-2"/>
                <w:sz w:val="16"/>
                <w:szCs w:val="16"/>
                <w:lang w:val="en-US"/>
              </w:rPr>
            </w:pPr>
            <w:r w:rsidRPr="003D6E17">
              <w:rPr>
                <w:rFonts w:ascii="Arial" w:eastAsia="Calibri" w:hAnsi="Arial" w:cs="Arial"/>
                <w:b/>
                <w:spacing w:val="-2"/>
                <w:sz w:val="16"/>
                <w:szCs w:val="16"/>
                <w:lang w:val="en-US"/>
              </w:rPr>
              <w:t>Total</w:t>
            </w:r>
          </w:p>
        </w:tc>
        <w:tc>
          <w:tcPr>
            <w:tcW w:w="1134" w:type="dxa"/>
            <w:gridSpan w:val="2"/>
            <w:tcBorders>
              <w:top w:val="single" w:sz="12" w:space="0" w:color="auto"/>
              <w:left w:val="nil"/>
              <w:bottom w:val="single" w:sz="12" w:space="0" w:color="auto"/>
              <w:right w:val="nil"/>
            </w:tcBorders>
            <w:shd w:val="clear" w:color="auto" w:fill="auto"/>
            <w:noWrap/>
            <w:vAlign w:val="bottom"/>
          </w:tcPr>
          <w:p w14:paraId="574BA6F8" w14:textId="77777777" w:rsidR="00A72AE5" w:rsidRPr="003D6E17" w:rsidRDefault="00A72AE5" w:rsidP="00A72AE5">
            <w:pPr>
              <w:spacing w:after="0" w:line="240" w:lineRule="auto"/>
              <w:jc w:val="right"/>
              <w:rPr>
                <w:rFonts w:ascii="Arial" w:eastAsia="Calibri" w:hAnsi="Arial" w:cs="Arial"/>
                <w:color w:val="000000"/>
                <w:sz w:val="16"/>
                <w:szCs w:val="16"/>
                <w:lang w:val="en-US"/>
              </w:rPr>
            </w:pPr>
          </w:p>
        </w:tc>
        <w:tc>
          <w:tcPr>
            <w:tcW w:w="1140" w:type="dxa"/>
            <w:gridSpan w:val="2"/>
            <w:tcBorders>
              <w:top w:val="single" w:sz="12" w:space="0" w:color="auto"/>
              <w:left w:val="nil"/>
              <w:bottom w:val="single" w:sz="12" w:space="0" w:color="auto"/>
              <w:right w:val="nil"/>
            </w:tcBorders>
            <w:shd w:val="clear" w:color="auto" w:fill="auto"/>
            <w:noWrap/>
            <w:vAlign w:val="bottom"/>
          </w:tcPr>
          <w:p w14:paraId="0C515B87" w14:textId="77777777" w:rsidR="00A72AE5" w:rsidRPr="003D6E17" w:rsidRDefault="00A72AE5" w:rsidP="00A72AE5">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bottom w:val="single" w:sz="12" w:space="0" w:color="auto"/>
              <w:right w:val="nil"/>
            </w:tcBorders>
            <w:shd w:val="clear" w:color="auto" w:fill="auto"/>
            <w:noWrap/>
            <w:vAlign w:val="bottom"/>
          </w:tcPr>
          <w:p w14:paraId="2830FEF2" w14:textId="77777777" w:rsidR="00A72AE5" w:rsidRPr="003D6E17" w:rsidRDefault="00A72AE5" w:rsidP="00A72AE5">
            <w:pPr>
              <w:spacing w:after="0" w:line="240" w:lineRule="auto"/>
              <w:jc w:val="both"/>
              <w:rPr>
                <w:rFonts w:ascii="Arial" w:eastAsia="Calibri" w:hAnsi="Arial" w:cs="Arial"/>
                <w:color w:val="000000"/>
                <w:sz w:val="16"/>
                <w:szCs w:val="16"/>
                <w:lang w:val="en-US"/>
              </w:rPr>
            </w:pPr>
          </w:p>
        </w:tc>
        <w:tc>
          <w:tcPr>
            <w:tcW w:w="1274" w:type="dxa"/>
            <w:tcBorders>
              <w:top w:val="single" w:sz="12" w:space="0" w:color="auto"/>
              <w:left w:val="nil"/>
              <w:bottom w:val="single" w:sz="12" w:space="0" w:color="auto"/>
              <w:right w:val="nil"/>
            </w:tcBorders>
            <w:vAlign w:val="bottom"/>
          </w:tcPr>
          <w:p w14:paraId="7AB14687" w14:textId="608AF2CD" w:rsidR="00A72AE5" w:rsidRPr="003D6E17" w:rsidRDefault="00A25E61" w:rsidP="00A72AE5">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241,954</w:t>
            </w:r>
          </w:p>
        </w:tc>
        <w:tc>
          <w:tcPr>
            <w:tcW w:w="1417" w:type="dxa"/>
            <w:tcBorders>
              <w:top w:val="single" w:sz="12" w:space="0" w:color="auto"/>
              <w:left w:val="nil"/>
              <w:bottom w:val="single" w:sz="12" w:space="0" w:color="auto"/>
              <w:right w:val="nil"/>
            </w:tcBorders>
            <w:vAlign w:val="bottom"/>
          </w:tcPr>
          <w:p w14:paraId="7DEBA738" w14:textId="68DE6C82" w:rsidR="00A72AE5" w:rsidRPr="003D6E17" w:rsidRDefault="00A72AE5" w:rsidP="00A72AE5">
            <w:pPr>
              <w:spacing w:after="0" w:line="240" w:lineRule="auto"/>
              <w:jc w:val="right"/>
              <w:rPr>
                <w:rFonts w:ascii="Arial" w:eastAsia="Calibri" w:hAnsi="Arial" w:cs="Arial"/>
                <w:b/>
                <w:sz w:val="16"/>
                <w:szCs w:val="16"/>
                <w:lang w:val="en-US"/>
              </w:rPr>
            </w:pPr>
            <w:r w:rsidRPr="003D6E17">
              <w:rPr>
                <w:rFonts w:ascii="Arial" w:eastAsia="Calibri" w:hAnsi="Arial" w:cs="Arial"/>
                <w:b/>
                <w:color w:val="000000"/>
                <w:sz w:val="16"/>
                <w:szCs w:val="16"/>
              </w:rPr>
              <w:t>2</w:t>
            </w:r>
            <w:r>
              <w:rPr>
                <w:rFonts w:ascii="Arial" w:eastAsia="Calibri" w:hAnsi="Arial" w:cs="Arial"/>
                <w:b/>
                <w:color w:val="000000"/>
                <w:sz w:val="16"/>
                <w:szCs w:val="16"/>
              </w:rPr>
              <w:t>4</w:t>
            </w:r>
            <w:r w:rsidRPr="003D6E17">
              <w:rPr>
                <w:rFonts w:ascii="Arial" w:eastAsia="Calibri" w:hAnsi="Arial" w:cs="Arial"/>
                <w:b/>
                <w:color w:val="000000"/>
                <w:sz w:val="16"/>
                <w:szCs w:val="16"/>
              </w:rPr>
              <w:t>5,</w:t>
            </w:r>
            <w:r>
              <w:rPr>
                <w:rFonts w:ascii="Arial" w:eastAsia="Calibri" w:hAnsi="Arial" w:cs="Arial"/>
                <w:b/>
                <w:color w:val="000000"/>
                <w:sz w:val="16"/>
                <w:szCs w:val="16"/>
              </w:rPr>
              <w:t>387</w:t>
            </w:r>
          </w:p>
        </w:tc>
        <w:tc>
          <w:tcPr>
            <w:tcW w:w="1278" w:type="dxa"/>
            <w:tcBorders>
              <w:top w:val="single" w:sz="12" w:space="0" w:color="auto"/>
              <w:left w:val="nil"/>
              <w:bottom w:val="single" w:sz="12" w:space="0" w:color="auto"/>
              <w:right w:val="nil"/>
            </w:tcBorders>
            <w:shd w:val="clear" w:color="auto" w:fill="auto"/>
            <w:vAlign w:val="bottom"/>
          </w:tcPr>
          <w:p w14:paraId="547B0B0D" w14:textId="74067FF0" w:rsidR="00A72AE5" w:rsidRPr="003D6E17" w:rsidRDefault="00302637" w:rsidP="00A72AE5">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235,822</w:t>
            </w:r>
          </w:p>
        </w:tc>
        <w:tc>
          <w:tcPr>
            <w:tcW w:w="1275" w:type="dxa"/>
            <w:tcBorders>
              <w:top w:val="single" w:sz="12" w:space="0" w:color="auto"/>
              <w:left w:val="nil"/>
              <w:bottom w:val="single" w:sz="12" w:space="0" w:color="auto"/>
              <w:right w:val="nil"/>
            </w:tcBorders>
            <w:vAlign w:val="bottom"/>
          </w:tcPr>
          <w:p w14:paraId="0F63C75E" w14:textId="4BAAAB85" w:rsidR="00A72AE5" w:rsidRPr="003D6E17" w:rsidRDefault="00A72AE5" w:rsidP="00A72AE5">
            <w:pPr>
              <w:spacing w:after="0" w:line="240" w:lineRule="auto"/>
              <w:jc w:val="right"/>
              <w:rPr>
                <w:rFonts w:ascii="Arial" w:eastAsia="Calibri" w:hAnsi="Arial" w:cs="Arial"/>
                <w:b/>
                <w:sz w:val="16"/>
                <w:szCs w:val="16"/>
                <w:lang w:val="en-US"/>
              </w:rPr>
            </w:pPr>
            <w:r w:rsidRPr="003D6E17">
              <w:rPr>
                <w:rFonts w:ascii="Arial" w:eastAsia="Calibri" w:hAnsi="Arial" w:cs="Arial"/>
                <w:b/>
                <w:sz w:val="16"/>
                <w:szCs w:val="16"/>
                <w:lang w:val="en-US"/>
              </w:rPr>
              <w:t>239,222</w:t>
            </w:r>
          </w:p>
        </w:tc>
      </w:tr>
    </w:tbl>
    <w:p w14:paraId="2B23DBE8" w14:textId="77777777" w:rsidR="00214AC4" w:rsidRDefault="00214AC4" w:rsidP="005B035D">
      <w:pPr>
        <w:rPr>
          <w:rFonts w:ascii="Arial" w:eastAsia="Calibri" w:hAnsi="Arial" w:cs="Arial"/>
          <w:sz w:val="20"/>
          <w:szCs w:val="20"/>
          <w:lang w:val="en-US"/>
        </w:rPr>
      </w:pPr>
    </w:p>
    <w:p w14:paraId="1670E4B5" w14:textId="77777777" w:rsidR="005B035D" w:rsidRDefault="005B035D" w:rsidP="005B035D">
      <w:pPr>
        <w:rPr>
          <w:rFonts w:ascii="Arial" w:eastAsia="Times New Roman" w:hAnsi="Arial" w:cs="Arial"/>
          <w:color w:val="000000" w:themeColor="text1"/>
          <w:sz w:val="20"/>
          <w:szCs w:val="20"/>
          <w:lang w:val="en-GB"/>
        </w:rPr>
      </w:pPr>
    </w:p>
    <w:p w14:paraId="2BC2CAB6" w14:textId="572DE32C" w:rsidR="00214AC4" w:rsidRPr="005B035D" w:rsidRDefault="00214AC4" w:rsidP="005B035D">
      <w:pPr>
        <w:rPr>
          <w:rFonts w:ascii="Arial" w:eastAsia="Times New Roman" w:hAnsi="Arial" w:cs="Arial"/>
          <w:sz w:val="20"/>
          <w:szCs w:val="20"/>
          <w:lang w:val="en-GB"/>
        </w:rPr>
        <w:sectPr w:rsidR="00214AC4" w:rsidRPr="005B035D" w:rsidSect="00F61C18">
          <w:pgSz w:w="11906" w:h="16838"/>
          <w:pgMar w:top="1418" w:right="1134" w:bottom="1077" w:left="1418" w:header="709" w:footer="709" w:gutter="0"/>
          <w:cols w:space="708"/>
          <w:docGrid w:linePitch="360"/>
        </w:sectPr>
      </w:pPr>
    </w:p>
    <w:p w14:paraId="6A679B0A" w14:textId="10CA6493"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642C801" w14:textId="77777777" w:rsidR="00214AC4" w:rsidRPr="00214AC4" w:rsidRDefault="00214AC4" w:rsidP="00214AC4">
      <w:pPr>
        <w:keepNext/>
        <w:tabs>
          <w:tab w:val="left" w:pos="567"/>
        </w:tabs>
        <w:spacing w:after="0" w:line="240" w:lineRule="auto"/>
        <w:jc w:val="both"/>
        <w:rPr>
          <w:rFonts w:ascii="Arial" w:eastAsia="Times New Roman" w:hAnsi="Arial" w:cs="Arial"/>
          <w:b/>
          <w:bCs/>
          <w:sz w:val="20"/>
          <w:szCs w:val="20"/>
          <w:lang w:val="en-GB"/>
        </w:rPr>
      </w:pPr>
    </w:p>
    <w:p w14:paraId="2AFFBC82" w14:textId="4C629E36" w:rsidR="00214AC4" w:rsidRPr="00214AC4" w:rsidRDefault="003E0D39" w:rsidP="00214AC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15</w:t>
      </w:r>
      <w:r w:rsidR="00214AC4" w:rsidRPr="00214AC4">
        <w:rPr>
          <w:rFonts w:ascii="Arial" w:eastAsia="Times New Roman" w:hAnsi="Arial" w:cs="Arial"/>
          <w:b/>
          <w:bCs/>
          <w:sz w:val="20"/>
          <w:szCs w:val="20"/>
          <w:lang w:val="en-GB"/>
        </w:rPr>
        <w:t>.</w:t>
      </w:r>
      <w:r w:rsidR="00214AC4" w:rsidRPr="00214AC4">
        <w:rPr>
          <w:rFonts w:ascii="Arial" w:eastAsia="Times New Roman" w:hAnsi="Arial" w:cs="Arial"/>
          <w:b/>
          <w:bCs/>
          <w:sz w:val="20"/>
          <w:szCs w:val="20"/>
          <w:lang w:val="en-GB"/>
        </w:rPr>
        <w:tab/>
        <w:t>Foreclosed assets</w:t>
      </w:r>
    </w:p>
    <w:p w14:paraId="2FEFA184" w14:textId="77777777" w:rsidR="00214AC4" w:rsidRPr="00214AC4" w:rsidRDefault="00214AC4" w:rsidP="00214AC4">
      <w:pPr>
        <w:tabs>
          <w:tab w:val="left" w:pos="-1985"/>
        </w:tabs>
        <w:suppressAutoHyphens/>
        <w:spacing w:after="0" w:line="240" w:lineRule="auto"/>
        <w:rPr>
          <w:rFonts w:ascii="Arial" w:eastAsia="Times New Roman" w:hAnsi="Arial" w:cs="Arial"/>
          <w:b/>
          <w:sz w:val="20"/>
          <w:szCs w:val="20"/>
          <w:u w:val="single"/>
          <w:lang w:val="en-GB"/>
        </w:rPr>
      </w:pPr>
    </w:p>
    <w:tbl>
      <w:tblPr>
        <w:tblW w:w="4873" w:type="pct"/>
        <w:tblLayout w:type="fixed"/>
        <w:tblCellMar>
          <w:left w:w="119" w:type="dxa"/>
          <w:right w:w="119" w:type="dxa"/>
        </w:tblCellMar>
        <w:tblLook w:val="0000" w:firstRow="0" w:lastRow="0" w:firstColumn="0" w:lastColumn="0" w:noHBand="0" w:noVBand="0"/>
      </w:tblPr>
      <w:tblGrid>
        <w:gridCol w:w="4988"/>
        <w:gridCol w:w="2064"/>
        <w:gridCol w:w="2064"/>
      </w:tblGrid>
      <w:tr w:rsidR="00214AC4" w:rsidRPr="00214AC4" w14:paraId="1C7D8A27" w14:textId="77777777" w:rsidTr="00732503">
        <w:trPr>
          <w:trHeight w:val="231"/>
        </w:trPr>
        <w:tc>
          <w:tcPr>
            <w:tcW w:w="2736" w:type="pct"/>
          </w:tcPr>
          <w:p w14:paraId="17141A13"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2264" w:type="pct"/>
            <w:gridSpan w:val="2"/>
          </w:tcPr>
          <w:p w14:paraId="79390B90"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56" w:name="_Toc4059654"/>
            <w:r w:rsidRPr="00214AC4">
              <w:rPr>
                <w:rFonts w:ascii="Arial" w:eastAsia="Times New Roman" w:hAnsi="Arial" w:cs="Arial"/>
                <w:b/>
                <w:sz w:val="20"/>
                <w:szCs w:val="20"/>
                <w:lang w:val="en-GB"/>
              </w:rPr>
              <w:t>Group and Bank</w:t>
            </w:r>
            <w:bookmarkEnd w:id="456"/>
          </w:p>
        </w:tc>
      </w:tr>
      <w:tr w:rsidR="00214AC4" w:rsidRPr="00214AC4" w14:paraId="473062A4" w14:textId="77777777" w:rsidTr="00732503">
        <w:trPr>
          <w:trHeight w:val="481"/>
        </w:trPr>
        <w:tc>
          <w:tcPr>
            <w:tcW w:w="2736" w:type="pct"/>
          </w:tcPr>
          <w:p w14:paraId="1729B0F2"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tcPr>
          <w:p w14:paraId="3575DEED" w14:textId="38A3D0ED"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57" w:name="_Toc4059657"/>
            <w:r w:rsidRPr="00214AC4">
              <w:rPr>
                <w:rFonts w:ascii="Arial" w:eastAsia="Times New Roman" w:hAnsi="Arial" w:cs="Arial"/>
                <w:b/>
                <w:sz w:val="20"/>
                <w:szCs w:val="20"/>
                <w:lang w:val="en-GB"/>
              </w:rPr>
              <w:t xml:space="preserve">31 </w:t>
            </w:r>
            <w:r>
              <w:rPr>
                <w:rFonts w:ascii="Arial" w:eastAsia="Times New Roman" w:hAnsi="Arial" w:cs="Arial"/>
                <w:b/>
                <w:sz w:val="20"/>
                <w:szCs w:val="20"/>
                <w:lang w:val="en-GB"/>
              </w:rPr>
              <w:t>March</w:t>
            </w:r>
            <w:r w:rsidRPr="00214AC4">
              <w:rPr>
                <w:rFonts w:ascii="Arial" w:eastAsia="Times New Roman" w:hAnsi="Arial" w:cs="Arial"/>
                <w:b/>
                <w:sz w:val="20"/>
                <w:szCs w:val="20"/>
                <w:lang w:val="en-GB"/>
              </w:rPr>
              <w:t xml:space="preserve"> </w:t>
            </w:r>
            <w:bookmarkEnd w:id="457"/>
          </w:p>
          <w:p w14:paraId="05F5E79E" w14:textId="4833F7EB"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sidR="00500B56">
              <w:rPr>
                <w:rFonts w:ascii="Arial" w:eastAsia="Times New Roman" w:hAnsi="Arial" w:cs="Arial"/>
                <w:b/>
                <w:sz w:val="20"/>
                <w:szCs w:val="20"/>
                <w:lang w:val="en-GB"/>
              </w:rPr>
              <w:t>5</w:t>
            </w:r>
          </w:p>
        </w:tc>
        <w:tc>
          <w:tcPr>
            <w:tcW w:w="1132" w:type="pct"/>
          </w:tcPr>
          <w:p w14:paraId="45C350BF"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58" w:name="_Toc4059658"/>
            <w:r w:rsidRPr="00214AC4">
              <w:rPr>
                <w:rFonts w:ascii="Arial" w:eastAsia="Times New Roman" w:hAnsi="Arial" w:cs="Arial"/>
                <w:b/>
                <w:sz w:val="20"/>
                <w:szCs w:val="20"/>
                <w:lang w:val="en-GB"/>
              </w:rPr>
              <w:t xml:space="preserve">31 December </w:t>
            </w:r>
            <w:bookmarkEnd w:id="458"/>
          </w:p>
          <w:p w14:paraId="70FD79A3" w14:textId="76279A8D"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sidR="00500B56">
              <w:rPr>
                <w:rFonts w:ascii="Arial" w:eastAsia="Times New Roman" w:hAnsi="Arial" w:cs="Arial"/>
                <w:b/>
                <w:sz w:val="20"/>
                <w:szCs w:val="20"/>
                <w:lang w:val="en-GB"/>
              </w:rPr>
              <w:t>4</w:t>
            </w:r>
          </w:p>
        </w:tc>
      </w:tr>
      <w:tr w:rsidR="00214AC4" w:rsidRPr="00214AC4" w14:paraId="5BC8DB90" w14:textId="77777777" w:rsidTr="00732503">
        <w:trPr>
          <w:trHeight w:val="231"/>
        </w:trPr>
        <w:tc>
          <w:tcPr>
            <w:tcW w:w="2736" w:type="pct"/>
          </w:tcPr>
          <w:p w14:paraId="2645144F"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4328CF4D" w14:textId="43E9D469"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59" w:name="_Toc4059661"/>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459"/>
          </w:p>
        </w:tc>
        <w:tc>
          <w:tcPr>
            <w:tcW w:w="1132" w:type="pct"/>
            <w:vAlign w:val="bottom"/>
          </w:tcPr>
          <w:p w14:paraId="0FA58415" w14:textId="262E2864"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60" w:name="_Toc4059662"/>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460"/>
          </w:p>
        </w:tc>
      </w:tr>
      <w:tr w:rsidR="00214AC4" w:rsidRPr="00214AC4" w14:paraId="11EBFCF6" w14:textId="77777777" w:rsidTr="00732503">
        <w:trPr>
          <w:trHeight w:val="231"/>
        </w:trPr>
        <w:tc>
          <w:tcPr>
            <w:tcW w:w="2736" w:type="pct"/>
          </w:tcPr>
          <w:p w14:paraId="439C1D85"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57255AF8"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c>
          <w:tcPr>
            <w:tcW w:w="1132" w:type="pct"/>
            <w:vAlign w:val="bottom"/>
          </w:tcPr>
          <w:p w14:paraId="4F1FCC43"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r>
      <w:tr w:rsidR="00D856F2" w:rsidRPr="00214AC4" w14:paraId="05CEC964" w14:textId="77777777" w:rsidTr="007014A9">
        <w:trPr>
          <w:trHeight w:val="298"/>
        </w:trPr>
        <w:tc>
          <w:tcPr>
            <w:tcW w:w="2736" w:type="pct"/>
          </w:tcPr>
          <w:p w14:paraId="25541BF2" w14:textId="77777777" w:rsidR="00D856F2" w:rsidRPr="00214AC4" w:rsidRDefault="00D856F2" w:rsidP="00D856F2">
            <w:pPr>
              <w:tabs>
                <w:tab w:val="right" w:pos="1202"/>
              </w:tabs>
              <w:spacing w:after="0" w:line="301" w:lineRule="exact"/>
              <w:ind w:left="300" w:hanging="300"/>
              <w:outlineLvl w:val="0"/>
              <w:rPr>
                <w:rFonts w:ascii="Arial" w:eastAsia="Times New Roman" w:hAnsi="Arial" w:cs="Arial"/>
                <w:sz w:val="20"/>
                <w:szCs w:val="20"/>
                <w:lang w:val="en-GB"/>
              </w:rPr>
            </w:pPr>
            <w:r w:rsidRPr="00214AC4">
              <w:rPr>
                <w:rFonts w:ascii="Arial" w:eastAsia="Times New Roman" w:hAnsi="Arial" w:cs="Arial"/>
                <w:sz w:val="20"/>
                <w:szCs w:val="20"/>
                <w:lang w:val="en-GB"/>
              </w:rPr>
              <w:t>Foreclosed assets, net</w:t>
            </w:r>
          </w:p>
        </w:tc>
        <w:tc>
          <w:tcPr>
            <w:tcW w:w="1132" w:type="pct"/>
            <w:tcBorders>
              <w:bottom w:val="single" w:sz="4" w:space="0" w:color="auto"/>
            </w:tcBorders>
            <w:vAlign w:val="bottom"/>
          </w:tcPr>
          <w:p w14:paraId="26C0DDB2" w14:textId="0A962E77" w:rsidR="00D856F2" w:rsidRPr="001C64B9" w:rsidRDefault="00D856F2" w:rsidP="00D856F2">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2,210</w:t>
            </w:r>
          </w:p>
        </w:tc>
        <w:tc>
          <w:tcPr>
            <w:tcW w:w="1132" w:type="pct"/>
            <w:tcBorders>
              <w:bottom w:val="single" w:sz="2" w:space="0" w:color="auto"/>
            </w:tcBorders>
            <w:vAlign w:val="bottom"/>
          </w:tcPr>
          <w:p w14:paraId="5005B3C7" w14:textId="1ABE5E20" w:rsidR="00D856F2" w:rsidRPr="00995421" w:rsidRDefault="00D856F2" w:rsidP="00D856F2">
            <w:pPr>
              <w:tabs>
                <w:tab w:val="right" w:pos="1202"/>
              </w:tabs>
              <w:spacing w:after="0" w:line="301" w:lineRule="exact"/>
              <w:jc w:val="right"/>
              <w:outlineLvl w:val="0"/>
              <w:rPr>
                <w:rFonts w:ascii="Arial" w:eastAsia="Times New Roman" w:hAnsi="Arial" w:cs="Arial"/>
                <w:sz w:val="20"/>
                <w:szCs w:val="20"/>
              </w:rPr>
            </w:pPr>
            <w:r w:rsidRPr="00995421">
              <w:rPr>
                <w:rFonts w:ascii="Arial" w:hAnsi="Arial" w:cs="Arial"/>
                <w:color w:val="000000" w:themeColor="text1"/>
                <w:sz w:val="20"/>
                <w:szCs w:val="20"/>
              </w:rPr>
              <w:t>2</w:t>
            </w:r>
            <w:r>
              <w:rPr>
                <w:rFonts w:ascii="Arial" w:hAnsi="Arial" w:cs="Arial"/>
                <w:color w:val="000000" w:themeColor="text1"/>
                <w:sz w:val="20"/>
                <w:szCs w:val="20"/>
              </w:rPr>
              <w:t>,</w:t>
            </w:r>
            <w:r w:rsidRPr="00995421">
              <w:rPr>
                <w:rFonts w:ascii="Arial" w:hAnsi="Arial" w:cs="Arial"/>
                <w:color w:val="000000" w:themeColor="text1"/>
                <w:sz w:val="20"/>
                <w:szCs w:val="20"/>
              </w:rPr>
              <w:t>140</w:t>
            </w:r>
          </w:p>
        </w:tc>
      </w:tr>
      <w:tr w:rsidR="00D856F2" w:rsidRPr="00214AC4" w14:paraId="5E01180C" w14:textId="77777777" w:rsidTr="00732503">
        <w:trPr>
          <w:trHeight w:val="331"/>
        </w:trPr>
        <w:tc>
          <w:tcPr>
            <w:tcW w:w="2736" w:type="pct"/>
          </w:tcPr>
          <w:p w14:paraId="6910AA9D" w14:textId="77777777" w:rsidR="00D856F2" w:rsidRPr="00214AC4" w:rsidRDefault="00D856F2" w:rsidP="00D856F2">
            <w:pPr>
              <w:tabs>
                <w:tab w:val="left" w:pos="-720"/>
              </w:tabs>
              <w:suppressAutoHyphens/>
              <w:spacing w:after="0" w:line="240" w:lineRule="auto"/>
              <w:rPr>
                <w:rFonts w:ascii="Arial" w:eastAsia="Times New Roman" w:hAnsi="Arial" w:cs="Arial"/>
                <w:b/>
                <w:bCs/>
                <w:spacing w:val="-2"/>
                <w:sz w:val="20"/>
                <w:szCs w:val="20"/>
                <w:lang w:val="en-GB"/>
              </w:rPr>
            </w:pPr>
          </w:p>
        </w:tc>
        <w:tc>
          <w:tcPr>
            <w:tcW w:w="1132" w:type="pct"/>
            <w:tcBorders>
              <w:top w:val="single" w:sz="4" w:space="0" w:color="auto"/>
              <w:bottom w:val="single" w:sz="12" w:space="0" w:color="auto"/>
            </w:tcBorders>
            <w:vAlign w:val="bottom"/>
          </w:tcPr>
          <w:p w14:paraId="3F6E2619" w14:textId="01A83C67" w:rsidR="00D856F2" w:rsidRPr="001C64B9" w:rsidRDefault="00D856F2" w:rsidP="00D856F2">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2,210</w:t>
            </w:r>
          </w:p>
        </w:tc>
        <w:tc>
          <w:tcPr>
            <w:tcW w:w="1132" w:type="pct"/>
            <w:tcBorders>
              <w:top w:val="single" w:sz="4" w:space="0" w:color="auto"/>
              <w:bottom w:val="single" w:sz="12" w:space="0" w:color="auto"/>
            </w:tcBorders>
            <w:vAlign w:val="bottom"/>
          </w:tcPr>
          <w:p w14:paraId="7FB8577B" w14:textId="39F4FC26" w:rsidR="00D856F2" w:rsidRPr="00995421" w:rsidRDefault="00D856F2" w:rsidP="00D856F2">
            <w:pPr>
              <w:tabs>
                <w:tab w:val="right" w:pos="1202"/>
              </w:tabs>
              <w:spacing w:after="0" w:line="340" w:lineRule="exact"/>
              <w:jc w:val="right"/>
              <w:outlineLvl w:val="0"/>
              <w:rPr>
                <w:rFonts w:ascii="Arial" w:eastAsia="Times New Roman" w:hAnsi="Arial" w:cs="Arial"/>
                <w:b/>
                <w:bCs/>
                <w:sz w:val="20"/>
                <w:szCs w:val="20"/>
              </w:rPr>
            </w:pPr>
            <w:r w:rsidRPr="00995421">
              <w:rPr>
                <w:rFonts w:ascii="Arial" w:hAnsi="Arial" w:cs="Arial"/>
                <w:b/>
                <w:bCs/>
                <w:color w:val="000000" w:themeColor="text1"/>
                <w:sz w:val="20"/>
              </w:rPr>
              <w:t>2</w:t>
            </w:r>
            <w:r>
              <w:rPr>
                <w:rFonts w:ascii="Arial" w:hAnsi="Arial" w:cs="Arial"/>
                <w:b/>
                <w:bCs/>
                <w:color w:val="000000" w:themeColor="text1"/>
                <w:sz w:val="20"/>
              </w:rPr>
              <w:t>,</w:t>
            </w:r>
            <w:r w:rsidRPr="00995421">
              <w:rPr>
                <w:rFonts w:ascii="Arial" w:hAnsi="Arial" w:cs="Arial"/>
                <w:b/>
                <w:bCs/>
                <w:color w:val="000000" w:themeColor="text1"/>
                <w:sz w:val="20"/>
              </w:rPr>
              <w:t>140</w:t>
            </w:r>
          </w:p>
        </w:tc>
      </w:tr>
    </w:tbl>
    <w:p w14:paraId="6B0462B1" w14:textId="77777777" w:rsidR="00214AC4" w:rsidRPr="005F0096" w:rsidRDefault="00214AC4" w:rsidP="00214AC4">
      <w:pPr>
        <w:keepNext/>
        <w:spacing w:after="0" w:line="240" w:lineRule="auto"/>
        <w:jc w:val="both"/>
        <w:rPr>
          <w:rFonts w:ascii="Arial" w:eastAsia="Times New Roman" w:hAnsi="Arial" w:cs="Arial"/>
          <w:sz w:val="20"/>
          <w:szCs w:val="20"/>
          <w:lang w:val="en-GB"/>
        </w:rPr>
      </w:pPr>
    </w:p>
    <w:p w14:paraId="224B1471" w14:textId="0A94E97E" w:rsidR="00214AC4" w:rsidRPr="00D42049" w:rsidRDefault="00214AC4" w:rsidP="00214AC4">
      <w:pPr>
        <w:keepNext/>
        <w:suppressAutoHyphens/>
        <w:spacing w:after="0" w:line="240" w:lineRule="auto"/>
        <w:jc w:val="both"/>
        <w:rPr>
          <w:rFonts w:ascii="Arial" w:eastAsia="Times New Roman" w:hAnsi="Arial" w:cs="Arial"/>
          <w:sz w:val="20"/>
          <w:szCs w:val="20"/>
          <w:lang w:val="en-GB"/>
        </w:rPr>
      </w:pPr>
      <w:bookmarkStart w:id="461" w:name="_Hlk3202062"/>
      <w:r w:rsidRPr="00D42049">
        <w:rPr>
          <w:rFonts w:ascii="Arial" w:eastAsia="Times New Roman" w:hAnsi="Arial" w:cs="Arial"/>
          <w:sz w:val="20"/>
          <w:szCs w:val="20"/>
          <w:lang w:val="en-GB"/>
        </w:rPr>
        <w:t>In the reporting period 202</w:t>
      </w:r>
      <w:r w:rsidR="0025334A" w:rsidRPr="00D42049">
        <w:rPr>
          <w:rFonts w:ascii="Arial" w:eastAsia="Times New Roman" w:hAnsi="Arial" w:cs="Arial"/>
          <w:sz w:val="20"/>
          <w:szCs w:val="20"/>
          <w:lang w:val="en-GB"/>
        </w:rPr>
        <w:t>5</w:t>
      </w:r>
      <w:r w:rsidRPr="00D42049">
        <w:rPr>
          <w:rFonts w:ascii="Arial" w:eastAsia="Times New Roman" w:hAnsi="Arial" w:cs="Arial"/>
          <w:sz w:val="20"/>
          <w:szCs w:val="20"/>
          <w:lang w:val="en-GB"/>
        </w:rPr>
        <w:t>,</w:t>
      </w:r>
      <w:r w:rsidR="00E655E0" w:rsidRPr="00D42049">
        <w:rPr>
          <w:rFonts w:ascii="Arial" w:eastAsia="Times New Roman" w:hAnsi="Arial" w:cs="Arial"/>
          <w:sz w:val="20"/>
          <w:szCs w:val="20"/>
          <w:lang w:val="en-GB"/>
        </w:rPr>
        <w:t xml:space="preserve"> </w:t>
      </w:r>
      <w:r w:rsidRPr="00D42049">
        <w:rPr>
          <w:rFonts w:ascii="Arial" w:eastAsia="Times New Roman" w:hAnsi="Arial" w:cs="Arial"/>
          <w:sz w:val="20"/>
          <w:szCs w:val="20"/>
          <w:lang w:val="en-GB"/>
        </w:rPr>
        <w:t xml:space="preserve">acquisition of property </w:t>
      </w:r>
      <w:r w:rsidR="00D42049" w:rsidRPr="00D42049">
        <w:rPr>
          <w:rFonts w:ascii="Arial" w:eastAsia="Times New Roman" w:hAnsi="Arial" w:cs="Arial"/>
          <w:sz w:val="20"/>
          <w:szCs w:val="20"/>
          <w:lang w:val="en-GB"/>
        </w:rPr>
        <w:t xml:space="preserve">took place with present value in the amount </w:t>
      </w:r>
      <w:proofErr w:type="spellStart"/>
      <w:r w:rsidR="00D42049" w:rsidRPr="00D42049">
        <w:rPr>
          <w:rFonts w:ascii="Arial" w:eastAsia="Times New Roman" w:hAnsi="Arial" w:cs="Arial"/>
          <w:sz w:val="20"/>
          <w:szCs w:val="20"/>
          <w:lang w:val="en-GB"/>
        </w:rPr>
        <w:t>od</w:t>
      </w:r>
      <w:proofErr w:type="spellEnd"/>
      <w:r w:rsidR="00D42049" w:rsidRPr="00D42049">
        <w:rPr>
          <w:rFonts w:ascii="Arial" w:eastAsia="Times New Roman" w:hAnsi="Arial" w:cs="Arial"/>
          <w:sz w:val="20"/>
          <w:szCs w:val="20"/>
          <w:lang w:val="en-GB"/>
        </w:rPr>
        <w:t xml:space="preserve"> EUR 70 thousand</w:t>
      </w:r>
      <w:r w:rsidR="00883F22">
        <w:rPr>
          <w:rFonts w:ascii="Arial" w:eastAsia="Times New Roman" w:hAnsi="Arial" w:cs="Arial"/>
          <w:sz w:val="20"/>
          <w:szCs w:val="20"/>
          <w:lang w:val="en-GB"/>
        </w:rPr>
        <w:t>, acquisition value of EUR</w:t>
      </w:r>
      <w:r w:rsidR="009F3D80">
        <w:rPr>
          <w:rFonts w:ascii="Arial" w:eastAsia="Times New Roman" w:hAnsi="Arial" w:cs="Arial"/>
          <w:sz w:val="20"/>
          <w:szCs w:val="20"/>
          <w:lang w:val="en-GB"/>
        </w:rPr>
        <w:t xml:space="preserve"> 70 thousand and provisions of EUR 0 thousand, and relates to </w:t>
      </w:r>
      <w:r w:rsidR="00B16249">
        <w:rPr>
          <w:rFonts w:ascii="Arial" w:eastAsia="Times New Roman" w:hAnsi="Arial" w:cs="Arial"/>
          <w:sz w:val="20"/>
          <w:szCs w:val="20"/>
          <w:lang w:val="en-GB"/>
        </w:rPr>
        <w:t xml:space="preserve">land plot </w:t>
      </w:r>
      <w:r w:rsidRPr="00D42049">
        <w:rPr>
          <w:rFonts w:ascii="Arial" w:eastAsia="Times New Roman" w:hAnsi="Arial" w:cs="Arial"/>
          <w:sz w:val="20"/>
          <w:szCs w:val="20"/>
          <w:lang w:val="en-GB"/>
        </w:rPr>
        <w:t>(in 202</w:t>
      </w:r>
      <w:r w:rsidR="00B16249">
        <w:rPr>
          <w:rFonts w:ascii="Arial" w:eastAsia="Times New Roman" w:hAnsi="Arial" w:cs="Arial"/>
          <w:sz w:val="20"/>
          <w:szCs w:val="20"/>
          <w:lang w:val="en-GB"/>
        </w:rPr>
        <w:t>4</w:t>
      </w:r>
      <w:r w:rsidRPr="00D42049">
        <w:rPr>
          <w:rFonts w:ascii="Arial" w:eastAsia="Times New Roman" w:hAnsi="Arial" w:cs="Arial"/>
          <w:sz w:val="20"/>
          <w:szCs w:val="20"/>
          <w:lang w:val="en-GB"/>
        </w:rPr>
        <w:t xml:space="preserve">, acquisition of property took place with present value in the amount of EUR </w:t>
      </w:r>
      <w:r w:rsidR="00B16249">
        <w:rPr>
          <w:rFonts w:ascii="Arial" w:eastAsia="Times New Roman" w:hAnsi="Arial" w:cs="Arial"/>
          <w:sz w:val="20"/>
          <w:szCs w:val="20"/>
          <w:lang w:val="en-GB"/>
        </w:rPr>
        <w:t>260</w:t>
      </w:r>
      <w:r w:rsidR="00B4531A" w:rsidRPr="00D42049">
        <w:rPr>
          <w:rFonts w:ascii="Arial" w:eastAsia="Times New Roman" w:hAnsi="Arial" w:cs="Arial"/>
          <w:sz w:val="20"/>
          <w:szCs w:val="20"/>
          <w:lang w:val="en-GB"/>
        </w:rPr>
        <w:t xml:space="preserve"> </w:t>
      </w:r>
      <w:r w:rsidRPr="00D42049">
        <w:rPr>
          <w:rFonts w:ascii="Arial" w:eastAsia="Times New Roman" w:hAnsi="Arial" w:cs="Arial"/>
          <w:sz w:val="20"/>
          <w:szCs w:val="20"/>
          <w:lang w:val="en-GB"/>
        </w:rPr>
        <w:t xml:space="preserve">thousand, acquisition value of EUR </w:t>
      </w:r>
      <w:r w:rsidR="00B16249">
        <w:rPr>
          <w:rFonts w:ascii="Arial" w:eastAsia="Times New Roman" w:hAnsi="Arial" w:cs="Arial"/>
          <w:sz w:val="20"/>
          <w:szCs w:val="20"/>
          <w:lang w:val="en-GB"/>
        </w:rPr>
        <w:t>260</w:t>
      </w:r>
      <w:r w:rsidR="00667BA1" w:rsidRPr="00D42049">
        <w:rPr>
          <w:rFonts w:ascii="Arial" w:eastAsia="Times New Roman" w:hAnsi="Arial" w:cs="Arial"/>
          <w:sz w:val="20"/>
          <w:szCs w:val="20"/>
          <w:lang w:val="en-GB"/>
        </w:rPr>
        <w:t xml:space="preserve"> </w:t>
      </w:r>
      <w:r w:rsidRPr="00D42049">
        <w:rPr>
          <w:rFonts w:ascii="Arial" w:eastAsia="Times New Roman" w:hAnsi="Arial" w:cs="Arial"/>
          <w:sz w:val="20"/>
          <w:szCs w:val="20"/>
          <w:lang w:val="en-GB"/>
        </w:rPr>
        <w:t xml:space="preserve">thousand and provisions of EUR 0 thousand). </w:t>
      </w:r>
    </w:p>
    <w:p w14:paraId="3CC2ADBB" w14:textId="77777777" w:rsidR="008527C7" w:rsidRDefault="008527C7" w:rsidP="00AF1DCE">
      <w:pPr>
        <w:keepNext/>
        <w:suppressAutoHyphens/>
        <w:spacing w:after="0" w:line="240" w:lineRule="auto"/>
        <w:jc w:val="both"/>
        <w:rPr>
          <w:rFonts w:ascii="Arial" w:eastAsia="Times New Roman" w:hAnsi="Arial" w:cs="Arial"/>
          <w:sz w:val="20"/>
          <w:szCs w:val="20"/>
          <w:lang w:val="en-GB"/>
        </w:rPr>
      </w:pPr>
    </w:p>
    <w:p w14:paraId="7BE281F9" w14:textId="045D45C4" w:rsidR="005A3B8B" w:rsidRPr="00214AC4" w:rsidRDefault="003E0D39" w:rsidP="005A3B8B">
      <w:pPr>
        <w:tabs>
          <w:tab w:val="left" w:pos="-1985"/>
        </w:tabs>
        <w:suppressAutoHyphens/>
        <w:spacing w:after="0" w:line="240" w:lineRule="auto"/>
        <w:jc w:val="both"/>
        <w:rPr>
          <w:rFonts w:ascii="Arial" w:eastAsia="Times New Roman" w:hAnsi="Arial" w:cs="Arial"/>
          <w:sz w:val="20"/>
          <w:szCs w:val="20"/>
          <w:lang w:val="en-GB"/>
        </w:rPr>
      </w:pPr>
      <w:r w:rsidRPr="00ED5F95">
        <w:rPr>
          <w:rFonts w:ascii="Arial" w:eastAsia="Times New Roman" w:hAnsi="Arial" w:cs="Arial"/>
          <w:sz w:val="20"/>
          <w:szCs w:val="20"/>
          <w:lang w:val="en-GB"/>
        </w:rPr>
        <w:t xml:space="preserve">In the </w:t>
      </w:r>
      <w:r w:rsidR="00E655E0" w:rsidRPr="00ED5F95">
        <w:rPr>
          <w:rFonts w:ascii="Arial" w:eastAsia="Times New Roman" w:hAnsi="Arial" w:cs="Arial"/>
          <w:sz w:val="20"/>
          <w:szCs w:val="20"/>
          <w:lang w:val="en-GB"/>
        </w:rPr>
        <w:t>first quarter</w:t>
      </w:r>
      <w:r w:rsidR="00E33355" w:rsidRPr="00ED5F95">
        <w:rPr>
          <w:rFonts w:ascii="Arial" w:eastAsia="Times New Roman" w:hAnsi="Arial" w:cs="Arial"/>
          <w:sz w:val="20"/>
          <w:szCs w:val="20"/>
          <w:lang w:val="en-GB"/>
        </w:rPr>
        <w:t xml:space="preserve"> 2025</w:t>
      </w:r>
      <w:r w:rsidR="00214AC4" w:rsidRPr="00ED5F95">
        <w:rPr>
          <w:rFonts w:ascii="Arial" w:eastAsia="Times New Roman" w:hAnsi="Arial" w:cs="Arial"/>
          <w:sz w:val="20"/>
          <w:szCs w:val="20"/>
          <w:lang w:val="en-GB"/>
        </w:rPr>
        <w:t xml:space="preserve">, </w:t>
      </w:r>
      <w:r w:rsidR="00E33355" w:rsidRPr="00ED5F95">
        <w:rPr>
          <w:rFonts w:ascii="Arial" w:eastAsia="Times New Roman" w:hAnsi="Arial" w:cs="Arial"/>
          <w:sz w:val="20"/>
          <w:szCs w:val="20"/>
          <w:lang w:val="en-GB"/>
        </w:rPr>
        <w:t xml:space="preserve">there was no sale of foreclosed assets </w:t>
      </w:r>
      <w:r w:rsidR="00214AC4" w:rsidRPr="00ED5F95">
        <w:rPr>
          <w:rFonts w:ascii="Arial" w:eastAsia="Times New Roman" w:hAnsi="Arial" w:cs="Arial"/>
          <w:sz w:val="20"/>
          <w:szCs w:val="20"/>
          <w:lang w:val="en-GB"/>
        </w:rPr>
        <w:t>(in 202</w:t>
      </w:r>
      <w:r w:rsidR="00A44D01" w:rsidRPr="00ED5F95">
        <w:rPr>
          <w:rFonts w:ascii="Arial" w:eastAsia="Times New Roman" w:hAnsi="Arial" w:cs="Arial"/>
          <w:sz w:val="20"/>
          <w:szCs w:val="20"/>
          <w:lang w:val="en-GB"/>
        </w:rPr>
        <w:t>4</w:t>
      </w:r>
      <w:r w:rsidR="00214AC4" w:rsidRPr="00ED5F95">
        <w:rPr>
          <w:rFonts w:ascii="Arial" w:eastAsia="Times New Roman" w:hAnsi="Arial" w:cs="Arial"/>
          <w:sz w:val="20"/>
          <w:szCs w:val="20"/>
          <w:lang w:val="en-GB"/>
        </w:rPr>
        <w:t xml:space="preserve">, </w:t>
      </w:r>
      <w:r w:rsidRPr="00ED5F95">
        <w:rPr>
          <w:rFonts w:ascii="Arial" w:eastAsia="Times New Roman" w:hAnsi="Arial" w:cs="Arial"/>
          <w:sz w:val="20"/>
          <w:szCs w:val="20"/>
          <w:lang w:val="en-GB"/>
        </w:rPr>
        <w:t xml:space="preserve">sale of foreclosed assets took place with present value in the amount of EUR </w:t>
      </w:r>
      <w:r w:rsidR="00A44D01" w:rsidRPr="00ED5F95">
        <w:rPr>
          <w:rFonts w:ascii="Arial" w:eastAsia="Times New Roman" w:hAnsi="Arial" w:cs="Arial"/>
          <w:sz w:val="20"/>
          <w:szCs w:val="20"/>
          <w:lang w:val="en-GB"/>
        </w:rPr>
        <w:t>330</w:t>
      </w:r>
      <w:r w:rsidRPr="00ED5F95">
        <w:rPr>
          <w:rFonts w:ascii="Arial" w:eastAsia="Times New Roman" w:hAnsi="Arial" w:cs="Arial"/>
          <w:sz w:val="20"/>
          <w:szCs w:val="20"/>
          <w:lang w:val="en-GB"/>
        </w:rPr>
        <w:t xml:space="preserve"> thousand, acquisition value of EUR </w:t>
      </w:r>
      <w:r w:rsidR="000C406D" w:rsidRPr="00ED5F95">
        <w:rPr>
          <w:rFonts w:ascii="Arial" w:eastAsia="Times New Roman" w:hAnsi="Arial" w:cs="Arial"/>
          <w:sz w:val="20"/>
          <w:szCs w:val="20"/>
          <w:lang w:val="en-GB"/>
        </w:rPr>
        <w:t>566</w:t>
      </w:r>
      <w:r w:rsidRPr="00ED5F95">
        <w:rPr>
          <w:rFonts w:ascii="Arial" w:eastAsia="Times New Roman" w:hAnsi="Arial" w:cs="Arial"/>
          <w:sz w:val="20"/>
          <w:szCs w:val="20"/>
          <w:lang w:val="en-GB"/>
        </w:rPr>
        <w:t xml:space="preserve"> thousand and provisions of EUR </w:t>
      </w:r>
      <w:r w:rsidR="000C406D" w:rsidRPr="00ED5F95">
        <w:rPr>
          <w:rFonts w:ascii="Arial" w:eastAsia="Times New Roman" w:hAnsi="Arial" w:cs="Arial"/>
          <w:sz w:val="20"/>
          <w:szCs w:val="20"/>
          <w:lang w:val="en-GB"/>
        </w:rPr>
        <w:t xml:space="preserve">236 </w:t>
      </w:r>
      <w:r w:rsidRPr="00ED5F95">
        <w:rPr>
          <w:rFonts w:ascii="Arial" w:eastAsia="Times New Roman" w:hAnsi="Arial" w:cs="Arial"/>
          <w:sz w:val="20"/>
          <w:szCs w:val="20"/>
          <w:lang w:val="en-GB"/>
        </w:rPr>
        <w:t xml:space="preserve">thousand and relates to land plot in the amount of EUR </w:t>
      </w:r>
      <w:r w:rsidR="000C406D" w:rsidRPr="00ED5F95">
        <w:rPr>
          <w:rFonts w:ascii="Arial" w:eastAsia="Times New Roman" w:hAnsi="Arial" w:cs="Arial"/>
          <w:sz w:val="20"/>
          <w:szCs w:val="20"/>
          <w:lang w:val="en-GB"/>
        </w:rPr>
        <w:t>2</w:t>
      </w:r>
      <w:r w:rsidRPr="00ED5F95">
        <w:rPr>
          <w:rFonts w:ascii="Arial" w:eastAsia="Times New Roman" w:hAnsi="Arial" w:cs="Arial"/>
          <w:sz w:val="20"/>
          <w:szCs w:val="20"/>
          <w:lang w:val="en-GB"/>
        </w:rPr>
        <w:t xml:space="preserve"> thousand</w:t>
      </w:r>
      <w:r w:rsidR="000C406D" w:rsidRPr="00ED5F95">
        <w:rPr>
          <w:rFonts w:ascii="Arial" w:eastAsia="Times New Roman" w:hAnsi="Arial" w:cs="Arial"/>
          <w:sz w:val="20"/>
          <w:szCs w:val="20"/>
          <w:lang w:val="en-GB"/>
        </w:rPr>
        <w:t xml:space="preserve"> and</w:t>
      </w:r>
      <w:r w:rsidR="00060742" w:rsidRPr="00ED5F95">
        <w:rPr>
          <w:rFonts w:ascii="Arial" w:eastAsia="Times New Roman" w:hAnsi="Arial" w:cs="Arial"/>
          <w:sz w:val="20"/>
          <w:szCs w:val="20"/>
          <w:lang w:val="en-GB"/>
        </w:rPr>
        <w:t xml:space="preserve"> buildings in the amount of EUR </w:t>
      </w:r>
      <w:r w:rsidR="000C406D" w:rsidRPr="00ED5F95">
        <w:rPr>
          <w:rFonts w:ascii="Arial" w:eastAsia="Times New Roman" w:hAnsi="Arial" w:cs="Arial"/>
          <w:sz w:val="20"/>
          <w:szCs w:val="20"/>
          <w:lang w:val="en-GB"/>
        </w:rPr>
        <w:t>328</w:t>
      </w:r>
      <w:r w:rsidR="00060742" w:rsidRPr="00ED5F95">
        <w:rPr>
          <w:rFonts w:ascii="Arial" w:eastAsia="Times New Roman" w:hAnsi="Arial" w:cs="Arial"/>
          <w:sz w:val="20"/>
          <w:szCs w:val="20"/>
          <w:lang w:val="en-GB"/>
        </w:rPr>
        <w:t xml:space="preserve"> thousand</w:t>
      </w:r>
      <w:r w:rsidR="00E57530">
        <w:rPr>
          <w:rFonts w:ascii="Arial" w:eastAsia="Times New Roman" w:hAnsi="Arial" w:cs="Arial"/>
          <w:sz w:val="20"/>
          <w:szCs w:val="20"/>
          <w:lang w:val="en-GB"/>
        </w:rPr>
        <w:t>.</w:t>
      </w:r>
    </w:p>
    <w:p w14:paraId="1DCEED04" w14:textId="77777777" w:rsidR="00214AC4" w:rsidRPr="00156F1A" w:rsidRDefault="00214AC4" w:rsidP="00214AC4">
      <w:pPr>
        <w:tabs>
          <w:tab w:val="left" w:pos="-1985"/>
        </w:tabs>
        <w:suppressAutoHyphens/>
        <w:spacing w:after="0" w:line="240" w:lineRule="auto"/>
        <w:jc w:val="both"/>
        <w:rPr>
          <w:rFonts w:ascii="Arial" w:eastAsia="Times New Roman" w:hAnsi="Arial" w:cs="Arial"/>
          <w:sz w:val="20"/>
          <w:szCs w:val="20"/>
          <w:highlight w:val="yellow"/>
          <w:lang w:val="en-GB"/>
        </w:rPr>
      </w:pPr>
    </w:p>
    <w:p w14:paraId="7356575E" w14:textId="5B1D30F5" w:rsidR="00EE5331" w:rsidRDefault="00EE5331" w:rsidP="00EE5331">
      <w:pPr>
        <w:tabs>
          <w:tab w:val="left" w:pos="-1985"/>
        </w:tabs>
        <w:suppressAutoHyphens/>
        <w:spacing w:after="0" w:line="240" w:lineRule="auto"/>
        <w:jc w:val="both"/>
        <w:rPr>
          <w:rFonts w:ascii="Arial" w:eastAsia="Times New Roman" w:hAnsi="Arial" w:cs="Arial"/>
          <w:sz w:val="20"/>
          <w:szCs w:val="20"/>
          <w:lang w:val="en-GB"/>
        </w:rPr>
      </w:pPr>
      <w:r w:rsidRPr="003E0D39">
        <w:rPr>
          <w:rFonts w:ascii="Arial" w:eastAsia="Times New Roman" w:hAnsi="Arial" w:cs="Arial"/>
          <w:sz w:val="20"/>
          <w:szCs w:val="20"/>
          <w:lang w:val="en-GB"/>
        </w:rPr>
        <w:t>In the reporting period 202</w:t>
      </w:r>
      <w:r w:rsidR="0030778D">
        <w:rPr>
          <w:rFonts w:ascii="Arial" w:eastAsia="Times New Roman" w:hAnsi="Arial" w:cs="Arial"/>
          <w:sz w:val="20"/>
          <w:szCs w:val="20"/>
          <w:lang w:val="en-GB"/>
        </w:rPr>
        <w:t>5</w:t>
      </w:r>
      <w:r w:rsidRPr="003E0D39">
        <w:rPr>
          <w:rFonts w:ascii="Arial" w:eastAsia="Times New Roman" w:hAnsi="Arial" w:cs="Arial"/>
          <w:sz w:val="20"/>
          <w:szCs w:val="20"/>
          <w:lang w:val="en-GB"/>
        </w:rPr>
        <w:t>,</w:t>
      </w:r>
      <w:r w:rsidRPr="00214AC4">
        <w:rPr>
          <w:rFonts w:ascii="Arial" w:eastAsia="Times New Roman" w:hAnsi="Arial" w:cs="Arial"/>
          <w:sz w:val="20"/>
          <w:szCs w:val="20"/>
          <w:lang w:val="en-GB"/>
        </w:rPr>
        <w:t xml:space="preserve"> foreclosed assets was transferred to lease on the item Investments in property in the amount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116741">
        <w:rPr>
          <w:rFonts w:ascii="Arial" w:eastAsia="Times New Roman" w:hAnsi="Arial" w:cs="Arial"/>
          <w:sz w:val="20"/>
          <w:szCs w:val="20"/>
          <w:lang w:val="en-GB"/>
        </w:rPr>
        <w:t>299</w:t>
      </w:r>
      <w:r>
        <w:rPr>
          <w:rFonts w:ascii="Arial" w:eastAsia="Times New Roman" w:hAnsi="Arial" w:cs="Arial"/>
          <w:sz w:val="20"/>
          <w:szCs w:val="20"/>
          <w:lang w:val="en-GB"/>
        </w:rPr>
        <w:t xml:space="preserve"> </w:t>
      </w:r>
      <w:r w:rsidRPr="00214AC4">
        <w:rPr>
          <w:rFonts w:ascii="Arial" w:eastAsia="Times New Roman" w:hAnsi="Arial" w:cs="Arial"/>
          <w:sz w:val="20"/>
          <w:szCs w:val="20"/>
          <w:lang w:val="en-GB"/>
        </w:rPr>
        <w:t>thousand (202</w:t>
      </w:r>
      <w:r w:rsidR="00116741">
        <w:rPr>
          <w:rFonts w:ascii="Arial" w:eastAsia="Times New Roman" w:hAnsi="Arial" w:cs="Arial"/>
          <w:sz w:val="20"/>
          <w:szCs w:val="20"/>
          <w:lang w:val="en-GB"/>
        </w:rPr>
        <w:t>4</w:t>
      </w:r>
      <w:r w:rsidRPr="00214AC4">
        <w:rPr>
          <w:rFonts w:ascii="Arial" w:eastAsia="Times New Roman" w:hAnsi="Arial" w:cs="Arial"/>
          <w:sz w:val="20"/>
          <w:szCs w:val="20"/>
          <w:lang w:val="en-GB"/>
        </w:rPr>
        <w:t xml:space="preserve">: </w:t>
      </w:r>
      <w:r>
        <w:rPr>
          <w:rFonts w:ascii="Arial" w:eastAsia="Times New Roman" w:hAnsi="Arial" w:cs="Arial"/>
          <w:sz w:val="20"/>
          <w:szCs w:val="20"/>
          <w:lang w:val="en-GB"/>
        </w:rPr>
        <w:t xml:space="preserve">EUR </w:t>
      </w:r>
      <w:r w:rsidR="00116741">
        <w:rPr>
          <w:rFonts w:ascii="Arial" w:eastAsia="Times New Roman" w:hAnsi="Arial" w:cs="Arial"/>
          <w:sz w:val="20"/>
          <w:szCs w:val="20"/>
          <w:lang w:val="en-GB"/>
        </w:rPr>
        <w:t xml:space="preserve">303 </w:t>
      </w:r>
      <w:r w:rsidRPr="00214AC4">
        <w:rPr>
          <w:rFonts w:ascii="Arial" w:eastAsia="Times New Roman" w:hAnsi="Arial" w:cs="Arial"/>
          <w:sz w:val="20"/>
          <w:szCs w:val="20"/>
          <w:lang w:val="en-GB"/>
        </w:rPr>
        <w:t xml:space="preserve">thousand), which is presented under Other assets due to immaterial significance. </w:t>
      </w:r>
    </w:p>
    <w:p w14:paraId="2BA64063" w14:textId="2BF0536C" w:rsidR="0030778D" w:rsidRPr="0052611D" w:rsidRDefault="0030778D" w:rsidP="0030778D">
      <w:pPr>
        <w:tabs>
          <w:tab w:val="left" w:pos="-1985"/>
        </w:tabs>
        <w:suppressAutoHyphens/>
        <w:spacing w:after="0" w:line="240" w:lineRule="auto"/>
        <w:jc w:val="both"/>
        <w:rPr>
          <w:rFonts w:ascii="Arial" w:eastAsia="Times New Roman" w:hAnsi="Arial" w:cs="Arial"/>
          <w:sz w:val="20"/>
          <w:szCs w:val="20"/>
          <w:lang w:val="en-GB"/>
        </w:rPr>
      </w:pPr>
      <w:r w:rsidRPr="0052611D">
        <w:rPr>
          <w:rFonts w:ascii="Arial" w:eastAsia="Times New Roman" w:hAnsi="Arial" w:cs="Arial"/>
          <w:sz w:val="20"/>
          <w:szCs w:val="20"/>
          <w:lang w:val="en-GB"/>
        </w:rPr>
        <w:t xml:space="preserve">In the reporting period, this property was depreciated in the amount of EUR </w:t>
      </w:r>
      <w:r w:rsidR="0052611D" w:rsidRPr="0052611D">
        <w:rPr>
          <w:rFonts w:ascii="Arial" w:eastAsia="Times New Roman" w:hAnsi="Arial" w:cs="Arial"/>
          <w:sz w:val="20"/>
          <w:szCs w:val="20"/>
          <w:lang w:val="en-GB"/>
        </w:rPr>
        <w:t>4</w:t>
      </w:r>
      <w:r w:rsidRPr="0052611D">
        <w:rPr>
          <w:rFonts w:ascii="Arial" w:eastAsia="Times New Roman" w:hAnsi="Arial" w:cs="Arial"/>
          <w:sz w:val="20"/>
          <w:szCs w:val="20"/>
          <w:lang w:val="en-GB"/>
        </w:rPr>
        <w:t xml:space="preserve"> thousand (202</w:t>
      </w:r>
      <w:r w:rsidR="0052611D" w:rsidRPr="0052611D">
        <w:rPr>
          <w:rFonts w:ascii="Arial" w:eastAsia="Times New Roman" w:hAnsi="Arial" w:cs="Arial"/>
          <w:sz w:val="20"/>
          <w:szCs w:val="20"/>
          <w:lang w:val="en-GB"/>
        </w:rPr>
        <w:t>4</w:t>
      </w:r>
      <w:r w:rsidRPr="0052611D">
        <w:rPr>
          <w:rFonts w:ascii="Arial" w:eastAsia="Times New Roman" w:hAnsi="Arial" w:cs="Arial"/>
          <w:sz w:val="20"/>
          <w:szCs w:val="20"/>
          <w:lang w:val="en-GB"/>
        </w:rPr>
        <w:t xml:space="preserve">: EUR </w:t>
      </w:r>
      <w:r w:rsidR="0052611D" w:rsidRPr="0052611D">
        <w:rPr>
          <w:rFonts w:ascii="Arial" w:eastAsia="Times New Roman" w:hAnsi="Arial" w:cs="Arial"/>
          <w:sz w:val="20"/>
          <w:szCs w:val="20"/>
          <w:lang w:val="en-GB"/>
        </w:rPr>
        <w:t>14</w:t>
      </w:r>
      <w:r w:rsidRPr="0052611D">
        <w:rPr>
          <w:rFonts w:ascii="Arial" w:eastAsia="Times New Roman" w:hAnsi="Arial" w:cs="Arial"/>
          <w:sz w:val="20"/>
          <w:szCs w:val="20"/>
          <w:lang w:val="en-GB"/>
        </w:rPr>
        <w:t xml:space="preserve"> thousand).</w:t>
      </w:r>
    </w:p>
    <w:p w14:paraId="6756B1C9" w14:textId="77777777" w:rsidR="00214AC4" w:rsidRPr="00156F1A" w:rsidRDefault="00214AC4" w:rsidP="00214AC4">
      <w:pPr>
        <w:tabs>
          <w:tab w:val="left" w:pos="-1985"/>
        </w:tabs>
        <w:suppressAutoHyphens/>
        <w:spacing w:after="0" w:line="240" w:lineRule="auto"/>
        <w:jc w:val="both"/>
        <w:rPr>
          <w:rFonts w:ascii="Arial" w:eastAsia="Times New Roman" w:hAnsi="Arial" w:cs="Arial"/>
          <w:sz w:val="20"/>
          <w:szCs w:val="20"/>
          <w:highlight w:val="yellow"/>
          <w:lang w:val="en-GB"/>
        </w:rPr>
      </w:pPr>
    </w:p>
    <w:p w14:paraId="03EF66AE" w14:textId="152CF68A" w:rsidR="00214AC4" w:rsidRPr="00E0155D" w:rsidRDefault="00214AC4" w:rsidP="00214AC4">
      <w:pPr>
        <w:tabs>
          <w:tab w:val="left" w:pos="-1985"/>
        </w:tabs>
        <w:suppressAutoHyphens/>
        <w:spacing w:after="0" w:line="240" w:lineRule="auto"/>
        <w:jc w:val="both"/>
        <w:rPr>
          <w:rFonts w:ascii="Arial" w:eastAsia="Times New Roman" w:hAnsi="Arial" w:cs="Arial"/>
          <w:sz w:val="20"/>
          <w:szCs w:val="20"/>
        </w:rPr>
      </w:pPr>
      <w:r w:rsidRPr="00E0155D">
        <w:rPr>
          <w:rFonts w:ascii="Arial" w:eastAsia="Times New Roman" w:hAnsi="Arial" w:cs="Arial"/>
          <w:sz w:val="20"/>
          <w:szCs w:val="20"/>
          <w:lang w:val="en-GB"/>
        </w:rPr>
        <w:t xml:space="preserve">The fair value of total foreclosed assets at the beginning of the reporting period stood at EUR </w:t>
      </w:r>
      <w:r w:rsidR="0052611D" w:rsidRPr="00E0155D">
        <w:rPr>
          <w:rFonts w:ascii="Arial" w:eastAsia="Times New Roman" w:hAnsi="Arial" w:cs="Arial"/>
          <w:sz w:val="20"/>
          <w:szCs w:val="20"/>
          <w:lang w:val="en-GB"/>
        </w:rPr>
        <w:t>3,521</w:t>
      </w:r>
      <w:r w:rsidRPr="00E0155D">
        <w:rPr>
          <w:rFonts w:ascii="Arial" w:eastAsia="Times New Roman" w:hAnsi="Arial" w:cs="Arial"/>
          <w:sz w:val="20"/>
          <w:szCs w:val="20"/>
          <w:lang w:val="en-GB"/>
        </w:rPr>
        <w:t xml:space="preserve"> thousand and the end of the reporting period at EUR </w:t>
      </w:r>
      <w:r w:rsidR="00060742" w:rsidRPr="00E0155D">
        <w:rPr>
          <w:rFonts w:ascii="Arial" w:eastAsia="Times New Roman" w:hAnsi="Arial" w:cs="Arial"/>
          <w:sz w:val="20"/>
          <w:szCs w:val="20"/>
          <w:lang w:val="en-GB"/>
        </w:rPr>
        <w:t>3,</w:t>
      </w:r>
      <w:r w:rsidR="00E0155D" w:rsidRPr="00E0155D">
        <w:rPr>
          <w:rFonts w:ascii="Arial" w:eastAsia="Times New Roman" w:hAnsi="Arial" w:cs="Arial"/>
          <w:sz w:val="20"/>
          <w:szCs w:val="20"/>
          <w:lang w:val="en-GB"/>
        </w:rPr>
        <w:t>591</w:t>
      </w:r>
      <w:r w:rsidRPr="00E0155D">
        <w:rPr>
          <w:rFonts w:ascii="Arial" w:eastAsia="Times New Roman" w:hAnsi="Arial" w:cs="Arial"/>
          <w:sz w:val="20"/>
          <w:szCs w:val="20"/>
          <w:lang w:val="en-GB"/>
        </w:rPr>
        <w:t xml:space="preserve"> thousand</w:t>
      </w:r>
      <w:r w:rsidRPr="00E0155D">
        <w:rPr>
          <w:rFonts w:ascii="Arial" w:eastAsia="Times New Roman" w:hAnsi="Arial" w:cs="Arial"/>
          <w:sz w:val="20"/>
          <w:szCs w:val="20"/>
        </w:rPr>
        <w:t>.</w:t>
      </w:r>
    </w:p>
    <w:p w14:paraId="1242E1F4" w14:textId="77777777" w:rsidR="00214AC4" w:rsidRPr="00156F1A" w:rsidRDefault="00214AC4" w:rsidP="00214AC4">
      <w:pPr>
        <w:tabs>
          <w:tab w:val="left" w:pos="-1985"/>
        </w:tabs>
        <w:suppressAutoHyphens/>
        <w:spacing w:after="0" w:line="240" w:lineRule="auto"/>
        <w:jc w:val="both"/>
        <w:rPr>
          <w:rFonts w:ascii="Arial" w:eastAsia="Times New Roman" w:hAnsi="Arial" w:cs="Arial"/>
          <w:sz w:val="20"/>
          <w:szCs w:val="20"/>
          <w:highlight w:val="yellow"/>
        </w:rPr>
      </w:pPr>
    </w:p>
    <w:bookmarkEnd w:id="461"/>
    <w:p w14:paraId="36CEA3BA" w14:textId="77777777"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sectPr w:rsidR="003E0D39" w:rsidSect="00F61C18">
          <w:pgSz w:w="11906" w:h="16838"/>
          <w:pgMar w:top="1418" w:right="1134" w:bottom="1077" w:left="1418" w:header="709" w:footer="709" w:gutter="0"/>
          <w:cols w:space="708"/>
          <w:docGrid w:linePitch="360"/>
        </w:sectPr>
      </w:pPr>
    </w:p>
    <w:p w14:paraId="68E0F8C1" w14:textId="77777777"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p>
    <w:p w14:paraId="19B3E513" w14:textId="5C2250A3"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16</w:t>
      </w:r>
      <w:r w:rsidRPr="003E0D39">
        <w:rPr>
          <w:rFonts w:ascii="Arial" w:eastAsia="Times New Roman" w:hAnsi="Arial" w:cs="Arial"/>
          <w:b/>
          <w:bCs/>
          <w:sz w:val="20"/>
          <w:szCs w:val="20"/>
          <w:lang w:val="en-GB"/>
        </w:rPr>
        <w:t>.</w:t>
      </w:r>
      <w:r w:rsidRPr="003E0D39">
        <w:rPr>
          <w:rFonts w:ascii="Arial" w:eastAsia="Times New Roman" w:hAnsi="Arial" w:cs="Arial"/>
          <w:b/>
          <w:bCs/>
          <w:sz w:val="20"/>
          <w:szCs w:val="20"/>
          <w:lang w:val="en-GB"/>
        </w:rPr>
        <w:tab/>
        <w:t>Other assets</w:t>
      </w:r>
    </w:p>
    <w:p w14:paraId="2567BF07" w14:textId="77777777" w:rsidR="003E0D39" w:rsidRPr="003E0D39" w:rsidRDefault="003E0D39" w:rsidP="003E0D39">
      <w:pPr>
        <w:tabs>
          <w:tab w:val="left" w:pos="-1985"/>
        </w:tabs>
        <w:suppressAutoHyphens/>
        <w:spacing w:after="0" w:line="240" w:lineRule="auto"/>
        <w:rPr>
          <w:rFonts w:ascii="Arial" w:eastAsia="Times New Roman" w:hAnsi="Arial" w:cs="Arial"/>
          <w:b/>
          <w:sz w:val="20"/>
          <w:szCs w:val="20"/>
          <w:u w:val="single"/>
          <w:lang w:val="en-GB"/>
        </w:rPr>
      </w:pPr>
    </w:p>
    <w:tbl>
      <w:tblPr>
        <w:tblW w:w="4990" w:type="pct"/>
        <w:tblLayout w:type="fixed"/>
        <w:tblCellMar>
          <w:left w:w="119" w:type="dxa"/>
          <w:right w:w="119" w:type="dxa"/>
        </w:tblCellMar>
        <w:tblLook w:val="0000" w:firstRow="0" w:lastRow="0" w:firstColumn="0" w:lastColumn="0" w:noHBand="0" w:noVBand="0"/>
      </w:tblPr>
      <w:tblGrid>
        <w:gridCol w:w="3323"/>
        <w:gridCol w:w="1503"/>
        <w:gridCol w:w="1503"/>
        <w:gridCol w:w="1503"/>
        <w:gridCol w:w="1503"/>
      </w:tblGrid>
      <w:tr w:rsidR="003E0D39" w:rsidRPr="003E0D39" w14:paraId="6DAA7428" w14:textId="77777777" w:rsidTr="003E0D39">
        <w:trPr>
          <w:trHeight w:val="188"/>
        </w:trPr>
        <w:tc>
          <w:tcPr>
            <w:tcW w:w="1780" w:type="pct"/>
          </w:tcPr>
          <w:p w14:paraId="18184111"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1610" w:type="pct"/>
            <w:gridSpan w:val="2"/>
          </w:tcPr>
          <w:p w14:paraId="7584F4A0"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62" w:name="_Toc4059672"/>
            <w:r w:rsidRPr="003E0D39">
              <w:rPr>
                <w:rFonts w:ascii="Arial" w:eastAsia="Times New Roman" w:hAnsi="Arial" w:cs="Arial"/>
                <w:b/>
                <w:sz w:val="20"/>
                <w:szCs w:val="20"/>
                <w:lang w:val="en-US"/>
              </w:rPr>
              <w:t>Group</w:t>
            </w:r>
            <w:bookmarkEnd w:id="462"/>
          </w:p>
        </w:tc>
        <w:tc>
          <w:tcPr>
            <w:tcW w:w="1610" w:type="pct"/>
            <w:gridSpan w:val="2"/>
          </w:tcPr>
          <w:p w14:paraId="08A99AF6"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63" w:name="_Toc4059673"/>
            <w:r w:rsidRPr="003E0D39">
              <w:rPr>
                <w:rFonts w:ascii="Arial" w:eastAsia="Times New Roman" w:hAnsi="Arial" w:cs="Arial"/>
                <w:b/>
                <w:sz w:val="20"/>
                <w:szCs w:val="20"/>
                <w:lang w:val="en-US"/>
              </w:rPr>
              <w:t>Bank</w:t>
            </w:r>
            <w:bookmarkEnd w:id="463"/>
          </w:p>
        </w:tc>
      </w:tr>
      <w:tr w:rsidR="00156F1A" w:rsidRPr="003E0D39" w14:paraId="575FDFCD" w14:textId="77777777" w:rsidTr="005A1FFD">
        <w:trPr>
          <w:trHeight w:val="188"/>
        </w:trPr>
        <w:tc>
          <w:tcPr>
            <w:tcW w:w="1780" w:type="pct"/>
          </w:tcPr>
          <w:p w14:paraId="3F37037D" w14:textId="77777777" w:rsidR="00156F1A" w:rsidRPr="003E0D39" w:rsidRDefault="00156F1A" w:rsidP="00156F1A">
            <w:pPr>
              <w:tabs>
                <w:tab w:val="left" w:pos="-720"/>
              </w:tabs>
              <w:suppressAutoHyphens/>
              <w:spacing w:after="0" w:line="240" w:lineRule="auto"/>
              <w:rPr>
                <w:rFonts w:ascii="Arial" w:eastAsia="Calibri" w:hAnsi="Arial" w:cs="Arial"/>
                <w:spacing w:val="-2"/>
                <w:sz w:val="20"/>
                <w:szCs w:val="20"/>
                <w:lang w:val="en-US"/>
              </w:rPr>
            </w:pPr>
          </w:p>
        </w:tc>
        <w:tc>
          <w:tcPr>
            <w:tcW w:w="805" w:type="pct"/>
            <w:shd w:val="clear" w:color="auto" w:fill="auto"/>
            <w:vAlign w:val="center"/>
          </w:tcPr>
          <w:p w14:paraId="3C8DAE0C" w14:textId="17E74217" w:rsidR="00156F1A" w:rsidRPr="003E0D39" w:rsidRDefault="00156F1A" w:rsidP="00156F1A">
            <w:pPr>
              <w:tabs>
                <w:tab w:val="right" w:pos="1202"/>
              </w:tabs>
              <w:spacing w:after="0" w:line="240" w:lineRule="atLeast"/>
              <w:jc w:val="right"/>
              <w:outlineLvl w:val="0"/>
              <w:rPr>
                <w:rFonts w:ascii="Arial" w:eastAsia="Times New Roman" w:hAnsi="Arial" w:cs="Arial"/>
                <w:b/>
                <w:sz w:val="20"/>
                <w:szCs w:val="20"/>
                <w:lang w:val="en-US"/>
              </w:rPr>
            </w:pPr>
            <w:r w:rsidRPr="006A429E">
              <w:rPr>
                <w:rFonts w:ascii="Arial" w:eastAsia="Times New Roman" w:hAnsi="Arial" w:cs="Arial"/>
                <w:b/>
                <w:sz w:val="20"/>
                <w:szCs w:val="20"/>
              </w:rPr>
              <w:t xml:space="preserve">31 </w:t>
            </w:r>
            <w:proofErr w:type="spellStart"/>
            <w:r>
              <w:rPr>
                <w:rFonts w:ascii="Arial" w:eastAsia="Times New Roman" w:hAnsi="Arial" w:cs="Arial"/>
                <w:b/>
                <w:sz w:val="20"/>
                <w:szCs w:val="20"/>
              </w:rPr>
              <w:t>March</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5</w:t>
            </w:r>
          </w:p>
        </w:tc>
        <w:tc>
          <w:tcPr>
            <w:tcW w:w="805" w:type="pct"/>
            <w:shd w:val="clear" w:color="auto" w:fill="auto"/>
            <w:vAlign w:val="center"/>
          </w:tcPr>
          <w:p w14:paraId="225AE1D2" w14:textId="144DBA9F" w:rsidR="00156F1A" w:rsidRPr="003E0D39" w:rsidRDefault="00156F1A" w:rsidP="00156F1A">
            <w:pPr>
              <w:tabs>
                <w:tab w:val="right" w:pos="1202"/>
              </w:tabs>
              <w:spacing w:after="0" w:line="240" w:lineRule="atLeast"/>
              <w:jc w:val="right"/>
              <w:outlineLvl w:val="0"/>
              <w:rPr>
                <w:rFonts w:ascii="Arial" w:eastAsia="Times New Roman" w:hAnsi="Arial" w:cs="Arial"/>
                <w:b/>
                <w:sz w:val="20"/>
                <w:szCs w:val="20"/>
                <w:lang w:val="en-US"/>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c>
          <w:tcPr>
            <w:tcW w:w="805" w:type="pct"/>
            <w:shd w:val="clear" w:color="auto" w:fill="auto"/>
            <w:vAlign w:val="center"/>
          </w:tcPr>
          <w:p w14:paraId="1395F881" w14:textId="7F7B6B46" w:rsidR="00156F1A" w:rsidRPr="003E0D39" w:rsidRDefault="00156F1A" w:rsidP="00156F1A">
            <w:pPr>
              <w:tabs>
                <w:tab w:val="right" w:pos="1202"/>
              </w:tabs>
              <w:spacing w:after="0" w:line="240" w:lineRule="atLeast"/>
              <w:jc w:val="right"/>
              <w:outlineLvl w:val="0"/>
              <w:rPr>
                <w:rFonts w:ascii="Arial" w:eastAsia="Times New Roman" w:hAnsi="Arial" w:cs="Arial"/>
                <w:b/>
                <w:sz w:val="20"/>
                <w:szCs w:val="20"/>
                <w:lang w:val="en-US"/>
              </w:rPr>
            </w:pPr>
            <w:r w:rsidRPr="006A429E">
              <w:rPr>
                <w:rFonts w:ascii="Arial" w:eastAsia="Times New Roman" w:hAnsi="Arial" w:cs="Arial"/>
                <w:b/>
                <w:sz w:val="20"/>
                <w:szCs w:val="20"/>
              </w:rPr>
              <w:t xml:space="preserve">31 </w:t>
            </w:r>
            <w:proofErr w:type="spellStart"/>
            <w:r>
              <w:rPr>
                <w:rFonts w:ascii="Arial" w:eastAsia="Times New Roman" w:hAnsi="Arial" w:cs="Arial"/>
                <w:b/>
                <w:sz w:val="20"/>
                <w:szCs w:val="20"/>
              </w:rPr>
              <w:t>March</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5</w:t>
            </w:r>
          </w:p>
        </w:tc>
        <w:tc>
          <w:tcPr>
            <w:tcW w:w="805" w:type="pct"/>
            <w:shd w:val="clear" w:color="auto" w:fill="auto"/>
            <w:vAlign w:val="center"/>
          </w:tcPr>
          <w:p w14:paraId="7B6B1DB7" w14:textId="78D9D357" w:rsidR="00156F1A" w:rsidRPr="003E0D39" w:rsidRDefault="00156F1A" w:rsidP="00156F1A">
            <w:pPr>
              <w:tabs>
                <w:tab w:val="right" w:pos="1202"/>
              </w:tabs>
              <w:spacing w:after="0" w:line="240" w:lineRule="atLeast"/>
              <w:jc w:val="right"/>
              <w:outlineLvl w:val="0"/>
              <w:rPr>
                <w:rFonts w:ascii="Arial" w:eastAsia="Times New Roman" w:hAnsi="Arial" w:cs="Arial"/>
                <w:b/>
                <w:sz w:val="20"/>
                <w:szCs w:val="20"/>
                <w:lang w:val="en-US"/>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r>
      <w:tr w:rsidR="003E0D39" w:rsidRPr="003E0D39" w14:paraId="28764C38" w14:textId="77777777" w:rsidTr="003E0D39">
        <w:trPr>
          <w:trHeight w:val="238"/>
        </w:trPr>
        <w:tc>
          <w:tcPr>
            <w:tcW w:w="1780" w:type="pct"/>
          </w:tcPr>
          <w:p w14:paraId="1419B216"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38D1BE13" w14:textId="310E8CC9"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64" w:name="_Toc4059678"/>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64"/>
          </w:p>
        </w:tc>
        <w:tc>
          <w:tcPr>
            <w:tcW w:w="805" w:type="pct"/>
          </w:tcPr>
          <w:p w14:paraId="6175AEB3" w14:textId="57C8E60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65" w:name="_Toc4059679"/>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65"/>
          </w:p>
        </w:tc>
        <w:tc>
          <w:tcPr>
            <w:tcW w:w="805" w:type="pct"/>
          </w:tcPr>
          <w:p w14:paraId="7ABBF406" w14:textId="3E458854"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66" w:name="_Toc4059680"/>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66"/>
          </w:p>
        </w:tc>
        <w:tc>
          <w:tcPr>
            <w:tcW w:w="805" w:type="pct"/>
          </w:tcPr>
          <w:p w14:paraId="178D72B5" w14:textId="295EAF78"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67" w:name="_Toc4059681"/>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67"/>
          </w:p>
        </w:tc>
      </w:tr>
      <w:tr w:rsidR="003E0D39" w:rsidRPr="003E0D39" w14:paraId="2CFC11E6" w14:textId="77777777" w:rsidTr="003E0D39">
        <w:trPr>
          <w:trHeight w:val="255"/>
        </w:trPr>
        <w:tc>
          <w:tcPr>
            <w:tcW w:w="1780" w:type="pct"/>
          </w:tcPr>
          <w:p w14:paraId="5D56B83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62E6E954"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tcPr>
          <w:p w14:paraId="4F922E4E"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36074AA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50C83DE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r>
      <w:tr w:rsidR="007B4862" w:rsidRPr="003E0D39" w14:paraId="1C32C46C" w14:textId="77777777" w:rsidTr="00BC4875">
        <w:trPr>
          <w:trHeight w:val="306"/>
        </w:trPr>
        <w:tc>
          <w:tcPr>
            <w:tcW w:w="1780" w:type="pct"/>
          </w:tcPr>
          <w:p w14:paraId="5D4780DD" w14:textId="69F60B3F" w:rsidR="007B4862" w:rsidRPr="003E0D39" w:rsidRDefault="007B4862" w:rsidP="007B4862">
            <w:pPr>
              <w:spacing w:after="0" w:line="301" w:lineRule="exact"/>
              <w:outlineLvl w:val="0"/>
              <w:rPr>
                <w:rFonts w:ascii="Arial" w:eastAsia="Times New Roman" w:hAnsi="Arial" w:cs="Arial"/>
                <w:sz w:val="20"/>
                <w:szCs w:val="20"/>
                <w:lang w:val="en-US"/>
              </w:rPr>
            </w:pPr>
            <w:bookmarkStart w:id="468" w:name="_Toc4059682"/>
            <w:r w:rsidRPr="003E0D39">
              <w:rPr>
                <w:rFonts w:ascii="Arial" w:eastAsia="Times New Roman" w:hAnsi="Arial" w:cs="Arial"/>
                <w:sz w:val="20"/>
                <w:szCs w:val="20"/>
                <w:lang w:val="en-US"/>
              </w:rPr>
              <w:t>Fees receivable</w:t>
            </w:r>
            <w:bookmarkEnd w:id="468"/>
          </w:p>
        </w:tc>
        <w:tc>
          <w:tcPr>
            <w:tcW w:w="805" w:type="pct"/>
            <w:tcBorders>
              <w:top w:val="nil"/>
              <w:left w:val="nil"/>
              <w:bottom w:val="nil"/>
              <w:right w:val="nil"/>
            </w:tcBorders>
            <w:shd w:val="clear" w:color="auto" w:fill="auto"/>
            <w:vAlign w:val="bottom"/>
          </w:tcPr>
          <w:p w14:paraId="1B279619" w14:textId="645A131B"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hAnsi="Arial" w:cs="Arial"/>
                <w:sz w:val="20"/>
              </w:rPr>
              <w:t xml:space="preserve"> 3</w:t>
            </w:r>
            <w:r>
              <w:rPr>
                <w:rFonts w:ascii="Arial" w:hAnsi="Arial" w:cs="Arial"/>
                <w:sz w:val="20"/>
              </w:rPr>
              <w:t>,</w:t>
            </w:r>
            <w:r w:rsidRPr="0081669B">
              <w:rPr>
                <w:rFonts w:ascii="Arial" w:hAnsi="Arial" w:cs="Arial"/>
                <w:sz w:val="20"/>
              </w:rPr>
              <w:t xml:space="preserve">428 </w:t>
            </w:r>
          </w:p>
        </w:tc>
        <w:tc>
          <w:tcPr>
            <w:tcW w:w="805" w:type="pct"/>
            <w:tcBorders>
              <w:top w:val="nil"/>
              <w:left w:val="nil"/>
              <w:bottom w:val="nil"/>
              <w:right w:val="nil"/>
            </w:tcBorders>
            <w:shd w:val="clear" w:color="auto" w:fill="auto"/>
            <w:vAlign w:val="bottom"/>
          </w:tcPr>
          <w:p w14:paraId="58B60191" w14:textId="11D64A0D"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3</w:t>
            </w:r>
            <w:r>
              <w:rPr>
                <w:rFonts w:ascii="Arial" w:hAnsi="Arial" w:cs="Arial"/>
                <w:sz w:val="20"/>
              </w:rPr>
              <w:t>,</w:t>
            </w:r>
            <w:r w:rsidRPr="000933C5">
              <w:rPr>
                <w:rFonts w:ascii="Arial" w:hAnsi="Arial" w:cs="Arial"/>
                <w:sz w:val="20"/>
              </w:rPr>
              <w:t xml:space="preserve">334 </w:t>
            </w:r>
          </w:p>
        </w:tc>
        <w:tc>
          <w:tcPr>
            <w:tcW w:w="805" w:type="pct"/>
            <w:tcBorders>
              <w:top w:val="nil"/>
              <w:left w:val="nil"/>
              <w:bottom w:val="nil"/>
              <w:right w:val="nil"/>
            </w:tcBorders>
            <w:shd w:val="clear" w:color="auto" w:fill="auto"/>
            <w:vAlign w:val="bottom"/>
          </w:tcPr>
          <w:p w14:paraId="5966F243" w14:textId="6A460B21"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hAnsi="Arial" w:cs="Arial"/>
                <w:sz w:val="20"/>
              </w:rPr>
              <w:t xml:space="preserve"> 3</w:t>
            </w:r>
            <w:r>
              <w:rPr>
                <w:rFonts w:ascii="Arial" w:hAnsi="Arial" w:cs="Arial"/>
                <w:sz w:val="20"/>
              </w:rPr>
              <w:t>,</w:t>
            </w:r>
            <w:r w:rsidRPr="0081669B">
              <w:rPr>
                <w:rFonts w:ascii="Arial" w:hAnsi="Arial" w:cs="Arial"/>
                <w:sz w:val="20"/>
              </w:rPr>
              <w:t xml:space="preserve">428 </w:t>
            </w:r>
          </w:p>
        </w:tc>
        <w:tc>
          <w:tcPr>
            <w:tcW w:w="805" w:type="pct"/>
            <w:tcBorders>
              <w:top w:val="nil"/>
              <w:left w:val="nil"/>
              <w:bottom w:val="nil"/>
              <w:right w:val="nil"/>
            </w:tcBorders>
            <w:shd w:val="clear" w:color="auto" w:fill="auto"/>
            <w:vAlign w:val="bottom"/>
          </w:tcPr>
          <w:p w14:paraId="5D68E555" w14:textId="0A59C245" w:rsidR="007B4862" w:rsidRPr="003E0D39" w:rsidRDefault="007B4862" w:rsidP="007B4862">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 xml:space="preserve"> 3</w:t>
            </w:r>
            <w:r>
              <w:rPr>
                <w:rFonts w:ascii="Arial" w:hAnsi="Arial" w:cs="Arial"/>
                <w:sz w:val="20"/>
              </w:rPr>
              <w:t>,</w:t>
            </w:r>
            <w:r w:rsidRPr="00DE03FE">
              <w:rPr>
                <w:rFonts w:ascii="Arial" w:hAnsi="Arial" w:cs="Arial"/>
                <w:sz w:val="20"/>
              </w:rPr>
              <w:t xml:space="preserve">334 </w:t>
            </w:r>
          </w:p>
        </w:tc>
      </w:tr>
      <w:tr w:rsidR="007B4862" w:rsidRPr="003E0D39" w14:paraId="6A15026A" w14:textId="77777777" w:rsidTr="00BC4875">
        <w:trPr>
          <w:trHeight w:val="306"/>
        </w:trPr>
        <w:tc>
          <w:tcPr>
            <w:tcW w:w="1780" w:type="pct"/>
          </w:tcPr>
          <w:p w14:paraId="62A63534" w14:textId="24024545" w:rsidR="007B4862" w:rsidRPr="003E0D39" w:rsidRDefault="007B4862" w:rsidP="007B4862">
            <w:pPr>
              <w:spacing w:after="0" w:line="301" w:lineRule="exact"/>
              <w:outlineLvl w:val="0"/>
              <w:rPr>
                <w:rFonts w:ascii="Arial" w:eastAsia="Times New Roman" w:hAnsi="Arial" w:cs="Arial"/>
                <w:sz w:val="20"/>
                <w:szCs w:val="20"/>
                <w:lang w:val="en-US"/>
              </w:rPr>
            </w:pPr>
            <w:bookmarkStart w:id="469" w:name="_Toc4059687"/>
            <w:r w:rsidRPr="003E0D39">
              <w:rPr>
                <w:rFonts w:ascii="Arial" w:eastAsia="Times New Roman" w:hAnsi="Arial" w:cs="Arial"/>
                <w:sz w:val="20"/>
                <w:szCs w:val="20"/>
                <w:lang w:val="en-US"/>
              </w:rPr>
              <w:t>Other receivables</w:t>
            </w:r>
            <w:bookmarkEnd w:id="469"/>
          </w:p>
        </w:tc>
        <w:tc>
          <w:tcPr>
            <w:tcW w:w="805" w:type="pct"/>
            <w:tcBorders>
              <w:top w:val="nil"/>
              <w:left w:val="nil"/>
              <w:bottom w:val="nil"/>
              <w:right w:val="nil"/>
            </w:tcBorders>
            <w:shd w:val="clear" w:color="auto" w:fill="auto"/>
            <w:vAlign w:val="bottom"/>
          </w:tcPr>
          <w:p w14:paraId="1D540128" w14:textId="747ACF4D"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hAnsi="Arial" w:cs="Arial"/>
                <w:sz w:val="20"/>
              </w:rPr>
              <w:t xml:space="preserve"> 2</w:t>
            </w:r>
            <w:r>
              <w:rPr>
                <w:rFonts w:ascii="Arial" w:hAnsi="Arial" w:cs="Arial"/>
                <w:sz w:val="20"/>
              </w:rPr>
              <w:t>,</w:t>
            </w:r>
            <w:r w:rsidRPr="0081669B">
              <w:rPr>
                <w:rFonts w:ascii="Arial" w:hAnsi="Arial" w:cs="Arial"/>
                <w:sz w:val="20"/>
              </w:rPr>
              <w:t xml:space="preserve">391 </w:t>
            </w:r>
          </w:p>
        </w:tc>
        <w:tc>
          <w:tcPr>
            <w:tcW w:w="805" w:type="pct"/>
            <w:tcBorders>
              <w:top w:val="nil"/>
              <w:left w:val="nil"/>
              <w:bottom w:val="nil"/>
              <w:right w:val="nil"/>
            </w:tcBorders>
            <w:shd w:val="clear" w:color="auto" w:fill="auto"/>
            <w:vAlign w:val="bottom"/>
          </w:tcPr>
          <w:p w14:paraId="3ABD1946" w14:textId="7F736864"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2</w:t>
            </w:r>
            <w:r>
              <w:rPr>
                <w:rFonts w:ascii="Arial" w:hAnsi="Arial" w:cs="Arial"/>
                <w:sz w:val="20"/>
              </w:rPr>
              <w:t>,</w:t>
            </w:r>
            <w:r w:rsidRPr="000933C5">
              <w:rPr>
                <w:rFonts w:ascii="Arial" w:hAnsi="Arial" w:cs="Arial"/>
                <w:sz w:val="20"/>
              </w:rPr>
              <w:t xml:space="preserve">319 </w:t>
            </w:r>
          </w:p>
        </w:tc>
        <w:tc>
          <w:tcPr>
            <w:tcW w:w="805" w:type="pct"/>
            <w:tcBorders>
              <w:top w:val="nil"/>
              <w:left w:val="nil"/>
              <w:bottom w:val="nil"/>
              <w:right w:val="nil"/>
            </w:tcBorders>
            <w:shd w:val="clear" w:color="auto" w:fill="auto"/>
            <w:vAlign w:val="bottom"/>
          </w:tcPr>
          <w:p w14:paraId="037F5FAF" w14:textId="258012B4"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hAnsi="Arial" w:cs="Arial"/>
                <w:sz w:val="20"/>
              </w:rPr>
              <w:t xml:space="preserve"> 2</w:t>
            </w:r>
            <w:r>
              <w:rPr>
                <w:rFonts w:ascii="Arial" w:hAnsi="Arial" w:cs="Arial"/>
                <w:sz w:val="20"/>
              </w:rPr>
              <w:t>,</w:t>
            </w:r>
            <w:r w:rsidRPr="0081669B">
              <w:rPr>
                <w:rFonts w:ascii="Arial" w:hAnsi="Arial" w:cs="Arial"/>
                <w:sz w:val="20"/>
              </w:rPr>
              <w:t xml:space="preserve">391 </w:t>
            </w:r>
          </w:p>
        </w:tc>
        <w:tc>
          <w:tcPr>
            <w:tcW w:w="805" w:type="pct"/>
            <w:tcBorders>
              <w:top w:val="nil"/>
              <w:left w:val="nil"/>
              <w:bottom w:val="nil"/>
              <w:right w:val="nil"/>
            </w:tcBorders>
            <w:shd w:val="clear" w:color="auto" w:fill="auto"/>
            <w:vAlign w:val="bottom"/>
          </w:tcPr>
          <w:p w14:paraId="48867A77" w14:textId="77F8F415" w:rsidR="007B4862" w:rsidRPr="003E0D39" w:rsidRDefault="007B4862" w:rsidP="007B4862">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 xml:space="preserve"> 2</w:t>
            </w:r>
            <w:r>
              <w:rPr>
                <w:rFonts w:ascii="Arial" w:hAnsi="Arial" w:cs="Arial"/>
                <w:sz w:val="20"/>
              </w:rPr>
              <w:t>,</w:t>
            </w:r>
            <w:r w:rsidRPr="00DE03FE">
              <w:rPr>
                <w:rFonts w:ascii="Arial" w:hAnsi="Arial" w:cs="Arial"/>
                <w:sz w:val="20"/>
              </w:rPr>
              <w:t xml:space="preserve">319 </w:t>
            </w:r>
          </w:p>
        </w:tc>
      </w:tr>
      <w:tr w:rsidR="007B4862" w:rsidRPr="003E0D39" w14:paraId="268E45C9" w14:textId="77777777" w:rsidTr="00BC4875">
        <w:trPr>
          <w:trHeight w:val="306"/>
        </w:trPr>
        <w:tc>
          <w:tcPr>
            <w:tcW w:w="1780" w:type="pct"/>
          </w:tcPr>
          <w:p w14:paraId="430A9EE2" w14:textId="1329263D" w:rsidR="007B4862" w:rsidRPr="003E0D39" w:rsidRDefault="007B4862" w:rsidP="007B4862">
            <w:pPr>
              <w:spacing w:after="0" w:line="301" w:lineRule="exact"/>
              <w:outlineLvl w:val="0"/>
              <w:rPr>
                <w:rFonts w:ascii="Arial" w:eastAsia="Times New Roman" w:hAnsi="Arial" w:cs="Arial"/>
                <w:sz w:val="20"/>
                <w:szCs w:val="20"/>
                <w:lang w:val="en-US"/>
              </w:rPr>
            </w:pPr>
            <w:bookmarkStart w:id="470" w:name="_Toc4059692"/>
            <w:r w:rsidRPr="003E0D39">
              <w:rPr>
                <w:rFonts w:ascii="Arial" w:eastAsia="Times New Roman" w:hAnsi="Arial" w:cs="Arial"/>
                <w:sz w:val="20"/>
                <w:szCs w:val="20"/>
                <w:lang w:val="en-US"/>
              </w:rPr>
              <w:t>Prepaid expenses</w:t>
            </w:r>
            <w:bookmarkEnd w:id="470"/>
          </w:p>
        </w:tc>
        <w:tc>
          <w:tcPr>
            <w:tcW w:w="805" w:type="pct"/>
            <w:tcBorders>
              <w:top w:val="nil"/>
              <w:left w:val="nil"/>
              <w:bottom w:val="nil"/>
              <w:right w:val="nil"/>
            </w:tcBorders>
            <w:shd w:val="clear" w:color="auto" w:fill="auto"/>
            <w:vAlign w:val="bottom"/>
          </w:tcPr>
          <w:p w14:paraId="097E200B" w14:textId="102C318A"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hAnsi="Arial" w:cs="Arial"/>
                <w:sz w:val="20"/>
              </w:rPr>
              <w:t>846</w:t>
            </w:r>
          </w:p>
        </w:tc>
        <w:tc>
          <w:tcPr>
            <w:tcW w:w="805" w:type="pct"/>
            <w:tcBorders>
              <w:top w:val="nil"/>
              <w:left w:val="nil"/>
              <w:bottom w:val="nil"/>
              <w:right w:val="nil"/>
            </w:tcBorders>
            <w:shd w:val="clear" w:color="auto" w:fill="auto"/>
            <w:vAlign w:val="bottom"/>
          </w:tcPr>
          <w:p w14:paraId="469FF49A" w14:textId="26B61EE4"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585</w:t>
            </w:r>
          </w:p>
        </w:tc>
        <w:tc>
          <w:tcPr>
            <w:tcW w:w="805" w:type="pct"/>
            <w:tcBorders>
              <w:top w:val="nil"/>
              <w:left w:val="nil"/>
              <w:bottom w:val="nil"/>
              <w:right w:val="nil"/>
            </w:tcBorders>
            <w:shd w:val="clear" w:color="auto" w:fill="auto"/>
            <w:vAlign w:val="bottom"/>
          </w:tcPr>
          <w:p w14:paraId="0177910A" w14:textId="7FEB8F5A"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hAnsi="Arial" w:cs="Arial"/>
                <w:sz w:val="20"/>
              </w:rPr>
              <w:t xml:space="preserve"> 817 </w:t>
            </w:r>
          </w:p>
        </w:tc>
        <w:tc>
          <w:tcPr>
            <w:tcW w:w="805" w:type="pct"/>
            <w:tcBorders>
              <w:top w:val="nil"/>
              <w:left w:val="nil"/>
              <w:bottom w:val="nil"/>
              <w:right w:val="nil"/>
            </w:tcBorders>
            <w:shd w:val="clear" w:color="auto" w:fill="auto"/>
            <w:vAlign w:val="bottom"/>
          </w:tcPr>
          <w:p w14:paraId="6303DEFC" w14:textId="33CBC91A" w:rsidR="007B4862" w:rsidRPr="003E0D39" w:rsidRDefault="007B4862" w:rsidP="007B4862">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 xml:space="preserve"> 568 </w:t>
            </w:r>
          </w:p>
        </w:tc>
      </w:tr>
      <w:tr w:rsidR="007B4862" w:rsidRPr="003E0D39" w14:paraId="149D0E8B" w14:textId="77777777" w:rsidTr="00BC4875">
        <w:trPr>
          <w:trHeight w:val="306"/>
        </w:trPr>
        <w:tc>
          <w:tcPr>
            <w:tcW w:w="1780" w:type="pct"/>
          </w:tcPr>
          <w:p w14:paraId="3B1805F7" w14:textId="2AEC0D80" w:rsidR="007B4862" w:rsidRPr="003E0D39" w:rsidRDefault="007B4862" w:rsidP="007B4862">
            <w:pPr>
              <w:spacing w:after="0" w:line="301" w:lineRule="exact"/>
              <w:outlineLvl w:val="0"/>
              <w:rPr>
                <w:rFonts w:ascii="Arial" w:eastAsia="Times New Roman" w:hAnsi="Arial" w:cs="Arial"/>
                <w:sz w:val="20"/>
                <w:szCs w:val="20"/>
                <w:lang w:val="en-US"/>
              </w:rPr>
            </w:pPr>
            <w:bookmarkStart w:id="471" w:name="_Toc4059697"/>
            <w:r w:rsidRPr="003E0D39">
              <w:rPr>
                <w:rFonts w:ascii="Arial" w:eastAsia="Times New Roman" w:hAnsi="Arial" w:cs="Arial"/>
                <w:color w:val="000000"/>
                <w:sz w:val="20"/>
                <w:szCs w:val="20"/>
                <w:lang w:val="en-US"/>
              </w:rPr>
              <w:t>Accrued income</w:t>
            </w:r>
            <w:bookmarkEnd w:id="471"/>
          </w:p>
        </w:tc>
        <w:tc>
          <w:tcPr>
            <w:tcW w:w="805" w:type="pct"/>
            <w:tcBorders>
              <w:top w:val="nil"/>
              <w:left w:val="nil"/>
              <w:bottom w:val="nil"/>
              <w:right w:val="nil"/>
            </w:tcBorders>
            <w:shd w:val="clear" w:color="auto" w:fill="auto"/>
            <w:vAlign w:val="bottom"/>
          </w:tcPr>
          <w:p w14:paraId="23A99552" w14:textId="4B7E7739" w:rsidR="007B4862" w:rsidRPr="003E0D39" w:rsidDel="00C4485D"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hAnsi="Arial" w:cs="Arial"/>
                <w:sz w:val="20"/>
              </w:rPr>
              <w:t xml:space="preserve"> 1</w:t>
            </w:r>
            <w:r>
              <w:rPr>
                <w:rFonts w:ascii="Arial" w:hAnsi="Arial" w:cs="Arial"/>
                <w:sz w:val="20"/>
              </w:rPr>
              <w:t>,</w:t>
            </w:r>
            <w:r w:rsidRPr="0081669B">
              <w:rPr>
                <w:rFonts w:ascii="Arial" w:hAnsi="Arial" w:cs="Arial"/>
                <w:sz w:val="20"/>
              </w:rPr>
              <w:t xml:space="preserve">572 </w:t>
            </w:r>
          </w:p>
        </w:tc>
        <w:tc>
          <w:tcPr>
            <w:tcW w:w="805" w:type="pct"/>
            <w:tcBorders>
              <w:top w:val="nil"/>
              <w:left w:val="nil"/>
              <w:bottom w:val="nil"/>
              <w:right w:val="nil"/>
            </w:tcBorders>
            <w:shd w:val="clear" w:color="auto" w:fill="auto"/>
            <w:vAlign w:val="bottom"/>
          </w:tcPr>
          <w:p w14:paraId="3BD2344B" w14:textId="5FA26805"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1</w:t>
            </w:r>
            <w:r>
              <w:rPr>
                <w:rFonts w:ascii="Arial" w:hAnsi="Arial" w:cs="Arial"/>
                <w:sz w:val="20"/>
              </w:rPr>
              <w:t>,</w:t>
            </w:r>
            <w:r w:rsidRPr="000933C5">
              <w:rPr>
                <w:rFonts w:ascii="Arial" w:hAnsi="Arial" w:cs="Arial"/>
                <w:sz w:val="20"/>
              </w:rPr>
              <w:t xml:space="preserve">458 </w:t>
            </w:r>
          </w:p>
        </w:tc>
        <w:tc>
          <w:tcPr>
            <w:tcW w:w="805" w:type="pct"/>
            <w:tcBorders>
              <w:top w:val="nil"/>
              <w:left w:val="nil"/>
              <w:bottom w:val="nil"/>
              <w:right w:val="nil"/>
            </w:tcBorders>
            <w:shd w:val="clear" w:color="auto" w:fill="auto"/>
            <w:vAlign w:val="bottom"/>
          </w:tcPr>
          <w:p w14:paraId="0A2D025B" w14:textId="0ADA3B90"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hAnsi="Arial" w:cs="Arial"/>
                <w:sz w:val="20"/>
              </w:rPr>
              <w:t xml:space="preserve"> 1</w:t>
            </w:r>
            <w:r>
              <w:rPr>
                <w:rFonts w:ascii="Arial" w:hAnsi="Arial" w:cs="Arial"/>
                <w:sz w:val="20"/>
              </w:rPr>
              <w:t>,</w:t>
            </w:r>
            <w:r w:rsidRPr="0081669B">
              <w:rPr>
                <w:rFonts w:ascii="Arial" w:hAnsi="Arial" w:cs="Arial"/>
                <w:sz w:val="20"/>
              </w:rPr>
              <w:t xml:space="preserve">572 </w:t>
            </w:r>
          </w:p>
        </w:tc>
        <w:tc>
          <w:tcPr>
            <w:tcW w:w="805" w:type="pct"/>
            <w:tcBorders>
              <w:top w:val="nil"/>
              <w:left w:val="nil"/>
              <w:bottom w:val="nil"/>
              <w:right w:val="nil"/>
            </w:tcBorders>
            <w:shd w:val="clear" w:color="auto" w:fill="auto"/>
            <w:vAlign w:val="bottom"/>
          </w:tcPr>
          <w:p w14:paraId="7BC0201E" w14:textId="0A294F6C"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lang w:val="en-US"/>
              </w:rPr>
            </w:pPr>
            <w:r w:rsidRPr="00DE03FE">
              <w:rPr>
                <w:rFonts w:ascii="Arial" w:hAnsi="Arial" w:cs="Arial"/>
                <w:sz w:val="20"/>
              </w:rPr>
              <w:t xml:space="preserve"> 1</w:t>
            </w:r>
            <w:r>
              <w:rPr>
                <w:rFonts w:ascii="Arial" w:hAnsi="Arial" w:cs="Arial"/>
                <w:sz w:val="20"/>
              </w:rPr>
              <w:t>,</w:t>
            </w:r>
            <w:r w:rsidRPr="00DE03FE">
              <w:rPr>
                <w:rFonts w:ascii="Arial" w:hAnsi="Arial" w:cs="Arial"/>
                <w:sz w:val="20"/>
              </w:rPr>
              <w:t xml:space="preserve">458 </w:t>
            </w:r>
          </w:p>
        </w:tc>
      </w:tr>
      <w:tr w:rsidR="007B4862" w:rsidRPr="003E0D39" w14:paraId="1C9135D8" w14:textId="77777777" w:rsidTr="003E0D39">
        <w:trPr>
          <w:trHeight w:val="306"/>
        </w:trPr>
        <w:tc>
          <w:tcPr>
            <w:tcW w:w="1780" w:type="pct"/>
          </w:tcPr>
          <w:p w14:paraId="3B515560" w14:textId="43DF0083" w:rsidR="007B4862" w:rsidRPr="003E0D39" w:rsidRDefault="007B4862" w:rsidP="007B4862">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 xml:space="preserve">Assets related to </w:t>
            </w:r>
            <w:r>
              <w:rPr>
                <w:rFonts w:ascii="Arial" w:eastAsia="Times New Roman" w:hAnsi="Arial" w:cs="Arial"/>
                <w:sz w:val="20"/>
                <w:szCs w:val="20"/>
                <w:lang w:val="en-US"/>
              </w:rPr>
              <w:t>re</w:t>
            </w:r>
            <w:r w:rsidRPr="0061071E">
              <w:rPr>
                <w:rFonts w:ascii="Arial" w:eastAsia="Times New Roman" w:hAnsi="Arial" w:cs="Arial"/>
                <w:sz w:val="20"/>
                <w:szCs w:val="20"/>
                <w:lang w:val="en-US"/>
              </w:rPr>
              <w:t>insurance contracts</w:t>
            </w:r>
          </w:p>
        </w:tc>
        <w:tc>
          <w:tcPr>
            <w:tcW w:w="805" w:type="pct"/>
            <w:tcBorders>
              <w:top w:val="nil"/>
              <w:left w:val="nil"/>
              <w:bottom w:val="nil"/>
              <w:right w:val="nil"/>
            </w:tcBorders>
            <w:shd w:val="clear" w:color="auto" w:fill="auto"/>
            <w:vAlign w:val="bottom"/>
          </w:tcPr>
          <w:p w14:paraId="3A451792" w14:textId="4FC8A2F8"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hAnsi="Arial" w:cs="Arial"/>
                <w:sz w:val="20"/>
              </w:rPr>
              <w:t xml:space="preserve"> 570 </w:t>
            </w:r>
          </w:p>
        </w:tc>
        <w:tc>
          <w:tcPr>
            <w:tcW w:w="805" w:type="pct"/>
            <w:tcBorders>
              <w:top w:val="nil"/>
              <w:left w:val="nil"/>
              <w:bottom w:val="nil"/>
              <w:right w:val="nil"/>
            </w:tcBorders>
            <w:shd w:val="clear" w:color="auto" w:fill="auto"/>
            <w:vAlign w:val="bottom"/>
          </w:tcPr>
          <w:p w14:paraId="07A611C3" w14:textId="51E30E1A"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683 </w:t>
            </w:r>
          </w:p>
        </w:tc>
        <w:tc>
          <w:tcPr>
            <w:tcW w:w="805" w:type="pct"/>
            <w:tcBorders>
              <w:top w:val="nil"/>
              <w:left w:val="nil"/>
              <w:bottom w:val="nil"/>
              <w:right w:val="nil"/>
            </w:tcBorders>
            <w:shd w:val="clear" w:color="auto" w:fill="auto"/>
            <w:vAlign w:val="bottom"/>
          </w:tcPr>
          <w:p w14:paraId="09041187" w14:textId="6D2F6B8B"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805" w:type="pct"/>
            <w:tcBorders>
              <w:top w:val="nil"/>
              <w:left w:val="nil"/>
              <w:bottom w:val="nil"/>
              <w:right w:val="nil"/>
            </w:tcBorders>
            <w:shd w:val="clear" w:color="auto" w:fill="auto"/>
            <w:vAlign w:val="bottom"/>
          </w:tcPr>
          <w:p w14:paraId="7C21178B" w14:textId="0EA0CBFF" w:rsidR="007B4862" w:rsidRPr="003E0D39" w:rsidRDefault="007B4862" w:rsidP="007B4862">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w:t>
            </w:r>
          </w:p>
        </w:tc>
      </w:tr>
      <w:tr w:rsidR="007B4862" w:rsidRPr="003E0D39" w14:paraId="31F06146" w14:textId="77777777" w:rsidTr="003E0D39">
        <w:trPr>
          <w:trHeight w:val="306"/>
        </w:trPr>
        <w:tc>
          <w:tcPr>
            <w:tcW w:w="1780" w:type="pct"/>
          </w:tcPr>
          <w:p w14:paraId="234231BE" w14:textId="7ACA12B2" w:rsidR="007B4862" w:rsidRPr="003E0D39" w:rsidRDefault="007B4862" w:rsidP="007B4862">
            <w:pPr>
              <w:spacing w:after="0" w:line="301" w:lineRule="exact"/>
              <w:outlineLvl w:val="0"/>
              <w:rPr>
                <w:rFonts w:ascii="Arial" w:eastAsia="Times New Roman" w:hAnsi="Arial" w:cs="Arial"/>
                <w:sz w:val="20"/>
                <w:szCs w:val="20"/>
                <w:lang w:val="en-US"/>
              </w:rPr>
            </w:pPr>
            <w:bookmarkStart w:id="472" w:name="_Toc4059712"/>
            <w:r w:rsidRPr="003E0D39">
              <w:rPr>
                <w:rFonts w:ascii="Arial" w:eastAsia="Times New Roman" w:hAnsi="Arial" w:cs="Arial"/>
                <w:sz w:val="20"/>
                <w:szCs w:val="20"/>
                <w:lang w:val="en-US"/>
              </w:rPr>
              <w:t>Receivables for risk assessment fees</w:t>
            </w:r>
            <w:bookmarkEnd w:id="472"/>
          </w:p>
        </w:tc>
        <w:tc>
          <w:tcPr>
            <w:tcW w:w="805" w:type="pct"/>
            <w:tcBorders>
              <w:top w:val="nil"/>
              <w:left w:val="nil"/>
              <w:bottom w:val="nil"/>
              <w:right w:val="nil"/>
            </w:tcBorders>
            <w:shd w:val="clear" w:color="auto" w:fill="auto"/>
            <w:vAlign w:val="bottom"/>
          </w:tcPr>
          <w:p w14:paraId="3D7B17C5" w14:textId="5F20DBC2"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31</w:t>
            </w:r>
          </w:p>
        </w:tc>
        <w:tc>
          <w:tcPr>
            <w:tcW w:w="805" w:type="pct"/>
            <w:tcBorders>
              <w:top w:val="nil"/>
              <w:left w:val="nil"/>
              <w:bottom w:val="nil"/>
              <w:right w:val="nil"/>
            </w:tcBorders>
            <w:shd w:val="clear" w:color="auto" w:fill="auto"/>
            <w:vAlign w:val="bottom"/>
          </w:tcPr>
          <w:p w14:paraId="364BC0ED" w14:textId="49BEB33A"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48 </w:t>
            </w:r>
          </w:p>
        </w:tc>
        <w:tc>
          <w:tcPr>
            <w:tcW w:w="805" w:type="pct"/>
            <w:tcBorders>
              <w:top w:val="nil"/>
              <w:left w:val="nil"/>
              <w:bottom w:val="nil"/>
              <w:right w:val="nil"/>
            </w:tcBorders>
            <w:shd w:val="clear" w:color="auto" w:fill="auto"/>
            <w:vAlign w:val="bottom"/>
          </w:tcPr>
          <w:p w14:paraId="13350E34" w14:textId="4F3D925B"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805" w:type="pct"/>
            <w:tcBorders>
              <w:top w:val="nil"/>
              <w:left w:val="nil"/>
              <w:bottom w:val="nil"/>
              <w:right w:val="nil"/>
            </w:tcBorders>
            <w:shd w:val="clear" w:color="auto" w:fill="auto"/>
            <w:vAlign w:val="bottom"/>
          </w:tcPr>
          <w:p w14:paraId="756EAD04" w14:textId="33EE9DC0" w:rsidR="007B4862" w:rsidRPr="003E0D39" w:rsidRDefault="007B4862" w:rsidP="007B4862">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w:t>
            </w:r>
          </w:p>
        </w:tc>
      </w:tr>
      <w:tr w:rsidR="007B4862" w:rsidRPr="003E0D39" w14:paraId="0D38C3E5" w14:textId="77777777" w:rsidTr="003E0D39">
        <w:trPr>
          <w:trHeight w:val="306"/>
        </w:trPr>
        <w:tc>
          <w:tcPr>
            <w:tcW w:w="1780" w:type="pct"/>
          </w:tcPr>
          <w:p w14:paraId="6DD086C7" w14:textId="77777777" w:rsidR="007B4862" w:rsidRPr="003E0D39" w:rsidRDefault="007B4862" w:rsidP="007B4862">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Deferred tax assets</w:t>
            </w:r>
          </w:p>
        </w:tc>
        <w:tc>
          <w:tcPr>
            <w:tcW w:w="805" w:type="pct"/>
            <w:tcBorders>
              <w:top w:val="nil"/>
              <w:left w:val="nil"/>
              <w:bottom w:val="nil"/>
              <w:right w:val="nil"/>
            </w:tcBorders>
            <w:shd w:val="clear" w:color="auto" w:fill="auto"/>
            <w:vAlign w:val="bottom"/>
          </w:tcPr>
          <w:p w14:paraId="73CF8404" w14:textId="0A9B8F40"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eastAsia="Times New Roman" w:hAnsi="Arial" w:cs="Arial"/>
                <w:color w:val="000000" w:themeColor="text1"/>
                <w:sz w:val="20"/>
                <w:szCs w:val="20"/>
              </w:rPr>
              <w:t>118</w:t>
            </w:r>
          </w:p>
        </w:tc>
        <w:tc>
          <w:tcPr>
            <w:tcW w:w="805" w:type="pct"/>
            <w:tcBorders>
              <w:top w:val="nil"/>
              <w:left w:val="nil"/>
              <w:bottom w:val="nil"/>
              <w:right w:val="nil"/>
            </w:tcBorders>
            <w:shd w:val="clear" w:color="auto" w:fill="auto"/>
            <w:vAlign w:val="bottom"/>
          </w:tcPr>
          <w:p w14:paraId="7B0873E0" w14:textId="642694E2"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111 </w:t>
            </w:r>
          </w:p>
        </w:tc>
        <w:tc>
          <w:tcPr>
            <w:tcW w:w="805" w:type="pct"/>
            <w:tcBorders>
              <w:top w:val="nil"/>
              <w:left w:val="nil"/>
              <w:bottom w:val="nil"/>
              <w:right w:val="nil"/>
            </w:tcBorders>
            <w:shd w:val="clear" w:color="auto" w:fill="auto"/>
            <w:vAlign w:val="bottom"/>
          </w:tcPr>
          <w:p w14:paraId="0E526445" w14:textId="08248567"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805" w:type="pct"/>
            <w:tcBorders>
              <w:top w:val="nil"/>
              <w:left w:val="nil"/>
              <w:bottom w:val="nil"/>
              <w:right w:val="nil"/>
            </w:tcBorders>
            <w:shd w:val="clear" w:color="auto" w:fill="auto"/>
            <w:vAlign w:val="bottom"/>
          </w:tcPr>
          <w:p w14:paraId="09DD6357" w14:textId="372A7C8A"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DE03FE">
              <w:rPr>
                <w:rFonts w:ascii="Arial" w:hAnsi="Arial" w:cs="Arial"/>
                <w:sz w:val="20"/>
              </w:rPr>
              <w:t>-</w:t>
            </w:r>
          </w:p>
        </w:tc>
      </w:tr>
      <w:tr w:rsidR="007B4862" w:rsidRPr="003E0D39" w14:paraId="45B10EE3" w14:textId="77777777" w:rsidTr="00BC4875">
        <w:trPr>
          <w:trHeight w:val="306"/>
        </w:trPr>
        <w:tc>
          <w:tcPr>
            <w:tcW w:w="1780" w:type="pct"/>
          </w:tcPr>
          <w:p w14:paraId="55BFE003" w14:textId="77777777" w:rsidR="007B4862" w:rsidRPr="003E0D39" w:rsidRDefault="007B4862" w:rsidP="007B4862">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Leased assets</w:t>
            </w:r>
          </w:p>
        </w:tc>
        <w:tc>
          <w:tcPr>
            <w:tcW w:w="805" w:type="pct"/>
            <w:tcBorders>
              <w:top w:val="nil"/>
              <w:left w:val="nil"/>
              <w:bottom w:val="nil"/>
              <w:right w:val="nil"/>
            </w:tcBorders>
            <w:shd w:val="clear" w:color="auto" w:fill="auto"/>
            <w:vAlign w:val="bottom"/>
          </w:tcPr>
          <w:p w14:paraId="3D01B94B" w14:textId="34F0967A"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005</w:t>
            </w:r>
          </w:p>
        </w:tc>
        <w:tc>
          <w:tcPr>
            <w:tcW w:w="805" w:type="pct"/>
            <w:tcBorders>
              <w:top w:val="nil"/>
              <w:left w:val="nil"/>
              <w:right w:val="nil"/>
            </w:tcBorders>
            <w:shd w:val="clear" w:color="auto" w:fill="auto"/>
            <w:vAlign w:val="bottom"/>
          </w:tcPr>
          <w:p w14:paraId="062E42CC" w14:textId="27B80704"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1</w:t>
            </w:r>
            <w:r>
              <w:rPr>
                <w:rFonts w:ascii="Arial" w:hAnsi="Arial" w:cs="Arial"/>
                <w:sz w:val="20"/>
              </w:rPr>
              <w:t>,</w:t>
            </w:r>
            <w:r w:rsidRPr="000933C5">
              <w:rPr>
                <w:rFonts w:ascii="Arial" w:hAnsi="Arial" w:cs="Arial"/>
                <w:sz w:val="20"/>
              </w:rPr>
              <w:t xml:space="preserve">210 </w:t>
            </w:r>
          </w:p>
        </w:tc>
        <w:tc>
          <w:tcPr>
            <w:tcW w:w="805" w:type="pct"/>
            <w:tcBorders>
              <w:top w:val="nil"/>
              <w:left w:val="nil"/>
              <w:bottom w:val="nil"/>
              <w:right w:val="nil"/>
            </w:tcBorders>
            <w:shd w:val="clear" w:color="auto" w:fill="auto"/>
            <w:vAlign w:val="bottom"/>
          </w:tcPr>
          <w:p w14:paraId="37C549B4" w14:textId="2F0F0B30"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005</w:t>
            </w:r>
          </w:p>
        </w:tc>
        <w:tc>
          <w:tcPr>
            <w:tcW w:w="805" w:type="pct"/>
            <w:tcBorders>
              <w:top w:val="nil"/>
              <w:left w:val="nil"/>
              <w:right w:val="nil"/>
            </w:tcBorders>
            <w:shd w:val="clear" w:color="auto" w:fill="auto"/>
            <w:vAlign w:val="bottom"/>
          </w:tcPr>
          <w:p w14:paraId="26A93DB5" w14:textId="3295E1DA"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lang w:val="en-US"/>
              </w:rPr>
            </w:pPr>
            <w:r w:rsidRPr="00DE03FE">
              <w:rPr>
                <w:rFonts w:ascii="Arial" w:hAnsi="Arial" w:cs="Arial"/>
                <w:sz w:val="20"/>
              </w:rPr>
              <w:t xml:space="preserve"> 1</w:t>
            </w:r>
            <w:r>
              <w:rPr>
                <w:rFonts w:ascii="Arial" w:hAnsi="Arial" w:cs="Arial"/>
                <w:sz w:val="20"/>
              </w:rPr>
              <w:t>,</w:t>
            </w:r>
            <w:r w:rsidRPr="00DE03FE">
              <w:rPr>
                <w:rFonts w:ascii="Arial" w:hAnsi="Arial" w:cs="Arial"/>
                <w:sz w:val="20"/>
              </w:rPr>
              <w:t xml:space="preserve">210 </w:t>
            </w:r>
          </w:p>
        </w:tc>
      </w:tr>
      <w:tr w:rsidR="007B4862" w:rsidRPr="003E0D39" w14:paraId="0CE18078" w14:textId="77777777" w:rsidTr="00BC4875">
        <w:trPr>
          <w:trHeight w:hRule="exact" w:val="270"/>
        </w:trPr>
        <w:tc>
          <w:tcPr>
            <w:tcW w:w="1780" w:type="pct"/>
            <w:vAlign w:val="bottom"/>
          </w:tcPr>
          <w:p w14:paraId="3494F4E8" w14:textId="740AC015" w:rsidR="007B4862" w:rsidRPr="003E0D39" w:rsidRDefault="007B4862" w:rsidP="007B4862">
            <w:pPr>
              <w:spacing w:after="0" w:line="240" w:lineRule="auto"/>
              <w:outlineLvl w:val="0"/>
              <w:rPr>
                <w:rFonts w:ascii="Arial" w:eastAsia="Times New Roman" w:hAnsi="Arial" w:cs="Arial"/>
                <w:sz w:val="20"/>
                <w:szCs w:val="20"/>
                <w:lang w:val="en-US"/>
              </w:rPr>
            </w:pPr>
            <w:bookmarkStart w:id="473" w:name="_Toc4059722"/>
            <w:r w:rsidRPr="003E0D39">
              <w:rPr>
                <w:rFonts w:ascii="Arial" w:eastAsia="Times New Roman" w:hAnsi="Arial" w:cs="Arial"/>
                <w:sz w:val="20"/>
                <w:szCs w:val="20"/>
                <w:lang w:val="en-US"/>
              </w:rPr>
              <w:t>Other assets</w:t>
            </w:r>
            <w:bookmarkEnd w:id="473"/>
          </w:p>
        </w:tc>
        <w:tc>
          <w:tcPr>
            <w:tcW w:w="805" w:type="pct"/>
            <w:tcBorders>
              <w:top w:val="nil"/>
              <w:left w:val="nil"/>
              <w:bottom w:val="nil"/>
              <w:right w:val="nil"/>
            </w:tcBorders>
            <w:shd w:val="clear" w:color="auto" w:fill="auto"/>
            <w:vAlign w:val="bottom"/>
          </w:tcPr>
          <w:p w14:paraId="518424F9" w14:textId="1F8C3364"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eastAsia="Times New Roman" w:hAnsi="Arial" w:cs="Arial"/>
                <w:color w:val="000000" w:themeColor="text1"/>
                <w:sz w:val="20"/>
                <w:szCs w:val="20"/>
              </w:rPr>
              <w:t>343</w:t>
            </w:r>
          </w:p>
        </w:tc>
        <w:tc>
          <w:tcPr>
            <w:tcW w:w="805" w:type="pct"/>
            <w:tcBorders>
              <w:top w:val="nil"/>
              <w:left w:val="nil"/>
              <w:bottom w:val="single" w:sz="4" w:space="0" w:color="auto"/>
              <w:right w:val="nil"/>
            </w:tcBorders>
            <w:shd w:val="clear" w:color="auto" w:fill="auto"/>
            <w:vAlign w:val="bottom"/>
          </w:tcPr>
          <w:p w14:paraId="558B433E" w14:textId="28DB7102"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321 </w:t>
            </w:r>
          </w:p>
        </w:tc>
        <w:tc>
          <w:tcPr>
            <w:tcW w:w="805" w:type="pct"/>
            <w:tcBorders>
              <w:top w:val="nil"/>
              <w:left w:val="nil"/>
              <w:bottom w:val="nil"/>
              <w:right w:val="nil"/>
            </w:tcBorders>
            <w:shd w:val="clear" w:color="auto" w:fill="auto"/>
            <w:vAlign w:val="bottom"/>
          </w:tcPr>
          <w:p w14:paraId="5A9F72BF" w14:textId="3833FFA6"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eastAsia="Times New Roman" w:hAnsi="Arial" w:cs="Arial"/>
                <w:color w:val="000000" w:themeColor="text1"/>
                <w:sz w:val="20"/>
                <w:szCs w:val="20"/>
              </w:rPr>
              <w:t>353</w:t>
            </w:r>
          </w:p>
        </w:tc>
        <w:tc>
          <w:tcPr>
            <w:tcW w:w="805" w:type="pct"/>
            <w:tcBorders>
              <w:top w:val="nil"/>
              <w:left w:val="nil"/>
              <w:bottom w:val="single" w:sz="4" w:space="0" w:color="auto"/>
              <w:right w:val="nil"/>
            </w:tcBorders>
            <w:shd w:val="clear" w:color="auto" w:fill="auto"/>
            <w:vAlign w:val="bottom"/>
          </w:tcPr>
          <w:p w14:paraId="3201DF55" w14:textId="058B1047" w:rsidR="007B4862" w:rsidRPr="003E0D39" w:rsidRDefault="007B4862" w:rsidP="007B4862">
            <w:pPr>
              <w:tabs>
                <w:tab w:val="right" w:pos="1202"/>
              </w:tabs>
              <w:spacing w:after="0" w:line="240" w:lineRule="auto"/>
              <w:jc w:val="right"/>
              <w:outlineLvl w:val="0"/>
              <w:rPr>
                <w:rFonts w:ascii="Arial" w:eastAsia="Times New Roman" w:hAnsi="Arial" w:cs="Arial"/>
                <w:sz w:val="20"/>
                <w:szCs w:val="20"/>
                <w:lang w:val="en-US"/>
              </w:rPr>
            </w:pPr>
            <w:r w:rsidRPr="00DE03FE">
              <w:rPr>
                <w:rFonts w:ascii="Arial" w:hAnsi="Arial" w:cs="Arial"/>
                <w:sz w:val="20"/>
              </w:rPr>
              <w:t xml:space="preserve"> 338 </w:t>
            </w:r>
          </w:p>
        </w:tc>
      </w:tr>
      <w:tr w:rsidR="007B4862" w:rsidRPr="003E0D39" w14:paraId="3107972A" w14:textId="77777777" w:rsidTr="00D10E25">
        <w:trPr>
          <w:trHeight w:val="64"/>
        </w:trPr>
        <w:tc>
          <w:tcPr>
            <w:tcW w:w="1780" w:type="pct"/>
          </w:tcPr>
          <w:p w14:paraId="420A4519" w14:textId="77777777" w:rsidR="007B4862" w:rsidRPr="003E0D39" w:rsidRDefault="007B4862" w:rsidP="007B4862">
            <w:pPr>
              <w:tabs>
                <w:tab w:val="right" w:pos="1202"/>
              </w:tabs>
              <w:spacing w:after="0" w:line="340" w:lineRule="exact"/>
              <w:outlineLvl w:val="0"/>
              <w:rPr>
                <w:rFonts w:ascii="Arial" w:eastAsia="Times New Roman" w:hAnsi="Arial" w:cs="Arial"/>
                <w:sz w:val="20"/>
                <w:szCs w:val="20"/>
                <w:lang w:val="en-US"/>
              </w:rPr>
            </w:pPr>
          </w:p>
        </w:tc>
        <w:tc>
          <w:tcPr>
            <w:tcW w:w="805" w:type="pct"/>
            <w:tcBorders>
              <w:top w:val="single" w:sz="4" w:space="0" w:color="auto"/>
              <w:bottom w:val="single" w:sz="4" w:space="0" w:color="auto"/>
            </w:tcBorders>
            <w:vAlign w:val="bottom"/>
          </w:tcPr>
          <w:p w14:paraId="1F09B131" w14:textId="2B43F63F"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eastAsia="Times New Roman" w:hAnsi="Arial" w:cs="Arial"/>
                <w:color w:val="000000" w:themeColor="text1"/>
                <w:sz w:val="20"/>
                <w:szCs w:val="20"/>
              </w:rPr>
              <w:t>10</w:t>
            </w:r>
            <w:r>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304</w:t>
            </w:r>
          </w:p>
        </w:tc>
        <w:tc>
          <w:tcPr>
            <w:tcW w:w="805" w:type="pct"/>
            <w:tcBorders>
              <w:top w:val="single" w:sz="4" w:space="0" w:color="auto"/>
              <w:bottom w:val="single" w:sz="4" w:space="0" w:color="auto"/>
            </w:tcBorders>
            <w:vAlign w:val="bottom"/>
          </w:tcPr>
          <w:p w14:paraId="51DF67DC" w14:textId="789376C9"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10</w:t>
            </w:r>
            <w:r>
              <w:rPr>
                <w:rFonts w:ascii="Arial" w:hAnsi="Arial" w:cs="Arial"/>
                <w:sz w:val="20"/>
              </w:rPr>
              <w:t>,</w:t>
            </w:r>
            <w:r w:rsidRPr="000933C5">
              <w:rPr>
                <w:rFonts w:ascii="Arial" w:hAnsi="Arial" w:cs="Arial"/>
                <w:sz w:val="20"/>
              </w:rPr>
              <w:t xml:space="preserve">069 </w:t>
            </w:r>
          </w:p>
        </w:tc>
        <w:tc>
          <w:tcPr>
            <w:tcW w:w="805" w:type="pct"/>
            <w:tcBorders>
              <w:top w:val="single" w:sz="4" w:space="0" w:color="auto"/>
              <w:bottom w:val="single" w:sz="4" w:space="0" w:color="auto"/>
            </w:tcBorders>
            <w:vAlign w:val="bottom"/>
          </w:tcPr>
          <w:p w14:paraId="02A05292" w14:textId="6DA856BA"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eastAsia="Times New Roman" w:hAnsi="Arial" w:cs="Arial"/>
                <w:bCs/>
                <w:color w:val="000000" w:themeColor="text1"/>
                <w:sz w:val="20"/>
                <w:szCs w:val="20"/>
              </w:rPr>
              <w:t>9</w:t>
            </w:r>
            <w:r>
              <w:rPr>
                <w:rFonts w:ascii="Arial" w:eastAsia="Times New Roman" w:hAnsi="Arial" w:cs="Arial"/>
                <w:bCs/>
                <w:color w:val="000000" w:themeColor="text1"/>
                <w:sz w:val="20"/>
                <w:szCs w:val="20"/>
              </w:rPr>
              <w:t>,</w:t>
            </w:r>
            <w:r w:rsidRPr="0081669B">
              <w:rPr>
                <w:rFonts w:ascii="Arial" w:eastAsia="Times New Roman" w:hAnsi="Arial" w:cs="Arial"/>
                <w:bCs/>
                <w:color w:val="000000" w:themeColor="text1"/>
                <w:sz w:val="20"/>
                <w:szCs w:val="20"/>
              </w:rPr>
              <w:t>566</w:t>
            </w:r>
          </w:p>
        </w:tc>
        <w:tc>
          <w:tcPr>
            <w:tcW w:w="805" w:type="pct"/>
            <w:tcBorders>
              <w:top w:val="single" w:sz="4" w:space="0" w:color="auto"/>
              <w:bottom w:val="single" w:sz="4" w:space="0" w:color="auto"/>
            </w:tcBorders>
            <w:vAlign w:val="bottom"/>
          </w:tcPr>
          <w:p w14:paraId="5B8C50E0" w14:textId="732B51DE" w:rsidR="007B4862" w:rsidRPr="003E0D39" w:rsidRDefault="007B4862" w:rsidP="007B4862">
            <w:pPr>
              <w:tabs>
                <w:tab w:val="right" w:pos="1202"/>
              </w:tabs>
              <w:spacing w:after="0" w:line="340" w:lineRule="exact"/>
              <w:jc w:val="right"/>
              <w:outlineLvl w:val="0"/>
              <w:rPr>
                <w:rFonts w:ascii="Arial" w:eastAsia="Times New Roman" w:hAnsi="Arial" w:cs="Arial"/>
                <w:bCs/>
                <w:sz w:val="20"/>
                <w:szCs w:val="20"/>
                <w:lang w:val="en-US"/>
              </w:rPr>
            </w:pPr>
            <w:r w:rsidRPr="00DE03FE">
              <w:rPr>
                <w:rFonts w:ascii="Arial" w:hAnsi="Arial" w:cs="Arial"/>
                <w:sz w:val="20"/>
              </w:rPr>
              <w:t xml:space="preserve"> 9</w:t>
            </w:r>
            <w:r>
              <w:rPr>
                <w:rFonts w:ascii="Arial" w:hAnsi="Arial" w:cs="Arial"/>
                <w:sz w:val="20"/>
              </w:rPr>
              <w:t>,</w:t>
            </w:r>
            <w:r w:rsidRPr="00DE03FE">
              <w:rPr>
                <w:rFonts w:ascii="Arial" w:hAnsi="Arial" w:cs="Arial"/>
                <w:sz w:val="20"/>
              </w:rPr>
              <w:t xml:space="preserve">227 </w:t>
            </w:r>
          </w:p>
        </w:tc>
      </w:tr>
      <w:tr w:rsidR="007B4862" w:rsidRPr="003E0D39" w14:paraId="091BF6A9" w14:textId="77777777" w:rsidTr="00BC4875">
        <w:trPr>
          <w:trHeight w:val="306"/>
        </w:trPr>
        <w:tc>
          <w:tcPr>
            <w:tcW w:w="1780" w:type="pct"/>
          </w:tcPr>
          <w:p w14:paraId="0B3F056C" w14:textId="3E7644F0" w:rsidR="007B4862" w:rsidRPr="003E0D39" w:rsidRDefault="007B4862" w:rsidP="007B4862">
            <w:pPr>
              <w:tabs>
                <w:tab w:val="right" w:pos="1202"/>
              </w:tabs>
              <w:spacing w:after="0" w:line="301" w:lineRule="exact"/>
              <w:outlineLvl w:val="0"/>
              <w:rPr>
                <w:rFonts w:ascii="Arial" w:eastAsia="Times New Roman" w:hAnsi="Arial" w:cs="Arial"/>
                <w:sz w:val="20"/>
                <w:szCs w:val="20"/>
                <w:lang w:val="en-US"/>
              </w:rPr>
            </w:pPr>
            <w:bookmarkStart w:id="474" w:name="_Toc4059730"/>
            <w:r w:rsidRPr="003E0D39">
              <w:rPr>
                <w:rFonts w:ascii="Arial" w:eastAsia="Times New Roman" w:hAnsi="Arial" w:cs="Arial"/>
                <w:sz w:val="20"/>
                <w:szCs w:val="20"/>
                <w:lang w:val="en-US"/>
              </w:rPr>
              <w:t>Loss allowances</w:t>
            </w:r>
            <w:bookmarkEnd w:id="474"/>
          </w:p>
        </w:tc>
        <w:tc>
          <w:tcPr>
            <w:tcW w:w="805" w:type="pct"/>
            <w:tcBorders>
              <w:bottom w:val="single" w:sz="4" w:space="0" w:color="auto"/>
            </w:tcBorders>
            <w:vAlign w:val="bottom"/>
          </w:tcPr>
          <w:p w14:paraId="0BBFA793" w14:textId="11CA6915"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278)</w:t>
            </w:r>
          </w:p>
        </w:tc>
        <w:tc>
          <w:tcPr>
            <w:tcW w:w="805" w:type="pct"/>
            <w:tcBorders>
              <w:top w:val="single" w:sz="4" w:space="0" w:color="auto"/>
              <w:bottom w:val="single" w:sz="4" w:space="0" w:color="auto"/>
            </w:tcBorders>
            <w:vAlign w:val="bottom"/>
          </w:tcPr>
          <w:p w14:paraId="528C73BD" w14:textId="2CEA0C4A"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(4</w:t>
            </w:r>
            <w:r>
              <w:rPr>
                <w:rFonts w:ascii="Arial" w:hAnsi="Arial" w:cs="Arial"/>
                <w:sz w:val="20"/>
              </w:rPr>
              <w:t>,</w:t>
            </w:r>
            <w:r w:rsidRPr="000933C5">
              <w:rPr>
                <w:rFonts w:ascii="Arial" w:hAnsi="Arial" w:cs="Arial"/>
                <w:sz w:val="20"/>
              </w:rPr>
              <w:t>268)</w:t>
            </w:r>
          </w:p>
        </w:tc>
        <w:tc>
          <w:tcPr>
            <w:tcW w:w="805" w:type="pct"/>
            <w:tcBorders>
              <w:bottom w:val="single" w:sz="4" w:space="0" w:color="auto"/>
            </w:tcBorders>
            <w:vAlign w:val="bottom"/>
          </w:tcPr>
          <w:p w14:paraId="7141027B" w14:textId="0704744C" w:rsidR="007B4862" w:rsidRPr="003E0D39" w:rsidRDefault="007B4862" w:rsidP="007B4862">
            <w:pPr>
              <w:tabs>
                <w:tab w:val="right" w:pos="1202"/>
              </w:tabs>
              <w:spacing w:after="0" w:line="301" w:lineRule="exact"/>
              <w:jc w:val="right"/>
              <w:outlineLvl w:val="0"/>
              <w:rPr>
                <w:rFonts w:ascii="Arial" w:eastAsia="Times New Roman" w:hAnsi="Arial" w:cs="Arial"/>
                <w:color w:val="000000"/>
                <w:sz w:val="20"/>
                <w:szCs w:val="20"/>
              </w:rPr>
            </w:pPr>
            <w:r w:rsidRPr="0081669B">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270)</w:t>
            </w:r>
          </w:p>
        </w:tc>
        <w:tc>
          <w:tcPr>
            <w:tcW w:w="805" w:type="pct"/>
            <w:tcBorders>
              <w:top w:val="single" w:sz="4" w:space="0" w:color="auto"/>
              <w:bottom w:val="single" w:sz="4" w:space="0" w:color="auto"/>
            </w:tcBorders>
            <w:vAlign w:val="bottom"/>
          </w:tcPr>
          <w:p w14:paraId="66092D4E" w14:textId="020ED2E9" w:rsidR="007B4862" w:rsidRPr="003E0D39" w:rsidRDefault="007B4862" w:rsidP="007B4862">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 xml:space="preserve"> (4</w:t>
            </w:r>
            <w:r>
              <w:rPr>
                <w:rFonts w:ascii="Arial" w:hAnsi="Arial" w:cs="Arial"/>
                <w:sz w:val="20"/>
              </w:rPr>
              <w:t>,</w:t>
            </w:r>
            <w:r w:rsidRPr="00DE03FE">
              <w:rPr>
                <w:rFonts w:ascii="Arial" w:hAnsi="Arial" w:cs="Arial"/>
                <w:sz w:val="20"/>
              </w:rPr>
              <w:t>260)</w:t>
            </w:r>
          </w:p>
        </w:tc>
      </w:tr>
      <w:tr w:rsidR="007B4862" w:rsidRPr="003E0D39" w14:paraId="1B94FB44" w14:textId="77777777" w:rsidTr="00BC4875">
        <w:trPr>
          <w:trHeight w:val="341"/>
        </w:trPr>
        <w:tc>
          <w:tcPr>
            <w:tcW w:w="1780" w:type="pct"/>
            <w:vAlign w:val="bottom"/>
          </w:tcPr>
          <w:p w14:paraId="10D26566" w14:textId="77777777" w:rsidR="007B4862" w:rsidRPr="003E0D39" w:rsidRDefault="007B4862" w:rsidP="007B4862">
            <w:pPr>
              <w:tabs>
                <w:tab w:val="right" w:pos="1202"/>
              </w:tabs>
              <w:spacing w:after="0" w:line="240" w:lineRule="auto"/>
              <w:outlineLvl w:val="0"/>
              <w:rPr>
                <w:rFonts w:ascii="Arial" w:eastAsia="Times New Roman" w:hAnsi="Arial" w:cs="Arial"/>
                <w:b/>
                <w:bCs/>
                <w:sz w:val="20"/>
                <w:szCs w:val="20"/>
                <w:lang w:val="en-US"/>
              </w:rPr>
            </w:pPr>
          </w:p>
        </w:tc>
        <w:tc>
          <w:tcPr>
            <w:tcW w:w="805" w:type="pct"/>
            <w:tcBorders>
              <w:top w:val="single" w:sz="4" w:space="0" w:color="auto"/>
              <w:bottom w:val="single" w:sz="12" w:space="0" w:color="auto"/>
            </w:tcBorders>
            <w:vAlign w:val="bottom"/>
          </w:tcPr>
          <w:p w14:paraId="7288AFC7" w14:textId="5E188FC4" w:rsidR="007B4862" w:rsidRPr="003E0D39" w:rsidRDefault="007B4862" w:rsidP="007B4862">
            <w:pPr>
              <w:tabs>
                <w:tab w:val="right" w:pos="1202"/>
              </w:tabs>
              <w:spacing w:after="0" w:line="340" w:lineRule="exact"/>
              <w:jc w:val="right"/>
              <w:outlineLvl w:val="0"/>
              <w:rPr>
                <w:rFonts w:ascii="Arial" w:eastAsia="Times New Roman" w:hAnsi="Arial" w:cs="Arial"/>
                <w:b/>
                <w:bCs/>
                <w:color w:val="000000"/>
                <w:sz w:val="20"/>
                <w:szCs w:val="20"/>
              </w:rPr>
            </w:pPr>
            <w:r w:rsidRPr="0081669B">
              <w:rPr>
                <w:rFonts w:ascii="Arial" w:eastAsia="Times New Roman" w:hAnsi="Arial" w:cs="Arial"/>
                <w:b/>
                <w:bCs/>
                <w:color w:val="000000" w:themeColor="text1"/>
                <w:sz w:val="20"/>
                <w:szCs w:val="20"/>
              </w:rPr>
              <w:t>6</w:t>
            </w:r>
            <w:r>
              <w:rPr>
                <w:rFonts w:ascii="Arial" w:eastAsia="Times New Roman" w:hAnsi="Arial" w:cs="Arial"/>
                <w:b/>
                <w:bCs/>
                <w:color w:val="000000" w:themeColor="text1"/>
                <w:sz w:val="20"/>
                <w:szCs w:val="20"/>
              </w:rPr>
              <w:t>,</w:t>
            </w:r>
            <w:r w:rsidRPr="0081669B">
              <w:rPr>
                <w:rFonts w:ascii="Arial" w:eastAsia="Times New Roman" w:hAnsi="Arial" w:cs="Arial"/>
                <w:b/>
                <w:bCs/>
                <w:color w:val="000000" w:themeColor="text1"/>
                <w:sz w:val="20"/>
                <w:szCs w:val="20"/>
              </w:rPr>
              <w:t>026</w:t>
            </w:r>
          </w:p>
        </w:tc>
        <w:tc>
          <w:tcPr>
            <w:tcW w:w="805" w:type="pct"/>
            <w:tcBorders>
              <w:top w:val="single" w:sz="4" w:space="0" w:color="auto"/>
              <w:bottom w:val="single" w:sz="12" w:space="0" w:color="auto"/>
            </w:tcBorders>
            <w:vAlign w:val="bottom"/>
          </w:tcPr>
          <w:p w14:paraId="00CC4834" w14:textId="495F205C" w:rsidR="007B4862" w:rsidRPr="003E0D39" w:rsidRDefault="007B4862" w:rsidP="007B4862">
            <w:pPr>
              <w:tabs>
                <w:tab w:val="right" w:pos="1202"/>
              </w:tabs>
              <w:spacing w:after="0" w:line="340" w:lineRule="exact"/>
              <w:jc w:val="right"/>
              <w:outlineLvl w:val="0"/>
              <w:rPr>
                <w:rFonts w:ascii="Arial" w:eastAsia="Times New Roman" w:hAnsi="Arial" w:cs="Arial"/>
                <w:b/>
                <w:bCs/>
                <w:color w:val="000000"/>
                <w:sz w:val="20"/>
                <w:szCs w:val="20"/>
              </w:rPr>
            </w:pPr>
            <w:r w:rsidRPr="000933C5">
              <w:rPr>
                <w:rFonts w:ascii="Arial" w:hAnsi="Arial" w:cs="Arial"/>
                <w:b/>
                <w:bCs/>
                <w:sz w:val="20"/>
              </w:rPr>
              <w:t xml:space="preserve"> 5</w:t>
            </w:r>
            <w:r>
              <w:rPr>
                <w:rFonts w:ascii="Arial" w:hAnsi="Arial" w:cs="Arial"/>
                <w:b/>
                <w:bCs/>
                <w:sz w:val="20"/>
              </w:rPr>
              <w:t>,</w:t>
            </w:r>
            <w:r w:rsidRPr="000933C5">
              <w:rPr>
                <w:rFonts w:ascii="Arial" w:hAnsi="Arial" w:cs="Arial"/>
                <w:b/>
                <w:bCs/>
                <w:sz w:val="20"/>
              </w:rPr>
              <w:t xml:space="preserve">801 </w:t>
            </w:r>
          </w:p>
        </w:tc>
        <w:tc>
          <w:tcPr>
            <w:tcW w:w="805" w:type="pct"/>
            <w:tcBorders>
              <w:top w:val="single" w:sz="4" w:space="0" w:color="auto"/>
              <w:bottom w:val="single" w:sz="12" w:space="0" w:color="auto"/>
            </w:tcBorders>
            <w:vAlign w:val="bottom"/>
          </w:tcPr>
          <w:p w14:paraId="37FA9D60" w14:textId="74F80E29" w:rsidR="007B4862" w:rsidRPr="003E0D39" w:rsidRDefault="007B4862" w:rsidP="007B4862">
            <w:pPr>
              <w:tabs>
                <w:tab w:val="right" w:pos="1202"/>
              </w:tabs>
              <w:spacing w:after="0" w:line="340" w:lineRule="exact"/>
              <w:jc w:val="right"/>
              <w:outlineLvl w:val="0"/>
              <w:rPr>
                <w:rFonts w:ascii="Arial" w:eastAsia="Times New Roman" w:hAnsi="Arial" w:cs="Arial"/>
                <w:b/>
                <w:bCs/>
                <w:color w:val="000000"/>
                <w:sz w:val="20"/>
                <w:szCs w:val="20"/>
              </w:rPr>
            </w:pPr>
            <w:r w:rsidRPr="0081669B">
              <w:rPr>
                <w:rFonts w:ascii="Arial" w:eastAsia="Times New Roman" w:hAnsi="Arial" w:cs="Arial"/>
                <w:b/>
                <w:bCs/>
                <w:color w:val="000000" w:themeColor="text1"/>
                <w:sz w:val="20"/>
                <w:szCs w:val="20"/>
              </w:rPr>
              <w:t>5</w:t>
            </w:r>
            <w:r>
              <w:rPr>
                <w:rFonts w:ascii="Arial" w:eastAsia="Times New Roman" w:hAnsi="Arial" w:cs="Arial"/>
                <w:b/>
                <w:bCs/>
                <w:color w:val="000000" w:themeColor="text1"/>
                <w:sz w:val="20"/>
                <w:szCs w:val="20"/>
              </w:rPr>
              <w:t>,</w:t>
            </w:r>
            <w:r w:rsidRPr="0081669B">
              <w:rPr>
                <w:rFonts w:ascii="Arial" w:eastAsia="Times New Roman" w:hAnsi="Arial" w:cs="Arial"/>
                <w:b/>
                <w:bCs/>
                <w:color w:val="000000" w:themeColor="text1"/>
                <w:sz w:val="20"/>
                <w:szCs w:val="20"/>
              </w:rPr>
              <w:t>296</w:t>
            </w:r>
          </w:p>
        </w:tc>
        <w:tc>
          <w:tcPr>
            <w:tcW w:w="805" w:type="pct"/>
            <w:tcBorders>
              <w:top w:val="single" w:sz="4" w:space="0" w:color="auto"/>
              <w:bottom w:val="single" w:sz="12" w:space="0" w:color="auto"/>
            </w:tcBorders>
            <w:vAlign w:val="bottom"/>
          </w:tcPr>
          <w:p w14:paraId="24744558" w14:textId="1CF30246" w:rsidR="007B4862" w:rsidRPr="003E0D39" w:rsidRDefault="007B4862" w:rsidP="007B4862">
            <w:pPr>
              <w:tabs>
                <w:tab w:val="right" w:pos="1202"/>
              </w:tabs>
              <w:spacing w:after="0" w:line="340" w:lineRule="exact"/>
              <w:jc w:val="right"/>
              <w:outlineLvl w:val="0"/>
              <w:rPr>
                <w:rFonts w:ascii="Arial" w:eastAsia="Times New Roman" w:hAnsi="Arial" w:cs="Arial"/>
                <w:b/>
                <w:bCs/>
                <w:sz w:val="20"/>
                <w:szCs w:val="20"/>
                <w:lang w:val="en-US"/>
              </w:rPr>
            </w:pPr>
            <w:r w:rsidRPr="00DE03FE">
              <w:rPr>
                <w:rFonts w:ascii="Arial" w:hAnsi="Arial" w:cs="Arial"/>
                <w:b/>
                <w:bCs/>
                <w:sz w:val="20"/>
              </w:rPr>
              <w:t xml:space="preserve"> 4</w:t>
            </w:r>
            <w:r>
              <w:rPr>
                <w:rFonts w:ascii="Arial" w:hAnsi="Arial" w:cs="Arial"/>
                <w:b/>
                <w:bCs/>
                <w:sz w:val="20"/>
              </w:rPr>
              <w:t>,</w:t>
            </w:r>
            <w:r w:rsidRPr="00DE03FE">
              <w:rPr>
                <w:rFonts w:ascii="Arial" w:hAnsi="Arial" w:cs="Arial"/>
                <w:b/>
                <w:bCs/>
                <w:sz w:val="20"/>
              </w:rPr>
              <w:t xml:space="preserve">967 </w:t>
            </w:r>
          </w:p>
        </w:tc>
      </w:tr>
    </w:tbl>
    <w:p w14:paraId="3D781F51" w14:textId="77777777" w:rsidR="003E0D39" w:rsidRPr="003E0D39" w:rsidRDefault="003E0D39" w:rsidP="003E0D39">
      <w:pPr>
        <w:spacing w:after="0" w:line="240" w:lineRule="auto"/>
        <w:rPr>
          <w:rFonts w:ascii="Arial" w:eastAsia="Calibri" w:hAnsi="Arial" w:cs="Arial"/>
          <w:sz w:val="20"/>
          <w:szCs w:val="20"/>
          <w:lang w:val="en-US"/>
        </w:rPr>
      </w:pPr>
    </w:p>
    <w:p w14:paraId="4456486F" w14:textId="49D91189" w:rsidR="003E0D39" w:rsidRPr="003E0D39" w:rsidRDefault="003E0D39" w:rsidP="003E0D39">
      <w:pPr>
        <w:keepNext/>
        <w:spacing w:after="0" w:line="240" w:lineRule="auto"/>
        <w:jc w:val="both"/>
        <w:rPr>
          <w:rFonts w:ascii="Arial" w:eastAsia="Times New Roman" w:hAnsi="Arial" w:cs="Arial"/>
          <w:color w:val="000000"/>
          <w:sz w:val="20"/>
          <w:szCs w:val="20"/>
          <w:lang w:val="en-GB"/>
        </w:rPr>
      </w:pPr>
      <w:r w:rsidRPr="003E0D39">
        <w:rPr>
          <w:rFonts w:ascii="Arial" w:eastAsia="Times New Roman" w:hAnsi="Arial" w:cs="Arial"/>
          <w:color w:val="000000"/>
          <w:sz w:val="20"/>
          <w:szCs w:val="20"/>
          <w:lang w:val="en-GB"/>
        </w:rPr>
        <w:t xml:space="preserve">Lease assets are recognised in accordance with the application of the IFRS 16 and depreciation during the year stood </w:t>
      </w:r>
      <w:r w:rsidRPr="00F23E52">
        <w:rPr>
          <w:rFonts w:ascii="Arial" w:eastAsia="Times New Roman" w:hAnsi="Arial" w:cs="Arial"/>
          <w:color w:val="000000"/>
          <w:sz w:val="20"/>
          <w:szCs w:val="20"/>
          <w:lang w:val="en-GB"/>
        </w:rPr>
        <w:t xml:space="preserve">at </w:t>
      </w:r>
      <w:r w:rsidRPr="00243E9D">
        <w:rPr>
          <w:rFonts w:ascii="Arial" w:eastAsia="Times New Roman" w:hAnsi="Arial" w:cs="Arial"/>
          <w:color w:val="000000"/>
          <w:sz w:val="20"/>
          <w:szCs w:val="20"/>
          <w:lang w:val="en-GB"/>
        </w:rPr>
        <w:t xml:space="preserve">EUR </w:t>
      </w:r>
      <w:r w:rsidR="00F23E52" w:rsidRPr="00243E9D">
        <w:rPr>
          <w:rFonts w:ascii="Arial" w:eastAsia="Times New Roman" w:hAnsi="Arial" w:cs="Arial"/>
          <w:color w:val="000000"/>
          <w:sz w:val="20"/>
          <w:szCs w:val="20"/>
          <w:lang w:val="en-GB"/>
        </w:rPr>
        <w:t>20</w:t>
      </w:r>
      <w:r w:rsidR="00243E9D" w:rsidRPr="00243E9D">
        <w:rPr>
          <w:rFonts w:ascii="Arial" w:eastAsia="Times New Roman" w:hAnsi="Arial" w:cs="Arial"/>
          <w:color w:val="000000"/>
          <w:sz w:val="20"/>
          <w:szCs w:val="20"/>
          <w:lang w:val="en-GB"/>
        </w:rPr>
        <w:t>5</w:t>
      </w:r>
      <w:r w:rsidRPr="00243E9D">
        <w:rPr>
          <w:rFonts w:ascii="Arial" w:eastAsia="Times New Roman" w:hAnsi="Arial" w:cs="Arial"/>
          <w:color w:val="000000"/>
          <w:sz w:val="20"/>
          <w:szCs w:val="20"/>
          <w:lang w:val="en-GB"/>
        </w:rPr>
        <w:t xml:space="preserve"> thousand</w:t>
      </w:r>
      <w:r w:rsidRPr="003E0D39">
        <w:rPr>
          <w:rFonts w:ascii="Arial" w:eastAsia="Times New Roman" w:hAnsi="Arial" w:cs="Arial"/>
          <w:color w:val="000000"/>
          <w:sz w:val="20"/>
          <w:szCs w:val="20"/>
          <w:lang w:val="en-GB"/>
        </w:rPr>
        <w:t xml:space="preserve"> for </w:t>
      </w:r>
      <w:r w:rsidRPr="009C0821">
        <w:rPr>
          <w:rFonts w:ascii="Arial" w:eastAsia="Times New Roman" w:hAnsi="Arial" w:cs="Arial"/>
          <w:color w:val="000000"/>
          <w:sz w:val="20"/>
          <w:szCs w:val="20"/>
          <w:lang w:val="en-GB"/>
        </w:rPr>
        <w:t>the Group and Bank</w:t>
      </w:r>
      <w:r w:rsidRPr="003E0D39">
        <w:rPr>
          <w:rFonts w:ascii="Arial" w:eastAsia="Times New Roman" w:hAnsi="Arial" w:cs="Arial"/>
          <w:color w:val="000000"/>
          <w:sz w:val="20"/>
          <w:szCs w:val="20"/>
          <w:lang w:val="en-GB"/>
        </w:rPr>
        <w:t>.</w:t>
      </w:r>
    </w:p>
    <w:p w14:paraId="3D259447" w14:textId="77777777" w:rsidR="003E0D39" w:rsidRPr="003E0D39" w:rsidRDefault="003E0D39" w:rsidP="003E0D39">
      <w:pPr>
        <w:keepNext/>
        <w:spacing w:after="0" w:line="240" w:lineRule="auto"/>
        <w:jc w:val="both"/>
        <w:rPr>
          <w:rFonts w:ascii="Arial" w:eastAsia="Times New Roman" w:hAnsi="Arial" w:cs="Arial"/>
          <w:bCs/>
          <w:sz w:val="20"/>
          <w:szCs w:val="20"/>
          <w:lang w:val="en-GB"/>
        </w:rPr>
      </w:pPr>
    </w:p>
    <w:p w14:paraId="65B64C58" w14:textId="77777777" w:rsidR="003E0D39" w:rsidRPr="003E0D39" w:rsidRDefault="003E0D39" w:rsidP="003E0D39">
      <w:pPr>
        <w:keepNext/>
        <w:suppressAutoHyphens/>
        <w:spacing w:after="0" w:line="240" w:lineRule="auto"/>
        <w:jc w:val="both"/>
        <w:rPr>
          <w:rFonts w:ascii="Arial" w:eastAsia="Times New Roman" w:hAnsi="Arial" w:cs="Arial"/>
          <w:bCs/>
          <w:sz w:val="20"/>
          <w:szCs w:val="20"/>
          <w:lang w:val="en-GB"/>
        </w:rPr>
      </w:pPr>
      <w:r w:rsidRPr="003E0D39">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1D9BC308" w14:textId="77777777" w:rsidR="003E0D39" w:rsidRPr="003E0D39" w:rsidRDefault="003E0D39" w:rsidP="003E0D39">
      <w:pPr>
        <w:spacing w:after="0" w:line="240" w:lineRule="auto"/>
        <w:rPr>
          <w:rFonts w:ascii="Arial" w:eastAsia="Calibri" w:hAnsi="Arial" w:cs="Arial"/>
          <w:sz w:val="20"/>
          <w:szCs w:val="20"/>
          <w:lang w:val="en-US"/>
        </w:rPr>
      </w:pPr>
    </w:p>
    <w:tbl>
      <w:tblPr>
        <w:tblW w:w="5113" w:type="pct"/>
        <w:tblInd w:w="-142" w:type="dxa"/>
        <w:tblLayout w:type="fixed"/>
        <w:tblLook w:val="0000" w:firstRow="0" w:lastRow="0" w:firstColumn="0" w:lastColumn="0" w:noHBand="0" w:noVBand="0"/>
      </w:tblPr>
      <w:tblGrid>
        <w:gridCol w:w="1485"/>
        <w:gridCol w:w="810"/>
        <w:gridCol w:w="809"/>
        <w:gridCol w:w="811"/>
        <w:gridCol w:w="811"/>
        <w:gridCol w:w="811"/>
        <w:gridCol w:w="811"/>
        <w:gridCol w:w="811"/>
        <w:gridCol w:w="809"/>
        <w:gridCol w:w="805"/>
        <w:gridCol w:w="792"/>
      </w:tblGrid>
      <w:tr w:rsidR="003E0D39" w:rsidRPr="003E0D39" w14:paraId="5B70C5B9" w14:textId="77777777" w:rsidTr="00A508C5">
        <w:trPr>
          <w:trHeight w:val="314"/>
        </w:trPr>
        <w:tc>
          <w:tcPr>
            <w:tcW w:w="776" w:type="pct"/>
            <w:vAlign w:val="bottom"/>
          </w:tcPr>
          <w:p w14:paraId="7B95D56E" w14:textId="523A640B" w:rsidR="003E0D39" w:rsidRPr="003E0D39" w:rsidRDefault="003E0D39" w:rsidP="003E0D39">
            <w:pPr>
              <w:tabs>
                <w:tab w:val="left" w:pos="-720"/>
              </w:tabs>
              <w:suppressAutoHyphens/>
              <w:spacing w:after="0" w:line="220" w:lineRule="exact"/>
              <w:rPr>
                <w:rFonts w:ascii="Arial" w:eastAsia="Times New Roman" w:hAnsi="Arial" w:cs="Arial"/>
                <w:b/>
                <w:sz w:val="14"/>
                <w:szCs w:val="14"/>
                <w:lang w:val="en-GB"/>
              </w:rPr>
            </w:pPr>
            <w:bookmarkStart w:id="475" w:name="_Hlk97567424"/>
            <w:r w:rsidRPr="003E0D39">
              <w:rPr>
                <w:rFonts w:ascii="Arial" w:eastAsia="Times New Roman" w:hAnsi="Arial" w:cs="Arial"/>
                <w:b/>
                <w:sz w:val="14"/>
                <w:szCs w:val="14"/>
                <w:lang w:val="en-GB"/>
              </w:rPr>
              <w:t xml:space="preserve">31 </w:t>
            </w:r>
            <w:r>
              <w:rPr>
                <w:rFonts w:ascii="Arial" w:eastAsia="Times New Roman" w:hAnsi="Arial" w:cs="Arial"/>
                <w:b/>
                <w:sz w:val="14"/>
                <w:szCs w:val="14"/>
                <w:lang w:val="en-GB"/>
              </w:rPr>
              <w:t xml:space="preserve">March </w:t>
            </w:r>
            <w:r w:rsidRPr="003E0D39">
              <w:rPr>
                <w:rFonts w:ascii="Arial" w:eastAsia="Times New Roman" w:hAnsi="Arial" w:cs="Arial"/>
                <w:b/>
                <w:sz w:val="14"/>
                <w:szCs w:val="14"/>
                <w:lang w:val="en-GB"/>
              </w:rPr>
              <w:t>202</w:t>
            </w:r>
            <w:r w:rsidR="00156F1A">
              <w:rPr>
                <w:rFonts w:ascii="Arial" w:eastAsia="Times New Roman" w:hAnsi="Arial" w:cs="Arial"/>
                <w:b/>
                <w:sz w:val="14"/>
                <w:szCs w:val="14"/>
                <w:lang w:val="en-GB"/>
              </w:rPr>
              <w:t>5</w:t>
            </w:r>
          </w:p>
        </w:tc>
        <w:tc>
          <w:tcPr>
            <w:tcW w:w="423" w:type="pct"/>
            <w:vAlign w:val="bottom"/>
          </w:tcPr>
          <w:p w14:paraId="3E29E0C3"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67A05FCB"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0E87EF7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0FFAD10C"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lang w:val="en-GB"/>
              </w:rPr>
            </w:pPr>
          </w:p>
        </w:tc>
        <w:tc>
          <w:tcPr>
            <w:tcW w:w="424" w:type="pct"/>
            <w:vAlign w:val="bottom"/>
          </w:tcPr>
          <w:p w14:paraId="243275E7"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bookmarkStart w:id="476" w:name="_Toc4059739"/>
            <w:r w:rsidRPr="003E0D39">
              <w:rPr>
                <w:rFonts w:ascii="Arial" w:eastAsia="Times New Roman" w:hAnsi="Arial" w:cs="Arial"/>
                <w:b/>
                <w:sz w:val="14"/>
                <w:szCs w:val="14"/>
                <w:lang w:val="en-GB"/>
              </w:rPr>
              <w:t>Group</w:t>
            </w:r>
            <w:bookmarkEnd w:id="476"/>
          </w:p>
        </w:tc>
        <w:tc>
          <w:tcPr>
            <w:tcW w:w="424" w:type="pct"/>
            <w:vAlign w:val="bottom"/>
          </w:tcPr>
          <w:p w14:paraId="3EE1EFC4"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7CB80BAA"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3BA47451"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2F0F0F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14" w:type="pct"/>
            <w:vAlign w:val="bottom"/>
          </w:tcPr>
          <w:p w14:paraId="6FC45EAB"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77" w:name="_Toc4059740"/>
            <w:r w:rsidRPr="003E0D39">
              <w:rPr>
                <w:rFonts w:ascii="Arial" w:eastAsia="Times New Roman" w:hAnsi="Arial" w:cs="Arial"/>
                <w:b/>
                <w:sz w:val="14"/>
                <w:szCs w:val="14"/>
                <w:lang w:val="en-GB"/>
              </w:rPr>
              <w:t>Bank</w:t>
            </w:r>
            <w:bookmarkEnd w:id="477"/>
          </w:p>
        </w:tc>
      </w:tr>
      <w:tr w:rsidR="003E0D39" w:rsidRPr="003E0D39" w14:paraId="4584558B" w14:textId="77777777" w:rsidTr="00A508C5">
        <w:trPr>
          <w:trHeight w:val="242"/>
        </w:trPr>
        <w:tc>
          <w:tcPr>
            <w:tcW w:w="776" w:type="pct"/>
            <w:vAlign w:val="bottom"/>
          </w:tcPr>
          <w:p w14:paraId="105E30F0"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GB"/>
              </w:rPr>
            </w:pPr>
          </w:p>
        </w:tc>
        <w:tc>
          <w:tcPr>
            <w:tcW w:w="423" w:type="pct"/>
            <w:vAlign w:val="bottom"/>
          </w:tcPr>
          <w:p w14:paraId="08881BC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78" w:name="_Toc4059741"/>
            <w:r w:rsidRPr="003E0D39">
              <w:rPr>
                <w:rFonts w:ascii="Arial" w:eastAsia="Times New Roman" w:hAnsi="Arial" w:cs="Arial"/>
                <w:b/>
                <w:sz w:val="14"/>
                <w:szCs w:val="14"/>
                <w:lang w:val="en-GB"/>
              </w:rPr>
              <w:t>Stage 1</w:t>
            </w:r>
            <w:bookmarkEnd w:id="478"/>
          </w:p>
        </w:tc>
        <w:tc>
          <w:tcPr>
            <w:tcW w:w="423" w:type="pct"/>
            <w:vAlign w:val="bottom"/>
          </w:tcPr>
          <w:p w14:paraId="689EDB7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79" w:name="_Toc4059742"/>
            <w:r w:rsidRPr="003E0D39">
              <w:rPr>
                <w:rFonts w:ascii="Arial" w:eastAsia="Times New Roman" w:hAnsi="Arial" w:cs="Arial"/>
                <w:b/>
                <w:sz w:val="14"/>
                <w:szCs w:val="14"/>
                <w:lang w:val="en-GB"/>
              </w:rPr>
              <w:t>Stage 2</w:t>
            </w:r>
            <w:bookmarkEnd w:id="479"/>
          </w:p>
        </w:tc>
        <w:tc>
          <w:tcPr>
            <w:tcW w:w="424" w:type="pct"/>
            <w:vAlign w:val="bottom"/>
          </w:tcPr>
          <w:p w14:paraId="315732B6"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0" w:name="_Toc4059743"/>
            <w:r w:rsidRPr="003E0D39">
              <w:rPr>
                <w:rFonts w:ascii="Arial" w:eastAsia="Times New Roman" w:hAnsi="Arial" w:cs="Arial"/>
                <w:b/>
                <w:sz w:val="14"/>
                <w:szCs w:val="14"/>
                <w:lang w:val="en-GB"/>
              </w:rPr>
              <w:t>Stage 3</w:t>
            </w:r>
            <w:bookmarkEnd w:id="480"/>
          </w:p>
        </w:tc>
        <w:tc>
          <w:tcPr>
            <w:tcW w:w="424" w:type="pct"/>
          </w:tcPr>
          <w:p w14:paraId="794143F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4" w:type="pct"/>
            <w:vAlign w:val="bottom"/>
          </w:tcPr>
          <w:p w14:paraId="57D9180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1" w:name="_Toc4059744"/>
            <w:r w:rsidRPr="003E0D39">
              <w:rPr>
                <w:rFonts w:ascii="Arial" w:eastAsia="Times New Roman" w:hAnsi="Arial" w:cs="Arial"/>
                <w:b/>
                <w:sz w:val="14"/>
                <w:szCs w:val="14"/>
                <w:lang w:val="en-GB"/>
              </w:rPr>
              <w:t>Total</w:t>
            </w:r>
            <w:bookmarkEnd w:id="481"/>
          </w:p>
        </w:tc>
        <w:tc>
          <w:tcPr>
            <w:tcW w:w="424" w:type="pct"/>
            <w:vAlign w:val="bottom"/>
          </w:tcPr>
          <w:p w14:paraId="3E7B68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2" w:name="_Toc4059745"/>
            <w:r w:rsidRPr="003E0D39">
              <w:rPr>
                <w:rFonts w:ascii="Arial" w:eastAsia="Times New Roman" w:hAnsi="Arial" w:cs="Arial"/>
                <w:b/>
                <w:sz w:val="14"/>
                <w:szCs w:val="14"/>
                <w:lang w:val="en-GB"/>
              </w:rPr>
              <w:t>Stage 1</w:t>
            </w:r>
            <w:bookmarkEnd w:id="482"/>
          </w:p>
        </w:tc>
        <w:tc>
          <w:tcPr>
            <w:tcW w:w="424" w:type="pct"/>
            <w:vAlign w:val="bottom"/>
          </w:tcPr>
          <w:p w14:paraId="1F56C4E8"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3" w:name="_Toc4059746"/>
            <w:r w:rsidRPr="003E0D39">
              <w:rPr>
                <w:rFonts w:ascii="Arial" w:eastAsia="Times New Roman" w:hAnsi="Arial" w:cs="Arial"/>
                <w:b/>
                <w:sz w:val="14"/>
                <w:szCs w:val="14"/>
                <w:lang w:val="en-GB"/>
              </w:rPr>
              <w:t>Stage 2</w:t>
            </w:r>
            <w:bookmarkEnd w:id="483"/>
          </w:p>
        </w:tc>
        <w:tc>
          <w:tcPr>
            <w:tcW w:w="423" w:type="pct"/>
            <w:vAlign w:val="bottom"/>
          </w:tcPr>
          <w:p w14:paraId="5ECCC8F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4" w:name="_Toc4059747"/>
            <w:r w:rsidRPr="003E0D39">
              <w:rPr>
                <w:rFonts w:ascii="Arial" w:eastAsia="Times New Roman" w:hAnsi="Arial" w:cs="Arial"/>
                <w:b/>
                <w:sz w:val="14"/>
                <w:szCs w:val="14"/>
                <w:lang w:val="en-GB"/>
              </w:rPr>
              <w:t>Stage 3</w:t>
            </w:r>
            <w:bookmarkEnd w:id="484"/>
          </w:p>
        </w:tc>
        <w:tc>
          <w:tcPr>
            <w:tcW w:w="421" w:type="pct"/>
          </w:tcPr>
          <w:p w14:paraId="714710B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4" w:type="pct"/>
            <w:vAlign w:val="bottom"/>
          </w:tcPr>
          <w:p w14:paraId="4E58F38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5" w:name="_Toc4059748"/>
            <w:r w:rsidRPr="003E0D39">
              <w:rPr>
                <w:rFonts w:ascii="Arial" w:eastAsia="Times New Roman" w:hAnsi="Arial" w:cs="Arial"/>
                <w:b/>
                <w:sz w:val="14"/>
                <w:szCs w:val="14"/>
                <w:lang w:val="en-GB"/>
              </w:rPr>
              <w:t>Total</w:t>
            </w:r>
            <w:bookmarkEnd w:id="485"/>
          </w:p>
        </w:tc>
      </w:tr>
      <w:tr w:rsidR="00F44275" w:rsidRPr="003E0D39" w14:paraId="177354A3" w14:textId="77777777" w:rsidTr="00A508C5">
        <w:trPr>
          <w:trHeight w:val="242"/>
        </w:trPr>
        <w:tc>
          <w:tcPr>
            <w:tcW w:w="776" w:type="pct"/>
            <w:vAlign w:val="bottom"/>
          </w:tcPr>
          <w:p w14:paraId="7EBFF1EC" w14:textId="77777777" w:rsidR="00F44275" w:rsidRPr="003E0D39" w:rsidRDefault="00F44275" w:rsidP="003E0D39">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24B0F5BA"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3" w:type="pct"/>
            <w:vAlign w:val="bottom"/>
          </w:tcPr>
          <w:p w14:paraId="33CFB850"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vAlign w:val="bottom"/>
          </w:tcPr>
          <w:p w14:paraId="42DEA370"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7230D960" w14:textId="51C35602"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Stage 3</w:t>
            </w:r>
          </w:p>
        </w:tc>
        <w:tc>
          <w:tcPr>
            <w:tcW w:w="424" w:type="pct"/>
            <w:vAlign w:val="bottom"/>
          </w:tcPr>
          <w:p w14:paraId="571021F9"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vAlign w:val="bottom"/>
          </w:tcPr>
          <w:p w14:paraId="20F42F17"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vAlign w:val="bottom"/>
          </w:tcPr>
          <w:p w14:paraId="52BF52D5"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3" w:type="pct"/>
            <w:vAlign w:val="bottom"/>
          </w:tcPr>
          <w:p w14:paraId="10D9882E"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0449F52D" w14:textId="5A5C9892"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Stage 3</w:t>
            </w:r>
          </w:p>
        </w:tc>
        <w:tc>
          <w:tcPr>
            <w:tcW w:w="414" w:type="pct"/>
            <w:vAlign w:val="bottom"/>
          </w:tcPr>
          <w:p w14:paraId="244F761F"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r>
      <w:tr w:rsidR="003E0D39" w:rsidRPr="003E0D39" w14:paraId="50A5C1B3" w14:textId="77777777" w:rsidTr="00A508C5">
        <w:trPr>
          <w:trHeight w:val="242"/>
        </w:trPr>
        <w:tc>
          <w:tcPr>
            <w:tcW w:w="776" w:type="pct"/>
            <w:vAlign w:val="bottom"/>
          </w:tcPr>
          <w:p w14:paraId="00D28FDD"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28E5C703" w14:textId="5FD0AAC2"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6" w:name="_Toc4059749"/>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86"/>
          </w:p>
        </w:tc>
        <w:tc>
          <w:tcPr>
            <w:tcW w:w="423" w:type="pct"/>
            <w:vAlign w:val="bottom"/>
          </w:tcPr>
          <w:p w14:paraId="12107AA3" w14:textId="34D556A4"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7" w:name="_Toc4059750"/>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87"/>
          </w:p>
        </w:tc>
        <w:tc>
          <w:tcPr>
            <w:tcW w:w="424" w:type="pct"/>
            <w:vAlign w:val="bottom"/>
          </w:tcPr>
          <w:p w14:paraId="1D3D7534" w14:textId="48757EC5"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8" w:name="_Toc4059751"/>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88"/>
          </w:p>
        </w:tc>
        <w:tc>
          <w:tcPr>
            <w:tcW w:w="424" w:type="pct"/>
          </w:tcPr>
          <w:p w14:paraId="59C60DA4" w14:textId="0C1915DA"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1E062230" w14:textId="6729E23E"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89" w:name="_Toc4059752"/>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89"/>
          </w:p>
        </w:tc>
        <w:tc>
          <w:tcPr>
            <w:tcW w:w="424" w:type="pct"/>
            <w:vAlign w:val="bottom"/>
          </w:tcPr>
          <w:p w14:paraId="6C5A3FE3" w14:textId="693FCE5D"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0" w:name="_Toc4059753"/>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90"/>
          </w:p>
        </w:tc>
        <w:tc>
          <w:tcPr>
            <w:tcW w:w="424" w:type="pct"/>
            <w:vAlign w:val="bottom"/>
          </w:tcPr>
          <w:p w14:paraId="5D51C6FF" w14:textId="2F96CCB6"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1" w:name="_Toc4059754"/>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91"/>
          </w:p>
        </w:tc>
        <w:tc>
          <w:tcPr>
            <w:tcW w:w="423" w:type="pct"/>
            <w:vAlign w:val="bottom"/>
          </w:tcPr>
          <w:p w14:paraId="254C1542" w14:textId="366ABD3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2" w:name="_Toc4059755"/>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92"/>
          </w:p>
        </w:tc>
        <w:tc>
          <w:tcPr>
            <w:tcW w:w="421" w:type="pct"/>
          </w:tcPr>
          <w:p w14:paraId="72D838AD" w14:textId="194984B3"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4" w:type="pct"/>
            <w:vAlign w:val="bottom"/>
          </w:tcPr>
          <w:p w14:paraId="6C032B6C" w14:textId="757DC229"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93" w:name="_Toc4059756"/>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93"/>
          </w:p>
        </w:tc>
      </w:tr>
      <w:tr w:rsidR="00A508C5" w:rsidRPr="003E0D39" w14:paraId="13F489CF" w14:textId="77777777" w:rsidTr="00A508C5">
        <w:trPr>
          <w:trHeight w:val="325"/>
        </w:trPr>
        <w:tc>
          <w:tcPr>
            <w:tcW w:w="776" w:type="pct"/>
            <w:vAlign w:val="bottom"/>
          </w:tcPr>
          <w:p w14:paraId="0AC9CF28" w14:textId="77777777" w:rsidR="00A508C5" w:rsidRPr="003E0D39" w:rsidRDefault="00A508C5" w:rsidP="00A508C5">
            <w:pPr>
              <w:tabs>
                <w:tab w:val="right" w:pos="1202"/>
              </w:tabs>
              <w:spacing w:after="0" w:line="240" w:lineRule="exact"/>
              <w:outlineLvl w:val="0"/>
              <w:rPr>
                <w:rFonts w:ascii="Arial" w:eastAsia="Times New Roman" w:hAnsi="Arial" w:cs="Arial"/>
                <w:sz w:val="14"/>
                <w:szCs w:val="14"/>
                <w:lang w:val="en-GB"/>
              </w:rPr>
            </w:pPr>
            <w:bookmarkStart w:id="494" w:name="_Toc4059757"/>
            <w:r w:rsidRPr="003E0D39">
              <w:rPr>
                <w:rFonts w:ascii="Arial" w:eastAsia="Times New Roman" w:hAnsi="Arial" w:cs="Arial"/>
                <w:sz w:val="14"/>
                <w:szCs w:val="14"/>
                <w:lang w:val="en-GB"/>
              </w:rPr>
              <w:t>Gross amount</w:t>
            </w:r>
            <w:bookmarkEnd w:id="494"/>
          </w:p>
        </w:tc>
        <w:tc>
          <w:tcPr>
            <w:tcW w:w="423" w:type="pct"/>
            <w:tcBorders>
              <w:top w:val="nil"/>
              <w:left w:val="nil"/>
              <w:bottom w:val="nil"/>
              <w:right w:val="nil"/>
            </w:tcBorders>
            <w:shd w:val="clear" w:color="auto" w:fill="auto"/>
            <w:vAlign w:val="bottom"/>
          </w:tcPr>
          <w:p w14:paraId="7B1CE035" w14:textId="3538A1C9"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sz w:val="14"/>
                <w:szCs w:val="14"/>
              </w:rPr>
              <w:t xml:space="preserve"> 1</w:t>
            </w:r>
            <w:r>
              <w:rPr>
                <w:rFonts w:ascii="Arial" w:hAnsi="Arial" w:cs="Arial"/>
                <w:sz w:val="14"/>
                <w:szCs w:val="14"/>
              </w:rPr>
              <w:t>,</w:t>
            </w:r>
            <w:r w:rsidRPr="00AC7F61">
              <w:rPr>
                <w:rFonts w:ascii="Arial" w:hAnsi="Arial" w:cs="Arial"/>
                <w:sz w:val="14"/>
                <w:szCs w:val="14"/>
              </w:rPr>
              <w:t xml:space="preserve">996 </w:t>
            </w:r>
          </w:p>
        </w:tc>
        <w:tc>
          <w:tcPr>
            <w:tcW w:w="423" w:type="pct"/>
            <w:tcBorders>
              <w:top w:val="nil"/>
              <w:left w:val="nil"/>
              <w:bottom w:val="nil"/>
              <w:right w:val="nil"/>
            </w:tcBorders>
            <w:shd w:val="clear" w:color="auto" w:fill="auto"/>
            <w:vAlign w:val="bottom"/>
          </w:tcPr>
          <w:p w14:paraId="1DD257AD" w14:textId="6FA630FE"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sz w:val="14"/>
                <w:szCs w:val="14"/>
              </w:rPr>
              <w:t xml:space="preserve"> 12 </w:t>
            </w:r>
          </w:p>
        </w:tc>
        <w:tc>
          <w:tcPr>
            <w:tcW w:w="424" w:type="pct"/>
            <w:tcBorders>
              <w:top w:val="nil"/>
              <w:left w:val="nil"/>
              <w:bottom w:val="nil"/>
              <w:right w:val="nil"/>
            </w:tcBorders>
            <w:shd w:val="clear" w:color="auto" w:fill="auto"/>
            <w:vAlign w:val="bottom"/>
          </w:tcPr>
          <w:p w14:paraId="297A5C98" w14:textId="0ED3EE4A"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sz w:val="14"/>
                <w:szCs w:val="14"/>
              </w:rPr>
              <w:t xml:space="preserve"> 4</w:t>
            </w:r>
            <w:r>
              <w:rPr>
                <w:rFonts w:ascii="Arial" w:hAnsi="Arial" w:cs="Arial"/>
                <w:sz w:val="14"/>
                <w:szCs w:val="14"/>
              </w:rPr>
              <w:t>,</w:t>
            </w:r>
            <w:r w:rsidRPr="00AC7F61">
              <w:rPr>
                <w:rFonts w:ascii="Arial" w:hAnsi="Arial" w:cs="Arial"/>
                <w:sz w:val="14"/>
                <w:szCs w:val="14"/>
              </w:rPr>
              <w:t xml:space="preserve">368 </w:t>
            </w:r>
          </w:p>
        </w:tc>
        <w:tc>
          <w:tcPr>
            <w:tcW w:w="424" w:type="pct"/>
            <w:tcBorders>
              <w:top w:val="nil"/>
              <w:left w:val="nil"/>
              <w:bottom w:val="nil"/>
              <w:right w:val="nil"/>
            </w:tcBorders>
            <w:vAlign w:val="bottom"/>
          </w:tcPr>
          <w:p w14:paraId="563EF767" w14:textId="39DB3262"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sz w:val="14"/>
                <w:szCs w:val="14"/>
              </w:rPr>
              <w:t xml:space="preserve"> 44 </w:t>
            </w:r>
          </w:p>
        </w:tc>
        <w:tc>
          <w:tcPr>
            <w:tcW w:w="424" w:type="pct"/>
            <w:tcBorders>
              <w:top w:val="nil"/>
              <w:left w:val="nil"/>
              <w:bottom w:val="nil"/>
              <w:right w:val="nil"/>
            </w:tcBorders>
            <w:shd w:val="clear" w:color="auto" w:fill="auto"/>
            <w:vAlign w:val="bottom"/>
          </w:tcPr>
          <w:p w14:paraId="48A60F7F" w14:textId="2B7FF0EF" w:rsidR="00A508C5" w:rsidRPr="003E0D39" w:rsidRDefault="00A508C5" w:rsidP="00A508C5">
            <w:pPr>
              <w:tabs>
                <w:tab w:val="right" w:pos="1202"/>
              </w:tabs>
              <w:spacing w:after="0" w:line="240" w:lineRule="exact"/>
              <w:jc w:val="right"/>
              <w:outlineLvl w:val="0"/>
              <w:rPr>
                <w:rFonts w:ascii="Arial" w:eastAsia="Times New Roman" w:hAnsi="Arial" w:cs="Arial"/>
                <w:b/>
                <w:bCs/>
                <w:sz w:val="14"/>
                <w:szCs w:val="14"/>
              </w:rPr>
            </w:pPr>
            <w:r w:rsidRPr="00AC7F61">
              <w:rPr>
                <w:rFonts w:ascii="Arial" w:hAnsi="Arial" w:cs="Arial"/>
                <w:b/>
                <w:bCs/>
                <w:sz w:val="14"/>
                <w:szCs w:val="14"/>
              </w:rPr>
              <w:t xml:space="preserve"> 6</w:t>
            </w:r>
            <w:r>
              <w:rPr>
                <w:rFonts w:ascii="Arial" w:hAnsi="Arial" w:cs="Arial"/>
                <w:b/>
                <w:bCs/>
                <w:sz w:val="14"/>
                <w:szCs w:val="14"/>
              </w:rPr>
              <w:t>,</w:t>
            </w:r>
            <w:r w:rsidRPr="00AC7F61">
              <w:rPr>
                <w:rFonts w:ascii="Arial" w:hAnsi="Arial" w:cs="Arial"/>
                <w:b/>
                <w:bCs/>
                <w:sz w:val="14"/>
                <w:szCs w:val="14"/>
              </w:rPr>
              <w:t xml:space="preserve">420 </w:t>
            </w:r>
          </w:p>
        </w:tc>
        <w:tc>
          <w:tcPr>
            <w:tcW w:w="424" w:type="pct"/>
            <w:tcBorders>
              <w:top w:val="nil"/>
              <w:left w:val="nil"/>
              <w:bottom w:val="nil"/>
              <w:right w:val="nil"/>
            </w:tcBorders>
            <w:shd w:val="clear" w:color="auto" w:fill="auto"/>
            <w:vAlign w:val="bottom"/>
          </w:tcPr>
          <w:p w14:paraId="25AD5640" w14:textId="59526CE1"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sz w:val="14"/>
                <w:szCs w:val="14"/>
              </w:rPr>
              <w:t xml:space="preserve"> 1</w:t>
            </w:r>
            <w:r>
              <w:rPr>
                <w:rFonts w:ascii="Arial" w:hAnsi="Arial" w:cs="Arial"/>
                <w:sz w:val="14"/>
                <w:szCs w:val="14"/>
              </w:rPr>
              <w:t>,</w:t>
            </w:r>
            <w:r w:rsidRPr="0081669B">
              <w:rPr>
                <w:rFonts w:ascii="Arial" w:hAnsi="Arial" w:cs="Arial"/>
                <w:sz w:val="14"/>
                <w:szCs w:val="14"/>
              </w:rPr>
              <w:t xml:space="preserve">395 </w:t>
            </w:r>
          </w:p>
        </w:tc>
        <w:tc>
          <w:tcPr>
            <w:tcW w:w="424" w:type="pct"/>
            <w:tcBorders>
              <w:top w:val="nil"/>
              <w:left w:val="nil"/>
              <w:bottom w:val="nil"/>
              <w:right w:val="nil"/>
            </w:tcBorders>
            <w:shd w:val="clear" w:color="auto" w:fill="auto"/>
            <w:vAlign w:val="bottom"/>
          </w:tcPr>
          <w:p w14:paraId="05D2AA4C" w14:textId="76AECAF4"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sz w:val="14"/>
                <w:szCs w:val="14"/>
              </w:rPr>
              <w:t xml:space="preserve"> 12 </w:t>
            </w:r>
          </w:p>
        </w:tc>
        <w:tc>
          <w:tcPr>
            <w:tcW w:w="423" w:type="pct"/>
            <w:tcBorders>
              <w:top w:val="nil"/>
              <w:left w:val="nil"/>
              <w:bottom w:val="nil"/>
              <w:right w:val="nil"/>
            </w:tcBorders>
            <w:shd w:val="clear" w:color="auto" w:fill="auto"/>
            <w:vAlign w:val="bottom"/>
          </w:tcPr>
          <w:p w14:paraId="7DDBDF4D" w14:textId="75202BC3"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sz w:val="14"/>
                <w:szCs w:val="14"/>
              </w:rPr>
              <w:t xml:space="preserve"> 4</w:t>
            </w:r>
            <w:r>
              <w:rPr>
                <w:rFonts w:ascii="Arial" w:hAnsi="Arial" w:cs="Arial"/>
                <w:sz w:val="14"/>
                <w:szCs w:val="14"/>
              </w:rPr>
              <w:t>,</w:t>
            </w:r>
            <w:r w:rsidRPr="0081669B">
              <w:rPr>
                <w:rFonts w:ascii="Arial" w:hAnsi="Arial" w:cs="Arial"/>
                <w:sz w:val="14"/>
                <w:szCs w:val="14"/>
              </w:rPr>
              <w:t xml:space="preserve">368 </w:t>
            </w:r>
          </w:p>
        </w:tc>
        <w:tc>
          <w:tcPr>
            <w:tcW w:w="421" w:type="pct"/>
            <w:tcBorders>
              <w:top w:val="nil"/>
              <w:left w:val="nil"/>
              <w:bottom w:val="nil"/>
              <w:right w:val="nil"/>
            </w:tcBorders>
            <w:shd w:val="clear" w:color="auto" w:fill="auto"/>
            <w:vAlign w:val="bottom"/>
          </w:tcPr>
          <w:p w14:paraId="771287ED" w14:textId="468E69FE"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sz w:val="14"/>
                <w:szCs w:val="14"/>
              </w:rPr>
              <w:t xml:space="preserve"> 44 </w:t>
            </w:r>
          </w:p>
        </w:tc>
        <w:tc>
          <w:tcPr>
            <w:tcW w:w="414" w:type="pct"/>
            <w:tcBorders>
              <w:top w:val="nil"/>
              <w:left w:val="nil"/>
              <w:bottom w:val="nil"/>
              <w:right w:val="nil"/>
            </w:tcBorders>
            <w:shd w:val="clear" w:color="auto" w:fill="auto"/>
            <w:vAlign w:val="bottom"/>
          </w:tcPr>
          <w:p w14:paraId="1CF59226" w14:textId="05C29371" w:rsidR="00A508C5" w:rsidRPr="003E0D39" w:rsidRDefault="00A508C5" w:rsidP="00A508C5">
            <w:pPr>
              <w:tabs>
                <w:tab w:val="right" w:pos="1202"/>
              </w:tabs>
              <w:spacing w:after="0" w:line="240" w:lineRule="exact"/>
              <w:jc w:val="right"/>
              <w:outlineLvl w:val="0"/>
              <w:rPr>
                <w:rFonts w:ascii="Arial" w:eastAsia="Times New Roman" w:hAnsi="Arial" w:cs="Arial"/>
                <w:b/>
                <w:bCs/>
                <w:sz w:val="14"/>
                <w:szCs w:val="14"/>
              </w:rPr>
            </w:pPr>
            <w:r w:rsidRPr="0081669B">
              <w:rPr>
                <w:rFonts w:ascii="Arial" w:hAnsi="Arial" w:cs="Arial"/>
                <w:sz w:val="14"/>
                <w:szCs w:val="14"/>
              </w:rPr>
              <w:t xml:space="preserve"> 5</w:t>
            </w:r>
            <w:r>
              <w:rPr>
                <w:rFonts w:ascii="Arial" w:hAnsi="Arial" w:cs="Arial"/>
                <w:sz w:val="14"/>
                <w:szCs w:val="14"/>
              </w:rPr>
              <w:t>,</w:t>
            </w:r>
            <w:r w:rsidRPr="0081669B">
              <w:rPr>
                <w:rFonts w:ascii="Arial" w:hAnsi="Arial" w:cs="Arial"/>
                <w:sz w:val="14"/>
                <w:szCs w:val="14"/>
              </w:rPr>
              <w:t xml:space="preserve">819 </w:t>
            </w:r>
          </w:p>
        </w:tc>
      </w:tr>
      <w:tr w:rsidR="00A508C5" w:rsidRPr="003E0D39" w14:paraId="58D58FA1" w14:textId="77777777" w:rsidTr="00A508C5">
        <w:trPr>
          <w:trHeight w:val="349"/>
        </w:trPr>
        <w:tc>
          <w:tcPr>
            <w:tcW w:w="776" w:type="pct"/>
            <w:vAlign w:val="bottom"/>
          </w:tcPr>
          <w:p w14:paraId="2757810C" w14:textId="77777777" w:rsidR="00A508C5" w:rsidRPr="003E0D39" w:rsidRDefault="00A508C5" w:rsidP="00A508C5">
            <w:pPr>
              <w:tabs>
                <w:tab w:val="right" w:pos="1202"/>
              </w:tabs>
              <w:spacing w:after="0" w:line="240" w:lineRule="exact"/>
              <w:outlineLvl w:val="0"/>
              <w:rPr>
                <w:rFonts w:ascii="Arial" w:eastAsia="Times New Roman" w:hAnsi="Arial" w:cs="Arial"/>
                <w:sz w:val="14"/>
                <w:szCs w:val="14"/>
                <w:lang w:val="en-GB"/>
              </w:rPr>
            </w:pPr>
            <w:bookmarkStart w:id="495" w:name="_Toc4059766"/>
            <w:r w:rsidRPr="003E0D39">
              <w:rPr>
                <w:rFonts w:ascii="Arial" w:eastAsia="Times New Roman" w:hAnsi="Arial" w:cs="Arial"/>
                <w:sz w:val="14"/>
                <w:szCs w:val="14"/>
                <w:lang w:val="en-GB"/>
              </w:rPr>
              <w:t>Loss allowances</w:t>
            </w:r>
            <w:bookmarkEnd w:id="495"/>
          </w:p>
        </w:tc>
        <w:tc>
          <w:tcPr>
            <w:tcW w:w="423" w:type="pct"/>
            <w:tcBorders>
              <w:top w:val="nil"/>
              <w:left w:val="nil"/>
              <w:bottom w:val="nil"/>
              <w:right w:val="nil"/>
            </w:tcBorders>
            <w:shd w:val="clear" w:color="auto" w:fill="auto"/>
            <w:vAlign w:val="bottom"/>
          </w:tcPr>
          <w:p w14:paraId="62FE81B3" w14:textId="15D291C2"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sz w:val="14"/>
                <w:szCs w:val="14"/>
              </w:rPr>
              <w:t xml:space="preserve"> (12)</w:t>
            </w:r>
          </w:p>
        </w:tc>
        <w:tc>
          <w:tcPr>
            <w:tcW w:w="423" w:type="pct"/>
            <w:tcBorders>
              <w:top w:val="nil"/>
              <w:left w:val="nil"/>
              <w:bottom w:val="nil"/>
              <w:right w:val="nil"/>
            </w:tcBorders>
            <w:shd w:val="clear" w:color="auto" w:fill="auto"/>
            <w:vAlign w:val="bottom"/>
          </w:tcPr>
          <w:p w14:paraId="58C28FC9" w14:textId="4A2E6F21"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sz w:val="14"/>
                <w:szCs w:val="14"/>
              </w:rPr>
              <w:t xml:space="preserve"> (2)</w:t>
            </w:r>
          </w:p>
        </w:tc>
        <w:tc>
          <w:tcPr>
            <w:tcW w:w="424" w:type="pct"/>
            <w:tcBorders>
              <w:top w:val="nil"/>
              <w:left w:val="nil"/>
              <w:bottom w:val="nil"/>
              <w:right w:val="nil"/>
            </w:tcBorders>
            <w:shd w:val="clear" w:color="auto" w:fill="auto"/>
            <w:vAlign w:val="bottom"/>
          </w:tcPr>
          <w:p w14:paraId="3B12F11B" w14:textId="60857F7F"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sz w:val="14"/>
                <w:szCs w:val="14"/>
              </w:rPr>
              <w:t xml:space="preserve"> (4</w:t>
            </w:r>
            <w:r>
              <w:rPr>
                <w:rFonts w:ascii="Arial" w:hAnsi="Arial" w:cs="Arial"/>
                <w:sz w:val="14"/>
                <w:szCs w:val="14"/>
              </w:rPr>
              <w:t>,</w:t>
            </w:r>
            <w:r w:rsidRPr="00AC7F61">
              <w:rPr>
                <w:rFonts w:ascii="Arial" w:hAnsi="Arial" w:cs="Arial"/>
                <w:sz w:val="14"/>
                <w:szCs w:val="14"/>
              </w:rPr>
              <w:t>230)</w:t>
            </w:r>
          </w:p>
        </w:tc>
        <w:tc>
          <w:tcPr>
            <w:tcW w:w="424" w:type="pct"/>
            <w:tcBorders>
              <w:top w:val="nil"/>
              <w:left w:val="nil"/>
              <w:bottom w:val="nil"/>
              <w:right w:val="nil"/>
            </w:tcBorders>
            <w:vAlign w:val="bottom"/>
          </w:tcPr>
          <w:p w14:paraId="60B85F8A" w14:textId="6F2FDA07"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sz w:val="14"/>
                <w:szCs w:val="14"/>
              </w:rPr>
              <w:t xml:space="preserve"> (34)</w:t>
            </w:r>
          </w:p>
        </w:tc>
        <w:tc>
          <w:tcPr>
            <w:tcW w:w="424" w:type="pct"/>
            <w:tcBorders>
              <w:top w:val="nil"/>
              <w:left w:val="nil"/>
              <w:bottom w:val="nil"/>
              <w:right w:val="nil"/>
            </w:tcBorders>
            <w:shd w:val="clear" w:color="auto" w:fill="auto"/>
            <w:vAlign w:val="bottom"/>
          </w:tcPr>
          <w:p w14:paraId="1C361CF5" w14:textId="4DD14DAD" w:rsidR="00A508C5" w:rsidRPr="003E0D39" w:rsidRDefault="00A508C5" w:rsidP="00A508C5">
            <w:pPr>
              <w:tabs>
                <w:tab w:val="right" w:pos="1202"/>
              </w:tabs>
              <w:spacing w:after="0" w:line="240" w:lineRule="exact"/>
              <w:jc w:val="right"/>
              <w:outlineLvl w:val="0"/>
              <w:rPr>
                <w:rFonts w:ascii="Arial" w:eastAsia="Times New Roman" w:hAnsi="Arial" w:cs="Arial"/>
                <w:b/>
                <w:bCs/>
                <w:sz w:val="14"/>
                <w:szCs w:val="14"/>
              </w:rPr>
            </w:pPr>
            <w:r w:rsidRPr="00AC7F61">
              <w:rPr>
                <w:rFonts w:ascii="Arial" w:hAnsi="Arial" w:cs="Arial"/>
                <w:b/>
                <w:bCs/>
                <w:sz w:val="14"/>
                <w:szCs w:val="14"/>
              </w:rPr>
              <w:t xml:space="preserve"> (4</w:t>
            </w:r>
            <w:r>
              <w:rPr>
                <w:rFonts w:ascii="Arial" w:hAnsi="Arial" w:cs="Arial"/>
                <w:b/>
                <w:bCs/>
                <w:sz w:val="14"/>
                <w:szCs w:val="14"/>
              </w:rPr>
              <w:t>,</w:t>
            </w:r>
            <w:r w:rsidRPr="00AC7F61">
              <w:rPr>
                <w:rFonts w:ascii="Arial" w:hAnsi="Arial" w:cs="Arial"/>
                <w:b/>
                <w:bCs/>
                <w:sz w:val="14"/>
                <w:szCs w:val="14"/>
              </w:rPr>
              <w:t>278)</w:t>
            </w:r>
          </w:p>
        </w:tc>
        <w:tc>
          <w:tcPr>
            <w:tcW w:w="424" w:type="pct"/>
            <w:tcBorders>
              <w:top w:val="nil"/>
              <w:left w:val="nil"/>
              <w:bottom w:val="nil"/>
              <w:right w:val="nil"/>
            </w:tcBorders>
            <w:shd w:val="clear" w:color="auto" w:fill="auto"/>
            <w:vAlign w:val="bottom"/>
          </w:tcPr>
          <w:p w14:paraId="6301A517" w14:textId="6D36EAF8"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sz w:val="14"/>
                <w:szCs w:val="14"/>
              </w:rPr>
              <w:t xml:space="preserve"> (4)</w:t>
            </w:r>
          </w:p>
        </w:tc>
        <w:tc>
          <w:tcPr>
            <w:tcW w:w="424" w:type="pct"/>
            <w:tcBorders>
              <w:top w:val="nil"/>
              <w:left w:val="nil"/>
              <w:bottom w:val="nil"/>
              <w:right w:val="nil"/>
            </w:tcBorders>
            <w:shd w:val="clear" w:color="auto" w:fill="auto"/>
            <w:vAlign w:val="bottom"/>
          </w:tcPr>
          <w:p w14:paraId="51274523" w14:textId="6EE12639"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sz w:val="14"/>
                <w:szCs w:val="14"/>
              </w:rPr>
              <w:t xml:space="preserve"> (2)</w:t>
            </w:r>
          </w:p>
        </w:tc>
        <w:tc>
          <w:tcPr>
            <w:tcW w:w="423" w:type="pct"/>
            <w:tcBorders>
              <w:top w:val="nil"/>
              <w:left w:val="nil"/>
              <w:bottom w:val="nil"/>
              <w:right w:val="nil"/>
            </w:tcBorders>
            <w:shd w:val="clear" w:color="auto" w:fill="auto"/>
            <w:vAlign w:val="bottom"/>
          </w:tcPr>
          <w:p w14:paraId="6A942B20" w14:textId="3334DD9D"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sz w:val="14"/>
                <w:szCs w:val="14"/>
              </w:rPr>
              <w:t xml:space="preserve"> (4</w:t>
            </w:r>
            <w:r>
              <w:rPr>
                <w:rFonts w:ascii="Arial" w:hAnsi="Arial" w:cs="Arial"/>
                <w:sz w:val="14"/>
                <w:szCs w:val="14"/>
              </w:rPr>
              <w:t>,</w:t>
            </w:r>
            <w:r w:rsidRPr="0081669B">
              <w:rPr>
                <w:rFonts w:ascii="Arial" w:hAnsi="Arial" w:cs="Arial"/>
                <w:sz w:val="14"/>
                <w:szCs w:val="14"/>
              </w:rPr>
              <w:t>230)</w:t>
            </w:r>
          </w:p>
        </w:tc>
        <w:tc>
          <w:tcPr>
            <w:tcW w:w="421" w:type="pct"/>
            <w:tcBorders>
              <w:top w:val="nil"/>
              <w:left w:val="nil"/>
              <w:bottom w:val="nil"/>
              <w:right w:val="nil"/>
            </w:tcBorders>
            <w:shd w:val="clear" w:color="auto" w:fill="auto"/>
            <w:vAlign w:val="bottom"/>
          </w:tcPr>
          <w:p w14:paraId="51475B8B" w14:textId="46C6AF38"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sz w:val="14"/>
                <w:szCs w:val="14"/>
              </w:rPr>
              <w:t xml:space="preserve"> (34)</w:t>
            </w:r>
          </w:p>
        </w:tc>
        <w:tc>
          <w:tcPr>
            <w:tcW w:w="414" w:type="pct"/>
            <w:tcBorders>
              <w:top w:val="nil"/>
              <w:left w:val="nil"/>
              <w:bottom w:val="nil"/>
              <w:right w:val="nil"/>
            </w:tcBorders>
            <w:shd w:val="clear" w:color="auto" w:fill="auto"/>
            <w:vAlign w:val="bottom"/>
          </w:tcPr>
          <w:p w14:paraId="398FB312" w14:textId="7B921094" w:rsidR="00A508C5" w:rsidRPr="003E0D39" w:rsidRDefault="00A508C5" w:rsidP="00A508C5">
            <w:pPr>
              <w:tabs>
                <w:tab w:val="right" w:pos="1202"/>
              </w:tabs>
              <w:spacing w:after="0" w:line="240" w:lineRule="exact"/>
              <w:jc w:val="right"/>
              <w:outlineLvl w:val="0"/>
              <w:rPr>
                <w:rFonts w:ascii="Arial" w:eastAsia="Times New Roman" w:hAnsi="Arial" w:cs="Arial"/>
                <w:b/>
                <w:bCs/>
                <w:sz w:val="14"/>
                <w:szCs w:val="14"/>
              </w:rPr>
            </w:pPr>
            <w:r w:rsidRPr="0081669B">
              <w:rPr>
                <w:rFonts w:ascii="Arial" w:hAnsi="Arial" w:cs="Arial"/>
                <w:sz w:val="14"/>
                <w:szCs w:val="14"/>
              </w:rPr>
              <w:t xml:space="preserve"> (4</w:t>
            </w:r>
            <w:r>
              <w:rPr>
                <w:rFonts w:ascii="Arial" w:hAnsi="Arial" w:cs="Arial"/>
                <w:sz w:val="14"/>
                <w:szCs w:val="14"/>
              </w:rPr>
              <w:t>,</w:t>
            </w:r>
            <w:r w:rsidRPr="0081669B">
              <w:rPr>
                <w:rFonts w:ascii="Arial" w:hAnsi="Arial" w:cs="Arial"/>
                <w:sz w:val="14"/>
                <w:szCs w:val="14"/>
              </w:rPr>
              <w:t>270)</w:t>
            </w:r>
          </w:p>
        </w:tc>
      </w:tr>
      <w:tr w:rsidR="00A508C5" w:rsidRPr="003E0D39" w14:paraId="6866B92D" w14:textId="77777777" w:rsidTr="00A508C5">
        <w:trPr>
          <w:trHeight w:val="444"/>
        </w:trPr>
        <w:tc>
          <w:tcPr>
            <w:tcW w:w="776" w:type="pct"/>
            <w:vAlign w:val="bottom"/>
          </w:tcPr>
          <w:p w14:paraId="13F40861" w14:textId="77777777" w:rsidR="00A508C5" w:rsidRPr="003E0D39" w:rsidRDefault="00A508C5" w:rsidP="00A508C5">
            <w:pPr>
              <w:tabs>
                <w:tab w:val="right" w:pos="1202"/>
              </w:tabs>
              <w:spacing w:after="0" w:line="240" w:lineRule="exact"/>
              <w:outlineLvl w:val="0"/>
              <w:rPr>
                <w:rFonts w:ascii="Arial" w:eastAsia="Times New Roman" w:hAnsi="Arial" w:cs="Arial"/>
                <w:b/>
                <w:iCs/>
                <w:sz w:val="14"/>
                <w:szCs w:val="14"/>
                <w:lang w:val="en-GB"/>
              </w:rPr>
            </w:pPr>
            <w:bookmarkStart w:id="496" w:name="_Toc4059775"/>
            <w:r w:rsidRPr="003E0D39">
              <w:rPr>
                <w:rFonts w:ascii="Arial" w:eastAsia="Times New Roman" w:hAnsi="Arial" w:cs="Arial"/>
                <w:b/>
                <w:iCs/>
                <w:sz w:val="14"/>
                <w:szCs w:val="14"/>
                <w:lang w:val="en-GB"/>
              </w:rPr>
              <w:t xml:space="preserve">Balance as of </w:t>
            </w:r>
          </w:p>
          <w:p w14:paraId="13F23281" w14:textId="5EDAA032" w:rsidR="00A508C5" w:rsidRPr="003E0D39" w:rsidRDefault="00A508C5" w:rsidP="00A508C5">
            <w:pPr>
              <w:tabs>
                <w:tab w:val="right" w:pos="1202"/>
              </w:tabs>
              <w:spacing w:after="0" w:line="240" w:lineRule="exact"/>
              <w:outlineLvl w:val="0"/>
              <w:rPr>
                <w:rFonts w:ascii="Arial" w:eastAsia="Times New Roman" w:hAnsi="Arial" w:cs="Arial"/>
                <w:b/>
                <w:iCs/>
                <w:sz w:val="14"/>
                <w:szCs w:val="14"/>
                <w:lang w:val="en-GB"/>
              </w:rPr>
            </w:pPr>
            <w:r w:rsidRPr="003E0D39">
              <w:rPr>
                <w:rFonts w:ascii="Arial" w:eastAsia="Times New Roman" w:hAnsi="Arial" w:cs="Arial"/>
                <w:b/>
                <w:iCs/>
                <w:sz w:val="14"/>
                <w:szCs w:val="14"/>
                <w:lang w:val="en-GB"/>
              </w:rPr>
              <w:t xml:space="preserve">31 </w:t>
            </w:r>
            <w:r>
              <w:rPr>
                <w:rFonts w:ascii="Arial" w:eastAsia="Times New Roman" w:hAnsi="Arial" w:cs="Arial"/>
                <w:b/>
                <w:iCs/>
                <w:sz w:val="14"/>
                <w:szCs w:val="14"/>
                <w:lang w:val="en-GB"/>
              </w:rPr>
              <w:t>March</w:t>
            </w:r>
            <w:r w:rsidRPr="003E0D39">
              <w:rPr>
                <w:rFonts w:ascii="Arial" w:eastAsia="Times New Roman" w:hAnsi="Arial" w:cs="Arial"/>
                <w:b/>
                <w:iCs/>
                <w:sz w:val="14"/>
                <w:szCs w:val="14"/>
                <w:lang w:val="en-GB"/>
              </w:rPr>
              <w:t xml:space="preserve"> </w:t>
            </w:r>
            <w:bookmarkEnd w:id="496"/>
            <w:r w:rsidRPr="003E0D39">
              <w:rPr>
                <w:rFonts w:ascii="Arial" w:eastAsia="Times New Roman" w:hAnsi="Arial" w:cs="Arial"/>
                <w:b/>
                <w:iCs/>
                <w:sz w:val="14"/>
                <w:szCs w:val="14"/>
                <w:lang w:val="en-GB"/>
              </w:rPr>
              <w:t>202</w:t>
            </w:r>
            <w:r>
              <w:rPr>
                <w:rFonts w:ascii="Arial" w:eastAsia="Times New Roman" w:hAnsi="Arial" w:cs="Arial"/>
                <w:b/>
                <w:iCs/>
                <w:sz w:val="14"/>
                <w:szCs w:val="14"/>
                <w:lang w:val="en-GB"/>
              </w:rPr>
              <w:t>5</w:t>
            </w:r>
          </w:p>
        </w:tc>
        <w:tc>
          <w:tcPr>
            <w:tcW w:w="423" w:type="pct"/>
            <w:tcBorders>
              <w:top w:val="single" w:sz="4" w:space="0" w:color="auto"/>
              <w:left w:val="nil"/>
              <w:bottom w:val="single" w:sz="12" w:space="0" w:color="auto"/>
              <w:right w:val="nil"/>
            </w:tcBorders>
            <w:shd w:val="clear" w:color="auto" w:fill="auto"/>
            <w:vAlign w:val="bottom"/>
          </w:tcPr>
          <w:p w14:paraId="4D883A5B" w14:textId="4C650DE2"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b/>
                <w:bCs/>
                <w:sz w:val="14"/>
                <w:szCs w:val="14"/>
              </w:rPr>
              <w:t xml:space="preserve"> 1</w:t>
            </w:r>
            <w:r>
              <w:rPr>
                <w:rFonts w:ascii="Arial" w:hAnsi="Arial" w:cs="Arial"/>
                <w:b/>
                <w:bCs/>
                <w:sz w:val="14"/>
                <w:szCs w:val="14"/>
              </w:rPr>
              <w:t>,</w:t>
            </w:r>
            <w:r w:rsidRPr="00AC7F61">
              <w:rPr>
                <w:rFonts w:ascii="Arial" w:hAnsi="Arial" w:cs="Arial"/>
                <w:b/>
                <w:bCs/>
                <w:sz w:val="14"/>
                <w:szCs w:val="14"/>
              </w:rPr>
              <w:t xml:space="preserve">984 </w:t>
            </w:r>
          </w:p>
        </w:tc>
        <w:tc>
          <w:tcPr>
            <w:tcW w:w="423" w:type="pct"/>
            <w:tcBorders>
              <w:top w:val="single" w:sz="4" w:space="0" w:color="auto"/>
              <w:left w:val="nil"/>
              <w:bottom w:val="single" w:sz="12" w:space="0" w:color="auto"/>
              <w:right w:val="nil"/>
            </w:tcBorders>
            <w:shd w:val="clear" w:color="auto" w:fill="auto"/>
            <w:vAlign w:val="bottom"/>
          </w:tcPr>
          <w:p w14:paraId="7E339770" w14:textId="2CCFF052"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b/>
                <w:bCs/>
                <w:sz w:val="14"/>
                <w:szCs w:val="14"/>
              </w:rPr>
              <w:t xml:space="preserve"> 10 </w:t>
            </w:r>
          </w:p>
        </w:tc>
        <w:tc>
          <w:tcPr>
            <w:tcW w:w="424" w:type="pct"/>
            <w:tcBorders>
              <w:top w:val="single" w:sz="4" w:space="0" w:color="auto"/>
              <w:left w:val="nil"/>
              <w:bottom w:val="single" w:sz="12" w:space="0" w:color="auto"/>
              <w:right w:val="nil"/>
            </w:tcBorders>
            <w:shd w:val="clear" w:color="auto" w:fill="auto"/>
            <w:vAlign w:val="bottom"/>
          </w:tcPr>
          <w:p w14:paraId="1C45907C" w14:textId="4043447E"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b/>
                <w:bCs/>
                <w:sz w:val="14"/>
                <w:szCs w:val="14"/>
              </w:rPr>
              <w:t xml:space="preserve"> 138 </w:t>
            </w:r>
          </w:p>
        </w:tc>
        <w:tc>
          <w:tcPr>
            <w:tcW w:w="424" w:type="pct"/>
            <w:tcBorders>
              <w:top w:val="single" w:sz="4" w:space="0" w:color="auto"/>
              <w:left w:val="nil"/>
              <w:bottom w:val="single" w:sz="12" w:space="0" w:color="auto"/>
              <w:right w:val="nil"/>
            </w:tcBorders>
            <w:vAlign w:val="bottom"/>
          </w:tcPr>
          <w:p w14:paraId="33C4B4FF" w14:textId="6FA77348"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b/>
                <w:bCs/>
                <w:sz w:val="14"/>
                <w:szCs w:val="14"/>
              </w:rPr>
              <w:t xml:space="preserve"> 10 </w:t>
            </w:r>
          </w:p>
        </w:tc>
        <w:tc>
          <w:tcPr>
            <w:tcW w:w="424" w:type="pct"/>
            <w:tcBorders>
              <w:top w:val="single" w:sz="4" w:space="0" w:color="auto"/>
              <w:left w:val="nil"/>
              <w:bottom w:val="single" w:sz="12" w:space="0" w:color="auto"/>
              <w:right w:val="nil"/>
            </w:tcBorders>
            <w:shd w:val="clear" w:color="auto" w:fill="auto"/>
            <w:vAlign w:val="bottom"/>
          </w:tcPr>
          <w:p w14:paraId="1C606D36" w14:textId="35998453"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AC7F61">
              <w:rPr>
                <w:rFonts w:ascii="Arial" w:hAnsi="Arial" w:cs="Arial"/>
                <w:b/>
                <w:bCs/>
                <w:sz w:val="14"/>
                <w:szCs w:val="14"/>
              </w:rPr>
              <w:t xml:space="preserve"> 2</w:t>
            </w:r>
            <w:r>
              <w:rPr>
                <w:rFonts w:ascii="Arial" w:hAnsi="Arial" w:cs="Arial"/>
                <w:b/>
                <w:bCs/>
                <w:sz w:val="14"/>
                <w:szCs w:val="14"/>
              </w:rPr>
              <w:t>,</w:t>
            </w:r>
            <w:r w:rsidRPr="00AC7F61">
              <w:rPr>
                <w:rFonts w:ascii="Arial" w:hAnsi="Arial" w:cs="Arial"/>
                <w:b/>
                <w:bCs/>
                <w:sz w:val="14"/>
                <w:szCs w:val="14"/>
              </w:rPr>
              <w:t xml:space="preserve">142 </w:t>
            </w:r>
          </w:p>
        </w:tc>
        <w:tc>
          <w:tcPr>
            <w:tcW w:w="424" w:type="pct"/>
            <w:tcBorders>
              <w:top w:val="single" w:sz="4" w:space="0" w:color="auto"/>
              <w:left w:val="nil"/>
              <w:bottom w:val="single" w:sz="12" w:space="0" w:color="auto"/>
              <w:right w:val="nil"/>
            </w:tcBorders>
            <w:shd w:val="clear" w:color="auto" w:fill="auto"/>
            <w:vAlign w:val="bottom"/>
          </w:tcPr>
          <w:p w14:paraId="3A4A6A8A" w14:textId="7B98DFAA"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b/>
                <w:bCs/>
                <w:sz w:val="14"/>
                <w:szCs w:val="14"/>
              </w:rPr>
              <w:t xml:space="preserve"> 1</w:t>
            </w:r>
            <w:r>
              <w:rPr>
                <w:rFonts w:ascii="Arial" w:hAnsi="Arial" w:cs="Arial"/>
                <w:b/>
                <w:bCs/>
                <w:sz w:val="14"/>
                <w:szCs w:val="14"/>
              </w:rPr>
              <w:t>,</w:t>
            </w:r>
            <w:r w:rsidRPr="0081669B">
              <w:rPr>
                <w:rFonts w:ascii="Arial" w:hAnsi="Arial" w:cs="Arial"/>
                <w:b/>
                <w:bCs/>
                <w:sz w:val="14"/>
                <w:szCs w:val="14"/>
              </w:rPr>
              <w:t xml:space="preserve">391 </w:t>
            </w:r>
          </w:p>
        </w:tc>
        <w:tc>
          <w:tcPr>
            <w:tcW w:w="424" w:type="pct"/>
            <w:tcBorders>
              <w:top w:val="single" w:sz="4" w:space="0" w:color="auto"/>
              <w:left w:val="nil"/>
              <w:bottom w:val="single" w:sz="12" w:space="0" w:color="auto"/>
              <w:right w:val="nil"/>
            </w:tcBorders>
            <w:shd w:val="clear" w:color="auto" w:fill="auto"/>
            <w:vAlign w:val="bottom"/>
          </w:tcPr>
          <w:p w14:paraId="53E5F345" w14:textId="70349AE1"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b/>
                <w:bCs/>
                <w:sz w:val="14"/>
                <w:szCs w:val="14"/>
              </w:rPr>
              <w:t xml:space="preserve"> 10 </w:t>
            </w:r>
          </w:p>
        </w:tc>
        <w:tc>
          <w:tcPr>
            <w:tcW w:w="423" w:type="pct"/>
            <w:tcBorders>
              <w:top w:val="single" w:sz="4" w:space="0" w:color="auto"/>
              <w:left w:val="nil"/>
              <w:bottom w:val="single" w:sz="12" w:space="0" w:color="auto"/>
              <w:right w:val="nil"/>
            </w:tcBorders>
            <w:shd w:val="clear" w:color="auto" w:fill="auto"/>
            <w:vAlign w:val="bottom"/>
          </w:tcPr>
          <w:p w14:paraId="37B26E51" w14:textId="2D26AC57"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b/>
                <w:bCs/>
                <w:sz w:val="14"/>
                <w:szCs w:val="14"/>
              </w:rPr>
              <w:t xml:space="preserve"> 138 </w:t>
            </w:r>
          </w:p>
        </w:tc>
        <w:tc>
          <w:tcPr>
            <w:tcW w:w="421" w:type="pct"/>
            <w:tcBorders>
              <w:top w:val="single" w:sz="4" w:space="0" w:color="auto"/>
              <w:left w:val="nil"/>
              <w:bottom w:val="single" w:sz="12" w:space="0" w:color="auto"/>
              <w:right w:val="nil"/>
            </w:tcBorders>
            <w:vAlign w:val="bottom"/>
          </w:tcPr>
          <w:p w14:paraId="533EE182" w14:textId="3FAE5029"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b/>
                <w:bCs/>
                <w:sz w:val="14"/>
                <w:szCs w:val="14"/>
              </w:rPr>
              <w:t xml:space="preserve"> 10 </w:t>
            </w:r>
          </w:p>
        </w:tc>
        <w:tc>
          <w:tcPr>
            <w:tcW w:w="414" w:type="pct"/>
            <w:tcBorders>
              <w:top w:val="single" w:sz="4" w:space="0" w:color="auto"/>
              <w:left w:val="nil"/>
              <w:bottom w:val="single" w:sz="12" w:space="0" w:color="auto"/>
              <w:right w:val="nil"/>
            </w:tcBorders>
            <w:shd w:val="clear" w:color="auto" w:fill="auto"/>
            <w:vAlign w:val="bottom"/>
          </w:tcPr>
          <w:p w14:paraId="2E5E0807" w14:textId="7610E398" w:rsidR="00A508C5" w:rsidRPr="003E0D39" w:rsidRDefault="00A508C5" w:rsidP="00A508C5">
            <w:pPr>
              <w:tabs>
                <w:tab w:val="right" w:pos="1202"/>
              </w:tabs>
              <w:spacing w:after="0" w:line="240" w:lineRule="exact"/>
              <w:jc w:val="right"/>
              <w:outlineLvl w:val="0"/>
              <w:rPr>
                <w:rFonts w:ascii="Arial" w:eastAsia="Times New Roman" w:hAnsi="Arial" w:cs="Arial"/>
                <w:sz w:val="14"/>
                <w:szCs w:val="14"/>
              </w:rPr>
            </w:pPr>
            <w:r w:rsidRPr="0081669B">
              <w:rPr>
                <w:rFonts w:ascii="Arial" w:hAnsi="Arial" w:cs="Arial"/>
                <w:b/>
                <w:bCs/>
                <w:sz w:val="14"/>
                <w:szCs w:val="14"/>
              </w:rPr>
              <w:t xml:space="preserve"> 1</w:t>
            </w:r>
            <w:r>
              <w:rPr>
                <w:rFonts w:ascii="Arial" w:hAnsi="Arial" w:cs="Arial"/>
                <w:b/>
                <w:bCs/>
                <w:sz w:val="14"/>
                <w:szCs w:val="14"/>
              </w:rPr>
              <w:t>,</w:t>
            </w:r>
            <w:r w:rsidRPr="0081669B">
              <w:rPr>
                <w:rFonts w:ascii="Arial" w:hAnsi="Arial" w:cs="Arial"/>
                <w:b/>
                <w:bCs/>
                <w:sz w:val="14"/>
                <w:szCs w:val="14"/>
              </w:rPr>
              <w:t xml:space="preserve">549 </w:t>
            </w:r>
          </w:p>
        </w:tc>
      </w:tr>
      <w:bookmarkEnd w:id="475"/>
    </w:tbl>
    <w:p w14:paraId="62461CE0" w14:textId="59EEBC9F"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tbl>
      <w:tblPr>
        <w:tblW w:w="5113" w:type="pct"/>
        <w:tblInd w:w="-142" w:type="dxa"/>
        <w:tblLayout w:type="fixed"/>
        <w:tblLook w:val="0000" w:firstRow="0" w:lastRow="0" w:firstColumn="0" w:lastColumn="0" w:noHBand="0" w:noVBand="0"/>
      </w:tblPr>
      <w:tblGrid>
        <w:gridCol w:w="1476"/>
        <w:gridCol w:w="809"/>
        <w:gridCol w:w="809"/>
        <w:gridCol w:w="811"/>
        <w:gridCol w:w="811"/>
        <w:gridCol w:w="811"/>
        <w:gridCol w:w="811"/>
        <w:gridCol w:w="811"/>
        <w:gridCol w:w="809"/>
        <w:gridCol w:w="805"/>
        <w:gridCol w:w="802"/>
      </w:tblGrid>
      <w:tr w:rsidR="00DD64C9" w:rsidRPr="00587444" w14:paraId="069C7FF4" w14:textId="77777777" w:rsidTr="009B4FFE">
        <w:trPr>
          <w:trHeight w:val="170"/>
        </w:trPr>
        <w:tc>
          <w:tcPr>
            <w:tcW w:w="771" w:type="pct"/>
            <w:vAlign w:val="bottom"/>
          </w:tcPr>
          <w:p w14:paraId="3B96DDF9" w14:textId="3B2B4ECD" w:rsidR="00DD64C9" w:rsidRPr="00587444" w:rsidRDefault="00DD64C9" w:rsidP="00DD64C9">
            <w:pPr>
              <w:tabs>
                <w:tab w:val="left" w:pos="-720"/>
              </w:tabs>
              <w:spacing w:after="0" w:line="220" w:lineRule="exact"/>
              <w:rPr>
                <w:rFonts w:ascii="Arial" w:hAnsi="Arial" w:cs="Arial"/>
                <w:b/>
                <w:sz w:val="14"/>
                <w:szCs w:val="14"/>
                <w:lang w:val="en-GB"/>
              </w:rPr>
            </w:pPr>
            <w:r w:rsidRPr="00587444">
              <w:rPr>
                <w:rFonts w:ascii="Arial" w:hAnsi="Arial" w:cs="Arial"/>
                <w:b/>
                <w:sz w:val="14"/>
                <w:szCs w:val="14"/>
                <w:lang w:val="en-GB"/>
              </w:rPr>
              <w:t>31 December 202</w:t>
            </w:r>
            <w:r w:rsidR="00156F1A">
              <w:rPr>
                <w:rFonts w:ascii="Arial" w:hAnsi="Arial" w:cs="Arial"/>
                <w:b/>
                <w:sz w:val="14"/>
                <w:szCs w:val="14"/>
                <w:lang w:val="en-GB"/>
              </w:rPr>
              <w:t>4</w:t>
            </w:r>
          </w:p>
        </w:tc>
        <w:tc>
          <w:tcPr>
            <w:tcW w:w="423" w:type="pct"/>
            <w:vAlign w:val="bottom"/>
          </w:tcPr>
          <w:p w14:paraId="25CE71A6"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3" w:type="pct"/>
            <w:shd w:val="clear" w:color="auto" w:fill="auto"/>
            <w:vAlign w:val="bottom"/>
          </w:tcPr>
          <w:p w14:paraId="7BEABF20"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4" w:type="pct"/>
            <w:shd w:val="clear" w:color="auto" w:fill="auto"/>
            <w:vAlign w:val="bottom"/>
          </w:tcPr>
          <w:p w14:paraId="77B315F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tcPr>
          <w:p w14:paraId="2C5DF7B3" w14:textId="77777777" w:rsidR="00DD64C9" w:rsidRPr="00587444" w:rsidRDefault="00DD64C9" w:rsidP="00DD64C9">
            <w:pPr>
              <w:tabs>
                <w:tab w:val="right" w:pos="1202"/>
              </w:tabs>
              <w:spacing w:after="0" w:line="240" w:lineRule="atLeast"/>
              <w:jc w:val="right"/>
              <w:outlineLvl w:val="0"/>
              <w:rPr>
                <w:rFonts w:ascii="Arial" w:hAnsi="Arial" w:cs="Arial"/>
                <w:b/>
                <w:sz w:val="14"/>
                <w:szCs w:val="14"/>
                <w:lang w:val="en-GB"/>
              </w:rPr>
            </w:pPr>
          </w:p>
        </w:tc>
        <w:tc>
          <w:tcPr>
            <w:tcW w:w="424" w:type="pct"/>
            <w:vAlign w:val="bottom"/>
          </w:tcPr>
          <w:p w14:paraId="2BF46193"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r w:rsidRPr="00587444">
              <w:rPr>
                <w:rFonts w:ascii="Arial" w:hAnsi="Arial" w:cs="Arial"/>
                <w:b/>
                <w:sz w:val="14"/>
                <w:szCs w:val="14"/>
                <w:lang w:val="en-GB"/>
              </w:rPr>
              <w:t>Group</w:t>
            </w:r>
          </w:p>
        </w:tc>
        <w:tc>
          <w:tcPr>
            <w:tcW w:w="424" w:type="pct"/>
            <w:vAlign w:val="bottom"/>
          </w:tcPr>
          <w:p w14:paraId="59500C2F"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4" w:type="pct"/>
            <w:shd w:val="clear" w:color="auto" w:fill="auto"/>
            <w:vAlign w:val="bottom"/>
          </w:tcPr>
          <w:p w14:paraId="6EF0415C"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3" w:type="pct"/>
            <w:shd w:val="clear" w:color="auto" w:fill="auto"/>
            <w:vAlign w:val="bottom"/>
          </w:tcPr>
          <w:p w14:paraId="120861E8"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p>
        </w:tc>
        <w:tc>
          <w:tcPr>
            <w:tcW w:w="421" w:type="pct"/>
          </w:tcPr>
          <w:p w14:paraId="66A0C1F1"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p>
        </w:tc>
        <w:tc>
          <w:tcPr>
            <w:tcW w:w="420" w:type="pct"/>
            <w:vAlign w:val="bottom"/>
          </w:tcPr>
          <w:p w14:paraId="403D316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Bank</w:t>
            </w:r>
          </w:p>
        </w:tc>
      </w:tr>
      <w:tr w:rsidR="00DD64C9" w:rsidRPr="00587444" w14:paraId="680DFD43" w14:textId="77777777" w:rsidTr="009B4FFE">
        <w:trPr>
          <w:trHeight w:val="242"/>
        </w:trPr>
        <w:tc>
          <w:tcPr>
            <w:tcW w:w="771" w:type="pct"/>
            <w:vAlign w:val="bottom"/>
          </w:tcPr>
          <w:p w14:paraId="3CE57714" w14:textId="77777777" w:rsidR="00DD64C9" w:rsidRPr="00587444" w:rsidRDefault="00DD64C9" w:rsidP="00DD64C9">
            <w:pPr>
              <w:tabs>
                <w:tab w:val="left" w:pos="-720"/>
              </w:tabs>
              <w:spacing w:after="0" w:line="220" w:lineRule="exact"/>
              <w:rPr>
                <w:rFonts w:ascii="Arial" w:hAnsi="Arial" w:cs="Arial"/>
                <w:sz w:val="14"/>
                <w:szCs w:val="14"/>
                <w:lang w:val="en-GB"/>
              </w:rPr>
            </w:pPr>
          </w:p>
        </w:tc>
        <w:tc>
          <w:tcPr>
            <w:tcW w:w="423" w:type="pct"/>
            <w:vAlign w:val="bottom"/>
          </w:tcPr>
          <w:p w14:paraId="4A160006"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3" w:type="pct"/>
            <w:vAlign w:val="bottom"/>
          </w:tcPr>
          <w:p w14:paraId="490BC424"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4" w:type="pct"/>
            <w:vAlign w:val="bottom"/>
          </w:tcPr>
          <w:p w14:paraId="63706A60"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4" w:type="pct"/>
          </w:tcPr>
          <w:p w14:paraId="6AADC1C9"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4" w:type="pct"/>
            <w:vAlign w:val="bottom"/>
          </w:tcPr>
          <w:p w14:paraId="26F01EDA"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c>
          <w:tcPr>
            <w:tcW w:w="424" w:type="pct"/>
            <w:vAlign w:val="bottom"/>
          </w:tcPr>
          <w:p w14:paraId="64DC5B1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4" w:type="pct"/>
            <w:vAlign w:val="bottom"/>
          </w:tcPr>
          <w:p w14:paraId="749EC57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3" w:type="pct"/>
            <w:vAlign w:val="bottom"/>
          </w:tcPr>
          <w:p w14:paraId="0A0B213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1" w:type="pct"/>
          </w:tcPr>
          <w:p w14:paraId="68069F96"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0" w:type="pct"/>
            <w:vAlign w:val="bottom"/>
          </w:tcPr>
          <w:p w14:paraId="61251E7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r>
      <w:tr w:rsidR="00DD64C9" w:rsidRPr="00587444" w14:paraId="27A571B3" w14:textId="77777777" w:rsidTr="009B4FFE">
        <w:trPr>
          <w:trHeight w:val="227"/>
        </w:trPr>
        <w:tc>
          <w:tcPr>
            <w:tcW w:w="771" w:type="pct"/>
            <w:vAlign w:val="bottom"/>
          </w:tcPr>
          <w:p w14:paraId="7BB9EB39" w14:textId="77777777" w:rsidR="00DD64C9" w:rsidRPr="00587444" w:rsidRDefault="00DD64C9" w:rsidP="00DD64C9">
            <w:pPr>
              <w:tabs>
                <w:tab w:val="left" w:pos="-720"/>
              </w:tabs>
              <w:spacing w:after="0" w:line="220" w:lineRule="exact"/>
              <w:rPr>
                <w:rFonts w:ascii="Arial" w:hAnsi="Arial" w:cs="Arial"/>
                <w:sz w:val="14"/>
                <w:szCs w:val="14"/>
              </w:rPr>
            </w:pPr>
          </w:p>
        </w:tc>
        <w:tc>
          <w:tcPr>
            <w:tcW w:w="423" w:type="pct"/>
            <w:vAlign w:val="bottom"/>
          </w:tcPr>
          <w:p w14:paraId="2681DB86"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5ECF7A38"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5890AEAD"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418A181C"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4" w:type="pct"/>
            <w:vAlign w:val="bottom"/>
          </w:tcPr>
          <w:p w14:paraId="69CBCE46"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4AB5470B"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27735541"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0E9A5371"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1" w:type="pct"/>
            <w:vAlign w:val="bottom"/>
          </w:tcPr>
          <w:p w14:paraId="517FCBB3"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0" w:type="pct"/>
            <w:vAlign w:val="bottom"/>
          </w:tcPr>
          <w:p w14:paraId="2EB66DF7"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r>
      <w:tr w:rsidR="00DD64C9" w:rsidRPr="00587444" w14:paraId="34DA6302" w14:textId="77777777" w:rsidTr="009B4FFE">
        <w:trPr>
          <w:trHeight w:val="170"/>
        </w:trPr>
        <w:tc>
          <w:tcPr>
            <w:tcW w:w="771" w:type="pct"/>
            <w:vAlign w:val="bottom"/>
          </w:tcPr>
          <w:p w14:paraId="1107B91F" w14:textId="77777777" w:rsidR="00DD64C9" w:rsidRPr="00587444" w:rsidRDefault="00DD64C9" w:rsidP="00DD64C9">
            <w:pPr>
              <w:tabs>
                <w:tab w:val="left" w:pos="-720"/>
              </w:tabs>
              <w:spacing w:after="0" w:line="220" w:lineRule="exact"/>
              <w:rPr>
                <w:rFonts w:ascii="Arial" w:hAnsi="Arial" w:cs="Arial"/>
                <w:sz w:val="14"/>
                <w:szCs w:val="14"/>
              </w:rPr>
            </w:pPr>
          </w:p>
        </w:tc>
        <w:tc>
          <w:tcPr>
            <w:tcW w:w="423" w:type="pct"/>
            <w:vAlign w:val="bottom"/>
          </w:tcPr>
          <w:p w14:paraId="70558C9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1D003F46"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2D882AF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5BE5D51F"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1B2DDC5B"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496B5D95"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36F204C1"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7DAD41F7"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7AC8A979"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0" w:type="pct"/>
            <w:vAlign w:val="bottom"/>
          </w:tcPr>
          <w:p w14:paraId="7F1A73D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r>
      <w:tr w:rsidR="00DD64C9" w:rsidRPr="00587444" w14:paraId="652915E8" w14:textId="77777777" w:rsidTr="009B4FFE">
        <w:trPr>
          <w:trHeight w:val="171"/>
        </w:trPr>
        <w:tc>
          <w:tcPr>
            <w:tcW w:w="771" w:type="pct"/>
            <w:vAlign w:val="bottom"/>
          </w:tcPr>
          <w:p w14:paraId="39151938" w14:textId="77777777" w:rsidR="00DD64C9" w:rsidRPr="00587444" w:rsidRDefault="00DD64C9" w:rsidP="00DD64C9">
            <w:pPr>
              <w:tabs>
                <w:tab w:val="left" w:pos="-720"/>
              </w:tabs>
              <w:spacing w:after="0" w:line="140" w:lineRule="exact"/>
              <w:rPr>
                <w:rFonts w:ascii="Arial" w:hAnsi="Arial" w:cs="Arial"/>
                <w:sz w:val="14"/>
                <w:szCs w:val="14"/>
                <w:lang w:val="en-GB"/>
              </w:rPr>
            </w:pPr>
          </w:p>
        </w:tc>
        <w:tc>
          <w:tcPr>
            <w:tcW w:w="423" w:type="pct"/>
            <w:vAlign w:val="bottom"/>
          </w:tcPr>
          <w:p w14:paraId="79755CD8"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2677D311"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5DE8EBBF"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tcPr>
          <w:p w14:paraId="4BA8DD8C"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28481190"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6FD682A6"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135F0322"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3F07E753"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1" w:type="pct"/>
          </w:tcPr>
          <w:p w14:paraId="2D4228EE"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0" w:type="pct"/>
            <w:vAlign w:val="bottom"/>
          </w:tcPr>
          <w:p w14:paraId="5E28FAC4"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r>
      <w:tr w:rsidR="009B4FFE" w:rsidRPr="00587444" w14:paraId="4FAA22E3" w14:textId="77777777" w:rsidTr="009B4FFE">
        <w:trPr>
          <w:trHeight w:val="283"/>
        </w:trPr>
        <w:tc>
          <w:tcPr>
            <w:tcW w:w="771" w:type="pct"/>
            <w:vAlign w:val="bottom"/>
          </w:tcPr>
          <w:p w14:paraId="743A43EA" w14:textId="77777777" w:rsidR="009B4FFE" w:rsidRPr="00587444" w:rsidRDefault="009B4FFE" w:rsidP="009B4FFE">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Gross amount</w:t>
            </w:r>
          </w:p>
        </w:tc>
        <w:tc>
          <w:tcPr>
            <w:tcW w:w="423" w:type="pct"/>
            <w:tcBorders>
              <w:top w:val="nil"/>
              <w:left w:val="nil"/>
              <w:bottom w:val="nil"/>
              <w:right w:val="nil"/>
            </w:tcBorders>
            <w:shd w:val="clear" w:color="auto" w:fill="auto"/>
            <w:vAlign w:val="bottom"/>
          </w:tcPr>
          <w:p w14:paraId="7A4C51A7" w14:textId="734CE37B"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2</w:t>
            </w:r>
            <w:r>
              <w:rPr>
                <w:rFonts w:ascii="Arial" w:hAnsi="Arial" w:cs="Arial"/>
                <w:sz w:val="14"/>
                <w:szCs w:val="14"/>
              </w:rPr>
              <w:t>,</w:t>
            </w:r>
            <w:r w:rsidRPr="00CA106C">
              <w:rPr>
                <w:rFonts w:ascii="Arial" w:hAnsi="Arial" w:cs="Arial"/>
                <w:sz w:val="14"/>
                <w:szCs w:val="14"/>
              </w:rPr>
              <w:t>035</w:t>
            </w:r>
          </w:p>
        </w:tc>
        <w:tc>
          <w:tcPr>
            <w:tcW w:w="423" w:type="pct"/>
            <w:tcBorders>
              <w:top w:val="nil"/>
              <w:left w:val="nil"/>
              <w:bottom w:val="nil"/>
              <w:right w:val="nil"/>
            </w:tcBorders>
            <w:shd w:val="clear" w:color="auto" w:fill="auto"/>
            <w:vAlign w:val="bottom"/>
          </w:tcPr>
          <w:p w14:paraId="5CE5785D" w14:textId="338FE0B4"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12</w:t>
            </w:r>
          </w:p>
        </w:tc>
        <w:tc>
          <w:tcPr>
            <w:tcW w:w="424" w:type="pct"/>
            <w:tcBorders>
              <w:top w:val="nil"/>
              <w:left w:val="nil"/>
              <w:bottom w:val="nil"/>
              <w:right w:val="nil"/>
            </w:tcBorders>
            <w:shd w:val="clear" w:color="auto" w:fill="auto"/>
            <w:vAlign w:val="bottom"/>
          </w:tcPr>
          <w:p w14:paraId="6A477BFF" w14:textId="44FD6894"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w:t>
            </w:r>
            <w:r>
              <w:rPr>
                <w:rFonts w:ascii="Arial" w:hAnsi="Arial" w:cs="Arial"/>
                <w:sz w:val="14"/>
                <w:szCs w:val="14"/>
              </w:rPr>
              <w:t>,</w:t>
            </w:r>
            <w:r w:rsidRPr="00CA106C">
              <w:rPr>
                <w:rFonts w:ascii="Arial" w:hAnsi="Arial" w:cs="Arial"/>
                <w:sz w:val="14"/>
                <w:szCs w:val="14"/>
              </w:rPr>
              <w:t>295</w:t>
            </w:r>
          </w:p>
        </w:tc>
        <w:tc>
          <w:tcPr>
            <w:tcW w:w="424" w:type="pct"/>
            <w:tcBorders>
              <w:top w:val="nil"/>
              <w:left w:val="nil"/>
              <w:bottom w:val="nil"/>
              <w:right w:val="nil"/>
            </w:tcBorders>
            <w:vAlign w:val="bottom"/>
          </w:tcPr>
          <w:p w14:paraId="536CDB46" w14:textId="366CCDA6"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42</w:t>
            </w:r>
          </w:p>
        </w:tc>
        <w:tc>
          <w:tcPr>
            <w:tcW w:w="424" w:type="pct"/>
            <w:tcBorders>
              <w:top w:val="nil"/>
              <w:left w:val="nil"/>
              <w:bottom w:val="nil"/>
              <w:right w:val="nil"/>
            </w:tcBorders>
            <w:shd w:val="clear" w:color="auto" w:fill="auto"/>
            <w:vAlign w:val="bottom"/>
          </w:tcPr>
          <w:p w14:paraId="1224ED04" w14:textId="01FCA69D" w:rsidR="009B4FFE" w:rsidRPr="00587444" w:rsidRDefault="009B4FFE" w:rsidP="009B4FFE">
            <w:pPr>
              <w:tabs>
                <w:tab w:val="right" w:pos="1202"/>
              </w:tabs>
              <w:spacing w:after="0" w:line="240" w:lineRule="exact"/>
              <w:jc w:val="right"/>
              <w:outlineLvl w:val="0"/>
              <w:rPr>
                <w:rFonts w:ascii="Arial" w:hAnsi="Arial" w:cs="Arial"/>
                <w:b/>
                <w:bCs/>
                <w:sz w:val="14"/>
                <w:szCs w:val="14"/>
              </w:rPr>
            </w:pPr>
            <w:r w:rsidRPr="00CA106C">
              <w:rPr>
                <w:rFonts w:ascii="Arial" w:hAnsi="Arial" w:cs="Arial"/>
                <w:b/>
                <w:bCs/>
                <w:sz w:val="14"/>
                <w:szCs w:val="14"/>
              </w:rPr>
              <w:t>6</w:t>
            </w:r>
            <w:r>
              <w:rPr>
                <w:rFonts w:ascii="Arial" w:hAnsi="Arial" w:cs="Arial"/>
                <w:b/>
                <w:bCs/>
                <w:sz w:val="14"/>
                <w:szCs w:val="14"/>
              </w:rPr>
              <w:t>,</w:t>
            </w:r>
            <w:r w:rsidRPr="00CA106C">
              <w:rPr>
                <w:rFonts w:ascii="Arial" w:hAnsi="Arial" w:cs="Arial"/>
                <w:b/>
                <w:bCs/>
                <w:sz w:val="14"/>
                <w:szCs w:val="14"/>
              </w:rPr>
              <w:t>384</w:t>
            </w:r>
          </w:p>
        </w:tc>
        <w:tc>
          <w:tcPr>
            <w:tcW w:w="424" w:type="pct"/>
            <w:tcBorders>
              <w:top w:val="nil"/>
              <w:left w:val="nil"/>
              <w:bottom w:val="nil"/>
              <w:right w:val="nil"/>
            </w:tcBorders>
            <w:shd w:val="clear" w:color="auto" w:fill="auto"/>
            <w:vAlign w:val="bottom"/>
          </w:tcPr>
          <w:p w14:paraId="2DA56B1A" w14:textId="49B1E5AB"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w:t>
            </w:r>
            <w:r>
              <w:rPr>
                <w:rFonts w:ascii="Arial" w:hAnsi="Arial" w:cs="Arial"/>
                <w:sz w:val="14"/>
                <w:szCs w:val="14"/>
              </w:rPr>
              <w:t>,</w:t>
            </w:r>
            <w:r w:rsidRPr="00CA106C">
              <w:rPr>
                <w:rFonts w:ascii="Arial" w:hAnsi="Arial" w:cs="Arial"/>
                <w:sz w:val="14"/>
                <w:szCs w:val="14"/>
              </w:rPr>
              <w:t>304</w:t>
            </w:r>
          </w:p>
        </w:tc>
        <w:tc>
          <w:tcPr>
            <w:tcW w:w="424" w:type="pct"/>
            <w:tcBorders>
              <w:top w:val="nil"/>
              <w:left w:val="nil"/>
              <w:bottom w:val="nil"/>
              <w:right w:val="nil"/>
            </w:tcBorders>
            <w:shd w:val="clear" w:color="auto" w:fill="auto"/>
            <w:vAlign w:val="bottom"/>
          </w:tcPr>
          <w:p w14:paraId="3E0A8436" w14:textId="0156DAE1"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12</w:t>
            </w:r>
          </w:p>
        </w:tc>
        <w:tc>
          <w:tcPr>
            <w:tcW w:w="423" w:type="pct"/>
            <w:tcBorders>
              <w:top w:val="nil"/>
              <w:left w:val="nil"/>
              <w:bottom w:val="nil"/>
              <w:right w:val="nil"/>
            </w:tcBorders>
            <w:shd w:val="clear" w:color="auto" w:fill="auto"/>
            <w:vAlign w:val="bottom"/>
          </w:tcPr>
          <w:p w14:paraId="347ED533" w14:textId="39DA0852"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w:t>
            </w:r>
            <w:r>
              <w:rPr>
                <w:rFonts w:ascii="Arial" w:hAnsi="Arial" w:cs="Arial"/>
                <w:sz w:val="14"/>
                <w:szCs w:val="14"/>
              </w:rPr>
              <w:t>,</w:t>
            </w:r>
            <w:r w:rsidRPr="00CA106C">
              <w:rPr>
                <w:rFonts w:ascii="Arial" w:hAnsi="Arial" w:cs="Arial"/>
                <w:sz w:val="14"/>
                <w:szCs w:val="14"/>
              </w:rPr>
              <w:t>295</w:t>
            </w:r>
          </w:p>
        </w:tc>
        <w:tc>
          <w:tcPr>
            <w:tcW w:w="421" w:type="pct"/>
            <w:tcBorders>
              <w:top w:val="nil"/>
              <w:left w:val="nil"/>
              <w:bottom w:val="nil"/>
              <w:right w:val="nil"/>
            </w:tcBorders>
            <w:vAlign w:val="bottom"/>
          </w:tcPr>
          <w:p w14:paraId="00C5C73E" w14:textId="33753BF2"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42</w:t>
            </w:r>
          </w:p>
        </w:tc>
        <w:tc>
          <w:tcPr>
            <w:tcW w:w="420" w:type="pct"/>
            <w:tcBorders>
              <w:top w:val="nil"/>
              <w:left w:val="nil"/>
              <w:bottom w:val="nil"/>
              <w:right w:val="nil"/>
            </w:tcBorders>
            <w:shd w:val="clear" w:color="auto" w:fill="auto"/>
            <w:vAlign w:val="bottom"/>
          </w:tcPr>
          <w:p w14:paraId="3E795477" w14:textId="06AE5DE9" w:rsidR="009B4FFE" w:rsidRPr="00587444" w:rsidRDefault="009B4FFE" w:rsidP="009B4FFE">
            <w:pPr>
              <w:tabs>
                <w:tab w:val="right" w:pos="1202"/>
              </w:tabs>
              <w:spacing w:after="0" w:line="240" w:lineRule="exact"/>
              <w:jc w:val="right"/>
              <w:outlineLvl w:val="0"/>
              <w:rPr>
                <w:rFonts w:ascii="Arial" w:hAnsi="Arial" w:cs="Arial"/>
                <w:b/>
                <w:bCs/>
                <w:sz w:val="14"/>
                <w:szCs w:val="14"/>
              </w:rPr>
            </w:pPr>
            <w:r w:rsidRPr="00CA106C">
              <w:rPr>
                <w:rFonts w:ascii="Arial" w:hAnsi="Arial" w:cs="Arial"/>
                <w:b/>
                <w:bCs/>
                <w:sz w:val="14"/>
                <w:szCs w:val="14"/>
              </w:rPr>
              <w:t>5</w:t>
            </w:r>
            <w:r>
              <w:rPr>
                <w:rFonts w:ascii="Arial" w:hAnsi="Arial" w:cs="Arial"/>
                <w:b/>
                <w:bCs/>
                <w:sz w:val="14"/>
                <w:szCs w:val="14"/>
              </w:rPr>
              <w:t>,</w:t>
            </w:r>
            <w:r w:rsidRPr="00CA106C">
              <w:rPr>
                <w:rFonts w:ascii="Arial" w:hAnsi="Arial" w:cs="Arial"/>
                <w:b/>
                <w:bCs/>
                <w:sz w:val="14"/>
                <w:szCs w:val="14"/>
              </w:rPr>
              <w:t>653</w:t>
            </w:r>
          </w:p>
        </w:tc>
      </w:tr>
      <w:tr w:rsidR="009B4FFE" w:rsidRPr="00587444" w14:paraId="534776CE" w14:textId="77777777" w:rsidTr="009B4FFE">
        <w:trPr>
          <w:trHeight w:val="283"/>
        </w:trPr>
        <w:tc>
          <w:tcPr>
            <w:tcW w:w="771" w:type="pct"/>
            <w:vAlign w:val="bottom"/>
          </w:tcPr>
          <w:p w14:paraId="4D09329C" w14:textId="77777777" w:rsidR="009B4FFE" w:rsidRPr="00587444" w:rsidRDefault="009B4FFE" w:rsidP="009B4FFE">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Loss allowances</w:t>
            </w:r>
          </w:p>
        </w:tc>
        <w:tc>
          <w:tcPr>
            <w:tcW w:w="423" w:type="pct"/>
            <w:tcBorders>
              <w:top w:val="nil"/>
              <w:left w:val="nil"/>
              <w:bottom w:val="nil"/>
              <w:right w:val="nil"/>
            </w:tcBorders>
            <w:shd w:val="clear" w:color="auto" w:fill="auto"/>
            <w:vAlign w:val="bottom"/>
          </w:tcPr>
          <w:p w14:paraId="74E763D5" w14:textId="3BB37EC6"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(11)</w:t>
            </w:r>
          </w:p>
        </w:tc>
        <w:tc>
          <w:tcPr>
            <w:tcW w:w="423" w:type="pct"/>
            <w:tcBorders>
              <w:top w:val="nil"/>
              <w:left w:val="nil"/>
              <w:bottom w:val="nil"/>
              <w:right w:val="nil"/>
            </w:tcBorders>
            <w:shd w:val="clear" w:color="auto" w:fill="auto"/>
            <w:vAlign w:val="bottom"/>
          </w:tcPr>
          <w:p w14:paraId="6BEDE86C" w14:textId="701340AD"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w:t>
            </w:r>
          </w:p>
        </w:tc>
        <w:tc>
          <w:tcPr>
            <w:tcW w:w="424" w:type="pct"/>
            <w:tcBorders>
              <w:top w:val="nil"/>
              <w:left w:val="nil"/>
              <w:bottom w:val="nil"/>
              <w:right w:val="nil"/>
            </w:tcBorders>
            <w:shd w:val="clear" w:color="auto" w:fill="auto"/>
            <w:vAlign w:val="bottom"/>
          </w:tcPr>
          <w:p w14:paraId="20FA75CA" w14:textId="6A47D796"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w:t>
            </w:r>
            <w:r>
              <w:rPr>
                <w:rFonts w:ascii="Arial" w:hAnsi="Arial" w:cs="Arial"/>
                <w:sz w:val="14"/>
                <w:szCs w:val="14"/>
              </w:rPr>
              <w:t>,</w:t>
            </w:r>
            <w:r w:rsidRPr="00CA106C">
              <w:rPr>
                <w:rFonts w:ascii="Arial" w:hAnsi="Arial" w:cs="Arial"/>
                <w:sz w:val="14"/>
                <w:szCs w:val="14"/>
              </w:rPr>
              <w:t>221)</w:t>
            </w:r>
          </w:p>
        </w:tc>
        <w:tc>
          <w:tcPr>
            <w:tcW w:w="424" w:type="pct"/>
            <w:tcBorders>
              <w:top w:val="nil"/>
              <w:left w:val="nil"/>
              <w:bottom w:val="nil"/>
              <w:right w:val="nil"/>
            </w:tcBorders>
            <w:vAlign w:val="bottom"/>
          </w:tcPr>
          <w:p w14:paraId="43859848" w14:textId="343143E2"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(35)</w:t>
            </w:r>
          </w:p>
        </w:tc>
        <w:tc>
          <w:tcPr>
            <w:tcW w:w="424" w:type="pct"/>
            <w:tcBorders>
              <w:top w:val="nil"/>
              <w:left w:val="nil"/>
              <w:bottom w:val="nil"/>
              <w:right w:val="nil"/>
            </w:tcBorders>
            <w:shd w:val="clear" w:color="auto" w:fill="auto"/>
            <w:vAlign w:val="bottom"/>
          </w:tcPr>
          <w:p w14:paraId="772FCA16" w14:textId="1CCE876E" w:rsidR="009B4FFE" w:rsidRPr="00587444" w:rsidRDefault="009B4FFE" w:rsidP="009B4FFE">
            <w:pPr>
              <w:tabs>
                <w:tab w:val="right" w:pos="1202"/>
              </w:tabs>
              <w:spacing w:after="0" w:line="240" w:lineRule="exact"/>
              <w:jc w:val="right"/>
              <w:outlineLvl w:val="0"/>
              <w:rPr>
                <w:rFonts w:ascii="Arial" w:hAnsi="Arial" w:cs="Arial"/>
                <w:b/>
                <w:bCs/>
                <w:sz w:val="14"/>
                <w:szCs w:val="14"/>
              </w:rPr>
            </w:pPr>
            <w:r w:rsidRPr="00CA106C">
              <w:rPr>
                <w:rFonts w:ascii="Arial" w:hAnsi="Arial" w:cs="Arial"/>
                <w:b/>
                <w:bCs/>
                <w:sz w:val="14"/>
                <w:szCs w:val="14"/>
              </w:rPr>
              <w:t>(4</w:t>
            </w:r>
            <w:r>
              <w:rPr>
                <w:rFonts w:ascii="Arial" w:hAnsi="Arial" w:cs="Arial"/>
                <w:b/>
                <w:bCs/>
                <w:sz w:val="14"/>
                <w:szCs w:val="14"/>
              </w:rPr>
              <w:t>,</w:t>
            </w:r>
            <w:r w:rsidRPr="00CA106C">
              <w:rPr>
                <w:rFonts w:ascii="Arial" w:hAnsi="Arial" w:cs="Arial"/>
                <w:b/>
                <w:bCs/>
                <w:sz w:val="14"/>
                <w:szCs w:val="14"/>
              </w:rPr>
              <w:t>268)</w:t>
            </w:r>
          </w:p>
        </w:tc>
        <w:tc>
          <w:tcPr>
            <w:tcW w:w="424" w:type="pct"/>
            <w:tcBorders>
              <w:top w:val="nil"/>
              <w:left w:val="nil"/>
              <w:bottom w:val="nil"/>
              <w:right w:val="nil"/>
            </w:tcBorders>
            <w:shd w:val="clear" w:color="auto" w:fill="auto"/>
            <w:vAlign w:val="bottom"/>
          </w:tcPr>
          <w:p w14:paraId="7F689637" w14:textId="3E41BEB3"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(3)</w:t>
            </w:r>
          </w:p>
        </w:tc>
        <w:tc>
          <w:tcPr>
            <w:tcW w:w="424" w:type="pct"/>
            <w:tcBorders>
              <w:top w:val="nil"/>
              <w:left w:val="nil"/>
              <w:bottom w:val="nil"/>
              <w:right w:val="nil"/>
            </w:tcBorders>
            <w:shd w:val="clear" w:color="auto" w:fill="auto"/>
            <w:vAlign w:val="bottom"/>
          </w:tcPr>
          <w:p w14:paraId="6A57AF4B" w14:textId="7B3DB8A2"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w:t>
            </w:r>
          </w:p>
        </w:tc>
        <w:tc>
          <w:tcPr>
            <w:tcW w:w="423" w:type="pct"/>
            <w:tcBorders>
              <w:top w:val="nil"/>
              <w:left w:val="nil"/>
              <w:bottom w:val="nil"/>
              <w:right w:val="nil"/>
            </w:tcBorders>
            <w:shd w:val="clear" w:color="auto" w:fill="auto"/>
            <w:vAlign w:val="bottom"/>
          </w:tcPr>
          <w:p w14:paraId="40ECBF11" w14:textId="1C2E1939"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w:t>
            </w:r>
            <w:r>
              <w:rPr>
                <w:rFonts w:ascii="Arial" w:hAnsi="Arial" w:cs="Arial"/>
                <w:sz w:val="14"/>
                <w:szCs w:val="14"/>
              </w:rPr>
              <w:t>,</w:t>
            </w:r>
            <w:r w:rsidRPr="00CA106C">
              <w:rPr>
                <w:rFonts w:ascii="Arial" w:hAnsi="Arial" w:cs="Arial"/>
                <w:sz w:val="14"/>
                <w:szCs w:val="14"/>
              </w:rPr>
              <w:t>221)</w:t>
            </w:r>
          </w:p>
        </w:tc>
        <w:tc>
          <w:tcPr>
            <w:tcW w:w="421" w:type="pct"/>
            <w:tcBorders>
              <w:top w:val="nil"/>
              <w:left w:val="nil"/>
              <w:bottom w:val="nil"/>
              <w:right w:val="nil"/>
            </w:tcBorders>
            <w:vAlign w:val="bottom"/>
          </w:tcPr>
          <w:p w14:paraId="556ABB74" w14:textId="1B23BCD6"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(35)</w:t>
            </w:r>
          </w:p>
        </w:tc>
        <w:tc>
          <w:tcPr>
            <w:tcW w:w="420" w:type="pct"/>
            <w:tcBorders>
              <w:top w:val="nil"/>
              <w:left w:val="nil"/>
              <w:bottom w:val="nil"/>
              <w:right w:val="nil"/>
            </w:tcBorders>
            <w:shd w:val="clear" w:color="auto" w:fill="auto"/>
            <w:vAlign w:val="bottom"/>
          </w:tcPr>
          <w:p w14:paraId="7AA62788" w14:textId="692A3DCB" w:rsidR="009B4FFE" w:rsidRPr="00587444" w:rsidRDefault="009B4FFE" w:rsidP="009B4FFE">
            <w:pPr>
              <w:tabs>
                <w:tab w:val="right" w:pos="1202"/>
              </w:tabs>
              <w:spacing w:after="0" w:line="240" w:lineRule="exact"/>
              <w:jc w:val="right"/>
              <w:outlineLvl w:val="0"/>
              <w:rPr>
                <w:rFonts w:ascii="Arial" w:hAnsi="Arial" w:cs="Arial"/>
                <w:b/>
                <w:bCs/>
                <w:sz w:val="14"/>
                <w:szCs w:val="14"/>
              </w:rPr>
            </w:pPr>
            <w:r w:rsidRPr="00CA106C">
              <w:rPr>
                <w:rFonts w:ascii="Arial" w:hAnsi="Arial" w:cs="Arial"/>
                <w:b/>
                <w:bCs/>
                <w:sz w:val="14"/>
                <w:szCs w:val="14"/>
              </w:rPr>
              <w:t>(4</w:t>
            </w:r>
            <w:r>
              <w:rPr>
                <w:rFonts w:ascii="Arial" w:hAnsi="Arial" w:cs="Arial"/>
                <w:b/>
                <w:bCs/>
                <w:sz w:val="14"/>
                <w:szCs w:val="14"/>
              </w:rPr>
              <w:t>,</w:t>
            </w:r>
            <w:r w:rsidRPr="00CA106C">
              <w:rPr>
                <w:rFonts w:ascii="Arial" w:hAnsi="Arial" w:cs="Arial"/>
                <w:b/>
                <w:bCs/>
                <w:sz w:val="14"/>
                <w:szCs w:val="14"/>
              </w:rPr>
              <w:t>260)</w:t>
            </w:r>
          </w:p>
        </w:tc>
      </w:tr>
      <w:tr w:rsidR="009B4FFE" w:rsidRPr="00587444" w14:paraId="36086610" w14:textId="77777777" w:rsidTr="009B4FFE">
        <w:trPr>
          <w:trHeight w:val="444"/>
        </w:trPr>
        <w:tc>
          <w:tcPr>
            <w:tcW w:w="771" w:type="pct"/>
            <w:vAlign w:val="bottom"/>
          </w:tcPr>
          <w:p w14:paraId="77A593F9" w14:textId="77777777" w:rsidR="009B4FFE" w:rsidRDefault="009B4FFE" w:rsidP="009B4FFE">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 xml:space="preserve">Balance as of </w:t>
            </w:r>
          </w:p>
          <w:p w14:paraId="262AC12D" w14:textId="0D9FDFBC" w:rsidR="009B4FFE" w:rsidRPr="00587444" w:rsidRDefault="009B4FFE" w:rsidP="009B4FFE">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31 December 202</w:t>
            </w:r>
            <w:r>
              <w:rPr>
                <w:rFonts w:ascii="Arial" w:hAnsi="Arial" w:cs="Arial"/>
                <w:b/>
                <w:iCs/>
                <w:sz w:val="14"/>
                <w:szCs w:val="14"/>
                <w:lang w:val="en-GB"/>
              </w:rPr>
              <w:t>4</w:t>
            </w:r>
          </w:p>
        </w:tc>
        <w:tc>
          <w:tcPr>
            <w:tcW w:w="423" w:type="pct"/>
            <w:tcBorders>
              <w:top w:val="single" w:sz="4" w:space="0" w:color="auto"/>
              <w:left w:val="nil"/>
              <w:bottom w:val="single" w:sz="12" w:space="0" w:color="auto"/>
              <w:right w:val="nil"/>
            </w:tcBorders>
            <w:shd w:val="clear" w:color="auto" w:fill="auto"/>
            <w:vAlign w:val="bottom"/>
          </w:tcPr>
          <w:p w14:paraId="5141AFCB" w14:textId="3050FCD9"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2</w:t>
            </w:r>
            <w:r>
              <w:rPr>
                <w:rFonts w:ascii="Arial" w:hAnsi="Arial" w:cs="Arial"/>
                <w:b/>
                <w:bCs/>
                <w:sz w:val="14"/>
                <w:szCs w:val="14"/>
              </w:rPr>
              <w:t>,</w:t>
            </w:r>
            <w:r w:rsidRPr="00CA106C">
              <w:rPr>
                <w:rFonts w:ascii="Arial" w:hAnsi="Arial" w:cs="Arial"/>
                <w:b/>
                <w:bCs/>
                <w:sz w:val="14"/>
                <w:szCs w:val="14"/>
              </w:rPr>
              <w:t>024</w:t>
            </w:r>
          </w:p>
        </w:tc>
        <w:tc>
          <w:tcPr>
            <w:tcW w:w="423" w:type="pct"/>
            <w:tcBorders>
              <w:top w:val="single" w:sz="4" w:space="0" w:color="auto"/>
              <w:left w:val="nil"/>
              <w:bottom w:val="single" w:sz="12" w:space="0" w:color="auto"/>
              <w:right w:val="nil"/>
            </w:tcBorders>
            <w:shd w:val="clear" w:color="auto" w:fill="auto"/>
            <w:vAlign w:val="bottom"/>
          </w:tcPr>
          <w:p w14:paraId="6001CD6B" w14:textId="7FC80486"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11</w:t>
            </w:r>
          </w:p>
        </w:tc>
        <w:tc>
          <w:tcPr>
            <w:tcW w:w="424" w:type="pct"/>
            <w:tcBorders>
              <w:top w:val="single" w:sz="4" w:space="0" w:color="auto"/>
              <w:left w:val="nil"/>
              <w:bottom w:val="single" w:sz="12" w:space="0" w:color="auto"/>
              <w:right w:val="nil"/>
            </w:tcBorders>
            <w:shd w:val="clear" w:color="auto" w:fill="auto"/>
            <w:vAlign w:val="bottom"/>
          </w:tcPr>
          <w:p w14:paraId="4032776F" w14:textId="37628330"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74</w:t>
            </w:r>
          </w:p>
        </w:tc>
        <w:tc>
          <w:tcPr>
            <w:tcW w:w="424" w:type="pct"/>
            <w:tcBorders>
              <w:top w:val="single" w:sz="4" w:space="0" w:color="auto"/>
              <w:left w:val="nil"/>
              <w:bottom w:val="single" w:sz="12" w:space="0" w:color="auto"/>
              <w:right w:val="nil"/>
            </w:tcBorders>
            <w:vAlign w:val="bottom"/>
          </w:tcPr>
          <w:p w14:paraId="6B1CB6F0" w14:textId="594FA1AD"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7</w:t>
            </w:r>
          </w:p>
        </w:tc>
        <w:tc>
          <w:tcPr>
            <w:tcW w:w="424" w:type="pct"/>
            <w:tcBorders>
              <w:top w:val="single" w:sz="4" w:space="0" w:color="auto"/>
              <w:left w:val="nil"/>
              <w:bottom w:val="single" w:sz="12" w:space="0" w:color="auto"/>
              <w:right w:val="nil"/>
            </w:tcBorders>
            <w:shd w:val="clear" w:color="auto" w:fill="auto"/>
            <w:vAlign w:val="bottom"/>
          </w:tcPr>
          <w:p w14:paraId="47A2F851" w14:textId="70D38136" w:rsidR="009B4FFE" w:rsidRPr="00587444" w:rsidRDefault="009B4FFE" w:rsidP="009B4FFE">
            <w:pPr>
              <w:tabs>
                <w:tab w:val="right" w:pos="1202"/>
              </w:tabs>
              <w:spacing w:after="0" w:line="200" w:lineRule="exact"/>
              <w:jc w:val="right"/>
              <w:outlineLvl w:val="0"/>
              <w:rPr>
                <w:rFonts w:ascii="Arial" w:hAnsi="Arial" w:cs="Arial"/>
                <w:sz w:val="14"/>
                <w:szCs w:val="14"/>
              </w:rPr>
            </w:pPr>
            <w:r>
              <w:rPr>
                <w:rFonts w:ascii="Arial" w:hAnsi="Arial" w:cs="Arial"/>
                <w:b/>
                <w:bCs/>
                <w:sz w:val="14"/>
                <w:szCs w:val="14"/>
              </w:rPr>
              <w:t>2,116</w:t>
            </w:r>
          </w:p>
        </w:tc>
        <w:tc>
          <w:tcPr>
            <w:tcW w:w="424" w:type="pct"/>
            <w:tcBorders>
              <w:top w:val="single" w:sz="4" w:space="0" w:color="auto"/>
              <w:left w:val="nil"/>
              <w:bottom w:val="single" w:sz="12" w:space="0" w:color="auto"/>
              <w:right w:val="nil"/>
            </w:tcBorders>
            <w:shd w:val="clear" w:color="auto" w:fill="auto"/>
            <w:vAlign w:val="bottom"/>
          </w:tcPr>
          <w:p w14:paraId="521D2141" w14:textId="0B4593CD"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1</w:t>
            </w:r>
            <w:r>
              <w:rPr>
                <w:rFonts w:ascii="Arial" w:hAnsi="Arial" w:cs="Arial"/>
                <w:b/>
                <w:bCs/>
                <w:sz w:val="14"/>
                <w:szCs w:val="14"/>
              </w:rPr>
              <w:t>,</w:t>
            </w:r>
            <w:r w:rsidRPr="00CA106C">
              <w:rPr>
                <w:rFonts w:ascii="Arial" w:hAnsi="Arial" w:cs="Arial"/>
                <w:b/>
                <w:bCs/>
                <w:sz w:val="14"/>
                <w:szCs w:val="14"/>
              </w:rPr>
              <w:t>301</w:t>
            </w:r>
          </w:p>
        </w:tc>
        <w:tc>
          <w:tcPr>
            <w:tcW w:w="424" w:type="pct"/>
            <w:tcBorders>
              <w:top w:val="single" w:sz="4" w:space="0" w:color="auto"/>
              <w:left w:val="nil"/>
              <w:bottom w:val="single" w:sz="12" w:space="0" w:color="auto"/>
              <w:right w:val="nil"/>
            </w:tcBorders>
            <w:shd w:val="clear" w:color="auto" w:fill="auto"/>
            <w:vAlign w:val="bottom"/>
          </w:tcPr>
          <w:p w14:paraId="42918EAF" w14:textId="45A55D5D"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11</w:t>
            </w:r>
          </w:p>
        </w:tc>
        <w:tc>
          <w:tcPr>
            <w:tcW w:w="423" w:type="pct"/>
            <w:tcBorders>
              <w:top w:val="single" w:sz="4" w:space="0" w:color="auto"/>
              <w:left w:val="nil"/>
              <w:bottom w:val="single" w:sz="12" w:space="0" w:color="auto"/>
              <w:right w:val="nil"/>
            </w:tcBorders>
            <w:shd w:val="clear" w:color="auto" w:fill="auto"/>
            <w:vAlign w:val="bottom"/>
          </w:tcPr>
          <w:p w14:paraId="651BA1C5" w14:textId="73FBA0B5"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74</w:t>
            </w:r>
          </w:p>
        </w:tc>
        <w:tc>
          <w:tcPr>
            <w:tcW w:w="421" w:type="pct"/>
            <w:tcBorders>
              <w:top w:val="single" w:sz="4" w:space="0" w:color="auto"/>
              <w:left w:val="nil"/>
              <w:bottom w:val="single" w:sz="12" w:space="0" w:color="auto"/>
              <w:right w:val="nil"/>
            </w:tcBorders>
            <w:vAlign w:val="bottom"/>
          </w:tcPr>
          <w:p w14:paraId="7019E65E" w14:textId="17513D7D"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7</w:t>
            </w:r>
          </w:p>
        </w:tc>
        <w:tc>
          <w:tcPr>
            <w:tcW w:w="420" w:type="pct"/>
            <w:tcBorders>
              <w:top w:val="single" w:sz="4" w:space="0" w:color="auto"/>
              <w:left w:val="nil"/>
              <w:bottom w:val="single" w:sz="12" w:space="0" w:color="auto"/>
              <w:right w:val="nil"/>
            </w:tcBorders>
            <w:shd w:val="clear" w:color="auto" w:fill="auto"/>
            <w:vAlign w:val="bottom"/>
          </w:tcPr>
          <w:p w14:paraId="2CA7A241" w14:textId="5319E241" w:rsidR="009B4FFE" w:rsidRPr="00587444" w:rsidRDefault="009B4FFE" w:rsidP="009B4FFE">
            <w:pPr>
              <w:tabs>
                <w:tab w:val="right" w:pos="1202"/>
              </w:tabs>
              <w:spacing w:after="0" w:line="200" w:lineRule="exact"/>
              <w:jc w:val="right"/>
              <w:outlineLvl w:val="0"/>
              <w:rPr>
                <w:rFonts w:ascii="Arial" w:hAnsi="Arial" w:cs="Arial"/>
                <w:sz w:val="14"/>
                <w:szCs w:val="14"/>
              </w:rPr>
            </w:pPr>
            <w:r>
              <w:rPr>
                <w:rFonts w:ascii="Arial" w:hAnsi="Arial" w:cs="Arial"/>
                <w:b/>
                <w:bCs/>
                <w:sz w:val="14"/>
                <w:szCs w:val="14"/>
              </w:rPr>
              <w:t>1,393</w:t>
            </w:r>
          </w:p>
        </w:tc>
      </w:tr>
    </w:tbl>
    <w:p w14:paraId="36C70DAF" w14:textId="110B7792" w:rsidR="003E0D39" w:rsidRDefault="003E0D39" w:rsidP="00DD64C9">
      <w:pPr>
        <w:suppressAutoHyphens/>
        <w:spacing w:after="0" w:line="240" w:lineRule="auto"/>
        <w:jc w:val="both"/>
        <w:rPr>
          <w:rFonts w:ascii="Arial" w:eastAsia="Times New Roman" w:hAnsi="Arial" w:cs="Arial"/>
          <w:color w:val="000000" w:themeColor="text1"/>
          <w:sz w:val="20"/>
          <w:szCs w:val="20"/>
          <w:lang w:val="en-GB"/>
        </w:rPr>
      </w:pPr>
    </w:p>
    <w:p w14:paraId="38F9FE58" w14:textId="77777777" w:rsidR="00935974" w:rsidRDefault="00935974" w:rsidP="00D843D4">
      <w:pPr>
        <w:suppressAutoHyphens/>
        <w:spacing w:after="0" w:line="240" w:lineRule="auto"/>
        <w:jc w:val="both"/>
        <w:rPr>
          <w:rFonts w:ascii="Arial" w:eastAsia="Times New Roman" w:hAnsi="Arial" w:cs="Arial"/>
          <w:color w:val="000000" w:themeColor="text1"/>
          <w:sz w:val="20"/>
          <w:szCs w:val="20"/>
          <w:lang w:val="en-GB"/>
        </w:rPr>
        <w:sectPr w:rsidR="00935974" w:rsidSect="00F61C18">
          <w:pgSz w:w="11906" w:h="16838"/>
          <w:pgMar w:top="1418" w:right="1134" w:bottom="1077" w:left="1418" w:header="709" w:footer="709" w:gutter="0"/>
          <w:cols w:space="708"/>
          <w:docGrid w:linePitch="360"/>
        </w:sectPr>
      </w:pPr>
    </w:p>
    <w:p w14:paraId="1587B131"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11A56132" w14:textId="753F878E" w:rsidR="00935974" w:rsidRPr="00935974" w:rsidRDefault="00935974" w:rsidP="0093597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16</w:t>
      </w:r>
      <w:r w:rsidRPr="00935974">
        <w:rPr>
          <w:rFonts w:ascii="Arial" w:eastAsia="Times New Roman" w:hAnsi="Arial" w:cs="Arial"/>
          <w:b/>
          <w:bCs/>
          <w:sz w:val="20"/>
          <w:szCs w:val="20"/>
          <w:lang w:val="en-US"/>
        </w:rPr>
        <w:t>.</w:t>
      </w:r>
      <w:r w:rsidRPr="00935974">
        <w:rPr>
          <w:rFonts w:ascii="Arial" w:eastAsia="Times New Roman" w:hAnsi="Arial" w:cs="Arial"/>
          <w:b/>
          <w:bCs/>
          <w:sz w:val="20"/>
          <w:szCs w:val="20"/>
          <w:lang w:val="en-US"/>
        </w:rPr>
        <w:tab/>
        <w:t>Other assets (continued)</w:t>
      </w:r>
    </w:p>
    <w:p w14:paraId="108E7E14" w14:textId="77777777" w:rsidR="00935974" w:rsidRPr="00935974" w:rsidRDefault="00935974" w:rsidP="00935974">
      <w:pPr>
        <w:keepNext/>
        <w:tabs>
          <w:tab w:val="left" w:pos="567"/>
        </w:tabs>
        <w:spacing w:after="0" w:line="240" w:lineRule="auto"/>
        <w:jc w:val="both"/>
        <w:rPr>
          <w:rFonts w:ascii="Arial" w:eastAsia="Times New Roman" w:hAnsi="Arial" w:cs="Arial"/>
          <w:sz w:val="20"/>
          <w:szCs w:val="20"/>
          <w:lang w:val="en-GB"/>
        </w:rPr>
      </w:pPr>
    </w:p>
    <w:p w14:paraId="4587809C" w14:textId="77777777" w:rsidR="00935974" w:rsidRPr="00935974" w:rsidRDefault="00935974" w:rsidP="00935974">
      <w:pPr>
        <w:spacing w:after="0" w:line="240" w:lineRule="auto"/>
        <w:rPr>
          <w:rFonts w:ascii="Arial" w:eastAsia="Times New Roman" w:hAnsi="Arial" w:cs="Arial"/>
          <w:b/>
          <w:sz w:val="20"/>
          <w:szCs w:val="20"/>
          <w:lang w:val="en-US" w:eastAsia="hr-HR"/>
        </w:rPr>
      </w:pPr>
      <w:r w:rsidRPr="00935974">
        <w:rPr>
          <w:rFonts w:ascii="Arial" w:eastAsia="Calibri" w:hAnsi="Arial" w:cs="Arial"/>
          <w:sz w:val="20"/>
          <w:szCs w:val="20"/>
          <w:lang w:val="en-US"/>
        </w:rPr>
        <w:t>The following text contains the breakdown of positions stated as credit risk:</w:t>
      </w:r>
    </w:p>
    <w:p w14:paraId="7A5DB51D" w14:textId="77777777" w:rsidR="00935974" w:rsidRPr="00935974" w:rsidRDefault="00935974" w:rsidP="00935974">
      <w:pPr>
        <w:tabs>
          <w:tab w:val="left" w:pos="-720"/>
        </w:tabs>
        <w:spacing w:after="0" w:line="240" w:lineRule="auto"/>
        <w:jc w:val="both"/>
        <w:rPr>
          <w:rFonts w:ascii="Arial" w:eastAsia="Times New Roman" w:hAnsi="Arial" w:cs="Arial"/>
          <w:b/>
          <w:sz w:val="20"/>
          <w:szCs w:val="20"/>
          <w:lang w:val="en-US" w:eastAsia="hr-HR"/>
        </w:rPr>
      </w:pPr>
    </w:p>
    <w:tbl>
      <w:tblPr>
        <w:tblW w:w="5119" w:type="pct"/>
        <w:tblLayout w:type="fixed"/>
        <w:tblCellMar>
          <w:left w:w="119" w:type="dxa"/>
          <w:right w:w="119" w:type="dxa"/>
        </w:tblCellMar>
        <w:tblLook w:val="0000" w:firstRow="0" w:lastRow="0" w:firstColumn="0" w:lastColumn="0" w:noHBand="0" w:noVBand="0"/>
      </w:tblPr>
      <w:tblGrid>
        <w:gridCol w:w="3458"/>
        <w:gridCol w:w="1527"/>
        <w:gridCol w:w="1584"/>
        <w:gridCol w:w="1504"/>
        <w:gridCol w:w="1504"/>
      </w:tblGrid>
      <w:tr w:rsidR="00935974" w:rsidRPr="00935974" w14:paraId="161769BC" w14:textId="77777777" w:rsidTr="00935974">
        <w:trPr>
          <w:trHeight w:val="227"/>
        </w:trPr>
        <w:tc>
          <w:tcPr>
            <w:tcW w:w="1805" w:type="pct"/>
          </w:tcPr>
          <w:p w14:paraId="77FA0E92"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1624" w:type="pct"/>
            <w:gridSpan w:val="2"/>
          </w:tcPr>
          <w:p w14:paraId="4F0DECC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97" w:name="_Toc4059784"/>
            <w:r w:rsidRPr="00935974">
              <w:rPr>
                <w:rFonts w:ascii="Arial" w:eastAsia="Times New Roman" w:hAnsi="Arial" w:cs="Arial"/>
                <w:b/>
                <w:sz w:val="20"/>
                <w:szCs w:val="20"/>
                <w:lang w:val="en-US"/>
              </w:rPr>
              <w:t>Group</w:t>
            </w:r>
            <w:bookmarkEnd w:id="497"/>
          </w:p>
        </w:tc>
        <w:tc>
          <w:tcPr>
            <w:tcW w:w="1570" w:type="pct"/>
            <w:gridSpan w:val="2"/>
          </w:tcPr>
          <w:p w14:paraId="6440696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98" w:name="_Toc4059785"/>
            <w:r w:rsidRPr="00935974">
              <w:rPr>
                <w:rFonts w:ascii="Arial" w:eastAsia="Times New Roman" w:hAnsi="Arial" w:cs="Arial"/>
                <w:b/>
                <w:sz w:val="20"/>
                <w:szCs w:val="20"/>
                <w:lang w:val="en-US"/>
              </w:rPr>
              <w:t>Bank</w:t>
            </w:r>
            <w:bookmarkEnd w:id="498"/>
          </w:p>
        </w:tc>
      </w:tr>
      <w:tr w:rsidR="00935974" w:rsidRPr="00935974" w14:paraId="60B1AFF7" w14:textId="77777777" w:rsidTr="00935974">
        <w:trPr>
          <w:trHeight w:val="190"/>
        </w:trPr>
        <w:tc>
          <w:tcPr>
            <w:tcW w:w="1805" w:type="pct"/>
          </w:tcPr>
          <w:p w14:paraId="1B400D51"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vAlign w:val="bottom"/>
          </w:tcPr>
          <w:p w14:paraId="034BA2DD" w14:textId="5EC4BF80"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99" w:name="_Toc4059786"/>
            <w:r w:rsidRPr="009359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935974">
              <w:rPr>
                <w:rFonts w:ascii="Arial" w:eastAsia="Times New Roman" w:hAnsi="Arial" w:cs="Arial"/>
                <w:b/>
                <w:bCs/>
                <w:sz w:val="20"/>
                <w:szCs w:val="20"/>
                <w:lang w:val="en-US"/>
              </w:rPr>
              <w:t xml:space="preserve"> </w:t>
            </w:r>
            <w:bookmarkEnd w:id="499"/>
            <w:r w:rsidRPr="00935974">
              <w:rPr>
                <w:rFonts w:ascii="Arial" w:eastAsia="Times New Roman" w:hAnsi="Arial" w:cs="Arial"/>
                <w:b/>
                <w:bCs/>
                <w:sz w:val="20"/>
                <w:szCs w:val="20"/>
                <w:lang w:val="en-US"/>
              </w:rPr>
              <w:t>202</w:t>
            </w:r>
            <w:r w:rsidR="00AE3A4C">
              <w:rPr>
                <w:rFonts w:ascii="Arial" w:eastAsia="Times New Roman" w:hAnsi="Arial" w:cs="Arial"/>
                <w:b/>
                <w:bCs/>
                <w:sz w:val="20"/>
                <w:szCs w:val="20"/>
                <w:lang w:val="en-US"/>
              </w:rPr>
              <w:t>5</w:t>
            </w:r>
          </w:p>
        </w:tc>
        <w:tc>
          <w:tcPr>
            <w:tcW w:w="827" w:type="pct"/>
            <w:shd w:val="clear" w:color="auto" w:fill="auto"/>
            <w:vAlign w:val="bottom"/>
          </w:tcPr>
          <w:p w14:paraId="07B3A1E0" w14:textId="6775B059"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00" w:name="_Toc4059787"/>
            <w:r w:rsidRPr="00935974">
              <w:rPr>
                <w:rFonts w:ascii="Arial" w:eastAsia="Times New Roman" w:hAnsi="Arial" w:cs="Arial"/>
                <w:b/>
                <w:bCs/>
                <w:sz w:val="20"/>
                <w:szCs w:val="20"/>
                <w:lang w:val="en-US"/>
              </w:rPr>
              <w:t xml:space="preserve">31 December </w:t>
            </w:r>
            <w:bookmarkEnd w:id="500"/>
            <w:r w:rsidRPr="00935974">
              <w:rPr>
                <w:rFonts w:ascii="Arial" w:eastAsia="Times New Roman" w:hAnsi="Arial" w:cs="Arial"/>
                <w:b/>
                <w:bCs/>
                <w:sz w:val="20"/>
                <w:szCs w:val="20"/>
                <w:lang w:val="en-US"/>
              </w:rPr>
              <w:t>202</w:t>
            </w:r>
            <w:r w:rsidR="0010705D">
              <w:rPr>
                <w:rFonts w:ascii="Arial" w:eastAsia="Times New Roman" w:hAnsi="Arial" w:cs="Arial"/>
                <w:b/>
                <w:bCs/>
                <w:sz w:val="20"/>
                <w:szCs w:val="20"/>
                <w:lang w:val="en-US"/>
              </w:rPr>
              <w:t>4</w:t>
            </w:r>
          </w:p>
        </w:tc>
        <w:tc>
          <w:tcPr>
            <w:tcW w:w="785" w:type="pct"/>
            <w:vAlign w:val="bottom"/>
          </w:tcPr>
          <w:p w14:paraId="1155BA97" w14:textId="488C0CE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935974">
              <w:rPr>
                <w:rFonts w:ascii="Arial" w:eastAsia="Times New Roman" w:hAnsi="Arial" w:cs="Arial"/>
                <w:b/>
                <w:bCs/>
                <w:sz w:val="20"/>
                <w:szCs w:val="20"/>
                <w:lang w:val="en-US"/>
              </w:rPr>
              <w:t xml:space="preserve"> 202</w:t>
            </w:r>
            <w:r w:rsidR="0010705D">
              <w:rPr>
                <w:rFonts w:ascii="Arial" w:eastAsia="Times New Roman" w:hAnsi="Arial" w:cs="Arial"/>
                <w:b/>
                <w:bCs/>
                <w:sz w:val="20"/>
                <w:szCs w:val="20"/>
                <w:lang w:val="en-US"/>
              </w:rPr>
              <w:t>5</w:t>
            </w:r>
          </w:p>
        </w:tc>
        <w:tc>
          <w:tcPr>
            <w:tcW w:w="785" w:type="pct"/>
            <w:shd w:val="clear" w:color="auto" w:fill="auto"/>
            <w:vAlign w:val="bottom"/>
          </w:tcPr>
          <w:p w14:paraId="20E3DD68" w14:textId="5245F4CA"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31 December 202</w:t>
            </w:r>
            <w:r w:rsidR="0010705D">
              <w:rPr>
                <w:rFonts w:ascii="Arial" w:eastAsia="Times New Roman" w:hAnsi="Arial" w:cs="Arial"/>
                <w:b/>
                <w:bCs/>
                <w:sz w:val="20"/>
                <w:szCs w:val="20"/>
                <w:lang w:val="en-US"/>
              </w:rPr>
              <w:t>4</w:t>
            </w:r>
          </w:p>
        </w:tc>
      </w:tr>
      <w:tr w:rsidR="00935974" w:rsidRPr="00935974" w14:paraId="1D3DF99F" w14:textId="77777777" w:rsidTr="00935974">
        <w:trPr>
          <w:trHeight w:val="241"/>
        </w:trPr>
        <w:tc>
          <w:tcPr>
            <w:tcW w:w="1805" w:type="pct"/>
          </w:tcPr>
          <w:p w14:paraId="1BB87C60"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0F881E62" w14:textId="51D753D3"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01" w:name="_Toc4059790"/>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01"/>
          </w:p>
        </w:tc>
        <w:tc>
          <w:tcPr>
            <w:tcW w:w="827" w:type="pct"/>
          </w:tcPr>
          <w:p w14:paraId="74024F38" w14:textId="28F7736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02" w:name="_Toc4059791"/>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02"/>
          </w:p>
        </w:tc>
        <w:tc>
          <w:tcPr>
            <w:tcW w:w="785" w:type="pct"/>
          </w:tcPr>
          <w:p w14:paraId="17A60B56" w14:textId="030F8024"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03" w:name="_Toc4059792"/>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03"/>
          </w:p>
        </w:tc>
        <w:tc>
          <w:tcPr>
            <w:tcW w:w="785" w:type="pct"/>
          </w:tcPr>
          <w:p w14:paraId="580D9C9C" w14:textId="5C03268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04" w:name="_Toc4059793"/>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04"/>
          </w:p>
        </w:tc>
      </w:tr>
      <w:tr w:rsidR="00935974" w:rsidRPr="00935974" w14:paraId="11E3626E" w14:textId="77777777" w:rsidTr="00935974">
        <w:trPr>
          <w:trHeight w:val="259"/>
        </w:trPr>
        <w:tc>
          <w:tcPr>
            <w:tcW w:w="1805" w:type="pct"/>
          </w:tcPr>
          <w:p w14:paraId="6D9E0048"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617DBAD9"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7" w:type="pct"/>
          </w:tcPr>
          <w:p w14:paraId="2F75F7DE"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5BB2BBBD"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72D9356C"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r>
      <w:tr w:rsidR="00E072E0" w:rsidRPr="00935974" w14:paraId="786BA64C" w14:textId="77777777" w:rsidTr="00935974">
        <w:trPr>
          <w:trHeight w:hRule="exact" w:val="292"/>
        </w:trPr>
        <w:tc>
          <w:tcPr>
            <w:tcW w:w="1805" w:type="pct"/>
            <w:vAlign w:val="center"/>
          </w:tcPr>
          <w:p w14:paraId="5B43C28B" w14:textId="77777777" w:rsidR="00E072E0" w:rsidRPr="00935974" w:rsidRDefault="00E072E0" w:rsidP="00E072E0">
            <w:pPr>
              <w:tabs>
                <w:tab w:val="right" w:pos="1202"/>
              </w:tabs>
              <w:spacing w:after="0" w:line="240" w:lineRule="auto"/>
              <w:outlineLvl w:val="0"/>
              <w:rPr>
                <w:rFonts w:ascii="Arial" w:eastAsia="Times New Roman" w:hAnsi="Arial" w:cs="Arial"/>
                <w:sz w:val="20"/>
                <w:szCs w:val="20"/>
                <w:lang w:val="en-US"/>
              </w:rPr>
            </w:pPr>
            <w:bookmarkStart w:id="505" w:name="_Toc4059794"/>
            <w:r w:rsidRPr="00935974">
              <w:rPr>
                <w:rFonts w:ascii="Arial" w:eastAsia="Times New Roman" w:hAnsi="Arial" w:cs="Arial"/>
                <w:sz w:val="20"/>
                <w:szCs w:val="20"/>
                <w:lang w:val="en-US"/>
              </w:rPr>
              <w:t>Fees receivable</w:t>
            </w:r>
            <w:bookmarkEnd w:id="505"/>
          </w:p>
        </w:tc>
        <w:tc>
          <w:tcPr>
            <w:tcW w:w="797" w:type="pct"/>
            <w:tcBorders>
              <w:top w:val="nil"/>
              <w:left w:val="nil"/>
              <w:bottom w:val="nil"/>
              <w:right w:val="nil"/>
            </w:tcBorders>
            <w:shd w:val="clear" w:color="auto" w:fill="auto"/>
            <w:vAlign w:val="bottom"/>
          </w:tcPr>
          <w:p w14:paraId="518B2B42" w14:textId="1E323E5D"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81669B">
              <w:rPr>
                <w:rFonts w:ascii="Arial" w:eastAsia="Times New Roman" w:hAnsi="Arial" w:cs="Arial"/>
                <w:color w:val="000000" w:themeColor="text1"/>
                <w:sz w:val="20"/>
                <w:szCs w:val="20"/>
              </w:rPr>
              <w:t>3</w:t>
            </w:r>
            <w:r w:rsidR="00807664">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428</w:t>
            </w:r>
          </w:p>
        </w:tc>
        <w:tc>
          <w:tcPr>
            <w:tcW w:w="827" w:type="pct"/>
            <w:tcBorders>
              <w:top w:val="nil"/>
              <w:left w:val="nil"/>
              <w:bottom w:val="nil"/>
              <w:right w:val="nil"/>
            </w:tcBorders>
            <w:shd w:val="clear" w:color="auto" w:fill="auto"/>
            <w:vAlign w:val="bottom"/>
          </w:tcPr>
          <w:p w14:paraId="630757DE" w14:textId="1C93757D" w:rsidR="00E072E0" w:rsidRPr="00935974" w:rsidRDefault="00E072E0" w:rsidP="00E072E0">
            <w:pPr>
              <w:tabs>
                <w:tab w:val="right" w:pos="1202"/>
              </w:tabs>
              <w:spacing w:after="0" w:line="240" w:lineRule="auto"/>
              <w:jc w:val="right"/>
              <w:outlineLvl w:val="0"/>
              <w:rPr>
                <w:rFonts w:ascii="Arial" w:eastAsia="Times New Roman" w:hAnsi="Arial" w:cs="Arial"/>
                <w:sz w:val="20"/>
                <w:szCs w:val="20"/>
                <w:lang w:val="en-US"/>
              </w:rPr>
            </w:pPr>
            <w:r w:rsidRPr="005A21AC">
              <w:rPr>
                <w:rFonts w:ascii="Arial" w:hAnsi="Arial" w:cs="Arial"/>
                <w:sz w:val="20"/>
                <w:szCs w:val="20"/>
              </w:rPr>
              <w:t xml:space="preserve"> 3</w:t>
            </w:r>
            <w:r>
              <w:rPr>
                <w:rFonts w:ascii="Arial" w:hAnsi="Arial" w:cs="Arial"/>
                <w:sz w:val="20"/>
                <w:szCs w:val="20"/>
              </w:rPr>
              <w:t>,</w:t>
            </w:r>
            <w:r w:rsidRPr="005A21AC">
              <w:rPr>
                <w:rFonts w:ascii="Arial" w:hAnsi="Arial" w:cs="Arial"/>
                <w:sz w:val="20"/>
                <w:szCs w:val="20"/>
              </w:rPr>
              <w:t xml:space="preserve">334 </w:t>
            </w:r>
          </w:p>
        </w:tc>
        <w:tc>
          <w:tcPr>
            <w:tcW w:w="785" w:type="pct"/>
            <w:tcBorders>
              <w:top w:val="nil"/>
              <w:left w:val="nil"/>
              <w:bottom w:val="nil"/>
              <w:right w:val="nil"/>
            </w:tcBorders>
            <w:shd w:val="clear" w:color="auto" w:fill="auto"/>
            <w:vAlign w:val="bottom"/>
          </w:tcPr>
          <w:p w14:paraId="2BC2D822" w14:textId="79C9A301"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81669B">
              <w:rPr>
                <w:rFonts w:ascii="Arial" w:eastAsia="Times New Roman" w:hAnsi="Arial" w:cs="Arial"/>
                <w:color w:val="000000" w:themeColor="text1"/>
                <w:sz w:val="20"/>
                <w:szCs w:val="20"/>
              </w:rPr>
              <w:t>3</w:t>
            </w:r>
            <w:r w:rsidR="00807664">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428</w:t>
            </w:r>
          </w:p>
        </w:tc>
        <w:tc>
          <w:tcPr>
            <w:tcW w:w="785" w:type="pct"/>
            <w:tcBorders>
              <w:top w:val="nil"/>
              <w:left w:val="nil"/>
              <w:bottom w:val="nil"/>
              <w:right w:val="nil"/>
            </w:tcBorders>
            <w:shd w:val="clear" w:color="auto" w:fill="auto"/>
            <w:vAlign w:val="bottom"/>
          </w:tcPr>
          <w:p w14:paraId="6CEA6D2F" w14:textId="3C1D9AB6" w:rsidR="00E072E0" w:rsidRPr="00935974" w:rsidRDefault="00E072E0" w:rsidP="00E072E0">
            <w:pPr>
              <w:tabs>
                <w:tab w:val="right" w:pos="1202"/>
              </w:tabs>
              <w:spacing w:after="0" w:line="240" w:lineRule="auto"/>
              <w:jc w:val="right"/>
              <w:outlineLvl w:val="0"/>
              <w:rPr>
                <w:rFonts w:ascii="Arial" w:eastAsia="Times New Roman" w:hAnsi="Arial" w:cs="Arial"/>
                <w:sz w:val="20"/>
                <w:szCs w:val="20"/>
                <w:lang w:val="en-US"/>
              </w:rPr>
            </w:pPr>
            <w:r w:rsidRPr="005A21AC">
              <w:rPr>
                <w:rFonts w:ascii="Arial" w:hAnsi="Arial" w:cs="Arial"/>
                <w:sz w:val="20"/>
                <w:szCs w:val="20"/>
              </w:rPr>
              <w:t xml:space="preserve"> 3</w:t>
            </w:r>
            <w:r>
              <w:rPr>
                <w:rFonts w:ascii="Arial" w:hAnsi="Arial" w:cs="Arial"/>
                <w:sz w:val="20"/>
                <w:szCs w:val="20"/>
              </w:rPr>
              <w:t>,</w:t>
            </w:r>
            <w:r w:rsidRPr="005A21AC">
              <w:rPr>
                <w:rFonts w:ascii="Arial" w:hAnsi="Arial" w:cs="Arial"/>
                <w:sz w:val="20"/>
                <w:szCs w:val="20"/>
              </w:rPr>
              <w:t xml:space="preserve">334 </w:t>
            </w:r>
          </w:p>
        </w:tc>
      </w:tr>
      <w:tr w:rsidR="00E072E0" w:rsidRPr="00935974" w14:paraId="3FDD3850" w14:textId="77777777" w:rsidTr="00935974">
        <w:trPr>
          <w:trHeight w:hRule="exact" w:val="292"/>
        </w:trPr>
        <w:tc>
          <w:tcPr>
            <w:tcW w:w="1805" w:type="pct"/>
            <w:vAlign w:val="center"/>
          </w:tcPr>
          <w:p w14:paraId="54D7A61F" w14:textId="77777777" w:rsidR="00E072E0" w:rsidRPr="00935974" w:rsidRDefault="00E072E0" w:rsidP="00E072E0">
            <w:pPr>
              <w:tabs>
                <w:tab w:val="right" w:pos="1202"/>
              </w:tabs>
              <w:spacing w:after="0" w:line="240" w:lineRule="auto"/>
              <w:outlineLvl w:val="0"/>
              <w:rPr>
                <w:rFonts w:ascii="Arial" w:eastAsia="Times New Roman" w:hAnsi="Arial" w:cs="Arial"/>
                <w:sz w:val="20"/>
                <w:szCs w:val="20"/>
                <w:lang w:val="en-US"/>
              </w:rPr>
            </w:pPr>
            <w:bookmarkStart w:id="506" w:name="_Toc4059799"/>
            <w:r w:rsidRPr="00935974">
              <w:rPr>
                <w:rFonts w:ascii="Arial" w:eastAsia="Times New Roman" w:hAnsi="Arial" w:cs="Arial"/>
                <w:sz w:val="20"/>
                <w:szCs w:val="20"/>
                <w:lang w:val="en-US"/>
              </w:rPr>
              <w:t>Other receivables</w:t>
            </w:r>
            <w:bookmarkEnd w:id="506"/>
          </w:p>
        </w:tc>
        <w:tc>
          <w:tcPr>
            <w:tcW w:w="797" w:type="pct"/>
            <w:tcBorders>
              <w:top w:val="nil"/>
              <w:left w:val="nil"/>
              <w:bottom w:val="nil"/>
              <w:right w:val="nil"/>
            </w:tcBorders>
            <w:shd w:val="clear" w:color="auto" w:fill="auto"/>
            <w:vAlign w:val="bottom"/>
          </w:tcPr>
          <w:p w14:paraId="700CDE7B" w14:textId="7C971106"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AE21DA">
              <w:rPr>
                <w:rFonts w:ascii="Arial" w:eastAsia="Times New Roman" w:hAnsi="Arial" w:cs="Arial"/>
                <w:color w:val="000000" w:themeColor="text1"/>
                <w:sz w:val="20"/>
                <w:szCs w:val="20"/>
              </w:rPr>
              <w:t>2</w:t>
            </w:r>
            <w:r w:rsidR="00807664">
              <w:rPr>
                <w:rFonts w:ascii="Arial" w:eastAsia="Times New Roman" w:hAnsi="Arial" w:cs="Arial"/>
                <w:color w:val="000000" w:themeColor="text1"/>
                <w:sz w:val="20"/>
                <w:szCs w:val="20"/>
              </w:rPr>
              <w:t>,</w:t>
            </w:r>
            <w:r w:rsidRPr="00AE21DA">
              <w:rPr>
                <w:rFonts w:ascii="Arial" w:eastAsia="Times New Roman" w:hAnsi="Arial" w:cs="Arial"/>
                <w:color w:val="000000" w:themeColor="text1"/>
                <w:sz w:val="20"/>
                <w:szCs w:val="20"/>
              </w:rPr>
              <w:t>391</w:t>
            </w:r>
          </w:p>
        </w:tc>
        <w:tc>
          <w:tcPr>
            <w:tcW w:w="827" w:type="pct"/>
            <w:tcBorders>
              <w:top w:val="nil"/>
              <w:left w:val="nil"/>
              <w:bottom w:val="nil"/>
              <w:right w:val="nil"/>
            </w:tcBorders>
            <w:shd w:val="clear" w:color="auto" w:fill="auto"/>
            <w:vAlign w:val="bottom"/>
          </w:tcPr>
          <w:p w14:paraId="38C0121D" w14:textId="5DFEBBD3"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2</w:t>
            </w:r>
            <w:r>
              <w:rPr>
                <w:rFonts w:ascii="Arial" w:hAnsi="Arial" w:cs="Arial"/>
                <w:sz w:val="20"/>
                <w:szCs w:val="20"/>
              </w:rPr>
              <w:t>,</w:t>
            </w:r>
            <w:r w:rsidRPr="005A21AC">
              <w:rPr>
                <w:rFonts w:ascii="Arial" w:hAnsi="Arial" w:cs="Arial"/>
                <w:sz w:val="20"/>
                <w:szCs w:val="20"/>
              </w:rPr>
              <w:t xml:space="preserve">319 </w:t>
            </w:r>
          </w:p>
        </w:tc>
        <w:tc>
          <w:tcPr>
            <w:tcW w:w="785" w:type="pct"/>
            <w:tcBorders>
              <w:top w:val="nil"/>
              <w:left w:val="nil"/>
              <w:bottom w:val="nil"/>
              <w:right w:val="nil"/>
            </w:tcBorders>
            <w:shd w:val="clear" w:color="auto" w:fill="auto"/>
            <w:vAlign w:val="bottom"/>
          </w:tcPr>
          <w:p w14:paraId="3B83BF12" w14:textId="05AF6839"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81669B">
              <w:rPr>
                <w:rFonts w:ascii="Arial" w:eastAsia="Times New Roman" w:hAnsi="Arial" w:cs="Arial"/>
                <w:color w:val="000000" w:themeColor="text1"/>
                <w:sz w:val="20"/>
                <w:szCs w:val="20"/>
              </w:rPr>
              <w:t>2</w:t>
            </w:r>
            <w:r w:rsidR="00807664">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391</w:t>
            </w:r>
          </w:p>
        </w:tc>
        <w:tc>
          <w:tcPr>
            <w:tcW w:w="785" w:type="pct"/>
            <w:tcBorders>
              <w:top w:val="nil"/>
              <w:left w:val="nil"/>
              <w:bottom w:val="nil"/>
              <w:right w:val="nil"/>
            </w:tcBorders>
            <w:shd w:val="clear" w:color="auto" w:fill="auto"/>
            <w:vAlign w:val="bottom"/>
          </w:tcPr>
          <w:p w14:paraId="4845FBE4" w14:textId="7A0C9191"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2</w:t>
            </w:r>
            <w:r>
              <w:rPr>
                <w:rFonts w:ascii="Arial" w:hAnsi="Arial" w:cs="Arial"/>
                <w:sz w:val="20"/>
                <w:szCs w:val="20"/>
              </w:rPr>
              <w:t>,</w:t>
            </w:r>
            <w:r w:rsidRPr="005A21AC">
              <w:rPr>
                <w:rFonts w:ascii="Arial" w:hAnsi="Arial" w:cs="Arial"/>
                <w:sz w:val="20"/>
                <w:szCs w:val="20"/>
              </w:rPr>
              <w:t xml:space="preserve">319 </w:t>
            </w:r>
          </w:p>
        </w:tc>
      </w:tr>
      <w:tr w:rsidR="00E072E0" w:rsidRPr="00935974" w14:paraId="7F9E33D7" w14:textId="77777777" w:rsidTr="00552EA7">
        <w:trPr>
          <w:trHeight w:hRule="exact" w:val="459"/>
        </w:trPr>
        <w:tc>
          <w:tcPr>
            <w:tcW w:w="1805" w:type="pct"/>
            <w:vAlign w:val="center"/>
          </w:tcPr>
          <w:p w14:paraId="758F0AE0" w14:textId="06C1DA66" w:rsidR="00E072E0" w:rsidRPr="00935974" w:rsidRDefault="00E072E0" w:rsidP="00E072E0">
            <w:pPr>
              <w:tabs>
                <w:tab w:val="right" w:pos="1202"/>
              </w:tabs>
              <w:spacing w:after="0" w:line="240" w:lineRule="auto"/>
              <w:outlineLvl w:val="0"/>
              <w:rPr>
                <w:rFonts w:ascii="Arial" w:eastAsia="Times New Roman" w:hAnsi="Arial" w:cs="Arial"/>
                <w:sz w:val="20"/>
                <w:szCs w:val="20"/>
                <w:lang w:val="en-US"/>
              </w:rPr>
            </w:pPr>
            <w:r w:rsidRPr="0061071E">
              <w:rPr>
                <w:rFonts w:ascii="Arial" w:eastAsia="Times New Roman" w:hAnsi="Arial" w:cs="Arial"/>
                <w:sz w:val="20"/>
                <w:szCs w:val="20"/>
                <w:lang w:val="en-US"/>
              </w:rPr>
              <w:t>Assets related to insurance contracts</w:t>
            </w:r>
          </w:p>
        </w:tc>
        <w:tc>
          <w:tcPr>
            <w:tcW w:w="797" w:type="pct"/>
            <w:tcBorders>
              <w:top w:val="nil"/>
              <w:left w:val="nil"/>
              <w:bottom w:val="nil"/>
              <w:right w:val="nil"/>
            </w:tcBorders>
            <w:shd w:val="clear" w:color="auto" w:fill="auto"/>
            <w:vAlign w:val="bottom"/>
          </w:tcPr>
          <w:p w14:paraId="0BA13A8D" w14:textId="2C343DF9" w:rsidR="00E072E0" w:rsidRPr="00AE4334" w:rsidRDefault="00E072E0" w:rsidP="00E072E0">
            <w:pPr>
              <w:tabs>
                <w:tab w:val="right" w:pos="1202"/>
              </w:tabs>
              <w:spacing w:after="0" w:line="240" w:lineRule="auto"/>
              <w:jc w:val="right"/>
              <w:outlineLvl w:val="0"/>
              <w:rPr>
                <w:rFonts w:ascii="Arial" w:hAnsi="Arial" w:cs="Arial"/>
                <w:sz w:val="20"/>
                <w:szCs w:val="20"/>
              </w:rPr>
            </w:pPr>
            <w:r w:rsidRPr="00AE21DA">
              <w:rPr>
                <w:rFonts w:ascii="Arial" w:hAnsi="Arial" w:cs="Arial"/>
                <w:sz w:val="20"/>
                <w:szCs w:val="20"/>
              </w:rPr>
              <w:t>570</w:t>
            </w:r>
          </w:p>
        </w:tc>
        <w:tc>
          <w:tcPr>
            <w:tcW w:w="827" w:type="pct"/>
            <w:tcBorders>
              <w:top w:val="nil"/>
              <w:left w:val="nil"/>
              <w:bottom w:val="nil"/>
              <w:right w:val="nil"/>
            </w:tcBorders>
            <w:shd w:val="clear" w:color="auto" w:fill="auto"/>
            <w:vAlign w:val="bottom"/>
          </w:tcPr>
          <w:p w14:paraId="434FDA69" w14:textId="7ADAA3AA" w:rsidR="00E072E0" w:rsidRPr="00AE4334" w:rsidRDefault="00E072E0" w:rsidP="00E072E0">
            <w:pPr>
              <w:tabs>
                <w:tab w:val="right" w:pos="1202"/>
              </w:tabs>
              <w:spacing w:after="0" w:line="240" w:lineRule="auto"/>
              <w:jc w:val="right"/>
              <w:outlineLvl w:val="0"/>
              <w:rPr>
                <w:rFonts w:ascii="Arial" w:hAnsi="Arial" w:cs="Arial"/>
                <w:sz w:val="20"/>
                <w:szCs w:val="20"/>
              </w:rPr>
            </w:pPr>
            <w:r w:rsidRPr="005A21AC">
              <w:rPr>
                <w:rFonts w:ascii="Arial" w:hAnsi="Arial" w:cs="Arial"/>
                <w:color w:val="000000" w:themeColor="text1"/>
                <w:sz w:val="20"/>
                <w:szCs w:val="20"/>
              </w:rPr>
              <w:t>683</w:t>
            </w:r>
          </w:p>
        </w:tc>
        <w:tc>
          <w:tcPr>
            <w:tcW w:w="785" w:type="pct"/>
            <w:tcBorders>
              <w:top w:val="nil"/>
              <w:left w:val="nil"/>
              <w:bottom w:val="nil"/>
              <w:right w:val="nil"/>
            </w:tcBorders>
            <w:shd w:val="clear" w:color="auto" w:fill="auto"/>
            <w:vAlign w:val="bottom"/>
          </w:tcPr>
          <w:p w14:paraId="697AC7E8" w14:textId="5776ADFD" w:rsidR="00E072E0" w:rsidRDefault="00E072E0" w:rsidP="00E072E0">
            <w:pPr>
              <w:tabs>
                <w:tab w:val="right" w:pos="1202"/>
              </w:tabs>
              <w:spacing w:after="0" w:line="240" w:lineRule="auto"/>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2654005A" w14:textId="30C5A858" w:rsidR="00E072E0" w:rsidRDefault="00E072E0" w:rsidP="00E072E0">
            <w:pPr>
              <w:tabs>
                <w:tab w:val="right" w:pos="1202"/>
              </w:tabs>
              <w:spacing w:after="0" w:line="240" w:lineRule="auto"/>
              <w:jc w:val="right"/>
              <w:outlineLvl w:val="0"/>
              <w:rPr>
                <w:rFonts w:ascii="Arial" w:eastAsia="Times New Roman" w:hAnsi="Arial" w:cs="Arial"/>
                <w:color w:val="000000" w:themeColor="text1"/>
                <w:sz w:val="20"/>
                <w:szCs w:val="20"/>
              </w:rPr>
            </w:pPr>
            <w:r w:rsidRPr="005A21AC">
              <w:rPr>
                <w:rFonts w:ascii="Arial" w:hAnsi="Arial" w:cs="Arial"/>
                <w:color w:val="000000" w:themeColor="text1"/>
                <w:sz w:val="20"/>
                <w:szCs w:val="20"/>
              </w:rPr>
              <w:t>-</w:t>
            </w:r>
          </w:p>
        </w:tc>
      </w:tr>
      <w:tr w:rsidR="00E072E0" w:rsidRPr="00935974" w14:paraId="785E3CA7" w14:textId="77777777" w:rsidTr="00935974">
        <w:trPr>
          <w:trHeight w:val="567"/>
        </w:trPr>
        <w:tc>
          <w:tcPr>
            <w:tcW w:w="1805" w:type="pct"/>
            <w:vAlign w:val="bottom"/>
          </w:tcPr>
          <w:p w14:paraId="60381A22" w14:textId="77777777" w:rsidR="00E072E0" w:rsidRPr="00935974" w:rsidRDefault="00E072E0" w:rsidP="00E072E0">
            <w:pPr>
              <w:tabs>
                <w:tab w:val="right" w:pos="1202"/>
              </w:tabs>
              <w:spacing w:after="0" w:line="240" w:lineRule="auto"/>
              <w:outlineLvl w:val="0"/>
              <w:rPr>
                <w:rFonts w:ascii="Arial" w:eastAsia="Times New Roman" w:hAnsi="Arial" w:cs="Arial"/>
                <w:sz w:val="20"/>
                <w:szCs w:val="20"/>
                <w:lang w:val="en-US"/>
              </w:rPr>
            </w:pPr>
            <w:bookmarkStart w:id="507" w:name="_Toc4059814"/>
            <w:r w:rsidRPr="00935974">
              <w:rPr>
                <w:rFonts w:ascii="Arial" w:eastAsia="Times New Roman" w:hAnsi="Arial" w:cs="Arial"/>
                <w:sz w:val="20"/>
                <w:szCs w:val="20"/>
                <w:lang w:val="en-US"/>
              </w:rPr>
              <w:t>Receivables for risk assessment fees</w:t>
            </w:r>
            <w:bookmarkEnd w:id="507"/>
          </w:p>
        </w:tc>
        <w:tc>
          <w:tcPr>
            <w:tcW w:w="797" w:type="pct"/>
            <w:tcBorders>
              <w:top w:val="nil"/>
              <w:left w:val="nil"/>
              <w:bottom w:val="single" w:sz="4" w:space="0" w:color="auto"/>
              <w:right w:val="nil"/>
            </w:tcBorders>
            <w:shd w:val="clear" w:color="auto" w:fill="auto"/>
            <w:vAlign w:val="bottom"/>
          </w:tcPr>
          <w:p w14:paraId="634F75DF" w14:textId="6B3A5026"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AE21DA">
              <w:rPr>
                <w:rFonts w:ascii="Arial" w:eastAsia="Times New Roman" w:hAnsi="Arial" w:cs="Arial"/>
                <w:color w:val="000000" w:themeColor="text1"/>
                <w:sz w:val="20"/>
                <w:szCs w:val="20"/>
              </w:rPr>
              <w:t>31</w:t>
            </w:r>
          </w:p>
        </w:tc>
        <w:tc>
          <w:tcPr>
            <w:tcW w:w="827" w:type="pct"/>
            <w:tcBorders>
              <w:top w:val="nil"/>
              <w:left w:val="nil"/>
              <w:bottom w:val="single" w:sz="4" w:space="0" w:color="auto"/>
              <w:right w:val="nil"/>
            </w:tcBorders>
            <w:shd w:val="clear" w:color="auto" w:fill="auto"/>
            <w:vAlign w:val="bottom"/>
          </w:tcPr>
          <w:p w14:paraId="7A69DEF3" w14:textId="29D80DEA"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color w:val="000000" w:themeColor="text1"/>
                <w:sz w:val="20"/>
                <w:szCs w:val="20"/>
              </w:rPr>
              <w:t>48</w:t>
            </w:r>
          </w:p>
        </w:tc>
        <w:tc>
          <w:tcPr>
            <w:tcW w:w="785" w:type="pct"/>
            <w:tcBorders>
              <w:top w:val="nil"/>
              <w:left w:val="nil"/>
              <w:bottom w:val="single" w:sz="4" w:space="0" w:color="auto"/>
              <w:right w:val="nil"/>
            </w:tcBorders>
            <w:shd w:val="clear" w:color="auto" w:fill="auto"/>
            <w:vAlign w:val="bottom"/>
          </w:tcPr>
          <w:p w14:paraId="4A9B028B" w14:textId="7EFD9A59"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5" w:type="pct"/>
            <w:tcBorders>
              <w:top w:val="nil"/>
              <w:left w:val="nil"/>
              <w:bottom w:val="single" w:sz="4" w:space="0" w:color="auto"/>
              <w:right w:val="nil"/>
            </w:tcBorders>
            <w:shd w:val="clear" w:color="auto" w:fill="auto"/>
            <w:vAlign w:val="bottom"/>
          </w:tcPr>
          <w:p w14:paraId="37BD687C" w14:textId="609A8A98"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color w:val="000000" w:themeColor="text1"/>
                <w:sz w:val="20"/>
                <w:szCs w:val="20"/>
              </w:rPr>
              <w:t>-</w:t>
            </w:r>
          </w:p>
        </w:tc>
      </w:tr>
      <w:tr w:rsidR="00E072E0" w:rsidRPr="00935974" w14:paraId="49F94B75" w14:textId="77777777" w:rsidTr="00935974">
        <w:trPr>
          <w:trHeight w:hRule="exact" w:val="292"/>
        </w:trPr>
        <w:tc>
          <w:tcPr>
            <w:tcW w:w="1805" w:type="pct"/>
            <w:vAlign w:val="center"/>
          </w:tcPr>
          <w:p w14:paraId="5249CA2E" w14:textId="77777777" w:rsidR="00E072E0" w:rsidRPr="00935974" w:rsidRDefault="00E072E0" w:rsidP="00E072E0">
            <w:pPr>
              <w:tabs>
                <w:tab w:val="right" w:pos="1202"/>
              </w:tabs>
              <w:spacing w:after="0" w:line="240" w:lineRule="auto"/>
              <w:outlineLvl w:val="0"/>
              <w:rPr>
                <w:rFonts w:ascii="Arial" w:eastAsia="Times New Roman" w:hAnsi="Arial" w:cs="Arial"/>
                <w:sz w:val="20"/>
                <w:szCs w:val="20"/>
                <w:lang w:val="en-US"/>
              </w:rPr>
            </w:pPr>
          </w:p>
        </w:tc>
        <w:tc>
          <w:tcPr>
            <w:tcW w:w="797" w:type="pct"/>
            <w:tcBorders>
              <w:top w:val="nil"/>
              <w:left w:val="nil"/>
              <w:bottom w:val="single" w:sz="4" w:space="0" w:color="auto"/>
              <w:right w:val="nil"/>
            </w:tcBorders>
            <w:shd w:val="clear" w:color="auto" w:fill="auto"/>
            <w:vAlign w:val="bottom"/>
          </w:tcPr>
          <w:p w14:paraId="73DE15C2" w14:textId="24BFCA6F"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AE21DA">
              <w:rPr>
                <w:rFonts w:ascii="Arial" w:eastAsia="Times New Roman" w:hAnsi="Arial" w:cs="Arial"/>
                <w:color w:val="000000" w:themeColor="text1"/>
                <w:sz w:val="20"/>
                <w:szCs w:val="20"/>
              </w:rPr>
              <w:t>6</w:t>
            </w:r>
            <w:r w:rsidR="00807664">
              <w:rPr>
                <w:rFonts w:ascii="Arial" w:eastAsia="Times New Roman" w:hAnsi="Arial" w:cs="Arial"/>
                <w:color w:val="000000" w:themeColor="text1"/>
                <w:sz w:val="20"/>
                <w:szCs w:val="20"/>
              </w:rPr>
              <w:t>,</w:t>
            </w:r>
            <w:r w:rsidRPr="00AE21DA">
              <w:rPr>
                <w:rFonts w:ascii="Arial" w:eastAsia="Times New Roman" w:hAnsi="Arial" w:cs="Arial"/>
                <w:color w:val="000000" w:themeColor="text1"/>
                <w:sz w:val="20"/>
                <w:szCs w:val="20"/>
              </w:rPr>
              <w:t>420</w:t>
            </w:r>
          </w:p>
        </w:tc>
        <w:tc>
          <w:tcPr>
            <w:tcW w:w="827" w:type="pct"/>
            <w:tcBorders>
              <w:top w:val="nil"/>
              <w:left w:val="nil"/>
              <w:bottom w:val="single" w:sz="4" w:space="0" w:color="auto"/>
              <w:right w:val="nil"/>
            </w:tcBorders>
            <w:shd w:val="clear" w:color="auto" w:fill="auto"/>
            <w:vAlign w:val="bottom"/>
          </w:tcPr>
          <w:p w14:paraId="29F5A585" w14:textId="66AC676B"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6</w:t>
            </w:r>
            <w:r>
              <w:rPr>
                <w:rFonts w:ascii="Arial" w:hAnsi="Arial" w:cs="Arial"/>
                <w:sz w:val="20"/>
                <w:szCs w:val="20"/>
              </w:rPr>
              <w:t>,</w:t>
            </w:r>
            <w:r w:rsidRPr="005A21AC">
              <w:rPr>
                <w:rFonts w:ascii="Arial" w:hAnsi="Arial" w:cs="Arial"/>
                <w:sz w:val="20"/>
                <w:szCs w:val="20"/>
              </w:rPr>
              <w:t xml:space="preserve">384 </w:t>
            </w:r>
          </w:p>
        </w:tc>
        <w:tc>
          <w:tcPr>
            <w:tcW w:w="785" w:type="pct"/>
            <w:tcBorders>
              <w:top w:val="nil"/>
              <w:left w:val="nil"/>
              <w:bottom w:val="single" w:sz="4" w:space="0" w:color="auto"/>
              <w:right w:val="nil"/>
            </w:tcBorders>
            <w:shd w:val="clear" w:color="auto" w:fill="auto"/>
            <w:vAlign w:val="bottom"/>
          </w:tcPr>
          <w:p w14:paraId="4FDBA479" w14:textId="79EC50D6"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81669B">
              <w:rPr>
                <w:rFonts w:ascii="Arial" w:eastAsia="Times New Roman" w:hAnsi="Arial" w:cs="Arial"/>
                <w:color w:val="000000" w:themeColor="text1"/>
                <w:sz w:val="20"/>
                <w:szCs w:val="20"/>
              </w:rPr>
              <w:t>5</w:t>
            </w:r>
            <w:r w:rsidR="00807664">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819</w:t>
            </w:r>
          </w:p>
        </w:tc>
        <w:tc>
          <w:tcPr>
            <w:tcW w:w="785" w:type="pct"/>
            <w:tcBorders>
              <w:top w:val="nil"/>
              <w:left w:val="nil"/>
              <w:bottom w:val="single" w:sz="4" w:space="0" w:color="auto"/>
              <w:right w:val="nil"/>
            </w:tcBorders>
            <w:shd w:val="clear" w:color="auto" w:fill="auto"/>
            <w:vAlign w:val="bottom"/>
          </w:tcPr>
          <w:p w14:paraId="3841A8E6" w14:textId="0114FD31"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5</w:t>
            </w:r>
            <w:r>
              <w:rPr>
                <w:rFonts w:ascii="Arial" w:hAnsi="Arial" w:cs="Arial"/>
                <w:sz w:val="20"/>
                <w:szCs w:val="20"/>
              </w:rPr>
              <w:t>,</w:t>
            </w:r>
            <w:r w:rsidRPr="005A21AC">
              <w:rPr>
                <w:rFonts w:ascii="Arial" w:hAnsi="Arial" w:cs="Arial"/>
                <w:sz w:val="20"/>
                <w:szCs w:val="20"/>
              </w:rPr>
              <w:t xml:space="preserve">653 </w:t>
            </w:r>
          </w:p>
        </w:tc>
      </w:tr>
      <w:tr w:rsidR="00E072E0" w:rsidRPr="00935974" w14:paraId="01808696" w14:textId="77777777" w:rsidTr="00935974">
        <w:trPr>
          <w:trHeight w:hRule="exact" w:val="292"/>
        </w:trPr>
        <w:tc>
          <w:tcPr>
            <w:tcW w:w="1805" w:type="pct"/>
            <w:vAlign w:val="center"/>
          </w:tcPr>
          <w:p w14:paraId="7BD0A16A" w14:textId="77777777" w:rsidR="00E072E0" w:rsidRPr="00935974" w:rsidRDefault="00E072E0" w:rsidP="00E072E0">
            <w:pPr>
              <w:tabs>
                <w:tab w:val="right" w:pos="1202"/>
              </w:tabs>
              <w:spacing w:after="0" w:line="240" w:lineRule="auto"/>
              <w:outlineLvl w:val="0"/>
              <w:rPr>
                <w:rFonts w:ascii="Arial" w:eastAsia="Times New Roman" w:hAnsi="Arial" w:cs="Arial"/>
                <w:sz w:val="20"/>
                <w:szCs w:val="20"/>
                <w:lang w:val="en-US"/>
              </w:rPr>
            </w:pPr>
            <w:bookmarkStart w:id="508" w:name="_Toc4059819"/>
            <w:r w:rsidRPr="00935974">
              <w:rPr>
                <w:rFonts w:ascii="Arial" w:eastAsia="Times New Roman" w:hAnsi="Arial" w:cs="Arial"/>
                <w:sz w:val="20"/>
                <w:szCs w:val="20"/>
                <w:lang w:val="en-US"/>
              </w:rPr>
              <w:t>Loss allowance</w:t>
            </w:r>
            <w:bookmarkEnd w:id="508"/>
          </w:p>
        </w:tc>
        <w:tc>
          <w:tcPr>
            <w:tcW w:w="797" w:type="pct"/>
            <w:tcBorders>
              <w:top w:val="single" w:sz="4" w:space="0" w:color="auto"/>
              <w:left w:val="nil"/>
              <w:bottom w:val="nil"/>
              <w:right w:val="nil"/>
            </w:tcBorders>
            <w:shd w:val="clear" w:color="auto" w:fill="auto"/>
            <w:vAlign w:val="bottom"/>
          </w:tcPr>
          <w:p w14:paraId="0DCD5E84" w14:textId="0D690A63"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AE21DA">
              <w:rPr>
                <w:rFonts w:ascii="Arial" w:eastAsia="Times New Roman" w:hAnsi="Arial" w:cs="Arial"/>
                <w:color w:val="000000" w:themeColor="text1"/>
                <w:sz w:val="20"/>
                <w:szCs w:val="20"/>
              </w:rPr>
              <w:t>(4</w:t>
            </w:r>
            <w:r w:rsidR="00807664">
              <w:rPr>
                <w:rFonts w:ascii="Arial" w:eastAsia="Times New Roman" w:hAnsi="Arial" w:cs="Arial"/>
                <w:color w:val="000000" w:themeColor="text1"/>
                <w:sz w:val="20"/>
                <w:szCs w:val="20"/>
              </w:rPr>
              <w:t>,</w:t>
            </w:r>
            <w:r w:rsidRPr="00AE21DA">
              <w:rPr>
                <w:rFonts w:ascii="Arial" w:eastAsia="Times New Roman" w:hAnsi="Arial" w:cs="Arial"/>
                <w:color w:val="000000" w:themeColor="text1"/>
                <w:sz w:val="20"/>
                <w:szCs w:val="20"/>
              </w:rPr>
              <w:t>278)</w:t>
            </w:r>
          </w:p>
        </w:tc>
        <w:tc>
          <w:tcPr>
            <w:tcW w:w="827" w:type="pct"/>
            <w:tcBorders>
              <w:top w:val="single" w:sz="4" w:space="0" w:color="auto"/>
              <w:left w:val="nil"/>
              <w:bottom w:val="nil"/>
              <w:right w:val="nil"/>
            </w:tcBorders>
            <w:shd w:val="clear" w:color="auto" w:fill="auto"/>
            <w:vAlign w:val="bottom"/>
          </w:tcPr>
          <w:p w14:paraId="1AAF9CF0" w14:textId="0702D0EF"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(4</w:t>
            </w:r>
            <w:r>
              <w:rPr>
                <w:rFonts w:ascii="Arial" w:hAnsi="Arial" w:cs="Arial"/>
                <w:sz w:val="20"/>
                <w:szCs w:val="20"/>
              </w:rPr>
              <w:t>,</w:t>
            </w:r>
            <w:r w:rsidRPr="005A21AC">
              <w:rPr>
                <w:rFonts w:ascii="Arial" w:hAnsi="Arial" w:cs="Arial"/>
                <w:sz w:val="20"/>
                <w:szCs w:val="20"/>
              </w:rPr>
              <w:t>268)</w:t>
            </w:r>
          </w:p>
        </w:tc>
        <w:tc>
          <w:tcPr>
            <w:tcW w:w="785" w:type="pct"/>
            <w:tcBorders>
              <w:top w:val="single" w:sz="4" w:space="0" w:color="auto"/>
              <w:left w:val="nil"/>
              <w:bottom w:val="nil"/>
              <w:right w:val="nil"/>
            </w:tcBorders>
            <w:shd w:val="clear" w:color="auto" w:fill="auto"/>
            <w:vAlign w:val="bottom"/>
          </w:tcPr>
          <w:p w14:paraId="5E245264" w14:textId="16044C11"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81669B">
              <w:rPr>
                <w:rFonts w:ascii="Arial" w:eastAsia="Times New Roman" w:hAnsi="Arial" w:cs="Arial"/>
                <w:color w:val="000000" w:themeColor="text1"/>
                <w:sz w:val="20"/>
                <w:szCs w:val="20"/>
              </w:rPr>
              <w:t>(4</w:t>
            </w:r>
            <w:r w:rsidR="00807664">
              <w:rPr>
                <w:rFonts w:ascii="Arial" w:eastAsia="Times New Roman" w:hAnsi="Arial" w:cs="Arial"/>
                <w:color w:val="000000" w:themeColor="text1"/>
                <w:sz w:val="20"/>
                <w:szCs w:val="20"/>
              </w:rPr>
              <w:t>,</w:t>
            </w:r>
            <w:r w:rsidRPr="0081669B">
              <w:rPr>
                <w:rFonts w:ascii="Arial" w:eastAsia="Times New Roman" w:hAnsi="Arial" w:cs="Arial"/>
                <w:color w:val="000000" w:themeColor="text1"/>
                <w:sz w:val="20"/>
                <w:szCs w:val="20"/>
              </w:rPr>
              <w:t>270)</w:t>
            </w:r>
          </w:p>
        </w:tc>
        <w:tc>
          <w:tcPr>
            <w:tcW w:w="785" w:type="pct"/>
            <w:tcBorders>
              <w:top w:val="single" w:sz="4" w:space="0" w:color="auto"/>
              <w:left w:val="nil"/>
              <w:bottom w:val="nil"/>
              <w:right w:val="nil"/>
            </w:tcBorders>
            <w:shd w:val="clear" w:color="auto" w:fill="auto"/>
            <w:vAlign w:val="bottom"/>
          </w:tcPr>
          <w:p w14:paraId="3279B0CD" w14:textId="75396284" w:rsidR="00E072E0" w:rsidRPr="00935974" w:rsidRDefault="00E072E0" w:rsidP="00E072E0">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(4</w:t>
            </w:r>
            <w:r>
              <w:rPr>
                <w:rFonts w:ascii="Arial" w:hAnsi="Arial" w:cs="Arial"/>
                <w:sz w:val="20"/>
                <w:szCs w:val="20"/>
              </w:rPr>
              <w:t>,</w:t>
            </w:r>
            <w:r w:rsidRPr="005A21AC">
              <w:rPr>
                <w:rFonts w:ascii="Arial" w:hAnsi="Arial" w:cs="Arial"/>
                <w:sz w:val="20"/>
                <w:szCs w:val="20"/>
              </w:rPr>
              <w:t>260)</w:t>
            </w:r>
          </w:p>
        </w:tc>
      </w:tr>
      <w:tr w:rsidR="00E072E0" w:rsidRPr="00935974" w14:paraId="0F0B79E4" w14:textId="77777777" w:rsidTr="00935974">
        <w:trPr>
          <w:trHeight w:val="374"/>
        </w:trPr>
        <w:tc>
          <w:tcPr>
            <w:tcW w:w="1805" w:type="pct"/>
            <w:vAlign w:val="bottom"/>
          </w:tcPr>
          <w:p w14:paraId="3AB7E15D" w14:textId="77777777" w:rsidR="00E072E0" w:rsidRPr="00935974" w:rsidRDefault="00E072E0" w:rsidP="00E072E0">
            <w:pPr>
              <w:tabs>
                <w:tab w:val="right" w:pos="1202"/>
              </w:tabs>
              <w:spacing w:after="0" w:line="301" w:lineRule="exact"/>
              <w:outlineLvl w:val="0"/>
              <w:rPr>
                <w:rFonts w:ascii="Arial" w:eastAsia="Times New Roman" w:hAnsi="Arial" w:cs="Arial"/>
                <w:b/>
                <w:sz w:val="20"/>
                <w:szCs w:val="20"/>
                <w:lang w:val="en-US"/>
              </w:rPr>
            </w:pPr>
            <w:bookmarkStart w:id="509" w:name="_Toc4059824"/>
            <w:r w:rsidRPr="00935974">
              <w:rPr>
                <w:rFonts w:ascii="Arial" w:eastAsia="Times New Roman" w:hAnsi="Arial" w:cs="Arial"/>
                <w:b/>
                <w:sz w:val="20"/>
                <w:szCs w:val="20"/>
                <w:lang w:val="en-US"/>
              </w:rPr>
              <w:t xml:space="preserve">Subtotal – </w:t>
            </w:r>
            <w:bookmarkEnd w:id="509"/>
            <w:r w:rsidRPr="00935974">
              <w:rPr>
                <w:rFonts w:ascii="Arial" w:eastAsia="Times New Roman" w:hAnsi="Arial" w:cs="Arial"/>
                <w:b/>
                <w:sz w:val="20"/>
                <w:szCs w:val="20"/>
                <w:lang w:val="en-US"/>
              </w:rPr>
              <w:t>assets exposed to credit risk</w:t>
            </w:r>
          </w:p>
        </w:tc>
        <w:tc>
          <w:tcPr>
            <w:tcW w:w="797" w:type="pct"/>
            <w:tcBorders>
              <w:top w:val="single" w:sz="4" w:space="0" w:color="auto"/>
              <w:left w:val="nil"/>
              <w:bottom w:val="single" w:sz="12" w:space="0" w:color="auto"/>
              <w:right w:val="nil"/>
            </w:tcBorders>
            <w:shd w:val="clear" w:color="auto" w:fill="auto"/>
            <w:vAlign w:val="bottom"/>
          </w:tcPr>
          <w:p w14:paraId="3B4D8175" w14:textId="6050FBA0" w:rsidR="00E072E0" w:rsidRPr="00935974" w:rsidRDefault="00E072E0" w:rsidP="00E072E0">
            <w:pPr>
              <w:tabs>
                <w:tab w:val="right" w:pos="1202"/>
              </w:tabs>
              <w:spacing w:after="0" w:line="301" w:lineRule="exact"/>
              <w:jc w:val="right"/>
              <w:outlineLvl w:val="0"/>
              <w:rPr>
                <w:rFonts w:ascii="Arial" w:eastAsia="Times New Roman" w:hAnsi="Arial" w:cs="Arial"/>
                <w:b/>
                <w:color w:val="000000"/>
                <w:sz w:val="20"/>
                <w:szCs w:val="20"/>
                <w:lang w:val="en-US"/>
              </w:rPr>
            </w:pPr>
            <w:r w:rsidRPr="00AE21DA">
              <w:rPr>
                <w:rFonts w:ascii="Arial" w:eastAsia="Times New Roman" w:hAnsi="Arial" w:cs="Arial"/>
                <w:b/>
                <w:bCs/>
                <w:color w:val="000000" w:themeColor="text1"/>
                <w:sz w:val="20"/>
                <w:szCs w:val="20"/>
              </w:rPr>
              <w:t>2</w:t>
            </w:r>
            <w:r w:rsidR="00807664">
              <w:rPr>
                <w:rFonts w:ascii="Arial" w:eastAsia="Times New Roman" w:hAnsi="Arial" w:cs="Arial"/>
                <w:b/>
                <w:bCs/>
                <w:color w:val="000000" w:themeColor="text1"/>
                <w:sz w:val="20"/>
                <w:szCs w:val="20"/>
              </w:rPr>
              <w:t>,</w:t>
            </w:r>
            <w:r w:rsidRPr="00AE21DA">
              <w:rPr>
                <w:rFonts w:ascii="Arial" w:eastAsia="Times New Roman" w:hAnsi="Arial" w:cs="Arial"/>
                <w:b/>
                <w:bCs/>
                <w:color w:val="000000" w:themeColor="text1"/>
                <w:sz w:val="20"/>
                <w:szCs w:val="20"/>
              </w:rPr>
              <w:t>142</w:t>
            </w:r>
          </w:p>
        </w:tc>
        <w:tc>
          <w:tcPr>
            <w:tcW w:w="827" w:type="pct"/>
            <w:tcBorders>
              <w:top w:val="single" w:sz="4" w:space="0" w:color="auto"/>
              <w:left w:val="nil"/>
              <w:bottom w:val="single" w:sz="12" w:space="0" w:color="auto"/>
              <w:right w:val="nil"/>
            </w:tcBorders>
            <w:shd w:val="clear" w:color="auto" w:fill="auto"/>
            <w:vAlign w:val="bottom"/>
          </w:tcPr>
          <w:p w14:paraId="276C2E30" w14:textId="56B095CC" w:rsidR="00E072E0" w:rsidRPr="00935974" w:rsidRDefault="00E072E0" w:rsidP="00E072E0">
            <w:pPr>
              <w:tabs>
                <w:tab w:val="right" w:pos="1202"/>
              </w:tabs>
              <w:spacing w:after="0" w:line="301" w:lineRule="exact"/>
              <w:jc w:val="right"/>
              <w:outlineLvl w:val="0"/>
              <w:rPr>
                <w:rFonts w:ascii="Arial" w:eastAsia="Times New Roman" w:hAnsi="Arial" w:cs="Arial"/>
                <w:b/>
                <w:color w:val="000000"/>
                <w:sz w:val="20"/>
                <w:szCs w:val="20"/>
                <w:lang w:val="en-US"/>
              </w:rPr>
            </w:pPr>
            <w:r w:rsidRPr="005A21AC">
              <w:rPr>
                <w:rFonts w:ascii="Arial" w:hAnsi="Arial" w:cs="Arial"/>
                <w:b/>
                <w:bCs/>
                <w:sz w:val="20"/>
                <w:szCs w:val="20"/>
              </w:rPr>
              <w:t xml:space="preserve"> 2</w:t>
            </w:r>
            <w:r>
              <w:rPr>
                <w:rFonts w:ascii="Arial" w:hAnsi="Arial" w:cs="Arial"/>
                <w:b/>
                <w:bCs/>
                <w:sz w:val="20"/>
                <w:szCs w:val="20"/>
              </w:rPr>
              <w:t>,</w:t>
            </w:r>
            <w:r w:rsidRPr="005A21AC">
              <w:rPr>
                <w:rFonts w:ascii="Arial" w:hAnsi="Arial" w:cs="Arial"/>
                <w:b/>
                <w:bCs/>
                <w:sz w:val="20"/>
                <w:szCs w:val="20"/>
              </w:rPr>
              <w:t xml:space="preserve">116 </w:t>
            </w:r>
          </w:p>
        </w:tc>
        <w:tc>
          <w:tcPr>
            <w:tcW w:w="785" w:type="pct"/>
            <w:tcBorders>
              <w:top w:val="single" w:sz="4" w:space="0" w:color="auto"/>
              <w:left w:val="nil"/>
              <w:bottom w:val="single" w:sz="12" w:space="0" w:color="auto"/>
              <w:right w:val="nil"/>
            </w:tcBorders>
            <w:shd w:val="clear" w:color="auto" w:fill="auto"/>
            <w:vAlign w:val="bottom"/>
          </w:tcPr>
          <w:p w14:paraId="7C34A241" w14:textId="20B0E266" w:rsidR="00E072E0" w:rsidRPr="00935974" w:rsidRDefault="00E072E0" w:rsidP="00E072E0">
            <w:pPr>
              <w:tabs>
                <w:tab w:val="right" w:pos="1202"/>
              </w:tabs>
              <w:spacing w:after="0" w:line="301" w:lineRule="exact"/>
              <w:jc w:val="right"/>
              <w:outlineLvl w:val="0"/>
              <w:rPr>
                <w:rFonts w:ascii="Arial" w:eastAsia="Times New Roman" w:hAnsi="Arial" w:cs="Arial"/>
                <w:b/>
                <w:color w:val="000000"/>
                <w:sz w:val="20"/>
                <w:szCs w:val="20"/>
                <w:lang w:val="en-US"/>
              </w:rPr>
            </w:pPr>
            <w:r w:rsidRPr="0081669B">
              <w:rPr>
                <w:rFonts w:ascii="Arial" w:eastAsia="Times New Roman" w:hAnsi="Arial" w:cs="Arial"/>
                <w:b/>
                <w:bCs/>
                <w:color w:val="000000" w:themeColor="text1"/>
                <w:sz w:val="20"/>
                <w:szCs w:val="20"/>
              </w:rPr>
              <w:t>1</w:t>
            </w:r>
            <w:r w:rsidR="00807664">
              <w:rPr>
                <w:rFonts w:ascii="Arial" w:eastAsia="Times New Roman" w:hAnsi="Arial" w:cs="Arial"/>
                <w:b/>
                <w:bCs/>
                <w:color w:val="000000" w:themeColor="text1"/>
                <w:sz w:val="20"/>
                <w:szCs w:val="20"/>
              </w:rPr>
              <w:t>,</w:t>
            </w:r>
            <w:r w:rsidRPr="0081669B">
              <w:rPr>
                <w:rFonts w:ascii="Arial" w:eastAsia="Times New Roman" w:hAnsi="Arial" w:cs="Arial"/>
                <w:b/>
                <w:bCs/>
                <w:color w:val="000000" w:themeColor="text1"/>
                <w:sz w:val="20"/>
                <w:szCs w:val="20"/>
              </w:rPr>
              <w:t>549</w:t>
            </w:r>
          </w:p>
        </w:tc>
        <w:tc>
          <w:tcPr>
            <w:tcW w:w="785" w:type="pct"/>
            <w:tcBorders>
              <w:top w:val="single" w:sz="4" w:space="0" w:color="auto"/>
              <w:left w:val="nil"/>
              <w:bottom w:val="single" w:sz="12" w:space="0" w:color="auto"/>
              <w:right w:val="nil"/>
            </w:tcBorders>
            <w:shd w:val="clear" w:color="auto" w:fill="auto"/>
            <w:vAlign w:val="bottom"/>
          </w:tcPr>
          <w:p w14:paraId="0A418802" w14:textId="06007222" w:rsidR="00E072E0" w:rsidRPr="00935974" w:rsidRDefault="00E072E0" w:rsidP="00E072E0">
            <w:pPr>
              <w:tabs>
                <w:tab w:val="right" w:pos="1202"/>
              </w:tabs>
              <w:spacing w:after="0" w:line="301" w:lineRule="exact"/>
              <w:jc w:val="right"/>
              <w:outlineLvl w:val="0"/>
              <w:rPr>
                <w:rFonts w:ascii="Arial" w:eastAsia="Times New Roman" w:hAnsi="Arial" w:cs="Arial"/>
                <w:b/>
                <w:color w:val="000000"/>
                <w:sz w:val="20"/>
                <w:szCs w:val="20"/>
                <w:lang w:val="en-US"/>
              </w:rPr>
            </w:pPr>
            <w:r w:rsidRPr="005A21AC">
              <w:rPr>
                <w:rFonts w:ascii="Arial" w:hAnsi="Arial" w:cs="Arial"/>
                <w:b/>
                <w:bCs/>
                <w:sz w:val="20"/>
                <w:szCs w:val="20"/>
              </w:rPr>
              <w:t xml:space="preserve"> 1</w:t>
            </w:r>
            <w:r>
              <w:rPr>
                <w:rFonts w:ascii="Arial" w:hAnsi="Arial" w:cs="Arial"/>
                <w:b/>
                <w:bCs/>
                <w:sz w:val="20"/>
                <w:szCs w:val="20"/>
              </w:rPr>
              <w:t>,</w:t>
            </w:r>
            <w:r w:rsidRPr="005A21AC">
              <w:rPr>
                <w:rFonts w:ascii="Arial" w:hAnsi="Arial" w:cs="Arial"/>
                <w:b/>
                <w:bCs/>
                <w:sz w:val="20"/>
                <w:szCs w:val="20"/>
              </w:rPr>
              <w:t xml:space="preserve">393 </w:t>
            </w:r>
          </w:p>
        </w:tc>
      </w:tr>
    </w:tbl>
    <w:p w14:paraId="464FC60B" w14:textId="77777777" w:rsidR="00935974" w:rsidRPr="00935974" w:rsidRDefault="00935974" w:rsidP="00935974">
      <w:pPr>
        <w:keepNext/>
        <w:spacing w:after="0" w:line="360" w:lineRule="auto"/>
        <w:jc w:val="both"/>
        <w:rPr>
          <w:rFonts w:ascii="Arial" w:eastAsia="Times New Roman" w:hAnsi="Arial" w:cs="Arial"/>
          <w:sz w:val="20"/>
          <w:szCs w:val="20"/>
          <w:lang w:val="en-GB"/>
        </w:rPr>
      </w:pPr>
    </w:p>
    <w:p w14:paraId="7D6D5FE5" w14:textId="77777777" w:rsidR="00935974" w:rsidRPr="00935974" w:rsidRDefault="00935974" w:rsidP="00935974">
      <w:pPr>
        <w:keepNext/>
        <w:spacing w:after="0" w:line="240" w:lineRule="auto"/>
        <w:jc w:val="both"/>
        <w:rPr>
          <w:rFonts w:ascii="Arial" w:eastAsia="Times New Roman" w:hAnsi="Arial" w:cs="Arial"/>
          <w:sz w:val="20"/>
          <w:szCs w:val="20"/>
          <w:lang w:val="en-GB"/>
        </w:rPr>
      </w:pPr>
      <w:r w:rsidRPr="00935974">
        <w:rPr>
          <w:rFonts w:ascii="Arial" w:eastAsia="Times New Roman" w:hAnsi="Arial" w:cs="Arial"/>
          <w:sz w:val="20"/>
          <w:szCs w:val="20"/>
          <w:lang w:val="en-GB"/>
        </w:rPr>
        <w:t>The movements in the loss allowances on other assets may be summarized as follows:</w:t>
      </w:r>
    </w:p>
    <w:p w14:paraId="6804D477"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tbl>
      <w:tblPr>
        <w:tblW w:w="5188" w:type="pct"/>
        <w:tblCellMar>
          <w:left w:w="107" w:type="dxa"/>
          <w:right w:w="107" w:type="dxa"/>
        </w:tblCellMar>
        <w:tblLook w:val="0000" w:firstRow="0" w:lastRow="0" w:firstColumn="0" w:lastColumn="0" w:noHBand="0" w:noVBand="0"/>
      </w:tblPr>
      <w:tblGrid>
        <w:gridCol w:w="4203"/>
        <w:gridCol w:w="1304"/>
        <w:gridCol w:w="1390"/>
        <w:gridCol w:w="1427"/>
        <w:gridCol w:w="1382"/>
      </w:tblGrid>
      <w:tr w:rsidR="00935974" w:rsidRPr="00935974" w14:paraId="7EB4E005" w14:textId="77777777" w:rsidTr="00732503">
        <w:trPr>
          <w:trHeight w:val="217"/>
        </w:trPr>
        <w:tc>
          <w:tcPr>
            <w:tcW w:w="2165" w:type="pct"/>
          </w:tcPr>
          <w:p w14:paraId="1C57D83D"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tcPr>
          <w:p w14:paraId="710F4B10"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6" w:type="pct"/>
          </w:tcPr>
          <w:p w14:paraId="72BF99C6"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Group</w:t>
            </w:r>
          </w:p>
        </w:tc>
        <w:tc>
          <w:tcPr>
            <w:tcW w:w="735" w:type="pct"/>
            <w:vAlign w:val="center"/>
          </w:tcPr>
          <w:p w14:paraId="3B7B2F99"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2" w:type="pct"/>
            <w:shd w:val="clear" w:color="auto" w:fill="auto"/>
            <w:vAlign w:val="center"/>
          </w:tcPr>
          <w:p w14:paraId="7FDDE55B"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Bank</w:t>
            </w:r>
          </w:p>
        </w:tc>
      </w:tr>
      <w:tr w:rsidR="00935974" w:rsidRPr="00935974" w14:paraId="2868329D" w14:textId="77777777" w:rsidTr="00732503">
        <w:trPr>
          <w:trHeight w:val="217"/>
        </w:trPr>
        <w:tc>
          <w:tcPr>
            <w:tcW w:w="2165" w:type="pct"/>
          </w:tcPr>
          <w:p w14:paraId="7C032BB4"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20B09D64" w14:textId="0C9D21CE"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Pr>
                <w:rFonts w:ascii="Arial" w:eastAsia="Calibri" w:hAnsi="Arial" w:cs="Arial"/>
                <w:b/>
                <w:bCs/>
                <w:noProof/>
                <w:sz w:val="20"/>
                <w:szCs w:val="20"/>
              </w:rPr>
              <w:t>Mar</w:t>
            </w:r>
            <w:r w:rsidRPr="00935974">
              <w:rPr>
                <w:rFonts w:ascii="Arial" w:eastAsia="Calibri" w:hAnsi="Arial" w:cs="Arial"/>
                <w:b/>
                <w:bCs/>
                <w:noProof/>
                <w:sz w:val="20"/>
                <w:szCs w:val="20"/>
              </w:rPr>
              <w:t xml:space="preserve"> 31, 202</w:t>
            </w:r>
            <w:r w:rsidR="005D5C70">
              <w:rPr>
                <w:rFonts w:ascii="Arial" w:eastAsia="Calibri" w:hAnsi="Arial" w:cs="Arial"/>
                <w:b/>
                <w:bCs/>
                <w:noProof/>
                <w:sz w:val="20"/>
                <w:szCs w:val="20"/>
              </w:rPr>
              <w:t>5</w:t>
            </w:r>
          </w:p>
        </w:tc>
        <w:tc>
          <w:tcPr>
            <w:tcW w:w="716" w:type="pct"/>
            <w:vAlign w:val="bottom"/>
          </w:tcPr>
          <w:p w14:paraId="3292C8B1" w14:textId="7B2C2C86"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Dec 31, 202</w:t>
            </w:r>
            <w:r w:rsidR="005D5C70">
              <w:rPr>
                <w:rFonts w:ascii="Arial" w:eastAsia="Calibri" w:hAnsi="Arial" w:cs="Arial"/>
                <w:b/>
                <w:bCs/>
                <w:noProof/>
                <w:sz w:val="20"/>
                <w:szCs w:val="20"/>
              </w:rPr>
              <w:t>4</w:t>
            </w:r>
          </w:p>
        </w:tc>
        <w:tc>
          <w:tcPr>
            <w:tcW w:w="735" w:type="pct"/>
            <w:vAlign w:val="bottom"/>
          </w:tcPr>
          <w:p w14:paraId="4429ED17" w14:textId="01B8006C"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Mar 31, 202</w:t>
            </w:r>
            <w:r w:rsidR="005D5C70">
              <w:rPr>
                <w:rFonts w:ascii="Arial" w:eastAsia="Calibri" w:hAnsi="Arial" w:cs="Arial"/>
                <w:b/>
                <w:bCs/>
                <w:noProof/>
                <w:sz w:val="20"/>
                <w:szCs w:val="20"/>
              </w:rPr>
              <w:t>5</w:t>
            </w:r>
          </w:p>
        </w:tc>
        <w:tc>
          <w:tcPr>
            <w:tcW w:w="712" w:type="pct"/>
            <w:vAlign w:val="bottom"/>
          </w:tcPr>
          <w:p w14:paraId="17796D70" w14:textId="71A13B28" w:rsidR="00935974" w:rsidRPr="00935974" w:rsidRDefault="00935974" w:rsidP="00935974">
            <w:pPr>
              <w:tabs>
                <w:tab w:val="right" w:pos="1202"/>
              </w:tabs>
              <w:spacing w:after="0" w:line="240" w:lineRule="atLeast"/>
              <w:jc w:val="right"/>
              <w:outlineLvl w:val="0"/>
              <w:rPr>
                <w:rFonts w:ascii="Arial" w:eastAsia="Calibri" w:hAnsi="Arial" w:cs="Arial"/>
                <w:b/>
                <w:bCs/>
                <w:noProof/>
                <w:sz w:val="20"/>
                <w:szCs w:val="20"/>
              </w:rPr>
            </w:pPr>
            <w:r w:rsidRPr="00935974">
              <w:rPr>
                <w:rFonts w:ascii="Arial" w:eastAsia="Calibri" w:hAnsi="Arial" w:cs="Arial"/>
                <w:b/>
                <w:bCs/>
                <w:noProof/>
                <w:sz w:val="20"/>
                <w:szCs w:val="20"/>
              </w:rPr>
              <w:t>Jan 1 - Dec 31, 202</w:t>
            </w:r>
            <w:r w:rsidR="005D5C70">
              <w:rPr>
                <w:rFonts w:ascii="Arial" w:eastAsia="Calibri" w:hAnsi="Arial" w:cs="Arial"/>
                <w:b/>
                <w:bCs/>
                <w:noProof/>
                <w:sz w:val="20"/>
                <w:szCs w:val="20"/>
              </w:rPr>
              <w:t>4</w:t>
            </w:r>
          </w:p>
        </w:tc>
      </w:tr>
      <w:tr w:rsidR="00935974" w:rsidRPr="00935974" w14:paraId="18DC360D" w14:textId="77777777" w:rsidTr="00732503">
        <w:trPr>
          <w:trHeight w:val="217"/>
        </w:trPr>
        <w:tc>
          <w:tcPr>
            <w:tcW w:w="2165" w:type="pct"/>
          </w:tcPr>
          <w:p w14:paraId="406A6B1B"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4D9BBBE1" w14:textId="488FA25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6" w:type="pct"/>
            <w:vAlign w:val="bottom"/>
          </w:tcPr>
          <w:p w14:paraId="6A83951B" w14:textId="34A1B37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35" w:type="pct"/>
            <w:vAlign w:val="bottom"/>
          </w:tcPr>
          <w:p w14:paraId="54FC1C00" w14:textId="67375001"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2" w:type="pct"/>
            <w:vAlign w:val="bottom"/>
          </w:tcPr>
          <w:p w14:paraId="66CB1B1E" w14:textId="7281308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r>
      <w:tr w:rsidR="00807664" w:rsidRPr="00935974" w14:paraId="1100A36C" w14:textId="77777777" w:rsidTr="004B0C9C">
        <w:trPr>
          <w:trHeight w:val="495"/>
        </w:trPr>
        <w:tc>
          <w:tcPr>
            <w:tcW w:w="2165" w:type="pct"/>
            <w:vAlign w:val="bottom"/>
          </w:tcPr>
          <w:p w14:paraId="531256A1" w14:textId="77777777" w:rsidR="00807664" w:rsidRPr="00935974" w:rsidRDefault="00807664" w:rsidP="00807664">
            <w:pPr>
              <w:tabs>
                <w:tab w:val="right" w:pos="1202"/>
              </w:tabs>
              <w:spacing w:after="0" w:line="340" w:lineRule="exact"/>
              <w:outlineLvl w:val="0"/>
              <w:rPr>
                <w:rFonts w:ascii="Arial" w:eastAsia="Calibri" w:hAnsi="Arial" w:cs="Arial"/>
                <w:bCs/>
                <w:sz w:val="20"/>
                <w:szCs w:val="20"/>
                <w:lang w:val="en-GB"/>
              </w:rPr>
            </w:pPr>
            <w:r w:rsidRPr="00935974">
              <w:rPr>
                <w:rFonts w:ascii="Arial" w:eastAsia="Calibri" w:hAnsi="Arial" w:cs="Arial"/>
                <w:bCs/>
                <w:sz w:val="20"/>
                <w:szCs w:val="20"/>
                <w:lang w:val="en-GB"/>
              </w:rPr>
              <w:t xml:space="preserve">Balance as of 1 January </w:t>
            </w:r>
          </w:p>
        </w:tc>
        <w:tc>
          <w:tcPr>
            <w:tcW w:w="672" w:type="pct"/>
            <w:tcBorders>
              <w:top w:val="nil"/>
              <w:left w:val="nil"/>
              <w:bottom w:val="nil"/>
              <w:right w:val="nil"/>
            </w:tcBorders>
            <w:shd w:val="clear" w:color="auto" w:fill="auto"/>
            <w:vAlign w:val="bottom"/>
          </w:tcPr>
          <w:p w14:paraId="01924A64" w14:textId="7EEA48FC"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sidRPr="00AE21DA">
              <w:rPr>
                <w:rFonts w:ascii="Arial" w:eastAsia="Calibri" w:hAnsi="Arial" w:cs="Arial"/>
                <w:color w:val="000000" w:themeColor="text1"/>
                <w:sz w:val="20"/>
                <w:szCs w:val="20"/>
              </w:rPr>
              <w:t>4</w:t>
            </w:r>
            <w:r>
              <w:rPr>
                <w:rFonts w:ascii="Arial" w:eastAsia="Calibri" w:hAnsi="Arial" w:cs="Arial"/>
                <w:color w:val="000000" w:themeColor="text1"/>
                <w:sz w:val="20"/>
                <w:szCs w:val="20"/>
              </w:rPr>
              <w:t>,</w:t>
            </w:r>
            <w:r w:rsidRPr="00AE21DA">
              <w:rPr>
                <w:rFonts w:ascii="Arial" w:eastAsia="Calibri" w:hAnsi="Arial" w:cs="Arial"/>
                <w:color w:val="000000" w:themeColor="text1"/>
                <w:sz w:val="20"/>
                <w:szCs w:val="20"/>
              </w:rPr>
              <w:t>268</w:t>
            </w:r>
          </w:p>
        </w:tc>
        <w:tc>
          <w:tcPr>
            <w:tcW w:w="716" w:type="pct"/>
            <w:tcBorders>
              <w:top w:val="nil"/>
              <w:left w:val="nil"/>
              <w:bottom w:val="nil"/>
              <w:right w:val="nil"/>
            </w:tcBorders>
            <w:shd w:val="clear" w:color="auto" w:fill="auto"/>
            <w:vAlign w:val="bottom"/>
          </w:tcPr>
          <w:p w14:paraId="643C8105" w14:textId="587D9A91"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4,393</w:t>
            </w:r>
          </w:p>
        </w:tc>
        <w:tc>
          <w:tcPr>
            <w:tcW w:w="735" w:type="pct"/>
            <w:tcBorders>
              <w:top w:val="nil"/>
              <w:left w:val="nil"/>
              <w:bottom w:val="nil"/>
              <w:right w:val="nil"/>
            </w:tcBorders>
            <w:shd w:val="clear" w:color="auto" w:fill="auto"/>
            <w:vAlign w:val="bottom"/>
          </w:tcPr>
          <w:p w14:paraId="002E7A7B" w14:textId="58DB0B30"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4,260</w:t>
            </w:r>
          </w:p>
        </w:tc>
        <w:tc>
          <w:tcPr>
            <w:tcW w:w="712" w:type="pct"/>
            <w:tcBorders>
              <w:top w:val="nil"/>
              <w:left w:val="nil"/>
              <w:bottom w:val="nil"/>
              <w:right w:val="nil"/>
            </w:tcBorders>
            <w:shd w:val="clear" w:color="auto" w:fill="auto"/>
            <w:vAlign w:val="bottom"/>
          </w:tcPr>
          <w:p w14:paraId="121D8193" w14:textId="33CA49B2"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4,385</w:t>
            </w:r>
          </w:p>
        </w:tc>
      </w:tr>
      <w:tr w:rsidR="00807664" w:rsidRPr="00935974" w14:paraId="2A17D63D" w14:textId="77777777" w:rsidTr="00732503">
        <w:trPr>
          <w:trHeight w:val="370"/>
        </w:trPr>
        <w:tc>
          <w:tcPr>
            <w:tcW w:w="2165" w:type="pct"/>
            <w:vAlign w:val="bottom"/>
          </w:tcPr>
          <w:p w14:paraId="608A1EDC" w14:textId="5D80323B" w:rsidR="00807664" w:rsidRPr="008276E6" w:rsidRDefault="00807664" w:rsidP="00807664">
            <w:pPr>
              <w:tabs>
                <w:tab w:val="right" w:pos="1202"/>
              </w:tabs>
              <w:spacing w:after="0" w:line="240" w:lineRule="auto"/>
              <w:outlineLvl w:val="0"/>
              <w:rPr>
                <w:rFonts w:ascii="Arial" w:eastAsia="Calibri" w:hAnsi="Arial" w:cs="Arial"/>
                <w:b/>
                <w:bCs/>
                <w:sz w:val="20"/>
                <w:szCs w:val="20"/>
                <w:lang w:val="en-GB"/>
              </w:rPr>
            </w:pPr>
            <w:r w:rsidRPr="008276E6">
              <w:rPr>
                <w:rFonts w:ascii="Arial" w:eastAsia="Calibri" w:hAnsi="Arial" w:cs="Arial"/>
                <w:sz w:val="20"/>
                <w:szCs w:val="20"/>
                <w:lang w:val="en-GB"/>
              </w:rPr>
              <w:t xml:space="preserve">Net </w:t>
            </w:r>
            <w:r w:rsidR="00645C3B">
              <w:rPr>
                <w:rFonts w:ascii="Arial" w:eastAsia="Calibri" w:hAnsi="Arial" w:cs="Arial"/>
                <w:sz w:val="20"/>
                <w:szCs w:val="20"/>
                <w:lang w:val="en-GB"/>
              </w:rPr>
              <w:t xml:space="preserve">increase </w:t>
            </w:r>
            <w:r w:rsidRPr="008276E6">
              <w:rPr>
                <w:rFonts w:ascii="Arial" w:eastAsia="Calibri" w:hAnsi="Arial" w:cs="Arial"/>
                <w:sz w:val="20"/>
                <w:szCs w:val="20"/>
                <w:lang w:val="en-GB"/>
              </w:rPr>
              <w:t>of loss allowances on other assets</w:t>
            </w:r>
          </w:p>
        </w:tc>
        <w:tc>
          <w:tcPr>
            <w:tcW w:w="672" w:type="pct"/>
            <w:tcBorders>
              <w:top w:val="nil"/>
              <w:left w:val="nil"/>
              <w:bottom w:val="nil"/>
              <w:right w:val="nil"/>
            </w:tcBorders>
            <w:shd w:val="clear" w:color="auto" w:fill="auto"/>
            <w:vAlign w:val="bottom"/>
          </w:tcPr>
          <w:p w14:paraId="2DCECBE6" w14:textId="4288F9FC"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sidRPr="00AE21DA">
              <w:rPr>
                <w:rFonts w:ascii="Arial" w:eastAsia="Calibri" w:hAnsi="Arial" w:cs="Arial"/>
                <w:color w:val="000000" w:themeColor="text1"/>
                <w:sz w:val="20"/>
                <w:szCs w:val="20"/>
              </w:rPr>
              <w:t>11</w:t>
            </w:r>
          </w:p>
        </w:tc>
        <w:tc>
          <w:tcPr>
            <w:tcW w:w="716" w:type="pct"/>
            <w:tcBorders>
              <w:top w:val="nil"/>
              <w:left w:val="nil"/>
              <w:bottom w:val="nil"/>
              <w:right w:val="nil"/>
            </w:tcBorders>
            <w:shd w:val="clear" w:color="auto" w:fill="auto"/>
            <w:vAlign w:val="bottom"/>
          </w:tcPr>
          <w:p w14:paraId="71710AC5" w14:textId="560B3363"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314</w:t>
            </w:r>
          </w:p>
        </w:tc>
        <w:tc>
          <w:tcPr>
            <w:tcW w:w="735" w:type="pct"/>
            <w:tcBorders>
              <w:top w:val="nil"/>
              <w:left w:val="nil"/>
              <w:bottom w:val="nil"/>
              <w:right w:val="nil"/>
            </w:tcBorders>
            <w:shd w:val="clear" w:color="auto" w:fill="auto"/>
            <w:vAlign w:val="bottom"/>
          </w:tcPr>
          <w:p w14:paraId="18B72E11" w14:textId="4C47412C"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11</w:t>
            </w:r>
          </w:p>
        </w:tc>
        <w:tc>
          <w:tcPr>
            <w:tcW w:w="712" w:type="pct"/>
            <w:tcBorders>
              <w:top w:val="nil"/>
              <w:left w:val="nil"/>
              <w:bottom w:val="nil"/>
              <w:right w:val="nil"/>
            </w:tcBorders>
            <w:shd w:val="clear" w:color="auto" w:fill="auto"/>
            <w:vAlign w:val="bottom"/>
          </w:tcPr>
          <w:p w14:paraId="466EF773" w14:textId="06BF5215"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315</w:t>
            </w:r>
          </w:p>
        </w:tc>
      </w:tr>
      <w:tr w:rsidR="00807664" w:rsidRPr="00935974" w14:paraId="7E438B8E" w14:textId="77777777" w:rsidTr="00732503">
        <w:trPr>
          <w:trHeight w:val="527"/>
        </w:trPr>
        <w:tc>
          <w:tcPr>
            <w:tcW w:w="2165" w:type="pct"/>
            <w:vAlign w:val="bottom"/>
          </w:tcPr>
          <w:p w14:paraId="6F82A55E" w14:textId="70B1DFF4" w:rsidR="00807664" w:rsidRPr="008276E6" w:rsidRDefault="00807664" w:rsidP="00807664">
            <w:pPr>
              <w:tabs>
                <w:tab w:val="right" w:pos="1202"/>
              </w:tabs>
              <w:spacing w:after="0" w:line="240" w:lineRule="auto"/>
              <w:outlineLvl w:val="0"/>
              <w:rPr>
                <w:rFonts w:ascii="Arial" w:eastAsia="Calibri" w:hAnsi="Arial" w:cs="Arial"/>
                <w:i/>
                <w:sz w:val="20"/>
                <w:szCs w:val="20"/>
                <w:lang w:val="en-GB"/>
              </w:rPr>
            </w:pPr>
            <w:r w:rsidRPr="008276E6">
              <w:rPr>
                <w:rFonts w:ascii="Arial" w:eastAsia="Calibri" w:hAnsi="Arial" w:cs="Arial"/>
                <w:i/>
                <w:sz w:val="20"/>
                <w:szCs w:val="20"/>
                <w:lang w:val="en-GB"/>
              </w:rPr>
              <w:t>Total recognised through Income statement (Note 8)</w:t>
            </w:r>
          </w:p>
        </w:tc>
        <w:tc>
          <w:tcPr>
            <w:tcW w:w="672" w:type="pct"/>
            <w:tcBorders>
              <w:top w:val="single" w:sz="4" w:space="0" w:color="auto"/>
              <w:left w:val="nil"/>
              <w:bottom w:val="single" w:sz="4" w:space="0" w:color="auto"/>
              <w:right w:val="nil"/>
            </w:tcBorders>
            <w:shd w:val="clear" w:color="auto" w:fill="auto"/>
            <w:vAlign w:val="bottom"/>
          </w:tcPr>
          <w:p w14:paraId="020F04BB" w14:textId="1BEB171C" w:rsidR="00807664" w:rsidRPr="00935974" w:rsidRDefault="00807664" w:rsidP="00807664">
            <w:pPr>
              <w:tabs>
                <w:tab w:val="right" w:pos="1202"/>
              </w:tabs>
              <w:spacing w:after="0" w:line="340" w:lineRule="exact"/>
              <w:jc w:val="right"/>
              <w:outlineLvl w:val="0"/>
              <w:rPr>
                <w:rFonts w:ascii="Arial" w:eastAsia="Calibri" w:hAnsi="Arial" w:cs="Arial"/>
                <w:bCs/>
                <w:i/>
                <w:sz w:val="20"/>
                <w:szCs w:val="20"/>
                <w:lang w:val="en-GB"/>
              </w:rPr>
            </w:pPr>
            <w:r w:rsidRPr="00AE21DA">
              <w:rPr>
                <w:rFonts w:ascii="Arial" w:eastAsia="Calibri" w:hAnsi="Arial" w:cs="Arial"/>
                <w:bCs/>
                <w:i/>
                <w:iCs/>
                <w:color w:val="000000" w:themeColor="text1"/>
                <w:sz w:val="20"/>
                <w:szCs w:val="20"/>
              </w:rPr>
              <w:t>11</w:t>
            </w:r>
          </w:p>
        </w:tc>
        <w:tc>
          <w:tcPr>
            <w:tcW w:w="716" w:type="pct"/>
            <w:tcBorders>
              <w:top w:val="single" w:sz="4" w:space="0" w:color="auto"/>
              <w:left w:val="nil"/>
              <w:bottom w:val="single" w:sz="4" w:space="0" w:color="auto"/>
              <w:right w:val="nil"/>
            </w:tcBorders>
            <w:shd w:val="clear" w:color="auto" w:fill="auto"/>
            <w:vAlign w:val="bottom"/>
          </w:tcPr>
          <w:p w14:paraId="15353DE6" w14:textId="74BC9F6E" w:rsidR="00807664" w:rsidRPr="00935974" w:rsidRDefault="00807664" w:rsidP="00807664">
            <w:pPr>
              <w:tabs>
                <w:tab w:val="right" w:pos="1202"/>
              </w:tabs>
              <w:spacing w:after="0" w:line="340" w:lineRule="exact"/>
              <w:jc w:val="right"/>
              <w:outlineLvl w:val="0"/>
              <w:rPr>
                <w:rFonts w:ascii="Arial" w:eastAsia="Calibri" w:hAnsi="Arial" w:cs="Arial"/>
                <w:bCs/>
                <w:i/>
                <w:sz w:val="20"/>
                <w:szCs w:val="20"/>
                <w:lang w:val="en-GB"/>
              </w:rPr>
            </w:pPr>
            <w:r>
              <w:rPr>
                <w:rFonts w:ascii="Arial" w:eastAsia="Calibri" w:hAnsi="Arial" w:cs="Arial"/>
                <w:bCs/>
                <w:i/>
                <w:color w:val="000000" w:themeColor="text1"/>
                <w:sz w:val="20"/>
                <w:szCs w:val="20"/>
              </w:rPr>
              <w:t>314</w:t>
            </w:r>
          </w:p>
        </w:tc>
        <w:tc>
          <w:tcPr>
            <w:tcW w:w="735" w:type="pct"/>
            <w:tcBorders>
              <w:top w:val="single" w:sz="4" w:space="0" w:color="auto"/>
              <w:left w:val="nil"/>
              <w:bottom w:val="single" w:sz="4" w:space="0" w:color="auto"/>
              <w:right w:val="nil"/>
            </w:tcBorders>
            <w:shd w:val="clear" w:color="auto" w:fill="auto"/>
            <w:vAlign w:val="bottom"/>
          </w:tcPr>
          <w:p w14:paraId="36944A5E" w14:textId="649C14E5" w:rsidR="00807664" w:rsidRPr="0007370D" w:rsidRDefault="00807664" w:rsidP="00807664">
            <w:pPr>
              <w:tabs>
                <w:tab w:val="right" w:pos="1202"/>
              </w:tabs>
              <w:spacing w:after="0" w:line="340" w:lineRule="exact"/>
              <w:jc w:val="right"/>
              <w:outlineLvl w:val="0"/>
              <w:rPr>
                <w:rFonts w:ascii="Arial" w:eastAsia="Calibri" w:hAnsi="Arial" w:cs="Arial"/>
                <w:bCs/>
                <w:i/>
                <w:iCs/>
                <w:sz w:val="20"/>
                <w:szCs w:val="20"/>
                <w:lang w:val="en-GB"/>
              </w:rPr>
            </w:pPr>
            <w:r>
              <w:rPr>
                <w:rFonts w:ascii="Arial" w:eastAsia="Calibri" w:hAnsi="Arial" w:cs="Arial"/>
                <w:bCs/>
                <w:i/>
                <w:iCs/>
                <w:color w:val="000000" w:themeColor="text1"/>
                <w:sz w:val="20"/>
                <w:szCs w:val="20"/>
              </w:rPr>
              <w:t>11</w:t>
            </w:r>
          </w:p>
        </w:tc>
        <w:tc>
          <w:tcPr>
            <w:tcW w:w="712" w:type="pct"/>
            <w:tcBorders>
              <w:top w:val="single" w:sz="4" w:space="0" w:color="auto"/>
              <w:left w:val="nil"/>
              <w:bottom w:val="single" w:sz="4" w:space="0" w:color="auto"/>
              <w:right w:val="nil"/>
            </w:tcBorders>
            <w:shd w:val="clear" w:color="auto" w:fill="auto"/>
            <w:vAlign w:val="bottom"/>
          </w:tcPr>
          <w:p w14:paraId="71F5D043" w14:textId="033D3AD2" w:rsidR="00807664" w:rsidRPr="0007370D" w:rsidRDefault="00807664" w:rsidP="00807664">
            <w:pPr>
              <w:tabs>
                <w:tab w:val="right" w:pos="1202"/>
              </w:tabs>
              <w:spacing w:after="0" w:line="340" w:lineRule="exact"/>
              <w:jc w:val="right"/>
              <w:outlineLvl w:val="0"/>
              <w:rPr>
                <w:rFonts w:ascii="Arial" w:eastAsia="Calibri" w:hAnsi="Arial" w:cs="Arial"/>
                <w:bCs/>
                <w:i/>
                <w:iCs/>
                <w:sz w:val="20"/>
                <w:szCs w:val="20"/>
                <w:lang w:val="en-GB"/>
              </w:rPr>
            </w:pPr>
            <w:r>
              <w:rPr>
                <w:rFonts w:ascii="Arial" w:eastAsia="Calibri" w:hAnsi="Arial" w:cs="Arial"/>
                <w:bCs/>
                <w:i/>
                <w:iCs/>
                <w:color w:val="000000" w:themeColor="text1"/>
                <w:sz w:val="20"/>
                <w:szCs w:val="20"/>
              </w:rPr>
              <w:t>315</w:t>
            </w:r>
          </w:p>
        </w:tc>
      </w:tr>
      <w:tr w:rsidR="00807664" w:rsidRPr="00935974" w14:paraId="57D57636" w14:textId="77777777" w:rsidTr="00645C3B">
        <w:trPr>
          <w:trHeight w:val="370"/>
        </w:trPr>
        <w:tc>
          <w:tcPr>
            <w:tcW w:w="2165" w:type="pct"/>
            <w:vAlign w:val="bottom"/>
          </w:tcPr>
          <w:p w14:paraId="004DB21D" w14:textId="77777777" w:rsidR="00807664" w:rsidRPr="00935974" w:rsidRDefault="00807664" w:rsidP="00807664">
            <w:pPr>
              <w:tabs>
                <w:tab w:val="right" w:pos="1202"/>
              </w:tabs>
              <w:spacing w:after="0" w:line="340" w:lineRule="exact"/>
              <w:outlineLvl w:val="0"/>
              <w:rPr>
                <w:rFonts w:ascii="Arial" w:eastAsia="Calibri" w:hAnsi="Arial" w:cs="Arial"/>
                <w:i/>
                <w:sz w:val="20"/>
                <w:szCs w:val="20"/>
                <w:lang w:val="en-GB"/>
              </w:rPr>
            </w:pPr>
            <w:r w:rsidRPr="00935974">
              <w:rPr>
                <w:rFonts w:ascii="Arial" w:eastAsia="Calibri" w:hAnsi="Arial" w:cs="Arial"/>
                <w:sz w:val="20"/>
                <w:szCs w:val="20"/>
                <w:lang w:val="en-GB"/>
              </w:rPr>
              <w:t>Write-offs</w:t>
            </w:r>
          </w:p>
        </w:tc>
        <w:tc>
          <w:tcPr>
            <w:tcW w:w="672" w:type="pct"/>
            <w:tcBorders>
              <w:top w:val="single" w:sz="4" w:space="0" w:color="auto"/>
              <w:left w:val="nil"/>
              <w:right w:val="nil"/>
            </w:tcBorders>
            <w:shd w:val="clear" w:color="auto" w:fill="auto"/>
            <w:vAlign w:val="bottom"/>
          </w:tcPr>
          <w:p w14:paraId="3FB6A8D3" w14:textId="24E2497E"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sidRPr="00AE21DA">
              <w:rPr>
                <w:rFonts w:ascii="Arial" w:eastAsia="Calibri" w:hAnsi="Arial" w:cs="Arial"/>
                <w:color w:val="000000" w:themeColor="text1"/>
                <w:sz w:val="20"/>
                <w:szCs w:val="20"/>
              </w:rPr>
              <w:t>(1)</w:t>
            </w:r>
          </w:p>
        </w:tc>
        <w:tc>
          <w:tcPr>
            <w:tcW w:w="716" w:type="pct"/>
            <w:tcBorders>
              <w:top w:val="single" w:sz="4" w:space="0" w:color="auto"/>
              <w:left w:val="nil"/>
              <w:right w:val="nil"/>
            </w:tcBorders>
            <w:shd w:val="clear" w:color="auto" w:fill="auto"/>
            <w:vAlign w:val="bottom"/>
          </w:tcPr>
          <w:p w14:paraId="5D777986" w14:textId="5F064781"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(434)</w:t>
            </w:r>
          </w:p>
        </w:tc>
        <w:tc>
          <w:tcPr>
            <w:tcW w:w="735" w:type="pct"/>
            <w:tcBorders>
              <w:top w:val="single" w:sz="4" w:space="0" w:color="auto"/>
              <w:left w:val="nil"/>
              <w:right w:val="nil"/>
            </w:tcBorders>
            <w:shd w:val="clear" w:color="auto" w:fill="auto"/>
            <w:vAlign w:val="bottom"/>
          </w:tcPr>
          <w:p w14:paraId="4B7DEDDC" w14:textId="52DA72DA"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w:t>
            </w:r>
          </w:p>
        </w:tc>
        <w:tc>
          <w:tcPr>
            <w:tcW w:w="712" w:type="pct"/>
            <w:tcBorders>
              <w:top w:val="single" w:sz="4" w:space="0" w:color="auto"/>
              <w:left w:val="nil"/>
              <w:right w:val="nil"/>
            </w:tcBorders>
            <w:shd w:val="clear" w:color="auto" w:fill="auto"/>
            <w:vAlign w:val="bottom"/>
          </w:tcPr>
          <w:p w14:paraId="391AE524" w14:textId="0EF20911"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(434)</w:t>
            </w:r>
          </w:p>
        </w:tc>
      </w:tr>
      <w:tr w:rsidR="00807664" w:rsidRPr="00935974" w14:paraId="36B4F955" w14:textId="77777777" w:rsidTr="00645C3B">
        <w:trPr>
          <w:trHeight w:val="370"/>
        </w:trPr>
        <w:tc>
          <w:tcPr>
            <w:tcW w:w="2165" w:type="pct"/>
            <w:vAlign w:val="bottom"/>
          </w:tcPr>
          <w:p w14:paraId="598DABD3" w14:textId="56E2CAD4" w:rsidR="00807664" w:rsidRPr="00935974" w:rsidRDefault="00807664" w:rsidP="00807664">
            <w:pPr>
              <w:tabs>
                <w:tab w:val="right" w:pos="1202"/>
              </w:tabs>
              <w:spacing w:after="0" w:line="340" w:lineRule="exact"/>
              <w:outlineLvl w:val="0"/>
              <w:rPr>
                <w:rFonts w:ascii="Arial" w:eastAsia="Calibri" w:hAnsi="Arial" w:cs="Arial"/>
                <w:sz w:val="20"/>
                <w:szCs w:val="20"/>
                <w:lang w:val="en-GB"/>
              </w:rPr>
            </w:pPr>
            <w:r w:rsidRPr="00CB3392">
              <w:rPr>
                <w:rFonts w:ascii="Arial" w:eastAsia="Calibri" w:hAnsi="Arial" w:cs="Arial"/>
                <w:sz w:val="20"/>
                <w:szCs w:val="20"/>
                <w:lang w:val="en-GB"/>
              </w:rPr>
              <w:t>Transfer to off-balance sheet records</w:t>
            </w:r>
          </w:p>
        </w:tc>
        <w:tc>
          <w:tcPr>
            <w:tcW w:w="672" w:type="pct"/>
            <w:tcBorders>
              <w:left w:val="nil"/>
              <w:right w:val="nil"/>
            </w:tcBorders>
            <w:shd w:val="clear" w:color="auto" w:fill="auto"/>
            <w:vAlign w:val="bottom"/>
          </w:tcPr>
          <w:p w14:paraId="2B05B683" w14:textId="182A22B8"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w:t>
            </w:r>
          </w:p>
        </w:tc>
        <w:tc>
          <w:tcPr>
            <w:tcW w:w="716" w:type="pct"/>
            <w:tcBorders>
              <w:left w:val="nil"/>
              <w:right w:val="nil"/>
            </w:tcBorders>
            <w:shd w:val="clear" w:color="auto" w:fill="auto"/>
            <w:vAlign w:val="bottom"/>
          </w:tcPr>
          <w:p w14:paraId="153798E8" w14:textId="76529C8D"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(14)</w:t>
            </w:r>
          </w:p>
        </w:tc>
        <w:tc>
          <w:tcPr>
            <w:tcW w:w="735" w:type="pct"/>
            <w:tcBorders>
              <w:left w:val="nil"/>
              <w:right w:val="nil"/>
            </w:tcBorders>
            <w:shd w:val="clear" w:color="auto" w:fill="auto"/>
            <w:vAlign w:val="bottom"/>
          </w:tcPr>
          <w:p w14:paraId="10F1C38B" w14:textId="2174F0FC"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w:t>
            </w:r>
          </w:p>
        </w:tc>
        <w:tc>
          <w:tcPr>
            <w:tcW w:w="712" w:type="pct"/>
            <w:tcBorders>
              <w:left w:val="nil"/>
              <w:right w:val="nil"/>
            </w:tcBorders>
            <w:shd w:val="clear" w:color="auto" w:fill="auto"/>
            <w:vAlign w:val="bottom"/>
          </w:tcPr>
          <w:p w14:paraId="25E75502" w14:textId="5A4CC315"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(14)</w:t>
            </w:r>
          </w:p>
        </w:tc>
      </w:tr>
      <w:tr w:rsidR="00807664" w:rsidRPr="00935974" w14:paraId="2DFE4B15" w14:textId="77777777" w:rsidTr="004B0C9C">
        <w:trPr>
          <w:trHeight w:val="370"/>
        </w:trPr>
        <w:tc>
          <w:tcPr>
            <w:tcW w:w="2165" w:type="pct"/>
            <w:vAlign w:val="bottom"/>
          </w:tcPr>
          <w:p w14:paraId="6A890E04" w14:textId="77777777" w:rsidR="00807664" w:rsidRPr="00935974" w:rsidRDefault="00807664" w:rsidP="00807664">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 xml:space="preserve">Net foreign exchange gain/loss on loss </w:t>
            </w:r>
          </w:p>
          <w:p w14:paraId="26EBA804" w14:textId="77777777" w:rsidR="00807664" w:rsidRPr="00935974" w:rsidRDefault="00807664" w:rsidP="00807664">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allowances</w:t>
            </w:r>
          </w:p>
        </w:tc>
        <w:tc>
          <w:tcPr>
            <w:tcW w:w="672" w:type="pct"/>
            <w:tcBorders>
              <w:left w:val="nil"/>
              <w:right w:val="nil"/>
            </w:tcBorders>
            <w:shd w:val="clear" w:color="auto" w:fill="auto"/>
            <w:vAlign w:val="bottom"/>
          </w:tcPr>
          <w:p w14:paraId="39995EE5" w14:textId="2382AC4F"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sidRPr="00AE21DA">
              <w:rPr>
                <w:rFonts w:ascii="Arial" w:eastAsia="Calibri" w:hAnsi="Arial" w:cs="Arial"/>
                <w:color w:val="000000" w:themeColor="text1"/>
                <w:sz w:val="20"/>
                <w:szCs w:val="20"/>
              </w:rPr>
              <w:t>(2)</w:t>
            </w:r>
          </w:p>
        </w:tc>
        <w:tc>
          <w:tcPr>
            <w:tcW w:w="716" w:type="pct"/>
            <w:tcBorders>
              <w:left w:val="nil"/>
              <w:right w:val="nil"/>
            </w:tcBorders>
            <w:shd w:val="clear" w:color="auto" w:fill="auto"/>
            <w:vAlign w:val="bottom"/>
          </w:tcPr>
          <w:p w14:paraId="4BDA4EEF" w14:textId="4DE4F231"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7</w:t>
            </w:r>
          </w:p>
        </w:tc>
        <w:tc>
          <w:tcPr>
            <w:tcW w:w="735" w:type="pct"/>
            <w:tcBorders>
              <w:left w:val="nil"/>
              <w:right w:val="nil"/>
            </w:tcBorders>
            <w:shd w:val="clear" w:color="auto" w:fill="auto"/>
            <w:vAlign w:val="bottom"/>
          </w:tcPr>
          <w:p w14:paraId="1112F534" w14:textId="1E4DBA95"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(2)</w:t>
            </w:r>
          </w:p>
        </w:tc>
        <w:tc>
          <w:tcPr>
            <w:tcW w:w="712" w:type="pct"/>
            <w:tcBorders>
              <w:left w:val="nil"/>
              <w:right w:val="nil"/>
            </w:tcBorders>
            <w:shd w:val="clear" w:color="auto" w:fill="auto"/>
            <w:vAlign w:val="bottom"/>
          </w:tcPr>
          <w:p w14:paraId="1F557F38" w14:textId="632C1B6A"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7</w:t>
            </w:r>
          </w:p>
        </w:tc>
      </w:tr>
      <w:tr w:rsidR="00807664" w:rsidRPr="00935974" w14:paraId="75224845" w14:textId="77777777" w:rsidTr="004B0C9C">
        <w:trPr>
          <w:trHeight w:val="370"/>
        </w:trPr>
        <w:tc>
          <w:tcPr>
            <w:tcW w:w="2165" w:type="pct"/>
            <w:vAlign w:val="bottom"/>
          </w:tcPr>
          <w:p w14:paraId="0F931FE7" w14:textId="77777777" w:rsidR="00807664" w:rsidRPr="00935974" w:rsidRDefault="00807664" w:rsidP="00807664">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Other adjustments</w:t>
            </w:r>
          </w:p>
        </w:tc>
        <w:tc>
          <w:tcPr>
            <w:tcW w:w="672" w:type="pct"/>
            <w:tcBorders>
              <w:left w:val="nil"/>
              <w:bottom w:val="single" w:sz="4" w:space="0" w:color="auto"/>
              <w:right w:val="nil"/>
            </w:tcBorders>
            <w:shd w:val="clear" w:color="auto" w:fill="auto"/>
            <w:vAlign w:val="bottom"/>
          </w:tcPr>
          <w:p w14:paraId="1A3B8808" w14:textId="671926C4"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2</w:t>
            </w:r>
          </w:p>
        </w:tc>
        <w:tc>
          <w:tcPr>
            <w:tcW w:w="716" w:type="pct"/>
            <w:tcBorders>
              <w:left w:val="nil"/>
              <w:bottom w:val="single" w:sz="4" w:space="0" w:color="auto"/>
              <w:right w:val="nil"/>
            </w:tcBorders>
            <w:shd w:val="clear" w:color="auto" w:fill="auto"/>
            <w:vAlign w:val="bottom"/>
          </w:tcPr>
          <w:p w14:paraId="78DE6DB3" w14:textId="2E2494A4"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2</w:t>
            </w:r>
          </w:p>
        </w:tc>
        <w:tc>
          <w:tcPr>
            <w:tcW w:w="735" w:type="pct"/>
            <w:tcBorders>
              <w:left w:val="nil"/>
              <w:bottom w:val="single" w:sz="4" w:space="0" w:color="auto"/>
              <w:right w:val="nil"/>
            </w:tcBorders>
            <w:shd w:val="clear" w:color="auto" w:fill="auto"/>
            <w:vAlign w:val="bottom"/>
          </w:tcPr>
          <w:p w14:paraId="08236138" w14:textId="26FBA119"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2</w:t>
            </w:r>
          </w:p>
        </w:tc>
        <w:tc>
          <w:tcPr>
            <w:tcW w:w="712" w:type="pct"/>
            <w:tcBorders>
              <w:left w:val="nil"/>
              <w:bottom w:val="single" w:sz="4" w:space="0" w:color="auto"/>
              <w:right w:val="nil"/>
            </w:tcBorders>
            <w:shd w:val="clear" w:color="auto" w:fill="auto"/>
            <w:vAlign w:val="bottom"/>
          </w:tcPr>
          <w:p w14:paraId="5055581E" w14:textId="4C6716F8"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w:t>
            </w:r>
          </w:p>
        </w:tc>
      </w:tr>
      <w:tr w:rsidR="00807664" w:rsidRPr="00935974" w14:paraId="3E6F809E" w14:textId="77777777" w:rsidTr="004B0C9C">
        <w:trPr>
          <w:trHeight w:val="367"/>
        </w:trPr>
        <w:tc>
          <w:tcPr>
            <w:tcW w:w="2165" w:type="pct"/>
            <w:vAlign w:val="bottom"/>
          </w:tcPr>
          <w:p w14:paraId="3F3B62F2" w14:textId="77777777" w:rsidR="00807664" w:rsidRPr="00935974" w:rsidRDefault="00807664" w:rsidP="00807664">
            <w:pPr>
              <w:tabs>
                <w:tab w:val="right" w:pos="1202"/>
              </w:tabs>
              <w:spacing w:after="0" w:line="240" w:lineRule="auto"/>
              <w:outlineLvl w:val="0"/>
              <w:rPr>
                <w:rFonts w:ascii="Arial" w:eastAsia="Calibri" w:hAnsi="Arial" w:cs="Arial"/>
                <w:b/>
                <w:sz w:val="20"/>
                <w:szCs w:val="20"/>
                <w:lang w:val="en-GB"/>
              </w:rPr>
            </w:pPr>
            <w:r w:rsidRPr="00935974">
              <w:rPr>
                <w:rFonts w:ascii="Arial" w:eastAsia="Calibri" w:hAnsi="Arial" w:cs="Arial"/>
                <w:b/>
                <w:sz w:val="20"/>
                <w:szCs w:val="20"/>
                <w:lang w:val="en-GB"/>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644FBCB2" w14:textId="1D2CFFAC" w:rsidR="00807664" w:rsidRPr="00935974" w:rsidRDefault="00807664" w:rsidP="00807664">
            <w:pPr>
              <w:tabs>
                <w:tab w:val="right" w:pos="1202"/>
              </w:tabs>
              <w:spacing w:after="0" w:line="340" w:lineRule="exact"/>
              <w:jc w:val="right"/>
              <w:outlineLvl w:val="0"/>
              <w:rPr>
                <w:rFonts w:ascii="Arial" w:eastAsia="Calibri" w:hAnsi="Arial" w:cs="Arial"/>
                <w:b/>
                <w:bCs/>
                <w:sz w:val="20"/>
                <w:szCs w:val="20"/>
                <w:lang w:val="en-GB"/>
              </w:rPr>
            </w:pPr>
            <w:r w:rsidRPr="00AE21DA">
              <w:rPr>
                <w:rFonts w:ascii="Arial" w:eastAsia="Calibri" w:hAnsi="Arial" w:cs="Arial"/>
                <w:b/>
                <w:bCs/>
                <w:color w:val="000000" w:themeColor="text1"/>
                <w:sz w:val="20"/>
                <w:szCs w:val="20"/>
              </w:rPr>
              <w:t>4</w:t>
            </w:r>
            <w:r>
              <w:rPr>
                <w:rFonts w:ascii="Arial" w:eastAsia="Calibri" w:hAnsi="Arial" w:cs="Arial"/>
                <w:b/>
                <w:bCs/>
                <w:color w:val="000000" w:themeColor="text1"/>
                <w:sz w:val="20"/>
                <w:szCs w:val="20"/>
              </w:rPr>
              <w:t>,</w:t>
            </w:r>
            <w:r w:rsidRPr="00AE21DA">
              <w:rPr>
                <w:rFonts w:ascii="Arial" w:eastAsia="Calibri" w:hAnsi="Arial" w:cs="Arial"/>
                <w:b/>
                <w:bCs/>
                <w:color w:val="000000" w:themeColor="text1"/>
                <w:sz w:val="20"/>
                <w:szCs w:val="20"/>
              </w:rPr>
              <w:t>278</w:t>
            </w:r>
          </w:p>
        </w:tc>
        <w:tc>
          <w:tcPr>
            <w:tcW w:w="716" w:type="pct"/>
            <w:tcBorders>
              <w:top w:val="single" w:sz="4" w:space="0" w:color="auto"/>
              <w:left w:val="nil"/>
              <w:bottom w:val="single" w:sz="12" w:space="0" w:color="auto"/>
              <w:right w:val="nil"/>
            </w:tcBorders>
            <w:shd w:val="clear" w:color="auto" w:fill="auto"/>
            <w:vAlign w:val="bottom"/>
          </w:tcPr>
          <w:p w14:paraId="6206F03F" w14:textId="4D68F8EF" w:rsidR="00807664" w:rsidRPr="00935974" w:rsidRDefault="00807664" w:rsidP="00807664">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color w:val="000000" w:themeColor="text1"/>
                <w:sz w:val="20"/>
                <w:szCs w:val="20"/>
              </w:rPr>
              <w:t>4,268</w:t>
            </w:r>
          </w:p>
        </w:tc>
        <w:tc>
          <w:tcPr>
            <w:tcW w:w="735" w:type="pct"/>
            <w:tcBorders>
              <w:top w:val="single" w:sz="4" w:space="0" w:color="auto"/>
              <w:left w:val="nil"/>
              <w:bottom w:val="single" w:sz="12" w:space="0" w:color="auto"/>
              <w:right w:val="nil"/>
            </w:tcBorders>
            <w:shd w:val="clear" w:color="auto" w:fill="auto"/>
            <w:vAlign w:val="bottom"/>
          </w:tcPr>
          <w:p w14:paraId="3F3B9D31" w14:textId="11008C4D" w:rsidR="00807664" w:rsidRPr="00935974" w:rsidRDefault="00807664" w:rsidP="00807664">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bCs/>
                <w:color w:val="000000" w:themeColor="text1"/>
                <w:sz w:val="20"/>
                <w:szCs w:val="20"/>
              </w:rPr>
              <w:t>4,270</w:t>
            </w:r>
          </w:p>
        </w:tc>
        <w:tc>
          <w:tcPr>
            <w:tcW w:w="712" w:type="pct"/>
            <w:tcBorders>
              <w:top w:val="single" w:sz="4" w:space="0" w:color="auto"/>
              <w:left w:val="nil"/>
              <w:bottom w:val="single" w:sz="12" w:space="0" w:color="auto"/>
              <w:right w:val="nil"/>
            </w:tcBorders>
            <w:shd w:val="clear" w:color="auto" w:fill="auto"/>
            <w:vAlign w:val="bottom"/>
          </w:tcPr>
          <w:p w14:paraId="6D0A47C0" w14:textId="04283EB5" w:rsidR="00807664" w:rsidRPr="00935974" w:rsidRDefault="00807664" w:rsidP="00807664">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bCs/>
                <w:color w:val="000000" w:themeColor="text1"/>
                <w:sz w:val="20"/>
                <w:szCs w:val="20"/>
              </w:rPr>
              <w:t>4,260</w:t>
            </w:r>
          </w:p>
        </w:tc>
      </w:tr>
    </w:tbl>
    <w:p w14:paraId="56A60E94"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7FF6C53F" w14:textId="07C9E14E" w:rsidR="00935974" w:rsidRDefault="00935974" w:rsidP="00935974">
      <w:pPr>
        <w:suppressAutoHyphens/>
        <w:spacing w:after="0" w:line="240" w:lineRule="auto"/>
        <w:jc w:val="both"/>
        <w:rPr>
          <w:rFonts w:ascii="Arial" w:eastAsia="Times New Roman" w:hAnsi="Arial" w:cs="Arial"/>
          <w:bCs/>
          <w:sz w:val="20"/>
          <w:szCs w:val="20"/>
          <w:lang w:val="en-GB"/>
        </w:rPr>
      </w:pPr>
      <w:r w:rsidRPr="00935974">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66D52202" w14:textId="19869B2B" w:rsidR="00935974" w:rsidRDefault="00935974" w:rsidP="00935974">
      <w:pPr>
        <w:suppressAutoHyphens/>
        <w:spacing w:after="0" w:line="240" w:lineRule="auto"/>
        <w:jc w:val="both"/>
        <w:rPr>
          <w:rFonts w:ascii="Arial" w:eastAsia="Times New Roman" w:hAnsi="Arial" w:cs="Arial"/>
          <w:bCs/>
          <w:sz w:val="20"/>
          <w:szCs w:val="20"/>
          <w:lang w:val="en-GB"/>
        </w:rPr>
      </w:pPr>
    </w:p>
    <w:p w14:paraId="38884412" w14:textId="77777777"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5A2E62E8" w14:textId="40953E6A"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sectPr w:rsidR="00935974" w:rsidSect="00F61C18">
          <w:pgSz w:w="11906" w:h="16838"/>
          <w:pgMar w:top="1418" w:right="1134" w:bottom="1077" w:left="1418" w:header="709" w:footer="709" w:gutter="0"/>
          <w:cols w:space="708"/>
          <w:docGrid w:linePitch="360"/>
        </w:sectPr>
      </w:pPr>
    </w:p>
    <w:p w14:paraId="44421B72"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3723AD2C" w14:textId="68563FF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17</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Deposits from customers</w:t>
      </w:r>
    </w:p>
    <w:p w14:paraId="6EB732C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Ind w:w="-142" w:type="dxa"/>
        <w:tblLayout w:type="fixed"/>
        <w:tblCellMar>
          <w:left w:w="119" w:type="dxa"/>
          <w:right w:w="119" w:type="dxa"/>
        </w:tblCellMar>
        <w:tblLook w:val="0000" w:firstRow="0" w:lastRow="0" w:firstColumn="0" w:lastColumn="0" w:noHBand="0" w:noVBand="0"/>
      </w:tblPr>
      <w:tblGrid>
        <w:gridCol w:w="5670"/>
        <w:gridCol w:w="1841"/>
        <w:gridCol w:w="1843"/>
      </w:tblGrid>
      <w:tr w:rsidR="0034000C" w:rsidRPr="0034000C" w14:paraId="1F71D882" w14:textId="77777777" w:rsidTr="00732503">
        <w:trPr>
          <w:trHeight w:val="245"/>
        </w:trPr>
        <w:tc>
          <w:tcPr>
            <w:tcW w:w="3031" w:type="pct"/>
          </w:tcPr>
          <w:p w14:paraId="05239BD7"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1969" w:type="pct"/>
            <w:gridSpan w:val="2"/>
          </w:tcPr>
          <w:p w14:paraId="421E4CB7"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10" w:name="_Toc4059888"/>
            <w:r w:rsidRPr="0034000C">
              <w:rPr>
                <w:rFonts w:ascii="Arial" w:eastAsia="Times New Roman" w:hAnsi="Arial" w:cs="Arial"/>
                <w:b/>
                <w:sz w:val="20"/>
                <w:szCs w:val="20"/>
                <w:lang w:val="en-GB"/>
              </w:rPr>
              <w:t>Group and Bank</w:t>
            </w:r>
            <w:bookmarkEnd w:id="510"/>
          </w:p>
        </w:tc>
      </w:tr>
      <w:tr w:rsidR="0034000C" w:rsidRPr="0034000C" w14:paraId="5D549C0B" w14:textId="77777777" w:rsidTr="00732503">
        <w:trPr>
          <w:trHeight w:val="82"/>
        </w:trPr>
        <w:tc>
          <w:tcPr>
            <w:tcW w:w="3031" w:type="pct"/>
          </w:tcPr>
          <w:p w14:paraId="6D8BA666"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tcPr>
          <w:p w14:paraId="7DF6E89F" w14:textId="77777777" w:rsid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11" w:name="_Toc4059891"/>
            <w:r w:rsidRPr="0034000C">
              <w:rPr>
                <w:rFonts w:ascii="Arial" w:eastAsia="Times New Roman" w:hAnsi="Arial" w:cs="Arial"/>
                <w:b/>
                <w:sz w:val="20"/>
                <w:szCs w:val="20"/>
                <w:lang w:val="en-GB"/>
              </w:rPr>
              <w:t xml:space="preserve">31 </w:t>
            </w:r>
            <w:r>
              <w:rPr>
                <w:rFonts w:ascii="Arial" w:eastAsia="Times New Roman" w:hAnsi="Arial" w:cs="Arial"/>
                <w:b/>
                <w:sz w:val="20"/>
                <w:szCs w:val="20"/>
                <w:lang w:val="en-GB"/>
              </w:rPr>
              <w:t>March</w:t>
            </w:r>
          </w:p>
          <w:p w14:paraId="217B9995" w14:textId="3F7E80D5"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r w:rsidRPr="0034000C">
              <w:rPr>
                <w:rFonts w:ascii="Arial" w:eastAsia="Times New Roman" w:hAnsi="Arial" w:cs="Arial"/>
                <w:b/>
                <w:sz w:val="20"/>
                <w:szCs w:val="20"/>
                <w:lang w:val="en-GB"/>
              </w:rPr>
              <w:t xml:space="preserve"> </w:t>
            </w:r>
            <w:bookmarkEnd w:id="511"/>
            <w:r w:rsidRPr="0034000C">
              <w:rPr>
                <w:rFonts w:ascii="Arial" w:eastAsia="Times New Roman" w:hAnsi="Arial" w:cs="Arial"/>
                <w:b/>
                <w:sz w:val="20"/>
                <w:szCs w:val="20"/>
                <w:lang w:val="en-GB"/>
              </w:rPr>
              <w:t>202</w:t>
            </w:r>
            <w:r w:rsidR="005D5C70">
              <w:rPr>
                <w:rFonts w:ascii="Arial" w:eastAsia="Times New Roman" w:hAnsi="Arial" w:cs="Arial"/>
                <w:b/>
                <w:sz w:val="20"/>
                <w:szCs w:val="20"/>
                <w:lang w:val="en-GB"/>
              </w:rPr>
              <w:t>5</w:t>
            </w:r>
          </w:p>
        </w:tc>
        <w:tc>
          <w:tcPr>
            <w:tcW w:w="985" w:type="pct"/>
          </w:tcPr>
          <w:p w14:paraId="1DBFACCB" w14:textId="5DFEF743"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12" w:name="_Toc4059892"/>
            <w:r w:rsidRPr="0034000C">
              <w:rPr>
                <w:rFonts w:ascii="Arial" w:eastAsia="Times New Roman" w:hAnsi="Arial" w:cs="Arial"/>
                <w:b/>
                <w:sz w:val="20"/>
                <w:szCs w:val="20"/>
                <w:lang w:val="en-GB"/>
              </w:rPr>
              <w:t xml:space="preserve">31 December </w:t>
            </w:r>
            <w:bookmarkEnd w:id="512"/>
            <w:r w:rsidRPr="0034000C">
              <w:rPr>
                <w:rFonts w:ascii="Arial" w:eastAsia="Times New Roman" w:hAnsi="Arial" w:cs="Arial"/>
                <w:b/>
                <w:sz w:val="20"/>
                <w:szCs w:val="20"/>
                <w:lang w:val="en-GB"/>
              </w:rPr>
              <w:t>202</w:t>
            </w:r>
            <w:r w:rsidR="005D5C70">
              <w:rPr>
                <w:rFonts w:ascii="Arial" w:eastAsia="Times New Roman" w:hAnsi="Arial" w:cs="Arial"/>
                <w:b/>
                <w:sz w:val="20"/>
                <w:szCs w:val="20"/>
                <w:lang w:val="en-GB"/>
              </w:rPr>
              <w:t>4</w:t>
            </w:r>
          </w:p>
        </w:tc>
      </w:tr>
      <w:tr w:rsidR="0034000C" w:rsidRPr="0034000C" w14:paraId="0164384C" w14:textId="77777777" w:rsidTr="00732503">
        <w:tblPrEx>
          <w:tblCellMar>
            <w:left w:w="107" w:type="dxa"/>
            <w:right w:w="107" w:type="dxa"/>
          </w:tblCellMar>
        </w:tblPrEx>
        <w:trPr>
          <w:trHeight w:val="212"/>
        </w:trPr>
        <w:tc>
          <w:tcPr>
            <w:tcW w:w="3031" w:type="pct"/>
          </w:tcPr>
          <w:p w14:paraId="11F349F6" w14:textId="77777777" w:rsidR="0034000C" w:rsidRPr="0034000C" w:rsidRDefault="0034000C" w:rsidP="0034000C">
            <w:pPr>
              <w:spacing w:after="0" w:line="240" w:lineRule="auto"/>
              <w:rPr>
                <w:rFonts w:ascii="Arial" w:eastAsia="Times New Roman" w:hAnsi="Arial" w:cs="Arial"/>
                <w:b/>
                <w:spacing w:val="-3"/>
                <w:sz w:val="20"/>
                <w:szCs w:val="20"/>
                <w:lang w:val="en-GB"/>
              </w:rPr>
            </w:pPr>
          </w:p>
        </w:tc>
        <w:tc>
          <w:tcPr>
            <w:tcW w:w="984" w:type="pct"/>
            <w:vAlign w:val="bottom"/>
          </w:tcPr>
          <w:p w14:paraId="3D690E6D" w14:textId="74A8C32D"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13" w:name="_Toc4059895"/>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513"/>
          </w:p>
        </w:tc>
        <w:tc>
          <w:tcPr>
            <w:tcW w:w="985" w:type="pct"/>
            <w:vAlign w:val="bottom"/>
          </w:tcPr>
          <w:p w14:paraId="025B3DF3" w14:textId="124C7FFF"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14" w:name="_Toc4059896"/>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514"/>
          </w:p>
        </w:tc>
      </w:tr>
      <w:tr w:rsidR="0034000C" w:rsidRPr="0034000C" w14:paraId="22DB9AAD" w14:textId="77777777" w:rsidTr="00732503">
        <w:trPr>
          <w:trHeight w:val="245"/>
        </w:trPr>
        <w:tc>
          <w:tcPr>
            <w:tcW w:w="3031" w:type="pct"/>
          </w:tcPr>
          <w:p w14:paraId="7CD064BE"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vAlign w:val="bottom"/>
          </w:tcPr>
          <w:p w14:paraId="61B5D982"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c>
          <w:tcPr>
            <w:tcW w:w="985" w:type="pct"/>
            <w:vAlign w:val="bottom"/>
          </w:tcPr>
          <w:p w14:paraId="18662D11"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r>
      <w:tr w:rsidR="0034455E" w:rsidRPr="0034000C" w14:paraId="5355AFFD" w14:textId="77777777" w:rsidTr="00732503">
        <w:trPr>
          <w:trHeight w:val="97"/>
        </w:trPr>
        <w:tc>
          <w:tcPr>
            <w:tcW w:w="3031" w:type="pct"/>
            <w:vAlign w:val="bottom"/>
          </w:tcPr>
          <w:p w14:paraId="41338F51" w14:textId="0C624BEC" w:rsidR="0034455E" w:rsidRPr="0034000C" w:rsidRDefault="0034455E" w:rsidP="0034455E">
            <w:pPr>
              <w:tabs>
                <w:tab w:val="right" w:pos="1202"/>
              </w:tabs>
              <w:spacing w:after="0" w:line="280" w:lineRule="exact"/>
              <w:outlineLvl w:val="0"/>
              <w:rPr>
                <w:rFonts w:ascii="Arial" w:eastAsia="Times New Roman" w:hAnsi="Arial" w:cs="Arial"/>
                <w:spacing w:val="-2"/>
                <w:sz w:val="20"/>
                <w:szCs w:val="20"/>
                <w:lang w:val="en-GB"/>
              </w:rPr>
            </w:pPr>
            <w:bookmarkStart w:id="515" w:name="_Toc4059907"/>
            <w:r>
              <w:rPr>
                <w:rFonts w:ascii="Arial" w:eastAsia="Times New Roman" w:hAnsi="Arial" w:cs="Arial"/>
                <w:spacing w:val="-2"/>
                <w:sz w:val="20"/>
                <w:szCs w:val="20"/>
                <w:lang w:val="en-GB"/>
              </w:rPr>
              <w:t>A</w:t>
            </w:r>
            <w:r w:rsidRPr="0034000C">
              <w:rPr>
                <w:rFonts w:ascii="Arial" w:eastAsia="Times New Roman" w:hAnsi="Arial" w:cs="Arial"/>
                <w:spacing w:val="-2"/>
                <w:sz w:val="20"/>
                <w:szCs w:val="20"/>
                <w:lang w:val="en-GB"/>
              </w:rPr>
              <w:t xml:space="preserve">ccount of the Ministry of Finance of the </w:t>
            </w:r>
          </w:p>
          <w:p w14:paraId="720DDFB4" w14:textId="3A2D2001" w:rsidR="0034455E" w:rsidRPr="0034000C" w:rsidRDefault="0034455E" w:rsidP="0034455E">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Republic of Croatia</w:t>
            </w:r>
            <w:bookmarkEnd w:id="515"/>
          </w:p>
        </w:tc>
        <w:tc>
          <w:tcPr>
            <w:tcW w:w="984" w:type="pct"/>
            <w:tcBorders>
              <w:top w:val="nil"/>
              <w:left w:val="nil"/>
              <w:bottom w:val="nil"/>
              <w:right w:val="nil"/>
            </w:tcBorders>
            <w:shd w:val="clear" w:color="auto" w:fill="auto"/>
            <w:vAlign w:val="bottom"/>
          </w:tcPr>
          <w:p w14:paraId="194BEEF5" w14:textId="233C7881" w:rsidR="0034455E" w:rsidRPr="0034000C" w:rsidRDefault="0034455E" w:rsidP="0034455E">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3,706</w:t>
            </w:r>
          </w:p>
        </w:tc>
        <w:tc>
          <w:tcPr>
            <w:tcW w:w="985" w:type="pct"/>
            <w:tcBorders>
              <w:top w:val="nil"/>
              <w:left w:val="nil"/>
              <w:bottom w:val="nil"/>
              <w:right w:val="nil"/>
            </w:tcBorders>
            <w:shd w:val="clear" w:color="auto" w:fill="auto"/>
            <w:vAlign w:val="bottom"/>
          </w:tcPr>
          <w:p w14:paraId="111AFC82" w14:textId="5B6EEDAB" w:rsidR="0034455E" w:rsidRPr="0034000C" w:rsidRDefault="0034455E" w:rsidP="0034455E">
            <w:pPr>
              <w:tabs>
                <w:tab w:val="right" w:pos="1202"/>
              </w:tabs>
              <w:spacing w:after="0" w:line="301" w:lineRule="exact"/>
              <w:jc w:val="right"/>
              <w:outlineLvl w:val="0"/>
              <w:rPr>
                <w:rFonts w:ascii="Arial" w:eastAsia="Times New Roman" w:hAnsi="Arial" w:cs="Arial"/>
                <w:spacing w:val="-2"/>
                <w:sz w:val="20"/>
                <w:szCs w:val="20"/>
              </w:rPr>
            </w:pPr>
            <w:r w:rsidRPr="00274DB0">
              <w:rPr>
                <w:rFonts w:ascii="Arial" w:hAnsi="Arial" w:cs="Arial"/>
                <w:color w:val="000000" w:themeColor="text1"/>
                <w:sz w:val="20"/>
              </w:rPr>
              <w:t>4</w:t>
            </w:r>
            <w:r>
              <w:rPr>
                <w:rFonts w:ascii="Arial" w:hAnsi="Arial" w:cs="Arial"/>
                <w:color w:val="000000" w:themeColor="text1"/>
                <w:sz w:val="20"/>
              </w:rPr>
              <w:t>,</w:t>
            </w:r>
            <w:r w:rsidRPr="00274DB0">
              <w:rPr>
                <w:rFonts w:ascii="Arial" w:hAnsi="Arial" w:cs="Arial"/>
                <w:color w:val="000000" w:themeColor="text1"/>
                <w:sz w:val="20"/>
              </w:rPr>
              <w:t>252</w:t>
            </w:r>
          </w:p>
        </w:tc>
      </w:tr>
      <w:tr w:rsidR="0034455E" w:rsidRPr="0034000C" w14:paraId="2EDE0F76" w14:textId="77777777" w:rsidTr="00732503">
        <w:trPr>
          <w:trHeight w:val="97"/>
        </w:trPr>
        <w:tc>
          <w:tcPr>
            <w:tcW w:w="3031" w:type="pct"/>
            <w:vAlign w:val="bottom"/>
          </w:tcPr>
          <w:p w14:paraId="75531D73" w14:textId="2EE6747F" w:rsidR="0034455E" w:rsidRDefault="0034455E" w:rsidP="0034455E">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Special purpose accounts of the companies</w:t>
            </w:r>
          </w:p>
        </w:tc>
        <w:tc>
          <w:tcPr>
            <w:tcW w:w="984" w:type="pct"/>
            <w:tcBorders>
              <w:top w:val="nil"/>
              <w:left w:val="nil"/>
              <w:bottom w:val="nil"/>
              <w:right w:val="nil"/>
            </w:tcBorders>
            <w:shd w:val="clear" w:color="auto" w:fill="auto"/>
            <w:vAlign w:val="bottom"/>
          </w:tcPr>
          <w:p w14:paraId="109DB9AB" w14:textId="11AAF0FE" w:rsidR="0034455E" w:rsidRPr="0034000C" w:rsidRDefault="0034455E" w:rsidP="0034455E">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10,992</w:t>
            </w:r>
          </w:p>
        </w:tc>
        <w:tc>
          <w:tcPr>
            <w:tcW w:w="985" w:type="pct"/>
            <w:tcBorders>
              <w:top w:val="nil"/>
              <w:left w:val="nil"/>
              <w:bottom w:val="nil"/>
              <w:right w:val="nil"/>
            </w:tcBorders>
            <w:shd w:val="clear" w:color="auto" w:fill="auto"/>
            <w:vAlign w:val="bottom"/>
          </w:tcPr>
          <w:p w14:paraId="0DE89663" w14:textId="2F94A027" w:rsidR="0034455E" w:rsidRPr="0034000C" w:rsidRDefault="0034455E" w:rsidP="0034455E">
            <w:pPr>
              <w:tabs>
                <w:tab w:val="right" w:pos="1202"/>
              </w:tabs>
              <w:spacing w:after="0" w:line="301" w:lineRule="exact"/>
              <w:jc w:val="right"/>
              <w:outlineLvl w:val="0"/>
              <w:rPr>
                <w:rFonts w:ascii="Arial" w:eastAsia="Times New Roman" w:hAnsi="Arial" w:cs="Arial"/>
                <w:spacing w:val="-2"/>
                <w:sz w:val="20"/>
                <w:szCs w:val="20"/>
              </w:rPr>
            </w:pPr>
            <w:r w:rsidRPr="00274DB0">
              <w:rPr>
                <w:rFonts w:ascii="Arial" w:hAnsi="Arial" w:cs="Arial"/>
                <w:color w:val="000000" w:themeColor="text1"/>
                <w:sz w:val="20"/>
              </w:rPr>
              <w:t>11</w:t>
            </w:r>
            <w:r>
              <w:rPr>
                <w:rFonts w:ascii="Arial" w:hAnsi="Arial" w:cs="Arial"/>
                <w:color w:val="000000" w:themeColor="text1"/>
                <w:sz w:val="20"/>
              </w:rPr>
              <w:t>,</w:t>
            </w:r>
            <w:r w:rsidRPr="00274DB0">
              <w:rPr>
                <w:rFonts w:ascii="Arial" w:hAnsi="Arial" w:cs="Arial"/>
                <w:color w:val="000000" w:themeColor="text1"/>
                <w:sz w:val="20"/>
              </w:rPr>
              <w:t>917</w:t>
            </w:r>
          </w:p>
        </w:tc>
      </w:tr>
      <w:tr w:rsidR="0034455E" w:rsidRPr="0034000C" w14:paraId="367EA4F7" w14:textId="77777777" w:rsidTr="00732503">
        <w:trPr>
          <w:trHeight w:val="97"/>
        </w:trPr>
        <w:tc>
          <w:tcPr>
            <w:tcW w:w="3031" w:type="pct"/>
            <w:vAlign w:val="bottom"/>
          </w:tcPr>
          <w:p w14:paraId="4EC55ABF" w14:textId="0A145023" w:rsidR="0034455E" w:rsidRPr="0034000C" w:rsidRDefault="0034455E" w:rsidP="0034455E">
            <w:pPr>
              <w:tabs>
                <w:tab w:val="right" w:pos="1202"/>
              </w:tabs>
              <w:spacing w:after="0" w:line="280" w:lineRule="exact"/>
              <w:outlineLvl w:val="0"/>
              <w:rPr>
                <w:rFonts w:ascii="Arial" w:eastAsia="Times New Roman" w:hAnsi="Arial" w:cs="Arial"/>
                <w:spacing w:val="-2"/>
                <w:sz w:val="20"/>
                <w:szCs w:val="20"/>
                <w:lang w:val="en-GB"/>
              </w:rPr>
            </w:pPr>
            <w:bookmarkStart w:id="516" w:name="_Toc4059917"/>
            <w:r w:rsidRPr="0034000C">
              <w:rPr>
                <w:rFonts w:ascii="Arial" w:eastAsia="Times New Roman" w:hAnsi="Arial" w:cs="Arial"/>
                <w:spacing w:val="-2"/>
                <w:sz w:val="20"/>
                <w:szCs w:val="20"/>
                <w:lang w:val="en-GB"/>
              </w:rPr>
              <w:t>State institutions’ deposits</w:t>
            </w:r>
            <w:bookmarkEnd w:id="516"/>
          </w:p>
        </w:tc>
        <w:tc>
          <w:tcPr>
            <w:tcW w:w="984" w:type="pct"/>
            <w:tcBorders>
              <w:top w:val="nil"/>
              <w:left w:val="nil"/>
              <w:bottom w:val="nil"/>
              <w:right w:val="nil"/>
            </w:tcBorders>
            <w:shd w:val="clear" w:color="auto" w:fill="auto"/>
            <w:vAlign w:val="bottom"/>
          </w:tcPr>
          <w:p w14:paraId="04372217" w14:textId="2726C79B" w:rsidR="0034455E" w:rsidRPr="0034000C" w:rsidRDefault="0034455E" w:rsidP="0034455E">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27,290</w:t>
            </w:r>
          </w:p>
        </w:tc>
        <w:tc>
          <w:tcPr>
            <w:tcW w:w="985" w:type="pct"/>
            <w:tcBorders>
              <w:top w:val="nil"/>
              <w:left w:val="nil"/>
              <w:bottom w:val="nil"/>
              <w:right w:val="nil"/>
            </w:tcBorders>
            <w:shd w:val="clear" w:color="auto" w:fill="auto"/>
            <w:vAlign w:val="bottom"/>
          </w:tcPr>
          <w:p w14:paraId="52237CFC" w14:textId="2C7D0F41" w:rsidR="0034455E" w:rsidRPr="0034000C" w:rsidRDefault="0034455E" w:rsidP="0034455E">
            <w:pPr>
              <w:tabs>
                <w:tab w:val="right" w:pos="1202"/>
              </w:tabs>
              <w:spacing w:after="0" w:line="301" w:lineRule="exact"/>
              <w:jc w:val="right"/>
              <w:outlineLvl w:val="0"/>
              <w:rPr>
                <w:rFonts w:ascii="Arial" w:eastAsia="Times New Roman" w:hAnsi="Arial" w:cs="Arial"/>
                <w:spacing w:val="-2"/>
                <w:sz w:val="20"/>
                <w:szCs w:val="20"/>
              </w:rPr>
            </w:pPr>
            <w:r w:rsidRPr="00274DB0">
              <w:rPr>
                <w:rFonts w:ascii="Arial" w:hAnsi="Arial" w:cs="Arial"/>
                <w:color w:val="000000" w:themeColor="text1"/>
                <w:sz w:val="20"/>
              </w:rPr>
              <w:t>34</w:t>
            </w:r>
            <w:r>
              <w:rPr>
                <w:rFonts w:ascii="Arial" w:hAnsi="Arial" w:cs="Arial"/>
                <w:color w:val="000000" w:themeColor="text1"/>
                <w:sz w:val="20"/>
              </w:rPr>
              <w:t>,</w:t>
            </w:r>
            <w:r w:rsidRPr="00274DB0">
              <w:rPr>
                <w:rFonts w:ascii="Arial" w:hAnsi="Arial" w:cs="Arial"/>
                <w:color w:val="000000" w:themeColor="text1"/>
                <w:sz w:val="20"/>
              </w:rPr>
              <w:t>764</w:t>
            </w:r>
          </w:p>
        </w:tc>
      </w:tr>
      <w:tr w:rsidR="0034455E" w:rsidRPr="0034000C" w14:paraId="32B1CAC1" w14:textId="77777777" w:rsidTr="00732503">
        <w:trPr>
          <w:trHeight w:val="97"/>
        </w:trPr>
        <w:tc>
          <w:tcPr>
            <w:tcW w:w="3031" w:type="pct"/>
            <w:vAlign w:val="bottom"/>
          </w:tcPr>
          <w:p w14:paraId="338B7445" w14:textId="3A7E2EF7" w:rsidR="0034455E" w:rsidRPr="0034000C" w:rsidRDefault="0034455E" w:rsidP="0034455E">
            <w:pPr>
              <w:tabs>
                <w:tab w:val="right" w:pos="1202"/>
              </w:tabs>
              <w:spacing w:after="0" w:line="280" w:lineRule="exact"/>
              <w:outlineLvl w:val="0"/>
              <w:rPr>
                <w:rFonts w:ascii="Arial" w:eastAsia="Times New Roman" w:hAnsi="Arial" w:cs="Arial"/>
                <w:spacing w:val="-2"/>
                <w:sz w:val="20"/>
                <w:szCs w:val="20"/>
                <w:lang w:val="en-GB"/>
              </w:rPr>
            </w:pPr>
            <w:bookmarkStart w:id="517" w:name="_Toc4059922"/>
            <w:r w:rsidRPr="0034000C">
              <w:rPr>
                <w:rFonts w:ascii="Arial" w:eastAsia="Times New Roman" w:hAnsi="Arial" w:cs="Arial"/>
                <w:spacing w:val="-2"/>
                <w:sz w:val="20"/>
                <w:szCs w:val="20"/>
                <w:lang w:val="en-GB"/>
              </w:rPr>
              <w:t>Other deposits</w:t>
            </w:r>
            <w:bookmarkEnd w:id="517"/>
          </w:p>
        </w:tc>
        <w:tc>
          <w:tcPr>
            <w:tcW w:w="984" w:type="pct"/>
            <w:tcBorders>
              <w:top w:val="nil"/>
              <w:left w:val="nil"/>
              <w:bottom w:val="single" w:sz="4" w:space="0" w:color="auto"/>
              <w:right w:val="nil"/>
            </w:tcBorders>
            <w:shd w:val="clear" w:color="auto" w:fill="auto"/>
            <w:vAlign w:val="bottom"/>
          </w:tcPr>
          <w:p w14:paraId="07F83B0F" w14:textId="274CBFF5" w:rsidR="0034455E" w:rsidRPr="0034000C" w:rsidRDefault="0034455E" w:rsidP="0034455E">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6,391</w:t>
            </w:r>
          </w:p>
        </w:tc>
        <w:tc>
          <w:tcPr>
            <w:tcW w:w="985" w:type="pct"/>
            <w:tcBorders>
              <w:top w:val="nil"/>
              <w:left w:val="nil"/>
              <w:bottom w:val="single" w:sz="4" w:space="0" w:color="auto"/>
              <w:right w:val="nil"/>
            </w:tcBorders>
            <w:shd w:val="clear" w:color="auto" w:fill="auto"/>
            <w:vAlign w:val="bottom"/>
          </w:tcPr>
          <w:p w14:paraId="58FE6692" w14:textId="3E2F2AC4" w:rsidR="0034455E" w:rsidRPr="0034000C" w:rsidRDefault="0034455E" w:rsidP="0034455E">
            <w:pPr>
              <w:tabs>
                <w:tab w:val="right" w:pos="1202"/>
              </w:tabs>
              <w:spacing w:after="0" w:line="301" w:lineRule="exact"/>
              <w:jc w:val="right"/>
              <w:outlineLvl w:val="0"/>
              <w:rPr>
                <w:rFonts w:ascii="Arial" w:eastAsia="Times New Roman" w:hAnsi="Arial" w:cs="Arial"/>
                <w:spacing w:val="-2"/>
                <w:sz w:val="20"/>
                <w:szCs w:val="20"/>
              </w:rPr>
            </w:pPr>
            <w:r w:rsidRPr="00274DB0">
              <w:rPr>
                <w:rFonts w:ascii="Arial" w:hAnsi="Arial" w:cs="Arial"/>
                <w:color w:val="000000" w:themeColor="text1"/>
                <w:sz w:val="20"/>
              </w:rPr>
              <w:t>44</w:t>
            </w:r>
            <w:r>
              <w:rPr>
                <w:rFonts w:ascii="Arial" w:hAnsi="Arial" w:cs="Arial"/>
                <w:color w:val="000000" w:themeColor="text1"/>
                <w:sz w:val="20"/>
              </w:rPr>
              <w:t>,</w:t>
            </w:r>
            <w:r w:rsidRPr="00274DB0">
              <w:rPr>
                <w:rFonts w:ascii="Arial" w:hAnsi="Arial" w:cs="Arial"/>
                <w:color w:val="000000" w:themeColor="text1"/>
                <w:sz w:val="20"/>
              </w:rPr>
              <w:t>538</w:t>
            </w:r>
          </w:p>
        </w:tc>
      </w:tr>
      <w:tr w:rsidR="0034455E" w:rsidRPr="0034000C" w14:paraId="55A0DDB0" w14:textId="77777777" w:rsidTr="00732503">
        <w:trPr>
          <w:trHeight w:val="97"/>
        </w:trPr>
        <w:tc>
          <w:tcPr>
            <w:tcW w:w="3031" w:type="pct"/>
            <w:vAlign w:val="bottom"/>
          </w:tcPr>
          <w:p w14:paraId="69BC0E2D" w14:textId="77777777" w:rsidR="0034455E" w:rsidRPr="0034000C" w:rsidRDefault="0034455E" w:rsidP="0034455E">
            <w:pPr>
              <w:tabs>
                <w:tab w:val="right" w:pos="1202"/>
              </w:tabs>
              <w:spacing w:after="0" w:line="280" w:lineRule="exact"/>
              <w:outlineLvl w:val="0"/>
              <w:rPr>
                <w:rFonts w:ascii="Arial" w:eastAsia="Times New Roman" w:hAnsi="Arial" w:cs="Arial"/>
                <w:spacing w:val="-2"/>
                <w:sz w:val="20"/>
                <w:szCs w:val="20"/>
                <w:lang w:val="en-GB"/>
              </w:rPr>
            </w:pPr>
          </w:p>
        </w:tc>
        <w:tc>
          <w:tcPr>
            <w:tcW w:w="984" w:type="pct"/>
            <w:tcBorders>
              <w:top w:val="nil"/>
              <w:left w:val="nil"/>
              <w:bottom w:val="single" w:sz="4" w:space="0" w:color="auto"/>
              <w:right w:val="nil"/>
            </w:tcBorders>
            <w:shd w:val="clear" w:color="auto" w:fill="auto"/>
            <w:vAlign w:val="bottom"/>
          </w:tcPr>
          <w:p w14:paraId="6E78B9CC" w14:textId="57F10F65" w:rsidR="0034455E" w:rsidRPr="0034000C" w:rsidRDefault="0034455E" w:rsidP="0034455E">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48,379</w:t>
            </w:r>
          </w:p>
        </w:tc>
        <w:tc>
          <w:tcPr>
            <w:tcW w:w="985" w:type="pct"/>
            <w:tcBorders>
              <w:top w:val="nil"/>
              <w:left w:val="nil"/>
              <w:bottom w:val="single" w:sz="4" w:space="0" w:color="auto"/>
              <w:right w:val="nil"/>
            </w:tcBorders>
            <w:shd w:val="clear" w:color="auto" w:fill="auto"/>
            <w:vAlign w:val="bottom"/>
          </w:tcPr>
          <w:p w14:paraId="287CC511" w14:textId="35644F05" w:rsidR="0034455E" w:rsidRPr="0034000C" w:rsidRDefault="0034455E" w:rsidP="0034455E">
            <w:pPr>
              <w:tabs>
                <w:tab w:val="right" w:pos="1202"/>
              </w:tabs>
              <w:spacing w:after="0" w:line="301" w:lineRule="exact"/>
              <w:jc w:val="right"/>
              <w:outlineLvl w:val="0"/>
              <w:rPr>
                <w:rFonts w:ascii="Arial" w:eastAsia="Times New Roman" w:hAnsi="Arial" w:cs="Arial"/>
                <w:color w:val="000000"/>
                <w:sz w:val="20"/>
                <w:szCs w:val="20"/>
              </w:rPr>
            </w:pPr>
            <w:r w:rsidRPr="00274DB0">
              <w:rPr>
                <w:rFonts w:ascii="Arial" w:hAnsi="Arial" w:cs="Arial"/>
                <w:color w:val="000000" w:themeColor="text1"/>
                <w:sz w:val="20"/>
                <w:szCs w:val="20"/>
              </w:rPr>
              <w:t>95</w:t>
            </w:r>
            <w:r>
              <w:rPr>
                <w:rFonts w:ascii="Arial" w:hAnsi="Arial" w:cs="Arial"/>
                <w:color w:val="000000" w:themeColor="text1"/>
                <w:sz w:val="20"/>
                <w:szCs w:val="20"/>
              </w:rPr>
              <w:t>,</w:t>
            </w:r>
            <w:r w:rsidRPr="00274DB0">
              <w:rPr>
                <w:rFonts w:ascii="Arial" w:hAnsi="Arial" w:cs="Arial"/>
                <w:color w:val="000000" w:themeColor="text1"/>
                <w:sz w:val="20"/>
                <w:szCs w:val="20"/>
              </w:rPr>
              <w:t>471</w:t>
            </w:r>
          </w:p>
        </w:tc>
      </w:tr>
      <w:tr w:rsidR="0034455E" w:rsidRPr="0034000C" w14:paraId="4E443A3E" w14:textId="77777777" w:rsidTr="00732503">
        <w:trPr>
          <w:trHeight w:val="97"/>
        </w:trPr>
        <w:tc>
          <w:tcPr>
            <w:tcW w:w="3031" w:type="pct"/>
            <w:vAlign w:val="bottom"/>
          </w:tcPr>
          <w:p w14:paraId="176591D7" w14:textId="77777777" w:rsidR="0034455E" w:rsidRPr="0034000C" w:rsidRDefault="0034455E" w:rsidP="0034455E">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Accrued interest</w:t>
            </w:r>
          </w:p>
        </w:tc>
        <w:tc>
          <w:tcPr>
            <w:tcW w:w="984" w:type="pct"/>
            <w:tcBorders>
              <w:top w:val="nil"/>
              <w:left w:val="nil"/>
              <w:bottom w:val="single" w:sz="4" w:space="0" w:color="auto"/>
              <w:right w:val="nil"/>
            </w:tcBorders>
            <w:shd w:val="clear" w:color="auto" w:fill="auto"/>
            <w:vAlign w:val="bottom"/>
          </w:tcPr>
          <w:p w14:paraId="2E98A3F9" w14:textId="79503626" w:rsidR="0034455E" w:rsidRPr="0034000C" w:rsidRDefault="0034455E" w:rsidP="0034455E">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w:t>
            </w:r>
          </w:p>
        </w:tc>
        <w:tc>
          <w:tcPr>
            <w:tcW w:w="985" w:type="pct"/>
            <w:tcBorders>
              <w:top w:val="nil"/>
              <w:left w:val="nil"/>
              <w:bottom w:val="single" w:sz="4" w:space="0" w:color="auto"/>
              <w:right w:val="nil"/>
            </w:tcBorders>
            <w:shd w:val="clear" w:color="auto" w:fill="auto"/>
            <w:vAlign w:val="bottom"/>
          </w:tcPr>
          <w:p w14:paraId="30D74A25" w14:textId="2560F2DD" w:rsidR="0034455E" w:rsidRPr="0034000C" w:rsidRDefault="0034455E" w:rsidP="0034455E">
            <w:pPr>
              <w:tabs>
                <w:tab w:val="right" w:pos="1202"/>
              </w:tabs>
              <w:spacing w:after="0" w:line="301" w:lineRule="exact"/>
              <w:jc w:val="right"/>
              <w:outlineLvl w:val="0"/>
              <w:rPr>
                <w:rFonts w:ascii="Arial" w:eastAsia="Times New Roman" w:hAnsi="Arial" w:cs="Arial"/>
                <w:color w:val="000000"/>
                <w:sz w:val="20"/>
                <w:szCs w:val="20"/>
              </w:rPr>
            </w:pPr>
            <w:r w:rsidRPr="00274DB0">
              <w:rPr>
                <w:rFonts w:ascii="Arial" w:hAnsi="Arial" w:cs="Arial"/>
                <w:color w:val="000000" w:themeColor="text1"/>
                <w:sz w:val="20"/>
                <w:szCs w:val="20"/>
              </w:rPr>
              <w:t>41</w:t>
            </w:r>
          </w:p>
        </w:tc>
      </w:tr>
      <w:tr w:rsidR="0034455E" w:rsidRPr="0034000C" w14:paraId="4A6E1646" w14:textId="77777777" w:rsidTr="00173660">
        <w:trPr>
          <w:trHeight w:val="97"/>
        </w:trPr>
        <w:tc>
          <w:tcPr>
            <w:tcW w:w="3031" w:type="pct"/>
            <w:vAlign w:val="bottom"/>
          </w:tcPr>
          <w:p w14:paraId="2A7B3D55" w14:textId="77777777" w:rsidR="0034455E" w:rsidRPr="0034000C" w:rsidRDefault="0034455E" w:rsidP="0034455E">
            <w:pPr>
              <w:tabs>
                <w:tab w:val="right" w:pos="1202"/>
              </w:tabs>
              <w:spacing w:after="0" w:line="340" w:lineRule="exact"/>
              <w:outlineLvl w:val="0"/>
              <w:rPr>
                <w:rFonts w:ascii="Arial" w:eastAsia="Times New Roman" w:hAnsi="Arial" w:cs="Arial"/>
                <w:b/>
                <w:bCs/>
                <w:sz w:val="20"/>
                <w:szCs w:val="20"/>
                <w:lang w:val="en-GB"/>
              </w:rPr>
            </w:pPr>
          </w:p>
        </w:tc>
        <w:tc>
          <w:tcPr>
            <w:tcW w:w="984" w:type="pct"/>
            <w:tcBorders>
              <w:top w:val="single" w:sz="4" w:space="0" w:color="auto"/>
              <w:bottom w:val="single" w:sz="12" w:space="0" w:color="auto"/>
            </w:tcBorders>
            <w:vAlign w:val="bottom"/>
          </w:tcPr>
          <w:p w14:paraId="54ECB36E" w14:textId="552A769D" w:rsidR="0034455E" w:rsidRPr="0034000C" w:rsidRDefault="0034455E" w:rsidP="0034455E">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48,386</w:t>
            </w:r>
          </w:p>
        </w:tc>
        <w:tc>
          <w:tcPr>
            <w:tcW w:w="985" w:type="pct"/>
            <w:tcBorders>
              <w:top w:val="single" w:sz="4" w:space="0" w:color="auto"/>
              <w:bottom w:val="single" w:sz="12" w:space="0" w:color="auto"/>
            </w:tcBorders>
            <w:vAlign w:val="bottom"/>
          </w:tcPr>
          <w:p w14:paraId="17AC5CBA" w14:textId="5C077B8D" w:rsidR="0034455E" w:rsidRPr="0034000C" w:rsidRDefault="0034455E" w:rsidP="0034455E">
            <w:pPr>
              <w:tabs>
                <w:tab w:val="right" w:pos="1202"/>
              </w:tabs>
              <w:spacing w:after="0" w:line="301" w:lineRule="exact"/>
              <w:jc w:val="right"/>
              <w:outlineLvl w:val="0"/>
              <w:rPr>
                <w:rFonts w:ascii="Arial" w:eastAsia="Times New Roman" w:hAnsi="Arial" w:cs="Arial"/>
                <w:b/>
                <w:bCs/>
                <w:color w:val="000000"/>
                <w:sz w:val="20"/>
                <w:szCs w:val="20"/>
              </w:rPr>
            </w:pPr>
            <w:r w:rsidRPr="00274DB0">
              <w:rPr>
                <w:rFonts w:ascii="Arial" w:hAnsi="Arial" w:cs="Arial"/>
                <w:b/>
                <w:bCs/>
                <w:color w:val="000000" w:themeColor="text1"/>
                <w:sz w:val="20"/>
              </w:rPr>
              <w:t>95</w:t>
            </w:r>
            <w:r>
              <w:rPr>
                <w:rFonts w:ascii="Arial" w:hAnsi="Arial" w:cs="Arial"/>
                <w:b/>
                <w:bCs/>
                <w:color w:val="000000" w:themeColor="text1"/>
                <w:sz w:val="20"/>
              </w:rPr>
              <w:t>,</w:t>
            </w:r>
            <w:r w:rsidRPr="00274DB0">
              <w:rPr>
                <w:rFonts w:ascii="Arial" w:hAnsi="Arial" w:cs="Arial"/>
                <w:b/>
                <w:bCs/>
                <w:color w:val="000000" w:themeColor="text1"/>
                <w:sz w:val="20"/>
              </w:rPr>
              <w:t>512</w:t>
            </w:r>
          </w:p>
        </w:tc>
      </w:tr>
    </w:tbl>
    <w:p w14:paraId="7C5958F0" w14:textId="77777777" w:rsidR="0034000C" w:rsidRPr="0034000C" w:rsidRDefault="0034000C" w:rsidP="0034000C">
      <w:pPr>
        <w:keepNext/>
        <w:spacing w:after="0" w:line="240" w:lineRule="auto"/>
        <w:jc w:val="both"/>
        <w:rPr>
          <w:rFonts w:ascii="Arial" w:eastAsia="Times New Roman" w:hAnsi="Arial" w:cs="Arial"/>
          <w:sz w:val="20"/>
          <w:szCs w:val="20"/>
          <w:highlight w:val="yellow"/>
          <w:lang w:val="en-GB"/>
        </w:rPr>
      </w:pPr>
    </w:p>
    <w:p w14:paraId="340707C1" w14:textId="032A0A2F" w:rsidR="0034000C" w:rsidRPr="0034455E"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34455E">
        <w:rPr>
          <w:rFonts w:ascii="Arial" w:eastAsia="Times New Roman" w:hAnsi="Arial" w:cs="Arial"/>
          <w:sz w:val="20"/>
          <w:szCs w:val="20"/>
          <w:lang w:val="en-GB"/>
        </w:rPr>
        <w:t xml:space="preserve">The </w:t>
      </w:r>
      <w:r w:rsidR="005B68BD" w:rsidRPr="0034455E">
        <w:rPr>
          <w:rFonts w:ascii="Arial" w:eastAsia="Times New Roman" w:hAnsi="Arial" w:cs="Arial"/>
          <w:sz w:val="20"/>
          <w:szCs w:val="20"/>
          <w:lang w:val="en-GB"/>
        </w:rPr>
        <w:t>a</w:t>
      </w:r>
      <w:r w:rsidRPr="0034455E">
        <w:rPr>
          <w:rFonts w:ascii="Arial" w:eastAsia="Times New Roman" w:hAnsi="Arial" w:cs="Arial"/>
          <w:sz w:val="20"/>
          <w:szCs w:val="20"/>
          <w:lang w:val="en-GB"/>
        </w:rPr>
        <w:t xml:space="preserve">ccount of the Ministry of Finance of the Republic of Croatia relates to the Export Insurance Guarantee Fund comprising of reinsurance premiums paid for export insurance operations of EUR </w:t>
      </w:r>
      <w:r w:rsidR="0034455E" w:rsidRPr="0034455E">
        <w:rPr>
          <w:rFonts w:ascii="Arial" w:eastAsia="Times New Roman" w:hAnsi="Arial" w:cs="Arial"/>
          <w:sz w:val="20"/>
          <w:szCs w:val="20"/>
          <w:lang w:val="en-GB"/>
        </w:rPr>
        <w:t>3</w:t>
      </w:r>
      <w:r w:rsidRPr="0034455E">
        <w:rPr>
          <w:rFonts w:ascii="Arial" w:eastAsia="Times New Roman" w:hAnsi="Arial" w:cs="Arial"/>
          <w:sz w:val="20"/>
          <w:szCs w:val="20"/>
          <w:lang w:val="en-GB"/>
        </w:rPr>
        <w:t>,</w:t>
      </w:r>
      <w:r w:rsidR="0034455E" w:rsidRPr="0034455E">
        <w:rPr>
          <w:rFonts w:ascii="Arial" w:eastAsia="Times New Roman" w:hAnsi="Arial" w:cs="Arial"/>
          <w:sz w:val="20"/>
          <w:szCs w:val="20"/>
          <w:lang w:val="en-GB"/>
        </w:rPr>
        <w:t>706</w:t>
      </w:r>
      <w:r w:rsidRPr="0034455E">
        <w:rPr>
          <w:rFonts w:ascii="Arial" w:eastAsia="Times New Roman" w:hAnsi="Arial" w:cs="Arial"/>
          <w:sz w:val="20"/>
          <w:szCs w:val="20"/>
          <w:lang w:val="en-GB"/>
        </w:rPr>
        <w:t xml:space="preserve"> thousand (31 December 202</w:t>
      </w:r>
      <w:r w:rsidR="0034455E" w:rsidRPr="0034455E">
        <w:rPr>
          <w:rFonts w:ascii="Arial" w:eastAsia="Times New Roman" w:hAnsi="Arial" w:cs="Arial"/>
          <w:sz w:val="20"/>
          <w:szCs w:val="20"/>
          <w:lang w:val="en-GB"/>
        </w:rPr>
        <w:t>4</w:t>
      </w:r>
      <w:r w:rsidRPr="0034455E">
        <w:rPr>
          <w:rFonts w:ascii="Arial" w:eastAsia="Times New Roman" w:hAnsi="Arial" w:cs="Arial"/>
          <w:sz w:val="20"/>
          <w:szCs w:val="20"/>
          <w:lang w:val="en-GB"/>
        </w:rPr>
        <w:t xml:space="preserve">: EUR </w:t>
      </w:r>
      <w:r w:rsidR="008C0C85" w:rsidRPr="0034455E">
        <w:rPr>
          <w:rFonts w:ascii="Arial" w:eastAsia="Times New Roman" w:hAnsi="Arial" w:cs="Arial"/>
          <w:sz w:val="20"/>
          <w:szCs w:val="20"/>
          <w:lang w:val="en-GB"/>
        </w:rPr>
        <w:t>4,</w:t>
      </w:r>
      <w:r w:rsidR="0034455E" w:rsidRPr="0034455E">
        <w:rPr>
          <w:rFonts w:ascii="Arial" w:eastAsia="Times New Roman" w:hAnsi="Arial" w:cs="Arial"/>
          <w:sz w:val="20"/>
          <w:szCs w:val="20"/>
          <w:lang w:val="en-GB"/>
        </w:rPr>
        <w:t>252</w:t>
      </w:r>
      <w:r w:rsidRPr="0034455E">
        <w:rPr>
          <w:rFonts w:ascii="Arial" w:eastAsia="Times New Roman" w:hAnsi="Arial" w:cs="Arial"/>
          <w:sz w:val="20"/>
          <w:szCs w:val="20"/>
          <w:lang w:val="en-GB"/>
        </w:rPr>
        <w:t xml:space="preserve"> thousand).</w:t>
      </w:r>
    </w:p>
    <w:p w14:paraId="0CC15228" w14:textId="77777777" w:rsidR="0034000C" w:rsidRPr="005D5C70" w:rsidRDefault="0034000C" w:rsidP="0034000C">
      <w:pPr>
        <w:tabs>
          <w:tab w:val="left" w:pos="-1985"/>
        </w:tabs>
        <w:suppressAutoHyphens/>
        <w:spacing w:after="0" w:line="240" w:lineRule="auto"/>
        <w:jc w:val="both"/>
        <w:rPr>
          <w:rFonts w:ascii="Arial" w:eastAsia="Times New Roman" w:hAnsi="Arial" w:cs="Arial"/>
          <w:sz w:val="20"/>
          <w:szCs w:val="20"/>
          <w:highlight w:val="yellow"/>
          <w:lang w:val="en-GB"/>
        </w:rPr>
      </w:pPr>
    </w:p>
    <w:p w14:paraId="7B1373AF" w14:textId="11996E82" w:rsidR="0034000C" w:rsidRPr="00052DF7" w:rsidRDefault="005B68BD" w:rsidP="0034000C">
      <w:pPr>
        <w:tabs>
          <w:tab w:val="left" w:pos="-1985"/>
        </w:tabs>
        <w:suppressAutoHyphens/>
        <w:spacing w:after="0" w:line="240" w:lineRule="auto"/>
        <w:jc w:val="both"/>
        <w:rPr>
          <w:rFonts w:ascii="Arial" w:eastAsia="Times New Roman" w:hAnsi="Arial" w:cs="Arial"/>
          <w:sz w:val="20"/>
          <w:szCs w:val="20"/>
          <w:lang w:val="en-GB"/>
        </w:rPr>
      </w:pPr>
      <w:r w:rsidRPr="00052DF7">
        <w:rPr>
          <w:rFonts w:ascii="Arial" w:eastAsia="Times New Roman" w:hAnsi="Arial" w:cs="Arial"/>
          <w:sz w:val="20"/>
          <w:szCs w:val="20"/>
          <w:lang w:val="en-GB"/>
        </w:rPr>
        <w:t>S</w:t>
      </w:r>
      <w:r w:rsidR="0034000C" w:rsidRPr="00052DF7">
        <w:rPr>
          <w:rFonts w:ascii="Arial" w:eastAsia="Times New Roman" w:hAnsi="Arial" w:cs="Arial"/>
          <w:sz w:val="20"/>
          <w:szCs w:val="20"/>
          <w:lang w:val="en-GB"/>
        </w:rPr>
        <w:t>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3449E7AD" w14:textId="77777777" w:rsidR="0034000C" w:rsidRPr="005D5C70" w:rsidRDefault="0034000C" w:rsidP="0034000C">
      <w:pPr>
        <w:tabs>
          <w:tab w:val="left" w:pos="-1985"/>
        </w:tabs>
        <w:suppressAutoHyphens/>
        <w:spacing w:after="0" w:line="240" w:lineRule="auto"/>
        <w:jc w:val="both"/>
        <w:rPr>
          <w:rFonts w:ascii="Arial" w:eastAsia="Times New Roman" w:hAnsi="Arial" w:cs="Arial"/>
          <w:sz w:val="20"/>
          <w:szCs w:val="20"/>
          <w:highlight w:val="yellow"/>
          <w:lang w:val="en-GB"/>
        </w:rPr>
      </w:pPr>
    </w:p>
    <w:p w14:paraId="45D78E95" w14:textId="77777777" w:rsidR="00052DF7" w:rsidRPr="00875CB2" w:rsidRDefault="00052DF7" w:rsidP="00052DF7">
      <w:pPr>
        <w:tabs>
          <w:tab w:val="left" w:pos="-1985"/>
        </w:tabs>
        <w:suppressAutoHyphens/>
        <w:spacing w:after="0" w:line="240" w:lineRule="auto"/>
        <w:jc w:val="both"/>
        <w:rPr>
          <w:rFonts w:ascii="Arial" w:eastAsia="Times New Roman" w:hAnsi="Arial" w:cs="Arial"/>
          <w:sz w:val="20"/>
          <w:szCs w:val="20"/>
          <w:lang w:val="en-GB"/>
        </w:rPr>
      </w:pPr>
      <w:r w:rsidRPr="00875CB2">
        <w:rPr>
          <w:rFonts w:ascii="Arial" w:eastAsia="Times New Roman" w:hAnsi="Arial" w:cs="Arial"/>
          <w:sz w:val="20"/>
          <w:szCs w:val="20"/>
          <w:lang w:val="en-GB"/>
        </w:rPr>
        <w:t xml:space="preserve">State institution’s demand deposits relate to the Bank's operations carried out for and on behalf of the Ministry of Finance, the Ministry of the Sea, Transport and Infrastructure, the Ministry of Agriculture, the Ministry of Regional Development and EU Funds, the company </w:t>
      </w:r>
      <w:proofErr w:type="spellStart"/>
      <w:r w:rsidRPr="00875CB2">
        <w:rPr>
          <w:rFonts w:ascii="Arial" w:eastAsia="Times New Roman" w:hAnsi="Arial" w:cs="Arial"/>
          <w:sz w:val="20"/>
          <w:szCs w:val="20"/>
          <w:lang w:val="en-GB"/>
        </w:rPr>
        <w:t>Vodovod</w:t>
      </w:r>
      <w:proofErr w:type="spellEnd"/>
      <w:r w:rsidRPr="00875CB2">
        <w:rPr>
          <w:rFonts w:ascii="Arial" w:eastAsia="Times New Roman" w:hAnsi="Arial" w:cs="Arial"/>
          <w:sz w:val="20"/>
          <w:szCs w:val="20"/>
          <w:lang w:val="en-GB"/>
        </w:rPr>
        <w:t xml:space="preserve"> i </w:t>
      </w:r>
      <w:proofErr w:type="spellStart"/>
      <w:r w:rsidRPr="00875CB2">
        <w:rPr>
          <w:rFonts w:ascii="Arial" w:eastAsia="Times New Roman" w:hAnsi="Arial" w:cs="Arial"/>
          <w:sz w:val="20"/>
          <w:szCs w:val="20"/>
          <w:lang w:val="en-GB"/>
        </w:rPr>
        <w:t>kanalizacija</w:t>
      </w:r>
      <w:proofErr w:type="spellEnd"/>
      <w:r w:rsidRPr="00875CB2">
        <w:rPr>
          <w:rFonts w:ascii="Arial" w:eastAsia="Times New Roman" w:hAnsi="Arial" w:cs="Arial"/>
          <w:sz w:val="20"/>
          <w:szCs w:val="20"/>
          <w:lang w:val="en-GB"/>
        </w:rPr>
        <w:t xml:space="preserve"> d.o.o., Split and the Croatian Agency for SMEs, Innovations and Investments (“HAMAG-BICRO”).</w:t>
      </w:r>
    </w:p>
    <w:p w14:paraId="4DA16216" w14:textId="77777777" w:rsidR="00052DF7" w:rsidRDefault="00052DF7" w:rsidP="008D1607">
      <w:pPr>
        <w:tabs>
          <w:tab w:val="right" w:pos="1202"/>
        </w:tabs>
        <w:spacing w:after="0" w:line="240" w:lineRule="auto"/>
        <w:jc w:val="both"/>
        <w:outlineLvl w:val="0"/>
        <w:rPr>
          <w:rFonts w:ascii="Arial" w:eastAsia="Times New Roman" w:hAnsi="Arial" w:cs="Arial"/>
          <w:spacing w:val="-2"/>
          <w:sz w:val="20"/>
          <w:szCs w:val="20"/>
          <w:highlight w:val="yellow"/>
          <w:lang w:val="en-GB"/>
        </w:rPr>
      </w:pPr>
    </w:p>
    <w:p w14:paraId="5362C38F" w14:textId="77777777" w:rsidR="0034000C" w:rsidRPr="0034000C"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720429">
        <w:rPr>
          <w:rFonts w:ascii="Arial" w:eastAsia="Times New Roman" w:hAnsi="Arial" w:cs="Arial"/>
          <w:sz w:val="20"/>
          <w:szCs w:val="20"/>
          <w:lang w:val="en-GB"/>
        </w:rPr>
        <w:t>HBOR does not pay interest on the above deposits.</w:t>
      </w:r>
    </w:p>
    <w:p w14:paraId="5BFB7E70" w14:textId="3AB035F4"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04E2668C" w14:textId="77777777" w:rsidR="0034000C" w:rsidRDefault="0034000C" w:rsidP="00935974">
      <w:pPr>
        <w:suppressAutoHyphens/>
        <w:spacing w:after="0" w:line="240" w:lineRule="auto"/>
        <w:jc w:val="both"/>
        <w:rPr>
          <w:rFonts w:ascii="Arial" w:eastAsia="Times New Roman" w:hAnsi="Arial" w:cs="Arial"/>
          <w:color w:val="000000" w:themeColor="text1"/>
          <w:sz w:val="20"/>
          <w:szCs w:val="20"/>
          <w:lang w:val="en-GB"/>
        </w:rPr>
        <w:sectPr w:rsidR="0034000C" w:rsidSect="00F61C18">
          <w:pgSz w:w="11906" w:h="16838"/>
          <w:pgMar w:top="1418" w:right="1134" w:bottom="1077" w:left="1418" w:header="709" w:footer="709" w:gutter="0"/>
          <w:cols w:space="708"/>
          <w:docGrid w:linePitch="360"/>
        </w:sectPr>
      </w:pPr>
    </w:p>
    <w:p w14:paraId="463E3FDD"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5D24E77C" w14:textId="4216EAD3"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18</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Borrowings</w:t>
      </w:r>
    </w:p>
    <w:p w14:paraId="6BD176F5" w14:textId="77777777" w:rsidR="0034000C" w:rsidRPr="0034000C" w:rsidRDefault="0034000C" w:rsidP="0034000C">
      <w:pPr>
        <w:tabs>
          <w:tab w:val="left" w:pos="-1843"/>
        </w:tabs>
        <w:suppressAutoHyphens/>
        <w:spacing w:after="0" w:line="240" w:lineRule="auto"/>
        <w:ind w:right="804"/>
        <w:rPr>
          <w:rFonts w:ascii="Arial" w:eastAsia="Times New Roman" w:hAnsi="Arial" w:cs="Arial"/>
          <w:sz w:val="20"/>
          <w:szCs w:val="20"/>
          <w:lang w:val="en-GB"/>
        </w:rPr>
      </w:pPr>
    </w:p>
    <w:tbl>
      <w:tblPr>
        <w:tblW w:w="4928" w:type="pct"/>
        <w:tblLayout w:type="fixed"/>
        <w:tblCellMar>
          <w:left w:w="119" w:type="dxa"/>
          <w:right w:w="119" w:type="dxa"/>
        </w:tblCellMar>
        <w:tblLook w:val="0000" w:firstRow="0" w:lastRow="0" w:firstColumn="0" w:lastColumn="0" w:noHBand="0" w:noVBand="0"/>
      </w:tblPr>
      <w:tblGrid>
        <w:gridCol w:w="5670"/>
        <w:gridCol w:w="1700"/>
        <w:gridCol w:w="1849"/>
      </w:tblGrid>
      <w:tr w:rsidR="0034000C" w:rsidRPr="0034000C" w14:paraId="3945A373" w14:textId="77777777" w:rsidTr="00732503">
        <w:trPr>
          <w:trHeight w:hRule="exact" w:val="351"/>
        </w:trPr>
        <w:tc>
          <w:tcPr>
            <w:tcW w:w="3075" w:type="pct"/>
            <w:vAlign w:val="center"/>
          </w:tcPr>
          <w:p w14:paraId="5DCD78F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1925" w:type="pct"/>
            <w:gridSpan w:val="2"/>
            <w:vAlign w:val="center"/>
          </w:tcPr>
          <w:p w14:paraId="2EA634D5" w14:textId="77777777" w:rsidR="0034000C" w:rsidRPr="0034000C" w:rsidRDefault="0034000C" w:rsidP="0034000C">
            <w:pPr>
              <w:tabs>
                <w:tab w:val="right" w:pos="1202"/>
              </w:tabs>
              <w:spacing w:after="0" w:line="220" w:lineRule="exact"/>
              <w:jc w:val="right"/>
              <w:outlineLvl w:val="0"/>
              <w:rPr>
                <w:rFonts w:ascii="Arial" w:eastAsia="Times New Roman" w:hAnsi="Arial" w:cs="Arial"/>
                <w:b/>
                <w:sz w:val="20"/>
                <w:szCs w:val="20"/>
              </w:rPr>
            </w:pPr>
            <w:bookmarkStart w:id="518" w:name="_Toc4059931"/>
            <w:r w:rsidRPr="0034000C">
              <w:rPr>
                <w:rFonts w:ascii="Arial" w:eastAsia="Times New Roman" w:hAnsi="Arial" w:cs="Arial"/>
                <w:b/>
                <w:sz w:val="20"/>
                <w:szCs w:val="20"/>
              </w:rPr>
              <w:t>Group</w:t>
            </w:r>
            <w:bookmarkEnd w:id="518"/>
            <w:r w:rsidRPr="0034000C">
              <w:rPr>
                <w:rFonts w:ascii="Arial" w:eastAsia="Times New Roman" w:hAnsi="Arial" w:cs="Arial"/>
                <w:b/>
                <w:sz w:val="20"/>
                <w:szCs w:val="20"/>
              </w:rPr>
              <w:t xml:space="preserve"> </w:t>
            </w:r>
            <w:proofErr w:type="spellStart"/>
            <w:r w:rsidRPr="0034000C">
              <w:rPr>
                <w:rFonts w:ascii="Arial" w:eastAsia="Times New Roman" w:hAnsi="Arial" w:cs="Arial"/>
                <w:b/>
                <w:sz w:val="20"/>
                <w:szCs w:val="20"/>
              </w:rPr>
              <w:t>and</w:t>
            </w:r>
            <w:proofErr w:type="spellEnd"/>
            <w:r w:rsidRPr="0034000C">
              <w:rPr>
                <w:rFonts w:ascii="Arial" w:eastAsia="Times New Roman" w:hAnsi="Arial" w:cs="Arial"/>
                <w:b/>
                <w:sz w:val="20"/>
                <w:szCs w:val="20"/>
              </w:rPr>
              <w:t xml:space="preserve"> Bank</w:t>
            </w:r>
          </w:p>
        </w:tc>
      </w:tr>
      <w:tr w:rsidR="0034000C" w:rsidRPr="0034000C" w14:paraId="6DE83600" w14:textId="77777777" w:rsidTr="00732503">
        <w:trPr>
          <w:trHeight w:hRule="exact" w:val="515"/>
        </w:trPr>
        <w:tc>
          <w:tcPr>
            <w:tcW w:w="3075" w:type="pct"/>
            <w:vAlign w:val="center"/>
          </w:tcPr>
          <w:p w14:paraId="3F9C44F9"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Borders>
              <w:top w:val="nil"/>
              <w:left w:val="nil"/>
              <w:bottom w:val="nil"/>
              <w:right w:val="nil"/>
            </w:tcBorders>
            <w:shd w:val="clear" w:color="auto" w:fill="auto"/>
          </w:tcPr>
          <w:p w14:paraId="02DD26CE" w14:textId="77777777" w:rsid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p>
          <w:p w14:paraId="690EE842" w14:textId="6FA73F62"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 xml:space="preserve"> 202</w:t>
            </w:r>
            <w:r w:rsidR="007B6335">
              <w:rPr>
                <w:rFonts w:ascii="Arial" w:eastAsia="Times New Roman" w:hAnsi="Arial" w:cs="Arial"/>
                <w:b/>
                <w:bCs/>
                <w:sz w:val="20"/>
                <w:szCs w:val="20"/>
                <w:lang w:val="en-US"/>
              </w:rPr>
              <w:t>5</w:t>
            </w:r>
          </w:p>
        </w:tc>
        <w:tc>
          <w:tcPr>
            <w:tcW w:w="1003" w:type="pct"/>
            <w:tcBorders>
              <w:top w:val="nil"/>
              <w:left w:val="nil"/>
              <w:bottom w:val="nil"/>
              <w:right w:val="nil"/>
            </w:tcBorders>
            <w:shd w:val="clear" w:color="auto" w:fill="auto"/>
          </w:tcPr>
          <w:p w14:paraId="7BF12A14" w14:textId="357DA2FE"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31 December 202</w:t>
            </w:r>
            <w:r w:rsidR="007B6335">
              <w:rPr>
                <w:rFonts w:ascii="Arial" w:eastAsia="Times New Roman" w:hAnsi="Arial" w:cs="Arial"/>
                <w:b/>
                <w:bCs/>
                <w:sz w:val="20"/>
                <w:szCs w:val="20"/>
                <w:lang w:val="en-US"/>
              </w:rPr>
              <w:t>4</w:t>
            </w:r>
          </w:p>
        </w:tc>
      </w:tr>
      <w:tr w:rsidR="0034000C" w:rsidRPr="0034000C" w14:paraId="770767F8" w14:textId="77777777" w:rsidTr="00732503">
        <w:trPr>
          <w:trHeight w:hRule="exact" w:val="234"/>
        </w:trPr>
        <w:tc>
          <w:tcPr>
            <w:tcW w:w="3075" w:type="pct"/>
          </w:tcPr>
          <w:p w14:paraId="006C9E3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Pr>
          <w:p w14:paraId="61FE02A3" w14:textId="10C43941"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c>
          <w:tcPr>
            <w:tcW w:w="1003" w:type="pct"/>
          </w:tcPr>
          <w:p w14:paraId="68B80792" w14:textId="597E8B5C"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r>
      <w:tr w:rsidR="0034000C" w:rsidRPr="0034000C" w14:paraId="3529F50B" w14:textId="77777777" w:rsidTr="00732503">
        <w:trPr>
          <w:trHeight w:val="322"/>
        </w:trPr>
        <w:tc>
          <w:tcPr>
            <w:tcW w:w="3075" w:type="pct"/>
          </w:tcPr>
          <w:p w14:paraId="722C7F90" w14:textId="77777777" w:rsidR="0034000C" w:rsidRPr="0034000C" w:rsidRDefault="0034000C" w:rsidP="0034000C">
            <w:pPr>
              <w:tabs>
                <w:tab w:val="right" w:pos="1202"/>
              </w:tabs>
              <w:spacing w:after="0" w:line="301" w:lineRule="exact"/>
              <w:outlineLvl w:val="0"/>
              <w:rPr>
                <w:rFonts w:ascii="Arial" w:eastAsia="Times New Roman" w:hAnsi="Arial" w:cs="Arial"/>
                <w:sz w:val="20"/>
                <w:szCs w:val="20"/>
                <w:lang w:val="en-US"/>
              </w:rPr>
            </w:pPr>
          </w:p>
        </w:tc>
        <w:tc>
          <w:tcPr>
            <w:tcW w:w="922" w:type="pct"/>
            <w:tcBorders>
              <w:top w:val="nil"/>
              <w:left w:val="nil"/>
              <w:bottom w:val="nil"/>
              <w:right w:val="nil"/>
            </w:tcBorders>
            <w:shd w:val="clear" w:color="auto" w:fill="auto"/>
            <w:vAlign w:val="bottom"/>
          </w:tcPr>
          <w:p w14:paraId="3026BBDD" w14:textId="77777777" w:rsidR="0034000C" w:rsidRPr="0034000C" w:rsidDel="008F68E3"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c>
          <w:tcPr>
            <w:tcW w:w="1003" w:type="pct"/>
            <w:tcBorders>
              <w:top w:val="nil"/>
              <w:left w:val="nil"/>
              <w:bottom w:val="nil"/>
              <w:right w:val="nil"/>
            </w:tcBorders>
            <w:shd w:val="clear" w:color="auto" w:fill="auto"/>
            <w:vAlign w:val="bottom"/>
          </w:tcPr>
          <w:p w14:paraId="5901CD33" w14:textId="77777777" w:rsidR="0034000C" w:rsidRPr="0034000C"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r>
      <w:tr w:rsidR="00762DED" w:rsidRPr="0034000C" w14:paraId="07640001" w14:textId="77777777" w:rsidTr="008D1607">
        <w:trPr>
          <w:trHeight w:val="322"/>
        </w:trPr>
        <w:tc>
          <w:tcPr>
            <w:tcW w:w="3075" w:type="pct"/>
          </w:tcPr>
          <w:p w14:paraId="25AA86D5" w14:textId="77777777" w:rsidR="00762DED" w:rsidRPr="0034000C" w:rsidRDefault="00762DED" w:rsidP="00762DED">
            <w:pPr>
              <w:tabs>
                <w:tab w:val="right" w:pos="1202"/>
              </w:tabs>
              <w:spacing w:after="0" w:line="301" w:lineRule="exact"/>
              <w:outlineLvl w:val="0"/>
              <w:rPr>
                <w:rFonts w:ascii="Arial" w:eastAsia="Times New Roman" w:hAnsi="Arial" w:cs="Arial"/>
                <w:sz w:val="20"/>
                <w:szCs w:val="20"/>
              </w:rPr>
            </w:pPr>
            <w:bookmarkStart w:id="519" w:name="_Toc4059933"/>
            <w:r w:rsidRPr="0034000C">
              <w:rPr>
                <w:rFonts w:ascii="Arial" w:eastAsia="Times New Roman" w:hAnsi="Arial" w:cs="Arial"/>
                <w:sz w:val="20"/>
                <w:szCs w:val="20"/>
                <w:lang w:val="en-US"/>
              </w:rPr>
              <w:t>Balance as of 1 January</w:t>
            </w:r>
            <w:bookmarkEnd w:id="519"/>
            <w:r w:rsidRPr="0034000C">
              <w:rPr>
                <w:rFonts w:ascii="Arial" w:eastAsia="Times New Roman" w:hAnsi="Arial" w:cs="Arial"/>
                <w:sz w:val="20"/>
                <w:szCs w:val="20"/>
                <w:lang w:val="en-US"/>
              </w:rPr>
              <w:t xml:space="preserve"> </w:t>
            </w:r>
          </w:p>
        </w:tc>
        <w:tc>
          <w:tcPr>
            <w:tcW w:w="922" w:type="pct"/>
            <w:tcBorders>
              <w:top w:val="nil"/>
              <w:left w:val="nil"/>
              <w:bottom w:val="nil"/>
              <w:right w:val="nil"/>
            </w:tcBorders>
            <w:shd w:val="clear" w:color="auto" w:fill="auto"/>
          </w:tcPr>
          <w:p w14:paraId="1A035912" w14:textId="3524AC49" w:rsidR="00762DED" w:rsidRPr="0034000C" w:rsidRDefault="00762DED" w:rsidP="00762DE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2,283,672</w:t>
            </w:r>
          </w:p>
        </w:tc>
        <w:tc>
          <w:tcPr>
            <w:tcW w:w="1003" w:type="pct"/>
            <w:tcBorders>
              <w:top w:val="nil"/>
              <w:left w:val="nil"/>
              <w:bottom w:val="nil"/>
              <w:right w:val="nil"/>
            </w:tcBorders>
            <w:shd w:val="clear" w:color="auto" w:fill="auto"/>
            <w:vAlign w:val="bottom"/>
          </w:tcPr>
          <w:p w14:paraId="0D7CCA27" w14:textId="03B5E33E" w:rsidR="00762DED" w:rsidRPr="0034000C" w:rsidRDefault="00762DED" w:rsidP="00762DED">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2</w:t>
            </w:r>
            <w:r>
              <w:rPr>
                <w:rFonts w:ascii="Arial" w:hAnsi="Arial" w:cs="Arial"/>
                <w:sz w:val="20"/>
              </w:rPr>
              <w:t>,</w:t>
            </w:r>
            <w:r w:rsidRPr="00330B16">
              <w:rPr>
                <w:rFonts w:ascii="Arial" w:hAnsi="Arial" w:cs="Arial"/>
                <w:sz w:val="20"/>
              </w:rPr>
              <w:t>248</w:t>
            </w:r>
            <w:r>
              <w:rPr>
                <w:rFonts w:ascii="Arial" w:hAnsi="Arial" w:cs="Arial"/>
                <w:sz w:val="20"/>
              </w:rPr>
              <w:t>,</w:t>
            </w:r>
            <w:r w:rsidRPr="00330B16">
              <w:rPr>
                <w:rFonts w:ascii="Arial" w:hAnsi="Arial" w:cs="Arial"/>
                <w:sz w:val="20"/>
              </w:rPr>
              <w:t xml:space="preserve">771 </w:t>
            </w:r>
          </w:p>
        </w:tc>
      </w:tr>
      <w:tr w:rsidR="00762DED" w:rsidRPr="0034000C" w14:paraId="3494D2E2" w14:textId="77777777" w:rsidTr="008D1607">
        <w:trPr>
          <w:trHeight w:val="308"/>
        </w:trPr>
        <w:tc>
          <w:tcPr>
            <w:tcW w:w="3075" w:type="pct"/>
          </w:tcPr>
          <w:p w14:paraId="2260E4EE" w14:textId="77777777" w:rsidR="00762DED" w:rsidRPr="0034000C" w:rsidRDefault="00762DED" w:rsidP="00762DED">
            <w:pPr>
              <w:tabs>
                <w:tab w:val="right" w:pos="1202"/>
              </w:tabs>
              <w:spacing w:after="0" w:line="301" w:lineRule="exact"/>
              <w:outlineLvl w:val="0"/>
              <w:rPr>
                <w:rFonts w:ascii="Arial" w:eastAsia="Times New Roman" w:hAnsi="Arial" w:cs="Arial"/>
                <w:sz w:val="20"/>
                <w:szCs w:val="20"/>
              </w:rPr>
            </w:pPr>
            <w:bookmarkStart w:id="520" w:name="_Toc4059938"/>
            <w:r w:rsidRPr="0034000C">
              <w:rPr>
                <w:rFonts w:ascii="Arial" w:eastAsia="Times New Roman" w:hAnsi="Arial" w:cs="Arial"/>
                <w:sz w:val="20"/>
                <w:szCs w:val="20"/>
                <w:lang w:val="en-US"/>
              </w:rPr>
              <w:t>New borrowings</w:t>
            </w:r>
            <w:bookmarkEnd w:id="520"/>
          </w:p>
        </w:tc>
        <w:tc>
          <w:tcPr>
            <w:tcW w:w="922" w:type="pct"/>
            <w:tcBorders>
              <w:top w:val="nil"/>
              <w:left w:val="nil"/>
              <w:bottom w:val="nil"/>
              <w:right w:val="nil"/>
            </w:tcBorders>
            <w:shd w:val="clear" w:color="auto" w:fill="auto"/>
          </w:tcPr>
          <w:p w14:paraId="7A3B4BA2" w14:textId="1A401795" w:rsidR="00762DED" w:rsidRPr="0034000C" w:rsidRDefault="00762DED" w:rsidP="00762DE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205,000</w:t>
            </w:r>
          </w:p>
        </w:tc>
        <w:tc>
          <w:tcPr>
            <w:tcW w:w="1003" w:type="pct"/>
            <w:tcBorders>
              <w:top w:val="nil"/>
              <w:left w:val="nil"/>
              <w:bottom w:val="nil"/>
              <w:right w:val="nil"/>
            </w:tcBorders>
            <w:shd w:val="clear" w:color="auto" w:fill="auto"/>
            <w:vAlign w:val="bottom"/>
          </w:tcPr>
          <w:p w14:paraId="4FD18980" w14:textId="424A3F05" w:rsidR="00762DED" w:rsidRPr="0034000C" w:rsidRDefault="00762DED" w:rsidP="00762DED">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689</w:t>
            </w:r>
            <w:r>
              <w:rPr>
                <w:rFonts w:ascii="Arial" w:hAnsi="Arial" w:cs="Arial"/>
                <w:sz w:val="20"/>
              </w:rPr>
              <w:t>,</w:t>
            </w:r>
            <w:r w:rsidRPr="00330B16">
              <w:rPr>
                <w:rFonts w:ascii="Arial" w:hAnsi="Arial" w:cs="Arial"/>
                <w:sz w:val="20"/>
              </w:rPr>
              <w:t xml:space="preserve">684 </w:t>
            </w:r>
          </w:p>
        </w:tc>
      </w:tr>
      <w:tr w:rsidR="00762DED" w:rsidRPr="0034000C" w14:paraId="554C3508" w14:textId="77777777" w:rsidTr="00C841C3">
        <w:trPr>
          <w:trHeight w:val="308"/>
        </w:trPr>
        <w:tc>
          <w:tcPr>
            <w:tcW w:w="3075" w:type="pct"/>
          </w:tcPr>
          <w:p w14:paraId="4C6B0AB5" w14:textId="77777777" w:rsidR="00762DED" w:rsidRPr="0034000C" w:rsidRDefault="00762DED" w:rsidP="00762DED">
            <w:pPr>
              <w:tabs>
                <w:tab w:val="right" w:pos="1202"/>
              </w:tabs>
              <w:spacing w:after="0" w:line="301" w:lineRule="exact"/>
              <w:outlineLvl w:val="0"/>
              <w:rPr>
                <w:rFonts w:ascii="Arial" w:eastAsia="Times New Roman" w:hAnsi="Arial" w:cs="Arial"/>
                <w:sz w:val="20"/>
                <w:szCs w:val="20"/>
              </w:rPr>
            </w:pPr>
            <w:bookmarkStart w:id="521" w:name="_Toc4059943"/>
            <w:r w:rsidRPr="0034000C">
              <w:rPr>
                <w:rFonts w:ascii="Arial" w:eastAsia="Times New Roman" w:hAnsi="Arial" w:cs="Arial"/>
                <w:sz w:val="20"/>
                <w:szCs w:val="20"/>
                <w:lang w:val="en-US"/>
              </w:rPr>
              <w:t>Repayments</w:t>
            </w:r>
            <w:bookmarkEnd w:id="521"/>
          </w:p>
        </w:tc>
        <w:tc>
          <w:tcPr>
            <w:tcW w:w="922" w:type="pct"/>
            <w:tcBorders>
              <w:top w:val="nil"/>
              <w:left w:val="nil"/>
              <w:bottom w:val="nil"/>
              <w:right w:val="nil"/>
            </w:tcBorders>
            <w:shd w:val="clear" w:color="auto" w:fill="auto"/>
          </w:tcPr>
          <w:p w14:paraId="41869D17" w14:textId="405164B0" w:rsidR="00762DED" w:rsidRPr="0034000C" w:rsidRDefault="00762DED" w:rsidP="00762DE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(210,063)</w:t>
            </w:r>
          </w:p>
        </w:tc>
        <w:tc>
          <w:tcPr>
            <w:tcW w:w="1003" w:type="pct"/>
            <w:tcBorders>
              <w:top w:val="nil"/>
              <w:left w:val="nil"/>
              <w:right w:val="nil"/>
            </w:tcBorders>
            <w:shd w:val="clear" w:color="auto" w:fill="auto"/>
            <w:vAlign w:val="bottom"/>
          </w:tcPr>
          <w:p w14:paraId="6445654D" w14:textId="4E7BEEA8" w:rsidR="00762DED" w:rsidRPr="0034000C" w:rsidRDefault="00762DED" w:rsidP="00762DED">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(655</w:t>
            </w:r>
            <w:r>
              <w:rPr>
                <w:rFonts w:ascii="Arial" w:hAnsi="Arial" w:cs="Arial"/>
                <w:sz w:val="20"/>
              </w:rPr>
              <w:t>,</w:t>
            </w:r>
            <w:r w:rsidRPr="00330B16">
              <w:rPr>
                <w:rFonts w:ascii="Arial" w:hAnsi="Arial" w:cs="Arial"/>
                <w:sz w:val="20"/>
              </w:rPr>
              <w:t>843)</w:t>
            </w:r>
          </w:p>
        </w:tc>
      </w:tr>
      <w:tr w:rsidR="00762DED" w:rsidRPr="0034000C" w14:paraId="03FABD2F" w14:textId="77777777" w:rsidTr="008D1607">
        <w:trPr>
          <w:trHeight w:val="308"/>
        </w:trPr>
        <w:tc>
          <w:tcPr>
            <w:tcW w:w="3075" w:type="pct"/>
          </w:tcPr>
          <w:p w14:paraId="679B499F" w14:textId="77777777" w:rsidR="00762DED" w:rsidRPr="0034000C" w:rsidRDefault="00762DED" w:rsidP="00762DED">
            <w:pPr>
              <w:tabs>
                <w:tab w:val="right" w:pos="1202"/>
              </w:tabs>
              <w:spacing w:after="0" w:line="301" w:lineRule="exact"/>
              <w:outlineLvl w:val="0"/>
              <w:rPr>
                <w:rFonts w:ascii="Arial" w:eastAsia="Times New Roman" w:hAnsi="Arial" w:cs="Arial"/>
                <w:sz w:val="20"/>
                <w:szCs w:val="20"/>
              </w:rPr>
            </w:pPr>
            <w:bookmarkStart w:id="522" w:name="_Toc4059948"/>
            <w:r w:rsidRPr="0034000C">
              <w:rPr>
                <w:rFonts w:ascii="Arial" w:eastAsia="Times New Roman" w:hAnsi="Arial" w:cs="Arial"/>
                <w:sz w:val="20"/>
                <w:szCs w:val="20"/>
                <w:lang w:val="en-US"/>
              </w:rPr>
              <w:t>Net foreign exchange gain/</w:t>
            </w:r>
            <w:bookmarkEnd w:id="522"/>
            <w:r w:rsidRPr="0034000C">
              <w:rPr>
                <w:rFonts w:ascii="Arial" w:eastAsia="Times New Roman" w:hAnsi="Arial" w:cs="Arial"/>
                <w:sz w:val="20"/>
                <w:szCs w:val="20"/>
                <w:lang w:val="en-US"/>
              </w:rPr>
              <w:t>loss</w:t>
            </w:r>
          </w:p>
        </w:tc>
        <w:tc>
          <w:tcPr>
            <w:tcW w:w="922" w:type="pct"/>
            <w:tcBorders>
              <w:top w:val="nil"/>
              <w:left w:val="nil"/>
              <w:bottom w:val="single" w:sz="4" w:space="0" w:color="auto"/>
              <w:right w:val="nil"/>
            </w:tcBorders>
            <w:shd w:val="clear" w:color="auto" w:fill="auto"/>
          </w:tcPr>
          <w:p w14:paraId="4B64512C" w14:textId="473B9891" w:rsidR="00762DED" w:rsidRPr="0034000C" w:rsidRDefault="00762DED" w:rsidP="00762DE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(576)</w:t>
            </w:r>
          </w:p>
        </w:tc>
        <w:tc>
          <w:tcPr>
            <w:tcW w:w="1003" w:type="pct"/>
            <w:tcBorders>
              <w:top w:val="nil"/>
              <w:left w:val="nil"/>
              <w:bottom w:val="single" w:sz="4" w:space="0" w:color="auto"/>
              <w:right w:val="nil"/>
            </w:tcBorders>
            <w:shd w:val="clear" w:color="auto" w:fill="auto"/>
            <w:vAlign w:val="bottom"/>
          </w:tcPr>
          <w:p w14:paraId="628ADADA" w14:textId="4C0BD283" w:rsidR="00762DED" w:rsidRPr="0034000C" w:rsidRDefault="00762DED" w:rsidP="00762DED">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1</w:t>
            </w:r>
            <w:r>
              <w:rPr>
                <w:rFonts w:ascii="Arial" w:hAnsi="Arial" w:cs="Arial"/>
                <w:sz w:val="20"/>
              </w:rPr>
              <w:t>,</w:t>
            </w:r>
            <w:r w:rsidRPr="00330B16">
              <w:rPr>
                <w:rFonts w:ascii="Arial" w:hAnsi="Arial" w:cs="Arial"/>
                <w:sz w:val="20"/>
              </w:rPr>
              <w:t xml:space="preserve">060 </w:t>
            </w:r>
          </w:p>
        </w:tc>
      </w:tr>
      <w:tr w:rsidR="00762DED" w:rsidRPr="0034000C" w14:paraId="1CCD584E" w14:textId="77777777" w:rsidTr="00066220">
        <w:trPr>
          <w:trHeight w:val="308"/>
        </w:trPr>
        <w:tc>
          <w:tcPr>
            <w:tcW w:w="3075" w:type="pct"/>
          </w:tcPr>
          <w:p w14:paraId="45385B56" w14:textId="77777777" w:rsidR="00762DED" w:rsidRPr="0034000C" w:rsidRDefault="00762DED" w:rsidP="00762DED">
            <w:pPr>
              <w:tabs>
                <w:tab w:val="right" w:pos="1202"/>
              </w:tabs>
              <w:spacing w:after="0" w:line="301" w:lineRule="exact"/>
              <w:outlineLvl w:val="0"/>
              <w:rPr>
                <w:rFonts w:ascii="Arial" w:eastAsia="Times New Roman" w:hAnsi="Arial" w:cs="Arial"/>
                <w:i/>
                <w:sz w:val="20"/>
                <w:szCs w:val="20"/>
              </w:rPr>
            </w:pPr>
          </w:p>
        </w:tc>
        <w:tc>
          <w:tcPr>
            <w:tcW w:w="922" w:type="pct"/>
            <w:tcBorders>
              <w:top w:val="single" w:sz="4" w:space="0" w:color="auto"/>
              <w:bottom w:val="single" w:sz="12" w:space="0" w:color="auto"/>
            </w:tcBorders>
            <w:vAlign w:val="bottom"/>
          </w:tcPr>
          <w:p w14:paraId="1E14D2FA" w14:textId="26AAAFA4" w:rsidR="00762DED" w:rsidRPr="0034000C" w:rsidRDefault="00762DED" w:rsidP="00762DE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2,278,033</w:t>
            </w:r>
          </w:p>
        </w:tc>
        <w:tc>
          <w:tcPr>
            <w:tcW w:w="1003" w:type="pct"/>
            <w:tcBorders>
              <w:top w:val="single" w:sz="4" w:space="0" w:color="auto"/>
              <w:bottom w:val="single" w:sz="12" w:space="0" w:color="auto"/>
            </w:tcBorders>
            <w:vAlign w:val="bottom"/>
          </w:tcPr>
          <w:p w14:paraId="1FEE8768" w14:textId="3A4C7691" w:rsidR="00762DED" w:rsidRPr="0034000C" w:rsidRDefault="00762DED" w:rsidP="00762DED">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2</w:t>
            </w:r>
            <w:r>
              <w:rPr>
                <w:rFonts w:ascii="Arial" w:hAnsi="Arial" w:cs="Arial"/>
                <w:sz w:val="20"/>
              </w:rPr>
              <w:t>,</w:t>
            </w:r>
            <w:r w:rsidRPr="00330B16">
              <w:rPr>
                <w:rFonts w:ascii="Arial" w:hAnsi="Arial" w:cs="Arial"/>
                <w:sz w:val="20"/>
              </w:rPr>
              <w:t>283</w:t>
            </w:r>
            <w:r>
              <w:rPr>
                <w:rFonts w:ascii="Arial" w:hAnsi="Arial" w:cs="Arial"/>
                <w:sz w:val="20"/>
              </w:rPr>
              <w:t>,</w:t>
            </w:r>
            <w:r w:rsidRPr="00330B16">
              <w:rPr>
                <w:rFonts w:ascii="Arial" w:hAnsi="Arial" w:cs="Arial"/>
                <w:sz w:val="20"/>
              </w:rPr>
              <w:t xml:space="preserve">672 </w:t>
            </w:r>
          </w:p>
        </w:tc>
      </w:tr>
      <w:tr w:rsidR="00762DED" w:rsidRPr="0034000C" w14:paraId="000A14A9" w14:textId="77777777" w:rsidTr="00C841C3">
        <w:trPr>
          <w:trHeight w:val="308"/>
        </w:trPr>
        <w:tc>
          <w:tcPr>
            <w:tcW w:w="3075" w:type="pct"/>
          </w:tcPr>
          <w:p w14:paraId="0CC172AB" w14:textId="77777777" w:rsidR="00762DED" w:rsidRPr="0034000C" w:rsidRDefault="00762DED" w:rsidP="00762DED">
            <w:pPr>
              <w:tabs>
                <w:tab w:val="right" w:pos="1202"/>
              </w:tabs>
              <w:spacing w:after="0" w:line="301" w:lineRule="exact"/>
              <w:outlineLvl w:val="0"/>
              <w:rPr>
                <w:rFonts w:ascii="Arial" w:eastAsia="Times New Roman" w:hAnsi="Arial" w:cs="Arial"/>
                <w:sz w:val="20"/>
                <w:szCs w:val="20"/>
              </w:rPr>
            </w:pPr>
            <w:bookmarkStart w:id="523" w:name="_Toc4059956"/>
            <w:r w:rsidRPr="0034000C">
              <w:rPr>
                <w:rFonts w:ascii="Arial" w:eastAsia="Times New Roman" w:hAnsi="Arial" w:cs="Arial"/>
                <w:sz w:val="20"/>
                <w:szCs w:val="20"/>
                <w:lang w:val="en-US"/>
              </w:rPr>
              <w:t>Accrued interest</w:t>
            </w:r>
            <w:bookmarkEnd w:id="523"/>
          </w:p>
        </w:tc>
        <w:tc>
          <w:tcPr>
            <w:tcW w:w="922" w:type="pct"/>
            <w:tcBorders>
              <w:top w:val="single" w:sz="12" w:space="0" w:color="auto"/>
              <w:left w:val="nil"/>
              <w:bottom w:val="nil"/>
              <w:right w:val="nil"/>
            </w:tcBorders>
            <w:shd w:val="clear" w:color="auto" w:fill="auto"/>
            <w:vAlign w:val="bottom"/>
          </w:tcPr>
          <w:p w14:paraId="7458C4C9" w14:textId="7545241C" w:rsidR="00762DED" w:rsidRPr="0034000C" w:rsidRDefault="00762DED" w:rsidP="00762DE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8,263</w:t>
            </w:r>
          </w:p>
        </w:tc>
        <w:tc>
          <w:tcPr>
            <w:tcW w:w="1003" w:type="pct"/>
            <w:tcBorders>
              <w:top w:val="single" w:sz="12" w:space="0" w:color="auto"/>
              <w:left w:val="nil"/>
              <w:right w:val="nil"/>
            </w:tcBorders>
            <w:shd w:val="clear" w:color="auto" w:fill="auto"/>
            <w:vAlign w:val="bottom"/>
          </w:tcPr>
          <w:p w14:paraId="0C825BD8" w14:textId="58C6E68B" w:rsidR="00762DED" w:rsidRPr="0034000C" w:rsidRDefault="00762DED" w:rsidP="00762DED">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7</w:t>
            </w:r>
            <w:r>
              <w:rPr>
                <w:rFonts w:ascii="Arial" w:hAnsi="Arial" w:cs="Arial"/>
                <w:sz w:val="20"/>
              </w:rPr>
              <w:t>,</w:t>
            </w:r>
            <w:r w:rsidRPr="00330B16">
              <w:rPr>
                <w:rFonts w:ascii="Arial" w:hAnsi="Arial" w:cs="Arial"/>
                <w:sz w:val="20"/>
              </w:rPr>
              <w:t xml:space="preserve">621 </w:t>
            </w:r>
          </w:p>
        </w:tc>
      </w:tr>
      <w:tr w:rsidR="00762DED" w:rsidRPr="0034000C" w14:paraId="461BC237" w14:textId="77777777" w:rsidTr="00066220">
        <w:trPr>
          <w:trHeight w:val="308"/>
        </w:trPr>
        <w:tc>
          <w:tcPr>
            <w:tcW w:w="3075" w:type="pct"/>
            <w:vAlign w:val="bottom"/>
          </w:tcPr>
          <w:p w14:paraId="1DC74ACC" w14:textId="77777777" w:rsidR="00762DED" w:rsidRPr="0034000C" w:rsidRDefault="00762DED" w:rsidP="00762DED">
            <w:pPr>
              <w:tabs>
                <w:tab w:val="right" w:pos="1202"/>
              </w:tabs>
              <w:spacing w:after="0" w:line="301" w:lineRule="exact"/>
              <w:outlineLvl w:val="0"/>
              <w:rPr>
                <w:rFonts w:ascii="Arial" w:eastAsia="Times New Roman" w:hAnsi="Arial" w:cs="Arial"/>
                <w:sz w:val="20"/>
                <w:szCs w:val="20"/>
              </w:rPr>
            </w:pPr>
            <w:bookmarkStart w:id="524" w:name="_Toc4059961"/>
            <w:r w:rsidRPr="0034000C">
              <w:rPr>
                <w:rFonts w:ascii="Arial" w:eastAsia="Times New Roman" w:hAnsi="Arial" w:cs="Arial"/>
                <w:sz w:val="20"/>
                <w:szCs w:val="20"/>
                <w:lang w:val="en-US"/>
              </w:rPr>
              <w:t>Deferred fees</w:t>
            </w:r>
            <w:bookmarkEnd w:id="524"/>
          </w:p>
        </w:tc>
        <w:tc>
          <w:tcPr>
            <w:tcW w:w="922" w:type="pct"/>
            <w:tcBorders>
              <w:top w:val="nil"/>
              <w:left w:val="nil"/>
              <w:bottom w:val="single" w:sz="4" w:space="0" w:color="auto"/>
              <w:right w:val="nil"/>
            </w:tcBorders>
            <w:shd w:val="clear" w:color="auto" w:fill="auto"/>
            <w:vAlign w:val="bottom"/>
          </w:tcPr>
          <w:p w14:paraId="018D3ED2" w14:textId="7847A6C2" w:rsidR="00762DED" w:rsidRPr="0034000C" w:rsidRDefault="00762DED" w:rsidP="00762DE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(2,880)</w:t>
            </w:r>
          </w:p>
        </w:tc>
        <w:tc>
          <w:tcPr>
            <w:tcW w:w="1003" w:type="pct"/>
            <w:tcBorders>
              <w:top w:val="nil"/>
              <w:left w:val="nil"/>
              <w:bottom w:val="single" w:sz="4" w:space="0" w:color="auto"/>
              <w:right w:val="nil"/>
            </w:tcBorders>
            <w:shd w:val="clear" w:color="auto" w:fill="auto"/>
            <w:vAlign w:val="bottom"/>
          </w:tcPr>
          <w:p w14:paraId="22AF9CB6" w14:textId="1C17016F" w:rsidR="00762DED" w:rsidRPr="0034000C" w:rsidRDefault="00762DED" w:rsidP="00762DED">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(3</w:t>
            </w:r>
            <w:r>
              <w:rPr>
                <w:rFonts w:ascii="Arial" w:hAnsi="Arial" w:cs="Arial"/>
                <w:sz w:val="20"/>
              </w:rPr>
              <w:t>,</w:t>
            </w:r>
            <w:r w:rsidRPr="00330B16">
              <w:rPr>
                <w:rFonts w:ascii="Arial" w:hAnsi="Arial" w:cs="Arial"/>
                <w:sz w:val="20"/>
              </w:rPr>
              <w:t>025)</w:t>
            </w:r>
          </w:p>
        </w:tc>
      </w:tr>
      <w:tr w:rsidR="00762DED" w:rsidRPr="0034000C" w14:paraId="22A6E8EE" w14:textId="77777777" w:rsidTr="00066220">
        <w:trPr>
          <w:trHeight w:val="351"/>
        </w:trPr>
        <w:tc>
          <w:tcPr>
            <w:tcW w:w="3075" w:type="pct"/>
          </w:tcPr>
          <w:p w14:paraId="31F6A3FE" w14:textId="77777777" w:rsidR="00762DED" w:rsidRPr="0034000C" w:rsidRDefault="00762DED" w:rsidP="00762DED">
            <w:pPr>
              <w:tabs>
                <w:tab w:val="right" w:pos="1202"/>
              </w:tabs>
              <w:spacing w:after="0" w:line="340" w:lineRule="exact"/>
              <w:outlineLvl w:val="0"/>
              <w:rPr>
                <w:rFonts w:ascii="Arial" w:eastAsia="Times New Roman" w:hAnsi="Arial" w:cs="Arial"/>
                <w:b/>
                <w:bCs/>
                <w:sz w:val="20"/>
                <w:szCs w:val="20"/>
              </w:rPr>
            </w:pPr>
          </w:p>
        </w:tc>
        <w:tc>
          <w:tcPr>
            <w:tcW w:w="922" w:type="pct"/>
            <w:tcBorders>
              <w:top w:val="single" w:sz="4" w:space="0" w:color="auto"/>
              <w:bottom w:val="single" w:sz="12" w:space="0" w:color="auto"/>
            </w:tcBorders>
            <w:vAlign w:val="bottom"/>
          </w:tcPr>
          <w:p w14:paraId="5DFE078F" w14:textId="6AF4B034" w:rsidR="00762DED" w:rsidRPr="0034000C" w:rsidRDefault="00762DED" w:rsidP="00762DED">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2,283,416</w:t>
            </w:r>
          </w:p>
        </w:tc>
        <w:tc>
          <w:tcPr>
            <w:tcW w:w="1003" w:type="pct"/>
            <w:tcBorders>
              <w:top w:val="single" w:sz="4" w:space="0" w:color="auto"/>
              <w:bottom w:val="single" w:sz="12" w:space="0" w:color="auto"/>
            </w:tcBorders>
            <w:vAlign w:val="bottom"/>
          </w:tcPr>
          <w:p w14:paraId="7574F34E" w14:textId="2EB8ECFF" w:rsidR="00762DED" w:rsidRPr="0034000C" w:rsidRDefault="00762DED" w:rsidP="00762DED">
            <w:pPr>
              <w:tabs>
                <w:tab w:val="right" w:pos="1202"/>
              </w:tabs>
              <w:spacing w:after="0" w:line="301" w:lineRule="exact"/>
              <w:jc w:val="right"/>
              <w:outlineLvl w:val="0"/>
              <w:rPr>
                <w:rFonts w:ascii="Arial" w:eastAsia="Calibri" w:hAnsi="Arial" w:cs="Arial"/>
                <w:b/>
                <w:color w:val="000000"/>
                <w:sz w:val="20"/>
                <w:szCs w:val="20"/>
              </w:rPr>
            </w:pPr>
            <w:r w:rsidRPr="00330B16">
              <w:rPr>
                <w:rFonts w:ascii="Arial" w:hAnsi="Arial" w:cs="Arial"/>
                <w:b/>
                <w:bCs/>
                <w:sz w:val="20"/>
              </w:rPr>
              <w:t xml:space="preserve"> 2</w:t>
            </w:r>
            <w:r>
              <w:rPr>
                <w:rFonts w:ascii="Arial" w:hAnsi="Arial" w:cs="Arial"/>
                <w:b/>
                <w:bCs/>
                <w:sz w:val="20"/>
              </w:rPr>
              <w:t>,</w:t>
            </w:r>
            <w:r w:rsidRPr="00330B16">
              <w:rPr>
                <w:rFonts w:ascii="Arial" w:hAnsi="Arial" w:cs="Arial"/>
                <w:b/>
                <w:bCs/>
                <w:sz w:val="20"/>
              </w:rPr>
              <w:t>288</w:t>
            </w:r>
            <w:r>
              <w:rPr>
                <w:rFonts w:ascii="Arial" w:hAnsi="Arial" w:cs="Arial"/>
                <w:b/>
                <w:bCs/>
                <w:sz w:val="20"/>
              </w:rPr>
              <w:t>,</w:t>
            </w:r>
            <w:r w:rsidRPr="00330B16">
              <w:rPr>
                <w:rFonts w:ascii="Arial" w:hAnsi="Arial" w:cs="Arial"/>
                <w:b/>
                <w:bCs/>
                <w:sz w:val="20"/>
              </w:rPr>
              <w:t xml:space="preserve">268 </w:t>
            </w:r>
          </w:p>
        </w:tc>
      </w:tr>
    </w:tbl>
    <w:p w14:paraId="7842B405" w14:textId="77777777" w:rsidR="0034000C" w:rsidRPr="0034000C" w:rsidRDefault="0034000C" w:rsidP="0034000C">
      <w:pPr>
        <w:tabs>
          <w:tab w:val="left" w:pos="-720"/>
        </w:tabs>
        <w:spacing w:after="0" w:line="240" w:lineRule="auto"/>
        <w:jc w:val="both"/>
        <w:rPr>
          <w:rFonts w:ascii="Arial" w:eastAsia="Times New Roman" w:hAnsi="Arial" w:cs="Arial"/>
          <w:b/>
          <w:sz w:val="20"/>
          <w:szCs w:val="20"/>
          <w:lang w:val="en-US" w:eastAsia="hr-HR"/>
        </w:rPr>
      </w:pPr>
    </w:p>
    <w:p w14:paraId="3201218C" w14:textId="77777777" w:rsidR="0034000C" w:rsidRDefault="0034000C" w:rsidP="0034000C">
      <w:pPr>
        <w:spacing w:after="0" w:line="240" w:lineRule="auto"/>
        <w:jc w:val="both"/>
        <w:rPr>
          <w:rFonts w:ascii="Arial" w:eastAsia="Times New Roman" w:hAnsi="Arial" w:cs="Arial"/>
          <w:sz w:val="20"/>
          <w:szCs w:val="20"/>
          <w:lang w:val="en-US"/>
        </w:rPr>
      </w:pPr>
    </w:p>
    <w:p w14:paraId="78016C62" w14:textId="77777777" w:rsidR="00C81FA2" w:rsidRDefault="00C81FA2" w:rsidP="0034000C">
      <w:pPr>
        <w:spacing w:after="0" w:line="240" w:lineRule="auto"/>
        <w:jc w:val="both"/>
        <w:rPr>
          <w:rFonts w:ascii="Arial" w:eastAsia="Times New Roman" w:hAnsi="Arial" w:cs="Arial"/>
          <w:sz w:val="20"/>
          <w:szCs w:val="20"/>
          <w:lang w:val="en-US"/>
        </w:rPr>
      </w:pPr>
    </w:p>
    <w:p w14:paraId="6B5B8094" w14:textId="77777777" w:rsidR="00C81FA2" w:rsidRPr="0034000C" w:rsidRDefault="00C81FA2" w:rsidP="0034000C">
      <w:pPr>
        <w:spacing w:after="0" w:line="240" w:lineRule="auto"/>
        <w:jc w:val="both"/>
        <w:rPr>
          <w:rFonts w:ascii="Arial" w:eastAsia="Times New Roman" w:hAnsi="Arial" w:cs="Arial"/>
          <w:sz w:val="20"/>
          <w:szCs w:val="20"/>
          <w:lang w:val="en-US"/>
        </w:rPr>
      </w:pPr>
    </w:p>
    <w:tbl>
      <w:tblPr>
        <w:tblW w:w="9218" w:type="dxa"/>
        <w:tblLook w:val="04A0" w:firstRow="1" w:lastRow="0" w:firstColumn="1" w:lastColumn="0" w:noHBand="0" w:noVBand="1"/>
      </w:tblPr>
      <w:tblGrid>
        <w:gridCol w:w="5669"/>
        <w:gridCol w:w="1701"/>
        <w:gridCol w:w="1848"/>
      </w:tblGrid>
      <w:tr w:rsidR="0034000C" w:rsidRPr="0034000C" w14:paraId="102C54F1" w14:textId="77777777" w:rsidTr="00732503">
        <w:trPr>
          <w:trHeight w:val="290"/>
        </w:trPr>
        <w:tc>
          <w:tcPr>
            <w:tcW w:w="5669" w:type="dxa"/>
            <w:tcBorders>
              <w:top w:val="nil"/>
              <w:left w:val="nil"/>
              <w:bottom w:val="nil"/>
              <w:right w:val="nil"/>
            </w:tcBorders>
            <w:shd w:val="clear" w:color="auto" w:fill="auto"/>
            <w:vAlign w:val="center"/>
            <w:hideMark/>
          </w:tcPr>
          <w:p w14:paraId="7070C9E7" w14:textId="77777777" w:rsidR="0034000C" w:rsidRPr="0034000C" w:rsidRDefault="0034000C" w:rsidP="0034000C">
            <w:pPr>
              <w:spacing w:after="0" w:line="240" w:lineRule="auto"/>
              <w:rPr>
                <w:rFonts w:ascii="Arial" w:eastAsia="Times New Roman" w:hAnsi="Arial" w:cs="Arial"/>
                <w:sz w:val="20"/>
                <w:szCs w:val="20"/>
                <w:lang w:val="en-US"/>
              </w:rPr>
            </w:pPr>
          </w:p>
        </w:tc>
        <w:tc>
          <w:tcPr>
            <w:tcW w:w="3549" w:type="dxa"/>
            <w:gridSpan w:val="2"/>
            <w:tcBorders>
              <w:top w:val="nil"/>
              <w:left w:val="nil"/>
              <w:bottom w:val="nil"/>
              <w:right w:val="nil"/>
            </w:tcBorders>
            <w:shd w:val="clear" w:color="auto" w:fill="auto"/>
            <w:vAlign w:val="center"/>
            <w:hideMark/>
          </w:tcPr>
          <w:p w14:paraId="31FE9F26"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Group and Bank</w:t>
            </w:r>
          </w:p>
        </w:tc>
      </w:tr>
      <w:tr w:rsidR="0034000C" w:rsidRPr="0034000C" w14:paraId="740B9166" w14:textId="77777777" w:rsidTr="00732503">
        <w:trPr>
          <w:trHeight w:val="290"/>
        </w:trPr>
        <w:tc>
          <w:tcPr>
            <w:tcW w:w="5669" w:type="dxa"/>
            <w:vMerge w:val="restart"/>
            <w:tcBorders>
              <w:top w:val="nil"/>
              <w:left w:val="nil"/>
              <w:bottom w:val="nil"/>
              <w:right w:val="nil"/>
            </w:tcBorders>
            <w:shd w:val="clear" w:color="auto" w:fill="auto"/>
            <w:vAlign w:val="center"/>
            <w:hideMark/>
          </w:tcPr>
          <w:p w14:paraId="0FC356C1"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53E3DC3D" w14:textId="7BBEEFA8"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31 </w:t>
            </w:r>
            <w:r>
              <w:rPr>
                <w:rFonts w:ascii="Arial" w:eastAsia="Times New Roman" w:hAnsi="Arial" w:cs="Arial"/>
                <w:b/>
                <w:bCs/>
                <w:color w:val="000000"/>
                <w:sz w:val="20"/>
                <w:szCs w:val="20"/>
                <w:lang w:val="en-US"/>
              </w:rPr>
              <w:t>March</w:t>
            </w:r>
          </w:p>
        </w:tc>
        <w:tc>
          <w:tcPr>
            <w:tcW w:w="1848" w:type="dxa"/>
            <w:tcBorders>
              <w:top w:val="nil"/>
              <w:left w:val="nil"/>
              <w:bottom w:val="nil"/>
              <w:right w:val="nil"/>
            </w:tcBorders>
            <w:shd w:val="clear" w:color="auto" w:fill="auto"/>
            <w:vAlign w:val="center"/>
            <w:hideMark/>
          </w:tcPr>
          <w:p w14:paraId="6784FDDA"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31 December</w:t>
            </w:r>
          </w:p>
        </w:tc>
      </w:tr>
      <w:tr w:rsidR="0034000C" w:rsidRPr="0034000C" w14:paraId="29AB8CF1" w14:textId="77777777" w:rsidTr="00732503">
        <w:trPr>
          <w:trHeight w:val="290"/>
        </w:trPr>
        <w:tc>
          <w:tcPr>
            <w:tcW w:w="5669" w:type="dxa"/>
            <w:vMerge/>
            <w:tcBorders>
              <w:top w:val="nil"/>
              <w:left w:val="nil"/>
              <w:bottom w:val="nil"/>
              <w:right w:val="nil"/>
            </w:tcBorders>
            <w:vAlign w:val="center"/>
            <w:hideMark/>
          </w:tcPr>
          <w:p w14:paraId="7AD5E3E5" w14:textId="77777777" w:rsidR="0034000C" w:rsidRPr="0034000C" w:rsidRDefault="0034000C" w:rsidP="0034000C">
            <w:pPr>
              <w:spacing w:after="0" w:line="240" w:lineRule="auto"/>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7A94D37B" w14:textId="2995DDB1"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7B6335">
              <w:rPr>
                <w:rFonts w:ascii="Arial" w:eastAsia="Times New Roman" w:hAnsi="Arial" w:cs="Arial"/>
                <w:b/>
                <w:bCs/>
                <w:color w:val="000000"/>
                <w:sz w:val="20"/>
                <w:szCs w:val="20"/>
                <w:lang w:val="en-US"/>
              </w:rPr>
              <w:t>5</w:t>
            </w:r>
          </w:p>
        </w:tc>
        <w:tc>
          <w:tcPr>
            <w:tcW w:w="1848" w:type="dxa"/>
            <w:tcBorders>
              <w:top w:val="nil"/>
              <w:left w:val="nil"/>
              <w:bottom w:val="nil"/>
              <w:right w:val="nil"/>
            </w:tcBorders>
            <w:shd w:val="clear" w:color="auto" w:fill="auto"/>
            <w:vAlign w:val="center"/>
            <w:hideMark/>
          </w:tcPr>
          <w:p w14:paraId="3A82094C" w14:textId="7BE9F8F9"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7B6335">
              <w:rPr>
                <w:rFonts w:ascii="Arial" w:eastAsia="Times New Roman" w:hAnsi="Arial" w:cs="Arial"/>
                <w:b/>
                <w:bCs/>
                <w:color w:val="000000"/>
                <w:sz w:val="20"/>
                <w:szCs w:val="20"/>
                <w:lang w:val="en-US"/>
              </w:rPr>
              <w:t>4</w:t>
            </w:r>
          </w:p>
        </w:tc>
      </w:tr>
      <w:tr w:rsidR="0034000C" w:rsidRPr="0034000C" w14:paraId="16ABDB3F" w14:textId="77777777" w:rsidTr="00732503">
        <w:trPr>
          <w:trHeight w:val="290"/>
        </w:trPr>
        <w:tc>
          <w:tcPr>
            <w:tcW w:w="5669" w:type="dxa"/>
            <w:tcBorders>
              <w:top w:val="nil"/>
              <w:left w:val="nil"/>
              <w:bottom w:val="nil"/>
              <w:right w:val="nil"/>
            </w:tcBorders>
            <w:shd w:val="clear" w:color="auto" w:fill="auto"/>
            <w:vAlign w:val="center"/>
            <w:hideMark/>
          </w:tcPr>
          <w:p w14:paraId="354AB558"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0E1BC8DD" w14:textId="4D2F9EA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c>
          <w:tcPr>
            <w:tcW w:w="1848" w:type="dxa"/>
            <w:tcBorders>
              <w:top w:val="nil"/>
              <w:left w:val="nil"/>
              <w:bottom w:val="nil"/>
              <w:right w:val="nil"/>
            </w:tcBorders>
            <w:shd w:val="clear" w:color="auto" w:fill="auto"/>
            <w:vAlign w:val="center"/>
            <w:hideMark/>
          </w:tcPr>
          <w:p w14:paraId="5AF57C3B" w14:textId="5EBB4152"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r>
      <w:tr w:rsidR="001D5D62" w:rsidRPr="0034000C" w14:paraId="72C18271" w14:textId="77777777" w:rsidTr="00193701">
        <w:trPr>
          <w:trHeight w:val="340"/>
        </w:trPr>
        <w:tc>
          <w:tcPr>
            <w:tcW w:w="5669" w:type="dxa"/>
            <w:tcBorders>
              <w:top w:val="nil"/>
              <w:left w:val="nil"/>
              <w:bottom w:val="nil"/>
              <w:right w:val="nil"/>
            </w:tcBorders>
            <w:shd w:val="clear" w:color="auto" w:fill="auto"/>
            <w:vAlign w:val="bottom"/>
            <w:hideMark/>
          </w:tcPr>
          <w:p w14:paraId="5A06C45F" w14:textId="77777777" w:rsidR="001D5D62" w:rsidRPr="0034000C" w:rsidRDefault="001D5D62" w:rsidP="001D5D62">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foreign financial institutions</w:t>
            </w:r>
          </w:p>
        </w:tc>
        <w:tc>
          <w:tcPr>
            <w:tcW w:w="1701" w:type="dxa"/>
            <w:tcBorders>
              <w:top w:val="nil"/>
              <w:left w:val="nil"/>
              <w:right w:val="nil"/>
            </w:tcBorders>
            <w:shd w:val="clear" w:color="auto" w:fill="auto"/>
            <w:vAlign w:val="bottom"/>
          </w:tcPr>
          <w:p w14:paraId="50A84B19" w14:textId="1F710E45"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F905B4">
              <w:rPr>
                <w:rFonts w:ascii="Arial" w:eastAsia="Times New Roman" w:hAnsi="Arial" w:cs="Arial"/>
                <w:color w:val="000000"/>
                <w:sz w:val="20"/>
                <w:szCs w:val="20"/>
              </w:rPr>
              <w:t>1</w:t>
            </w:r>
            <w:r>
              <w:rPr>
                <w:rFonts w:ascii="Arial" w:eastAsia="Times New Roman" w:hAnsi="Arial" w:cs="Arial"/>
                <w:color w:val="000000"/>
                <w:sz w:val="20"/>
                <w:szCs w:val="20"/>
              </w:rPr>
              <w:t>,</w:t>
            </w:r>
            <w:r w:rsidRPr="00F905B4">
              <w:rPr>
                <w:rFonts w:ascii="Arial" w:eastAsia="Times New Roman" w:hAnsi="Arial" w:cs="Arial"/>
                <w:color w:val="000000"/>
                <w:sz w:val="20"/>
                <w:szCs w:val="20"/>
              </w:rPr>
              <w:t>763</w:t>
            </w:r>
            <w:r>
              <w:rPr>
                <w:rFonts w:ascii="Arial" w:eastAsia="Times New Roman" w:hAnsi="Arial" w:cs="Arial"/>
                <w:color w:val="000000"/>
                <w:sz w:val="20"/>
                <w:szCs w:val="20"/>
              </w:rPr>
              <w:t>,</w:t>
            </w:r>
            <w:r w:rsidRPr="00F905B4">
              <w:rPr>
                <w:rFonts w:ascii="Arial" w:eastAsia="Times New Roman" w:hAnsi="Arial" w:cs="Arial"/>
                <w:color w:val="000000"/>
                <w:sz w:val="20"/>
                <w:szCs w:val="20"/>
              </w:rPr>
              <w:t>033</w:t>
            </w:r>
          </w:p>
        </w:tc>
        <w:tc>
          <w:tcPr>
            <w:tcW w:w="1848" w:type="dxa"/>
            <w:tcBorders>
              <w:top w:val="nil"/>
              <w:left w:val="nil"/>
              <w:right w:val="nil"/>
            </w:tcBorders>
            <w:shd w:val="clear" w:color="auto" w:fill="auto"/>
            <w:vAlign w:val="bottom"/>
          </w:tcPr>
          <w:p w14:paraId="6355EF12" w14:textId="07BCA8C5"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1</w:t>
            </w:r>
            <w:r>
              <w:rPr>
                <w:rFonts w:ascii="Arial" w:hAnsi="Arial" w:cs="Arial"/>
                <w:sz w:val="20"/>
                <w:szCs w:val="20"/>
              </w:rPr>
              <w:t>,</w:t>
            </w:r>
            <w:r w:rsidRPr="00A24A35">
              <w:rPr>
                <w:rFonts w:ascii="Arial" w:hAnsi="Arial" w:cs="Arial"/>
                <w:sz w:val="20"/>
                <w:szCs w:val="20"/>
              </w:rPr>
              <w:t>818</w:t>
            </w:r>
            <w:r>
              <w:rPr>
                <w:rFonts w:ascii="Arial" w:hAnsi="Arial" w:cs="Arial"/>
                <w:sz w:val="20"/>
                <w:szCs w:val="20"/>
              </w:rPr>
              <w:t>,</w:t>
            </w:r>
            <w:r w:rsidRPr="00A24A35">
              <w:rPr>
                <w:rFonts w:ascii="Arial" w:hAnsi="Arial" w:cs="Arial"/>
                <w:sz w:val="20"/>
                <w:szCs w:val="20"/>
              </w:rPr>
              <w:t>672</w:t>
            </w:r>
          </w:p>
        </w:tc>
      </w:tr>
      <w:tr w:rsidR="001D5D62" w:rsidRPr="0034000C" w14:paraId="4CC9C05C" w14:textId="77777777" w:rsidTr="00193701">
        <w:trPr>
          <w:trHeight w:val="340"/>
        </w:trPr>
        <w:tc>
          <w:tcPr>
            <w:tcW w:w="5669" w:type="dxa"/>
            <w:tcBorders>
              <w:top w:val="nil"/>
              <w:left w:val="nil"/>
              <w:bottom w:val="nil"/>
              <w:right w:val="nil"/>
            </w:tcBorders>
            <w:shd w:val="clear" w:color="auto" w:fill="auto"/>
            <w:vAlign w:val="bottom"/>
            <w:hideMark/>
          </w:tcPr>
          <w:p w14:paraId="04B62164" w14:textId="77777777" w:rsidR="001D5D62" w:rsidRPr="0034000C" w:rsidRDefault="001D5D62" w:rsidP="001D5D62">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domestic institutions</w:t>
            </w:r>
          </w:p>
        </w:tc>
        <w:tc>
          <w:tcPr>
            <w:tcW w:w="1701" w:type="dxa"/>
            <w:tcBorders>
              <w:top w:val="nil"/>
              <w:left w:val="nil"/>
              <w:bottom w:val="single" w:sz="6" w:space="0" w:color="auto"/>
              <w:right w:val="nil"/>
            </w:tcBorders>
            <w:shd w:val="clear" w:color="auto" w:fill="auto"/>
            <w:vAlign w:val="bottom"/>
          </w:tcPr>
          <w:p w14:paraId="5A2BA203" w14:textId="76920C1D"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F905B4">
              <w:rPr>
                <w:rFonts w:ascii="Arial" w:eastAsia="Times New Roman" w:hAnsi="Arial" w:cs="Arial"/>
                <w:color w:val="000000"/>
                <w:sz w:val="20"/>
                <w:szCs w:val="20"/>
              </w:rPr>
              <w:t>515</w:t>
            </w:r>
            <w:r>
              <w:rPr>
                <w:rFonts w:ascii="Arial" w:eastAsia="Times New Roman" w:hAnsi="Arial" w:cs="Arial"/>
                <w:color w:val="000000"/>
                <w:sz w:val="20"/>
                <w:szCs w:val="20"/>
              </w:rPr>
              <w:t>,</w:t>
            </w:r>
            <w:r w:rsidRPr="00F905B4">
              <w:rPr>
                <w:rFonts w:ascii="Arial" w:eastAsia="Times New Roman" w:hAnsi="Arial" w:cs="Arial"/>
                <w:color w:val="000000"/>
                <w:sz w:val="20"/>
                <w:szCs w:val="20"/>
              </w:rPr>
              <w:t>000</w:t>
            </w:r>
          </w:p>
        </w:tc>
        <w:tc>
          <w:tcPr>
            <w:tcW w:w="1848" w:type="dxa"/>
            <w:tcBorders>
              <w:top w:val="nil"/>
              <w:left w:val="nil"/>
              <w:bottom w:val="single" w:sz="6" w:space="0" w:color="auto"/>
              <w:right w:val="nil"/>
            </w:tcBorders>
            <w:shd w:val="clear" w:color="auto" w:fill="auto"/>
            <w:vAlign w:val="bottom"/>
          </w:tcPr>
          <w:p w14:paraId="56F33F21" w14:textId="72114882"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465</w:t>
            </w:r>
            <w:r>
              <w:rPr>
                <w:rFonts w:ascii="Arial" w:hAnsi="Arial" w:cs="Arial"/>
                <w:sz w:val="20"/>
                <w:szCs w:val="20"/>
              </w:rPr>
              <w:t>,</w:t>
            </w:r>
            <w:r w:rsidRPr="00A24A35">
              <w:rPr>
                <w:rFonts w:ascii="Arial" w:hAnsi="Arial" w:cs="Arial"/>
                <w:sz w:val="20"/>
                <w:szCs w:val="20"/>
              </w:rPr>
              <w:t>000</w:t>
            </w:r>
          </w:p>
        </w:tc>
      </w:tr>
      <w:tr w:rsidR="001D5D62" w:rsidRPr="0034000C" w14:paraId="29DB11FE" w14:textId="77777777" w:rsidTr="00193701">
        <w:trPr>
          <w:trHeight w:val="340"/>
        </w:trPr>
        <w:tc>
          <w:tcPr>
            <w:tcW w:w="5669" w:type="dxa"/>
            <w:tcBorders>
              <w:top w:val="nil"/>
              <w:left w:val="nil"/>
              <w:bottom w:val="nil"/>
              <w:right w:val="nil"/>
            </w:tcBorders>
            <w:shd w:val="clear" w:color="auto" w:fill="auto"/>
            <w:vAlign w:val="center"/>
            <w:hideMark/>
          </w:tcPr>
          <w:p w14:paraId="72E56E6C" w14:textId="77777777" w:rsidR="001D5D62" w:rsidRPr="0034000C" w:rsidRDefault="001D5D62" w:rsidP="001D5D62">
            <w:pPr>
              <w:spacing w:after="0" w:line="240" w:lineRule="auto"/>
              <w:jc w:val="right"/>
              <w:rPr>
                <w:rFonts w:ascii="Arial" w:eastAsia="Times New Roman" w:hAnsi="Arial" w:cs="Arial"/>
                <w:color w:val="000000"/>
                <w:sz w:val="20"/>
                <w:szCs w:val="20"/>
                <w:lang w:val="en-GB"/>
              </w:rPr>
            </w:pPr>
          </w:p>
        </w:tc>
        <w:tc>
          <w:tcPr>
            <w:tcW w:w="1701" w:type="dxa"/>
            <w:tcBorders>
              <w:top w:val="single" w:sz="6" w:space="0" w:color="auto"/>
              <w:left w:val="nil"/>
              <w:bottom w:val="single" w:sz="12" w:space="0" w:color="auto"/>
              <w:right w:val="nil"/>
            </w:tcBorders>
            <w:shd w:val="clear" w:color="auto" w:fill="auto"/>
            <w:vAlign w:val="bottom"/>
          </w:tcPr>
          <w:p w14:paraId="66CA1FBD" w14:textId="72398DE1"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F905B4">
              <w:rPr>
                <w:rFonts w:ascii="Arial" w:eastAsia="Times New Roman" w:hAnsi="Arial" w:cs="Arial"/>
                <w:color w:val="000000"/>
                <w:sz w:val="20"/>
                <w:szCs w:val="20"/>
              </w:rPr>
              <w:t>2</w:t>
            </w:r>
            <w:r>
              <w:rPr>
                <w:rFonts w:ascii="Arial" w:eastAsia="Times New Roman" w:hAnsi="Arial" w:cs="Arial"/>
                <w:color w:val="000000"/>
                <w:sz w:val="20"/>
                <w:szCs w:val="20"/>
              </w:rPr>
              <w:t>,</w:t>
            </w:r>
            <w:r w:rsidRPr="00F905B4">
              <w:rPr>
                <w:rFonts w:ascii="Arial" w:eastAsia="Times New Roman" w:hAnsi="Arial" w:cs="Arial"/>
                <w:color w:val="000000"/>
                <w:sz w:val="20"/>
                <w:szCs w:val="20"/>
              </w:rPr>
              <w:t>278</w:t>
            </w:r>
            <w:r>
              <w:rPr>
                <w:rFonts w:ascii="Arial" w:eastAsia="Times New Roman" w:hAnsi="Arial" w:cs="Arial"/>
                <w:color w:val="000000"/>
                <w:sz w:val="20"/>
                <w:szCs w:val="20"/>
              </w:rPr>
              <w:t>,</w:t>
            </w:r>
            <w:r w:rsidRPr="00F905B4">
              <w:rPr>
                <w:rFonts w:ascii="Arial" w:eastAsia="Times New Roman" w:hAnsi="Arial" w:cs="Arial"/>
                <w:color w:val="000000"/>
                <w:sz w:val="20"/>
                <w:szCs w:val="20"/>
              </w:rPr>
              <w:t>033</w:t>
            </w:r>
          </w:p>
        </w:tc>
        <w:tc>
          <w:tcPr>
            <w:tcW w:w="1848" w:type="dxa"/>
            <w:tcBorders>
              <w:top w:val="single" w:sz="6" w:space="0" w:color="auto"/>
              <w:left w:val="nil"/>
              <w:bottom w:val="single" w:sz="12" w:space="0" w:color="auto"/>
              <w:right w:val="nil"/>
            </w:tcBorders>
            <w:shd w:val="clear" w:color="auto" w:fill="auto"/>
            <w:vAlign w:val="bottom"/>
          </w:tcPr>
          <w:p w14:paraId="73309543" w14:textId="6B903B48"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2</w:t>
            </w:r>
            <w:r>
              <w:rPr>
                <w:rFonts w:ascii="Arial" w:hAnsi="Arial" w:cs="Arial"/>
                <w:sz w:val="20"/>
                <w:szCs w:val="20"/>
              </w:rPr>
              <w:t>,</w:t>
            </w:r>
            <w:r w:rsidRPr="00A24A35">
              <w:rPr>
                <w:rFonts w:ascii="Arial" w:hAnsi="Arial" w:cs="Arial"/>
                <w:sz w:val="20"/>
                <w:szCs w:val="20"/>
              </w:rPr>
              <w:t>283</w:t>
            </w:r>
            <w:r>
              <w:rPr>
                <w:rFonts w:ascii="Arial" w:hAnsi="Arial" w:cs="Arial"/>
                <w:sz w:val="20"/>
                <w:szCs w:val="20"/>
              </w:rPr>
              <w:t>,</w:t>
            </w:r>
            <w:r w:rsidRPr="00A24A35">
              <w:rPr>
                <w:rFonts w:ascii="Arial" w:hAnsi="Arial" w:cs="Arial"/>
                <w:sz w:val="20"/>
                <w:szCs w:val="20"/>
              </w:rPr>
              <w:t>672</w:t>
            </w:r>
          </w:p>
        </w:tc>
      </w:tr>
      <w:tr w:rsidR="001D5D62" w:rsidRPr="0034000C" w14:paraId="6C0187C1" w14:textId="77777777" w:rsidTr="00193701">
        <w:trPr>
          <w:trHeight w:val="340"/>
        </w:trPr>
        <w:tc>
          <w:tcPr>
            <w:tcW w:w="5669" w:type="dxa"/>
            <w:tcBorders>
              <w:top w:val="nil"/>
              <w:left w:val="nil"/>
              <w:bottom w:val="nil"/>
              <w:right w:val="nil"/>
            </w:tcBorders>
            <w:shd w:val="clear" w:color="auto" w:fill="auto"/>
            <w:vAlign w:val="bottom"/>
            <w:hideMark/>
          </w:tcPr>
          <w:p w14:paraId="544E116B" w14:textId="77777777" w:rsidR="001D5D62" w:rsidRPr="0034000C" w:rsidRDefault="001D5D62" w:rsidP="001D5D62">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 xml:space="preserve">Accrued interest </w:t>
            </w:r>
          </w:p>
        </w:tc>
        <w:tc>
          <w:tcPr>
            <w:tcW w:w="1701" w:type="dxa"/>
            <w:tcBorders>
              <w:top w:val="nil"/>
              <w:left w:val="nil"/>
              <w:right w:val="nil"/>
            </w:tcBorders>
            <w:shd w:val="clear" w:color="auto" w:fill="auto"/>
            <w:vAlign w:val="bottom"/>
          </w:tcPr>
          <w:p w14:paraId="51FF0F09" w14:textId="494E82B7"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F905B4">
              <w:rPr>
                <w:rFonts w:ascii="Arial" w:eastAsia="Times New Roman" w:hAnsi="Arial" w:cs="Arial"/>
                <w:color w:val="000000"/>
                <w:sz w:val="20"/>
                <w:szCs w:val="20"/>
              </w:rPr>
              <w:t>8</w:t>
            </w:r>
            <w:r>
              <w:rPr>
                <w:rFonts w:ascii="Arial" w:eastAsia="Times New Roman" w:hAnsi="Arial" w:cs="Arial"/>
                <w:color w:val="000000"/>
                <w:sz w:val="20"/>
                <w:szCs w:val="20"/>
              </w:rPr>
              <w:t>,</w:t>
            </w:r>
            <w:r w:rsidRPr="00F905B4">
              <w:rPr>
                <w:rFonts w:ascii="Arial" w:eastAsia="Times New Roman" w:hAnsi="Arial" w:cs="Arial"/>
                <w:color w:val="000000"/>
                <w:sz w:val="20"/>
                <w:szCs w:val="20"/>
              </w:rPr>
              <w:t>263</w:t>
            </w:r>
          </w:p>
        </w:tc>
        <w:tc>
          <w:tcPr>
            <w:tcW w:w="1848" w:type="dxa"/>
            <w:tcBorders>
              <w:top w:val="single" w:sz="12" w:space="0" w:color="auto"/>
              <w:left w:val="nil"/>
              <w:right w:val="nil"/>
            </w:tcBorders>
            <w:shd w:val="clear" w:color="auto" w:fill="auto"/>
            <w:vAlign w:val="bottom"/>
          </w:tcPr>
          <w:p w14:paraId="40F0ABF4" w14:textId="6E493E72"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 xml:space="preserve"> 7</w:t>
            </w:r>
            <w:r>
              <w:rPr>
                <w:rFonts w:ascii="Arial" w:hAnsi="Arial" w:cs="Arial"/>
                <w:sz w:val="20"/>
                <w:szCs w:val="20"/>
              </w:rPr>
              <w:t>,</w:t>
            </w:r>
            <w:r w:rsidRPr="00A24A35">
              <w:rPr>
                <w:rFonts w:ascii="Arial" w:hAnsi="Arial" w:cs="Arial"/>
                <w:sz w:val="20"/>
                <w:szCs w:val="20"/>
              </w:rPr>
              <w:t xml:space="preserve">621 </w:t>
            </w:r>
          </w:p>
        </w:tc>
      </w:tr>
      <w:tr w:rsidR="001D5D62" w:rsidRPr="0034000C" w14:paraId="36991985" w14:textId="77777777" w:rsidTr="00193701">
        <w:trPr>
          <w:trHeight w:val="340"/>
        </w:trPr>
        <w:tc>
          <w:tcPr>
            <w:tcW w:w="5669" w:type="dxa"/>
            <w:tcBorders>
              <w:top w:val="nil"/>
              <w:left w:val="nil"/>
              <w:bottom w:val="nil"/>
              <w:right w:val="nil"/>
            </w:tcBorders>
            <w:shd w:val="clear" w:color="auto" w:fill="auto"/>
            <w:vAlign w:val="bottom"/>
            <w:hideMark/>
          </w:tcPr>
          <w:p w14:paraId="11C1E855" w14:textId="77777777" w:rsidR="001D5D62" w:rsidRPr="0034000C" w:rsidRDefault="001D5D62" w:rsidP="001D5D62">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Deferred recognition of fees</w:t>
            </w:r>
          </w:p>
        </w:tc>
        <w:tc>
          <w:tcPr>
            <w:tcW w:w="1701" w:type="dxa"/>
            <w:tcBorders>
              <w:top w:val="nil"/>
              <w:left w:val="nil"/>
              <w:bottom w:val="single" w:sz="6" w:space="0" w:color="auto"/>
              <w:right w:val="nil"/>
            </w:tcBorders>
            <w:shd w:val="clear" w:color="auto" w:fill="auto"/>
            <w:vAlign w:val="bottom"/>
          </w:tcPr>
          <w:p w14:paraId="56FACA09" w14:textId="7518C2D4"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F905B4">
              <w:rPr>
                <w:rFonts w:ascii="Arial" w:eastAsia="Times New Roman" w:hAnsi="Arial" w:cs="Arial"/>
                <w:color w:val="000000"/>
                <w:sz w:val="20"/>
                <w:szCs w:val="20"/>
              </w:rPr>
              <w:t>(2</w:t>
            </w:r>
            <w:r>
              <w:rPr>
                <w:rFonts w:ascii="Arial" w:eastAsia="Times New Roman" w:hAnsi="Arial" w:cs="Arial"/>
                <w:color w:val="000000"/>
                <w:sz w:val="20"/>
                <w:szCs w:val="20"/>
              </w:rPr>
              <w:t>,</w:t>
            </w:r>
            <w:r w:rsidRPr="00F905B4">
              <w:rPr>
                <w:rFonts w:ascii="Arial" w:eastAsia="Times New Roman" w:hAnsi="Arial" w:cs="Arial"/>
                <w:color w:val="000000"/>
                <w:sz w:val="20"/>
                <w:szCs w:val="20"/>
              </w:rPr>
              <w:t>880)</w:t>
            </w:r>
          </w:p>
        </w:tc>
        <w:tc>
          <w:tcPr>
            <w:tcW w:w="1848" w:type="dxa"/>
            <w:tcBorders>
              <w:left w:val="nil"/>
              <w:bottom w:val="single" w:sz="6" w:space="0" w:color="auto"/>
              <w:right w:val="nil"/>
            </w:tcBorders>
            <w:shd w:val="clear" w:color="auto" w:fill="auto"/>
            <w:vAlign w:val="bottom"/>
          </w:tcPr>
          <w:p w14:paraId="6E25AE35" w14:textId="57F6740A" w:rsidR="001D5D62" w:rsidRPr="0034000C" w:rsidRDefault="001D5D62" w:rsidP="001D5D62">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 xml:space="preserve"> (3</w:t>
            </w:r>
            <w:r>
              <w:rPr>
                <w:rFonts w:ascii="Arial" w:hAnsi="Arial" w:cs="Arial"/>
                <w:sz w:val="20"/>
                <w:szCs w:val="20"/>
              </w:rPr>
              <w:t>,</w:t>
            </w:r>
            <w:r w:rsidRPr="00A24A35">
              <w:rPr>
                <w:rFonts w:ascii="Arial" w:hAnsi="Arial" w:cs="Arial"/>
                <w:sz w:val="20"/>
                <w:szCs w:val="20"/>
              </w:rPr>
              <w:t>025)</w:t>
            </w:r>
          </w:p>
        </w:tc>
      </w:tr>
      <w:tr w:rsidR="001D5D62" w:rsidRPr="0034000C" w14:paraId="25CD6DCA" w14:textId="77777777" w:rsidTr="00193701">
        <w:trPr>
          <w:trHeight w:val="300"/>
        </w:trPr>
        <w:tc>
          <w:tcPr>
            <w:tcW w:w="5669" w:type="dxa"/>
            <w:tcBorders>
              <w:top w:val="nil"/>
              <w:left w:val="nil"/>
              <w:bottom w:val="nil"/>
              <w:right w:val="nil"/>
            </w:tcBorders>
            <w:shd w:val="clear" w:color="auto" w:fill="auto"/>
            <w:vAlign w:val="center"/>
            <w:hideMark/>
          </w:tcPr>
          <w:p w14:paraId="2A74DD4F" w14:textId="77777777" w:rsidR="001D5D62" w:rsidRPr="0034000C" w:rsidRDefault="001D5D62" w:rsidP="001D5D62">
            <w:pPr>
              <w:spacing w:after="0" w:line="240" w:lineRule="auto"/>
              <w:jc w:val="right"/>
              <w:rPr>
                <w:rFonts w:ascii="Arial" w:eastAsia="Times New Roman" w:hAnsi="Arial" w:cs="Arial"/>
                <w:color w:val="000000"/>
                <w:sz w:val="20"/>
                <w:szCs w:val="20"/>
                <w:lang w:val="en-GB"/>
              </w:rPr>
            </w:pPr>
          </w:p>
        </w:tc>
        <w:tc>
          <w:tcPr>
            <w:tcW w:w="1701" w:type="dxa"/>
            <w:tcBorders>
              <w:top w:val="single" w:sz="6" w:space="0" w:color="auto"/>
              <w:left w:val="nil"/>
              <w:bottom w:val="single" w:sz="12" w:space="0" w:color="auto"/>
              <w:right w:val="nil"/>
            </w:tcBorders>
            <w:shd w:val="clear" w:color="auto" w:fill="auto"/>
            <w:vAlign w:val="bottom"/>
          </w:tcPr>
          <w:p w14:paraId="605AD8F1" w14:textId="108B1341" w:rsidR="001D5D62" w:rsidRPr="0034000C" w:rsidRDefault="001D5D62" w:rsidP="001D5D62">
            <w:pPr>
              <w:spacing w:after="0" w:line="240" w:lineRule="auto"/>
              <w:jc w:val="right"/>
              <w:rPr>
                <w:rFonts w:ascii="Arial" w:eastAsia="Times New Roman" w:hAnsi="Arial" w:cs="Arial"/>
                <w:b/>
                <w:bCs/>
                <w:color w:val="000000"/>
                <w:sz w:val="20"/>
                <w:szCs w:val="20"/>
                <w:lang w:val="en-US"/>
              </w:rPr>
            </w:pPr>
            <w:r w:rsidRPr="00F905B4">
              <w:rPr>
                <w:rFonts w:ascii="Arial" w:eastAsia="Times New Roman" w:hAnsi="Arial" w:cs="Arial"/>
                <w:b/>
                <w:bCs/>
                <w:color w:val="000000"/>
                <w:sz w:val="20"/>
                <w:szCs w:val="20"/>
              </w:rPr>
              <w:t>2</w:t>
            </w:r>
            <w:r>
              <w:rPr>
                <w:rFonts w:ascii="Arial" w:eastAsia="Times New Roman" w:hAnsi="Arial" w:cs="Arial"/>
                <w:b/>
                <w:bCs/>
                <w:color w:val="000000"/>
                <w:sz w:val="20"/>
                <w:szCs w:val="20"/>
              </w:rPr>
              <w:t>,</w:t>
            </w:r>
            <w:r w:rsidRPr="00F905B4">
              <w:rPr>
                <w:rFonts w:ascii="Arial" w:eastAsia="Times New Roman" w:hAnsi="Arial" w:cs="Arial"/>
                <w:b/>
                <w:bCs/>
                <w:color w:val="000000"/>
                <w:sz w:val="20"/>
                <w:szCs w:val="20"/>
              </w:rPr>
              <w:t>283</w:t>
            </w:r>
            <w:r>
              <w:rPr>
                <w:rFonts w:ascii="Arial" w:eastAsia="Times New Roman" w:hAnsi="Arial" w:cs="Arial"/>
                <w:b/>
                <w:bCs/>
                <w:color w:val="000000"/>
                <w:sz w:val="20"/>
                <w:szCs w:val="20"/>
              </w:rPr>
              <w:t>,</w:t>
            </w:r>
            <w:r w:rsidRPr="00F905B4">
              <w:rPr>
                <w:rFonts w:ascii="Arial" w:eastAsia="Times New Roman" w:hAnsi="Arial" w:cs="Arial"/>
                <w:b/>
                <w:bCs/>
                <w:color w:val="000000"/>
                <w:sz w:val="20"/>
                <w:szCs w:val="20"/>
              </w:rPr>
              <w:t>416</w:t>
            </w:r>
          </w:p>
        </w:tc>
        <w:tc>
          <w:tcPr>
            <w:tcW w:w="1848" w:type="dxa"/>
            <w:tcBorders>
              <w:top w:val="single" w:sz="6" w:space="0" w:color="auto"/>
              <w:left w:val="nil"/>
              <w:bottom w:val="single" w:sz="12" w:space="0" w:color="auto"/>
              <w:right w:val="nil"/>
            </w:tcBorders>
            <w:shd w:val="clear" w:color="auto" w:fill="auto"/>
            <w:vAlign w:val="bottom"/>
          </w:tcPr>
          <w:p w14:paraId="18418D10" w14:textId="3048FA3A" w:rsidR="001D5D62" w:rsidRPr="0034000C" w:rsidRDefault="001D5D62" w:rsidP="001D5D62">
            <w:pPr>
              <w:spacing w:after="0" w:line="240" w:lineRule="auto"/>
              <w:jc w:val="right"/>
              <w:rPr>
                <w:rFonts w:ascii="Arial" w:eastAsia="Times New Roman" w:hAnsi="Arial" w:cs="Arial"/>
                <w:b/>
                <w:bCs/>
                <w:color w:val="000000"/>
                <w:sz w:val="20"/>
                <w:szCs w:val="20"/>
                <w:lang w:val="en-US"/>
              </w:rPr>
            </w:pPr>
            <w:r w:rsidRPr="00A24A35">
              <w:rPr>
                <w:rFonts w:ascii="Arial" w:hAnsi="Arial" w:cs="Arial"/>
                <w:b/>
                <w:bCs/>
                <w:sz w:val="20"/>
                <w:szCs w:val="20"/>
              </w:rPr>
              <w:t>2</w:t>
            </w:r>
            <w:r>
              <w:rPr>
                <w:rFonts w:ascii="Arial" w:hAnsi="Arial" w:cs="Arial"/>
                <w:b/>
                <w:bCs/>
                <w:sz w:val="20"/>
                <w:szCs w:val="20"/>
              </w:rPr>
              <w:t>,</w:t>
            </w:r>
            <w:r w:rsidRPr="00A24A35">
              <w:rPr>
                <w:rFonts w:ascii="Arial" w:hAnsi="Arial" w:cs="Arial"/>
                <w:b/>
                <w:bCs/>
                <w:sz w:val="20"/>
                <w:szCs w:val="20"/>
              </w:rPr>
              <w:t>288</w:t>
            </w:r>
            <w:r>
              <w:rPr>
                <w:rFonts w:ascii="Arial" w:hAnsi="Arial" w:cs="Arial"/>
                <w:b/>
                <w:bCs/>
                <w:sz w:val="20"/>
                <w:szCs w:val="20"/>
              </w:rPr>
              <w:t>,</w:t>
            </w:r>
            <w:r w:rsidRPr="00A24A35">
              <w:rPr>
                <w:rFonts w:ascii="Arial" w:hAnsi="Arial" w:cs="Arial"/>
                <w:b/>
                <w:bCs/>
                <w:sz w:val="20"/>
                <w:szCs w:val="20"/>
              </w:rPr>
              <w:t>268</w:t>
            </w:r>
          </w:p>
        </w:tc>
      </w:tr>
    </w:tbl>
    <w:p w14:paraId="54F9A317" w14:textId="77777777" w:rsidR="0034000C" w:rsidRPr="0034000C" w:rsidRDefault="0034000C" w:rsidP="0034000C">
      <w:pPr>
        <w:suppressAutoHyphens/>
        <w:spacing w:after="0" w:line="240" w:lineRule="auto"/>
        <w:rPr>
          <w:rFonts w:ascii="Arial" w:eastAsia="Times New Roman" w:hAnsi="Arial" w:cs="Arial"/>
          <w:sz w:val="20"/>
          <w:szCs w:val="20"/>
          <w:lang w:val="en-US"/>
        </w:rPr>
      </w:pPr>
    </w:p>
    <w:p w14:paraId="07F298DA" w14:textId="77777777" w:rsidR="0034000C" w:rsidRP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(a) Borrowings from foreign financial institutions relate to long-term loans from special financial institutions, mainly the European Investment Bank (EIB) and the Council of Europe Development Bank (CEB).</w:t>
      </w:r>
    </w:p>
    <w:p w14:paraId="00DEA177" w14:textId="77777777" w:rsidR="0034000C" w:rsidRPr="0034000C" w:rsidRDefault="0034000C" w:rsidP="0034000C">
      <w:pPr>
        <w:suppressAutoHyphens/>
        <w:spacing w:after="0" w:line="240" w:lineRule="auto"/>
        <w:jc w:val="both"/>
        <w:rPr>
          <w:rFonts w:ascii="Arial" w:eastAsia="Times New Roman" w:hAnsi="Arial" w:cs="Arial"/>
          <w:sz w:val="20"/>
          <w:szCs w:val="20"/>
        </w:rPr>
      </w:pPr>
    </w:p>
    <w:p w14:paraId="77E50388" w14:textId="3F2E5B49" w:rsid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w:t>
      </w:r>
      <w:r w:rsidR="008E5A9A" w:rsidRPr="00587444">
        <w:rPr>
          <w:rFonts w:ascii="Arial" w:hAnsi="Arial" w:cs="Arial"/>
          <w:sz w:val="20"/>
          <w:szCs w:val="20"/>
        </w:rPr>
        <w:t xml:space="preserve">(b) </w:t>
      </w:r>
      <w:proofErr w:type="spellStart"/>
      <w:r w:rsidR="008E5A9A" w:rsidRPr="00587444">
        <w:rPr>
          <w:rFonts w:ascii="Arial" w:hAnsi="Arial" w:cs="Arial"/>
          <w:sz w:val="20"/>
          <w:szCs w:val="20"/>
        </w:rPr>
        <w:t>Borrowings</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from</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domestic</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institutions</w:t>
      </w:r>
      <w:proofErr w:type="spellEnd"/>
      <w:r w:rsidR="008E5A9A" w:rsidRPr="00676795">
        <w:rPr>
          <w:rFonts w:ascii="Arial" w:hAnsi="Arial" w:cs="Arial"/>
          <w:sz w:val="20"/>
          <w:szCs w:val="20"/>
        </w:rPr>
        <w:t xml:space="preserve"> </w:t>
      </w:r>
      <w:proofErr w:type="spellStart"/>
      <w:r w:rsidR="008E5A9A" w:rsidRPr="00676795">
        <w:rPr>
          <w:rFonts w:ascii="Arial" w:hAnsi="Arial" w:cs="Arial"/>
          <w:sz w:val="20"/>
          <w:szCs w:val="20"/>
        </w:rPr>
        <w:t>relate</w:t>
      </w:r>
      <w:proofErr w:type="spellEnd"/>
      <w:r w:rsidR="008E5A9A">
        <w:rPr>
          <w:rFonts w:ascii="Arial" w:hAnsi="Arial" w:cs="Arial"/>
          <w:sz w:val="20"/>
          <w:szCs w:val="20"/>
        </w:rPr>
        <w:t xml:space="preserve"> </w:t>
      </w:r>
      <w:r w:rsidR="008E5A9A" w:rsidRPr="00587444">
        <w:rPr>
          <w:rFonts w:ascii="Arial" w:hAnsi="Arial" w:cs="Arial"/>
          <w:sz w:val="20"/>
          <w:szCs w:val="20"/>
        </w:rPr>
        <w:t xml:space="preserve">to a </w:t>
      </w:r>
      <w:proofErr w:type="spellStart"/>
      <w:r w:rsidR="008E5A9A" w:rsidRPr="00587444">
        <w:rPr>
          <w:rFonts w:ascii="Arial" w:hAnsi="Arial" w:cs="Arial"/>
          <w:sz w:val="20"/>
          <w:szCs w:val="20"/>
        </w:rPr>
        <w:t>loans</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from</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the</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Ministry</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of</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Finance</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of</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the</w:t>
      </w:r>
      <w:proofErr w:type="spellEnd"/>
      <w:r w:rsidR="008E5A9A" w:rsidRPr="00587444">
        <w:rPr>
          <w:rFonts w:ascii="Arial" w:hAnsi="Arial" w:cs="Arial"/>
          <w:sz w:val="20"/>
          <w:szCs w:val="20"/>
        </w:rPr>
        <w:t xml:space="preserve"> Republic </w:t>
      </w:r>
      <w:proofErr w:type="spellStart"/>
      <w:r w:rsidR="008E5A9A" w:rsidRPr="00587444">
        <w:rPr>
          <w:rFonts w:ascii="Arial" w:hAnsi="Arial" w:cs="Arial"/>
          <w:sz w:val="20"/>
          <w:szCs w:val="20"/>
        </w:rPr>
        <w:t>of</w:t>
      </w:r>
      <w:proofErr w:type="spellEnd"/>
      <w:r w:rsidR="008E5A9A" w:rsidRPr="00587444">
        <w:rPr>
          <w:rFonts w:ascii="Arial" w:hAnsi="Arial" w:cs="Arial"/>
          <w:sz w:val="20"/>
          <w:szCs w:val="20"/>
        </w:rPr>
        <w:t xml:space="preserve"> Croatia</w:t>
      </w:r>
      <w:r w:rsidR="00245CFF">
        <w:rPr>
          <w:rFonts w:ascii="Arial" w:hAnsi="Arial" w:cs="Arial"/>
          <w:sz w:val="20"/>
          <w:szCs w:val="20"/>
        </w:rPr>
        <w:t xml:space="preserve"> </w:t>
      </w:r>
      <w:proofErr w:type="spellStart"/>
      <w:r w:rsidR="00245CFF">
        <w:rPr>
          <w:rFonts w:ascii="Arial" w:hAnsi="Arial" w:cs="Arial"/>
          <w:sz w:val="20"/>
          <w:szCs w:val="20"/>
        </w:rPr>
        <w:t>and</w:t>
      </w:r>
      <w:proofErr w:type="spellEnd"/>
      <w:r w:rsidR="00245CFF">
        <w:rPr>
          <w:rFonts w:ascii="Arial" w:hAnsi="Arial" w:cs="Arial"/>
          <w:sz w:val="20"/>
          <w:szCs w:val="20"/>
        </w:rPr>
        <w:t xml:space="preserve"> </w:t>
      </w:r>
      <w:proofErr w:type="spellStart"/>
      <w:r w:rsidR="004859C7">
        <w:rPr>
          <w:rFonts w:ascii="Arial" w:hAnsi="Arial" w:cs="Arial"/>
          <w:sz w:val="20"/>
          <w:szCs w:val="20"/>
        </w:rPr>
        <w:t>domestic</w:t>
      </w:r>
      <w:proofErr w:type="spellEnd"/>
      <w:r w:rsidR="004859C7">
        <w:rPr>
          <w:rFonts w:ascii="Arial" w:hAnsi="Arial" w:cs="Arial"/>
          <w:sz w:val="20"/>
          <w:szCs w:val="20"/>
        </w:rPr>
        <w:t xml:space="preserve"> </w:t>
      </w:r>
      <w:proofErr w:type="spellStart"/>
      <w:r w:rsidR="00245CFF">
        <w:rPr>
          <w:rFonts w:ascii="Arial" w:hAnsi="Arial" w:cs="Arial"/>
          <w:sz w:val="20"/>
          <w:szCs w:val="20"/>
        </w:rPr>
        <w:t>financial</w:t>
      </w:r>
      <w:proofErr w:type="spellEnd"/>
      <w:r w:rsidR="00245CFF">
        <w:rPr>
          <w:rFonts w:ascii="Arial" w:hAnsi="Arial" w:cs="Arial"/>
          <w:sz w:val="20"/>
          <w:szCs w:val="20"/>
        </w:rPr>
        <w:t xml:space="preserve"> </w:t>
      </w:r>
      <w:proofErr w:type="spellStart"/>
      <w:r w:rsidR="00245CFF">
        <w:rPr>
          <w:rFonts w:ascii="Arial" w:hAnsi="Arial" w:cs="Arial"/>
          <w:sz w:val="20"/>
          <w:szCs w:val="20"/>
        </w:rPr>
        <w:t>institutions</w:t>
      </w:r>
      <w:proofErr w:type="spellEnd"/>
      <w:r w:rsidR="008E5A9A" w:rsidRPr="00587444">
        <w:rPr>
          <w:rFonts w:ascii="Arial" w:hAnsi="Arial" w:cs="Arial"/>
          <w:sz w:val="20"/>
          <w:szCs w:val="20"/>
        </w:rPr>
        <w:t>.</w:t>
      </w:r>
    </w:p>
    <w:p w14:paraId="51FC5E4D" w14:textId="59BA8670" w:rsidR="0034000C" w:rsidRDefault="0034000C" w:rsidP="0034000C">
      <w:pPr>
        <w:suppressAutoHyphens/>
        <w:spacing w:after="0" w:line="240" w:lineRule="auto"/>
        <w:jc w:val="both"/>
        <w:rPr>
          <w:rFonts w:ascii="Arial" w:eastAsia="Times New Roman" w:hAnsi="Arial" w:cs="Arial"/>
          <w:sz w:val="20"/>
          <w:szCs w:val="20"/>
          <w:lang w:val="en-US"/>
        </w:rPr>
      </w:pPr>
    </w:p>
    <w:p w14:paraId="00D8B41C" w14:textId="77777777" w:rsidR="0034000C" w:rsidRDefault="0034000C" w:rsidP="0034000C">
      <w:pPr>
        <w:suppressAutoHyphens/>
        <w:spacing w:after="0" w:line="240" w:lineRule="auto"/>
        <w:jc w:val="both"/>
        <w:rPr>
          <w:rFonts w:ascii="Arial" w:eastAsia="Times New Roman" w:hAnsi="Arial" w:cs="Arial"/>
          <w:sz w:val="20"/>
          <w:szCs w:val="20"/>
          <w:lang w:val="en-US"/>
        </w:rPr>
        <w:sectPr w:rsidR="0034000C" w:rsidSect="00F61C18">
          <w:pgSz w:w="11906" w:h="16838"/>
          <w:pgMar w:top="1418" w:right="1134" w:bottom="1077" w:left="1418" w:header="709" w:footer="709" w:gutter="0"/>
          <w:cols w:space="708"/>
          <w:docGrid w:linePitch="360"/>
        </w:sectPr>
      </w:pPr>
    </w:p>
    <w:p w14:paraId="2BB3BFE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29D583D8" w14:textId="7325DCA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19</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Provisions for guarantees, commitments and other liabilities</w:t>
      </w:r>
    </w:p>
    <w:p w14:paraId="7F2FAC2A"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Layout w:type="fixed"/>
        <w:tblCellMar>
          <w:left w:w="119" w:type="dxa"/>
          <w:right w:w="119" w:type="dxa"/>
        </w:tblCellMar>
        <w:tblLook w:val="0000" w:firstRow="0" w:lastRow="0" w:firstColumn="0" w:lastColumn="0" w:noHBand="0" w:noVBand="0"/>
      </w:tblPr>
      <w:tblGrid>
        <w:gridCol w:w="5528"/>
        <w:gridCol w:w="1843"/>
        <w:gridCol w:w="1983"/>
      </w:tblGrid>
      <w:tr w:rsidR="00CD28A8" w:rsidRPr="0034000C" w14:paraId="0F82A23A" w14:textId="77777777" w:rsidTr="00CB35A5">
        <w:trPr>
          <w:trHeight w:val="236"/>
        </w:trPr>
        <w:tc>
          <w:tcPr>
            <w:tcW w:w="2955" w:type="pct"/>
          </w:tcPr>
          <w:p w14:paraId="2E5CA642" w14:textId="77777777" w:rsidR="00CD28A8" w:rsidRPr="0034000C" w:rsidRDefault="00CD28A8" w:rsidP="0034000C">
            <w:pPr>
              <w:tabs>
                <w:tab w:val="left" w:pos="-720"/>
              </w:tabs>
              <w:suppressAutoHyphens/>
              <w:spacing w:after="0" w:line="240" w:lineRule="auto"/>
              <w:rPr>
                <w:rFonts w:ascii="Arial" w:eastAsia="Calibri" w:hAnsi="Arial" w:cs="Arial"/>
                <w:spacing w:val="-2"/>
                <w:sz w:val="20"/>
                <w:szCs w:val="20"/>
              </w:rPr>
            </w:pPr>
          </w:p>
        </w:tc>
        <w:tc>
          <w:tcPr>
            <w:tcW w:w="2045" w:type="pct"/>
            <w:gridSpan w:val="2"/>
            <w:vAlign w:val="center"/>
          </w:tcPr>
          <w:p w14:paraId="75C13106" w14:textId="32AE0874" w:rsidR="00CD28A8" w:rsidRPr="0034000C" w:rsidRDefault="00CD28A8" w:rsidP="0034000C">
            <w:pPr>
              <w:tabs>
                <w:tab w:val="right" w:pos="1202"/>
              </w:tabs>
              <w:spacing w:after="0" w:line="240" w:lineRule="atLeast"/>
              <w:jc w:val="right"/>
              <w:outlineLvl w:val="0"/>
              <w:rPr>
                <w:rFonts w:ascii="Arial" w:eastAsia="Calibri" w:hAnsi="Arial" w:cs="Arial"/>
                <w:b/>
                <w:bCs/>
                <w:sz w:val="20"/>
                <w:szCs w:val="20"/>
                <w:lang w:val="en-GB"/>
              </w:rPr>
            </w:pPr>
            <w:r>
              <w:rPr>
                <w:rFonts w:ascii="Arial" w:eastAsia="Calibri" w:hAnsi="Arial" w:cs="Arial"/>
                <w:b/>
                <w:bCs/>
                <w:sz w:val="20"/>
                <w:szCs w:val="20"/>
                <w:lang w:val="en-GB"/>
              </w:rPr>
              <w:t xml:space="preserve">Group and </w:t>
            </w:r>
            <w:r w:rsidRPr="0034000C">
              <w:rPr>
                <w:rFonts w:ascii="Arial" w:eastAsia="Calibri" w:hAnsi="Arial" w:cs="Arial"/>
                <w:b/>
                <w:bCs/>
                <w:sz w:val="20"/>
                <w:szCs w:val="20"/>
                <w:lang w:val="en-GB"/>
              </w:rPr>
              <w:t>Bank</w:t>
            </w:r>
          </w:p>
        </w:tc>
      </w:tr>
      <w:tr w:rsidR="00CD28A8" w:rsidRPr="0034000C" w14:paraId="227CCF43" w14:textId="77777777" w:rsidTr="00CB35A5">
        <w:trPr>
          <w:trHeight w:val="474"/>
        </w:trPr>
        <w:tc>
          <w:tcPr>
            <w:tcW w:w="2955" w:type="pct"/>
          </w:tcPr>
          <w:p w14:paraId="2196460B" w14:textId="77777777" w:rsidR="00CD28A8" w:rsidRPr="0034000C" w:rsidRDefault="00CD28A8" w:rsidP="0072531C">
            <w:pPr>
              <w:tabs>
                <w:tab w:val="left" w:pos="-720"/>
              </w:tabs>
              <w:suppressAutoHyphens/>
              <w:spacing w:after="0" w:line="240" w:lineRule="auto"/>
              <w:rPr>
                <w:rFonts w:ascii="Arial" w:eastAsia="Calibri" w:hAnsi="Arial" w:cs="Arial"/>
                <w:spacing w:val="-2"/>
                <w:sz w:val="20"/>
                <w:szCs w:val="20"/>
              </w:rPr>
            </w:pPr>
          </w:p>
        </w:tc>
        <w:tc>
          <w:tcPr>
            <w:tcW w:w="985" w:type="pct"/>
            <w:tcBorders>
              <w:top w:val="nil"/>
              <w:left w:val="nil"/>
              <w:bottom w:val="nil"/>
              <w:right w:val="nil"/>
            </w:tcBorders>
            <w:shd w:val="clear" w:color="auto" w:fill="auto"/>
          </w:tcPr>
          <w:p w14:paraId="462D289C" w14:textId="5109D4ED" w:rsidR="00CD28A8" w:rsidRPr="0034000C" w:rsidRDefault="00CD28A8"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 xml:space="preserve">31 </w:t>
            </w:r>
            <w:r>
              <w:rPr>
                <w:rFonts w:ascii="Arial" w:eastAsia="Calibri" w:hAnsi="Arial" w:cs="Arial"/>
                <w:b/>
                <w:bCs/>
                <w:sz w:val="20"/>
                <w:szCs w:val="20"/>
                <w:lang w:val="en-GB"/>
              </w:rPr>
              <w:t>March</w:t>
            </w:r>
            <w:r w:rsidRPr="0034000C">
              <w:rPr>
                <w:rFonts w:ascii="Arial" w:eastAsia="Calibri" w:hAnsi="Arial" w:cs="Arial"/>
                <w:b/>
                <w:bCs/>
                <w:sz w:val="20"/>
                <w:szCs w:val="20"/>
                <w:lang w:val="en-GB"/>
              </w:rPr>
              <w:t xml:space="preserve"> 202</w:t>
            </w:r>
            <w:r>
              <w:rPr>
                <w:rFonts w:ascii="Arial" w:eastAsia="Calibri" w:hAnsi="Arial" w:cs="Arial"/>
                <w:b/>
                <w:bCs/>
                <w:sz w:val="20"/>
                <w:szCs w:val="20"/>
                <w:lang w:val="en-GB"/>
              </w:rPr>
              <w:t>5</w:t>
            </w:r>
          </w:p>
        </w:tc>
        <w:tc>
          <w:tcPr>
            <w:tcW w:w="1060" w:type="pct"/>
            <w:tcBorders>
              <w:top w:val="nil"/>
              <w:left w:val="nil"/>
              <w:bottom w:val="nil"/>
              <w:right w:val="nil"/>
            </w:tcBorders>
            <w:shd w:val="clear" w:color="auto" w:fill="auto"/>
          </w:tcPr>
          <w:p w14:paraId="4D7BD3E5" w14:textId="368FD416" w:rsidR="00CD28A8" w:rsidRPr="0034000C" w:rsidRDefault="00CD28A8"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r>
      <w:tr w:rsidR="00CD28A8" w:rsidRPr="0034000C" w14:paraId="1718AF35" w14:textId="77777777" w:rsidTr="00CB35A5">
        <w:trPr>
          <w:trHeight w:val="224"/>
        </w:trPr>
        <w:tc>
          <w:tcPr>
            <w:tcW w:w="2955" w:type="pct"/>
          </w:tcPr>
          <w:p w14:paraId="2927F35D" w14:textId="77777777" w:rsidR="00CD28A8" w:rsidRPr="0034000C" w:rsidRDefault="00CD28A8" w:rsidP="0034000C">
            <w:pPr>
              <w:tabs>
                <w:tab w:val="left" w:pos="-720"/>
              </w:tabs>
              <w:suppressAutoHyphens/>
              <w:spacing w:after="0" w:line="240" w:lineRule="auto"/>
              <w:rPr>
                <w:rFonts w:ascii="Arial" w:eastAsia="Calibri" w:hAnsi="Arial" w:cs="Arial"/>
                <w:spacing w:val="-2"/>
                <w:sz w:val="20"/>
                <w:szCs w:val="20"/>
              </w:rPr>
            </w:pPr>
          </w:p>
        </w:tc>
        <w:tc>
          <w:tcPr>
            <w:tcW w:w="985" w:type="pct"/>
          </w:tcPr>
          <w:p w14:paraId="107DDEA8" w14:textId="1BDB6E7F" w:rsidR="00CD28A8" w:rsidRPr="0034000C" w:rsidRDefault="00CD28A8"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1060" w:type="pct"/>
          </w:tcPr>
          <w:p w14:paraId="47D37ABE" w14:textId="1EE0CF35" w:rsidR="00CD28A8" w:rsidRPr="0034000C" w:rsidRDefault="00CD28A8"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CD28A8" w:rsidRPr="0034000C" w14:paraId="6BBC1AEC" w14:textId="77777777" w:rsidTr="00CB35A5">
        <w:trPr>
          <w:trHeight w:hRule="exact" w:val="111"/>
        </w:trPr>
        <w:tc>
          <w:tcPr>
            <w:tcW w:w="2955" w:type="pct"/>
          </w:tcPr>
          <w:p w14:paraId="2906321D" w14:textId="77777777" w:rsidR="00CD28A8" w:rsidRPr="0034000C" w:rsidRDefault="00CD28A8" w:rsidP="0034000C">
            <w:pPr>
              <w:tabs>
                <w:tab w:val="left" w:pos="-720"/>
              </w:tabs>
              <w:suppressAutoHyphens/>
              <w:spacing w:after="0" w:line="240" w:lineRule="auto"/>
              <w:rPr>
                <w:rFonts w:ascii="Arial" w:eastAsia="Calibri" w:hAnsi="Arial" w:cs="Arial"/>
                <w:spacing w:val="-2"/>
                <w:sz w:val="20"/>
                <w:szCs w:val="20"/>
              </w:rPr>
            </w:pPr>
          </w:p>
        </w:tc>
        <w:tc>
          <w:tcPr>
            <w:tcW w:w="985" w:type="pct"/>
            <w:vAlign w:val="bottom"/>
          </w:tcPr>
          <w:p w14:paraId="3A9BEB32" w14:textId="77777777" w:rsidR="00CD28A8" w:rsidRPr="0034000C" w:rsidRDefault="00CD28A8" w:rsidP="0034000C">
            <w:pPr>
              <w:tabs>
                <w:tab w:val="left" w:pos="-720"/>
              </w:tabs>
              <w:suppressAutoHyphens/>
              <w:spacing w:after="0" w:line="240" w:lineRule="auto"/>
              <w:jc w:val="right"/>
              <w:rPr>
                <w:rFonts w:ascii="Arial" w:eastAsia="Calibri" w:hAnsi="Arial" w:cs="Arial"/>
                <w:b/>
                <w:spacing w:val="-2"/>
                <w:sz w:val="20"/>
                <w:szCs w:val="20"/>
              </w:rPr>
            </w:pPr>
          </w:p>
        </w:tc>
        <w:tc>
          <w:tcPr>
            <w:tcW w:w="1060" w:type="pct"/>
            <w:vAlign w:val="bottom"/>
          </w:tcPr>
          <w:p w14:paraId="0A9AB270" w14:textId="77777777" w:rsidR="00CD28A8" w:rsidRPr="0034000C" w:rsidRDefault="00CD28A8" w:rsidP="0034000C">
            <w:pPr>
              <w:tabs>
                <w:tab w:val="left" w:pos="-720"/>
              </w:tabs>
              <w:suppressAutoHyphens/>
              <w:spacing w:after="0" w:line="240" w:lineRule="auto"/>
              <w:jc w:val="right"/>
              <w:rPr>
                <w:rFonts w:ascii="Arial" w:eastAsia="Calibri" w:hAnsi="Arial" w:cs="Arial"/>
                <w:b/>
                <w:spacing w:val="-2"/>
                <w:sz w:val="20"/>
                <w:szCs w:val="20"/>
              </w:rPr>
            </w:pPr>
          </w:p>
        </w:tc>
      </w:tr>
      <w:tr w:rsidR="00CD28A8" w:rsidRPr="0034000C" w14:paraId="5267EEF8" w14:textId="77777777" w:rsidTr="00CB35A5">
        <w:trPr>
          <w:trHeight w:val="259"/>
        </w:trPr>
        <w:tc>
          <w:tcPr>
            <w:tcW w:w="2955" w:type="pct"/>
            <w:vAlign w:val="bottom"/>
          </w:tcPr>
          <w:p w14:paraId="02CF7A41" w14:textId="5DA542B8" w:rsidR="00CD28A8" w:rsidRPr="0034000C" w:rsidRDefault="00CD28A8" w:rsidP="00CD28A8">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Provisions for guarantees and commitments </w:t>
            </w:r>
          </w:p>
        </w:tc>
        <w:tc>
          <w:tcPr>
            <w:tcW w:w="985" w:type="pct"/>
            <w:vAlign w:val="bottom"/>
          </w:tcPr>
          <w:p w14:paraId="753304EC" w14:textId="5D891A04" w:rsidR="00CD28A8" w:rsidRPr="0034000C" w:rsidRDefault="00CD28A8" w:rsidP="00CD28A8">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9</w:t>
            </w:r>
            <w:r w:rsidR="00CB35A5">
              <w:rPr>
                <w:rFonts w:ascii="Arial" w:eastAsia="Calibri" w:hAnsi="Arial" w:cs="Arial"/>
                <w:color w:val="000000" w:themeColor="text1"/>
                <w:sz w:val="20"/>
                <w:szCs w:val="20"/>
              </w:rPr>
              <w:t>,</w:t>
            </w:r>
            <w:r>
              <w:rPr>
                <w:rFonts w:ascii="Arial" w:eastAsia="Calibri" w:hAnsi="Arial" w:cs="Arial"/>
                <w:color w:val="000000" w:themeColor="text1"/>
                <w:sz w:val="20"/>
                <w:szCs w:val="20"/>
              </w:rPr>
              <w:t>809</w:t>
            </w:r>
          </w:p>
        </w:tc>
        <w:tc>
          <w:tcPr>
            <w:tcW w:w="1060" w:type="pct"/>
            <w:vAlign w:val="bottom"/>
          </w:tcPr>
          <w:p w14:paraId="4150C37A" w14:textId="55E49046" w:rsidR="00CD28A8" w:rsidRPr="00CD28A8" w:rsidRDefault="00CD28A8" w:rsidP="00CD28A8">
            <w:pPr>
              <w:spacing w:after="0" w:line="240" w:lineRule="auto"/>
              <w:jc w:val="right"/>
              <w:rPr>
                <w:rFonts w:ascii="Arial" w:eastAsia="Calibri" w:hAnsi="Arial" w:cs="Arial"/>
                <w:color w:val="000000"/>
                <w:sz w:val="20"/>
                <w:szCs w:val="20"/>
              </w:rPr>
            </w:pPr>
            <w:r w:rsidRPr="00CD28A8">
              <w:rPr>
                <w:rFonts w:ascii="Arial" w:hAnsi="Arial" w:cs="Arial"/>
                <w:sz w:val="20"/>
                <w:szCs w:val="20"/>
              </w:rPr>
              <w:t>12,913</w:t>
            </w:r>
          </w:p>
        </w:tc>
      </w:tr>
      <w:tr w:rsidR="00CD28A8" w:rsidRPr="0034000C" w14:paraId="70FEE872" w14:textId="77777777" w:rsidTr="00CB35A5">
        <w:trPr>
          <w:trHeight w:val="259"/>
        </w:trPr>
        <w:tc>
          <w:tcPr>
            <w:tcW w:w="2955" w:type="pct"/>
            <w:vAlign w:val="bottom"/>
          </w:tcPr>
          <w:p w14:paraId="78477D27" w14:textId="77777777" w:rsidR="00CD28A8" w:rsidRPr="0034000C" w:rsidRDefault="00CD28A8" w:rsidP="00CD28A8">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Provisions for other liabilities</w:t>
            </w:r>
          </w:p>
        </w:tc>
        <w:tc>
          <w:tcPr>
            <w:tcW w:w="985" w:type="pct"/>
            <w:tcBorders>
              <w:bottom w:val="single" w:sz="2" w:space="0" w:color="auto"/>
            </w:tcBorders>
            <w:vAlign w:val="bottom"/>
          </w:tcPr>
          <w:p w14:paraId="48A6ADDC" w14:textId="7D6879F7" w:rsidR="00CD28A8" w:rsidRPr="0034000C" w:rsidRDefault="00CD28A8" w:rsidP="00CD28A8">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10</w:t>
            </w:r>
            <w:r w:rsidR="00CB35A5">
              <w:rPr>
                <w:rFonts w:ascii="Arial" w:eastAsia="Calibri" w:hAnsi="Arial" w:cs="Arial"/>
                <w:color w:val="000000" w:themeColor="text1"/>
                <w:sz w:val="20"/>
                <w:szCs w:val="20"/>
              </w:rPr>
              <w:t>,</w:t>
            </w:r>
            <w:r>
              <w:rPr>
                <w:rFonts w:ascii="Arial" w:eastAsia="Calibri" w:hAnsi="Arial" w:cs="Arial"/>
                <w:color w:val="000000" w:themeColor="text1"/>
                <w:sz w:val="20"/>
                <w:szCs w:val="20"/>
              </w:rPr>
              <w:t>014</w:t>
            </w:r>
          </w:p>
        </w:tc>
        <w:tc>
          <w:tcPr>
            <w:tcW w:w="1060" w:type="pct"/>
            <w:tcBorders>
              <w:bottom w:val="single" w:sz="4" w:space="0" w:color="auto"/>
            </w:tcBorders>
            <w:vAlign w:val="bottom"/>
          </w:tcPr>
          <w:p w14:paraId="3D689A94" w14:textId="19C30387" w:rsidR="00CD28A8" w:rsidRPr="00CD28A8" w:rsidRDefault="00CD28A8" w:rsidP="00CD28A8">
            <w:pPr>
              <w:spacing w:after="0" w:line="240" w:lineRule="auto"/>
              <w:jc w:val="right"/>
              <w:rPr>
                <w:rFonts w:ascii="Arial" w:eastAsia="Calibri" w:hAnsi="Arial" w:cs="Arial"/>
                <w:bCs/>
                <w:sz w:val="20"/>
                <w:szCs w:val="20"/>
              </w:rPr>
            </w:pPr>
            <w:r w:rsidRPr="00CD28A8">
              <w:rPr>
                <w:rFonts w:ascii="Arial" w:hAnsi="Arial" w:cs="Arial"/>
                <w:sz w:val="20"/>
                <w:szCs w:val="20"/>
              </w:rPr>
              <w:t>10,455</w:t>
            </w:r>
          </w:p>
        </w:tc>
      </w:tr>
      <w:tr w:rsidR="00CD28A8" w:rsidRPr="0034000C" w14:paraId="016B9C97" w14:textId="77777777" w:rsidTr="00CB35A5">
        <w:trPr>
          <w:trHeight w:val="295"/>
        </w:trPr>
        <w:tc>
          <w:tcPr>
            <w:tcW w:w="2955" w:type="pct"/>
            <w:vAlign w:val="bottom"/>
          </w:tcPr>
          <w:p w14:paraId="7E283E98" w14:textId="77777777" w:rsidR="00CD28A8" w:rsidRPr="0034000C" w:rsidRDefault="00CD28A8" w:rsidP="00CD28A8">
            <w:pPr>
              <w:tabs>
                <w:tab w:val="left" w:pos="-720"/>
              </w:tabs>
              <w:suppressAutoHyphens/>
              <w:spacing w:after="0" w:line="240" w:lineRule="auto"/>
              <w:rPr>
                <w:rFonts w:ascii="Arial" w:eastAsia="Calibri" w:hAnsi="Arial" w:cs="Arial"/>
                <w:b/>
                <w:bCs/>
                <w:spacing w:val="-2"/>
                <w:sz w:val="20"/>
                <w:szCs w:val="20"/>
              </w:rPr>
            </w:pPr>
          </w:p>
        </w:tc>
        <w:tc>
          <w:tcPr>
            <w:tcW w:w="985" w:type="pct"/>
            <w:tcBorders>
              <w:top w:val="single" w:sz="4" w:space="0" w:color="auto"/>
              <w:bottom w:val="single" w:sz="12" w:space="0" w:color="auto"/>
            </w:tcBorders>
            <w:vAlign w:val="bottom"/>
          </w:tcPr>
          <w:p w14:paraId="00341582" w14:textId="486EB778" w:rsidR="00CD28A8" w:rsidRPr="0034000C" w:rsidRDefault="00CD28A8" w:rsidP="00CD28A8">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19</w:t>
            </w:r>
            <w:r w:rsidR="00CB35A5">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823</w:t>
            </w:r>
          </w:p>
        </w:tc>
        <w:tc>
          <w:tcPr>
            <w:tcW w:w="1060" w:type="pct"/>
            <w:tcBorders>
              <w:top w:val="single" w:sz="4" w:space="0" w:color="auto"/>
              <w:bottom w:val="single" w:sz="12" w:space="0" w:color="auto"/>
            </w:tcBorders>
            <w:vAlign w:val="bottom"/>
          </w:tcPr>
          <w:p w14:paraId="6929BE04" w14:textId="44DB0E9C" w:rsidR="00CD28A8" w:rsidRPr="00CD28A8" w:rsidRDefault="00CD28A8" w:rsidP="00CD28A8">
            <w:pPr>
              <w:tabs>
                <w:tab w:val="right" w:pos="1202"/>
              </w:tabs>
              <w:spacing w:after="0" w:line="340" w:lineRule="exact"/>
              <w:jc w:val="right"/>
              <w:outlineLvl w:val="0"/>
              <w:rPr>
                <w:rFonts w:ascii="Arial" w:eastAsia="Times New Roman" w:hAnsi="Arial" w:cs="Arial"/>
                <w:b/>
                <w:bCs/>
                <w:sz w:val="20"/>
                <w:szCs w:val="20"/>
              </w:rPr>
            </w:pPr>
            <w:r w:rsidRPr="00CD28A8">
              <w:rPr>
                <w:rFonts w:ascii="Arial" w:hAnsi="Arial" w:cs="Arial"/>
                <w:b/>
                <w:bCs/>
                <w:sz w:val="20"/>
                <w:szCs w:val="20"/>
              </w:rPr>
              <w:t>23,368</w:t>
            </w:r>
          </w:p>
        </w:tc>
      </w:tr>
    </w:tbl>
    <w:p w14:paraId="1862F565"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p>
    <w:p w14:paraId="276CE16F"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r w:rsidRPr="0034000C">
        <w:rPr>
          <w:rFonts w:ascii="Arial" w:eastAsia="Times New Roman" w:hAnsi="Arial" w:cs="Arial"/>
          <w:sz w:val="20"/>
          <w:szCs w:val="20"/>
          <w:lang w:val="en-GB"/>
        </w:rPr>
        <w:t>The movements in the loss allowances on guarantees, commitments and other liabilities may be summarized as follows:</w:t>
      </w:r>
    </w:p>
    <w:p w14:paraId="17113814" w14:textId="77777777" w:rsidR="0034000C" w:rsidRPr="00CC2C9D" w:rsidRDefault="0034000C" w:rsidP="0034000C">
      <w:pPr>
        <w:keepNext/>
        <w:spacing w:after="0" w:line="240" w:lineRule="auto"/>
        <w:jc w:val="both"/>
        <w:rPr>
          <w:rFonts w:ascii="Arial" w:eastAsia="Times New Roman" w:hAnsi="Arial" w:cs="Arial"/>
          <w:sz w:val="16"/>
          <w:szCs w:val="16"/>
          <w:lang w:val="en-GB"/>
        </w:rPr>
      </w:pPr>
    </w:p>
    <w:tbl>
      <w:tblPr>
        <w:tblpPr w:leftFromText="180" w:rightFromText="180" w:vertAnchor="text" w:horzAnchor="margin" w:tblpY="60"/>
        <w:tblW w:w="5077" w:type="pct"/>
        <w:tblLayout w:type="fixed"/>
        <w:tblLook w:val="0000" w:firstRow="0" w:lastRow="0" w:firstColumn="0" w:lastColumn="0" w:noHBand="0" w:noVBand="0"/>
      </w:tblPr>
      <w:tblGrid>
        <w:gridCol w:w="3685"/>
        <w:gridCol w:w="1417"/>
        <w:gridCol w:w="1501"/>
        <w:gridCol w:w="1408"/>
        <w:gridCol w:w="1487"/>
      </w:tblGrid>
      <w:tr w:rsidR="0034000C" w:rsidRPr="0034000C" w14:paraId="65F5A629" w14:textId="77777777" w:rsidTr="0099678E">
        <w:trPr>
          <w:trHeight w:hRule="exact" w:val="263"/>
        </w:trPr>
        <w:tc>
          <w:tcPr>
            <w:tcW w:w="1940" w:type="pct"/>
          </w:tcPr>
          <w:p w14:paraId="0AA123CF"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6" w:type="pct"/>
            <w:vAlign w:val="bottom"/>
          </w:tcPr>
          <w:p w14:paraId="62E7716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90" w:type="pct"/>
            <w:vAlign w:val="bottom"/>
          </w:tcPr>
          <w:p w14:paraId="63F79E7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Group</w:t>
            </w:r>
          </w:p>
        </w:tc>
        <w:tc>
          <w:tcPr>
            <w:tcW w:w="741" w:type="pct"/>
            <w:vAlign w:val="bottom"/>
          </w:tcPr>
          <w:p w14:paraId="2D87AD1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83" w:type="pct"/>
            <w:vAlign w:val="bottom"/>
          </w:tcPr>
          <w:p w14:paraId="49087EC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Bank</w:t>
            </w:r>
          </w:p>
        </w:tc>
      </w:tr>
      <w:tr w:rsidR="000A28AD" w:rsidRPr="0034000C" w14:paraId="23574848" w14:textId="77777777" w:rsidTr="0099678E">
        <w:trPr>
          <w:trHeight w:hRule="exact" w:val="540"/>
        </w:trPr>
        <w:tc>
          <w:tcPr>
            <w:tcW w:w="1940" w:type="pct"/>
          </w:tcPr>
          <w:p w14:paraId="1BF4605E" w14:textId="77777777" w:rsidR="000A28AD" w:rsidRPr="0034000C" w:rsidRDefault="000A28AD" w:rsidP="000A28AD">
            <w:pPr>
              <w:tabs>
                <w:tab w:val="left" w:pos="-720"/>
              </w:tabs>
              <w:suppressAutoHyphens/>
              <w:spacing w:after="0" w:line="240" w:lineRule="auto"/>
              <w:rPr>
                <w:rFonts w:ascii="Arial" w:eastAsia="Calibri" w:hAnsi="Arial" w:cs="Arial"/>
                <w:b/>
                <w:noProof/>
                <w:spacing w:val="-3"/>
                <w:sz w:val="20"/>
                <w:szCs w:val="20"/>
                <w:lang w:val="en-GB"/>
              </w:rPr>
            </w:pPr>
          </w:p>
        </w:tc>
        <w:tc>
          <w:tcPr>
            <w:tcW w:w="746" w:type="pct"/>
            <w:tcBorders>
              <w:top w:val="nil"/>
              <w:left w:val="nil"/>
              <w:bottom w:val="nil"/>
              <w:right w:val="nil"/>
            </w:tcBorders>
            <w:shd w:val="clear" w:color="auto" w:fill="auto"/>
          </w:tcPr>
          <w:p w14:paraId="0921B817" w14:textId="0590478D" w:rsidR="000A28AD" w:rsidRPr="0034000C" w:rsidRDefault="000A28AD" w:rsidP="000A28AD">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sz w:val="20"/>
                <w:szCs w:val="20"/>
                <w:lang w:val="en-GB"/>
              </w:rPr>
              <w:t xml:space="preserve">31 </w:t>
            </w:r>
            <w:r>
              <w:rPr>
                <w:rFonts w:ascii="Arial" w:eastAsia="Calibri" w:hAnsi="Arial" w:cs="Arial"/>
                <w:b/>
                <w:bCs/>
                <w:sz w:val="20"/>
                <w:szCs w:val="20"/>
                <w:lang w:val="en-GB"/>
              </w:rPr>
              <w:t>March</w:t>
            </w:r>
            <w:r w:rsidRPr="0034000C">
              <w:rPr>
                <w:rFonts w:ascii="Arial" w:eastAsia="Calibri" w:hAnsi="Arial" w:cs="Arial"/>
                <w:b/>
                <w:bCs/>
                <w:sz w:val="20"/>
                <w:szCs w:val="20"/>
                <w:lang w:val="en-GB"/>
              </w:rPr>
              <w:t xml:space="preserve"> 202</w:t>
            </w:r>
            <w:r>
              <w:rPr>
                <w:rFonts w:ascii="Arial" w:eastAsia="Calibri" w:hAnsi="Arial" w:cs="Arial"/>
                <w:b/>
                <w:bCs/>
                <w:sz w:val="20"/>
                <w:szCs w:val="20"/>
                <w:lang w:val="en-GB"/>
              </w:rPr>
              <w:t>5</w:t>
            </w:r>
          </w:p>
        </w:tc>
        <w:tc>
          <w:tcPr>
            <w:tcW w:w="790" w:type="pct"/>
            <w:tcBorders>
              <w:top w:val="nil"/>
              <w:left w:val="nil"/>
              <w:bottom w:val="nil"/>
              <w:right w:val="nil"/>
            </w:tcBorders>
            <w:shd w:val="clear" w:color="auto" w:fill="auto"/>
          </w:tcPr>
          <w:p w14:paraId="6D9FF7D6" w14:textId="5993880F" w:rsidR="000A28AD" w:rsidRPr="0034000C" w:rsidRDefault="000A28AD" w:rsidP="000A28AD">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c>
          <w:tcPr>
            <w:tcW w:w="741" w:type="pct"/>
            <w:tcBorders>
              <w:top w:val="nil"/>
              <w:left w:val="nil"/>
              <w:bottom w:val="nil"/>
              <w:right w:val="nil"/>
            </w:tcBorders>
            <w:shd w:val="clear" w:color="auto" w:fill="auto"/>
          </w:tcPr>
          <w:p w14:paraId="2CF3B066" w14:textId="68B934C9" w:rsidR="000A28AD" w:rsidRPr="0034000C" w:rsidRDefault="000A28AD" w:rsidP="000A28AD">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sz w:val="20"/>
                <w:szCs w:val="20"/>
                <w:lang w:val="en-GB"/>
              </w:rPr>
              <w:t xml:space="preserve">31 </w:t>
            </w:r>
            <w:r>
              <w:rPr>
                <w:rFonts w:ascii="Arial" w:eastAsia="Calibri" w:hAnsi="Arial" w:cs="Arial"/>
                <w:b/>
                <w:bCs/>
                <w:sz w:val="20"/>
                <w:szCs w:val="20"/>
                <w:lang w:val="en-GB"/>
              </w:rPr>
              <w:t>March</w:t>
            </w:r>
            <w:r w:rsidRPr="0034000C">
              <w:rPr>
                <w:rFonts w:ascii="Arial" w:eastAsia="Calibri" w:hAnsi="Arial" w:cs="Arial"/>
                <w:b/>
                <w:bCs/>
                <w:sz w:val="20"/>
                <w:szCs w:val="20"/>
                <w:lang w:val="en-GB"/>
              </w:rPr>
              <w:t xml:space="preserve"> 202</w:t>
            </w:r>
            <w:r>
              <w:rPr>
                <w:rFonts w:ascii="Arial" w:eastAsia="Calibri" w:hAnsi="Arial" w:cs="Arial"/>
                <w:b/>
                <w:bCs/>
                <w:sz w:val="20"/>
                <w:szCs w:val="20"/>
                <w:lang w:val="en-GB"/>
              </w:rPr>
              <w:t>5</w:t>
            </w:r>
          </w:p>
        </w:tc>
        <w:tc>
          <w:tcPr>
            <w:tcW w:w="783" w:type="pct"/>
            <w:tcBorders>
              <w:top w:val="nil"/>
              <w:left w:val="nil"/>
              <w:bottom w:val="nil"/>
              <w:right w:val="nil"/>
            </w:tcBorders>
            <w:shd w:val="clear" w:color="auto" w:fill="auto"/>
          </w:tcPr>
          <w:p w14:paraId="1BC30303" w14:textId="1E10F6F2" w:rsidR="000A28AD" w:rsidRPr="0034000C" w:rsidRDefault="000A28AD" w:rsidP="000A28AD">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r>
      <w:tr w:rsidR="0034000C" w:rsidRPr="0034000C" w14:paraId="4A4A317E" w14:textId="77777777" w:rsidTr="0099678E">
        <w:trPr>
          <w:trHeight w:hRule="exact" w:val="263"/>
        </w:trPr>
        <w:tc>
          <w:tcPr>
            <w:tcW w:w="1940" w:type="pct"/>
          </w:tcPr>
          <w:p w14:paraId="667CC2DA"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6" w:type="pct"/>
          </w:tcPr>
          <w:p w14:paraId="5B4C1716" w14:textId="77496A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90" w:type="pct"/>
          </w:tcPr>
          <w:p w14:paraId="111E846E" w14:textId="02E566E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1" w:type="pct"/>
          </w:tcPr>
          <w:p w14:paraId="5ACB36D7" w14:textId="3EF1098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83" w:type="pct"/>
          </w:tcPr>
          <w:p w14:paraId="4103CFDD" w14:textId="7599FE9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3663F1" w:rsidRPr="0034000C" w14:paraId="759F0B7F" w14:textId="77777777" w:rsidTr="0099678E">
        <w:trPr>
          <w:trHeight w:val="287"/>
        </w:trPr>
        <w:tc>
          <w:tcPr>
            <w:tcW w:w="1940" w:type="pct"/>
            <w:vAlign w:val="bottom"/>
          </w:tcPr>
          <w:p w14:paraId="1B59914F" w14:textId="77777777" w:rsidR="003663F1" w:rsidRPr="0034000C" w:rsidRDefault="003663F1" w:rsidP="003663F1">
            <w:pPr>
              <w:tabs>
                <w:tab w:val="right" w:pos="1202"/>
              </w:tabs>
              <w:spacing w:after="0" w:line="240" w:lineRule="auto"/>
              <w:outlineLvl w:val="0"/>
              <w:rPr>
                <w:rFonts w:ascii="Arial" w:eastAsia="Calibri" w:hAnsi="Arial" w:cs="Arial"/>
                <w:bCs/>
                <w:noProof/>
                <w:sz w:val="20"/>
                <w:szCs w:val="20"/>
                <w:lang w:val="en-GB"/>
              </w:rPr>
            </w:pPr>
            <w:r w:rsidRPr="0034000C">
              <w:rPr>
                <w:rFonts w:ascii="Arial" w:eastAsia="Calibri" w:hAnsi="Arial" w:cs="Arial"/>
                <w:bCs/>
                <w:noProof/>
                <w:sz w:val="20"/>
                <w:szCs w:val="20"/>
                <w:lang w:val="en-GB"/>
              </w:rPr>
              <w:t xml:space="preserve">Balance as of 1 January </w:t>
            </w:r>
          </w:p>
        </w:tc>
        <w:tc>
          <w:tcPr>
            <w:tcW w:w="746" w:type="pct"/>
            <w:tcBorders>
              <w:top w:val="nil"/>
              <w:left w:val="nil"/>
              <w:bottom w:val="nil"/>
              <w:right w:val="nil"/>
            </w:tcBorders>
            <w:shd w:val="clear" w:color="auto" w:fill="auto"/>
            <w:vAlign w:val="bottom"/>
          </w:tcPr>
          <w:p w14:paraId="562831B4" w14:textId="2CF420A4"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12</w:t>
            </w:r>
            <w:r w:rsidR="00952457">
              <w:rPr>
                <w:rFonts w:ascii="Arial" w:eastAsia="Calibri" w:hAnsi="Arial" w:cs="Arial"/>
                <w:color w:val="000000" w:themeColor="text1"/>
                <w:sz w:val="20"/>
                <w:szCs w:val="20"/>
              </w:rPr>
              <w:t>,</w:t>
            </w:r>
            <w:r>
              <w:rPr>
                <w:rFonts w:ascii="Arial" w:eastAsia="Calibri" w:hAnsi="Arial" w:cs="Arial"/>
                <w:color w:val="000000" w:themeColor="text1"/>
                <w:sz w:val="20"/>
                <w:szCs w:val="20"/>
              </w:rPr>
              <w:t>913</w:t>
            </w:r>
          </w:p>
        </w:tc>
        <w:tc>
          <w:tcPr>
            <w:tcW w:w="790" w:type="pct"/>
            <w:tcBorders>
              <w:top w:val="nil"/>
              <w:left w:val="nil"/>
              <w:right w:val="nil"/>
            </w:tcBorders>
            <w:shd w:val="clear" w:color="auto" w:fill="auto"/>
            <w:vAlign w:val="bottom"/>
          </w:tcPr>
          <w:p w14:paraId="5F07B475" w14:textId="34CED6D3"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14,637</w:t>
            </w:r>
          </w:p>
        </w:tc>
        <w:tc>
          <w:tcPr>
            <w:tcW w:w="741" w:type="pct"/>
            <w:tcBorders>
              <w:top w:val="nil"/>
              <w:left w:val="nil"/>
              <w:bottom w:val="nil"/>
              <w:right w:val="nil"/>
            </w:tcBorders>
            <w:shd w:val="clear" w:color="auto" w:fill="auto"/>
            <w:vAlign w:val="bottom"/>
          </w:tcPr>
          <w:p w14:paraId="45A2E630" w14:textId="6D08555A"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12</w:t>
            </w:r>
            <w:r w:rsidR="00952457">
              <w:rPr>
                <w:rFonts w:ascii="Arial" w:eastAsia="Calibri" w:hAnsi="Arial" w:cs="Arial"/>
                <w:color w:val="000000" w:themeColor="text1"/>
                <w:sz w:val="20"/>
                <w:szCs w:val="20"/>
              </w:rPr>
              <w:t>,</w:t>
            </w:r>
            <w:r>
              <w:rPr>
                <w:rFonts w:ascii="Arial" w:eastAsia="Calibri" w:hAnsi="Arial" w:cs="Arial"/>
                <w:color w:val="000000" w:themeColor="text1"/>
                <w:sz w:val="20"/>
                <w:szCs w:val="20"/>
              </w:rPr>
              <w:t>913</w:t>
            </w:r>
          </w:p>
        </w:tc>
        <w:tc>
          <w:tcPr>
            <w:tcW w:w="783" w:type="pct"/>
            <w:tcBorders>
              <w:top w:val="nil"/>
              <w:left w:val="nil"/>
              <w:right w:val="nil"/>
            </w:tcBorders>
            <w:shd w:val="clear" w:color="auto" w:fill="auto"/>
            <w:vAlign w:val="bottom"/>
          </w:tcPr>
          <w:p w14:paraId="156598AE" w14:textId="65C0D0DF"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14,637</w:t>
            </w:r>
          </w:p>
        </w:tc>
      </w:tr>
      <w:tr w:rsidR="003663F1" w:rsidRPr="0034000C" w14:paraId="2982696B" w14:textId="77777777" w:rsidTr="0099678E">
        <w:trPr>
          <w:trHeight w:val="312"/>
        </w:trPr>
        <w:tc>
          <w:tcPr>
            <w:tcW w:w="1940" w:type="pct"/>
            <w:vAlign w:val="bottom"/>
          </w:tcPr>
          <w:p w14:paraId="7189017E" w14:textId="7807382E" w:rsidR="003663F1" w:rsidRPr="00B76DFB" w:rsidRDefault="003663F1" w:rsidP="003663F1">
            <w:pPr>
              <w:tabs>
                <w:tab w:val="right" w:pos="1202"/>
              </w:tabs>
              <w:spacing w:after="0" w:line="240" w:lineRule="auto"/>
              <w:outlineLvl w:val="0"/>
              <w:rPr>
                <w:rFonts w:ascii="Arial" w:eastAsia="Calibri" w:hAnsi="Arial" w:cs="Arial"/>
                <w:b/>
                <w:bCs/>
                <w:noProof/>
                <w:sz w:val="20"/>
                <w:szCs w:val="20"/>
                <w:lang w:val="en-GB"/>
              </w:rPr>
            </w:pPr>
            <w:r w:rsidRPr="00B76DFB">
              <w:rPr>
                <w:rFonts w:ascii="Arial" w:eastAsia="Calibri" w:hAnsi="Arial" w:cs="Arial"/>
                <w:noProof/>
                <w:sz w:val="20"/>
                <w:szCs w:val="20"/>
                <w:lang w:val="en-GB"/>
              </w:rPr>
              <w:t>Net (release) of loss allowances on guarantees</w:t>
            </w:r>
          </w:p>
        </w:tc>
        <w:tc>
          <w:tcPr>
            <w:tcW w:w="746" w:type="pct"/>
            <w:tcBorders>
              <w:left w:val="nil"/>
              <w:bottom w:val="single" w:sz="4" w:space="0" w:color="auto"/>
              <w:right w:val="nil"/>
            </w:tcBorders>
            <w:shd w:val="clear" w:color="auto" w:fill="auto"/>
            <w:vAlign w:val="bottom"/>
          </w:tcPr>
          <w:p w14:paraId="300B3071" w14:textId="12619DFE" w:rsidR="003663F1" w:rsidRPr="0034000C" w:rsidRDefault="003663F1" w:rsidP="003663F1">
            <w:pPr>
              <w:tabs>
                <w:tab w:val="right" w:pos="1202"/>
              </w:tabs>
              <w:spacing w:after="0" w:line="240" w:lineRule="auto"/>
              <w:jc w:val="right"/>
              <w:outlineLvl w:val="0"/>
              <w:rPr>
                <w:rFonts w:ascii="Arial" w:eastAsia="Calibri" w:hAnsi="Arial" w:cs="Arial"/>
                <w:sz w:val="20"/>
                <w:szCs w:val="20"/>
              </w:rPr>
            </w:pPr>
            <w:r>
              <w:rPr>
                <w:rFonts w:ascii="Arial" w:eastAsia="Calibri" w:hAnsi="Arial" w:cs="Arial"/>
                <w:color w:val="000000" w:themeColor="text1"/>
                <w:sz w:val="20"/>
                <w:szCs w:val="20"/>
              </w:rPr>
              <w:t>(300)</w:t>
            </w:r>
          </w:p>
        </w:tc>
        <w:tc>
          <w:tcPr>
            <w:tcW w:w="790" w:type="pct"/>
            <w:tcBorders>
              <w:left w:val="nil"/>
              <w:bottom w:val="single" w:sz="4" w:space="0" w:color="auto"/>
              <w:right w:val="nil"/>
            </w:tcBorders>
            <w:shd w:val="clear" w:color="auto" w:fill="auto"/>
            <w:vAlign w:val="bottom"/>
          </w:tcPr>
          <w:p w14:paraId="384E27A8" w14:textId="47917AA9"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(3,517)</w:t>
            </w:r>
          </w:p>
        </w:tc>
        <w:tc>
          <w:tcPr>
            <w:tcW w:w="741" w:type="pct"/>
            <w:tcBorders>
              <w:left w:val="nil"/>
              <w:bottom w:val="single" w:sz="4" w:space="0" w:color="auto"/>
              <w:right w:val="nil"/>
            </w:tcBorders>
            <w:shd w:val="clear" w:color="auto" w:fill="auto"/>
            <w:vAlign w:val="bottom"/>
          </w:tcPr>
          <w:p w14:paraId="2954323F" w14:textId="1E9F6937"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(300)</w:t>
            </w:r>
          </w:p>
        </w:tc>
        <w:tc>
          <w:tcPr>
            <w:tcW w:w="783" w:type="pct"/>
            <w:tcBorders>
              <w:left w:val="nil"/>
              <w:bottom w:val="single" w:sz="4" w:space="0" w:color="auto"/>
              <w:right w:val="nil"/>
            </w:tcBorders>
            <w:shd w:val="clear" w:color="auto" w:fill="auto"/>
            <w:vAlign w:val="bottom"/>
          </w:tcPr>
          <w:p w14:paraId="1E18690A" w14:textId="3FF5BD97"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(3,517)</w:t>
            </w:r>
          </w:p>
        </w:tc>
      </w:tr>
      <w:tr w:rsidR="003663F1" w:rsidRPr="0034000C" w14:paraId="35B0308D" w14:textId="77777777" w:rsidTr="0099678E">
        <w:trPr>
          <w:trHeight w:val="312"/>
        </w:trPr>
        <w:tc>
          <w:tcPr>
            <w:tcW w:w="1940" w:type="pct"/>
            <w:vAlign w:val="bottom"/>
          </w:tcPr>
          <w:p w14:paraId="0B12FDF9" w14:textId="568FB918" w:rsidR="003663F1" w:rsidRPr="00B76DFB" w:rsidRDefault="003663F1" w:rsidP="003663F1">
            <w:pPr>
              <w:tabs>
                <w:tab w:val="right" w:pos="1202"/>
              </w:tabs>
              <w:spacing w:after="0" w:line="240" w:lineRule="auto"/>
              <w:outlineLvl w:val="0"/>
              <w:rPr>
                <w:rFonts w:ascii="Arial" w:eastAsia="Calibri" w:hAnsi="Arial" w:cs="Arial"/>
                <w:b/>
                <w:bCs/>
                <w:i/>
                <w:noProof/>
                <w:sz w:val="20"/>
                <w:szCs w:val="20"/>
                <w:lang w:val="en-GB"/>
              </w:rPr>
            </w:pPr>
            <w:r w:rsidRPr="00B76DFB">
              <w:rPr>
                <w:rFonts w:ascii="Arial" w:eastAsia="Calibri" w:hAnsi="Arial" w:cs="Arial"/>
                <w:i/>
                <w:noProof/>
                <w:sz w:val="20"/>
                <w:szCs w:val="20"/>
                <w:lang w:val="en-GB"/>
              </w:rPr>
              <w:t>Total recognised through Income Statement (Note 8)</w:t>
            </w:r>
          </w:p>
        </w:tc>
        <w:tc>
          <w:tcPr>
            <w:tcW w:w="746" w:type="pct"/>
            <w:tcBorders>
              <w:top w:val="single" w:sz="4" w:space="0" w:color="auto"/>
              <w:left w:val="nil"/>
              <w:bottom w:val="single" w:sz="4" w:space="0" w:color="auto"/>
              <w:right w:val="nil"/>
            </w:tcBorders>
            <w:shd w:val="clear" w:color="auto" w:fill="auto"/>
            <w:vAlign w:val="bottom"/>
          </w:tcPr>
          <w:p w14:paraId="72A5F399" w14:textId="45F6DCDC" w:rsidR="003663F1" w:rsidRPr="0034000C" w:rsidRDefault="003663F1" w:rsidP="003663F1">
            <w:pPr>
              <w:tabs>
                <w:tab w:val="right" w:pos="1202"/>
              </w:tabs>
              <w:spacing w:after="0" w:line="240" w:lineRule="auto"/>
              <w:jc w:val="right"/>
              <w:outlineLvl w:val="0"/>
              <w:rPr>
                <w:rFonts w:ascii="Arial" w:eastAsia="Calibri" w:hAnsi="Arial" w:cs="Arial"/>
                <w:i/>
                <w:sz w:val="20"/>
                <w:szCs w:val="20"/>
              </w:rPr>
            </w:pPr>
            <w:r>
              <w:rPr>
                <w:rFonts w:ascii="Arial" w:eastAsia="Calibri" w:hAnsi="Arial" w:cs="Arial"/>
                <w:bCs/>
                <w:i/>
                <w:iCs/>
                <w:color w:val="000000" w:themeColor="text1"/>
                <w:sz w:val="20"/>
                <w:szCs w:val="20"/>
              </w:rPr>
              <w:t>(300)</w:t>
            </w:r>
          </w:p>
        </w:tc>
        <w:tc>
          <w:tcPr>
            <w:tcW w:w="790" w:type="pct"/>
            <w:tcBorders>
              <w:top w:val="single" w:sz="4" w:space="0" w:color="auto"/>
              <w:left w:val="nil"/>
              <w:bottom w:val="single" w:sz="4" w:space="0" w:color="auto"/>
              <w:right w:val="nil"/>
            </w:tcBorders>
            <w:shd w:val="clear" w:color="auto" w:fill="auto"/>
            <w:vAlign w:val="bottom"/>
          </w:tcPr>
          <w:p w14:paraId="637F32FC" w14:textId="63EEA655"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i/>
                <w:color w:val="000000" w:themeColor="text1"/>
                <w:sz w:val="20"/>
                <w:szCs w:val="20"/>
              </w:rPr>
              <w:t>(3,517)</w:t>
            </w:r>
          </w:p>
        </w:tc>
        <w:tc>
          <w:tcPr>
            <w:tcW w:w="741" w:type="pct"/>
            <w:tcBorders>
              <w:top w:val="single" w:sz="4" w:space="0" w:color="auto"/>
              <w:left w:val="nil"/>
              <w:bottom w:val="single" w:sz="4" w:space="0" w:color="auto"/>
              <w:right w:val="nil"/>
            </w:tcBorders>
            <w:shd w:val="clear" w:color="auto" w:fill="auto"/>
            <w:vAlign w:val="bottom"/>
          </w:tcPr>
          <w:p w14:paraId="21D3D7DF" w14:textId="64942D88"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i/>
                <w:iCs/>
                <w:color w:val="000000" w:themeColor="text1"/>
                <w:sz w:val="20"/>
                <w:szCs w:val="20"/>
              </w:rPr>
              <w:t>(300)</w:t>
            </w:r>
          </w:p>
        </w:tc>
        <w:tc>
          <w:tcPr>
            <w:tcW w:w="783" w:type="pct"/>
            <w:tcBorders>
              <w:top w:val="single" w:sz="4" w:space="0" w:color="auto"/>
              <w:left w:val="nil"/>
              <w:bottom w:val="single" w:sz="4" w:space="0" w:color="auto"/>
              <w:right w:val="nil"/>
            </w:tcBorders>
            <w:shd w:val="clear" w:color="auto" w:fill="auto"/>
            <w:vAlign w:val="bottom"/>
          </w:tcPr>
          <w:p w14:paraId="570D562F" w14:textId="43AE5599"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i/>
                <w:color w:val="000000" w:themeColor="text1"/>
                <w:sz w:val="20"/>
                <w:szCs w:val="20"/>
              </w:rPr>
              <w:t>(3,517)</w:t>
            </w:r>
          </w:p>
        </w:tc>
      </w:tr>
      <w:tr w:rsidR="003663F1" w:rsidRPr="0034000C" w14:paraId="22B72D36" w14:textId="77777777" w:rsidTr="0099678E">
        <w:trPr>
          <w:trHeight w:val="312"/>
        </w:trPr>
        <w:tc>
          <w:tcPr>
            <w:tcW w:w="1940" w:type="pct"/>
            <w:vAlign w:val="bottom"/>
          </w:tcPr>
          <w:p w14:paraId="43436524" w14:textId="588B9BEE" w:rsidR="003663F1" w:rsidRPr="00B76DFB" w:rsidRDefault="003663F1" w:rsidP="003663F1">
            <w:pPr>
              <w:tabs>
                <w:tab w:val="right" w:pos="1202"/>
              </w:tabs>
              <w:spacing w:after="0" w:line="240" w:lineRule="auto"/>
              <w:outlineLvl w:val="0"/>
              <w:rPr>
                <w:rFonts w:ascii="Arial" w:eastAsia="Calibri" w:hAnsi="Arial" w:cs="Arial"/>
                <w:noProof/>
                <w:sz w:val="20"/>
                <w:szCs w:val="20"/>
                <w:lang w:val="en-GB"/>
              </w:rPr>
            </w:pPr>
            <w:r w:rsidRPr="00B76DFB">
              <w:rPr>
                <w:rFonts w:ascii="Arial" w:eastAsia="Calibri" w:hAnsi="Arial" w:cs="Arial"/>
                <w:noProof/>
                <w:sz w:val="20"/>
                <w:szCs w:val="20"/>
                <w:lang w:val="en-GB"/>
              </w:rPr>
              <w:t xml:space="preserve">Neta </w:t>
            </w:r>
            <w:r w:rsidR="00645C3B">
              <w:rPr>
                <w:rFonts w:ascii="Arial" w:eastAsia="Calibri" w:hAnsi="Arial" w:cs="Arial"/>
                <w:noProof/>
                <w:sz w:val="20"/>
                <w:szCs w:val="20"/>
                <w:lang w:val="en-GB"/>
              </w:rPr>
              <w:t>(</w:t>
            </w:r>
            <w:r w:rsidR="00645C3B" w:rsidRPr="00B76DFB">
              <w:rPr>
                <w:rFonts w:ascii="Arial" w:eastAsia="Calibri" w:hAnsi="Arial" w:cs="Arial"/>
                <w:noProof/>
                <w:sz w:val="20"/>
                <w:szCs w:val="20"/>
                <w:lang w:val="en-GB"/>
              </w:rPr>
              <w:t>release)</w:t>
            </w:r>
            <w:r w:rsidR="00645C3B">
              <w:rPr>
                <w:rFonts w:ascii="Arial" w:eastAsia="Calibri" w:hAnsi="Arial" w:cs="Arial"/>
                <w:noProof/>
                <w:sz w:val="20"/>
                <w:szCs w:val="20"/>
                <w:lang w:val="en-GB"/>
              </w:rPr>
              <w:t>/</w:t>
            </w:r>
            <w:r w:rsidRPr="00B76DFB">
              <w:rPr>
                <w:rFonts w:ascii="Arial" w:eastAsia="Calibri" w:hAnsi="Arial" w:cs="Arial"/>
                <w:noProof/>
                <w:sz w:val="20"/>
                <w:szCs w:val="20"/>
                <w:lang w:val="en-GB"/>
              </w:rPr>
              <w:t>increase of loss allowances on commitments</w:t>
            </w:r>
          </w:p>
        </w:tc>
        <w:tc>
          <w:tcPr>
            <w:tcW w:w="746" w:type="pct"/>
            <w:tcBorders>
              <w:top w:val="single" w:sz="4" w:space="0" w:color="auto"/>
              <w:left w:val="nil"/>
              <w:bottom w:val="single" w:sz="4" w:space="0" w:color="auto"/>
              <w:right w:val="nil"/>
            </w:tcBorders>
            <w:shd w:val="clear" w:color="auto" w:fill="auto"/>
            <w:vAlign w:val="bottom"/>
          </w:tcPr>
          <w:p w14:paraId="0B8C00B4" w14:textId="0C96B3EE" w:rsidR="003663F1" w:rsidRPr="0034000C" w:rsidRDefault="003663F1" w:rsidP="003663F1">
            <w:pPr>
              <w:tabs>
                <w:tab w:val="right" w:pos="1202"/>
              </w:tabs>
              <w:spacing w:after="0" w:line="240" w:lineRule="auto"/>
              <w:jc w:val="right"/>
              <w:outlineLvl w:val="0"/>
              <w:rPr>
                <w:rFonts w:ascii="Arial" w:eastAsia="Calibri" w:hAnsi="Arial" w:cs="Arial"/>
                <w:sz w:val="20"/>
                <w:szCs w:val="20"/>
              </w:rPr>
            </w:pPr>
            <w:r>
              <w:rPr>
                <w:rFonts w:ascii="Arial" w:eastAsia="Calibri" w:hAnsi="Arial" w:cs="Arial"/>
                <w:bCs/>
                <w:color w:val="000000" w:themeColor="text1"/>
                <w:sz w:val="20"/>
                <w:szCs w:val="20"/>
              </w:rPr>
              <w:t>(2</w:t>
            </w:r>
            <w:r w:rsidR="00952457">
              <w:rPr>
                <w:rFonts w:ascii="Arial" w:eastAsia="Calibri" w:hAnsi="Arial" w:cs="Arial"/>
                <w:bCs/>
                <w:color w:val="000000" w:themeColor="text1"/>
                <w:sz w:val="20"/>
                <w:szCs w:val="20"/>
              </w:rPr>
              <w:t>,</w:t>
            </w:r>
            <w:r>
              <w:rPr>
                <w:rFonts w:ascii="Arial" w:eastAsia="Calibri" w:hAnsi="Arial" w:cs="Arial"/>
                <w:bCs/>
                <w:color w:val="000000" w:themeColor="text1"/>
                <w:sz w:val="20"/>
                <w:szCs w:val="20"/>
              </w:rPr>
              <w:t>871)</w:t>
            </w:r>
          </w:p>
        </w:tc>
        <w:tc>
          <w:tcPr>
            <w:tcW w:w="790" w:type="pct"/>
            <w:tcBorders>
              <w:top w:val="single" w:sz="4" w:space="0" w:color="auto"/>
              <w:left w:val="nil"/>
              <w:bottom w:val="single" w:sz="4" w:space="0" w:color="auto"/>
              <w:right w:val="nil"/>
            </w:tcBorders>
            <w:shd w:val="clear" w:color="auto" w:fill="auto"/>
            <w:vAlign w:val="bottom"/>
          </w:tcPr>
          <w:p w14:paraId="1503BF14" w14:textId="0A3109F2"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color w:val="000000" w:themeColor="text1"/>
                <w:sz w:val="20"/>
                <w:szCs w:val="20"/>
              </w:rPr>
              <w:t>1,883</w:t>
            </w:r>
          </w:p>
        </w:tc>
        <w:tc>
          <w:tcPr>
            <w:tcW w:w="741" w:type="pct"/>
            <w:tcBorders>
              <w:top w:val="single" w:sz="4" w:space="0" w:color="auto"/>
              <w:left w:val="nil"/>
              <w:bottom w:val="single" w:sz="4" w:space="0" w:color="auto"/>
              <w:right w:val="nil"/>
            </w:tcBorders>
            <w:shd w:val="clear" w:color="auto" w:fill="auto"/>
            <w:vAlign w:val="bottom"/>
          </w:tcPr>
          <w:p w14:paraId="4BC612E5" w14:textId="5B9F9622"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color w:val="000000" w:themeColor="text1"/>
                <w:sz w:val="20"/>
                <w:szCs w:val="20"/>
              </w:rPr>
              <w:t>(2</w:t>
            </w:r>
            <w:r w:rsidR="00952457">
              <w:rPr>
                <w:rFonts w:ascii="Arial" w:eastAsia="Calibri" w:hAnsi="Arial" w:cs="Arial"/>
                <w:bCs/>
                <w:color w:val="000000" w:themeColor="text1"/>
                <w:sz w:val="20"/>
                <w:szCs w:val="20"/>
              </w:rPr>
              <w:t>,</w:t>
            </w:r>
            <w:r>
              <w:rPr>
                <w:rFonts w:ascii="Arial" w:eastAsia="Calibri" w:hAnsi="Arial" w:cs="Arial"/>
                <w:bCs/>
                <w:color w:val="000000" w:themeColor="text1"/>
                <w:sz w:val="20"/>
                <w:szCs w:val="20"/>
              </w:rPr>
              <w:t>871)</w:t>
            </w:r>
          </w:p>
        </w:tc>
        <w:tc>
          <w:tcPr>
            <w:tcW w:w="783" w:type="pct"/>
            <w:tcBorders>
              <w:top w:val="single" w:sz="4" w:space="0" w:color="auto"/>
              <w:left w:val="nil"/>
              <w:bottom w:val="single" w:sz="4" w:space="0" w:color="auto"/>
              <w:right w:val="nil"/>
            </w:tcBorders>
            <w:shd w:val="clear" w:color="auto" w:fill="auto"/>
            <w:vAlign w:val="bottom"/>
          </w:tcPr>
          <w:p w14:paraId="08CFB09D" w14:textId="2AD46417"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color w:val="000000" w:themeColor="text1"/>
                <w:sz w:val="20"/>
                <w:szCs w:val="20"/>
              </w:rPr>
              <w:t>1,883</w:t>
            </w:r>
          </w:p>
        </w:tc>
      </w:tr>
      <w:tr w:rsidR="003663F1" w:rsidRPr="0034000C" w14:paraId="2B3AA4C0" w14:textId="77777777" w:rsidTr="0099678E">
        <w:trPr>
          <w:trHeight w:val="312"/>
        </w:trPr>
        <w:tc>
          <w:tcPr>
            <w:tcW w:w="1940" w:type="pct"/>
            <w:vAlign w:val="bottom"/>
          </w:tcPr>
          <w:p w14:paraId="684E309B" w14:textId="501046F8" w:rsidR="003663F1" w:rsidRPr="00B76DFB" w:rsidRDefault="003663F1" w:rsidP="003663F1">
            <w:pPr>
              <w:tabs>
                <w:tab w:val="right" w:pos="1202"/>
              </w:tabs>
              <w:spacing w:after="0" w:line="240" w:lineRule="auto"/>
              <w:outlineLvl w:val="0"/>
              <w:rPr>
                <w:rFonts w:ascii="Arial" w:eastAsia="Calibri" w:hAnsi="Arial" w:cs="Arial"/>
                <w:i/>
                <w:iCs/>
                <w:noProof/>
                <w:sz w:val="20"/>
                <w:szCs w:val="20"/>
                <w:lang w:val="en-GB"/>
              </w:rPr>
            </w:pPr>
            <w:r w:rsidRPr="00B76DFB">
              <w:rPr>
                <w:rFonts w:ascii="Arial" w:eastAsia="Calibri" w:hAnsi="Arial" w:cs="Arial"/>
                <w:i/>
                <w:iCs/>
                <w:noProof/>
                <w:sz w:val="20"/>
                <w:szCs w:val="20"/>
                <w:lang w:val="en-GB"/>
              </w:rPr>
              <w:t>Total recognised through Income Statement (Note 8)</w:t>
            </w:r>
          </w:p>
        </w:tc>
        <w:tc>
          <w:tcPr>
            <w:tcW w:w="746" w:type="pct"/>
            <w:tcBorders>
              <w:top w:val="single" w:sz="4" w:space="0" w:color="auto"/>
              <w:left w:val="nil"/>
              <w:bottom w:val="single" w:sz="4" w:space="0" w:color="auto"/>
              <w:right w:val="nil"/>
            </w:tcBorders>
            <w:shd w:val="clear" w:color="auto" w:fill="auto"/>
            <w:vAlign w:val="bottom"/>
          </w:tcPr>
          <w:p w14:paraId="1AAB88CC" w14:textId="48DFFED5" w:rsidR="003663F1" w:rsidRPr="00DF5F49" w:rsidRDefault="003663F1" w:rsidP="003663F1">
            <w:pPr>
              <w:tabs>
                <w:tab w:val="right" w:pos="1202"/>
              </w:tabs>
              <w:spacing w:after="0" w:line="240" w:lineRule="auto"/>
              <w:jc w:val="right"/>
              <w:outlineLvl w:val="0"/>
              <w:rPr>
                <w:rFonts w:ascii="Arial" w:eastAsia="Calibri" w:hAnsi="Arial" w:cs="Arial"/>
                <w:i/>
                <w:iCs/>
                <w:sz w:val="20"/>
                <w:szCs w:val="20"/>
              </w:rPr>
            </w:pPr>
            <w:r>
              <w:rPr>
                <w:rFonts w:ascii="Arial" w:eastAsia="Calibri" w:hAnsi="Arial" w:cs="Arial"/>
                <w:bCs/>
                <w:i/>
                <w:iCs/>
                <w:color w:val="000000" w:themeColor="text1"/>
                <w:sz w:val="20"/>
                <w:szCs w:val="20"/>
              </w:rPr>
              <w:t>(2</w:t>
            </w:r>
            <w:r w:rsidR="00952457">
              <w:rPr>
                <w:rFonts w:ascii="Arial" w:eastAsia="Calibri" w:hAnsi="Arial" w:cs="Arial"/>
                <w:bCs/>
                <w:i/>
                <w:iCs/>
                <w:color w:val="000000" w:themeColor="text1"/>
                <w:sz w:val="20"/>
                <w:szCs w:val="20"/>
              </w:rPr>
              <w:t>,</w:t>
            </w:r>
            <w:r>
              <w:rPr>
                <w:rFonts w:ascii="Arial" w:eastAsia="Calibri" w:hAnsi="Arial" w:cs="Arial"/>
                <w:bCs/>
                <w:i/>
                <w:iCs/>
                <w:color w:val="000000" w:themeColor="text1"/>
                <w:sz w:val="20"/>
                <w:szCs w:val="20"/>
              </w:rPr>
              <w:t>871)</w:t>
            </w:r>
          </w:p>
        </w:tc>
        <w:tc>
          <w:tcPr>
            <w:tcW w:w="790" w:type="pct"/>
            <w:tcBorders>
              <w:top w:val="single" w:sz="4" w:space="0" w:color="auto"/>
              <w:left w:val="nil"/>
              <w:bottom w:val="single" w:sz="4" w:space="0" w:color="auto"/>
              <w:right w:val="nil"/>
            </w:tcBorders>
            <w:shd w:val="clear" w:color="auto" w:fill="auto"/>
            <w:vAlign w:val="bottom"/>
          </w:tcPr>
          <w:p w14:paraId="41ABAF75" w14:textId="623B19BC" w:rsidR="003663F1" w:rsidRPr="00DF5F49" w:rsidRDefault="003663F1" w:rsidP="003663F1">
            <w:pPr>
              <w:tabs>
                <w:tab w:val="right" w:pos="1202"/>
              </w:tabs>
              <w:spacing w:after="0" w:line="240" w:lineRule="auto"/>
              <w:jc w:val="right"/>
              <w:outlineLvl w:val="0"/>
              <w:rPr>
                <w:rFonts w:ascii="Arial" w:eastAsia="Calibri" w:hAnsi="Arial" w:cs="Arial"/>
                <w:bCs/>
                <w:i/>
                <w:iCs/>
                <w:noProof/>
                <w:sz w:val="20"/>
                <w:szCs w:val="20"/>
                <w:lang w:val="en-GB"/>
              </w:rPr>
            </w:pPr>
            <w:r>
              <w:rPr>
                <w:rFonts w:ascii="Arial" w:eastAsia="Calibri" w:hAnsi="Arial" w:cs="Arial"/>
                <w:bCs/>
                <w:i/>
                <w:color w:val="000000" w:themeColor="text1"/>
                <w:sz w:val="20"/>
                <w:szCs w:val="20"/>
              </w:rPr>
              <w:t>1,883</w:t>
            </w:r>
          </w:p>
        </w:tc>
        <w:tc>
          <w:tcPr>
            <w:tcW w:w="741" w:type="pct"/>
            <w:tcBorders>
              <w:top w:val="single" w:sz="4" w:space="0" w:color="auto"/>
              <w:left w:val="nil"/>
              <w:bottom w:val="single" w:sz="4" w:space="0" w:color="auto"/>
              <w:right w:val="nil"/>
            </w:tcBorders>
            <w:shd w:val="clear" w:color="auto" w:fill="auto"/>
            <w:vAlign w:val="bottom"/>
          </w:tcPr>
          <w:p w14:paraId="727701EE" w14:textId="372C3E54" w:rsidR="003663F1" w:rsidRPr="00DF5F49" w:rsidRDefault="003663F1" w:rsidP="003663F1">
            <w:pPr>
              <w:tabs>
                <w:tab w:val="right" w:pos="1202"/>
              </w:tabs>
              <w:spacing w:after="0" w:line="240" w:lineRule="auto"/>
              <w:jc w:val="right"/>
              <w:outlineLvl w:val="0"/>
              <w:rPr>
                <w:rFonts w:ascii="Arial" w:eastAsia="Calibri" w:hAnsi="Arial" w:cs="Arial"/>
                <w:bCs/>
                <w:i/>
                <w:iCs/>
                <w:noProof/>
                <w:sz w:val="20"/>
                <w:szCs w:val="20"/>
                <w:lang w:val="en-GB"/>
              </w:rPr>
            </w:pPr>
            <w:r>
              <w:rPr>
                <w:rFonts w:ascii="Arial" w:eastAsia="Calibri" w:hAnsi="Arial" w:cs="Arial"/>
                <w:bCs/>
                <w:i/>
                <w:iCs/>
                <w:color w:val="000000" w:themeColor="text1"/>
                <w:sz w:val="20"/>
                <w:szCs w:val="20"/>
              </w:rPr>
              <w:t>(2</w:t>
            </w:r>
            <w:r w:rsidR="00952457">
              <w:rPr>
                <w:rFonts w:ascii="Arial" w:eastAsia="Calibri" w:hAnsi="Arial" w:cs="Arial"/>
                <w:bCs/>
                <w:i/>
                <w:iCs/>
                <w:color w:val="000000" w:themeColor="text1"/>
                <w:sz w:val="20"/>
                <w:szCs w:val="20"/>
              </w:rPr>
              <w:t>,</w:t>
            </w:r>
            <w:r>
              <w:rPr>
                <w:rFonts w:ascii="Arial" w:eastAsia="Calibri" w:hAnsi="Arial" w:cs="Arial"/>
                <w:bCs/>
                <w:i/>
                <w:iCs/>
                <w:color w:val="000000" w:themeColor="text1"/>
                <w:sz w:val="20"/>
                <w:szCs w:val="20"/>
              </w:rPr>
              <w:t>871)</w:t>
            </w:r>
          </w:p>
        </w:tc>
        <w:tc>
          <w:tcPr>
            <w:tcW w:w="783" w:type="pct"/>
            <w:tcBorders>
              <w:top w:val="single" w:sz="4" w:space="0" w:color="auto"/>
              <w:left w:val="nil"/>
              <w:bottom w:val="single" w:sz="4" w:space="0" w:color="auto"/>
              <w:right w:val="nil"/>
            </w:tcBorders>
            <w:shd w:val="clear" w:color="auto" w:fill="auto"/>
            <w:vAlign w:val="bottom"/>
          </w:tcPr>
          <w:p w14:paraId="5A91ECEA" w14:textId="7D47EAE1" w:rsidR="003663F1" w:rsidRPr="00DF5F49" w:rsidRDefault="003663F1" w:rsidP="003663F1">
            <w:pPr>
              <w:tabs>
                <w:tab w:val="right" w:pos="1202"/>
              </w:tabs>
              <w:spacing w:after="0" w:line="240" w:lineRule="auto"/>
              <w:jc w:val="right"/>
              <w:outlineLvl w:val="0"/>
              <w:rPr>
                <w:rFonts w:ascii="Arial" w:eastAsia="Calibri" w:hAnsi="Arial" w:cs="Arial"/>
                <w:bCs/>
                <w:i/>
                <w:iCs/>
                <w:noProof/>
                <w:sz w:val="20"/>
                <w:szCs w:val="20"/>
                <w:lang w:val="en-GB"/>
              </w:rPr>
            </w:pPr>
            <w:r>
              <w:rPr>
                <w:rFonts w:ascii="Arial" w:eastAsia="Calibri" w:hAnsi="Arial" w:cs="Arial"/>
                <w:bCs/>
                <w:i/>
                <w:color w:val="000000" w:themeColor="text1"/>
                <w:sz w:val="20"/>
                <w:szCs w:val="20"/>
              </w:rPr>
              <w:t>1,883</w:t>
            </w:r>
          </w:p>
        </w:tc>
      </w:tr>
      <w:tr w:rsidR="003663F1" w:rsidRPr="0034000C" w14:paraId="30959F1D" w14:textId="77777777" w:rsidTr="0099678E">
        <w:trPr>
          <w:trHeight w:val="312"/>
        </w:trPr>
        <w:tc>
          <w:tcPr>
            <w:tcW w:w="1940" w:type="pct"/>
            <w:vAlign w:val="bottom"/>
          </w:tcPr>
          <w:p w14:paraId="03CF2821" w14:textId="77777777" w:rsidR="003663F1" w:rsidRPr="0034000C" w:rsidRDefault="003663F1" w:rsidP="003663F1">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noProof/>
                <w:sz w:val="20"/>
                <w:szCs w:val="20"/>
                <w:lang w:val="en-GB"/>
              </w:rPr>
              <w:t>Net foreign exchange on loss allowances</w:t>
            </w:r>
          </w:p>
        </w:tc>
        <w:tc>
          <w:tcPr>
            <w:tcW w:w="746" w:type="pct"/>
            <w:tcBorders>
              <w:top w:val="single" w:sz="4" w:space="0" w:color="auto"/>
              <w:left w:val="nil"/>
              <w:bottom w:val="single" w:sz="4" w:space="0" w:color="auto"/>
              <w:right w:val="nil"/>
            </w:tcBorders>
            <w:shd w:val="clear" w:color="auto" w:fill="auto"/>
            <w:vAlign w:val="bottom"/>
          </w:tcPr>
          <w:p w14:paraId="3D432D51" w14:textId="0B4C96F3" w:rsidR="003663F1" w:rsidRPr="0034000C" w:rsidRDefault="003663F1" w:rsidP="003663F1">
            <w:pPr>
              <w:tabs>
                <w:tab w:val="right" w:pos="1202"/>
              </w:tabs>
              <w:spacing w:after="0" w:line="240" w:lineRule="auto"/>
              <w:jc w:val="right"/>
              <w:outlineLvl w:val="0"/>
              <w:rPr>
                <w:rFonts w:ascii="Arial" w:eastAsia="Calibri" w:hAnsi="Arial" w:cs="Arial"/>
                <w:sz w:val="20"/>
                <w:szCs w:val="20"/>
              </w:rPr>
            </w:pPr>
            <w:r>
              <w:rPr>
                <w:rFonts w:ascii="Arial" w:eastAsia="Calibri" w:hAnsi="Arial" w:cs="Arial"/>
                <w:color w:val="000000" w:themeColor="text1"/>
                <w:sz w:val="20"/>
                <w:szCs w:val="20"/>
              </w:rPr>
              <w:t>67</w:t>
            </w:r>
          </w:p>
        </w:tc>
        <w:tc>
          <w:tcPr>
            <w:tcW w:w="790" w:type="pct"/>
            <w:tcBorders>
              <w:top w:val="single" w:sz="4" w:space="0" w:color="auto"/>
              <w:left w:val="nil"/>
              <w:bottom w:val="single" w:sz="4" w:space="0" w:color="auto"/>
              <w:right w:val="nil"/>
            </w:tcBorders>
            <w:shd w:val="clear" w:color="auto" w:fill="auto"/>
            <w:vAlign w:val="bottom"/>
          </w:tcPr>
          <w:p w14:paraId="552E4029" w14:textId="203C95F6"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(90)</w:t>
            </w:r>
          </w:p>
        </w:tc>
        <w:tc>
          <w:tcPr>
            <w:tcW w:w="741" w:type="pct"/>
            <w:tcBorders>
              <w:top w:val="single" w:sz="4" w:space="0" w:color="auto"/>
              <w:left w:val="nil"/>
              <w:bottom w:val="single" w:sz="4" w:space="0" w:color="auto"/>
              <w:right w:val="nil"/>
            </w:tcBorders>
            <w:shd w:val="clear" w:color="auto" w:fill="auto"/>
            <w:vAlign w:val="bottom"/>
          </w:tcPr>
          <w:p w14:paraId="6A604686" w14:textId="74DC9256"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67</w:t>
            </w:r>
          </w:p>
        </w:tc>
        <w:tc>
          <w:tcPr>
            <w:tcW w:w="783" w:type="pct"/>
            <w:tcBorders>
              <w:top w:val="single" w:sz="4" w:space="0" w:color="auto"/>
              <w:left w:val="nil"/>
              <w:bottom w:val="single" w:sz="4" w:space="0" w:color="auto"/>
              <w:right w:val="nil"/>
            </w:tcBorders>
            <w:shd w:val="clear" w:color="auto" w:fill="auto"/>
            <w:vAlign w:val="bottom"/>
          </w:tcPr>
          <w:p w14:paraId="0A7E7686" w14:textId="77E6E421"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(90)</w:t>
            </w:r>
          </w:p>
        </w:tc>
      </w:tr>
      <w:tr w:rsidR="003663F1" w:rsidRPr="0034000C" w14:paraId="05E683D7" w14:textId="77777777" w:rsidTr="0099678E">
        <w:trPr>
          <w:trHeight w:val="312"/>
        </w:trPr>
        <w:tc>
          <w:tcPr>
            <w:tcW w:w="1940" w:type="pct"/>
            <w:vAlign w:val="bottom"/>
          </w:tcPr>
          <w:p w14:paraId="7705EA5B" w14:textId="77777777" w:rsidR="003663F1" w:rsidRPr="0034000C" w:rsidRDefault="003663F1" w:rsidP="003663F1">
            <w:pPr>
              <w:tabs>
                <w:tab w:val="right" w:pos="1202"/>
              </w:tabs>
              <w:spacing w:after="0" w:line="240" w:lineRule="auto"/>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Balance at the end of the reporting period - Provisions for guarantees and commitments</w:t>
            </w:r>
          </w:p>
        </w:tc>
        <w:tc>
          <w:tcPr>
            <w:tcW w:w="746" w:type="pct"/>
            <w:tcBorders>
              <w:top w:val="single" w:sz="4" w:space="0" w:color="auto"/>
              <w:left w:val="nil"/>
              <w:bottom w:val="single" w:sz="12" w:space="0" w:color="auto"/>
              <w:right w:val="nil"/>
            </w:tcBorders>
            <w:shd w:val="clear" w:color="auto" w:fill="auto"/>
            <w:vAlign w:val="bottom"/>
          </w:tcPr>
          <w:p w14:paraId="38FCA88F" w14:textId="75E2A517" w:rsidR="003663F1" w:rsidRPr="0034000C" w:rsidRDefault="003663F1" w:rsidP="003663F1">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9</w:t>
            </w:r>
            <w:r w:rsidR="00952457">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809</w:t>
            </w:r>
          </w:p>
        </w:tc>
        <w:tc>
          <w:tcPr>
            <w:tcW w:w="790" w:type="pct"/>
            <w:tcBorders>
              <w:top w:val="single" w:sz="4" w:space="0" w:color="auto"/>
              <w:left w:val="nil"/>
              <w:bottom w:val="single" w:sz="12" w:space="0" w:color="auto"/>
              <w:right w:val="nil"/>
            </w:tcBorders>
            <w:shd w:val="clear" w:color="auto" w:fill="auto"/>
            <w:vAlign w:val="bottom"/>
          </w:tcPr>
          <w:p w14:paraId="4FDB4765" w14:textId="71F44DAE" w:rsidR="003663F1" w:rsidRPr="0034000C" w:rsidRDefault="003663F1" w:rsidP="003663F1">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color w:val="000000" w:themeColor="text1"/>
                <w:sz w:val="20"/>
                <w:szCs w:val="20"/>
              </w:rPr>
              <w:t>12,913</w:t>
            </w:r>
          </w:p>
        </w:tc>
        <w:tc>
          <w:tcPr>
            <w:tcW w:w="741" w:type="pct"/>
            <w:tcBorders>
              <w:top w:val="single" w:sz="4" w:space="0" w:color="auto"/>
              <w:left w:val="nil"/>
              <w:bottom w:val="single" w:sz="12" w:space="0" w:color="auto"/>
              <w:right w:val="nil"/>
            </w:tcBorders>
            <w:shd w:val="clear" w:color="auto" w:fill="auto"/>
            <w:vAlign w:val="bottom"/>
          </w:tcPr>
          <w:p w14:paraId="2A4ED88A" w14:textId="6030A6A8" w:rsidR="003663F1" w:rsidRPr="0034000C" w:rsidRDefault="003663F1" w:rsidP="003663F1">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9</w:t>
            </w:r>
            <w:r w:rsidR="00952457">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809</w:t>
            </w:r>
          </w:p>
        </w:tc>
        <w:tc>
          <w:tcPr>
            <w:tcW w:w="783" w:type="pct"/>
            <w:tcBorders>
              <w:top w:val="single" w:sz="4" w:space="0" w:color="auto"/>
              <w:left w:val="nil"/>
              <w:bottom w:val="single" w:sz="12" w:space="0" w:color="auto"/>
              <w:right w:val="nil"/>
            </w:tcBorders>
            <w:shd w:val="clear" w:color="auto" w:fill="auto"/>
            <w:vAlign w:val="bottom"/>
          </w:tcPr>
          <w:p w14:paraId="2DD600B9" w14:textId="0B2C4E77" w:rsidR="003663F1" w:rsidRPr="0034000C" w:rsidRDefault="003663F1" w:rsidP="003663F1">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color w:val="000000" w:themeColor="text1"/>
                <w:sz w:val="20"/>
                <w:szCs w:val="20"/>
              </w:rPr>
              <w:t>12,913</w:t>
            </w:r>
          </w:p>
        </w:tc>
      </w:tr>
      <w:tr w:rsidR="00952457" w:rsidRPr="0034000C" w14:paraId="7931658A" w14:textId="77777777" w:rsidTr="0099678E">
        <w:trPr>
          <w:trHeight w:val="312"/>
        </w:trPr>
        <w:tc>
          <w:tcPr>
            <w:tcW w:w="1940" w:type="pct"/>
            <w:vAlign w:val="bottom"/>
          </w:tcPr>
          <w:p w14:paraId="775C7F48" w14:textId="77777777" w:rsidR="00952457" w:rsidRPr="0034000C" w:rsidRDefault="00952457" w:rsidP="00952457">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bCs/>
                <w:noProof/>
                <w:sz w:val="20"/>
                <w:szCs w:val="20"/>
                <w:lang w:val="en-GB"/>
              </w:rPr>
              <w:t xml:space="preserve">Balance as of 1 January </w:t>
            </w:r>
          </w:p>
        </w:tc>
        <w:tc>
          <w:tcPr>
            <w:tcW w:w="746" w:type="pct"/>
            <w:tcBorders>
              <w:top w:val="single" w:sz="12" w:space="0" w:color="auto"/>
              <w:left w:val="nil"/>
              <w:right w:val="nil"/>
            </w:tcBorders>
            <w:shd w:val="clear" w:color="auto" w:fill="auto"/>
            <w:vAlign w:val="bottom"/>
          </w:tcPr>
          <w:p w14:paraId="328BE57E" w14:textId="6C85286D"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10,455</w:t>
            </w:r>
          </w:p>
        </w:tc>
        <w:tc>
          <w:tcPr>
            <w:tcW w:w="790" w:type="pct"/>
            <w:tcBorders>
              <w:top w:val="single" w:sz="12" w:space="0" w:color="auto"/>
              <w:left w:val="nil"/>
              <w:right w:val="nil"/>
            </w:tcBorders>
            <w:shd w:val="clear" w:color="auto" w:fill="auto"/>
            <w:vAlign w:val="bottom"/>
          </w:tcPr>
          <w:p w14:paraId="3BEFE1D3" w14:textId="2CFF1E35"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9,745</w:t>
            </w:r>
          </w:p>
        </w:tc>
        <w:tc>
          <w:tcPr>
            <w:tcW w:w="741" w:type="pct"/>
            <w:tcBorders>
              <w:top w:val="single" w:sz="12" w:space="0" w:color="auto"/>
              <w:left w:val="nil"/>
              <w:right w:val="nil"/>
            </w:tcBorders>
            <w:shd w:val="clear" w:color="auto" w:fill="auto"/>
            <w:vAlign w:val="bottom"/>
          </w:tcPr>
          <w:p w14:paraId="7CB72754" w14:textId="26446429" w:rsidR="00952457" w:rsidRPr="0034000C" w:rsidRDefault="00952457" w:rsidP="00952457">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10,455</w:t>
            </w:r>
          </w:p>
        </w:tc>
        <w:tc>
          <w:tcPr>
            <w:tcW w:w="783" w:type="pct"/>
            <w:tcBorders>
              <w:top w:val="single" w:sz="12" w:space="0" w:color="auto"/>
              <w:left w:val="nil"/>
              <w:right w:val="nil"/>
            </w:tcBorders>
            <w:shd w:val="clear" w:color="auto" w:fill="auto"/>
            <w:vAlign w:val="bottom"/>
          </w:tcPr>
          <w:p w14:paraId="196CACE4" w14:textId="455593C6" w:rsidR="00952457" w:rsidRPr="0034000C" w:rsidRDefault="00952457" w:rsidP="00952457">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9,74</w:t>
            </w:r>
            <w:r w:rsidR="00B21D66">
              <w:rPr>
                <w:rFonts w:ascii="Arial" w:eastAsia="Calibri" w:hAnsi="Arial" w:cs="Arial"/>
                <w:color w:val="000000" w:themeColor="text1"/>
                <w:sz w:val="20"/>
                <w:szCs w:val="20"/>
              </w:rPr>
              <w:t>3</w:t>
            </w:r>
          </w:p>
        </w:tc>
      </w:tr>
      <w:tr w:rsidR="00952457" w:rsidRPr="0034000C" w14:paraId="3D458B20" w14:textId="77777777" w:rsidTr="0099678E">
        <w:trPr>
          <w:trHeight w:val="312"/>
        </w:trPr>
        <w:tc>
          <w:tcPr>
            <w:tcW w:w="1940" w:type="pct"/>
            <w:vAlign w:val="bottom"/>
          </w:tcPr>
          <w:p w14:paraId="7711609B" w14:textId="50325B08" w:rsidR="00952457" w:rsidRPr="00B76DFB" w:rsidRDefault="00952457" w:rsidP="00952457">
            <w:pPr>
              <w:tabs>
                <w:tab w:val="right" w:pos="1202"/>
              </w:tabs>
              <w:spacing w:after="0" w:line="240" w:lineRule="auto"/>
              <w:outlineLvl w:val="0"/>
              <w:rPr>
                <w:rFonts w:ascii="Arial" w:eastAsia="Calibri" w:hAnsi="Arial" w:cs="Arial"/>
                <w:noProof/>
                <w:sz w:val="20"/>
                <w:szCs w:val="20"/>
                <w:lang w:val="en-GB"/>
              </w:rPr>
            </w:pPr>
            <w:r w:rsidRPr="00B76DFB">
              <w:rPr>
                <w:rFonts w:ascii="Arial" w:eastAsia="Calibri" w:hAnsi="Arial" w:cs="Arial"/>
                <w:noProof/>
                <w:sz w:val="20"/>
                <w:szCs w:val="20"/>
                <w:lang w:val="en-GB"/>
              </w:rPr>
              <w:t>Net (release)/increase of loss allowances on other liabilities</w:t>
            </w:r>
          </w:p>
        </w:tc>
        <w:tc>
          <w:tcPr>
            <w:tcW w:w="746" w:type="pct"/>
            <w:tcBorders>
              <w:left w:val="nil"/>
              <w:bottom w:val="single" w:sz="4" w:space="0" w:color="auto"/>
              <w:right w:val="nil"/>
            </w:tcBorders>
            <w:shd w:val="clear" w:color="auto" w:fill="auto"/>
            <w:vAlign w:val="bottom"/>
          </w:tcPr>
          <w:p w14:paraId="70B415B6" w14:textId="54049224"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(441)</w:t>
            </w:r>
          </w:p>
        </w:tc>
        <w:tc>
          <w:tcPr>
            <w:tcW w:w="790" w:type="pct"/>
            <w:tcBorders>
              <w:left w:val="nil"/>
              <w:bottom w:val="single" w:sz="4" w:space="0" w:color="auto"/>
              <w:right w:val="nil"/>
            </w:tcBorders>
            <w:shd w:val="clear" w:color="auto" w:fill="auto"/>
            <w:vAlign w:val="bottom"/>
          </w:tcPr>
          <w:p w14:paraId="47B1ED9D" w14:textId="50C61397"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sidRPr="00F0007F">
              <w:rPr>
                <w:rFonts w:ascii="Arial" w:eastAsia="Calibri" w:hAnsi="Arial" w:cs="Arial"/>
                <w:color w:val="000000" w:themeColor="text1"/>
                <w:sz w:val="20"/>
                <w:szCs w:val="20"/>
              </w:rPr>
              <w:t>120</w:t>
            </w:r>
          </w:p>
        </w:tc>
        <w:tc>
          <w:tcPr>
            <w:tcW w:w="741" w:type="pct"/>
            <w:tcBorders>
              <w:left w:val="nil"/>
              <w:bottom w:val="single" w:sz="4" w:space="0" w:color="auto"/>
              <w:right w:val="nil"/>
            </w:tcBorders>
            <w:shd w:val="clear" w:color="auto" w:fill="auto"/>
            <w:vAlign w:val="bottom"/>
          </w:tcPr>
          <w:p w14:paraId="0FF57BAD" w14:textId="65FFC6F7"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(441)</w:t>
            </w:r>
          </w:p>
        </w:tc>
        <w:tc>
          <w:tcPr>
            <w:tcW w:w="783" w:type="pct"/>
            <w:tcBorders>
              <w:left w:val="nil"/>
              <w:bottom w:val="single" w:sz="4" w:space="0" w:color="auto"/>
              <w:right w:val="nil"/>
            </w:tcBorders>
            <w:shd w:val="clear" w:color="auto" w:fill="auto"/>
            <w:vAlign w:val="bottom"/>
          </w:tcPr>
          <w:p w14:paraId="579654F1" w14:textId="64C56B16" w:rsidR="00952457" w:rsidRPr="0034000C" w:rsidRDefault="00952457" w:rsidP="00952457">
            <w:pPr>
              <w:tabs>
                <w:tab w:val="right" w:pos="1202"/>
              </w:tabs>
              <w:spacing w:after="0" w:line="240" w:lineRule="auto"/>
              <w:jc w:val="right"/>
              <w:outlineLvl w:val="0"/>
              <w:rPr>
                <w:rFonts w:ascii="Arial" w:eastAsia="Calibri" w:hAnsi="Arial" w:cs="Arial"/>
                <w:bCs/>
                <w:noProof/>
                <w:sz w:val="20"/>
                <w:szCs w:val="20"/>
                <w:lang w:val="en-GB"/>
              </w:rPr>
            </w:pPr>
            <w:r w:rsidRPr="00F0007F">
              <w:rPr>
                <w:rFonts w:ascii="Arial" w:eastAsia="Calibri" w:hAnsi="Arial" w:cs="Arial"/>
                <w:color w:val="000000" w:themeColor="text1"/>
                <w:sz w:val="20"/>
                <w:szCs w:val="20"/>
              </w:rPr>
              <w:t>120</w:t>
            </w:r>
          </w:p>
        </w:tc>
      </w:tr>
      <w:tr w:rsidR="00952457" w:rsidRPr="0034000C" w14:paraId="5DD6F572" w14:textId="77777777" w:rsidTr="0099678E">
        <w:trPr>
          <w:trHeight w:val="312"/>
        </w:trPr>
        <w:tc>
          <w:tcPr>
            <w:tcW w:w="1940" w:type="pct"/>
            <w:vAlign w:val="bottom"/>
          </w:tcPr>
          <w:p w14:paraId="2FF721D8" w14:textId="06AC882F" w:rsidR="00952457" w:rsidRPr="00B76DFB" w:rsidRDefault="00952457" w:rsidP="00952457">
            <w:pPr>
              <w:tabs>
                <w:tab w:val="right" w:pos="1202"/>
              </w:tabs>
              <w:spacing w:after="0" w:line="240" w:lineRule="auto"/>
              <w:outlineLvl w:val="0"/>
              <w:rPr>
                <w:rFonts w:ascii="Arial" w:eastAsia="Calibri" w:hAnsi="Arial" w:cs="Arial"/>
                <w:i/>
                <w:noProof/>
                <w:sz w:val="20"/>
                <w:szCs w:val="20"/>
                <w:lang w:val="en-GB"/>
              </w:rPr>
            </w:pPr>
            <w:r w:rsidRPr="00B76DFB">
              <w:rPr>
                <w:rFonts w:ascii="Arial" w:eastAsia="Calibri" w:hAnsi="Arial" w:cs="Arial"/>
                <w:i/>
                <w:noProof/>
                <w:sz w:val="20"/>
                <w:szCs w:val="20"/>
                <w:lang w:val="en-GB"/>
              </w:rPr>
              <w:t>Total recognised through Income Statement (Note 8)</w:t>
            </w:r>
          </w:p>
        </w:tc>
        <w:tc>
          <w:tcPr>
            <w:tcW w:w="746" w:type="pct"/>
            <w:tcBorders>
              <w:top w:val="single" w:sz="4" w:space="0" w:color="auto"/>
              <w:left w:val="nil"/>
              <w:bottom w:val="single" w:sz="4" w:space="0" w:color="auto"/>
              <w:right w:val="nil"/>
            </w:tcBorders>
            <w:shd w:val="clear" w:color="auto" w:fill="auto"/>
            <w:vAlign w:val="bottom"/>
          </w:tcPr>
          <w:p w14:paraId="36DA1F6E" w14:textId="4E675A43" w:rsidR="00952457" w:rsidRPr="0034000C" w:rsidRDefault="00952457" w:rsidP="00952457">
            <w:pPr>
              <w:tabs>
                <w:tab w:val="right" w:pos="1202"/>
              </w:tabs>
              <w:spacing w:after="0" w:line="240" w:lineRule="auto"/>
              <w:jc w:val="right"/>
              <w:outlineLvl w:val="0"/>
              <w:rPr>
                <w:rFonts w:ascii="Arial" w:eastAsia="Calibri" w:hAnsi="Arial" w:cs="Arial"/>
                <w:i/>
                <w:color w:val="000000"/>
                <w:sz w:val="20"/>
                <w:szCs w:val="20"/>
              </w:rPr>
            </w:pPr>
            <w:r>
              <w:rPr>
                <w:rFonts w:ascii="Arial" w:eastAsia="Calibri" w:hAnsi="Arial" w:cs="Arial"/>
                <w:i/>
                <w:iCs/>
                <w:color w:val="000000" w:themeColor="text1"/>
                <w:sz w:val="20"/>
                <w:szCs w:val="20"/>
              </w:rPr>
              <w:t>(441)</w:t>
            </w:r>
          </w:p>
        </w:tc>
        <w:tc>
          <w:tcPr>
            <w:tcW w:w="790" w:type="pct"/>
            <w:tcBorders>
              <w:top w:val="single" w:sz="4" w:space="0" w:color="auto"/>
              <w:left w:val="nil"/>
              <w:bottom w:val="single" w:sz="4" w:space="0" w:color="auto"/>
              <w:right w:val="nil"/>
            </w:tcBorders>
            <w:shd w:val="clear" w:color="auto" w:fill="auto"/>
            <w:vAlign w:val="bottom"/>
          </w:tcPr>
          <w:p w14:paraId="68F48F22" w14:textId="59EA727A" w:rsidR="00952457" w:rsidRPr="0034000C" w:rsidRDefault="00952457" w:rsidP="00952457">
            <w:pPr>
              <w:tabs>
                <w:tab w:val="right" w:pos="1202"/>
              </w:tabs>
              <w:spacing w:after="0" w:line="240" w:lineRule="auto"/>
              <w:jc w:val="right"/>
              <w:outlineLvl w:val="0"/>
              <w:rPr>
                <w:rFonts w:ascii="Arial" w:eastAsia="Calibri" w:hAnsi="Arial" w:cs="Arial"/>
                <w:i/>
                <w:color w:val="000000"/>
                <w:sz w:val="20"/>
                <w:szCs w:val="20"/>
              </w:rPr>
            </w:pPr>
            <w:r w:rsidRPr="00F0007F">
              <w:rPr>
                <w:rFonts w:ascii="Arial" w:eastAsia="Calibri" w:hAnsi="Arial" w:cs="Arial"/>
                <w:i/>
                <w:color w:val="000000" w:themeColor="text1"/>
                <w:sz w:val="20"/>
                <w:szCs w:val="20"/>
              </w:rPr>
              <w:t>120</w:t>
            </w:r>
          </w:p>
        </w:tc>
        <w:tc>
          <w:tcPr>
            <w:tcW w:w="741" w:type="pct"/>
            <w:tcBorders>
              <w:top w:val="single" w:sz="4" w:space="0" w:color="auto"/>
              <w:left w:val="nil"/>
              <w:bottom w:val="single" w:sz="4" w:space="0" w:color="auto"/>
              <w:right w:val="nil"/>
            </w:tcBorders>
            <w:shd w:val="clear" w:color="auto" w:fill="auto"/>
            <w:vAlign w:val="bottom"/>
          </w:tcPr>
          <w:p w14:paraId="0923F2D5" w14:textId="2080D0AB" w:rsidR="00952457" w:rsidRPr="0034000C" w:rsidRDefault="00952457" w:rsidP="00952457">
            <w:pPr>
              <w:tabs>
                <w:tab w:val="right" w:pos="1202"/>
              </w:tabs>
              <w:spacing w:after="0" w:line="240" w:lineRule="auto"/>
              <w:jc w:val="right"/>
              <w:outlineLvl w:val="0"/>
              <w:rPr>
                <w:rFonts w:ascii="Arial" w:eastAsia="Calibri" w:hAnsi="Arial" w:cs="Arial"/>
                <w:bCs/>
                <w:i/>
                <w:noProof/>
                <w:sz w:val="20"/>
                <w:szCs w:val="20"/>
                <w:lang w:val="en-GB"/>
              </w:rPr>
            </w:pPr>
            <w:r>
              <w:rPr>
                <w:rFonts w:ascii="Arial" w:eastAsia="Calibri" w:hAnsi="Arial" w:cs="Arial"/>
                <w:i/>
                <w:iCs/>
                <w:color w:val="000000" w:themeColor="text1"/>
                <w:sz w:val="20"/>
                <w:szCs w:val="20"/>
              </w:rPr>
              <w:t>(441)</w:t>
            </w:r>
          </w:p>
        </w:tc>
        <w:tc>
          <w:tcPr>
            <w:tcW w:w="783" w:type="pct"/>
            <w:tcBorders>
              <w:top w:val="single" w:sz="4" w:space="0" w:color="auto"/>
              <w:left w:val="nil"/>
              <w:bottom w:val="single" w:sz="4" w:space="0" w:color="auto"/>
              <w:right w:val="nil"/>
            </w:tcBorders>
            <w:shd w:val="clear" w:color="auto" w:fill="auto"/>
            <w:vAlign w:val="bottom"/>
          </w:tcPr>
          <w:p w14:paraId="432782EF" w14:textId="04AA170B" w:rsidR="00952457" w:rsidRPr="0034000C" w:rsidRDefault="00952457" w:rsidP="00952457">
            <w:pPr>
              <w:tabs>
                <w:tab w:val="right" w:pos="1202"/>
              </w:tabs>
              <w:spacing w:after="0" w:line="240" w:lineRule="auto"/>
              <w:jc w:val="right"/>
              <w:outlineLvl w:val="0"/>
              <w:rPr>
                <w:rFonts w:ascii="Arial" w:eastAsia="Calibri" w:hAnsi="Arial" w:cs="Arial"/>
                <w:bCs/>
                <w:i/>
                <w:noProof/>
                <w:sz w:val="20"/>
                <w:szCs w:val="20"/>
                <w:lang w:val="en-GB"/>
              </w:rPr>
            </w:pPr>
            <w:r w:rsidRPr="00F0007F">
              <w:rPr>
                <w:rFonts w:ascii="Arial" w:eastAsia="Calibri" w:hAnsi="Arial" w:cs="Arial"/>
                <w:i/>
                <w:color w:val="000000" w:themeColor="text1"/>
                <w:sz w:val="20"/>
                <w:szCs w:val="20"/>
              </w:rPr>
              <w:t>120</w:t>
            </w:r>
          </w:p>
        </w:tc>
      </w:tr>
      <w:tr w:rsidR="00952457" w:rsidRPr="0034000C" w14:paraId="66139F72" w14:textId="77777777" w:rsidTr="0099678E">
        <w:trPr>
          <w:trHeight w:val="312"/>
        </w:trPr>
        <w:tc>
          <w:tcPr>
            <w:tcW w:w="1940" w:type="pct"/>
            <w:vAlign w:val="bottom"/>
          </w:tcPr>
          <w:p w14:paraId="1A930277" w14:textId="77777777" w:rsidR="00952457" w:rsidRPr="0034000C" w:rsidRDefault="00952457" w:rsidP="00952457">
            <w:pPr>
              <w:tabs>
                <w:tab w:val="right" w:pos="1202"/>
              </w:tabs>
              <w:spacing w:after="0" w:line="240" w:lineRule="auto"/>
              <w:outlineLvl w:val="0"/>
              <w:rPr>
                <w:rFonts w:ascii="Arial" w:eastAsia="Calibri" w:hAnsi="Arial" w:cs="Arial"/>
                <w:noProof/>
                <w:sz w:val="20"/>
                <w:szCs w:val="20"/>
                <w:lang w:val="en-GB"/>
              </w:rPr>
            </w:pPr>
            <w:r w:rsidRPr="0034000C">
              <w:rPr>
                <w:rFonts w:ascii="Arial" w:eastAsia="Calibri" w:hAnsi="Arial" w:cs="Arial"/>
                <w:noProof/>
                <w:sz w:val="20"/>
                <w:szCs w:val="20"/>
                <w:lang w:val="en-GB"/>
              </w:rPr>
              <w:t>Unrealised actuarial gains/(losses)</w:t>
            </w:r>
          </w:p>
        </w:tc>
        <w:tc>
          <w:tcPr>
            <w:tcW w:w="746" w:type="pct"/>
            <w:tcBorders>
              <w:top w:val="single" w:sz="4" w:space="0" w:color="auto"/>
              <w:left w:val="nil"/>
              <w:right w:val="nil"/>
            </w:tcBorders>
            <w:shd w:val="clear" w:color="auto" w:fill="auto"/>
            <w:vAlign w:val="bottom"/>
          </w:tcPr>
          <w:p w14:paraId="14D23FDD" w14:textId="6DFE8C23"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90" w:type="pct"/>
            <w:tcBorders>
              <w:top w:val="single" w:sz="4" w:space="0" w:color="auto"/>
              <w:left w:val="nil"/>
              <w:right w:val="nil"/>
            </w:tcBorders>
            <w:shd w:val="clear" w:color="auto" w:fill="auto"/>
            <w:vAlign w:val="bottom"/>
          </w:tcPr>
          <w:p w14:paraId="60E8B057" w14:textId="12369E5F"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sidRPr="00E345AC">
              <w:rPr>
                <w:rFonts w:ascii="Arial" w:eastAsia="Calibri" w:hAnsi="Arial" w:cs="Arial"/>
                <w:color w:val="000000" w:themeColor="text1"/>
                <w:sz w:val="20"/>
                <w:szCs w:val="20"/>
              </w:rPr>
              <w:t>592</w:t>
            </w:r>
          </w:p>
        </w:tc>
        <w:tc>
          <w:tcPr>
            <w:tcW w:w="741" w:type="pct"/>
            <w:tcBorders>
              <w:top w:val="single" w:sz="4" w:space="0" w:color="auto"/>
              <w:left w:val="nil"/>
              <w:right w:val="nil"/>
            </w:tcBorders>
            <w:shd w:val="clear" w:color="auto" w:fill="auto"/>
            <w:vAlign w:val="bottom"/>
          </w:tcPr>
          <w:p w14:paraId="59C1D624" w14:textId="08D1E8EC" w:rsidR="00952457" w:rsidRPr="0034000C" w:rsidRDefault="00952457" w:rsidP="00952457">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w:t>
            </w:r>
          </w:p>
        </w:tc>
        <w:tc>
          <w:tcPr>
            <w:tcW w:w="783" w:type="pct"/>
            <w:tcBorders>
              <w:top w:val="single" w:sz="4" w:space="0" w:color="auto"/>
              <w:left w:val="nil"/>
              <w:right w:val="nil"/>
            </w:tcBorders>
            <w:shd w:val="clear" w:color="auto" w:fill="auto"/>
            <w:vAlign w:val="bottom"/>
          </w:tcPr>
          <w:p w14:paraId="7C41096D" w14:textId="0C42B1A1" w:rsidR="00952457" w:rsidRPr="0034000C" w:rsidRDefault="00952457" w:rsidP="00952457">
            <w:pPr>
              <w:tabs>
                <w:tab w:val="right" w:pos="1202"/>
              </w:tabs>
              <w:spacing w:after="0" w:line="240" w:lineRule="auto"/>
              <w:jc w:val="right"/>
              <w:outlineLvl w:val="0"/>
              <w:rPr>
                <w:rFonts w:ascii="Arial" w:eastAsia="Calibri" w:hAnsi="Arial" w:cs="Arial"/>
                <w:bCs/>
                <w:noProof/>
                <w:sz w:val="20"/>
                <w:szCs w:val="20"/>
                <w:lang w:val="en-GB"/>
              </w:rPr>
            </w:pPr>
            <w:r w:rsidRPr="00E345AC">
              <w:rPr>
                <w:rFonts w:ascii="Arial" w:eastAsia="Calibri" w:hAnsi="Arial" w:cs="Arial"/>
                <w:color w:val="000000" w:themeColor="text1"/>
                <w:sz w:val="20"/>
                <w:szCs w:val="20"/>
              </w:rPr>
              <w:t>592</w:t>
            </w:r>
          </w:p>
        </w:tc>
      </w:tr>
      <w:tr w:rsidR="00952457" w:rsidRPr="0034000C" w14:paraId="71B0C3B2" w14:textId="77777777" w:rsidTr="0099678E">
        <w:trPr>
          <w:trHeight w:val="312"/>
        </w:trPr>
        <w:tc>
          <w:tcPr>
            <w:tcW w:w="1940" w:type="pct"/>
            <w:vAlign w:val="bottom"/>
          </w:tcPr>
          <w:p w14:paraId="2A191AA9" w14:textId="3EF1FD4A" w:rsidR="00952457" w:rsidRPr="0034000C" w:rsidRDefault="00952457" w:rsidP="00952457">
            <w:pPr>
              <w:tabs>
                <w:tab w:val="right" w:pos="1202"/>
              </w:tabs>
              <w:spacing w:after="0" w:line="240" w:lineRule="auto"/>
              <w:outlineLvl w:val="0"/>
              <w:rPr>
                <w:rFonts w:ascii="Arial" w:eastAsia="Calibri" w:hAnsi="Arial" w:cs="Arial"/>
                <w:noProof/>
                <w:sz w:val="20"/>
                <w:szCs w:val="20"/>
                <w:lang w:val="en-GB"/>
              </w:rPr>
            </w:pPr>
            <w:r w:rsidRPr="00676795">
              <w:rPr>
                <w:rFonts w:ascii="Arial" w:eastAsia="Calibri" w:hAnsi="Arial" w:cs="Arial"/>
                <w:noProof/>
                <w:sz w:val="20"/>
                <w:szCs w:val="20"/>
                <w:lang w:val="en-GB"/>
              </w:rPr>
              <w:t>Other adjustments</w:t>
            </w:r>
          </w:p>
        </w:tc>
        <w:tc>
          <w:tcPr>
            <w:tcW w:w="746" w:type="pct"/>
            <w:tcBorders>
              <w:left w:val="nil"/>
              <w:bottom w:val="single" w:sz="4" w:space="0" w:color="auto"/>
              <w:right w:val="nil"/>
            </w:tcBorders>
            <w:shd w:val="clear" w:color="auto" w:fill="auto"/>
            <w:vAlign w:val="bottom"/>
          </w:tcPr>
          <w:p w14:paraId="20209A5E" w14:textId="595305B6"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90" w:type="pct"/>
            <w:tcBorders>
              <w:left w:val="nil"/>
              <w:bottom w:val="single" w:sz="4" w:space="0" w:color="auto"/>
              <w:right w:val="nil"/>
            </w:tcBorders>
            <w:shd w:val="clear" w:color="auto" w:fill="auto"/>
            <w:vAlign w:val="bottom"/>
          </w:tcPr>
          <w:p w14:paraId="1DCEBAE1" w14:textId="54665324"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sz w:val="20"/>
                <w:szCs w:val="20"/>
              </w:rPr>
              <w:t>(2)</w:t>
            </w:r>
          </w:p>
        </w:tc>
        <w:tc>
          <w:tcPr>
            <w:tcW w:w="741" w:type="pct"/>
            <w:tcBorders>
              <w:left w:val="nil"/>
              <w:bottom w:val="single" w:sz="4" w:space="0" w:color="auto"/>
              <w:right w:val="nil"/>
            </w:tcBorders>
            <w:shd w:val="clear" w:color="auto" w:fill="auto"/>
            <w:vAlign w:val="bottom"/>
          </w:tcPr>
          <w:p w14:paraId="1EE3FC18" w14:textId="77E14D12" w:rsidR="00952457" w:rsidRPr="0034000C" w:rsidRDefault="00952457" w:rsidP="00952457">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w:t>
            </w:r>
          </w:p>
        </w:tc>
        <w:tc>
          <w:tcPr>
            <w:tcW w:w="783" w:type="pct"/>
            <w:tcBorders>
              <w:left w:val="nil"/>
              <w:bottom w:val="single" w:sz="4" w:space="0" w:color="auto"/>
              <w:right w:val="nil"/>
            </w:tcBorders>
            <w:shd w:val="clear" w:color="auto" w:fill="auto"/>
            <w:vAlign w:val="bottom"/>
          </w:tcPr>
          <w:p w14:paraId="2B4ADA98" w14:textId="14A78C84" w:rsidR="00952457" w:rsidRPr="0034000C" w:rsidRDefault="00B21D66" w:rsidP="00952457">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sz w:val="20"/>
                <w:szCs w:val="20"/>
              </w:rPr>
              <w:t>-</w:t>
            </w:r>
          </w:p>
        </w:tc>
      </w:tr>
      <w:tr w:rsidR="00952457" w:rsidRPr="0034000C" w14:paraId="717182D2" w14:textId="77777777" w:rsidTr="0099678E">
        <w:trPr>
          <w:trHeight w:val="312"/>
        </w:trPr>
        <w:tc>
          <w:tcPr>
            <w:tcW w:w="1940" w:type="pct"/>
            <w:vAlign w:val="bottom"/>
          </w:tcPr>
          <w:p w14:paraId="19D8B434" w14:textId="77777777" w:rsidR="00952457" w:rsidRPr="0034000C" w:rsidRDefault="00952457" w:rsidP="00952457">
            <w:pPr>
              <w:tabs>
                <w:tab w:val="right" w:pos="1202"/>
              </w:tabs>
              <w:spacing w:after="0" w:line="240" w:lineRule="auto"/>
              <w:outlineLvl w:val="0"/>
              <w:rPr>
                <w:rFonts w:ascii="Arial" w:eastAsia="Calibri" w:hAnsi="Arial" w:cs="Arial"/>
                <w:b/>
                <w:bCs/>
                <w:noProof/>
                <w:sz w:val="20"/>
                <w:szCs w:val="20"/>
                <w:lang w:val="en-GB"/>
              </w:rPr>
            </w:pPr>
            <w:r w:rsidRPr="0034000C">
              <w:rPr>
                <w:rFonts w:ascii="Arial" w:eastAsia="Calibri" w:hAnsi="Arial" w:cs="Arial"/>
                <w:b/>
                <w:noProof/>
                <w:sz w:val="20"/>
                <w:szCs w:val="20"/>
                <w:lang w:val="en-GB"/>
              </w:rPr>
              <w:t>Balance at the end of the reporting period - Provisions for other liabilities</w:t>
            </w:r>
          </w:p>
        </w:tc>
        <w:tc>
          <w:tcPr>
            <w:tcW w:w="746" w:type="pct"/>
            <w:tcBorders>
              <w:top w:val="single" w:sz="4" w:space="0" w:color="auto"/>
              <w:left w:val="nil"/>
              <w:bottom w:val="single" w:sz="12" w:space="0" w:color="auto"/>
              <w:right w:val="nil"/>
            </w:tcBorders>
            <w:shd w:val="clear" w:color="auto" w:fill="auto"/>
            <w:vAlign w:val="bottom"/>
          </w:tcPr>
          <w:p w14:paraId="2985F5ED" w14:textId="6691FBC1" w:rsidR="00952457" w:rsidRPr="0034000C" w:rsidRDefault="00952457" w:rsidP="00952457">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10,014</w:t>
            </w:r>
          </w:p>
        </w:tc>
        <w:tc>
          <w:tcPr>
            <w:tcW w:w="790" w:type="pct"/>
            <w:tcBorders>
              <w:top w:val="single" w:sz="4" w:space="0" w:color="auto"/>
              <w:left w:val="nil"/>
              <w:bottom w:val="single" w:sz="12" w:space="0" w:color="auto"/>
              <w:right w:val="nil"/>
            </w:tcBorders>
            <w:shd w:val="clear" w:color="auto" w:fill="auto"/>
            <w:vAlign w:val="bottom"/>
          </w:tcPr>
          <w:p w14:paraId="13384012" w14:textId="07A40555" w:rsidR="00952457" w:rsidRPr="0034000C" w:rsidRDefault="00952457" w:rsidP="00952457">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color w:val="000000" w:themeColor="text1"/>
                <w:sz w:val="20"/>
                <w:szCs w:val="20"/>
              </w:rPr>
              <w:t>10,455</w:t>
            </w:r>
          </w:p>
        </w:tc>
        <w:tc>
          <w:tcPr>
            <w:tcW w:w="741" w:type="pct"/>
            <w:tcBorders>
              <w:top w:val="single" w:sz="4" w:space="0" w:color="auto"/>
              <w:left w:val="nil"/>
              <w:bottom w:val="single" w:sz="12" w:space="0" w:color="auto"/>
              <w:right w:val="nil"/>
            </w:tcBorders>
            <w:shd w:val="clear" w:color="auto" w:fill="auto"/>
            <w:vAlign w:val="bottom"/>
          </w:tcPr>
          <w:p w14:paraId="6FFEA424" w14:textId="42F8CA40" w:rsidR="00952457" w:rsidRPr="0034000C" w:rsidRDefault="00952457" w:rsidP="00952457">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10,014</w:t>
            </w:r>
          </w:p>
        </w:tc>
        <w:tc>
          <w:tcPr>
            <w:tcW w:w="783" w:type="pct"/>
            <w:tcBorders>
              <w:top w:val="single" w:sz="4" w:space="0" w:color="auto"/>
              <w:left w:val="nil"/>
              <w:bottom w:val="single" w:sz="12" w:space="0" w:color="auto"/>
              <w:right w:val="nil"/>
            </w:tcBorders>
            <w:shd w:val="clear" w:color="auto" w:fill="auto"/>
            <w:vAlign w:val="bottom"/>
          </w:tcPr>
          <w:p w14:paraId="16EBDC5C" w14:textId="0ABF0543" w:rsidR="00952457" w:rsidRPr="0034000C" w:rsidRDefault="00952457" w:rsidP="00952457">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color w:val="000000" w:themeColor="text1"/>
                <w:sz w:val="20"/>
                <w:szCs w:val="20"/>
              </w:rPr>
              <w:t>10,455</w:t>
            </w:r>
          </w:p>
        </w:tc>
      </w:tr>
    </w:tbl>
    <w:p w14:paraId="2AB4A47B" w14:textId="77777777" w:rsidR="0034000C" w:rsidRPr="0034000C" w:rsidRDefault="0034000C" w:rsidP="0034000C">
      <w:pPr>
        <w:keepNext/>
        <w:tabs>
          <w:tab w:val="left" w:pos="567"/>
        </w:tabs>
        <w:spacing w:after="0" w:line="240" w:lineRule="auto"/>
        <w:jc w:val="both"/>
        <w:rPr>
          <w:rFonts w:ascii="Arial" w:eastAsia="Times New Roman" w:hAnsi="Arial" w:cs="Arial"/>
          <w:bCs/>
          <w:sz w:val="20"/>
          <w:szCs w:val="20"/>
          <w:lang w:val="en-GB"/>
        </w:rPr>
      </w:pPr>
    </w:p>
    <w:p w14:paraId="6F16D5A0" w14:textId="7A3E8F0A" w:rsidR="0034000C" w:rsidRDefault="0034000C" w:rsidP="0034000C">
      <w:pPr>
        <w:keepNext/>
        <w:tabs>
          <w:tab w:val="left" w:pos="567"/>
        </w:tabs>
        <w:spacing w:after="0" w:line="240" w:lineRule="auto"/>
        <w:jc w:val="both"/>
        <w:rPr>
          <w:rFonts w:ascii="Arial" w:eastAsia="Calibri" w:hAnsi="Arial" w:cs="Arial"/>
          <w:sz w:val="20"/>
          <w:szCs w:val="20"/>
          <w:lang w:val="en-GB"/>
        </w:rPr>
      </w:pPr>
      <w:r w:rsidRPr="0034000C">
        <w:rPr>
          <w:rFonts w:ascii="Arial" w:eastAsia="Calibri" w:hAnsi="Arial" w:cs="Arial"/>
          <w:sz w:val="20"/>
          <w:szCs w:val="20"/>
          <w:lang w:val="en-GB"/>
        </w:rPr>
        <w:t>Net foreign exchange gain/loss on loss allowances are shown within net gains/ (losses) from financial activities in the Income Statement.</w:t>
      </w:r>
    </w:p>
    <w:p w14:paraId="4D027010" w14:textId="51D7E635" w:rsidR="0072531C" w:rsidRPr="00CC2C9D" w:rsidRDefault="0072531C" w:rsidP="0034000C">
      <w:pPr>
        <w:keepNext/>
        <w:tabs>
          <w:tab w:val="left" w:pos="567"/>
        </w:tabs>
        <w:spacing w:after="0" w:line="240" w:lineRule="auto"/>
        <w:jc w:val="both"/>
        <w:rPr>
          <w:rFonts w:ascii="Arial" w:eastAsia="Calibri" w:hAnsi="Arial" w:cs="Arial"/>
          <w:sz w:val="16"/>
          <w:szCs w:val="16"/>
          <w:lang w:val="en-GB"/>
        </w:rPr>
      </w:pPr>
    </w:p>
    <w:p w14:paraId="4B70441A" w14:textId="36668913" w:rsidR="0072531C" w:rsidRPr="0072531C" w:rsidRDefault="0072531C" w:rsidP="0072531C">
      <w:pPr>
        <w:keepNext/>
        <w:tabs>
          <w:tab w:val="left" w:pos="567"/>
        </w:tabs>
        <w:suppressAutoHyphens/>
        <w:spacing w:after="0" w:line="240" w:lineRule="auto"/>
        <w:jc w:val="both"/>
        <w:rPr>
          <w:rFonts w:ascii="Arial" w:eastAsia="Calibri" w:hAnsi="Arial" w:cs="Arial"/>
          <w:sz w:val="20"/>
          <w:szCs w:val="20"/>
          <w:lang w:val="en-GB"/>
        </w:rPr>
      </w:pPr>
      <w:r w:rsidRPr="008C5897">
        <w:rPr>
          <w:rFonts w:ascii="Arial" w:eastAsia="Calibri" w:hAnsi="Arial" w:cs="Arial"/>
          <w:sz w:val="20"/>
          <w:szCs w:val="20"/>
          <w:lang w:val="en-GB"/>
        </w:rPr>
        <w:t>Out of the total provisions for guarantees and commitments, the amount of EUR</w:t>
      </w:r>
      <w:r w:rsidR="00BD6168" w:rsidRPr="008C5897">
        <w:rPr>
          <w:rFonts w:ascii="Arial" w:eastAsia="Calibri" w:hAnsi="Arial" w:cs="Arial"/>
          <w:sz w:val="20"/>
          <w:szCs w:val="20"/>
          <w:lang w:val="en-GB"/>
        </w:rPr>
        <w:t xml:space="preserve"> </w:t>
      </w:r>
      <w:r w:rsidR="00952457" w:rsidRPr="008C5897">
        <w:rPr>
          <w:rFonts w:ascii="Arial" w:eastAsia="Calibri" w:hAnsi="Arial" w:cs="Arial"/>
          <w:sz w:val="20"/>
          <w:szCs w:val="20"/>
          <w:lang w:val="en-GB"/>
        </w:rPr>
        <w:t>250</w:t>
      </w:r>
      <w:r w:rsidR="00496A47" w:rsidRPr="008C5897">
        <w:rPr>
          <w:rFonts w:ascii="Arial" w:eastAsia="Times New Roman" w:hAnsi="Arial" w:cs="Arial"/>
          <w:color w:val="000000" w:themeColor="text1"/>
          <w:sz w:val="20"/>
          <w:szCs w:val="20"/>
        </w:rPr>
        <w:t xml:space="preserve"> </w:t>
      </w:r>
      <w:r w:rsidRPr="008C5897">
        <w:rPr>
          <w:rFonts w:ascii="Arial" w:eastAsia="Calibri" w:hAnsi="Arial" w:cs="Arial"/>
          <w:sz w:val="20"/>
          <w:szCs w:val="20"/>
          <w:lang w:val="en-GB"/>
        </w:rPr>
        <w:t>thousand relates to financial institutions (31 December 202</w:t>
      </w:r>
      <w:r w:rsidR="00952457" w:rsidRPr="008C5897">
        <w:rPr>
          <w:rFonts w:ascii="Arial" w:eastAsia="Calibri" w:hAnsi="Arial" w:cs="Arial"/>
          <w:sz w:val="20"/>
          <w:szCs w:val="20"/>
          <w:lang w:val="en-GB"/>
        </w:rPr>
        <w:t>4</w:t>
      </w:r>
      <w:r w:rsidRPr="008C5897">
        <w:rPr>
          <w:rFonts w:ascii="Arial" w:eastAsia="Calibri" w:hAnsi="Arial" w:cs="Arial"/>
          <w:sz w:val="20"/>
          <w:szCs w:val="20"/>
          <w:lang w:val="en-GB"/>
        </w:rPr>
        <w:t xml:space="preserve">: EUR </w:t>
      </w:r>
      <w:r w:rsidR="009B6393" w:rsidRPr="008C5897">
        <w:rPr>
          <w:rFonts w:ascii="Arial" w:eastAsia="Calibri" w:hAnsi="Arial" w:cs="Arial"/>
          <w:sz w:val="20"/>
          <w:szCs w:val="20"/>
          <w:lang w:val="en-GB"/>
        </w:rPr>
        <w:t>217</w:t>
      </w:r>
      <w:r w:rsidR="004A6A60" w:rsidRPr="008C5897">
        <w:rPr>
          <w:rFonts w:ascii="Arial" w:eastAsia="Calibri" w:hAnsi="Arial" w:cs="Arial"/>
          <w:sz w:val="20"/>
          <w:szCs w:val="20"/>
          <w:lang w:val="en-GB"/>
        </w:rPr>
        <w:t xml:space="preserve"> </w:t>
      </w:r>
      <w:r w:rsidRPr="008C5897">
        <w:rPr>
          <w:rFonts w:ascii="Arial" w:eastAsia="Calibri" w:hAnsi="Arial" w:cs="Arial"/>
          <w:sz w:val="20"/>
          <w:szCs w:val="20"/>
          <w:lang w:val="en-GB"/>
        </w:rPr>
        <w:t xml:space="preserve">thousand), EUR </w:t>
      </w:r>
      <w:r w:rsidR="009B6393" w:rsidRPr="008C5897">
        <w:rPr>
          <w:rFonts w:ascii="Arial" w:eastAsia="Calibri" w:hAnsi="Arial" w:cs="Arial"/>
          <w:sz w:val="20"/>
          <w:szCs w:val="20"/>
          <w:lang w:val="en-GB"/>
        </w:rPr>
        <w:t>9</w:t>
      </w:r>
      <w:r w:rsidR="004D634D" w:rsidRPr="008C5897">
        <w:rPr>
          <w:rFonts w:ascii="Arial" w:eastAsia="Calibri" w:hAnsi="Arial" w:cs="Arial"/>
          <w:sz w:val="20"/>
          <w:szCs w:val="20"/>
          <w:lang w:val="en-GB"/>
        </w:rPr>
        <w:t>,</w:t>
      </w:r>
      <w:r w:rsidR="009B6393" w:rsidRPr="008C5897">
        <w:rPr>
          <w:rFonts w:ascii="Arial" w:eastAsia="Calibri" w:hAnsi="Arial" w:cs="Arial"/>
          <w:sz w:val="20"/>
          <w:szCs w:val="20"/>
          <w:lang w:val="en-GB"/>
        </w:rPr>
        <w:t>359</w:t>
      </w:r>
      <w:r w:rsidR="008230BE" w:rsidRPr="008C5897">
        <w:rPr>
          <w:rFonts w:ascii="Arial" w:eastAsia="Calibri" w:hAnsi="Arial" w:cs="Arial"/>
          <w:sz w:val="20"/>
          <w:szCs w:val="20"/>
          <w:lang w:val="en-GB"/>
        </w:rPr>
        <w:t xml:space="preserve"> </w:t>
      </w:r>
      <w:r w:rsidR="009F0B75" w:rsidRPr="008C5897">
        <w:rPr>
          <w:rFonts w:ascii="Arial" w:eastAsia="Calibri" w:hAnsi="Arial" w:cs="Arial"/>
          <w:sz w:val="20"/>
          <w:szCs w:val="20"/>
          <w:lang w:val="en-GB"/>
        </w:rPr>
        <w:t>t</w:t>
      </w:r>
      <w:r w:rsidRPr="008C5897">
        <w:rPr>
          <w:rFonts w:ascii="Arial" w:eastAsia="Calibri" w:hAnsi="Arial" w:cs="Arial"/>
          <w:sz w:val="20"/>
          <w:szCs w:val="20"/>
          <w:lang w:val="en-GB"/>
        </w:rPr>
        <w:t>housand relates to domestic companies (31 December 202</w:t>
      </w:r>
      <w:r w:rsidR="009B6393" w:rsidRPr="008C5897">
        <w:rPr>
          <w:rFonts w:ascii="Arial" w:eastAsia="Calibri" w:hAnsi="Arial" w:cs="Arial"/>
          <w:sz w:val="20"/>
          <w:szCs w:val="20"/>
          <w:lang w:val="en-GB"/>
        </w:rPr>
        <w:t>4</w:t>
      </w:r>
      <w:r w:rsidRPr="008C5897">
        <w:rPr>
          <w:rFonts w:ascii="Arial" w:eastAsia="Calibri" w:hAnsi="Arial" w:cs="Arial"/>
          <w:sz w:val="20"/>
          <w:szCs w:val="20"/>
          <w:lang w:val="en-GB"/>
        </w:rPr>
        <w:t>: EUR</w:t>
      </w:r>
      <w:r w:rsidR="008230BE" w:rsidRPr="008C5897">
        <w:rPr>
          <w:rFonts w:ascii="Arial" w:eastAsia="Calibri" w:hAnsi="Arial" w:cs="Arial"/>
          <w:sz w:val="20"/>
          <w:szCs w:val="20"/>
          <w:lang w:val="en-GB"/>
        </w:rPr>
        <w:t xml:space="preserve"> </w:t>
      </w:r>
      <w:r w:rsidR="002B0CF0" w:rsidRPr="008C5897">
        <w:rPr>
          <w:rFonts w:ascii="Arial" w:eastAsia="Calibri" w:hAnsi="Arial" w:cs="Arial"/>
          <w:sz w:val="20"/>
          <w:szCs w:val="20"/>
          <w:lang w:val="en-GB"/>
        </w:rPr>
        <w:t>1</w:t>
      </w:r>
      <w:r w:rsidR="009B6393" w:rsidRPr="008C5897">
        <w:rPr>
          <w:rFonts w:ascii="Arial" w:eastAsia="Calibri" w:hAnsi="Arial" w:cs="Arial"/>
          <w:sz w:val="20"/>
          <w:szCs w:val="20"/>
          <w:lang w:val="en-GB"/>
        </w:rPr>
        <w:t>2</w:t>
      </w:r>
      <w:r w:rsidR="002B0CF0" w:rsidRPr="008C5897">
        <w:rPr>
          <w:rFonts w:ascii="Arial" w:eastAsia="Calibri" w:hAnsi="Arial" w:cs="Arial"/>
          <w:sz w:val="20"/>
          <w:szCs w:val="20"/>
          <w:lang w:val="en-GB"/>
        </w:rPr>
        <w:t>,</w:t>
      </w:r>
      <w:r w:rsidR="009B6393" w:rsidRPr="008C5897">
        <w:rPr>
          <w:rFonts w:ascii="Arial" w:eastAsia="Calibri" w:hAnsi="Arial" w:cs="Arial"/>
          <w:sz w:val="20"/>
          <w:szCs w:val="20"/>
          <w:lang w:val="en-GB"/>
        </w:rPr>
        <w:t>436</w:t>
      </w:r>
      <w:r w:rsidR="0058412C" w:rsidRPr="008C5897">
        <w:rPr>
          <w:rFonts w:ascii="Arial" w:eastAsia="Times New Roman" w:hAnsi="Arial" w:cs="Arial"/>
          <w:color w:val="000000" w:themeColor="text1"/>
          <w:sz w:val="20"/>
          <w:szCs w:val="20"/>
        </w:rPr>
        <w:t xml:space="preserve"> </w:t>
      </w:r>
      <w:r w:rsidRPr="008C5897">
        <w:rPr>
          <w:rFonts w:ascii="Arial" w:eastAsia="Calibri" w:hAnsi="Arial" w:cs="Arial"/>
          <w:sz w:val="20"/>
          <w:szCs w:val="20"/>
          <w:lang w:val="en-GB"/>
        </w:rPr>
        <w:t>thousand), EUR</w:t>
      </w:r>
      <w:r w:rsidR="004D634D" w:rsidRPr="008C5897">
        <w:rPr>
          <w:rFonts w:ascii="Arial" w:eastAsia="Calibri" w:hAnsi="Arial" w:cs="Arial"/>
          <w:sz w:val="20"/>
          <w:szCs w:val="20"/>
          <w:lang w:val="en-GB"/>
        </w:rPr>
        <w:t xml:space="preserve"> </w:t>
      </w:r>
      <w:r w:rsidR="004224BC" w:rsidRPr="008C5897">
        <w:rPr>
          <w:rFonts w:ascii="Arial" w:eastAsia="Calibri" w:hAnsi="Arial" w:cs="Arial"/>
          <w:sz w:val="20"/>
          <w:szCs w:val="20"/>
          <w:lang w:val="en-GB"/>
        </w:rPr>
        <w:t>101</w:t>
      </w:r>
      <w:r w:rsidRPr="008C5897">
        <w:rPr>
          <w:rFonts w:ascii="Arial" w:eastAsia="Calibri" w:hAnsi="Arial" w:cs="Arial"/>
          <w:sz w:val="20"/>
          <w:szCs w:val="20"/>
          <w:lang w:val="en-GB"/>
        </w:rPr>
        <w:t xml:space="preserve"> thousand relates to the public sector (31 December 202</w:t>
      </w:r>
      <w:r w:rsidR="004224BC" w:rsidRPr="008C5897">
        <w:rPr>
          <w:rFonts w:ascii="Arial" w:eastAsia="Calibri" w:hAnsi="Arial" w:cs="Arial"/>
          <w:sz w:val="20"/>
          <w:szCs w:val="20"/>
          <w:lang w:val="en-GB"/>
        </w:rPr>
        <w:t>4</w:t>
      </w:r>
      <w:r w:rsidRPr="008C5897">
        <w:rPr>
          <w:rFonts w:ascii="Arial" w:eastAsia="Calibri" w:hAnsi="Arial" w:cs="Arial"/>
          <w:sz w:val="20"/>
          <w:szCs w:val="20"/>
          <w:lang w:val="en-GB"/>
        </w:rPr>
        <w:t xml:space="preserve">: EUR </w:t>
      </w:r>
      <w:r w:rsidR="004224BC" w:rsidRPr="008C5897">
        <w:rPr>
          <w:rFonts w:ascii="Arial" w:eastAsia="Calibri" w:hAnsi="Arial" w:cs="Arial"/>
          <w:sz w:val="20"/>
          <w:szCs w:val="20"/>
          <w:lang w:val="en-GB"/>
        </w:rPr>
        <w:t>90</w:t>
      </w:r>
      <w:r w:rsidR="006B7513" w:rsidRPr="008C5897">
        <w:rPr>
          <w:rFonts w:ascii="Arial" w:eastAsia="Calibri" w:hAnsi="Arial" w:cs="Arial"/>
          <w:sz w:val="20"/>
          <w:szCs w:val="20"/>
          <w:lang w:val="en-GB"/>
        </w:rPr>
        <w:t xml:space="preserve"> </w:t>
      </w:r>
      <w:r w:rsidRPr="008C5897">
        <w:rPr>
          <w:rFonts w:ascii="Arial" w:eastAsia="Calibri" w:hAnsi="Arial" w:cs="Arial"/>
          <w:sz w:val="20"/>
          <w:szCs w:val="20"/>
          <w:lang w:val="en-GB"/>
        </w:rPr>
        <w:t xml:space="preserve">thousand), </w:t>
      </w:r>
      <w:r w:rsidR="00A106C4" w:rsidRPr="008C5897">
        <w:rPr>
          <w:rFonts w:ascii="Arial" w:eastAsia="Calibri" w:hAnsi="Arial" w:cs="Arial"/>
          <w:sz w:val="20"/>
          <w:szCs w:val="20"/>
          <w:lang w:val="en-GB"/>
        </w:rPr>
        <w:t xml:space="preserve">EUR </w:t>
      </w:r>
      <w:r w:rsidR="004224BC" w:rsidRPr="008C5897">
        <w:rPr>
          <w:rFonts w:ascii="Arial" w:eastAsia="Calibri" w:hAnsi="Arial" w:cs="Arial"/>
          <w:sz w:val="20"/>
          <w:szCs w:val="20"/>
          <w:lang w:val="en-GB"/>
        </w:rPr>
        <w:t>0</w:t>
      </w:r>
      <w:r w:rsidR="00A106C4" w:rsidRPr="008C5897">
        <w:rPr>
          <w:rFonts w:ascii="Arial" w:eastAsia="Calibri" w:hAnsi="Arial" w:cs="Arial"/>
          <w:sz w:val="20"/>
          <w:szCs w:val="20"/>
          <w:lang w:val="en-GB"/>
        </w:rPr>
        <w:t xml:space="preserve"> thousand relates to state-owned companies (31 December</w:t>
      </w:r>
      <w:r w:rsidR="00E04D93" w:rsidRPr="008C5897">
        <w:rPr>
          <w:rFonts w:ascii="Arial" w:eastAsia="Calibri" w:hAnsi="Arial" w:cs="Arial"/>
          <w:sz w:val="20"/>
          <w:szCs w:val="20"/>
          <w:lang w:val="en-GB"/>
        </w:rPr>
        <w:t xml:space="preserve"> </w:t>
      </w:r>
      <w:r w:rsidR="00A106C4" w:rsidRPr="008C5897">
        <w:rPr>
          <w:rFonts w:ascii="Arial" w:eastAsia="Calibri" w:hAnsi="Arial" w:cs="Arial"/>
          <w:sz w:val="20"/>
          <w:szCs w:val="20"/>
          <w:lang w:val="en-GB"/>
        </w:rPr>
        <w:t>202</w:t>
      </w:r>
      <w:r w:rsidR="004224BC" w:rsidRPr="008C5897">
        <w:rPr>
          <w:rFonts w:ascii="Arial" w:eastAsia="Calibri" w:hAnsi="Arial" w:cs="Arial"/>
          <w:sz w:val="20"/>
          <w:szCs w:val="20"/>
          <w:lang w:val="en-GB"/>
        </w:rPr>
        <w:t>4</w:t>
      </w:r>
      <w:r w:rsidR="00A106C4" w:rsidRPr="008C5897">
        <w:rPr>
          <w:rFonts w:ascii="Arial" w:eastAsia="Calibri" w:hAnsi="Arial" w:cs="Arial"/>
          <w:sz w:val="20"/>
          <w:szCs w:val="20"/>
          <w:lang w:val="en-GB"/>
        </w:rPr>
        <w:t xml:space="preserve">: EUR </w:t>
      </w:r>
      <w:r w:rsidR="008C5897" w:rsidRPr="008C5897">
        <w:rPr>
          <w:rFonts w:ascii="Arial" w:eastAsia="Calibri" w:hAnsi="Arial" w:cs="Arial"/>
          <w:sz w:val="20"/>
          <w:szCs w:val="20"/>
          <w:lang w:val="en-GB"/>
        </w:rPr>
        <w:t>76</w:t>
      </w:r>
      <w:r w:rsidR="00A106C4" w:rsidRPr="008C5897">
        <w:rPr>
          <w:rFonts w:ascii="Arial" w:eastAsia="Calibri" w:hAnsi="Arial" w:cs="Arial"/>
          <w:sz w:val="20"/>
          <w:szCs w:val="20"/>
          <w:lang w:val="en-GB"/>
        </w:rPr>
        <w:t xml:space="preserve"> thousand) and </w:t>
      </w:r>
      <w:r w:rsidRPr="008C5897">
        <w:rPr>
          <w:rFonts w:ascii="Arial" w:eastAsia="Calibri" w:hAnsi="Arial" w:cs="Arial"/>
          <w:sz w:val="20"/>
          <w:szCs w:val="20"/>
          <w:lang w:val="en-GB"/>
        </w:rPr>
        <w:t xml:space="preserve">EUR </w:t>
      </w:r>
      <w:r w:rsidR="008C5897" w:rsidRPr="008C5897">
        <w:rPr>
          <w:rFonts w:ascii="Arial" w:eastAsia="Calibri" w:hAnsi="Arial" w:cs="Arial"/>
          <w:sz w:val="20"/>
          <w:szCs w:val="20"/>
          <w:lang w:val="en-GB"/>
        </w:rPr>
        <w:t>99</w:t>
      </w:r>
      <w:r w:rsidRPr="008C5897">
        <w:rPr>
          <w:rFonts w:ascii="Arial" w:eastAsia="Calibri" w:hAnsi="Arial" w:cs="Arial"/>
          <w:sz w:val="20"/>
          <w:szCs w:val="20"/>
          <w:lang w:val="en-GB"/>
        </w:rPr>
        <w:t xml:space="preserve"> thousand relates to other (31 December 202</w:t>
      </w:r>
      <w:r w:rsidR="008C5897" w:rsidRPr="008C5897">
        <w:rPr>
          <w:rFonts w:ascii="Arial" w:eastAsia="Calibri" w:hAnsi="Arial" w:cs="Arial"/>
          <w:sz w:val="20"/>
          <w:szCs w:val="20"/>
          <w:lang w:val="en-GB"/>
        </w:rPr>
        <w:t>4</w:t>
      </w:r>
      <w:r w:rsidRPr="008C5897">
        <w:rPr>
          <w:rFonts w:ascii="Arial" w:eastAsia="Calibri" w:hAnsi="Arial" w:cs="Arial"/>
          <w:sz w:val="20"/>
          <w:szCs w:val="20"/>
          <w:lang w:val="en-GB"/>
        </w:rPr>
        <w:t xml:space="preserve">: EUR </w:t>
      </w:r>
      <w:r w:rsidR="008C5897" w:rsidRPr="008C5897">
        <w:rPr>
          <w:rFonts w:ascii="Arial" w:eastAsia="Calibri" w:hAnsi="Arial" w:cs="Arial"/>
          <w:sz w:val="20"/>
          <w:szCs w:val="20"/>
          <w:lang w:val="en-GB"/>
        </w:rPr>
        <w:t>94</w:t>
      </w:r>
      <w:r w:rsidRPr="008C5897">
        <w:rPr>
          <w:rFonts w:ascii="Arial" w:eastAsia="Calibri" w:hAnsi="Arial" w:cs="Arial"/>
          <w:sz w:val="20"/>
          <w:szCs w:val="20"/>
          <w:lang w:val="en-GB"/>
        </w:rPr>
        <w:t xml:space="preserve"> thousand).</w:t>
      </w:r>
    </w:p>
    <w:p w14:paraId="62A768E7" w14:textId="77777777"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4EE39DC" w14:textId="022E8292"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20F0291B" w14:textId="77777777" w:rsidR="0072531C" w:rsidRDefault="0072531C" w:rsidP="0034000C">
      <w:pPr>
        <w:keepNext/>
        <w:tabs>
          <w:tab w:val="left" w:pos="567"/>
        </w:tabs>
        <w:spacing w:after="0" w:line="240" w:lineRule="auto"/>
        <w:jc w:val="both"/>
        <w:rPr>
          <w:rFonts w:ascii="Arial" w:eastAsia="Times New Roman" w:hAnsi="Arial" w:cs="Arial"/>
          <w:bCs/>
          <w:sz w:val="20"/>
          <w:szCs w:val="20"/>
          <w:lang w:val="en-GB"/>
        </w:rPr>
        <w:sectPr w:rsidR="0072531C" w:rsidSect="00F61C18">
          <w:pgSz w:w="11906" w:h="16838"/>
          <w:pgMar w:top="1418" w:right="1134" w:bottom="1077" w:left="1418" w:header="709" w:footer="709" w:gutter="0"/>
          <w:cols w:space="708"/>
          <w:docGrid w:linePitch="360"/>
        </w:sectPr>
      </w:pPr>
    </w:p>
    <w:p w14:paraId="27B64F81" w14:textId="77777777"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p>
    <w:p w14:paraId="1814CEF9" w14:textId="4F7AF050"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20</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Other liabilities</w:t>
      </w:r>
    </w:p>
    <w:p w14:paraId="7154E864" w14:textId="77777777" w:rsidR="006C3C74" w:rsidRPr="006C3C74" w:rsidRDefault="006C3C74" w:rsidP="006C3C74">
      <w:pPr>
        <w:tabs>
          <w:tab w:val="left" w:pos="-1843"/>
        </w:tabs>
        <w:suppressAutoHyphens/>
        <w:spacing w:after="0" w:line="240" w:lineRule="auto"/>
        <w:rPr>
          <w:rFonts w:ascii="Arial" w:eastAsia="Times New Roman" w:hAnsi="Arial" w:cs="Arial"/>
          <w:b/>
          <w:spacing w:val="-3"/>
          <w:sz w:val="20"/>
          <w:szCs w:val="20"/>
          <w:lang w:val="en-GB"/>
        </w:rPr>
      </w:pPr>
    </w:p>
    <w:tbl>
      <w:tblPr>
        <w:tblW w:w="5089" w:type="pct"/>
        <w:tblLayout w:type="fixed"/>
        <w:tblCellMar>
          <w:left w:w="119" w:type="dxa"/>
          <w:right w:w="119" w:type="dxa"/>
        </w:tblCellMar>
        <w:tblLook w:val="0000" w:firstRow="0" w:lastRow="0" w:firstColumn="0" w:lastColumn="0" w:noHBand="0" w:noVBand="0"/>
      </w:tblPr>
      <w:tblGrid>
        <w:gridCol w:w="3514"/>
        <w:gridCol w:w="1502"/>
        <w:gridCol w:w="1502"/>
        <w:gridCol w:w="1502"/>
        <w:gridCol w:w="1501"/>
      </w:tblGrid>
      <w:tr w:rsidR="006C3C74" w:rsidRPr="006C3C74" w14:paraId="2C9F35C4" w14:textId="77777777" w:rsidTr="0078110C">
        <w:tc>
          <w:tcPr>
            <w:tcW w:w="1845" w:type="pct"/>
          </w:tcPr>
          <w:p w14:paraId="61643E89"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DBFF17F"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9" w:type="pct"/>
          </w:tcPr>
          <w:p w14:paraId="27A08C46"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25" w:name="_Toc4060006"/>
            <w:r w:rsidRPr="006C3C74">
              <w:rPr>
                <w:rFonts w:ascii="Arial" w:eastAsia="Times New Roman" w:hAnsi="Arial" w:cs="Arial"/>
                <w:b/>
                <w:sz w:val="20"/>
                <w:szCs w:val="20"/>
                <w:lang w:val="en-US"/>
              </w:rPr>
              <w:t>Group</w:t>
            </w:r>
            <w:bookmarkEnd w:id="525"/>
          </w:p>
        </w:tc>
        <w:tc>
          <w:tcPr>
            <w:tcW w:w="789" w:type="pct"/>
          </w:tcPr>
          <w:p w14:paraId="55322BED"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8" w:type="pct"/>
          </w:tcPr>
          <w:p w14:paraId="00CBFC6B"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26" w:name="_Toc4060007"/>
            <w:r w:rsidRPr="006C3C74">
              <w:rPr>
                <w:rFonts w:ascii="Arial" w:eastAsia="Times New Roman" w:hAnsi="Arial" w:cs="Arial"/>
                <w:b/>
                <w:sz w:val="20"/>
                <w:szCs w:val="20"/>
                <w:lang w:val="en-US"/>
              </w:rPr>
              <w:t>Bank</w:t>
            </w:r>
            <w:bookmarkEnd w:id="526"/>
          </w:p>
        </w:tc>
      </w:tr>
      <w:tr w:rsidR="0099678E" w:rsidRPr="006C3C74" w14:paraId="76AFDE13" w14:textId="77777777" w:rsidTr="008D3A6E">
        <w:tc>
          <w:tcPr>
            <w:tcW w:w="1845" w:type="pct"/>
          </w:tcPr>
          <w:p w14:paraId="72DE7013" w14:textId="77777777" w:rsidR="0099678E" w:rsidRPr="006C3C74" w:rsidRDefault="0099678E" w:rsidP="0099678E">
            <w:pPr>
              <w:tabs>
                <w:tab w:val="left" w:pos="-1843"/>
              </w:tabs>
              <w:suppressAutoHyphens/>
              <w:spacing w:after="0" w:line="240" w:lineRule="auto"/>
              <w:rPr>
                <w:rFonts w:ascii="Arial" w:eastAsia="Times New Roman" w:hAnsi="Arial" w:cs="Arial"/>
                <w:spacing w:val="-2"/>
                <w:sz w:val="20"/>
                <w:szCs w:val="20"/>
                <w:lang w:val="en-US"/>
              </w:rPr>
            </w:pPr>
          </w:p>
        </w:tc>
        <w:tc>
          <w:tcPr>
            <w:tcW w:w="789" w:type="pct"/>
            <w:tcBorders>
              <w:top w:val="nil"/>
              <w:left w:val="nil"/>
              <w:bottom w:val="nil"/>
              <w:right w:val="nil"/>
            </w:tcBorders>
            <w:shd w:val="clear" w:color="auto" w:fill="auto"/>
          </w:tcPr>
          <w:p w14:paraId="5A7E865E" w14:textId="2097D2F4" w:rsidR="0099678E" w:rsidRPr="006C3C74" w:rsidRDefault="0099678E" w:rsidP="0099678E">
            <w:pPr>
              <w:tabs>
                <w:tab w:val="right" w:pos="1202"/>
              </w:tabs>
              <w:spacing w:after="0" w:line="240" w:lineRule="atLeast"/>
              <w:jc w:val="right"/>
              <w:outlineLvl w:val="0"/>
              <w:rPr>
                <w:rFonts w:ascii="Arial" w:eastAsia="Times New Roman" w:hAnsi="Arial" w:cs="Arial"/>
                <w:b/>
                <w:sz w:val="20"/>
                <w:szCs w:val="20"/>
                <w:lang w:val="en-US"/>
              </w:rPr>
            </w:pPr>
            <w:r w:rsidRPr="0034000C">
              <w:rPr>
                <w:rFonts w:ascii="Arial" w:eastAsia="Calibri" w:hAnsi="Arial" w:cs="Arial"/>
                <w:b/>
                <w:bCs/>
                <w:sz w:val="20"/>
                <w:szCs w:val="20"/>
                <w:lang w:val="en-GB"/>
              </w:rPr>
              <w:t xml:space="preserve">31 </w:t>
            </w:r>
            <w:r>
              <w:rPr>
                <w:rFonts w:ascii="Arial" w:eastAsia="Calibri" w:hAnsi="Arial" w:cs="Arial"/>
                <w:b/>
                <w:bCs/>
                <w:sz w:val="20"/>
                <w:szCs w:val="20"/>
                <w:lang w:val="en-GB"/>
              </w:rPr>
              <w:t>March</w:t>
            </w:r>
            <w:r w:rsidRPr="0034000C">
              <w:rPr>
                <w:rFonts w:ascii="Arial" w:eastAsia="Calibri" w:hAnsi="Arial" w:cs="Arial"/>
                <w:b/>
                <w:bCs/>
                <w:sz w:val="20"/>
                <w:szCs w:val="20"/>
                <w:lang w:val="en-GB"/>
              </w:rPr>
              <w:t xml:space="preserve"> 202</w:t>
            </w:r>
            <w:r>
              <w:rPr>
                <w:rFonts w:ascii="Arial" w:eastAsia="Calibri" w:hAnsi="Arial" w:cs="Arial"/>
                <w:b/>
                <w:bCs/>
                <w:sz w:val="20"/>
                <w:szCs w:val="20"/>
                <w:lang w:val="en-GB"/>
              </w:rPr>
              <w:t>5</w:t>
            </w:r>
          </w:p>
        </w:tc>
        <w:tc>
          <w:tcPr>
            <w:tcW w:w="789" w:type="pct"/>
            <w:tcBorders>
              <w:top w:val="nil"/>
              <w:left w:val="nil"/>
              <w:bottom w:val="nil"/>
              <w:right w:val="nil"/>
            </w:tcBorders>
            <w:shd w:val="clear" w:color="auto" w:fill="auto"/>
          </w:tcPr>
          <w:p w14:paraId="42F5B750" w14:textId="29638E84" w:rsidR="0099678E" w:rsidRPr="006C3C74" w:rsidRDefault="0099678E" w:rsidP="0099678E">
            <w:pPr>
              <w:tabs>
                <w:tab w:val="right" w:pos="1202"/>
              </w:tabs>
              <w:spacing w:after="0" w:line="240" w:lineRule="atLeast"/>
              <w:jc w:val="right"/>
              <w:outlineLvl w:val="0"/>
              <w:rPr>
                <w:rFonts w:ascii="Arial" w:eastAsia="Times New Roman" w:hAnsi="Arial" w:cs="Arial"/>
                <w:b/>
                <w:sz w:val="20"/>
                <w:szCs w:val="20"/>
                <w:lang w:val="en-US"/>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c>
          <w:tcPr>
            <w:tcW w:w="789" w:type="pct"/>
            <w:tcBorders>
              <w:top w:val="nil"/>
              <w:left w:val="nil"/>
              <w:bottom w:val="nil"/>
              <w:right w:val="nil"/>
            </w:tcBorders>
            <w:shd w:val="clear" w:color="auto" w:fill="auto"/>
          </w:tcPr>
          <w:p w14:paraId="678658DE" w14:textId="3EF7B7E7" w:rsidR="0099678E" w:rsidRPr="006C3C74" w:rsidRDefault="0099678E" w:rsidP="0099678E">
            <w:pPr>
              <w:tabs>
                <w:tab w:val="right" w:pos="1202"/>
              </w:tabs>
              <w:spacing w:after="0" w:line="240" w:lineRule="atLeast"/>
              <w:jc w:val="right"/>
              <w:outlineLvl w:val="0"/>
              <w:rPr>
                <w:rFonts w:ascii="Arial" w:eastAsia="Times New Roman" w:hAnsi="Arial" w:cs="Arial"/>
                <w:b/>
                <w:sz w:val="20"/>
                <w:szCs w:val="20"/>
                <w:lang w:val="en-US"/>
              </w:rPr>
            </w:pPr>
            <w:r w:rsidRPr="0034000C">
              <w:rPr>
                <w:rFonts w:ascii="Arial" w:eastAsia="Calibri" w:hAnsi="Arial" w:cs="Arial"/>
                <w:b/>
                <w:bCs/>
                <w:sz w:val="20"/>
                <w:szCs w:val="20"/>
                <w:lang w:val="en-GB"/>
              </w:rPr>
              <w:t xml:space="preserve">31 </w:t>
            </w:r>
            <w:r>
              <w:rPr>
                <w:rFonts w:ascii="Arial" w:eastAsia="Calibri" w:hAnsi="Arial" w:cs="Arial"/>
                <w:b/>
                <w:bCs/>
                <w:sz w:val="20"/>
                <w:szCs w:val="20"/>
                <w:lang w:val="en-GB"/>
              </w:rPr>
              <w:t>March</w:t>
            </w:r>
            <w:r w:rsidRPr="0034000C">
              <w:rPr>
                <w:rFonts w:ascii="Arial" w:eastAsia="Calibri" w:hAnsi="Arial" w:cs="Arial"/>
                <w:b/>
                <w:bCs/>
                <w:sz w:val="20"/>
                <w:szCs w:val="20"/>
                <w:lang w:val="en-GB"/>
              </w:rPr>
              <w:t xml:space="preserve"> 202</w:t>
            </w:r>
            <w:r>
              <w:rPr>
                <w:rFonts w:ascii="Arial" w:eastAsia="Calibri" w:hAnsi="Arial" w:cs="Arial"/>
                <w:b/>
                <w:bCs/>
                <w:sz w:val="20"/>
                <w:szCs w:val="20"/>
                <w:lang w:val="en-GB"/>
              </w:rPr>
              <w:t>5</w:t>
            </w:r>
          </w:p>
        </w:tc>
        <w:tc>
          <w:tcPr>
            <w:tcW w:w="788" w:type="pct"/>
            <w:tcBorders>
              <w:top w:val="nil"/>
              <w:left w:val="nil"/>
              <w:bottom w:val="nil"/>
              <w:right w:val="nil"/>
            </w:tcBorders>
            <w:shd w:val="clear" w:color="auto" w:fill="auto"/>
          </w:tcPr>
          <w:p w14:paraId="280C3090" w14:textId="6027EB1E" w:rsidR="0099678E" w:rsidRPr="006C3C74" w:rsidRDefault="0099678E" w:rsidP="0099678E">
            <w:pPr>
              <w:tabs>
                <w:tab w:val="right" w:pos="1202"/>
              </w:tabs>
              <w:spacing w:after="0" w:line="240" w:lineRule="atLeast"/>
              <w:jc w:val="right"/>
              <w:outlineLvl w:val="0"/>
              <w:rPr>
                <w:rFonts w:ascii="Arial" w:eastAsia="Times New Roman" w:hAnsi="Arial" w:cs="Arial"/>
                <w:b/>
                <w:sz w:val="20"/>
                <w:szCs w:val="20"/>
                <w:lang w:val="en-US"/>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r>
      <w:tr w:rsidR="006C3C74" w:rsidRPr="006C3C74" w14:paraId="31516124" w14:textId="77777777" w:rsidTr="0078110C">
        <w:tc>
          <w:tcPr>
            <w:tcW w:w="1845" w:type="pct"/>
          </w:tcPr>
          <w:p w14:paraId="53E76FF8"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70BF5AAD" w14:textId="6D51D192"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27" w:name="_Toc4060012"/>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27"/>
          </w:p>
        </w:tc>
        <w:tc>
          <w:tcPr>
            <w:tcW w:w="789" w:type="pct"/>
          </w:tcPr>
          <w:p w14:paraId="78069A07" w14:textId="07F100AF"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28" w:name="_Toc4060013"/>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28"/>
          </w:p>
        </w:tc>
        <w:tc>
          <w:tcPr>
            <w:tcW w:w="789" w:type="pct"/>
          </w:tcPr>
          <w:p w14:paraId="304FF010" w14:textId="669FF42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29" w:name="_Toc4060014"/>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29"/>
          </w:p>
        </w:tc>
        <w:tc>
          <w:tcPr>
            <w:tcW w:w="788" w:type="pct"/>
          </w:tcPr>
          <w:p w14:paraId="05B9507C" w14:textId="7322E12A"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30" w:name="_Toc4060015"/>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30"/>
          </w:p>
        </w:tc>
      </w:tr>
      <w:tr w:rsidR="006C3C74" w:rsidRPr="006C3C74" w14:paraId="24A1DF2C" w14:textId="77777777" w:rsidTr="0078110C">
        <w:trPr>
          <w:trHeight w:val="287"/>
        </w:trPr>
        <w:tc>
          <w:tcPr>
            <w:tcW w:w="1845" w:type="pct"/>
          </w:tcPr>
          <w:p w14:paraId="1A086F7B"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0A98D83"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tcPr>
          <w:p w14:paraId="13A6AD8A"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vAlign w:val="bottom"/>
          </w:tcPr>
          <w:p w14:paraId="7C5C3D87"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8" w:type="pct"/>
            <w:vAlign w:val="bottom"/>
          </w:tcPr>
          <w:p w14:paraId="79B15F4C"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r>
      <w:tr w:rsidR="004E5FF0" w:rsidRPr="006C3C74" w14:paraId="21A3AF9A" w14:textId="77777777" w:rsidTr="0078110C">
        <w:tc>
          <w:tcPr>
            <w:tcW w:w="1845" w:type="pct"/>
          </w:tcPr>
          <w:p w14:paraId="70FB587F" w14:textId="77777777" w:rsidR="004E5FF0" w:rsidRPr="006C3C74" w:rsidRDefault="004E5FF0" w:rsidP="004E5FF0">
            <w:pPr>
              <w:spacing w:after="0" w:line="301" w:lineRule="exact"/>
              <w:outlineLvl w:val="0"/>
              <w:rPr>
                <w:rFonts w:ascii="Arial" w:eastAsia="Times New Roman" w:hAnsi="Arial" w:cs="Arial"/>
                <w:sz w:val="20"/>
                <w:szCs w:val="20"/>
                <w:lang w:val="en-US"/>
              </w:rPr>
            </w:pPr>
            <w:bookmarkStart w:id="531" w:name="_Toc4060016"/>
            <w:r w:rsidRPr="006C3C74">
              <w:rPr>
                <w:rFonts w:ascii="Arial" w:eastAsia="Times New Roman" w:hAnsi="Arial" w:cs="Arial"/>
                <w:sz w:val="20"/>
                <w:szCs w:val="20"/>
                <w:lang w:val="en-US"/>
              </w:rPr>
              <w:t>Liabilities in respect of subsidized interest (a)</w:t>
            </w:r>
            <w:bookmarkEnd w:id="531"/>
          </w:p>
        </w:tc>
        <w:tc>
          <w:tcPr>
            <w:tcW w:w="789" w:type="pct"/>
            <w:tcBorders>
              <w:top w:val="nil"/>
              <w:left w:val="nil"/>
              <w:bottom w:val="nil"/>
              <w:right w:val="nil"/>
            </w:tcBorders>
            <w:shd w:val="clear" w:color="auto" w:fill="auto"/>
            <w:vAlign w:val="bottom"/>
          </w:tcPr>
          <w:p w14:paraId="757F0535" w14:textId="021DB964" w:rsidR="004E5FF0" w:rsidRPr="006C3C74" w:rsidRDefault="004E5FF0" w:rsidP="004E5FF0">
            <w:pPr>
              <w:tabs>
                <w:tab w:val="right" w:pos="1202"/>
              </w:tabs>
              <w:spacing w:after="0" w:line="301" w:lineRule="exact"/>
              <w:jc w:val="right"/>
              <w:outlineLvl w:val="0"/>
              <w:rPr>
                <w:rFonts w:ascii="Arial" w:eastAsia="Times New Roman" w:hAnsi="Arial" w:cs="Arial"/>
                <w:color w:val="000000"/>
                <w:sz w:val="20"/>
                <w:szCs w:val="20"/>
                <w:lang w:val="en-GB"/>
              </w:rPr>
            </w:pPr>
            <w:r w:rsidRPr="00B33E26">
              <w:rPr>
                <w:rFonts w:ascii="Arial" w:eastAsia="Arial Unicode MS" w:hAnsi="Arial" w:cs="Arial"/>
                <w:color w:val="000000" w:themeColor="text1"/>
                <w:sz w:val="20"/>
                <w:szCs w:val="20"/>
              </w:rPr>
              <w:t xml:space="preserve"> 25</w:t>
            </w:r>
            <w:r>
              <w:rPr>
                <w:rFonts w:ascii="Arial" w:eastAsia="Arial Unicode MS" w:hAnsi="Arial" w:cs="Arial"/>
                <w:color w:val="000000" w:themeColor="text1"/>
                <w:sz w:val="20"/>
                <w:szCs w:val="20"/>
              </w:rPr>
              <w:t>,</w:t>
            </w:r>
            <w:r w:rsidRPr="00B33E26">
              <w:rPr>
                <w:rFonts w:ascii="Arial" w:eastAsia="Arial Unicode MS" w:hAnsi="Arial" w:cs="Arial"/>
                <w:color w:val="000000" w:themeColor="text1"/>
                <w:sz w:val="20"/>
                <w:szCs w:val="20"/>
              </w:rPr>
              <w:t xml:space="preserve">330 </w:t>
            </w:r>
          </w:p>
        </w:tc>
        <w:tc>
          <w:tcPr>
            <w:tcW w:w="789" w:type="pct"/>
            <w:tcBorders>
              <w:top w:val="nil"/>
              <w:left w:val="nil"/>
              <w:bottom w:val="nil"/>
              <w:right w:val="nil"/>
            </w:tcBorders>
            <w:shd w:val="clear" w:color="auto" w:fill="auto"/>
            <w:vAlign w:val="bottom"/>
          </w:tcPr>
          <w:p w14:paraId="24F7B2E0" w14:textId="48738971" w:rsidR="004E5FF0" w:rsidRPr="006C3C74" w:rsidRDefault="004E5FF0" w:rsidP="004E5FF0">
            <w:pPr>
              <w:tabs>
                <w:tab w:val="right" w:pos="1202"/>
              </w:tabs>
              <w:spacing w:after="0" w:line="301" w:lineRule="exact"/>
              <w:jc w:val="right"/>
              <w:outlineLvl w:val="0"/>
              <w:rPr>
                <w:rFonts w:ascii="Arial" w:eastAsia="Times New Roman" w:hAnsi="Arial" w:cs="Arial"/>
                <w:color w:val="000000"/>
                <w:sz w:val="20"/>
                <w:szCs w:val="20"/>
                <w:lang w:val="en-GB"/>
              </w:rPr>
            </w:pPr>
            <w:r w:rsidRPr="00ED4166">
              <w:rPr>
                <w:rFonts w:ascii="Arial" w:hAnsi="Arial" w:cs="Arial"/>
                <w:sz w:val="20"/>
              </w:rPr>
              <w:t xml:space="preserve"> 26</w:t>
            </w:r>
            <w:r>
              <w:rPr>
                <w:rFonts w:ascii="Arial" w:hAnsi="Arial" w:cs="Arial"/>
                <w:sz w:val="20"/>
              </w:rPr>
              <w:t>,</w:t>
            </w:r>
            <w:r w:rsidRPr="00ED4166">
              <w:rPr>
                <w:rFonts w:ascii="Arial" w:hAnsi="Arial" w:cs="Arial"/>
                <w:sz w:val="20"/>
              </w:rPr>
              <w:t xml:space="preserve">653 </w:t>
            </w:r>
          </w:p>
        </w:tc>
        <w:tc>
          <w:tcPr>
            <w:tcW w:w="789" w:type="pct"/>
            <w:tcBorders>
              <w:top w:val="nil"/>
              <w:left w:val="nil"/>
              <w:bottom w:val="nil"/>
              <w:right w:val="nil"/>
            </w:tcBorders>
            <w:shd w:val="clear" w:color="auto" w:fill="auto"/>
            <w:vAlign w:val="bottom"/>
          </w:tcPr>
          <w:p w14:paraId="4D95EF26" w14:textId="5F82ED7B" w:rsidR="004E5FF0" w:rsidRPr="00EA31DB" w:rsidRDefault="004E5FF0" w:rsidP="004E5FF0">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Arial Unicode MS" w:hAnsi="Arial" w:cs="Arial"/>
                <w:color w:val="000000" w:themeColor="text1"/>
                <w:sz w:val="20"/>
                <w:szCs w:val="20"/>
              </w:rPr>
              <w:t>25,330</w:t>
            </w:r>
          </w:p>
        </w:tc>
        <w:tc>
          <w:tcPr>
            <w:tcW w:w="788" w:type="pct"/>
            <w:tcBorders>
              <w:top w:val="nil"/>
              <w:left w:val="nil"/>
              <w:bottom w:val="nil"/>
              <w:right w:val="nil"/>
            </w:tcBorders>
            <w:shd w:val="clear" w:color="auto" w:fill="auto"/>
            <w:vAlign w:val="bottom"/>
          </w:tcPr>
          <w:p w14:paraId="0C04725A" w14:textId="478C09FD" w:rsidR="004E5FF0" w:rsidRPr="00EA31DB" w:rsidRDefault="004E5FF0" w:rsidP="004E5FF0">
            <w:pPr>
              <w:tabs>
                <w:tab w:val="right" w:pos="1202"/>
              </w:tabs>
              <w:spacing w:after="0" w:line="301" w:lineRule="exact"/>
              <w:jc w:val="right"/>
              <w:outlineLvl w:val="0"/>
              <w:rPr>
                <w:rFonts w:ascii="Arial" w:eastAsia="Times New Roman" w:hAnsi="Arial" w:cs="Arial"/>
                <w:color w:val="000000"/>
                <w:sz w:val="20"/>
                <w:szCs w:val="20"/>
                <w:lang w:val="en-GB"/>
              </w:rPr>
            </w:pPr>
            <w:r w:rsidRPr="00ED4166">
              <w:rPr>
                <w:rFonts w:ascii="Arial" w:hAnsi="Arial" w:cs="Arial"/>
                <w:sz w:val="20"/>
              </w:rPr>
              <w:t xml:space="preserve"> 26</w:t>
            </w:r>
            <w:r>
              <w:rPr>
                <w:rFonts w:ascii="Arial" w:hAnsi="Arial" w:cs="Arial"/>
                <w:sz w:val="20"/>
              </w:rPr>
              <w:t>,</w:t>
            </w:r>
            <w:r w:rsidRPr="00ED4166">
              <w:rPr>
                <w:rFonts w:ascii="Arial" w:hAnsi="Arial" w:cs="Arial"/>
                <w:sz w:val="20"/>
              </w:rPr>
              <w:t xml:space="preserve">653 </w:t>
            </w:r>
          </w:p>
        </w:tc>
      </w:tr>
      <w:tr w:rsidR="004E5FF0" w:rsidRPr="006C3C74" w14:paraId="1672971A" w14:textId="77777777" w:rsidTr="0078110C">
        <w:tc>
          <w:tcPr>
            <w:tcW w:w="1845" w:type="pct"/>
          </w:tcPr>
          <w:p w14:paraId="1F9476AC" w14:textId="77777777" w:rsidR="004E5FF0" w:rsidRPr="006C3C74" w:rsidRDefault="004E5FF0" w:rsidP="004E5FF0">
            <w:pPr>
              <w:spacing w:after="0" w:line="301" w:lineRule="exact"/>
              <w:outlineLvl w:val="0"/>
              <w:rPr>
                <w:rFonts w:ascii="Arial" w:eastAsia="Times New Roman" w:hAnsi="Arial" w:cs="Arial"/>
                <w:sz w:val="20"/>
                <w:szCs w:val="20"/>
                <w:lang w:val="en-US"/>
              </w:rPr>
            </w:pPr>
            <w:bookmarkStart w:id="532" w:name="_Toc4060021"/>
            <w:r w:rsidRPr="006C3C74">
              <w:rPr>
                <w:rFonts w:ascii="Arial" w:eastAsia="Times New Roman" w:hAnsi="Arial" w:cs="Arial"/>
                <w:sz w:val="20"/>
                <w:szCs w:val="20"/>
                <w:lang w:val="en-US"/>
              </w:rPr>
              <w:t xml:space="preserve">Deferred recognition of interest </w:t>
            </w:r>
          </w:p>
          <w:p w14:paraId="1D996227" w14:textId="77777777" w:rsidR="004E5FF0" w:rsidRPr="006C3C74" w:rsidRDefault="004E5FF0" w:rsidP="004E5FF0">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income (b)</w:t>
            </w:r>
            <w:r w:rsidRPr="006C3C74" w:rsidDel="008F655A">
              <w:rPr>
                <w:rFonts w:ascii="Arial" w:eastAsia="Times New Roman" w:hAnsi="Arial" w:cs="Arial"/>
                <w:sz w:val="20"/>
                <w:szCs w:val="20"/>
                <w:lang w:val="en-US"/>
              </w:rPr>
              <w:t xml:space="preserve"> </w:t>
            </w:r>
            <w:bookmarkEnd w:id="532"/>
          </w:p>
        </w:tc>
        <w:tc>
          <w:tcPr>
            <w:tcW w:w="789" w:type="pct"/>
            <w:tcBorders>
              <w:top w:val="nil"/>
              <w:left w:val="nil"/>
              <w:bottom w:val="nil"/>
              <w:right w:val="nil"/>
            </w:tcBorders>
            <w:shd w:val="clear" w:color="auto" w:fill="auto"/>
            <w:vAlign w:val="bottom"/>
          </w:tcPr>
          <w:p w14:paraId="20573874" w14:textId="16462895" w:rsidR="004E5FF0" w:rsidRPr="006C3C74" w:rsidRDefault="004E5FF0" w:rsidP="004E5FF0">
            <w:pPr>
              <w:tabs>
                <w:tab w:val="right" w:pos="1202"/>
              </w:tabs>
              <w:spacing w:after="0" w:line="301" w:lineRule="exact"/>
              <w:jc w:val="right"/>
              <w:outlineLvl w:val="0"/>
              <w:rPr>
                <w:rFonts w:ascii="Arial" w:eastAsia="Times New Roman" w:hAnsi="Arial" w:cs="Arial"/>
                <w:color w:val="000000"/>
                <w:sz w:val="20"/>
                <w:szCs w:val="20"/>
                <w:lang w:val="en-US"/>
              </w:rPr>
            </w:pPr>
            <w:r w:rsidRPr="00B33E26">
              <w:rPr>
                <w:rFonts w:ascii="Arial" w:eastAsia="Arial Unicode MS" w:hAnsi="Arial" w:cs="Arial"/>
                <w:color w:val="000000" w:themeColor="text1"/>
                <w:sz w:val="20"/>
                <w:szCs w:val="20"/>
              </w:rPr>
              <w:t xml:space="preserve"> 49</w:t>
            </w:r>
            <w:r>
              <w:rPr>
                <w:rFonts w:ascii="Arial" w:eastAsia="Arial Unicode MS" w:hAnsi="Arial" w:cs="Arial"/>
                <w:color w:val="000000" w:themeColor="text1"/>
                <w:sz w:val="20"/>
                <w:szCs w:val="20"/>
              </w:rPr>
              <w:t>,</w:t>
            </w:r>
            <w:r w:rsidRPr="00B33E26">
              <w:rPr>
                <w:rFonts w:ascii="Arial" w:eastAsia="Arial Unicode MS" w:hAnsi="Arial" w:cs="Arial"/>
                <w:color w:val="000000" w:themeColor="text1"/>
                <w:sz w:val="20"/>
                <w:szCs w:val="20"/>
              </w:rPr>
              <w:t xml:space="preserve">980 </w:t>
            </w:r>
          </w:p>
        </w:tc>
        <w:tc>
          <w:tcPr>
            <w:tcW w:w="789" w:type="pct"/>
            <w:tcBorders>
              <w:top w:val="nil"/>
              <w:left w:val="nil"/>
              <w:bottom w:val="nil"/>
              <w:right w:val="nil"/>
            </w:tcBorders>
            <w:shd w:val="clear" w:color="auto" w:fill="auto"/>
            <w:vAlign w:val="bottom"/>
          </w:tcPr>
          <w:p w14:paraId="4D1D7C27" w14:textId="4E9A0319" w:rsidR="004E5FF0" w:rsidRPr="006C3C74" w:rsidRDefault="004E5FF0" w:rsidP="004E5FF0">
            <w:pPr>
              <w:tabs>
                <w:tab w:val="right" w:pos="1202"/>
              </w:tabs>
              <w:spacing w:after="0" w:line="301" w:lineRule="exact"/>
              <w:jc w:val="right"/>
              <w:outlineLvl w:val="0"/>
              <w:rPr>
                <w:rFonts w:ascii="Arial" w:eastAsia="Times New Roman" w:hAnsi="Arial" w:cs="Arial"/>
                <w:color w:val="000000"/>
                <w:sz w:val="20"/>
                <w:szCs w:val="20"/>
                <w:lang w:val="en-US"/>
              </w:rPr>
            </w:pPr>
            <w:r w:rsidRPr="00ED4166">
              <w:rPr>
                <w:rFonts w:ascii="Arial" w:hAnsi="Arial" w:cs="Arial"/>
                <w:sz w:val="20"/>
              </w:rPr>
              <w:t xml:space="preserve"> 46</w:t>
            </w:r>
            <w:r>
              <w:rPr>
                <w:rFonts w:ascii="Arial" w:hAnsi="Arial" w:cs="Arial"/>
                <w:sz w:val="20"/>
              </w:rPr>
              <w:t>,</w:t>
            </w:r>
            <w:r w:rsidRPr="00ED4166">
              <w:rPr>
                <w:rFonts w:ascii="Arial" w:hAnsi="Arial" w:cs="Arial"/>
                <w:sz w:val="20"/>
              </w:rPr>
              <w:t xml:space="preserve">624 </w:t>
            </w:r>
          </w:p>
        </w:tc>
        <w:tc>
          <w:tcPr>
            <w:tcW w:w="789" w:type="pct"/>
            <w:tcBorders>
              <w:top w:val="nil"/>
              <w:left w:val="nil"/>
              <w:bottom w:val="nil"/>
              <w:right w:val="nil"/>
            </w:tcBorders>
            <w:shd w:val="clear" w:color="auto" w:fill="auto"/>
            <w:vAlign w:val="bottom"/>
          </w:tcPr>
          <w:p w14:paraId="7F30BEFA" w14:textId="4ED7AD30" w:rsidR="004E5FF0" w:rsidRPr="00EA31DB" w:rsidRDefault="004E5FF0" w:rsidP="004E5FF0">
            <w:pPr>
              <w:tabs>
                <w:tab w:val="right" w:pos="1202"/>
              </w:tabs>
              <w:spacing w:after="0" w:line="301" w:lineRule="exact"/>
              <w:jc w:val="right"/>
              <w:outlineLvl w:val="0"/>
              <w:rPr>
                <w:rFonts w:ascii="Arial" w:eastAsia="Times New Roman" w:hAnsi="Arial" w:cs="Arial"/>
                <w:color w:val="000000"/>
                <w:sz w:val="20"/>
                <w:szCs w:val="20"/>
                <w:lang w:val="en-US"/>
              </w:rPr>
            </w:pPr>
            <w:r>
              <w:rPr>
                <w:rFonts w:ascii="Arial" w:eastAsia="Arial Unicode MS" w:hAnsi="Arial" w:cs="Arial"/>
                <w:color w:val="000000" w:themeColor="text1"/>
                <w:sz w:val="20"/>
                <w:szCs w:val="20"/>
              </w:rPr>
              <w:t>49,980</w:t>
            </w:r>
          </w:p>
        </w:tc>
        <w:tc>
          <w:tcPr>
            <w:tcW w:w="788" w:type="pct"/>
            <w:tcBorders>
              <w:top w:val="nil"/>
              <w:left w:val="nil"/>
              <w:bottom w:val="nil"/>
              <w:right w:val="nil"/>
            </w:tcBorders>
            <w:shd w:val="clear" w:color="auto" w:fill="auto"/>
            <w:vAlign w:val="bottom"/>
          </w:tcPr>
          <w:p w14:paraId="0C1B82B8" w14:textId="119403C2" w:rsidR="004E5FF0" w:rsidRPr="00EA31DB" w:rsidRDefault="004E5FF0" w:rsidP="004E5FF0">
            <w:pPr>
              <w:tabs>
                <w:tab w:val="right" w:pos="1202"/>
              </w:tabs>
              <w:spacing w:after="0" w:line="301" w:lineRule="exact"/>
              <w:jc w:val="right"/>
              <w:outlineLvl w:val="0"/>
              <w:rPr>
                <w:rFonts w:ascii="Arial" w:eastAsia="Times New Roman" w:hAnsi="Arial" w:cs="Arial"/>
                <w:color w:val="000000"/>
                <w:sz w:val="20"/>
                <w:szCs w:val="20"/>
                <w:lang w:val="en-US"/>
              </w:rPr>
            </w:pPr>
            <w:r w:rsidRPr="00ED4166">
              <w:rPr>
                <w:rFonts w:ascii="Arial" w:hAnsi="Arial" w:cs="Arial"/>
                <w:sz w:val="20"/>
              </w:rPr>
              <w:t xml:space="preserve"> 46</w:t>
            </w:r>
            <w:r>
              <w:rPr>
                <w:rFonts w:ascii="Arial" w:hAnsi="Arial" w:cs="Arial"/>
                <w:sz w:val="20"/>
              </w:rPr>
              <w:t>,</w:t>
            </w:r>
            <w:r w:rsidRPr="00ED4166">
              <w:rPr>
                <w:rFonts w:ascii="Arial" w:hAnsi="Arial" w:cs="Arial"/>
                <w:sz w:val="20"/>
              </w:rPr>
              <w:t xml:space="preserve">624 </w:t>
            </w:r>
          </w:p>
        </w:tc>
      </w:tr>
      <w:tr w:rsidR="004E5FF0" w:rsidRPr="006C3C74" w14:paraId="10825F36" w14:textId="77777777" w:rsidTr="008D1607">
        <w:tc>
          <w:tcPr>
            <w:tcW w:w="1845" w:type="pct"/>
          </w:tcPr>
          <w:p w14:paraId="451B7425" w14:textId="77777777" w:rsidR="004E5FF0" w:rsidRPr="006C3C74" w:rsidRDefault="004E5FF0" w:rsidP="004E5FF0">
            <w:pPr>
              <w:spacing w:after="0" w:line="301" w:lineRule="exact"/>
              <w:outlineLvl w:val="0"/>
              <w:rPr>
                <w:rFonts w:ascii="Arial" w:eastAsia="Times New Roman" w:hAnsi="Arial" w:cs="Arial"/>
                <w:sz w:val="20"/>
                <w:szCs w:val="20"/>
                <w:lang w:val="en-US"/>
              </w:rPr>
            </w:pPr>
            <w:bookmarkStart w:id="533" w:name="_Toc4060036"/>
            <w:r w:rsidRPr="006C3C74">
              <w:rPr>
                <w:rFonts w:ascii="Arial" w:eastAsia="Times New Roman" w:hAnsi="Arial" w:cs="Arial"/>
                <w:sz w:val="20"/>
                <w:szCs w:val="20"/>
                <w:lang w:val="en-US"/>
              </w:rPr>
              <w:t>Accrued salaries</w:t>
            </w:r>
            <w:bookmarkEnd w:id="533"/>
          </w:p>
        </w:tc>
        <w:tc>
          <w:tcPr>
            <w:tcW w:w="789" w:type="pct"/>
            <w:tcBorders>
              <w:top w:val="nil"/>
              <w:left w:val="nil"/>
              <w:bottom w:val="nil"/>
              <w:right w:val="nil"/>
            </w:tcBorders>
            <w:shd w:val="clear" w:color="auto" w:fill="auto"/>
            <w:vAlign w:val="bottom"/>
          </w:tcPr>
          <w:p w14:paraId="49439605" w14:textId="23B1BFB2"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B33E26">
              <w:rPr>
                <w:rFonts w:ascii="Arial" w:eastAsia="Arial Unicode MS" w:hAnsi="Arial" w:cs="Arial"/>
                <w:color w:val="000000" w:themeColor="text1"/>
                <w:sz w:val="20"/>
                <w:szCs w:val="20"/>
              </w:rPr>
              <w:t xml:space="preserve"> 1</w:t>
            </w:r>
            <w:r>
              <w:rPr>
                <w:rFonts w:ascii="Arial" w:eastAsia="Arial Unicode MS" w:hAnsi="Arial" w:cs="Arial"/>
                <w:color w:val="000000" w:themeColor="text1"/>
                <w:sz w:val="20"/>
                <w:szCs w:val="20"/>
              </w:rPr>
              <w:t>,</w:t>
            </w:r>
            <w:r w:rsidRPr="00B33E26">
              <w:rPr>
                <w:rFonts w:ascii="Arial" w:eastAsia="Arial Unicode MS" w:hAnsi="Arial" w:cs="Arial"/>
                <w:color w:val="000000" w:themeColor="text1"/>
                <w:sz w:val="20"/>
                <w:szCs w:val="20"/>
              </w:rPr>
              <w:t xml:space="preserve">598 </w:t>
            </w:r>
          </w:p>
        </w:tc>
        <w:tc>
          <w:tcPr>
            <w:tcW w:w="789" w:type="pct"/>
            <w:tcBorders>
              <w:top w:val="nil"/>
              <w:left w:val="nil"/>
              <w:bottom w:val="nil"/>
              <w:right w:val="nil"/>
            </w:tcBorders>
            <w:shd w:val="clear" w:color="auto" w:fill="auto"/>
            <w:vAlign w:val="bottom"/>
          </w:tcPr>
          <w:p w14:paraId="40DF0AD8" w14:textId="00144B45"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603 </w:t>
            </w:r>
          </w:p>
        </w:tc>
        <w:tc>
          <w:tcPr>
            <w:tcW w:w="789" w:type="pct"/>
            <w:tcBorders>
              <w:top w:val="nil"/>
              <w:left w:val="nil"/>
              <w:bottom w:val="nil"/>
              <w:right w:val="nil"/>
            </w:tcBorders>
            <w:shd w:val="clear" w:color="auto" w:fill="auto"/>
            <w:vAlign w:val="bottom"/>
          </w:tcPr>
          <w:p w14:paraId="47AFCFD1" w14:textId="13DE5A7C"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1,553</w:t>
            </w:r>
          </w:p>
        </w:tc>
        <w:tc>
          <w:tcPr>
            <w:tcW w:w="788" w:type="pct"/>
            <w:tcBorders>
              <w:top w:val="nil"/>
              <w:left w:val="nil"/>
              <w:bottom w:val="nil"/>
              <w:right w:val="nil"/>
            </w:tcBorders>
            <w:shd w:val="clear" w:color="auto" w:fill="auto"/>
            <w:vAlign w:val="bottom"/>
          </w:tcPr>
          <w:p w14:paraId="3EC46C7A" w14:textId="5D97F330"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563 </w:t>
            </w:r>
          </w:p>
        </w:tc>
      </w:tr>
      <w:tr w:rsidR="004E5FF0" w:rsidRPr="006C3C74" w14:paraId="0ACB5C9E" w14:textId="77777777" w:rsidTr="008D1607">
        <w:tc>
          <w:tcPr>
            <w:tcW w:w="1845" w:type="pct"/>
          </w:tcPr>
          <w:p w14:paraId="748B5AC1" w14:textId="77777777" w:rsidR="004E5FF0" w:rsidRPr="006C3C74" w:rsidRDefault="004E5FF0" w:rsidP="004E5FF0">
            <w:pPr>
              <w:spacing w:after="0" w:line="301" w:lineRule="exact"/>
              <w:outlineLvl w:val="0"/>
              <w:rPr>
                <w:rFonts w:ascii="Arial" w:eastAsia="Times New Roman" w:hAnsi="Arial" w:cs="Arial"/>
                <w:sz w:val="20"/>
                <w:szCs w:val="20"/>
                <w:lang w:val="en-US"/>
              </w:rPr>
            </w:pPr>
            <w:bookmarkStart w:id="534" w:name="_Toc4060041"/>
            <w:r w:rsidRPr="006C3C74">
              <w:rPr>
                <w:rFonts w:ascii="Arial" w:eastAsia="Times New Roman" w:hAnsi="Arial" w:cs="Arial"/>
                <w:sz w:val="20"/>
                <w:szCs w:val="20"/>
                <w:lang w:val="en-US"/>
              </w:rPr>
              <w:t>Liabilities to suppliers</w:t>
            </w:r>
            <w:bookmarkEnd w:id="534"/>
          </w:p>
        </w:tc>
        <w:tc>
          <w:tcPr>
            <w:tcW w:w="789" w:type="pct"/>
            <w:tcBorders>
              <w:top w:val="nil"/>
              <w:left w:val="nil"/>
              <w:bottom w:val="nil"/>
              <w:right w:val="nil"/>
            </w:tcBorders>
            <w:shd w:val="clear" w:color="auto" w:fill="auto"/>
            <w:vAlign w:val="bottom"/>
          </w:tcPr>
          <w:p w14:paraId="21258A89" w14:textId="46ACDCFA"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B33E26">
              <w:rPr>
                <w:rFonts w:ascii="Arial" w:eastAsia="Arial Unicode MS" w:hAnsi="Arial" w:cs="Arial"/>
                <w:color w:val="000000" w:themeColor="text1"/>
                <w:sz w:val="20"/>
                <w:szCs w:val="20"/>
              </w:rPr>
              <w:t xml:space="preserve"> 611 </w:t>
            </w:r>
          </w:p>
        </w:tc>
        <w:tc>
          <w:tcPr>
            <w:tcW w:w="789" w:type="pct"/>
            <w:tcBorders>
              <w:top w:val="nil"/>
              <w:left w:val="nil"/>
              <w:bottom w:val="nil"/>
              <w:right w:val="nil"/>
            </w:tcBorders>
            <w:shd w:val="clear" w:color="auto" w:fill="auto"/>
            <w:vAlign w:val="bottom"/>
          </w:tcPr>
          <w:p w14:paraId="38407D51" w14:textId="55EB8007"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339 </w:t>
            </w:r>
          </w:p>
        </w:tc>
        <w:tc>
          <w:tcPr>
            <w:tcW w:w="789" w:type="pct"/>
            <w:tcBorders>
              <w:top w:val="nil"/>
              <w:left w:val="nil"/>
              <w:bottom w:val="nil"/>
              <w:right w:val="nil"/>
            </w:tcBorders>
            <w:shd w:val="clear" w:color="auto" w:fill="auto"/>
            <w:vAlign w:val="bottom"/>
          </w:tcPr>
          <w:p w14:paraId="1D145436" w14:textId="2FCF352E"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589</w:t>
            </w:r>
          </w:p>
        </w:tc>
        <w:tc>
          <w:tcPr>
            <w:tcW w:w="788" w:type="pct"/>
            <w:tcBorders>
              <w:top w:val="nil"/>
              <w:left w:val="nil"/>
              <w:bottom w:val="nil"/>
              <w:right w:val="nil"/>
            </w:tcBorders>
            <w:shd w:val="clear" w:color="auto" w:fill="auto"/>
            <w:vAlign w:val="bottom"/>
          </w:tcPr>
          <w:p w14:paraId="2FEF4F8B" w14:textId="469B725F"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317 </w:t>
            </w:r>
          </w:p>
        </w:tc>
      </w:tr>
      <w:tr w:rsidR="004E5FF0" w:rsidRPr="006C3C74" w14:paraId="48581FEA" w14:textId="77777777" w:rsidTr="008D1607">
        <w:tc>
          <w:tcPr>
            <w:tcW w:w="1845" w:type="pct"/>
          </w:tcPr>
          <w:p w14:paraId="36ACDA10" w14:textId="77777777" w:rsidR="004E5FF0" w:rsidRPr="006C3C74" w:rsidRDefault="004E5FF0" w:rsidP="004E5FF0">
            <w:pPr>
              <w:spacing w:after="0" w:line="301" w:lineRule="exact"/>
              <w:outlineLvl w:val="0"/>
              <w:rPr>
                <w:rFonts w:ascii="Arial" w:eastAsia="Times New Roman" w:hAnsi="Arial" w:cs="Arial"/>
                <w:sz w:val="20"/>
                <w:szCs w:val="20"/>
                <w:lang w:val="en-US"/>
              </w:rPr>
            </w:pPr>
            <w:bookmarkStart w:id="535" w:name="_Toc4060046"/>
            <w:r w:rsidRPr="006C3C74">
              <w:rPr>
                <w:rFonts w:ascii="Arial" w:eastAsia="Times New Roman" w:hAnsi="Arial" w:cs="Arial"/>
                <w:sz w:val="20"/>
                <w:szCs w:val="20"/>
                <w:lang w:val="en-US"/>
              </w:rPr>
              <w:t>Liabilities for prepaid receivables</w:t>
            </w:r>
            <w:bookmarkEnd w:id="535"/>
          </w:p>
        </w:tc>
        <w:tc>
          <w:tcPr>
            <w:tcW w:w="789" w:type="pct"/>
            <w:tcBorders>
              <w:top w:val="nil"/>
              <w:left w:val="nil"/>
              <w:bottom w:val="nil"/>
              <w:right w:val="nil"/>
            </w:tcBorders>
            <w:shd w:val="clear" w:color="auto" w:fill="auto"/>
            <w:vAlign w:val="bottom"/>
          </w:tcPr>
          <w:p w14:paraId="2036684A" w14:textId="70A64161"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B33E26">
              <w:rPr>
                <w:rFonts w:ascii="Arial" w:eastAsia="Arial Unicode MS" w:hAnsi="Arial" w:cs="Arial"/>
                <w:color w:val="000000" w:themeColor="text1"/>
                <w:sz w:val="20"/>
                <w:szCs w:val="20"/>
              </w:rPr>
              <w:t xml:space="preserve"> 677 </w:t>
            </w:r>
          </w:p>
        </w:tc>
        <w:tc>
          <w:tcPr>
            <w:tcW w:w="789" w:type="pct"/>
            <w:tcBorders>
              <w:top w:val="nil"/>
              <w:left w:val="nil"/>
              <w:bottom w:val="nil"/>
              <w:right w:val="nil"/>
            </w:tcBorders>
            <w:shd w:val="clear" w:color="auto" w:fill="auto"/>
            <w:vAlign w:val="bottom"/>
          </w:tcPr>
          <w:p w14:paraId="624B9581" w14:textId="62BBFF34"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931 </w:t>
            </w:r>
          </w:p>
        </w:tc>
        <w:tc>
          <w:tcPr>
            <w:tcW w:w="789" w:type="pct"/>
            <w:tcBorders>
              <w:top w:val="nil"/>
              <w:left w:val="nil"/>
              <w:bottom w:val="nil"/>
              <w:right w:val="nil"/>
            </w:tcBorders>
            <w:shd w:val="clear" w:color="auto" w:fill="auto"/>
            <w:vAlign w:val="bottom"/>
          </w:tcPr>
          <w:p w14:paraId="08B35FAA" w14:textId="3B37DFEE"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677</w:t>
            </w:r>
          </w:p>
        </w:tc>
        <w:tc>
          <w:tcPr>
            <w:tcW w:w="788" w:type="pct"/>
            <w:tcBorders>
              <w:top w:val="nil"/>
              <w:left w:val="nil"/>
              <w:bottom w:val="nil"/>
              <w:right w:val="nil"/>
            </w:tcBorders>
            <w:shd w:val="clear" w:color="auto" w:fill="auto"/>
            <w:vAlign w:val="bottom"/>
          </w:tcPr>
          <w:p w14:paraId="6469C284" w14:textId="1850EF65"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931 </w:t>
            </w:r>
          </w:p>
        </w:tc>
      </w:tr>
      <w:tr w:rsidR="004E5FF0" w:rsidRPr="006C3C74" w14:paraId="57B33536" w14:textId="77777777" w:rsidTr="008D1607">
        <w:tc>
          <w:tcPr>
            <w:tcW w:w="1845" w:type="pct"/>
          </w:tcPr>
          <w:p w14:paraId="025A5CEE" w14:textId="37285483" w:rsidR="004E5FF0" w:rsidRPr="006C3C74" w:rsidRDefault="004E5FF0" w:rsidP="004E5FF0">
            <w:pPr>
              <w:spacing w:after="0" w:line="301" w:lineRule="exact"/>
              <w:outlineLvl w:val="0"/>
              <w:rPr>
                <w:rFonts w:ascii="Arial" w:eastAsia="Times New Roman" w:hAnsi="Arial" w:cs="Arial"/>
                <w:sz w:val="20"/>
                <w:szCs w:val="20"/>
                <w:lang w:val="en-US"/>
              </w:rPr>
            </w:pPr>
            <w:proofErr w:type="spellStart"/>
            <w:r w:rsidRPr="00D46896">
              <w:rPr>
                <w:rFonts w:ascii="Arial" w:hAnsi="Arial" w:cs="Arial"/>
                <w:sz w:val="20"/>
                <w:szCs w:val="20"/>
              </w:rPr>
              <w:t>Liabilities</w:t>
            </w:r>
            <w:proofErr w:type="spellEnd"/>
            <w:r w:rsidRPr="00D46896">
              <w:rPr>
                <w:rFonts w:ascii="Arial" w:hAnsi="Arial" w:cs="Arial"/>
                <w:sz w:val="20"/>
                <w:szCs w:val="20"/>
              </w:rPr>
              <w:t xml:space="preserve"> for </w:t>
            </w:r>
            <w:proofErr w:type="spellStart"/>
            <w:r w:rsidRPr="00D46896">
              <w:rPr>
                <w:rFonts w:ascii="Arial" w:hAnsi="Arial" w:cs="Arial"/>
                <w:sz w:val="20"/>
                <w:szCs w:val="20"/>
              </w:rPr>
              <w:t>remaining</w:t>
            </w:r>
            <w:proofErr w:type="spellEnd"/>
            <w:r w:rsidRPr="00D46896">
              <w:rPr>
                <w:rFonts w:ascii="Arial" w:hAnsi="Arial" w:cs="Arial"/>
                <w:sz w:val="20"/>
                <w:szCs w:val="20"/>
              </w:rPr>
              <w:t xml:space="preserve"> </w:t>
            </w:r>
            <w:proofErr w:type="spellStart"/>
            <w:r w:rsidRPr="00D46896">
              <w:rPr>
                <w:rFonts w:ascii="Arial" w:hAnsi="Arial" w:cs="Arial"/>
                <w:sz w:val="20"/>
                <w:szCs w:val="20"/>
              </w:rPr>
              <w:t>coverage</w:t>
            </w:r>
            <w:proofErr w:type="spellEnd"/>
          </w:p>
        </w:tc>
        <w:tc>
          <w:tcPr>
            <w:tcW w:w="789" w:type="pct"/>
            <w:tcBorders>
              <w:top w:val="nil"/>
              <w:left w:val="nil"/>
              <w:bottom w:val="nil"/>
              <w:right w:val="nil"/>
            </w:tcBorders>
            <w:shd w:val="clear" w:color="auto" w:fill="auto"/>
            <w:vAlign w:val="bottom"/>
          </w:tcPr>
          <w:p w14:paraId="5FABBA20" w14:textId="313F4E99"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B33E26">
              <w:rPr>
                <w:rFonts w:ascii="Arial" w:eastAsia="Arial Unicode MS" w:hAnsi="Arial" w:cs="Arial"/>
                <w:color w:val="000000" w:themeColor="text1"/>
                <w:sz w:val="20"/>
                <w:szCs w:val="20"/>
              </w:rPr>
              <w:t>1</w:t>
            </w:r>
            <w:r>
              <w:rPr>
                <w:rFonts w:ascii="Arial" w:eastAsia="Arial Unicode MS" w:hAnsi="Arial" w:cs="Arial"/>
                <w:color w:val="000000" w:themeColor="text1"/>
                <w:sz w:val="20"/>
                <w:szCs w:val="20"/>
              </w:rPr>
              <w:t>,</w:t>
            </w:r>
            <w:r w:rsidRPr="00B33E26">
              <w:rPr>
                <w:rFonts w:ascii="Arial" w:eastAsia="Arial Unicode MS" w:hAnsi="Arial" w:cs="Arial"/>
                <w:color w:val="000000" w:themeColor="text1"/>
                <w:sz w:val="20"/>
                <w:szCs w:val="20"/>
              </w:rPr>
              <w:t>032</w:t>
            </w:r>
          </w:p>
        </w:tc>
        <w:tc>
          <w:tcPr>
            <w:tcW w:w="789" w:type="pct"/>
            <w:tcBorders>
              <w:top w:val="nil"/>
              <w:left w:val="nil"/>
              <w:bottom w:val="nil"/>
              <w:right w:val="nil"/>
            </w:tcBorders>
            <w:shd w:val="clear" w:color="auto" w:fill="auto"/>
            <w:vAlign w:val="bottom"/>
          </w:tcPr>
          <w:p w14:paraId="5A104926" w14:textId="4187CA8C"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053 </w:t>
            </w:r>
          </w:p>
        </w:tc>
        <w:tc>
          <w:tcPr>
            <w:tcW w:w="789" w:type="pct"/>
            <w:tcBorders>
              <w:top w:val="nil"/>
              <w:left w:val="nil"/>
              <w:bottom w:val="nil"/>
              <w:right w:val="nil"/>
            </w:tcBorders>
            <w:shd w:val="clear" w:color="auto" w:fill="auto"/>
            <w:vAlign w:val="bottom"/>
          </w:tcPr>
          <w:p w14:paraId="3DD31A63" w14:textId="69968C78" w:rsidR="004E5FF0" w:rsidRPr="00EA31DB" w:rsidRDefault="004E5FF0" w:rsidP="004E5FF0">
            <w:pPr>
              <w:tabs>
                <w:tab w:val="right" w:pos="1202"/>
              </w:tabs>
              <w:spacing w:after="0" w:line="301" w:lineRule="exact"/>
              <w:jc w:val="right"/>
              <w:outlineLvl w:val="0"/>
              <w:rPr>
                <w:rFonts w:ascii="Arial" w:hAnsi="Arial" w:cs="Arial"/>
                <w:sz w:val="20"/>
                <w:szCs w:val="20"/>
              </w:rPr>
            </w:pPr>
            <w:r>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66A80ACD" w14:textId="1D2AEDBF" w:rsidR="004E5FF0" w:rsidRPr="00EA31DB" w:rsidRDefault="004E5FF0" w:rsidP="004E5FF0">
            <w:pPr>
              <w:tabs>
                <w:tab w:val="right" w:pos="1202"/>
              </w:tabs>
              <w:spacing w:after="0" w:line="301" w:lineRule="exact"/>
              <w:jc w:val="right"/>
              <w:outlineLvl w:val="0"/>
              <w:rPr>
                <w:rFonts w:ascii="Arial" w:hAnsi="Arial" w:cs="Arial"/>
                <w:sz w:val="20"/>
                <w:szCs w:val="20"/>
              </w:rPr>
            </w:pPr>
            <w:r w:rsidRPr="00ED4166">
              <w:rPr>
                <w:rFonts w:ascii="Arial" w:hAnsi="Arial" w:cs="Arial"/>
                <w:sz w:val="20"/>
              </w:rPr>
              <w:t>-</w:t>
            </w:r>
          </w:p>
        </w:tc>
      </w:tr>
      <w:tr w:rsidR="004E5FF0" w:rsidRPr="006C3C74" w14:paraId="698F7A8A" w14:textId="77777777" w:rsidTr="008D1607">
        <w:tc>
          <w:tcPr>
            <w:tcW w:w="1845" w:type="pct"/>
          </w:tcPr>
          <w:p w14:paraId="030F540E" w14:textId="213EF0BF" w:rsidR="004E5FF0" w:rsidRPr="0061071E" w:rsidRDefault="004E5FF0" w:rsidP="004E5FF0">
            <w:pPr>
              <w:spacing w:after="0" w:line="301" w:lineRule="exact"/>
              <w:outlineLvl w:val="0"/>
              <w:rPr>
                <w:rFonts w:ascii="Arial" w:eastAsia="Times New Roman" w:hAnsi="Arial" w:cs="Arial"/>
                <w:sz w:val="20"/>
                <w:szCs w:val="20"/>
                <w:lang w:val="en-US"/>
              </w:rPr>
            </w:pPr>
            <w:proofErr w:type="spellStart"/>
            <w:r w:rsidRPr="00D46896">
              <w:rPr>
                <w:rFonts w:ascii="Arial" w:hAnsi="Arial" w:cs="Arial"/>
                <w:sz w:val="20"/>
                <w:szCs w:val="20"/>
              </w:rPr>
              <w:t>Liabilities</w:t>
            </w:r>
            <w:proofErr w:type="spellEnd"/>
            <w:r w:rsidRPr="00D46896">
              <w:rPr>
                <w:rFonts w:ascii="Arial" w:hAnsi="Arial" w:cs="Arial"/>
                <w:sz w:val="20"/>
                <w:szCs w:val="20"/>
              </w:rPr>
              <w:t xml:space="preserve"> for </w:t>
            </w:r>
            <w:proofErr w:type="spellStart"/>
            <w:r w:rsidRPr="00D46896">
              <w:rPr>
                <w:rFonts w:ascii="Arial" w:hAnsi="Arial" w:cs="Arial"/>
                <w:sz w:val="20"/>
                <w:szCs w:val="20"/>
              </w:rPr>
              <w:t>incurred</w:t>
            </w:r>
            <w:proofErr w:type="spellEnd"/>
            <w:r w:rsidRPr="00D46896">
              <w:rPr>
                <w:rFonts w:ascii="Arial" w:hAnsi="Arial" w:cs="Arial"/>
                <w:sz w:val="20"/>
                <w:szCs w:val="20"/>
              </w:rPr>
              <w:t xml:space="preserve"> </w:t>
            </w:r>
            <w:proofErr w:type="spellStart"/>
            <w:r w:rsidRPr="00D46896">
              <w:rPr>
                <w:rFonts w:ascii="Arial" w:hAnsi="Arial" w:cs="Arial"/>
                <w:sz w:val="20"/>
                <w:szCs w:val="20"/>
              </w:rPr>
              <w:t>losses</w:t>
            </w:r>
            <w:proofErr w:type="spellEnd"/>
          </w:p>
        </w:tc>
        <w:tc>
          <w:tcPr>
            <w:tcW w:w="789" w:type="pct"/>
            <w:tcBorders>
              <w:top w:val="nil"/>
              <w:left w:val="nil"/>
              <w:bottom w:val="nil"/>
              <w:right w:val="nil"/>
            </w:tcBorders>
            <w:shd w:val="clear" w:color="auto" w:fill="auto"/>
            <w:vAlign w:val="bottom"/>
          </w:tcPr>
          <w:p w14:paraId="7E184ADD" w14:textId="5FBFAC1A"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B33E26">
              <w:rPr>
                <w:rFonts w:ascii="Arial" w:eastAsia="Arial Unicode MS" w:hAnsi="Arial" w:cs="Arial"/>
                <w:color w:val="000000" w:themeColor="text1"/>
                <w:sz w:val="20"/>
                <w:szCs w:val="20"/>
              </w:rPr>
              <w:t>1</w:t>
            </w:r>
            <w:r>
              <w:rPr>
                <w:rFonts w:ascii="Arial" w:eastAsia="Arial Unicode MS" w:hAnsi="Arial" w:cs="Arial"/>
                <w:color w:val="000000" w:themeColor="text1"/>
                <w:sz w:val="20"/>
                <w:szCs w:val="20"/>
              </w:rPr>
              <w:t>,</w:t>
            </w:r>
            <w:r w:rsidRPr="00B33E26">
              <w:rPr>
                <w:rFonts w:ascii="Arial" w:eastAsia="Arial Unicode MS" w:hAnsi="Arial" w:cs="Arial"/>
                <w:color w:val="000000" w:themeColor="text1"/>
                <w:sz w:val="20"/>
                <w:szCs w:val="20"/>
              </w:rPr>
              <w:t xml:space="preserve">661  </w:t>
            </w:r>
          </w:p>
        </w:tc>
        <w:tc>
          <w:tcPr>
            <w:tcW w:w="789" w:type="pct"/>
            <w:tcBorders>
              <w:top w:val="nil"/>
              <w:left w:val="nil"/>
              <w:bottom w:val="nil"/>
              <w:right w:val="nil"/>
            </w:tcBorders>
            <w:shd w:val="clear" w:color="auto" w:fill="auto"/>
            <w:vAlign w:val="bottom"/>
          </w:tcPr>
          <w:p w14:paraId="04FCFFD2" w14:textId="67473013"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633 </w:t>
            </w:r>
          </w:p>
        </w:tc>
        <w:tc>
          <w:tcPr>
            <w:tcW w:w="789" w:type="pct"/>
            <w:tcBorders>
              <w:top w:val="nil"/>
              <w:left w:val="nil"/>
              <w:bottom w:val="nil"/>
              <w:right w:val="nil"/>
            </w:tcBorders>
            <w:shd w:val="clear" w:color="auto" w:fill="auto"/>
            <w:vAlign w:val="bottom"/>
          </w:tcPr>
          <w:p w14:paraId="78EEC552" w14:textId="4F97BDB8" w:rsidR="004E5FF0" w:rsidRPr="00EA31DB" w:rsidRDefault="004E5FF0" w:rsidP="004E5FF0">
            <w:pPr>
              <w:tabs>
                <w:tab w:val="right" w:pos="1202"/>
              </w:tabs>
              <w:spacing w:after="0" w:line="301" w:lineRule="exact"/>
              <w:jc w:val="right"/>
              <w:outlineLvl w:val="0"/>
              <w:rPr>
                <w:rFonts w:ascii="Arial" w:hAnsi="Arial" w:cs="Arial"/>
                <w:sz w:val="20"/>
                <w:szCs w:val="20"/>
              </w:rPr>
            </w:pPr>
            <w:r>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7B14D72B" w14:textId="0A11C088" w:rsidR="004E5FF0" w:rsidRPr="00EA31DB" w:rsidRDefault="004E5FF0" w:rsidP="004E5FF0">
            <w:pPr>
              <w:tabs>
                <w:tab w:val="right" w:pos="1202"/>
              </w:tabs>
              <w:spacing w:after="0" w:line="301" w:lineRule="exact"/>
              <w:jc w:val="right"/>
              <w:outlineLvl w:val="0"/>
              <w:rPr>
                <w:rFonts w:ascii="Arial" w:hAnsi="Arial" w:cs="Arial"/>
                <w:sz w:val="20"/>
                <w:szCs w:val="20"/>
              </w:rPr>
            </w:pPr>
            <w:r w:rsidRPr="00ED4166">
              <w:rPr>
                <w:rFonts w:ascii="Arial" w:hAnsi="Arial" w:cs="Arial"/>
                <w:sz w:val="20"/>
              </w:rPr>
              <w:t>-</w:t>
            </w:r>
          </w:p>
        </w:tc>
      </w:tr>
      <w:tr w:rsidR="004E5FF0" w:rsidRPr="006C3C74" w14:paraId="6A10F0DF" w14:textId="77777777" w:rsidTr="0078110C">
        <w:tc>
          <w:tcPr>
            <w:tcW w:w="1845" w:type="pct"/>
          </w:tcPr>
          <w:p w14:paraId="3CB35580" w14:textId="77777777" w:rsidR="004E5FF0" w:rsidRPr="006C3C74" w:rsidRDefault="004E5FF0" w:rsidP="004E5FF0">
            <w:pPr>
              <w:spacing w:after="0" w:line="301" w:lineRule="exact"/>
              <w:outlineLvl w:val="0"/>
              <w:rPr>
                <w:rFonts w:ascii="Arial" w:eastAsia="Times New Roman" w:hAnsi="Arial" w:cs="Arial"/>
                <w:sz w:val="20"/>
                <w:szCs w:val="20"/>
                <w:lang w:val="en-US"/>
              </w:rPr>
            </w:pPr>
            <w:bookmarkStart w:id="536" w:name="_Toc4060071"/>
            <w:r w:rsidRPr="006C3C74">
              <w:rPr>
                <w:rFonts w:ascii="Arial" w:eastAsia="Times New Roman" w:hAnsi="Arial" w:cs="Arial"/>
                <w:sz w:val="20"/>
                <w:szCs w:val="20"/>
                <w:lang w:val="en-US"/>
              </w:rPr>
              <w:t>Deferred tax liabilities</w:t>
            </w:r>
            <w:bookmarkEnd w:id="536"/>
          </w:p>
        </w:tc>
        <w:tc>
          <w:tcPr>
            <w:tcW w:w="789" w:type="pct"/>
            <w:tcBorders>
              <w:top w:val="nil"/>
              <w:left w:val="nil"/>
              <w:right w:val="nil"/>
            </w:tcBorders>
            <w:shd w:val="clear" w:color="auto" w:fill="auto"/>
            <w:vAlign w:val="bottom"/>
          </w:tcPr>
          <w:p w14:paraId="46E3F58D" w14:textId="23E60F8C"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9" w:type="pct"/>
            <w:tcBorders>
              <w:top w:val="nil"/>
              <w:left w:val="nil"/>
              <w:right w:val="nil"/>
            </w:tcBorders>
            <w:shd w:val="clear" w:color="auto" w:fill="auto"/>
            <w:vAlign w:val="bottom"/>
          </w:tcPr>
          <w:p w14:paraId="32500B33" w14:textId="6613E524"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eastAsia="Arial Unicode MS" w:hAnsi="Arial" w:cs="Arial"/>
                <w:color w:val="000000" w:themeColor="text1"/>
                <w:sz w:val="20"/>
              </w:rPr>
              <w:t>-</w:t>
            </w:r>
          </w:p>
        </w:tc>
        <w:tc>
          <w:tcPr>
            <w:tcW w:w="789" w:type="pct"/>
            <w:tcBorders>
              <w:top w:val="nil"/>
              <w:left w:val="nil"/>
              <w:right w:val="nil"/>
            </w:tcBorders>
            <w:shd w:val="clear" w:color="auto" w:fill="auto"/>
            <w:vAlign w:val="bottom"/>
          </w:tcPr>
          <w:p w14:paraId="43CA695C" w14:textId="0B562BCA"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4738D35A" w14:textId="244A77B6"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eastAsia="Arial Unicode MS" w:hAnsi="Arial" w:cs="Arial"/>
                <w:color w:val="000000" w:themeColor="text1"/>
                <w:sz w:val="20"/>
              </w:rPr>
              <w:t>-</w:t>
            </w:r>
          </w:p>
        </w:tc>
      </w:tr>
      <w:tr w:rsidR="004E5FF0" w:rsidRPr="006C3C74" w14:paraId="78F54098" w14:textId="77777777" w:rsidTr="0078110C">
        <w:tc>
          <w:tcPr>
            <w:tcW w:w="1845" w:type="pct"/>
          </w:tcPr>
          <w:p w14:paraId="26F5784D" w14:textId="77777777" w:rsidR="004E5FF0" w:rsidRPr="006C3C74" w:rsidRDefault="004E5FF0" w:rsidP="004E5FF0">
            <w:pPr>
              <w:tabs>
                <w:tab w:val="right" w:pos="1202"/>
              </w:tabs>
              <w:spacing w:after="0" w:line="301" w:lineRule="exact"/>
              <w:outlineLvl w:val="0"/>
              <w:rPr>
                <w:rFonts w:ascii="Arial" w:eastAsia="Times New Roman" w:hAnsi="Arial" w:cs="Arial"/>
                <w:sz w:val="20"/>
                <w:szCs w:val="20"/>
                <w:lang w:val="en-US"/>
              </w:rPr>
            </w:pPr>
            <w:bookmarkStart w:id="537" w:name="_Hlk34234503"/>
            <w:r w:rsidRPr="006C3C74">
              <w:rPr>
                <w:rFonts w:ascii="Arial" w:eastAsia="Times New Roman" w:hAnsi="Arial" w:cs="Arial"/>
                <w:sz w:val="20"/>
                <w:szCs w:val="20"/>
                <w:lang w:val="en-GB"/>
              </w:rPr>
              <w:t>Corporate income tax-current liability</w:t>
            </w:r>
          </w:p>
        </w:tc>
        <w:tc>
          <w:tcPr>
            <w:tcW w:w="789" w:type="pct"/>
            <w:tcBorders>
              <w:top w:val="nil"/>
              <w:left w:val="nil"/>
              <w:right w:val="nil"/>
            </w:tcBorders>
            <w:shd w:val="clear" w:color="auto" w:fill="auto"/>
            <w:vAlign w:val="bottom"/>
          </w:tcPr>
          <w:p w14:paraId="3214DAEB" w14:textId="4BEF3DCF"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B33E26">
              <w:rPr>
                <w:rFonts w:ascii="Arial" w:eastAsia="Arial Unicode MS" w:hAnsi="Arial" w:cs="Arial"/>
                <w:color w:val="000000" w:themeColor="text1"/>
                <w:sz w:val="20"/>
                <w:szCs w:val="20"/>
              </w:rPr>
              <w:t xml:space="preserve"> 43 </w:t>
            </w:r>
          </w:p>
        </w:tc>
        <w:tc>
          <w:tcPr>
            <w:tcW w:w="789" w:type="pct"/>
            <w:tcBorders>
              <w:top w:val="nil"/>
              <w:left w:val="nil"/>
              <w:right w:val="nil"/>
            </w:tcBorders>
            <w:shd w:val="clear" w:color="auto" w:fill="auto"/>
            <w:vAlign w:val="bottom"/>
          </w:tcPr>
          <w:p w14:paraId="651F4502" w14:textId="57DF4E98"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rPr>
            </w:pPr>
            <w:r w:rsidRPr="00ED4166">
              <w:rPr>
                <w:rFonts w:ascii="Arial" w:eastAsia="Arial Unicode MS" w:hAnsi="Arial" w:cs="Arial"/>
                <w:color w:val="000000" w:themeColor="text1"/>
                <w:sz w:val="20"/>
              </w:rPr>
              <w:t>46</w:t>
            </w:r>
          </w:p>
        </w:tc>
        <w:tc>
          <w:tcPr>
            <w:tcW w:w="789" w:type="pct"/>
            <w:tcBorders>
              <w:top w:val="nil"/>
              <w:left w:val="nil"/>
              <w:right w:val="nil"/>
            </w:tcBorders>
            <w:shd w:val="clear" w:color="auto" w:fill="auto"/>
            <w:vAlign w:val="bottom"/>
          </w:tcPr>
          <w:p w14:paraId="7BA73D2F" w14:textId="03DAA619" w:rsidR="004E5FF0" w:rsidRPr="00EA31DB" w:rsidRDefault="004E5FF0" w:rsidP="004E5FF0">
            <w:pPr>
              <w:tabs>
                <w:tab w:val="right" w:pos="1202"/>
              </w:tabs>
              <w:spacing w:after="0" w:line="301" w:lineRule="exact"/>
              <w:jc w:val="right"/>
              <w:outlineLvl w:val="0"/>
              <w:rPr>
                <w:rFonts w:ascii="Arial" w:eastAsia="Times New Roman" w:hAnsi="Arial" w:cs="Arial"/>
                <w:color w:val="000000"/>
                <w:sz w:val="20"/>
                <w:szCs w:val="20"/>
              </w:rPr>
            </w:pPr>
            <w:r>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59E31DA6" w14:textId="2CD6F004"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eastAsia="Arial Unicode MS" w:hAnsi="Arial" w:cs="Arial"/>
                <w:color w:val="000000" w:themeColor="text1"/>
                <w:sz w:val="20"/>
              </w:rPr>
              <w:t>-</w:t>
            </w:r>
          </w:p>
        </w:tc>
      </w:tr>
      <w:bookmarkEnd w:id="537"/>
      <w:tr w:rsidR="004E5FF0" w:rsidRPr="006C3C74" w14:paraId="4B1E318D" w14:textId="77777777" w:rsidTr="008D1607">
        <w:tc>
          <w:tcPr>
            <w:tcW w:w="1845" w:type="pct"/>
          </w:tcPr>
          <w:p w14:paraId="73BBF882" w14:textId="77777777" w:rsidR="004E5FF0" w:rsidRPr="006C3C74" w:rsidRDefault="004E5FF0" w:rsidP="004E5FF0">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Lease liabilities</w:t>
            </w:r>
          </w:p>
        </w:tc>
        <w:tc>
          <w:tcPr>
            <w:tcW w:w="789" w:type="pct"/>
            <w:tcBorders>
              <w:top w:val="nil"/>
              <w:left w:val="nil"/>
              <w:right w:val="nil"/>
            </w:tcBorders>
            <w:shd w:val="clear" w:color="auto" w:fill="auto"/>
            <w:vAlign w:val="bottom"/>
          </w:tcPr>
          <w:p w14:paraId="0D3985A5" w14:textId="74AFDB42"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B33E26">
              <w:rPr>
                <w:rFonts w:ascii="Arial" w:eastAsia="Arial Unicode MS" w:hAnsi="Arial" w:cs="Arial"/>
                <w:color w:val="000000" w:themeColor="text1"/>
                <w:sz w:val="20"/>
                <w:szCs w:val="20"/>
              </w:rPr>
              <w:t xml:space="preserve"> 1</w:t>
            </w:r>
            <w:r>
              <w:rPr>
                <w:rFonts w:ascii="Arial" w:eastAsia="Arial Unicode MS" w:hAnsi="Arial" w:cs="Arial"/>
                <w:color w:val="000000" w:themeColor="text1"/>
                <w:sz w:val="20"/>
                <w:szCs w:val="20"/>
              </w:rPr>
              <w:t>,</w:t>
            </w:r>
            <w:r w:rsidRPr="00B33E26">
              <w:rPr>
                <w:rFonts w:ascii="Arial" w:eastAsia="Arial Unicode MS" w:hAnsi="Arial" w:cs="Arial"/>
                <w:color w:val="000000" w:themeColor="text1"/>
                <w:sz w:val="20"/>
                <w:szCs w:val="20"/>
              </w:rPr>
              <w:t xml:space="preserve">186 </w:t>
            </w:r>
          </w:p>
        </w:tc>
        <w:tc>
          <w:tcPr>
            <w:tcW w:w="789" w:type="pct"/>
            <w:tcBorders>
              <w:top w:val="nil"/>
              <w:left w:val="nil"/>
              <w:right w:val="nil"/>
            </w:tcBorders>
            <w:shd w:val="clear" w:color="auto" w:fill="auto"/>
            <w:vAlign w:val="bottom"/>
          </w:tcPr>
          <w:p w14:paraId="72C8CC80" w14:textId="3C9A424C"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375 </w:t>
            </w:r>
          </w:p>
        </w:tc>
        <w:tc>
          <w:tcPr>
            <w:tcW w:w="789" w:type="pct"/>
            <w:tcBorders>
              <w:top w:val="nil"/>
              <w:left w:val="nil"/>
              <w:right w:val="nil"/>
            </w:tcBorders>
            <w:shd w:val="clear" w:color="auto" w:fill="auto"/>
            <w:vAlign w:val="bottom"/>
          </w:tcPr>
          <w:p w14:paraId="1C5A483B" w14:textId="311B10BB"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1,098</w:t>
            </w:r>
          </w:p>
        </w:tc>
        <w:tc>
          <w:tcPr>
            <w:tcW w:w="788" w:type="pct"/>
            <w:tcBorders>
              <w:top w:val="nil"/>
              <w:left w:val="nil"/>
              <w:right w:val="nil"/>
            </w:tcBorders>
            <w:shd w:val="clear" w:color="auto" w:fill="auto"/>
            <w:vAlign w:val="bottom"/>
          </w:tcPr>
          <w:p w14:paraId="4E91D17B" w14:textId="3E73AF3F"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281 </w:t>
            </w:r>
          </w:p>
        </w:tc>
      </w:tr>
      <w:tr w:rsidR="004E5FF0" w:rsidRPr="006C3C74" w14:paraId="28955A26" w14:textId="77777777" w:rsidTr="008D1607">
        <w:tc>
          <w:tcPr>
            <w:tcW w:w="1845" w:type="pct"/>
          </w:tcPr>
          <w:p w14:paraId="605FCE34" w14:textId="77777777" w:rsidR="004E5FF0" w:rsidRPr="006C3C74" w:rsidRDefault="004E5FF0" w:rsidP="004E5FF0">
            <w:pPr>
              <w:spacing w:after="0" w:line="301" w:lineRule="exact"/>
              <w:outlineLvl w:val="0"/>
              <w:rPr>
                <w:rFonts w:ascii="Arial" w:eastAsia="Times New Roman" w:hAnsi="Arial" w:cs="Arial"/>
                <w:sz w:val="20"/>
                <w:szCs w:val="20"/>
                <w:lang w:val="en-US"/>
              </w:rPr>
            </w:pPr>
            <w:bookmarkStart w:id="538" w:name="_Toc4060076"/>
            <w:r w:rsidRPr="006C3C74">
              <w:rPr>
                <w:rFonts w:ascii="Arial" w:eastAsia="Times New Roman" w:hAnsi="Arial" w:cs="Arial"/>
                <w:sz w:val="20"/>
                <w:szCs w:val="20"/>
                <w:lang w:val="en-US"/>
              </w:rPr>
              <w:t>Other liabilities</w:t>
            </w:r>
            <w:bookmarkEnd w:id="538"/>
          </w:p>
        </w:tc>
        <w:tc>
          <w:tcPr>
            <w:tcW w:w="789" w:type="pct"/>
            <w:tcBorders>
              <w:left w:val="nil"/>
              <w:right w:val="nil"/>
            </w:tcBorders>
            <w:shd w:val="clear" w:color="auto" w:fill="auto"/>
            <w:vAlign w:val="bottom"/>
          </w:tcPr>
          <w:p w14:paraId="567694E1" w14:textId="018C435C"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B33E26">
              <w:rPr>
                <w:rFonts w:ascii="Arial" w:eastAsia="Arial Unicode MS" w:hAnsi="Arial" w:cs="Arial"/>
                <w:color w:val="000000" w:themeColor="text1"/>
                <w:sz w:val="20"/>
                <w:szCs w:val="20"/>
              </w:rPr>
              <w:t xml:space="preserve"> 8</w:t>
            </w:r>
            <w:r>
              <w:rPr>
                <w:rFonts w:ascii="Arial" w:eastAsia="Arial Unicode MS" w:hAnsi="Arial" w:cs="Arial"/>
                <w:color w:val="000000" w:themeColor="text1"/>
                <w:sz w:val="20"/>
                <w:szCs w:val="20"/>
              </w:rPr>
              <w:t>,</w:t>
            </w:r>
            <w:r w:rsidRPr="00B33E26">
              <w:rPr>
                <w:rFonts w:ascii="Arial" w:eastAsia="Arial Unicode MS" w:hAnsi="Arial" w:cs="Arial"/>
                <w:color w:val="000000" w:themeColor="text1"/>
                <w:sz w:val="20"/>
                <w:szCs w:val="20"/>
              </w:rPr>
              <w:t xml:space="preserve">223 </w:t>
            </w:r>
          </w:p>
        </w:tc>
        <w:tc>
          <w:tcPr>
            <w:tcW w:w="789" w:type="pct"/>
            <w:tcBorders>
              <w:left w:val="nil"/>
              <w:right w:val="nil"/>
            </w:tcBorders>
            <w:shd w:val="clear" w:color="auto" w:fill="auto"/>
            <w:vAlign w:val="bottom"/>
          </w:tcPr>
          <w:p w14:paraId="1E3A5C79" w14:textId="44812C04"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6</w:t>
            </w:r>
            <w:r>
              <w:rPr>
                <w:rFonts w:ascii="Arial" w:hAnsi="Arial" w:cs="Arial"/>
                <w:sz w:val="20"/>
              </w:rPr>
              <w:t>,</w:t>
            </w:r>
            <w:r w:rsidRPr="00ED4166">
              <w:rPr>
                <w:rFonts w:ascii="Arial" w:hAnsi="Arial" w:cs="Arial"/>
                <w:sz w:val="20"/>
              </w:rPr>
              <w:t xml:space="preserve">941  </w:t>
            </w:r>
          </w:p>
        </w:tc>
        <w:tc>
          <w:tcPr>
            <w:tcW w:w="789" w:type="pct"/>
            <w:tcBorders>
              <w:left w:val="nil"/>
              <w:right w:val="nil"/>
            </w:tcBorders>
            <w:shd w:val="clear" w:color="auto" w:fill="auto"/>
            <w:vAlign w:val="bottom"/>
          </w:tcPr>
          <w:p w14:paraId="3FFA548A" w14:textId="214FCCF1"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8,157</w:t>
            </w:r>
          </w:p>
        </w:tc>
        <w:tc>
          <w:tcPr>
            <w:tcW w:w="788" w:type="pct"/>
            <w:tcBorders>
              <w:left w:val="nil"/>
              <w:right w:val="nil"/>
            </w:tcBorders>
            <w:shd w:val="clear" w:color="auto" w:fill="auto"/>
            <w:vAlign w:val="bottom"/>
          </w:tcPr>
          <w:p w14:paraId="018A1006" w14:textId="69F15689"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6</w:t>
            </w:r>
            <w:r>
              <w:rPr>
                <w:rFonts w:ascii="Arial" w:hAnsi="Arial" w:cs="Arial"/>
                <w:sz w:val="20"/>
              </w:rPr>
              <w:t>,</w:t>
            </w:r>
            <w:r w:rsidRPr="00ED4166">
              <w:rPr>
                <w:rFonts w:ascii="Arial" w:hAnsi="Arial" w:cs="Arial"/>
                <w:sz w:val="20"/>
              </w:rPr>
              <w:t>880</w:t>
            </w:r>
          </w:p>
        </w:tc>
      </w:tr>
      <w:tr w:rsidR="004E5FF0" w:rsidRPr="006C3C74" w14:paraId="1DDDF1D3" w14:textId="77777777" w:rsidTr="008D1607">
        <w:tc>
          <w:tcPr>
            <w:tcW w:w="1845" w:type="pct"/>
          </w:tcPr>
          <w:p w14:paraId="0C4F4499" w14:textId="26C97272" w:rsidR="004E5FF0" w:rsidRPr="006C3C74" w:rsidRDefault="004E5FF0" w:rsidP="004E5FF0">
            <w:pPr>
              <w:spacing w:after="0" w:line="301" w:lineRule="exact"/>
              <w:outlineLvl w:val="0"/>
              <w:rPr>
                <w:rFonts w:ascii="Arial" w:eastAsia="Times New Roman" w:hAnsi="Arial" w:cs="Arial"/>
                <w:sz w:val="20"/>
                <w:szCs w:val="20"/>
                <w:lang w:val="en-US"/>
              </w:rPr>
            </w:pPr>
            <w:proofErr w:type="spellStart"/>
            <w:r w:rsidRPr="005762DB">
              <w:rPr>
                <w:rFonts w:ascii="Arial" w:hAnsi="Arial" w:cs="Arial"/>
                <w:sz w:val="20"/>
                <w:szCs w:val="20"/>
              </w:rPr>
              <w:t>Derivative</w:t>
            </w:r>
            <w:proofErr w:type="spellEnd"/>
            <w:r w:rsidRPr="005762DB">
              <w:rPr>
                <w:rFonts w:ascii="Arial" w:hAnsi="Arial" w:cs="Arial"/>
                <w:sz w:val="20"/>
                <w:szCs w:val="20"/>
              </w:rPr>
              <w:t xml:space="preserve"> </w:t>
            </w:r>
            <w:proofErr w:type="spellStart"/>
            <w:r w:rsidRPr="005762DB">
              <w:rPr>
                <w:rFonts w:ascii="Arial" w:hAnsi="Arial" w:cs="Arial"/>
                <w:sz w:val="20"/>
                <w:szCs w:val="20"/>
              </w:rPr>
              <w:t>financial</w:t>
            </w:r>
            <w:proofErr w:type="spellEnd"/>
            <w:r w:rsidRPr="005762DB">
              <w:rPr>
                <w:rFonts w:ascii="Arial" w:hAnsi="Arial" w:cs="Arial"/>
                <w:sz w:val="20"/>
                <w:szCs w:val="20"/>
              </w:rPr>
              <w:t xml:space="preserve"> </w:t>
            </w:r>
            <w:proofErr w:type="spellStart"/>
            <w:r w:rsidRPr="005762DB">
              <w:rPr>
                <w:rFonts w:ascii="Arial" w:hAnsi="Arial" w:cs="Arial"/>
                <w:sz w:val="20"/>
                <w:szCs w:val="20"/>
              </w:rPr>
              <w:t>liabilities</w:t>
            </w:r>
            <w:proofErr w:type="spellEnd"/>
          </w:p>
        </w:tc>
        <w:tc>
          <w:tcPr>
            <w:tcW w:w="789" w:type="pct"/>
            <w:tcBorders>
              <w:left w:val="nil"/>
              <w:right w:val="nil"/>
            </w:tcBorders>
            <w:shd w:val="clear" w:color="auto" w:fill="auto"/>
            <w:vAlign w:val="bottom"/>
          </w:tcPr>
          <w:p w14:paraId="580759B4" w14:textId="0B0D1F56"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B33E26">
              <w:rPr>
                <w:rFonts w:ascii="Arial" w:eastAsia="Arial Unicode MS" w:hAnsi="Arial" w:cs="Arial"/>
                <w:color w:val="000000" w:themeColor="text1"/>
                <w:sz w:val="20"/>
                <w:szCs w:val="20"/>
              </w:rPr>
              <w:t xml:space="preserve"> 13 </w:t>
            </w:r>
          </w:p>
        </w:tc>
        <w:tc>
          <w:tcPr>
            <w:tcW w:w="789" w:type="pct"/>
            <w:tcBorders>
              <w:left w:val="nil"/>
              <w:right w:val="nil"/>
            </w:tcBorders>
            <w:shd w:val="clear" w:color="auto" w:fill="auto"/>
            <w:vAlign w:val="bottom"/>
          </w:tcPr>
          <w:p w14:paraId="2D092A1B" w14:textId="637320AF" w:rsidR="004E5FF0" w:rsidRPr="006C3C74"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15 </w:t>
            </w:r>
          </w:p>
        </w:tc>
        <w:tc>
          <w:tcPr>
            <w:tcW w:w="789" w:type="pct"/>
            <w:tcBorders>
              <w:left w:val="nil"/>
              <w:right w:val="nil"/>
            </w:tcBorders>
            <w:shd w:val="clear" w:color="auto" w:fill="auto"/>
            <w:vAlign w:val="bottom"/>
          </w:tcPr>
          <w:p w14:paraId="53A10DDF" w14:textId="1D0D9980"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13</w:t>
            </w:r>
          </w:p>
        </w:tc>
        <w:tc>
          <w:tcPr>
            <w:tcW w:w="788" w:type="pct"/>
            <w:tcBorders>
              <w:left w:val="nil"/>
              <w:right w:val="nil"/>
            </w:tcBorders>
            <w:shd w:val="clear" w:color="auto" w:fill="auto"/>
            <w:vAlign w:val="bottom"/>
          </w:tcPr>
          <w:p w14:paraId="649E0976" w14:textId="52B9CA31" w:rsidR="004E5FF0" w:rsidRPr="00EA31DB" w:rsidRDefault="004E5FF0" w:rsidP="004E5FF0">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15 </w:t>
            </w:r>
          </w:p>
        </w:tc>
      </w:tr>
      <w:tr w:rsidR="004E5FF0" w:rsidRPr="006C3C74" w14:paraId="659E3BCE" w14:textId="77777777" w:rsidTr="00D27132">
        <w:trPr>
          <w:trHeight w:val="300"/>
        </w:trPr>
        <w:tc>
          <w:tcPr>
            <w:tcW w:w="1845" w:type="pct"/>
          </w:tcPr>
          <w:p w14:paraId="04B01E7B" w14:textId="77777777" w:rsidR="004E5FF0" w:rsidRPr="006C3C74" w:rsidRDefault="004E5FF0" w:rsidP="004E5FF0">
            <w:pPr>
              <w:tabs>
                <w:tab w:val="right" w:pos="1202"/>
              </w:tabs>
              <w:spacing w:after="0" w:line="340" w:lineRule="exact"/>
              <w:outlineLvl w:val="0"/>
              <w:rPr>
                <w:rFonts w:ascii="Arial" w:eastAsia="Times New Roman" w:hAnsi="Arial" w:cs="Arial"/>
                <w:b/>
                <w:bCs/>
                <w:sz w:val="20"/>
                <w:szCs w:val="20"/>
                <w:lang w:val="en-US"/>
              </w:rPr>
            </w:pPr>
          </w:p>
        </w:tc>
        <w:tc>
          <w:tcPr>
            <w:tcW w:w="789" w:type="pct"/>
            <w:tcBorders>
              <w:top w:val="single" w:sz="4" w:space="0" w:color="auto"/>
              <w:bottom w:val="single" w:sz="12" w:space="0" w:color="auto"/>
            </w:tcBorders>
            <w:vAlign w:val="bottom"/>
          </w:tcPr>
          <w:p w14:paraId="738DF5E9" w14:textId="00DC2E2B" w:rsidR="004E5FF0" w:rsidRPr="006C3C74" w:rsidRDefault="004E5FF0" w:rsidP="004E5FF0">
            <w:pPr>
              <w:tabs>
                <w:tab w:val="right" w:pos="1202"/>
              </w:tabs>
              <w:spacing w:after="0" w:line="340" w:lineRule="exact"/>
              <w:jc w:val="right"/>
              <w:outlineLvl w:val="0"/>
              <w:rPr>
                <w:rFonts w:ascii="Arial" w:eastAsia="Times New Roman" w:hAnsi="Arial" w:cs="Arial"/>
                <w:b/>
                <w:bCs/>
                <w:sz w:val="20"/>
                <w:szCs w:val="20"/>
                <w:lang w:val="en-US"/>
              </w:rPr>
            </w:pPr>
            <w:r w:rsidRPr="00B33E26">
              <w:rPr>
                <w:rFonts w:ascii="Arial" w:eastAsia="Arial Unicode MS" w:hAnsi="Arial" w:cs="Arial"/>
                <w:b/>
                <w:bCs/>
                <w:color w:val="000000" w:themeColor="text1"/>
                <w:sz w:val="20"/>
                <w:szCs w:val="20"/>
              </w:rPr>
              <w:t>90</w:t>
            </w:r>
            <w:r>
              <w:rPr>
                <w:rFonts w:ascii="Arial" w:eastAsia="Arial Unicode MS" w:hAnsi="Arial" w:cs="Arial"/>
                <w:b/>
                <w:bCs/>
                <w:color w:val="000000" w:themeColor="text1"/>
                <w:sz w:val="20"/>
                <w:szCs w:val="20"/>
              </w:rPr>
              <w:t>,</w:t>
            </w:r>
            <w:r w:rsidRPr="00B33E26">
              <w:rPr>
                <w:rFonts w:ascii="Arial" w:eastAsia="Arial Unicode MS" w:hAnsi="Arial" w:cs="Arial"/>
                <w:b/>
                <w:bCs/>
                <w:color w:val="000000" w:themeColor="text1"/>
                <w:sz w:val="20"/>
                <w:szCs w:val="20"/>
              </w:rPr>
              <w:t>354</w:t>
            </w:r>
          </w:p>
        </w:tc>
        <w:tc>
          <w:tcPr>
            <w:tcW w:w="789" w:type="pct"/>
            <w:tcBorders>
              <w:top w:val="single" w:sz="4" w:space="0" w:color="auto"/>
              <w:bottom w:val="single" w:sz="12" w:space="0" w:color="auto"/>
            </w:tcBorders>
            <w:vAlign w:val="bottom"/>
          </w:tcPr>
          <w:p w14:paraId="281FEE0F" w14:textId="72B891E8" w:rsidR="004E5FF0" w:rsidRPr="006C3C74" w:rsidRDefault="004E5FF0" w:rsidP="004E5FF0">
            <w:pPr>
              <w:tabs>
                <w:tab w:val="right" w:pos="1202"/>
              </w:tabs>
              <w:spacing w:after="0" w:line="340" w:lineRule="exact"/>
              <w:jc w:val="right"/>
              <w:outlineLvl w:val="0"/>
              <w:rPr>
                <w:rFonts w:ascii="Arial" w:eastAsia="Times New Roman" w:hAnsi="Arial" w:cs="Arial"/>
                <w:b/>
                <w:bCs/>
                <w:sz w:val="20"/>
                <w:szCs w:val="20"/>
                <w:lang w:val="en-US"/>
              </w:rPr>
            </w:pPr>
            <w:r w:rsidRPr="00ED4166">
              <w:rPr>
                <w:rFonts w:ascii="Arial" w:hAnsi="Arial" w:cs="Arial"/>
                <w:b/>
                <w:bCs/>
                <w:color w:val="000000" w:themeColor="text1"/>
                <w:sz w:val="20"/>
              </w:rPr>
              <w:t>88</w:t>
            </w:r>
            <w:r>
              <w:rPr>
                <w:rFonts w:ascii="Arial" w:hAnsi="Arial" w:cs="Arial"/>
                <w:b/>
                <w:bCs/>
                <w:color w:val="000000" w:themeColor="text1"/>
                <w:sz w:val="20"/>
              </w:rPr>
              <w:t>,</w:t>
            </w:r>
            <w:r w:rsidRPr="00ED4166">
              <w:rPr>
                <w:rFonts w:ascii="Arial" w:hAnsi="Arial" w:cs="Arial"/>
                <w:b/>
                <w:bCs/>
                <w:color w:val="000000" w:themeColor="text1"/>
                <w:sz w:val="20"/>
              </w:rPr>
              <w:t>213</w:t>
            </w:r>
          </w:p>
        </w:tc>
        <w:tc>
          <w:tcPr>
            <w:tcW w:w="789" w:type="pct"/>
            <w:tcBorders>
              <w:top w:val="single" w:sz="4" w:space="0" w:color="auto"/>
              <w:bottom w:val="single" w:sz="12" w:space="0" w:color="auto"/>
            </w:tcBorders>
            <w:vAlign w:val="bottom"/>
          </w:tcPr>
          <w:p w14:paraId="6BFC81CC" w14:textId="524B42EE" w:rsidR="004E5FF0" w:rsidRPr="00EA31DB" w:rsidRDefault="004E5FF0" w:rsidP="004E5FF0">
            <w:pPr>
              <w:tabs>
                <w:tab w:val="right" w:pos="1202"/>
              </w:tabs>
              <w:spacing w:after="0" w:line="340" w:lineRule="exact"/>
              <w:jc w:val="right"/>
              <w:outlineLvl w:val="0"/>
              <w:rPr>
                <w:rFonts w:ascii="Arial" w:eastAsia="Times New Roman" w:hAnsi="Arial" w:cs="Arial"/>
                <w:b/>
                <w:bCs/>
                <w:sz w:val="20"/>
                <w:szCs w:val="20"/>
                <w:lang w:val="en-US"/>
              </w:rPr>
            </w:pPr>
            <w:r>
              <w:rPr>
                <w:rFonts w:ascii="Arial" w:eastAsia="Arial Unicode MS" w:hAnsi="Arial" w:cs="Arial"/>
                <w:b/>
                <w:bCs/>
                <w:color w:val="000000" w:themeColor="text1"/>
                <w:sz w:val="20"/>
                <w:szCs w:val="20"/>
              </w:rPr>
              <w:t>87,397</w:t>
            </w:r>
          </w:p>
        </w:tc>
        <w:tc>
          <w:tcPr>
            <w:tcW w:w="788" w:type="pct"/>
            <w:tcBorders>
              <w:top w:val="single" w:sz="4" w:space="0" w:color="auto"/>
              <w:bottom w:val="single" w:sz="12" w:space="0" w:color="auto"/>
            </w:tcBorders>
            <w:vAlign w:val="bottom"/>
          </w:tcPr>
          <w:p w14:paraId="510C72D5" w14:textId="14F91148" w:rsidR="004E5FF0" w:rsidRPr="00EA31DB" w:rsidRDefault="004E5FF0" w:rsidP="004E5FF0">
            <w:pPr>
              <w:tabs>
                <w:tab w:val="right" w:pos="1202"/>
              </w:tabs>
              <w:spacing w:after="0" w:line="340" w:lineRule="exact"/>
              <w:jc w:val="right"/>
              <w:outlineLvl w:val="0"/>
              <w:rPr>
                <w:rFonts w:ascii="Arial" w:eastAsia="Times New Roman" w:hAnsi="Arial" w:cs="Arial"/>
                <w:b/>
                <w:bCs/>
                <w:sz w:val="20"/>
                <w:szCs w:val="20"/>
                <w:lang w:val="en-US"/>
              </w:rPr>
            </w:pPr>
            <w:r w:rsidRPr="00ED4166">
              <w:rPr>
                <w:rFonts w:ascii="Arial" w:hAnsi="Arial" w:cs="Arial"/>
                <w:b/>
                <w:bCs/>
                <w:sz w:val="20"/>
              </w:rPr>
              <w:t xml:space="preserve">  85</w:t>
            </w:r>
            <w:r>
              <w:rPr>
                <w:rFonts w:ascii="Arial" w:hAnsi="Arial" w:cs="Arial"/>
                <w:b/>
                <w:bCs/>
                <w:sz w:val="20"/>
              </w:rPr>
              <w:t>,</w:t>
            </w:r>
            <w:r w:rsidRPr="00ED4166">
              <w:rPr>
                <w:rFonts w:ascii="Arial" w:hAnsi="Arial" w:cs="Arial"/>
                <w:b/>
                <w:bCs/>
                <w:sz w:val="20"/>
              </w:rPr>
              <w:t>264</w:t>
            </w:r>
          </w:p>
        </w:tc>
      </w:tr>
    </w:tbl>
    <w:p w14:paraId="0269334B" w14:textId="77777777" w:rsidR="006C3C74" w:rsidRPr="006C3C74" w:rsidRDefault="006C3C74" w:rsidP="006C3C74">
      <w:pPr>
        <w:tabs>
          <w:tab w:val="left" w:pos="-1843"/>
        </w:tabs>
        <w:suppressAutoHyphens/>
        <w:spacing w:after="0" w:line="240" w:lineRule="auto"/>
        <w:jc w:val="both"/>
        <w:rPr>
          <w:rFonts w:ascii="Arial" w:eastAsia="Times New Roman" w:hAnsi="Arial" w:cs="Arial"/>
          <w:spacing w:val="-3"/>
          <w:sz w:val="20"/>
          <w:szCs w:val="20"/>
          <w:lang w:val="en-GB"/>
        </w:rPr>
      </w:pPr>
    </w:p>
    <w:p w14:paraId="18E1757A"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r w:rsidRPr="006C3C74">
        <w:rPr>
          <w:rFonts w:ascii="Arial" w:eastAsia="Calibri" w:hAnsi="Arial" w:cs="Arial"/>
          <w:sz w:val="20"/>
          <w:szCs w:val="20"/>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6C3C74">
        <w:rPr>
          <w:rFonts w:ascii="Arial" w:eastAsia="Calibri" w:hAnsi="Arial" w:cs="Arial"/>
          <w:sz w:val="20"/>
          <w:szCs w:val="20"/>
          <w:lang w:val="en-US"/>
        </w:rPr>
        <w:t>programmes</w:t>
      </w:r>
      <w:proofErr w:type="spellEnd"/>
      <w:r w:rsidRPr="006C3C74">
        <w:rPr>
          <w:rFonts w:ascii="Arial" w:eastAsia="Calibri" w:hAnsi="Arial" w:cs="Arial"/>
          <w:sz w:val="20"/>
          <w:szCs w:val="20"/>
          <w:lang w:val="en-US"/>
        </w:rPr>
        <w:t xml:space="preserve"> implemented by HBOR for and on behalf of the Republic of Croatia. These liabilities include:</w:t>
      </w:r>
    </w:p>
    <w:p w14:paraId="1C6489C3"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p>
    <w:p w14:paraId="5805D069" w14:textId="270F1CDA" w:rsidR="006C3C74" w:rsidRPr="009248D2" w:rsidRDefault="006C3C74" w:rsidP="006C3C74">
      <w:pPr>
        <w:numPr>
          <w:ilvl w:val="0"/>
          <w:numId w:val="11"/>
        </w:numPr>
        <w:tabs>
          <w:tab w:val="left" w:pos="-1843"/>
        </w:tabs>
        <w:suppressAutoHyphens/>
        <w:autoSpaceDN w:val="0"/>
        <w:spacing w:after="0" w:line="240" w:lineRule="auto"/>
        <w:jc w:val="both"/>
        <w:rPr>
          <w:rFonts w:ascii="Arial" w:eastAsia="Times New Roman" w:hAnsi="Arial" w:cs="Arial"/>
          <w:color w:val="000000"/>
          <w:spacing w:val="-3"/>
          <w:sz w:val="20"/>
          <w:szCs w:val="20"/>
          <w:lang w:val="en-GB"/>
        </w:rPr>
      </w:pPr>
      <w:r w:rsidRPr="00C91E68">
        <w:rPr>
          <w:rFonts w:ascii="Arial" w:eastAsia="Times New Roman" w:hAnsi="Arial" w:cs="Arial"/>
          <w:color w:val="000000"/>
          <w:spacing w:val="-3"/>
          <w:sz w:val="20"/>
          <w:szCs w:val="20"/>
          <w:lang w:val="en-GB"/>
        </w:rPr>
        <w:t xml:space="preserve">EUR </w:t>
      </w:r>
      <w:r w:rsidR="00C91E68" w:rsidRPr="00C91E68">
        <w:rPr>
          <w:rFonts w:ascii="Arial" w:eastAsia="Times New Roman" w:hAnsi="Arial" w:cs="Arial"/>
          <w:color w:val="000000"/>
          <w:spacing w:val="-3"/>
          <w:sz w:val="20"/>
          <w:szCs w:val="20"/>
          <w:lang w:val="en-GB"/>
        </w:rPr>
        <w:t>19</w:t>
      </w:r>
      <w:r w:rsidR="00E0569B" w:rsidRPr="00C91E68">
        <w:rPr>
          <w:rFonts w:ascii="Arial" w:eastAsia="Times New Roman" w:hAnsi="Arial" w:cs="Arial"/>
          <w:color w:val="000000"/>
          <w:spacing w:val="-3"/>
          <w:sz w:val="20"/>
          <w:szCs w:val="20"/>
          <w:lang w:val="en-GB"/>
        </w:rPr>
        <w:t>,</w:t>
      </w:r>
      <w:r w:rsidR="00C91E68" w:rsidRPr="00C91E68">
        <w:rPr>
          <w:rFonts w:ascii="Arial" w:eastAsia="Times New Roman" w:hAnsi="Arial" w:cs="Arial"/>
          <w:color w:val="000000"/>
          <w:spacing w:val="-3"/>
          <w:sz w:val="20"/>
          <w:szCs w:val="20"/>
          <w:lang w:val="en-GB"/>
        </w:rPr>
        <w:t>635</w:t>
      </w:r>
      <w:r w:rsidRPr="00C91E68">
        <w:rPr>
          <w:rFonts w:ascii="Arial" w:eastAsia="Times New Roman" w:hAnsi="Arial" w:cs="Arial"/>
          <w:color w:val="000000"/>
          <w:spacing w:val="-3"/>
          <w:sz w:val="20"/>
          <w:szCs w:val="20"/>
          <w:lang w:val="en-GB"/>
        </w:rPr>
        <w:t xml:space="preserve"> thousand in respect of the Programme of Preferential Financing through HBOR’s Loan</w:t>
      </w:r>
      <w:r w:rsidRPr="009248D2">
        <w:rPr>
          <w:rFonts w:ascii="Arial" w:eastAsia="Times New Roman" w:hAnsi="Arial" w:cs="Arial"/>
          <w:color w:val="000000"/>
          <w:spacing w:val="-3"/>
          <w:sz w:val="20"/>
          <w:szCs w:val="20"/>
          <w:lang w:val="en-GB"/>
        </w:rPr>
        <w:t xml:space="preserve"> Programmes (31 December 202</w:t>
      </w:r>
      <w:r w:rsidR="009248D2">
        <w:rPr>
          <w:rFonts w:ascii="Arial" w:eastAsia="Times New Roman" w:hAnsi="Arial" w:cs="Arial"/>
          <w:color w:val="000000"/>
          <w:spacing w:val="-3"/>
          <w:sz w:val="20"/>
          <w:szCs w:val="20"/>
          <w:lang w:val="en-GB"/>
        </w:rPr>
        <w:t>4</w:t>
      </w:r>
      <w:r w:rsidRPr="009248D2">
        <w:rPr>
          <w:rFonts w:ascii="Arial" w:eastAsia="Times New Roman" w:hAnsi="Arial" w:cs="Arial"/>
          <w:color w:val="000000"/>
          <w:spacing w:val="-3"/>
          <w:sz w:val="20"/>
          <w:szCs w:val="20"/>
          <w:lang w:val="en-GB"/>
        </w:rPr>
        <w:t xml:space="preserve">: EUR </w:t>
      </w:r>
      <w:bookmarkStart w:id="539" w:name="_Hlk131689628"/>
      <w:r w:rsidR="009248D2">
        <w:rPr>
          <w:rFonts w:ascii="Arial" w:eastAsia="Times New Roman" w:hAnsi="Arial" w:cs="Arial"/>
          <w:color w:val="000000"/>
          <w:spacing w:val="-3"/>
          <w:sz w:val="20"/>
          <w:szCs w:val="20"/>
          <w:lang w:val="en-GB"/>
        </w:rPr>
        <w:t>22,568</w:t>
      </w:r>
      <w:bookmarkEnd w:id="539"/>
      <w:r w:rsidRPr="009248D2">
        <w:rPr>
          <w:rFonts w:ascii="Arial" w:eastAsia="Times New Roman" w:hAnsi="Arial" w:cs="Arial"/>
          <w:color w:val="000000"/>
          <w:spacing w:val="-3"/>
          <w:sz w:val="20"/>
          <w:szCs w:val="20"/>
          <w:lang w:val="en-GB"/>
        </w:rPr>
        <w:t xml:space="preserve"> thousand),</w:t>
      </w:r>
    </w:p>
    <w:p w14:paraId="70AECAF5" w14:textId="497190B2" w:rsidR="006C3C74" w:rsidRPr="009248D2"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bookmarkStart w:id="540" w:name="_Hlk65751696"/>
      <w:r w:rsidRPr="009248D2">
        <w:rPr>
          <w:rFonts w:ascii="Arial" w:eastAsia="Times New Roman" w:hAnsi="Arial" w:cs="Arial"/>
          <w:spacing w:val="-3"/>
          <w:sz w:val="20"/>
          <w:szCs w:val="20"/>
          <w:lang w:val="en-GB"/>
        </w:rPr>
        <w:t xml:space="preserve">Financial instrument of the Interest Subsidy Fund for loans to micro, small and medium-sized business entities in the amount of EUR </w:t>
      </w:r>
      <w:r w:rsidR="007A0AF8">
        <w:rPr>
          <w:rFonts w:ascii="Arial" w:eastAsia="Times New Roman" w:hAnsi="Arial" w:cs="Arial"/>
          <w:spacing w:val="-3"/>
          <w:sz w:val="20"/>
          <w:szCs w:val="20"/>
          <w:lang w:val="en-GB"/>
        </w:rPr>
        <w:t>450</w:t>
      </w:r>
      <w:r w:rsidRPr="009248D2">
        <w:rPr>
          <w:rFonts w:ascii="Arial" w:eastAsia="Times New Roman" w:hAnsi="Arial" w:cs="Arial"/>
          <w:color w:val="000000"/>
          <w:spacing w:val="-3"/>
          <w:sz w:val="20"/>
          <w:szCs w:val="20"/>
          <w:lang w:val="en-GB"/>
        </w:rPr>
        <w:t xml:space="preserve"> </w:t>
      </w:r>
      <w:r w:rsidRPr="009248D2">
        <w:rPr>
          <w:rFonts w:ascii="Arial" w:eastAsia="Times New Roman" w:hAnsi="Arial" w:cs="Arial"/>
          <w:spacing w:val="-3"/>
          <w:sz w:val="20"/>
          <w:szCs w:val="20"/>
          <w:lang w:val="en-GB"/>
        </w:rPr>
        <w:t>thousand (31 December 202</w:t>
      </w:r>
      <w:r w:rsidR="00432BDF">
        <w:rPr>
          <w:rFonts w:ascii="Arial" w:eastAsia="Times New Roman" w:hAnsi="Arial" w:cs="Arial"/>
          <w:spacing w:val="-3"/>
          <w:sz w:val="20"/>
          <w:szCs w:val="20"/>
          <w:lang w:val="en-GB"/>
        </w:rPr>
        <w:t>4</w:t>
      </w:r>
      <w:r w:rsidRPr="009248D2">
        <w:rPr>
          <w:rFonts w:ascii="Arial" w:eastAsia="Times New Roman" w:hAnsi="Arial" w:cs="Arial"/>
          <w:spacing w:val="-3"/>
          <w:sz w:val="20"/>
          <w:szCs w:val="20"/>
          <w:lang w:val="en-GB"/>
        </w:rPr>
        <w:t>: EUR</w:t>
      </w:r>
      <w:r w:rsidR="00A61C9F" w:rsidRPr="009248D2">
        <w:rPr>
          <w:rFonts w:ascii="Arial" w:eastAsia="Times New Roman" w:hAnsi="Arial" w:cs="Arial"/>
          <w:spacing w:val="-3"/>
          <w:sz w:val="20"/>
          <w:szCs w:val="20"/>
          <w:lang w:val="en-GB"/>
        </w:rPr>
        <w:t xml:space="preserve"> </w:t>
      </w:r>
      <w:r w:rsidR="009D225C">
        <w:rPr>
          <w:rFonts w:ascii="Arial" w:eastAsia="Times New Roman" w:hAnsi="Arial" w:cs="Arial"/>
          <w:spacing w:val="-3"/>
          <w:sz w:val="20"/>
          <w:szCs w:val="20"/>
          <w:lang w:val="en-GB"/>
        </w:rPr>
        <w:t>35</w:t>
      </w:r>
      <w:r w:rsidRPr="009248D2">
        <w:rPr>
          <w:rFonts w:ascii="Arial" w:eastAsia="Times New Roman" w:hAnsi="Arial" w:cs="Arial"/>
          <w:spacing w:val="-3"/>
          <w:sz w:val="20"/>
          <w:szCs w:val="20"/>
          <w:lang w:val="en-GB"/>
        </w:rPr>
        <w:t xml:space="preserve"> thousand),</w:t>
      </w:r>
    </w:p>
    <w:p w14:paraId="7CAD0F2A" w14:textId="2586B5D5" w:rsidR="006C3C74" w:rsidRPr="009248D2"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9248D2">
        <w:rPr>
          <w:rFonts w:ascii="Arial" w:eastAsia="Times New Roman" w:hAnsi="Arial" w:cs="Arial"/>
          <w:spacing w:val="-3"/>
          <w:sz w:val="20"/>
          <w:szCs w:val="20"/>
          <w:lang w:val="en-GB"/>
        </w:rPr>
        <w:t xml:space="preserve">Financial instrument of the Interest Subsidy Fund for loans to mid-cap entities and large business entities in the amount of EUR </w:t>
      </w:r>
      <w:r w:rsidR="007A0AF8">
        <w:rPr>
          <w:rFonts w:ascii="Arial" w:eastAsia="Times New Roman" w:hAnsi="Arial" w:cs="Arial"/>
          <w:spacing w:val="-3"/>
          <w:sz w:val="20"/>
          <w:szCs w:val="20"/>
          <w:lang w:val="en-GB"/>
        </w:rPr>
        <w:t>1,343</w:t>
      </w:r>
      <w:r w:rsidRPr="009248D2">
        <w:rPr>
          <w:rFonts w:ascii="Arial" w:eastAsia="Times New Roman" w:hAnsi="Arial" w:cs="Arial"/>
          <w:color w:val="000000"/>
          <w:spacing w:val="-3"/>
          <w:sz w:val="20"/>
          <w:szCs w:val="20"/>
          <w:lang w:val="en-GB"/>
        </w:rPr>
        <w:t xml:space="preserve"> </w:t>
      </w:r>
      <w:r w:rsidRPr="009248D2">
        <w:rPr>
          <w:rFonts w:ascii="Arial" w:eastAsia="Times New Roman" w:hAnsi="Arial" w:cs="Arial"/>
          <w:spacing w:val="-3"/>
          <w:sz w:val="20"/>
          <w:szCs w:val="20"/>
          <w:lang w:val="en-GB"/>
        </w:rPr>
        <w:t>thousand (31 December 202</w:t>
      </w:r>
      <w:r w:rsidR="009D225C">
        <w:rPr>
          <w:rFonts w:ascii="Arial" w:eastAsia="Times New Roman" w:hAnsi="Arial" w:cs="Arial"/>
          <w:spacing w:val="-3"/>
          <w:sz w:val="20"/>
          <w:szCs w:val="20"/>
          <w:lang w:val="en-GB"/>
        </w:rPr>
        <w:t>4</w:t>
      </w:r>
      <w:r w:rsidRPr="009248D2">
        <w:rPr>
          <w:rFonts w:ascii="Arial" w:eastAsia="Times New Roman" w:hAnsi="Arial" w:cs="Arial"/>
          <w:spacing w:val="-3"/>
          <w:sz w:val="20"/>
          <w:szCs w:val="20"/>
          <w:lang w:val="en-GB"/>
        </w:rPr>
        <w:t>: EUR</w:t>
      </w:r>
      <w:r w:rsidR="00214DB7" w:rsidRPr="009248D2">
        <w:rPr>
          <w:rFonts w:ascii="Arial" w:eastAsia="Times New Roman" w:hAnsi="Arial" w:cs="Arial"/>
          <w:spacing w:val="-3"/>
          <w:sz w:val="20"/>
          <w:szCs w:val="20"/>
          <w:lang w:val="en-GB"/>
        </w:rPr>
        <w:t xml:space="preserve"> </w:t>
      </w:r>
      <w:r w:rsidR="00983C05">
        <w:rPr>
          <w:rFonts w:ascii="Arial" w:eastAsia="Times New Roman" w:hAnsi="Arial" w:cs="Arial"/>
          <w:spacing w:val="-3"/>
          <w:sz w:val="20"/>
          <w:szCs w:val="20"/>
          <w:lang w:val="en-GB"/>
        </w:rPr>
        <w:t>90</w:t>
      </w:r>
      <w:r w:rsidRPr="009248D2">
        <w:rPr>
          <w:rFonts w:ascii="Arial" w:eastAsia="Times New Roman" w:hAnsi="Arial" w:cs="Arial"/>
          <w:spacing w:val="-3"/>
          <w:sz w:val="20"/>
          <w:szCs w:val="20"/>
          <w:lang w:val="en-GB"/>
        </w:rPr>
        <w:t xml:space="preserve"> thousand),</w:t>
      </w:r>
      <w:r w:rsidR="00A61C9F" w:rsidRPr="009248D2">
        <w:rPr>
          <w:rFonts w:ascii="Arial" w:eastAsia="Times New Roman" w:hAnsi="Arial" w:cs="Arial"/>
          <w:spacing w:val="-3"/>
          <w:sz w:val="20"/>
          <w:szCs w:val="20"/>
          <w:lang w:val="en-GB"/>
        </w:rPr>
        <w:t xml:space="preserve"> </w:t>
      </w:r>
    </w:p>
    <w:p w14:paraId="162BA955" w14:textId="50555084" w:rsid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9248D2">
        <w:rPr>
          <w:rFonts w:ascii="Arial" w:eastAsia="Times New Roman" w:hAnsi="Arial" w:cs="Arial"/>
          <w:spacing w:val="-3"/>
          <w:sz w:val="20"/>
          <w:szCs w:val="20"/>
          <w:lang w:val="en-GB"/>
        </w:rPr>
        <w:t>Financial instrument of the Interest Subsidy Fund for loans to public sector entities in the amount of EUR</w:t>
      </w:r>
      <w:r w:rsidR="00214DB7" w:rsidRPr="009248D2">
        <w:rPr>
          <w:rFonts w:ascii="Arial" w:eastAsia="Times New Roman" w:hAnsi="Arial" w:cs="Arial"/>
          <w:spacing w:val="-3"/>
          <w:sz w:val="20"/>
          <w:szCs w:val="20"/>
          <w:lang w:val="en-GB"/>
        </w:rPr>
        <w:t xml:space="preserve"> </w:t>
      </w:r>
      <w:r w:rsidR="007A0AF8">
        <w:rPr>
          <w:rFonts w:ascii="Arial" w:eastAsia="Times New Roman" w:hAnsi="Arial" w:cs="Arial"/>
          <w:spacing w:val="-3"/>
          <w:sz w:val="20"/>
          <w:szCs w:val="20"/>
          <w:lang w:val="en-GB"/>
        </w:rPr>
        <w:t>185</w:t>
      </w:r>
      <w:r w:rsidRPr="009248D2">
        <w:rPr>
          <w:rFonts w:ascii="Arial" w:eastAsia="Times New Roman" w:hAnsi="Arial" w:cs="Arial"/>
          <w:color w:val="000000"/>
          <w:spacing w:val="-3"/>
          <w:sz w:val="20"/>
          <w:szCs w:val="20"/>
          <w:lang w:val="en-GB"/>
        </w:rPr>
        <w:t xml:space="preserve"> </w:t>
      </w:r>
      <w:r w:rsidRPr="009248D2">
        <w:rPr>
          <w:rFonts w:ascii="Arial" w:eastAsia="Times New Roman" w:hAnsi="Arial" w:cs="Arial"/>
          <w:spacing w:val="-3"/>
          <w:sz w:val="20"/>
          <w:szCs w:val="20"/>
          <w:lang w:val="en-GB"/>
        </w:rPr>
        <w:t>thousand (31 December 202</w:t>
      </w:r>
      <w:r w:rsidR="00983C05">
        <w:rPr>
          <w:rFonts w:ascii="Arial" w:eastAsia="Times New Roman" w:hAnsi="Arial" w:cs="Arial"/>
          <w:spacing w:val="-3"/>
          <w:sz w:val="20"/>
          <w:szCs w:val="20"/>
          <w:lang w:val="en-GB"/>
        </w:rPr>
        <w:t>4</w:t>
      </w:r>
      <w:r w:rsidRPr="009248D2">
        <w:rPr>
          <w:rFonts w:ascii="Arial" w:eastAsia="Times New Roman" w:hAnsi="Arial" w:cs="Arial"/>
          <w:spacing w:val="-3"/>
          <w:sz w:val="20"/>
          <w:szCs w:val="20"/>
          <w:lang w:val="en-GB"/>
        </w:rPr>
        <w:t xml:space="preserve">: EUR </w:t>
      </w:r>
      <w:r w:rsidR="00477E98">
        <w:rPr>
          <w:rFonts w:ascii="Arial" w:eastAsia="Times New Roman" w:hAnsi="Arial" w:cs="Arial"/>
          <w:spacing w:val="-3"/>
          <w:sz w:val="20"/>
          <w:szCs w:val="20"/>
          <w:lang w:val="en-GB"/>
        </w:rPr>
        <w:t>56</w:t>
      </w:r>
      <w:r w:rsidRPr="009248D2">
        <w:rPr>
          <w:rFonts w:ascii="Arial" w:eastAsia="Times New Roman" w:hAnsi="Arial" w:cs="Arial"/>
          <w:spacing w:val="-3"/>
          <w:sz w:val="20"/>
          <w:szCs w:val="20"/>
          <w:lang w:val="en-GB"/>
        </w:rPr>
        <w:t xml:space="preserve"> thousand)</w:t>
      </w:r>
      <w:bookmarkEnd w:id="540"/>
      <w:r w:rsidR="00477E98">
        <w:rPr>
          <w:rFonts w:ascii="Arial" w:eastAsia="Times New Roman" w:hAnsi="Arial" w:cs="Arial"/>
          <w:spacing w:val="-3"/>
          <w:sz w:val="20"/>
          <w:szCs w:val="20"/>
          <w:lang w:val="en-GB"/>
        </w:rPr>
        <w:t>,</w:t>
      </w:r>
    </w:p>
    <w:p w14:paraId="44A4FB93" w14:textId="024986C2" w:rsidR="002152AF" w:rsidRPr="00AD6DCF" w:rsidRDefault="002152AF" w:rsidP="002152AF">
      <w:pPr>
        <w:pStyle w:val="ListParagraph"/>
        <w:numPr>
          <w:ilvl w:val="0"/>
          <w:numId w:val="11"/>
        </w:numPr>
        <w:spacing w:after="0" w:line="240" w:lineRule="auto"/>
        <w:ind w:left="714" w:hanging="357"/>
        <w:jc w:val="both"/>
        <w:rPr>
          <w:rFonts w:ascii="Arial" w:hAnsi="Arial" w:cs="Arial"/>
          <w:sz w:val="20"/>
          <w:szCs w:val="20"/>
        </w:rPr>
      </w:pPr>
      <w:r w:rsidRPr="00AD6DCF">
        <w:rPr>
          <w:rFonts w:ascii="Arial" w:hAnsi="Arial" w:cs="Arial"/>
          <w:sz w:val="20"/>
          <w:szCs w:val="20"/>
          <w:lang w:val="en-GB"/>
        </w:rPr>
        <w:t xml:space="preserve">Working Capital financial instrument – Measure for Entrepreneurs in Wood Processing and Furniture Production Activities in the amount of EUR </w:t>
      </w:r>
      <w:r w:rsidR="008E677A">
        <w:rPr>
          <w:rFonts w:ascii="Arial" w:hAnsi="Arial" w:cs="Arial"/>
          <w:sz w:val="20"/>
          <w:szCs w:val="20"/>
          <w:lang w:val="en-GB"/>
        </w:rPr>
        <w:t>3,718</w:t>
      </w:r>
      <w:r w:rsidRPr="00AD6DCF">
        <w:rPr>
          <w:rFonts w:ascii="Arial" w:hAnsi="Arial" w:cs="Arial"/>
          <w:sz w:val="20"/>
          <w:szCs w:val="20"/>
          <w:lang w:val="en-GB"/>
        </w:rPr>
        <w:t xml:space="preserve"> thousand (31 December 202</w:t>
      </w:r>
      <w:r>
        <w:rPr>
          <w:rFonts w:ascii="Arial" w:hAnsi="Arial" w:cs="Arial"/>
          <w:sz w:val="20"/>
          <w:szCs w:val="20"/>
          <w:lang w:val="en-GB"/>
        </w:rPr>
        <w:t>4</w:t>
      </w:r>
      <w:r w:rsidRPr="00AD6DCF">
        <w:rPr>
          <w:rFonts w:ascii="Arial" w:hAnsi="Arial" w:cs="Arial"/>
          <w:sz w:val="20"/>
          <w:szCs w:val="20"/>
          <w:lang w:val="en-GB"/>
        </w:rPr>
        <w:t xml:space="preserve">: EUR </w:t>
      </w:r>
      <w:r>
        <w:rPr>
          <w:rFonts w:ascii="Arial" w:hAnsi="Arial" w:cs="Arial"/>
          <w:sz w:val="20"/>
          <w:szCs w:val="20"/>
          <w:lang w:val="en-GB"/>
        </w:rPr>
        <w:t>3,904</w:t>
      </w:r>
      <w:r w:rsidRPr="00AD6DCF">
        <w:rPr>
          <w:rFonts w:ascii="Arial" w:hAnsi="Arial" w:cs="Arial"/>
          <w:sz w:val="20"/>
          <w:szCs w:val="20"/>
          <w:lang w:val="en-GB"/>
        </w:rPr>
        <w:t xml:space="preserve"> thousand)</w:t>
      </w:r>
      <w:r>
        <w:rPr>
          <w:rFonts w:ascii="Arial" w:hAnsi="Arial" w:cs="Arial"/>
          <w:sz w:val="20"/>
          <w:szCs w:val="20"/>
          <w:lang w:val="en-GB"/>
        </w:rPr>
        <w:t>.</w:t>
      </w:r>
    </w:p>
    <w:p w14:paraId="240BEB16" w14:textId="77777777" w:rsidR="006C3C74" w:rsidRPr="009248D2" w:rsidRDefault="006C3C74" w:rsidP="006C3C74">
      <w:pPr>
        <w:suppressAutoHyphens/>
        <w:spacing w:after="0" w:line="240" w:lineRule="auto"/>
        <w:ind w:left="720"/>
        <w:contextualSpacing/>
        <w:jc w:val="both"/>
        <w:rPr>
          <w:rFonts w:ascii="Arial" w:eastAsia="Times New Roman" w:hAnsi="Arial" w:cs="Arial"/>
          <w:spacing w:val="-3"/>
          <w:sz w:val="20"/>
          <w:szCs w:val="20"/>
        </w:rPr>
      </w:pPr>
    </w:p>
    <w:p w14:paraId="6305D1FC" w14:textId="3BD8618F" w:rsidR="0072531C"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r w:rsidRPr="009248D2">
        <w:rPr>
          <w:rFonts w:ascii="Arial" w:eastAsia="Times New Roman" w:hAnsi="Arial" w:cs="Arial"/>
          <w:color w:val="000000"/>
          <w:spacing w:val="-3"/>
          <w:sz w:val="20"/>
          <w:szCs w:val="20"/>
          <w:lang w:val="en-GB"/>
        </w:rPr>
        <w:t xml:space="preserve">(b) </w:t>
      </w:r>
      <w:r w:rsidRPr="009248D2">
        <w:rPr>
          <w:rFonts w:ascii="Arial" w:eastAsia="Times New Roman" w:hAnsi="Arial" w:cs="Arial"/>
          <w:noProof/>
          <w:spacing w:val="-3"/>
          <w:sz w:val="20"/>
          <w:szCs w:val="20"/>
          <w:lang w:val="en-GB" w:eastAsia="hr-HR"/>
        </w:rPr>
        <w:t xml:space="preserve">Deferred recognition of interest income of EUR </w:t>
      </w:r>
      <w:r w:rsidR="008E677A">
        <w:rPr>
          <w:rFonts w:ascii="Arial" w:eastAsia="Times New Roman" w:hAnsi="Arial" w:cs="Arial"/>
          <w:noProof/>
          <w:spacing w:val="-3"/>
          <w:sz w:val="20"/>
          <w:szCs w:val="20"/>
          <w:lang w:val="en-GB" w:eastAsia="hr-HR"/>
        </w:rPr>
        <w:t>49,980</w:t>
      </w:r>
      <w:r w:rsidRPr="009248D2">
        <w:rPr>
          <w:rFonts w:ascii="Arial" w:eastAsia="Times New Roman" w:hAnsi="Arial" w:cs="Arial"/>
          <w:noProof/>
          <w:spacing w:val="-3"/>
          <w:sz w:val="20"/>
          <w:szCs w:val="20"/>
          <w:lang w:val="en-GB" w:eastAsia="hr-HR"/>
        </w:rPr>
        <w:t xml:space="preserve"> thousand (31 December 202</w:t>
      </w:r>
      <w:r w:rsidR="002152AF">
        <w:rPr>
          <w:rFonts w:ascii="Arial" w:eastAsia="Times New Roman" w:hAnsi="Arial" w:cs="Arial"/>
          <w:noProof/>
          <w:spacing w:val="-3"/>
          <w:sz w:val="20"/>
          <w:szCs w:val="20"/>
          <w:lang w:val="en-GB" w:eastAsia="hr-HR"/>
        </w:rPr>
        <w:t>4</w:t>
      </w:r>
      <w:r w:rsidRPr="009248D2">
        <w:rPr>
          <w:rFonts w:ascii="Arial" w:eastAsia="Times New Roman" w:hAnsi="Arial" w:cs="Arial"/>
          <w:noProof/>
          <w:spacing w:val="-3"/>
          <w:sz w:val="20"/>
          <w:szCs w:val="20"/>
          <w:lang w:val="en-GB" w:eastAsia="hr-HR"/>
        </w:rPr>
        <w:t>: EUR</w:t>
      </w:r>
      <w:r w:rsidR="00F353B6" w:rsidRPr="009248D2">
        <w:rPr>
          <w:rFonts w:ascii="Arial" w:eastAsia="Times New Roman" w:hAnsi="Arial" w:cs="Arial"/>
          <w:noProof/>
          <w:spacing w:val="-3"/>
          <w:sz w:val="20"/>
          <w:szCs w:val="20"/>
          <w:lang w:val="en-GB" w:eastAsia="hr-HR"/>
        </w:rPr>
        <w:t xml:space="preserve"> </w:t>
      </w:r>
      <w:r w:rsidR="00151AA6">
        <w:rPr>
          <w:rFonts w:ascii="Arial" w:eastAsia="Times New Roman" w:hAnsi="Arial" w:cs="Arial"/>
          <w:noProof/>
          <w:spacing w:val="-3"/>
          <w:sz w:val="20"/>
          <w:szCs w:val="20"/>
          <w:lang w:val="en-GB" w:eastAsia="hr-HR"/>
        </w:rPr>
        <w:t>46,624</w:t>
      </w:r>
      <w:r w:rsidRPr="009248D2">
        <w:rPr>
          <w:rFonts w:ascii="Arial" w:eastAsia="Times New Roman" w:hAnsi="Arial" w:cs="Arial"/>
          <w:noProof/>
          <w:spacing w:val="-3"/>
          <w:sz w:val="20"/>
          <w:szCs w:val="20"/>
          <w:lang w:val="en-GB" w:eastAsia="hr-HR"/>
        </w:rPr>
        <w:t xml:space="preserve"> thousand) consists of state subsidies for interest in respect of loans which are provided and drawn down by final borrowers at lower interest rates and </w:t>
      </w:r>
      <w:r w:rsidR="000C0B66">
        <w:rPr>
          <w:rFonts w:ascii="Arial" w:eastAsia="Times New Roman" w:hAnsi="Arial" w:cs="Arial"/>
          <w:noProof/>
          <w:spacing w:val="-3"/>
          <w:sz w:val="20"/>
          <w:szCs w:val="20"/>
          <w:lang w:val="en-GB" w:eastAsia="hr-HR"/>
        </w:rPr>
        <w:t>are</w:t>
      </w:r>
      <w:r w:rsidRPr="009248D2">
        <w:rPr>
          <w:rFonts w:ascii="Arial" w:eastAsia="Times New Roman" w:hAnsi="Arial" w:cs="Arial"/>
          <w:noProof/>
          <w:spacing w:val="-3"/>
          <w:sz w:val="20"/>
          <w:szCs w:val="20"/>
          <w:lang w:val="en-GB" w:eastAsia="hr-HR"/>
        </w:rPr>
        <w:t xml:space="preserve"> in repayment stage</w:t>
      </w:r>
      <w:r w:rsidR="00151AA6">
        <w:rPr>
          <w:rFonts w:ascii="Arial" w:eastAsia="Times New Roman" w:hAnsi="Arial" w:cs="Arial"/>
          <w:noProof/>
          <w:spacing w:val="-3"/>
          <w:sz w:val="20"/>
          <w:szCs w:val="20"/>
          <w:lang w:val="en-GB" w:eastAsia="hr-HR"/>
        </w:rPr>
        <w:t>.</w:t>
      </w:r>
    </w:p>
    <w:p w14:paraId="76696805"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5B0902C" w14:textId="4197C4E5"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61C18">
          <w:pgSz w:w="11906" w:h="16838"/>
          <w:pgMar w:top="1418" w:right="1134" w:bottom="1077" w:left="1418" w:header="709" w:footer="709" w:gutter="0"/>
          <w:cols w:space="708"/>
          <w:docGrid w:linePitch="360"/>
        </w:sectPr>
      </w:pPr>
    </w:p>
    <w:p w14:paraId="5E902DEE" w14:textId="77777777" w:rsidR="009074FB" w:rsidRPr="009074FB" w:rsidRDefault="009074FB" w:rsidP="009074FB">
      <w:pPr>
        <w:spacing w:after="0" w:line="240" w:lineRule="auto"/>
        <w:jc w:val="both"/>
        <w:rPr>
          <w:rFonts w:ascii="Arial" w:eastAsia="Times New Roman" w:hAnsi="Arial" w:cs="Arial"/>
          <w:sz w:val="20"/>
          <w:szCs w:val="20"/>
          <w:lang w:val="en-GB"/>
        </w:rPr>
      </w:pPr>
    </w:p>
    <w:p w14:paraId="5C3EE158" w14:textId="2B36E19A"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Guarantees and commitments</w:t>
      </w:r>
    </w:p>
    <w:p w14:paraId="7357DDA8"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0CDF7D6E"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In its regular activities, the Group contracts various commitments and contingent liabilities. The purpose of these instruments is to ensure that the funds are available to a customer when required.</w:t>
      </w:r>
    </w:p>
    <w:p w14:paraId="74DBA120"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p>
    <w:p w14:paraId="28C1435C"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These obligations contain credit risk and are therefore part of the overall risk of the Group although they are not recognised in the Statement of financial position.</w:t>
      </w:r>
    </w:p>
    <w:p w14:paraId="1941E848" w14:textId="77777777" w:rsidR="009074FB" w:rsidRPr="009074FB" w:rsidRDefault="009074FB" w:rsidP="009074FB">
      <w:pPr>
        <w:keepNext/>
        <w:spacing w:after="0" w:line="240" w:lineRule="auto"/>
        <w:jc w:val="both"/>
        <w:rPr>
          <w:rFonts w:ascii="Arial" w:eastAsia="Times New Roman" w:hAnsi="Arial" w:cs="Arial"/>
          <w:sz w:val="20"/>
          <w:szCs w:val="20"/>
          <w:lang w:val="en-GB"/>
        </w:rPr>
      </w:pPr>
    </w:p>
    <w:tbl>
      <w:tblPr>
        <w:tblW w:w="4856" w:type="pct"/>
        <w:tblLayout w:type="fixed"/>
        <w:tblCellMar>
          <w:left w:w="122" w:type="dxa"/>
          <w:right w:w="122" w:type="dxa"/>
        </w:tblCellMar>
        <w:tblLook w:val="0000" w:firstRow="0" w:lastRow="0" w:firstColumn="0" w:lastColumn="0" w:noHBand="0" w:noVBand="0"/>
      </w:tblPr>
      <w:tblGrid>
        <w:gridCol w:w="5678"/>
        <w:gridCol w:w="1683"/>
        <w:gridCol w:w="1724"/>
      </w:tblGrid>
      <w:tr w:rsidR="009074FB" w:rsidRPr="009074FB" w14:paraId="31A9463F" w14:textId="77777777" w:rsidTr="0078110C">
        <w:trPr>
          <w:trHeight w:val="209"/>
        </w:trPr>
        <w:tc>
          <w:tcPr>
            <w:tcW w:w="3125" w:type="pct"/>
          </w:tcPr>
          <w:p w14:paraId="1078CD0E" w14:textId="77777777" w:rsidR="009074FB" w:rsidRPr="009074FB" w:rsidRDefault="009074FB" w:rsidP="009074FB">
            <w:pPr>
              <w:tabs>
                <w:tab w:val="left" w:pos="-720"/>
              </w:tabs>
              <w:suppressAutoHyphens/>
              <w:spacing w:after="0" w:line="240" w:lineRule="exact"/>
              <w:rPr>
                <w:rFonts w:ascii="Arial" w:eastAsia="Times New Roman" w:hAnsi="Arial" w:cs="Arial"/>
                <w:spacing w:val="-3"/>
                <w:sz w:val="20"/>
                <w:szCs w:val="20"/>
                <w:lang w:val="en-US"/>
              </w:rPr>
            </w:pPr>
            <w:r w:rsidRPr="009074FB">
              <w:rPr>
                <w:rFonts w:ascii="Arial" w:eastAsia="Times New Roman" w:hAnsi="Arial" w:cs="Arial"/>
                <w:b/>
                <w:sz w:val="20"/>
                <w:szCs w:val="20"/>
                <w:lang w:val="en-US"/>
              </w:rPr>
              <w:t>Group and Bank</w:t>
            </w:r>
          </w:p>
        </w:tc>
        <w:tc>
          <w:tcPr>
            <w:tcW w:w="1875" w:type="pct"/>
            <w:gridSpan w:val="2"/>
          </w:tcPr>
          <w:p w14:paraId="055F3CB9" w14:textId="77777777" w:rsidR="009074FB" w:rsidRPr="009074FB" w:rsidRDefault="009074FB" w:rsidP="009074FB">
            <w:pPr>
              <w:tabs>
                <w:tab w:val="right" w:pos="1202"/>
              </w:tabs>
              <w:spacing w:after="0" w:line="240" w:lineRule="exact"/>
              <w:jc w:val="right"/>
              <w:outlineLvl w:val="0"/>
              <w:rPr>
                <w:rFonts w:ascii="Arial" w:eastAsia="Times New Roman" w:hAnsi="Arial" w:cs="Arial"/>
                <w:b/>
                <w:sz w:val="20"/>
                <w:szCs w:val="20"/>
                <w:lang w:val="en-US"/>
              </w:rPr>
            </w:pPr>
          </w:p>
        </w:tc>
      </w:tr>
      <w:tr w:rsidR="009074FB" w:rsidRPr="009074FB" w14:paraId="4662446F" w14:textId="77777777" w:rsidTr="0078110C">
        <w:trPr>
          <w:trHeight w:val="297"/>
        </w:trPr>
        <w:tc>
          <w:tcPr>
            <w:tcW w:w="3125" w:type="pct"/>
          </w:tcPr>
          <w:p w14:paraId="45F8ABD7"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vAlign w:val="center"/>
          </w:tcPr>
          <w:p w14:paraId="38D7C376" w14:textId="77777777" w:rsidR="00496A47" w:rsidRDefault="009074FB" w:rsidP="009074FB">
            <w:pPr>
              <w:spacing w:after="0" w:line="280" w:lineRule="exact"/>
              <w:jc w:val="right"/>
              <w:outlineLvl w:val="0"/>
              <w:rPr>
                <w:rFonts w:ascii="Arial" w:eastAsia="Calibri" w:hAnsi="Arial" w:cs="Arial"/>
                <w:b/>
                <w:bCs/>
                <w:sz w:val="20"/>
                <w:szCs w:val="20"/>
                <w:lang w:val="en-US"/>
              </w:rPr>
            </w:pPr>
            <w:bookmarkStart w:id="541" w:name="_Toc4060156"/>
            <w:r w:rsidRPr="009074FB">
              <w:rPr>
                <w:rFonts w:ascii="Arial" w:eastAsia="Calibri" w:hAnsi="Arial" w:cs="Arial"/>
                <w:b/>
                <w:bCs/>
                <w:sz w:val="20"/>
                <w:szCs w:val="20"/>
                <w:lang w:val="en-US"/>
              </w:rPr>
              <w:t xml:space="preserve">31 </w:t>
            </w:r>
            <w:r w:rsidR="00496A47">
              <w:rPr>
                <w:rFonts w:ascii="Arial" w:eastAsia="Calibri" w:hAnsi="Arial" w:cs="Arial"/>
                <w:b/>
                <w:bCs/>
                <w:sz w:val="20"/>
                <w:szCs w:val="20"/>
                <w:lang w:val="en-US"/>
              </w:rPr>
              <w:t>March</w:t>
            </w:r>
          </w:p>
          <w:p w14:paraId="6FE51F7C" w14:textId="205B2285" w:rsidR="009074FB" w:rsidRPr="009074FB" w:rsidRDefault="009074FB" w:rsidP="009074FB">
            <w:pPr>
              <w:spacing w:after="0" w:line="280" w:lineRule="exact"/>
              <w:jc w:val="right"/>
              <w:outlineLvl w:val="0"/>
              <w:rPr>
                <w:rFonts w:ascii="Arial" w:eastAsia="Times New Roman" w:hAnsi="Arial" w:cs="Arial"/>
                <w:b/>
                <w:bCs/>
                <w:sz w:val="20"/>
                <w:szCs w:val="20"/>
                <w:lang w:val="en-US"/>
              </w:rPr>
            </w:pPr>
            <w:r w:rsidRPr="009074FB">
              <w:rPr>
                <w:rFonts w:ascii="Arial" w:eastAsia="Calibri" w:hAnsi="Arial" w:cs="Arial"/>
                <w:b/>
                <w:bCs/>
                <w:sz w:val="20"/>
                <w:szCs w:val="20"/>
                <w:lang w:val="en-US"/>
              </w:rPr>
              <w:t xml:space="preserve"> </w:t>
            </w:r>
            <w:bookmarkEnd w:id="541"/>
            <w:r w:rsidRPr="009074FB">
              <w:rPr>
                <w:rFonts w:ascii="Arial" w:eastAsia="Calibri" w:hAnsi="Arial" w:cs="Arial"/>
                <w:b/>
                <w:bCs/>
                <w:sz w:val="20"/>
                <w:szCs w:val="20"/>
                <w:lang w:val="en-US"/>
              </w:rPr>
              <w:t>202</w:t>
            </w:r>
            <w:r w:rsidR="003F775E">
              <w:rPr>
                <w:rFonts w:ascii="Arial" w:eastAsia="Calibri" w:hAnsi="Arial" w:cs="Arial"/>
                <w:b/>
                <w:bCs/>
                <w:sz w:val="20"/>
                <w:szCs w:val="20"/>
                <w:lang w:val="en-US"/>
              </w:rPr>
              <w:t>5</w:t>
            </w:r>
          </w:p>
        </w:tc>
        <w:tc>
          <w:tcPr>
            <w:tcW w:w="949" w:type="pct"/>
            <w:shd w:val="clear" w:color="auto" w:fill="auto"/>
            <w:vAlign w:val="center"/>
          </w:tcPr>
          <w:p w14:paraId="43F5C3B8" w14:textId="5F987E1E"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542" w:name="_Toc4060157"/>
            <w:r w:rsidRPr="009074FB">
              <w:rPr>
                <w:rFonts w:ascii="Arial" w:eastAsia="Calibri" w:hAnsi="Arial" w:cs="Arial"/>
                <w:b/>
                <w:bCs/>
                <w:sz w:val="20"/>
                <w:szCs w:val="20"/>
                <w:lang w:val="en-US"/>
              </w:rPr>
              <w:t xml:space="preserve">31 December </w:t>
            </w:r>
            <w:bookmarkEnd w:id="542"/>
            <w:r w:rsidRPr="009074FB">
              <w:rPr>
                <w:rFonts w:ascii="Arial" w:eastAsia="Calibri" w:hAnsi="Arial" w:cs="Arial"/>
                <w:b/>
                <w:bCs/>
                <w:sz w:val="20"/>
                <w:szCs w:val="20"/>
                <w:lang w:val="en-US"/>
              </w:rPr>
              <w:t>202</w:t>
            </w:r>
            <w:r w:rsidR="003F775E">
              <w:rPr>
                <w:rFonts w:ascii="Arial" w:eastAsia="Calibri" w:hAnsi="Arial" w:cs="Arial"/>
                <w:b/>
                <w:bCs/>
                <w:sz w:val="20"/>
                <w:szCs w:val="20"/>
                <w:lang w:val="en-US"/>
              </w:rPr>
              <w:t>4</w:t>
            </w:r>
          </w:p>
        </w:tc>
      </w:tr>
      <w:tr w:rsidR="009074FB" w:rsidRPr="009074FB" w14:paraId="17716343" w14:textId="77777777" w:rsidTr="0078110C">
        <w:trPr>
          <w:trHeight w:hRule="exact" w:val="321"/>
        </w:trPr>
        <w:tc>
          <w:tcPr>
            <w:tcW w:w="3125" w:type="pct"/>
          </w:tcPr>
          <w:p w14:paraId="42E820F4"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tcPr>
          <w:p w14:paraId="5E45072E" w14:textId="6345DAF7"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543" w:name="_Toc4060158"/>
            <w:r>
              <w:rPr>
                <w:rFonts w:ascii="Arial" w:eastAsia="Times New Roman" w:hAnsi="Arial" w:cs="Arial"/>
                <w:b/>
                <w:sz w:val="20"/>
                <w:szCs w:val="20"/>
                <w:lang w:val="en-US"/>
              </w:rPr>
              <w:t>EUR</w:t>
            </w:r>
            <w:r w:rsidRPr="009074FB">
              <w:rPr>
                <w:rFonts w:ascii="Arial" w:eastAsia="Times New Roman" w:hAnsi="Arial" w:cs="Arial"/>
                <w:b/>
                <w:sz w:val="20"/>
                <w:szCs w:val="20"/>
                <w:lang w:val="en-US"/>
              </w:rPr>
              <w:t xml:space="preserve"> ‘000</w:t>
            </w:r>
            <w:bookmarkEnd w:id="543"/>
          </w:p>
        </w:tc>
        <w:tc>
          <w:tcPr>
            <w:tcW w:w="949" w:type="pct"/>
          </w:tcPr>
          <w:p w14:paraId="1931680C" w14:textId="759E8D9B"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544" w:name="_Toc4060159"/>
            <w:r>
              <w:rPr>
                <w:rFonts w:ascii="Arial" w:eastAsia="Times New Roman" w:hAnsi="Arial" w:cs="Arial"/>
                <w:b/>
                <w:bCs/>
                <w:sz w:val="20"/>
                <w:szCs w:val="20"/>
                <w:lang w:val="en-US"/>
              </w:rPr>
              <w:t>EUR</w:t>
            </w:r>
            <w:r w:rsidRPr="009074FB">
              <w:rPr>
                <w:rFonts w:ascii="Arial" w:eastAsia="Times New Roman" w:hAnsi="Arial" w:cs="Arial"/>
                <w:b/>
                <w:bCs/>
                <w:sz w:val="20"/>
                <w:szCs w:val="20"/>
                <w:lang w:val="en-US"/>
              </w:rPr>
              <w:t xml:space="preserve"> ‘000</w:t>
            </w:r>
            <w:bookmarkEnd w:id="544"/>
          </w:p>
        </w:tc>
      </w:tr>
      <w:tr w:rsidR="00200C0F" w:rsidRPr="009074FB" w14:paraId="476DD755" w14:textId="77777777" w:rsidTr="00432BDF">
        <w:trPr>
          <w:trHeight w:hRule="exact" w:val="288"/>
        </w:trPr>
        <w:tc>
          <w:tcPr>
            <w:tcW w:w="3125" w:type="pct"/>
            <w:shd w:val="clear" w:color="auto" w:fill="auto"/>
            <w:vAlign w:val="center"/>
          </w:tcPr>
          <w:p w14:paraId="73F9BF14" w14:textId="0A44CF6D" w:rsidR="00200C0F" w:rsidRPr="009074FB" w:rsidRDefault="00200C0F" w:rsidP="00200C0F">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w:t>
            </w:r>
          </w:p>
        </w:tc>
        <w:tc>
          <w:tcPr>
            <w:tcW w:w="926" w:type="pct"/>
            <w:tcBorders>
              <w:top w:val="nil"/>
              <w:left w:val="nil"/>
              <w:bottom w:val="nil"/>
              <w:right w:val="nil"/>
            </w:tcBorders>
            <w:shd w:val="clear" w:color="auto" w:fill="auto"/>
            <w:vAlign w:val="bottom"/>
          </w:tcPr>
          <w:p w14:paraId="4F2455E1" w14:textId="5058C400" w:rsidR="00200C0F" w:rsidRPr="009074FB" w:rsidRDefault="00200C0F" w:rsidP="00200C0F">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46,941</w:t>
            </w:r>
          </w:p>
        </w:tc>
        <w:tc>
          <w:tcPr>
            <w:tcW w:w="949" w:type="pct"/>
            <w:tcBorders>
              <w:top w:val="nil"/>
              <w:left w:val="nil"/>
              <w:bottom w:val="nil"/>
              <w:right w:val="nil"/>
            </w:tcBorders>
            <w:shd w:val="clear" w:color="auto" w:fill="auto"/>
            <w:vAlign w:val="bottom"/>
          </w:tcPr>
          <w:p w14:paraId="3FFF7D11" w14:textId="250C17F8" w:rsidR="00200C0F" w:rsidRPr="009074FB" w:rsidRDefault="00200C0F" w:rsidP="00200C0F">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59</w:t>
            </w:r>
            <w:r>
              <w:rPr>
                <w:rFonts w:ascii="Arial" w:hAnsi="Arial" w:cs="Arial"/>
                <w:sz w:val="20"/>
              </w:rPr>
              <w:t>,</w:t>
            </w:r>
            <w:r w:rsidRPr="00815870">
              <w:rPr>
                <w:rFonts w:ascii="Arial" w:hAnsi="Arial" w:cs="Arial"/>
                <w:sz w:val="20"/>
              </w:rPr>
              <w:t xml:space="preserve">473 </w:t>
            </w:r>
          </w:p>
        </w:tc>
      </w:tr>
      <w:tr w:rsidR="00200C0F" w:rsidRPr="009074FB" w14:paraId="41824EEC" w14:textId="77777777" w:rsidTr="00432BDF">
        <w:tblPrEx>
          <w:tblCellMar>
            <w:left w:w="107" w:type="dxa"/>
            <w:right w:w="107" w:type="dxa"/>
          </w:tblCellMar>
        </w:tblPrEx>
        <w:trPr>
          <w:trHeight w:hRule="exact" w:val="288"/>
        </w:trPr>
        <w:tc>
          <w:tcPr>
            <w:tcW w:w="3125" w:type="pct"/>
            <w:shd w:val="clear" w:color="auto" w:fill="auto"/>
            <w:vAlign w:val="center"/>
          </w:tcPr>
          <w:p w14:paraId="5BEAAFC5" w14:textId="77777777" w:rsidR="00200C0F" w:rsidRPr="009074FB" w:rsidRDefault="00200C0F" w:rsidP="00200C0F">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 in foreign currency</w:t>
            </w:r>
          </w:p>
        </w:tc>
        <w:tc>
          <w:tcPr>
            <w:tcW w:w="926" w:type="pct"/>
            <w:tcBorders>
              <w:top w:val="nil"/>
              <w:left w:val="nil"/>
              <w:bottom w:val="nil"/>
              <w:right w:val="nil"/>
            </w:tcBorders>
            <w:shd w:val="clear" w:color="auto" w:fill="auto"/>
            <w:vAlign w:val="bottom"/>
          </w:tcPr>
          <w:p w14:paraId="5565F4E1" w14:textId="30C46AAB" w:rsidR="00200C0F" w:rsidRPr="009074FB" w:rsidRDefault="00200C0F" w:rsidP="00200C0F">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9,231</w:t>
            </w:r>
          </w:p>
        </w:tc>
        <w:tc>
          <w:tcPr>
            <w:tcW w:w="949" w:type="pct"/>
            <w:tcBorders>
              <w:top w:val="nil"/>
              <w:left w:val="nil"/>
              <w:bottom w:val="nil"/>
              <w:right w:val="nil"/>
            </w:tcBorders>
            <w:shd w:val="clear" w:color="auto" w:fill="auto"/>
            <w:vAlign w:val="bottom"/>
          </w:tcPr>
          <w:p w14:paraId="43702D2F" w14:textId="12418B4A" w:rsidR="00200C0F" w:rsidRPr="009074FB" w:rsidRDefault="00200C0F" w:rsidP="00200C0F">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4</w:t>
            </w:r>
            <w:r>
              <w:rPr>
                <w:rFonts w:ascii="Arial" w:hAnsi="Arial" w:cs="Arial"/>
                <w:sz w:val="20"/>
              </w:rPr>
              <w:t>,</w:t>
            </w:r>
            <w:r w:rsidRPr="00815870">
              <w:rPr>
                <w:rFonts w:ascii="Arial" w:hAnsi="Arial" w:cs="Arial"/>
                <w:sz w:val="20"/>
              </w:rPr>
              <w:t xml:space="preserve">846 </w:t>
            </w:r>
          </w:p>
        </w:tc>
      </w:tr>
      <w:tr w:rsidR="00200C0F" w:rsidRPr="009074FB" w14:paraId="0570F994" w14:textId="77777777" w:rsidTr="00432BDF">
        <w:tblPrEx>
          <w:tblCellMar>
            <w:left w:w="107" w:type="dxa"/>
            <w:right w:w="107" w:type="dxa"/>
          </w:tblCellMar>
        </w:tblPrEx>
        <w:trPr>
          <w:trHeight w:hRule="exact" w:val="288"/>
        </w:trPr>
        <w:tc>
          <w:tcPr>
            <w:tcW w:w="3125" w:type="pct"/>
            <w:shd w:val="clear" w:color="auto" w:fill="auto"/>
            <w:vAlign w:val="center"/>
          </w:tcPr>
          <w:p w14:paraId="3F1A8E53" w14:textId="77777777" w:rsidR="00200C0F" w:rsidRPr="009074FB" w:rsidRDefault="00200C0F" w:rsidP="00200C0F">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Undrawn loans</w:t>
            </w:r>
          </w:p>
        </w:tc>
        <w:tc>
          <w:tcPr>
            <w:tcW w:w="926" w:type="pct"/>
            <w:tcBorders>
              <w:top w:val="nil"/>
              <w:left w:val="nil"/>
              <w:bottom w:val="nil"/>
              <w:right w:val="nil"/>
            </w:tcBorders>
            <w:shd w:val="clear" w:color="auto" w:fill="auto"/>
            <w:vAlign w:val="bottom"/>
          </w:tcPr>
          <w:p w14:paraId="78D2D0C7" w14:textId="0DFA3C4E" w:rsidR="00200C0F" w:rsidRPr="009074FB" w:rsidRDefault="00200C0F" w:rsidP="00200C0F">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483,911</w:t>
            </w:r>
          </w:p>
        </w:tc>
        <w:tc>
          <w:tcPr>
            <w:tcW w:w="949" w:type="pct"/>
            <w:tcBorders>
              <w:top w:val="nil"/>
              <w:left w:val="nil"/>
              <w:bottom w:val="nil"/>
              <w:right w:val="nil"/>
            </w:tcBorders>
            <w:shd w:val="clear" w:color="auto" w:fill="auto"/>
            <w:vAlign w:val="bottom"/>
          </w:tcPr>
          <w:p w14:paraId="4AA05F33" w14:textId="682687B9" w:rsidR="00200C0F" w:rsidRPr="009074FB" w:rsidRDefault="00200C0F" w:rsidP="00200C0F">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480</w:t>
            </w:r>
            <w:r>
              <w:rPr>
                <w:rFonts w:ascii="Arial" w:hAnsi="Arial" w:cs="Arial"/>
                <w:sz w:val="20"/>
              </w:rPr>
              <w:t>,</w:t>
            </w:r>
            <w:r w:rsidRPr="00815870">
              <w:rPr>
                <w:rFonts w:ascii="Arial" w:hAnsi="Arial" w:cs="Arial"/>
                <w:sz w:val="20"/>
              </w:rPr>
              <w:t xml:space="preserve">198 </w:t>
            </w:r>
          </w:p>
        </w:tc>
      </w:tr>
      <w:tr w:rsidR="00200C0F" w:rsidRPr="009074FB" w14:paraId="2FF35E11" w14:textId="77777777" w:rsidTr="00432BDF">
        <w:tblPrEx>
          <w:tblCellMar>
            <w:left w:w="107" w:type="dxa"/>
            <w:right w:w="107" w:type="dxa"/>
          </w:tblCellMar>
        </w:tblPrEx>
        <w:trPr>
          <w:trHeight w:hRule="exact" w:val="288"/>
        </w:trPr>
        <w:tc>
          <w:tcPr>
            <w:tcW w:w="3125" w:type="pct"/>
            <w:shd w:val="clear" w:color="auto" w:fill="auto"/>
            <w:vAlign w:val="center"/>
          </w:tcPr>
          <w:p w14:paraId="465412D5" w14:textId="77777777" w:rsidR="00200C0F" w:rsidRPr="009074FB" w:rsidRDefault="00200C0F" w:rsidP="00200C0F">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EIF – subscribed, not called up capital</w:t>
            </w:r>
          </w:p>
        </w:tc>
        <w:tc>
          <w:tcPr>
            <w:tcW w:w="926" w:type="pct"/>
            <w:tcBorders>
              <w:top w:val="nil"/>
              <w:left w:val="nil"/>
              <w:bottom w:val="nil"/>
              <w:right w:val="nil"/>
            </w:tcBorders>
            <w:shd w:val="clear" w:color="auto" w:fill="auto"/>
            <w:vAlign w:val="bottom"/>
          </w:tcPr>
          <w:p w14:paraId="22635A3D" w14:textId="0E3707F6" w:rsidR="00200C0F" w:rsidRPr="009074FB" w:rsidRDefault="00200C0F" w:rsidP="00200C0F">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10,400</w:t>
            </w:r>
          </w:p>
        </w:tc>
        <w:tc>
          <w:tcPr>
            <w:tcW w:w="949" w:type="pct"/>
            <w:tcBorders>
              <w:top w:val="nil"/>
              <w:left w:val="nil"/>
              <w:bottom w:val="nil"/>
              <w:right w:val="nil"/>
            </w:tcBorders>
            <w:shd w:val="clear" w:color="auto" w:fill="auto"/>
            <w:vAlign w:val="bottom"/>
          </w:tcPr>
          <w:p w14:paraId="58898D02" w14:textId="716BEE4D" w:rsidR="00200C0F" w:rsidRPr="009074FB" w:rsidRDefault="00200C0F" w:rsidP="00200C0F">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10</w:t>
            </w:r>
            <w:r>
              <w:rPr>
                <w:rFonts w:ascii="Arial" w:hAnsi="Arial" w:cs="Arial"/>
                <w:sz w:val="20"/>
              </w:rPr>
              <w:t>,</w:t>
            </w:r>
            <w:r w:rsidRPr="00815870">
              <w:rPr>
                <w:rFonts w:ascii="Arial" w:hAnsi="Arial" w:cs="Arial"/>
                <w:sz w:val="20"/>
              </w:rPr>
              <w:t xml:space="preserve">400 </w:t>
            </w:r>
          </w:p>
        </w:tc>
      </w:tr>
      <w:tr w:rsidR="00200C0F" w:rsidRPr="009074FB" w14:paraId="7F87D7B1" w14:textId="77777777" w:rsidTr="00432BDF">
        <w:tblPrEx>
          <w:tblCellMar>
            <w:left w:w="107" w:type="dxa"/>
            <w:right w:w="107" w:type="dxa"/>
          </w:tblCellMar>
        </w:tblPrEx>
        <w:trPr>
          <w:trHeight w:hRule="exact" w:val="288"/>
        </w:trPr>
        <w:tc>
          <w:tcPr>
            <w:tcW w:w="3125" w:type="pct"/>
            <w:shd w:val="clear" w:color="auto" w:fill="auto"/>
          </w:tcPr>
          <w:p w14:paraId="266C91F0" w14:textId="77777777" w:rsidR="00200C0F" w:rsidRPr="009074FB" w:rsidRDefault="00200C0F" w:rsidP="00200C0F">
            <w:pPr>
              <w:spacing w:after="0" w:line="240" w:lineRule="auto"/>
              <w:rPr>
                <w:rFonts w:ascii="Arial" w:eastAsia="Times New Roman" w:hAnsi="Arial" w:cs="Arial"/>
                <w:sz w:val="20"/>
                <w:szCs w:val="20"/>
                <w:lang w:val="en-US"/>
              </w:rPr>
            </w:pPr>
            <w:bookmarkStart w:id="545" w:name="_Hlk34300088"/>
            <w:r w:rsidRPr="009074FB">
              <w:rPr>
                <w:rFonts w:ascii="Arial" w:eastAsia="Times New Roman" w:hAnsi="Arial" w:cs="Arial"/>
                <w:color w:val="000000"/>
                <w:sz w:val="20"/>
                <w:szCs w:val="20"/>
                <w:lang w:val="en-GB"/>
              </w:rPr>
              <w:t>EIF CROGIP Contracted Liability</w:t>
            </w:r>
          </w:p>
        </w:tc>
        <w:tc>
          <w:tcPr>
            <w:tcW w:w="926" w:type="pct"/>
            <w:tcBorders>
              <w:top w:val="nil"/>
              <w:left w:val="nil"/>
              <w:bottom w:val="nil"/>
              <w:right w:val="nil"/>
            </w:tcBorders>
            <w:shd w:val="clear" w:color="auto" w:fill="auto"/>
            <w:vAlign w:val="bottom"/>
          </w:tcPr>
          <w:p w14:paraId="2E275CE9" w14:textId="5A94B7A3" w:rsidR="00200C0F" w:rsidRPr="009074FB" w:rsidRDefault="00200C0F" w:rsidP="00200C0F">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23,860</w:t>
            </w:r>
          </w:p>
        </w:tc>
        <w:tc>
          <w:tcPr>
            <w:tcW w:w="949" w:type="pct"/>
            <w:tcBorders>
              <w:top w:val="nil"/>
              <w:left w:val="nil"/>
              <w:bottom w:val="nil"/>
              <w:right w:val="nil"/>
            </w:tcBorders>
            <w:shd w:val="clear" w:color="auto" w:fill="auto"/>
            <w:vAlign w:val="bottom"/>
          </w:tcPr>
          <w:p w14:paraId="37241D61" w14:textId="659753F9" w:rsidR="00200C0F" w:rsidRPr="009074FB" w:rsidRDefault="00200C0F" w:rsidP="00200C0F">
            <w:pPr>
              <w:spacing w:after="0" w:line="240" w:lineRule="auto"/>
              <w:jc w:val="right"/>
              <w:rPr>
                <w:rFonts w:ascii="Arial" w:eastAsia="Times New Roman" w:hAnsi="Arial" w:cs="Arial"/>
                <w:sz w:val="20"/>
                <w:szCs w:val="20"/>
                <w:lang w:val="en-US"/>
              </w:rPr>
            </w:pPr>
            <w:r w:rsidRPr="00815870">
              <w:rPr>
                <w:rFonts w:ascii="Arial" w:hAnsi="Arial" w:cs="Arial"/>
                <w:sz w:val="20"/>
              </w:rPr>
              <w:t xml:space="preserve"> 24</w:t>
            </w:r>
            <w:r>
              <w:rPr>
                <w:rFonts w:ascii="Arial" w:hAnsi="Arial" w:cs="Arial"/>
                <w:sz w:val="20"/>
              </w:rPr>
              <w:t>,</w:t>
            </w:r>
            <w:r w:rsidRPr="00815870">
              <w:rPr>
                <w:rFonts w:ascii="Arial" w:hAnsi="Arial" w:cs="Arial"/>
                <w:sz w:val="20"/>
              </w:rPr>
              <w:t xml:space="preserve">860 </w:t>
            </w:r>
          </w:p>
        </w:tc>
      </w:tr>
      <w:tr w:rsidR="00200C0F" w:rsidRPr="009074FB" w14:paraId="2C701671" w14:textId="77777777" w:rsidTr="00432BDF">
        <w:tblPrEx>
          <w:tblCellMar>
            <w:left w:w="107" w:type="dxa"/>
            <w:right w:w="107" w:type="dxa"/>
          </w:tblCellMar>
        </w:tblPrEx>
        <w:trPr>
          <w:trHeight w:hRule="exact" w:val="288"/>
        </w:trPr>
        <w:tc>
          <w:tcPr>
            <w:tcW w:w="3125" w:type="pct"/>
            <w:shd w:val="clear" w:color="auto" w:fill="auto"/>
          </w:tcPr>
          <w:p w14:paraId="196AB01E" w14:textId="77777777" w:rsidR="00200C0F" w:rsidRPr="009074FB" w:rsidRDefault="00200C0F" w:rsidP="00200C0F">
            <w:pPr>
              <w:spacing w:after="0" w:line="240" w:lineRule="auto"/>
              <w:rPr>
                <w:rFonts w:ascii="Arial" w:eastAsia="Times New Roman" w:hAnsi="Arial" w:cs="Arial"/>
                <w:sz w:val="20"/>
                <w:szCs w:val="20"/>
                <w:lang w:val="en-US"/>
              </w:rPr>
            </w:pPr>
            <w:r w:rsidRPr="009074FB">
              <w:rPr>
                <w:rFonts w:ascii="Arial" w:eastAsia="Times New Roman" w:hAnsi="Arial" w:cs="Arial"/>
                <w:color w:val="000000"/>
                <w:sz w:val="20"/>
                <w:szCs w:val="20"/>
                <w:lang w:val="en-GB"/>
              </w:rPr>
              <w:t>EIF FRC2 Contracted Liability</w:t>
            </w:r>
          </w:p>
        </w:tc>
        <w:tc>
          <w:tcPr>
            <w:tcW w:w="926" w:type="pct"/>
            <w:tcBorders>
              <w:top w:val="nil"/>
              <w:left w:val="nil"/>
              <w:bottom w:val="nil"/>
              <w:right w:val="nil"/>
            </w:tcBorders>
            <w:shd w:val="clear" w:color="auto" w:fill="auto"/>
            <w:vAlign w:val="bottom"/>
          </w:tcPr>
          <w:p w14:paraId="2CF32A78" w14:textId="2A062968" w:rsidR="00200C0F" w:rsidRPr="009074FB" w:rsidRDefault="00200C0F" w:rsidP="00200C0F">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38</w:t>
            </w:r>
          </w:p>
        </w:tc>
        <w:tc>
          <w:tcPr>
            <w:tcW w:w="949" w:type="pct"/>
            <w:tcBorders>
              <w:top w:val="nil"/>
              <w:left w:val="nil"/>
              <w:bottom w:val="nil"/>
              <w:right w:val="nil"/>
            </w:tcBorders>
            <w:shd w:val="clear" w:color="auto" w:fill="auto"/>
            <w:vAlign w:val="bottom"/>
          </w:tcPr>
          <w:p w14:paraId="07B10095" w14:textId="5B377372" w:rsidR="00200C0F" w:rsidRPr="009074FB" w:rsidRDefault="00200C0F" w:rsidP="00200C0F">
            <w:pPr>
              <w:spacing w:after="0" w:line="240" w:lineRule="auto"/>
              <w:jc w:val="right"/>
              <w:rPr>
                <w:rFonts w:ascii="Arial" w:eastAsia="Times New Roman" w:hAnsi="Arial" w:cs="Arial"/>
                <w:sz w:val="20"/>
                <w:szCs w:val="20"/>
                <w:lang w:val="en-US"/>
              </w:rPr>
            </w:pPr>
            <w:r w:rsidRPr="00815870">
              <w:rPr>
                <w:rFonts w:ascii="Arial" w:hAnsi="Arial" w:cs="Arial"/>
                <w:sz w:val="20"/>
              </w:rPr>
              <w:t xml:space="preserve"> 43 </w:t>
            </w:r>
          </w:p>
        </w:tc>
      </w:tr>
      <w:bookmarkEnd w:id="545"/>
      <w:tr w:rsidR="00200C0F" w:rsidRPr="009074FB" w14:paraId="64207473" w14:textId="77777777" w:rsidTr="00432BDF">
        <w:tblPrEx>
          <w:tblCellMar>
            <w:left w:w="107" w:type="dxa"/>
            <w:right w:w="107" w:type="dxa"/>
          </w:tblCellMar>
        </w:tblPrEx>
        <w:trPr>
          <w:trHeight w:val="330"/>
        </w:trPr>
        <w:tc>
          <w:tcPr>
            <w:tcW w:w="3125" w:type="pct"/>
            <w:shd w:val="clear" w:color="auto" w:fill="auto"/>
            <w:vAlign w:val="center"/>
          </w:tcPr>
          <w:p w14:paraId="6319BD5F" w14:textId="77777777" w:rsidR="00200C0F" w:rsidRPr="009074FB" w:rsidRDefault="00200C0F" w:rsidP="00200C0F">
            <w:pPr>
              <w:spacing w:after="0" w:line="240" w:lineRule="auto"/>
              <w:rPr>
                <w:rFonts w:ascii="Arial" w:eastAsia="Times New Roman" w:hAnsi="Arial" w:cs="Arial"/>
                <w:color w:val="000000"/>
                <w:sz w:val="20"/>
                <w:szCs w:val="20"/>
                <w:lang w:val="en-US" w:eastAsia="hr-HR"/>
              </w:rPr>
            </w:pPr>
          </w:p>
        </w:tc>
        <w:tc>
          <w:tcPr>
            <w:tcW w:w="926" w:type="pct"/>
            <w:tcBorders>
              <w:top w:val="single" w:sz="4" w:space="0" w:color="auto"/>
              <w:bottom w:val="single" w:sz="4" w:space="0" w:color="auto"/>
            </w:tcBorders>
            <w:vAlign w:val="bottom"/>
          </w:tcPr>
          <w:p w14:paraId="6D82DAEC" w14:textId="775DB294" w:rsidR="00200C0F" w:rsidRPr="009074FB" w:rsidRDefault="00200C0F" w:rsidP="00200C0F">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574,381</w:t>
            </w:r>
          </w:p>
        </w:tc>
        <w:tc>
          <w:tcPr>
            <w:tcW w:w="949" w:type="pct"/>
            <w:tcBorders>
              <w:top w:val="single" w:sz="4" w:space="0" w:color="auto"/>
              <w:bottom w:val="single" w:sz="4" w:space="0" w:color="auto"/>
            </w:tcBorders>
            <w:vAlign w:val="bottom"/>
          </w:tcPr>
          <w:p w14:paraId="501581C6" w14:textId="59E66849" w:rsidR="00200C0F" w:rsidRPr="009074FB" w:rsidRDefault="00200C0F" w:rsidP="00200C0F">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579</w:t>
            </w:r>
            <w:r>
              <w:rPr>
                <w:rFonts w:ascii="Arial" w:hAnsi="Arial" w:cs="Arial"/>
                <w:sz w:val="20"/>
              </w:rPr>
              <w:t>,</w:t>
            </w:r>
            <w:r w:rsidRPr="00815870">
              <w:rPr>
                <w:rFonts w:ascii="Arial" w:hAnsi="Arial" w:cs="Arial"/>
                <w:sz w:val="20"/>
              </w:rPr>
              <w:t xml:space="preserve">820 </w:t>
            </w:r>
          </w:p>
        </w:tc>
      </w:tr>
      <w:tr w:rsidR="00200C0F" w:rsidRPr="009074FB" w14:paraId="35E8BF9D" w14:textId="77777777" w:rsidTr="00432BDF">
        <w:tblPrEx>
          <w:tblCellMar>
            <w:left w:w="107" w:type="dxa"/>
            <w:right w:w="107" w:type="dxa"/>
          </w:tblCellMar>
        </w:tblPrEx>
        <w:trPr>
          <w:trHeight w:val="290"/>
        </w:trPr>
        <w:tc>
          <w:tcPr>
            <w:tcW w:w="3125" w:type="pct"/>
            <w:shd w:val="clear" w:color="auto" w:fill="auto"/>
            <w:vAlign w:val="center"/>
          </w:tcPr>
          <w:p w14:paraId="4C2052B8" w14:textId="77777777" w:rsidR="00200C0F" w:rsidRPr="009074FB" w:rsidRDefault="00200C0F" w:rsidP="00200C0F">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Provisions for guarantees and commitments</w:t>
            </w:r>
          </w:p>
        </w:tc>
        <w:tc>
          <w:tcPr>
            <w:tcW w:w="926" w:type="pct"/>
            <w:tcBorders>
              <w:top w:val="single" w:sz="4" w:space="0" w:color="auto"/>
              <w:bottom w:val="single" w:sz="4" w:space="0" w:color="auto"/>
            </w:tcBorders>
            <w:vAlign w:val="bottom"/>
          </w:tcPr>
          <w:p w14:paraId="0F1228C0" w14:textId="5EA8849F" w:rsidR="00200C0F" w:rsidRPr="009074FB" w:rsidRDefault="00200C0F" w:rsidP="00200C0F">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(9,809)</w:t>
            </w:r>
          </w:p>
        </w:tc>
        <w:tc>
          <w:tcPr>
            <w:tcW w:w="949" w:type="pct"/>
            <w:tcBorders>
              <w:top w:val="single" w:sz="4" w:space="0" w:color="auto"/>
              <w:bottom w:val="single" w:sz="4" w:space="0" w:color="auto"/>
            </w:tcBorders>
            <w:vAlign w:val="bottom"/>
          </w:tcPr>
          <w:p w14:paraId="46B2014D" w14:textId="45B50AB6" w:rsidR="00200C0F" w:rsidRPr="009074FB" w:rsidRDefault="00200C0F" w:rsidP="00200C0F">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(12</w:t>
            </w:r>
            <w:r>
              <w:rPr>
                <w:rFonts w:ascii="Arial" w:hAnsi="Arial" w:cs="Arial"/>
                <w:sz w:val="20"/>
              </w:rPr>
              <w:t>,</w:t>
            </w:r>
            <w:r w:rsidRPr="00815870">
              <w:rPr>
                <w:rFonts w:ascii="Arial" w:hAnsi="Arial" w:cs="Arial"/>
                <w:sz w:val="20"/>
              </w:rPr>
              <w:t>913)</w:t>
            </w:r>
          </w:p>
        </w:tc>
      </w:tr>
      <w:tr w:rsidR="00200C0F" w:rsidRPr="009074FB" w14:paraId="60DFF29B" w14:textId="77777777" w:rsidTr="00432BDF">
        <w:tblPrEx>
          <w:tblCellMar>
            <w:left w:w="107" w:type="dxa"/>
            <w:right w:w="107" w:type="dxa"/>
          </w:tblCellMar>
        </w:tblPrEx>
        <w:trPr>
          <w:trHeight w:hRule="exact" w:val="415"/>
        </w:trPr>
        <w:tc>
          <w:tcPr>
            <w:tcW w:w="3125" w:type="pct"/>
            <w:shd w:val="clear" w:color="auto" w:fill="auto"/>
            <w:vAlign w:val="center"/>
          </w:tcPr>
          <w:p w14:paraId="3D0BBF4E" w14:textId="77777777" w:rsidR="00200C0F" w:rsidRPr="009074FB" w:rsidRDefault="00200C0F" w:rsidP="00200C0F">
            <w:pPr>
              <w:spacing w:after="0" w:line="240" w:lineRule="auto"/>
              <w:rPr>
                <w:rFonts w:ascii="Arial" w:eastAsia="Times New Roman" w:hAnsi="Arial" w:cs="Arial"/>
                <w:b/>
                <w:bCs/>
                <w:color w:val="000000"/>
                <w:sz w:val="20"/>
                <w:szCs w:val="20"/>
                <w:lang w:val="en-US" w:eastAsia="hr-HR"/>
              </w:rPr>
            </w:pPr>
          </w:p>
        </w:tc>
        <w:tc>
          <w:tcPr>
            <w:tcW w:w="926" w:type="pct"/>
            <w:tcBorders>
              <w:top w:val="single" w:sz="4" w:space="0" w:color="auto"/>
              <w:bottom w:val="single" w:sz="12" w:space="0" w:color="auto"/>
            </w:tcBorders>
            <w:vAlign w:val="bottom"/>
          </w:tcPr>
          <w:p w14:paraId="06B6E1F1" w14:textId="220AB58F" w:rsidR="00200C0F" w:rsidRPr="009074FB" w:rsidRDefault="00200C0F" w:rsidP="00200C0F">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564,572</w:t>
            </w:r>
          </w:p>
        </w:tc>
        <w:tc>
          <w:tcPr>
            <w:tcW w:w="949" w:type="pct"/>
            <w:tcBorders>
              <w:top w:val="single" w:sz="4" w:space="0" w:color="auto"/>
              <w:bottom w:val="single" w:sz="12" w:space="0" w:color="auto"/>
            </w:tcBorders>
            <w:vAlign w:val="bottom"/>
          </w:tcPr>
          <w:p w14:paraId="31067C6B" w14:textId="4758A081" w:rsidR="00200C0F" w:rsidRPr="009074FB" w:rsidRDefault="00200C0F" w:rsidP="00200C0F">
            <w:pPr>
              <w:spacing w:after="0" w:line="240" w:lineRule="auto"/>
              <w:jc w:val="right"/>
              <w:rPr>
                <w:rFonts w:ascii="Arial" w:eastAsia="Times New Roman" w:hAnsi="Arial" w:cs="Arial"/>
                <w:b/>
                <w:color w:val="000000"/>
                <w:sz w:val="20"/>
                <w:szCs w:val="20"/>
                <w:lang w:val="en-US" w:eastAsia="hr-HR"/>
              </w:rPr>
            </w:pPr>
            <w:r w:rsidRPr="00815870">
              <w:rPr>
                <w:rFonts w:ascii="Arial" w:hAnsi="Arial" w:cs="Arial"/>
                <w:b/>
                <w:bCs/>
                <w:sz w:val="20"/>
              </w:rPr>
              <w:t xml:space="preserve"> 566</w:t>
            </w:r>
            <w:r>
              <w:rPr>
                <w:rFonts w:ascii="Arial" w:hAnsi="Arial" w:cs="Arial"/>
                <w:b/>
                <w:bCs/>
                <w:sz w:val="20"/>
              </w:rPr>
              <w:t>,</w:t>
            </w:r>
            <w:r w:rsidRPr="00815870">
              <w:rPr>
                <w:rFonts w:ascii="Arial" w:hAnsi="Arial" w:cs="Arial"/>
                <w:b/>
                <w:bCs/>
                <w:sz w:val="20"/>
              </w:rPr>
              <w:t xml:space="preserve">907 </w:t>
            </w:r>
          </w:p>
        </w:tc>
      </w:tr>
    </w:tbl>
    <w:p w14:paraId="0A6B0711" w14:textId="77777777" w:rsidR="009074FB" w:rsidRPr="009074FB" w:rsidRDefault="009074FB" w:rsidP="009074FB">
      <w:pPr>
        <w:spacing w:after="0" w:line="240" w:lineRule="auto"/>
        <w:rPr>
          <w:rFonts w:ascii="Arial" w:eastAsia="Calibri" w:hAnsi="Arial" w:cs="Arial"/>
          <w:noProof/>
          <w:sz w:val="20"/>
          <w:szCs w:val="20"/>
          <w:lang w:val="en-GB"/>
        </w:rPr>
      </w:pPr>
    </w:p>
    <w:p w14:paraId="46FADA16" w14:textId="77777777" w:rsidR="009074FB" w:rsidRPr="009074FB" w:rsidRDefault="009074FB" w:rsidP="009074FB">
      <w:pPr>
        <w:keepNext/>
        <w:suppressAutoHyphens/>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 following tables set out information about the credit quality of guarantees and commitments. For loan commitments and financial guarantee contracts, the amounts in the tables represent the amount committed or guaranteed:</w:t>
      </w:r>
    </w:p>
    <w:p w14:paraId="208D5FB3" w14:textId="77777777" w:rsidR="009074FB" w:rsidRPr="009074FB" w:rsidRDefault="009074FB" w:rsidP="009074FB">
      <w:pPr>
        <w:spacing w:after="0" w:line="240" w:lineRule="auto"/>
        <w:rPr>
          <w:rFonts w:ascii="Arial" w:eastAsia="Calibri" w:hAnsi="Arial" w:cs="Arial"/>
          <w:sz w:val="20"/>
          <w:szCs w:val="20"/>
          <w:lang w:val="en-GB"/>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E64806" w:rsidRPr="00587444" w14:paraId="4AA4092A" w14:textId="77777777" w:rsidTr="00E64806">
        <w:trPr>
          <w:trHeight w:val="306"/>
        </w:trPr>
        <w:tc>
          <w:tcPr>
            <w:tcW w:w="1020" w:type="pct"/>
            <w:vAlign w:val="bottom"/>
          </w:tcPr>
          <w:p w14:paraId="764E6552" w14:textId="0EEE7364" w:rsidR="00E64806" w:rsidRPr="00587444" w:rsidRDefault="00E64806" w:rsidP="00FF1AAB">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 xml:space="preserve">31 </w:t>
            </w:r>
            <w:r>
              <w:rPr>
                <w:rFonts w:ascii="Arial" w:hAnsi="Arial" w:cs="Arial"/>
                <w:b/>
                <w:sz w:val="18"/>
                <w:szCs w:val="18"/>
                <w:lang w:val="en-GB"/>
              </w:rPr>
              <w:t>March</w:t>
            </w:r>
            <w:r w:rsidRPr="00587444">
              <w:rPr>
                <w:rFonts w:ascii="Arial" w:hAnsi="Arial" w:cs="Arial"/>
                <w:b/>
                <w:sz w:val="18"/>
                <w:szCs w:val="18"/>
                <w:lang w:val="en-GB"/>
              </w:rPr>
              <w:t xml:space="preserve"> 202</w:t>
            </w:r>
            <w:r w:rsidR="0044678B">
              <w:rPr>
                <w:rFonts w:ascii="Arial" w:hAnsi="Arial" w:cs="Arial"/>
                <w:b/>
                <w:sz w:val="18"/>
                <w:szCs w:val="18"/>
                <w:lang w:val="en-GB"/>
              </w:rPr>
              <w:t>5</w:t>
            </w:r>
          </w:p>
        </w:tc>
        <w:tc>
          <w:tcPr>
            <w:tcW w:w="557" w:type="pct"/>
            <w:vAlign w:val="bottom"/>
          </w:tcPr>
          <w:p w14:paraId="3891F61F" w14:textId="77777777" w:rsidR="00E64806" w:rsidRPr="00587444" w:rsidRDefault="00E64806" w:rsidP="00FF1AAB">
            <w:pPr>
              <w:tabs>
                <w:tab w:val="right" w:pos="1202"/>
              </w:tabs>
              <w:spacing w:line="220" w:lineRule="exact"/>
              <w:jc w:val="right"/>
              <w:outlineLvl w:val="0"/>
              <w:rPr>
                <w:rFonts w:ascii="Arial" w:hAnsi="Arial" w:cs="Arial"/>
                <w:b/>
                <w:sz w:val="18"/>
                <w:szCs w:val="18"/>
                <w:lang w:val="en-GB"/>
              </w:rPr>
            </w:pPr>
          </w:p>
        </w:tc>
        <w:tc>
          <w:tcPr>
            <w:tcW w:w="557" w:type="pct"/>
            <w:vAlign w:val="bottom"/>
          </w:tcPr>
          <w:p w14:paraId="529BDC80" w14:textId="77777777" w:rsidR="00E64806" w:rsidRPr="00587444" w:rsidRDefault="00E64806" w:rsidP="00FF1AAB">
            <w:pPr>
              <w:tabs>
                <w:tab w:val="right" w:pos="1202"/>
              </w:tabs>
              <w:spacing w:line="220" w:lineRule="exact"/>
              <w:jc w:val="right"/>
              <w:outlineLvl w:val="0"/>
              <w:rPr>
                <w:rFonts w:ascii="Arial" w:hAnsi="Arial" w:cs="Arial"/>
                <w:b/>
                <w:sz w:val="18"/>
                <w:szCs w:val="18"/>
                <w:lang w:val="en-GB"/>
              </w:rPr>
            </w:pPr>
          </w:p>
        </w:tc>
        <w:tc>
          <w:tcPr>
            <w:tcW w:w="2866" w:type="pct"/>
            <w:gridSpan w:val="6"/>
            <w:vAlign w:val="bottom"/>
          </w:tcPr>
          <w:p w14:paraId="40670127" w14:textId="77777777" w:rsidR="00E64806" w:rsidRPr="00587444" w:rsidRDefault="00E64806" w:rsidP="00FF1AAB">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E64806" w:rsidRPr="00587444" w14:paraId="589230A7" w14:textId="77777777" w:rsidTr="00E64806">
        <w:trPr>
          <w:gridAfter w:val="1"/>
          <w:wAfter w:w="4" w:type="pct"/>
          <w:trHeight w:val="236"/>
        </w:trPr>
        <w:tc>
          <w:tcPr>
            <w:tcW w:w="1020" w:type="pct"/>
            <w:vAlign w:val="bottom"/>
          </w:tcPr>
          <w:p w14:paraId="12005B7D" w14:textId="77777777" w:rsidR="00E64806" w:rsidRPr="00587444" w:rsidRDefault="00E64806" w:rsidP="00FF1AAB">
            <w:pPr>
              <w:tabs>
                <w:tab w:val="left" w:pos="-720"/>
              </w:tabs>
              <w:spacing w:after="0" w:line="240" w:lineRule="auto"/>
              <w:rPr>
                <w:rFonts w:ascii="Arial" w:hAnsi="Arial" w:cs="Arial"/>
                <w:sz w:val="18"/>
                <w:szCs w:val="18"/>
                <w:lang w:val="en-GB"/>
              </w:rPr>
            </w:pPr>
          </w:p>
        </w:tc>
        <w:tc>
          <w:tcPr>
            <w:tcW w:w="557" w:type="pct"/>
            <w:vAlign w:val="bottom"/>
          </w:tcPr>
          <w:p w14:paraId="32C28BF9"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6C80A6D2"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1E8CBE8D"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1876EF3B" w14:textId="77777777" w:rsidR="00E64806" w:rsidRPr="00587444" w:rsidRDefault="00E64806" w:rsidP="00FF1AAB">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25C47344"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7C86C075"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E64806" w:rsidRPr="00587444" w14:paraId="7E19F308" w14:textId="77777777" w:rsidTr="00E64806">
        <w:trPr>
          <w:gridAfter w:val="1"/>
          <w:wAfter w:w="4" w:type="pct"/>
          <w:trHeight w:val="236"/>
        </w:trPr>
        <w:tc>
          <w:tcPr>
            <w:tcW w:w="1020" w:type="pct"/>
            <w:vAlign w:val="bottom"/>
          </w:tcPr>
          <w:p w14:paraId="7B616316" w14:textId="77777777" w:rsidR="00E64806" w:rsidRPr="00587444" w:rsidRDefault="00E64806" w:rsidP="00FF1AAB">
            <w:pPr>
              <w:tabs>
                <w:tab w:val="left" w:pos="-720"/>
              </w:tabs>
              <w:spacing w:after="0" w:line="240" w:lineRule="auto"/>
              <w:rPr>
                <w:rFonts w:ascii="Arial" w:hAnsi="Arial" w:cs="Arial"/>
                <w:sz w:val="18"/>
                <w:szCs w:val="18"/>
                <w:lang w:val="en-GB"/>
              </w:rPr>
            </w:pPr>
          </w:p>
        </w:tc>
        <w:tc>
          <w:tcPr>
            <w:tcW w:w="557" w:type="pct"/>
            <w:vAlign w:val="bottom"/>
          </w:tcPr>
          <w:p w14:paraId="62233CD3"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7CE151FA"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6B12D02A"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4BC8CE46"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719E265F"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5B330DA3"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509EFB42"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r>
      <w:tr w:rsidR="00E64806" w:rsidRPr="00587444" w14:paraId="56534D8A" w14:textId="77777777" w:rsidTr="00E64806">
        <w:trPr>
          <w:gridAfter w:val="1"/>
          <w:wAfter w:w="4" w:type="pct"/>
          <w:trHeight w:val="236"/>
        </w:trPr>
        <w:tc>
          <w:tcPr>
            <w:tcW w:w="1020" w:type="pct"/>
            <w:vAlign w:val="bottom"/>
          </w:tcPr>
          <w:p w14:paraId="448D74DD" w14:textId="77777777" w:rsidR="00E64806" w:rsidRPr="00587444" w:rsidRDefault="00E64806" w:rsidP="00FF1AAB">
            <w:pPr>
              <w:tabs>
                <w:tab w:val="left" w:pos="-720"/>
              </w:tabs>
              <w:spacing w:after="0" w:line="240" w:lineRule="auto"/>
              <w:rPr>
                <w:rFonts w:ascii="Arial" w:hAnsi="Arial" w:cs="Arial"/>
                <w:sz w:val="18"/>
                <w:szCs w:val="18"/>
                <w:lang w:val="en-GB"/>
              </w:rPr>
            </w:pPr>
          </w:p>
        </w:tc>
        <w:tc>
          <w:tcPr>
            <w:tcW w:w="557" w:type="pct"/>
            <w:vAlign w:val="bottom"/>
          </w:tcPr>
          <w:p w14:paraId="01C91EFA"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1BB60463"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30D2F9D9"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28C7C6EF" w14:textId="77777777" w:rsidR="00E64806" w:rsidRDefault="00E64806" w:rsidP="00FF1AAB">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13279525"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70916981"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15897B7E"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C66DA3" w:rsidRPr="00587444" w14:paraId="0C70DA74" w14:textId="77777777" w:rsidTr="008D1607">
        <w:trPr>
          <w:gridAfter w:val="1"/>
          <w:wAfter w:w="4" w:type="pct"/>
          <w:trHeight w:val="316"/>
        </w:trPr>
        <w:tc>
          <w:tcPr>
            <w:tcW w:w="1020" w:type="pct"/>
            <w:vAlign w:val="bottom"/>
          </w:tcPr>
          <w:p w14:paraId="54D28CE2" w14:textId="77777777" w:rsidR="00C66DA3" w:rsidRPr="00587444" w:rsidRDefault="00C66DA3" w:rsidP="00C66DA3">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shd w:val="clear" w:color="auto" w:fill="auto"/>
            <w:vAlign w:val="bottom"/>
          </w:tcPr>
          <w:p w14:paraId="2C73AD91" w14:textId="07BC5319"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hAnsi="Arial" w:cs="Arial"/>
                <w:sz w:val="18"/>
                <w:szCs w:val="18"/>
              </w:rPr>
              <w:t xml:space="preserve"> 504</w:t>
            </w:r>
            <w:r>
              <w:rPr>
                <w:rFonts w:ascii="Arial" w:hAnsi="Arial" w:cs="Arial"/>
                <w:sz w:val="18"/>
                <w:szCs w:val="18"/>
              </w:rPr>
              <w:t>,</w:t>
            </w:r>
            <w:r w:rsidRPr="00E00740">
              <w:rPr>
                <w:rFonts w:ascii="Arial" w:hAnsi="Arial" w:cs="Arial"/>
                <w:sz w:val="18"/>
                <w:szCs w:val="18"/>
              </w:rPr>
              <w:t xml:space="preserve">433 </w:t>
            </w:r>
          </w:p>
        </w:tc>
        <w:tc>
          <w:tcPr>
            <w:tcW w:w="557" w:type="pct"/>
            <w:tcBorders>
              <w:top w:val="nil"/>
              <w:left w:val="nil"/>
              <w:bottom w:val="nil"/>
              <w:right w:val="nil"/>
            </w:tcBorders>
            <w:shd w:val="clear" w:color="auto" w:fill="auto"/>
            <w:vAlign w:val="bottom"/>
          </w:tcPr>
          <w:p w14:paraId="6CD669FE" w14:textId="6BEF2051"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hAnsi="Arial" w:cs="Arial"/>
                <w:sz w:val="18"/>
                <w:szCs w:val="18"/>
              </w:rPr>
              <w:t xml:space="preserve"> 23</w:t>
            </w:r>
            <w:r>
              <w:rPr>
                <w:rFonts w:ascii="Arial" w:hAnsi="Arial" w:cs="Arial"/>
                <w:sz w:val="18"/>
                <w:szCs w:val="18"/>
              </w:rPr>
              <w:t>,</w:t>
            </w:r>
            <w:r w:rsidRPr="00E00740">
              <w:rPr>
                <w:rFonts w:ascii="Arial" w:hAnsi="Arial" w:cs="Arial"/>
                <w:sz w:val="18"/>
                <w:szCs w:val="18"/>
              </w:rPr>
              <w:t xml:space="preserve">661 </w:t>
            </w:r>
          </w:p>
        </w:tc>
        <w:tc>
          <w:tcPr>
            <w:tcW w:w="557" w:type="pct"/>
            <w:tcBorders>
              <w:top w:val="nil"/>
              <w:left w:val="nil"/>
              <w:bottom w:val="nil"/>
              <w:right w:val="nil"/>
            </w:tcBorders>
            <w:shd w:val="clear" w:color="auto" w:fill="auto"/>
            <w:vAlign w:val="bottom"/>
          </w:tcPr>
          <w:p w14:paraId="78AD18B3" w14:textId="52CE2360"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hAnsi="Arial" w:cs="Arial"/>
                <w:sz w:val="18"/>
                <w:szCs w:val="18"/>
              </w:rPr>
              <w:t xml:space="preserve"> 9</w:t>
            </w:r>
            <w:r>
              <w:rPr>
                <w:rFonts w:ascii="Arial" w:hAnsi="Arial" w:cs="Arial"/>
                <w:sz w:val="18"/>
                <w:szCs w:val="18"/>
              </w:rPr>
              <w:t>,</w:t>
            </w:r>
            <w:r w:rsidRPr="00E00740">
              <w:rPr>
                <w:rFonts w:ascii="Arial" w:hAnsi="Arial" w:cs="Arial"/>
                <w:sz w:val="18"/>
                <w:szCs w:val="18"/>
              </w:rPr>
              <w:t xml:space="preserve">706 </w:t>
            </w:r>
          </w:p>
        </w:tc>
        <w:tc>
          <w:tcPr>
            <w:tcW w:w="557" w:type="pct"/>
            <w:tcBorders>
              <w:top w:val="nil"/>
              <w:left w:val="nil"/>
              <w:bottom w:val="nil"/>
              <w:right w:val="nil"/>
            </w:tcBorders>
            <w:shd w:val="clear" w:color="auto" w:fill="auto"/>
            <w:vAlign w:val="bottom"/>
          </w:tcPr>
          <w:p w14:paraId="23998CBB" w14:textId="02BBC86F" w:rsidR="00C66DA3" w:rsidRPr="00E64806" w:rsidRDefault="00C66DA3" w:rsidP="00C66DA3">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8"/>
                <w:szCs w:val="18"/>
              </w:rPr>
              <w:t>-</w:t>
            </w:r>
          </w:p>
        </w:tc>
        <w:tc>
          <w:tcPr>
            <w:tcW w:w="557" w:type="pct"/>
            <w:tcBorders>
              <w:top w:val="nil"/>
              <w:left w:val="nil"/>
              <w:bottom w:val="nil"/>
              <w:right w:val="nil"/>
            </w:tcBorders>
            <w:shd w:val="clear" w:color="auto" w:fill="auto"/>
            <w:vAlign w:val="bottom"/>
          </w:tcPr>
          <w:p w14:paraId="54B8A598" w14:textId="5300FE7C" w:rsidR="00C66DA3" w:rsidRPr="00E64806" w:rsidRDefault="00C66DA3" w:rsidP="00C66DA3">
            <w:pPr>
              <w:tabs>
                <w:tab w:val="right" w:pos="1202"/>
              </w:tabs>
              <w:spacing w:after="0" w:line="240" w:lineRule="auto"/>
              <w:jc w:val="right"/>
              <w:outlineLvl w:val="0"/>
              <w:rPr>
                <w:rFonts w:ascii="Arial" w:hAnsi="Arial" w:cs="Arial"/>
                <w:color w:val="000000"/>
                <w:sz w:val="18"/>
                <w:szCs w:val="18"/>
                <w:lang w:val="en-GB"/>
              </w:rPr>
            </w:pPr>
            <w:r w:rsidRPr="00EF17A0">
              <w:rPr>
                <w:rFonts w:ascii="Arial" w:hAnsi="Arial" w:cs="Arial"/>
                <w:sz w:val="18"/>
                <w:szCs w:val="18"/>
              </w:rPr>
              <w:t>1</w:t>
            </w:r>
            <w:r>
              <w:rPr>
                <w:rFonts w:ascii="Arial" w:hAnsi="Arial" w:cs="Arial"/>
                <w:sz w:val="18"/>
                <w:szCs w:val="18"/>
              </w:rPr>
              <w:t>,</w:t>
            </w:r>
            <w:r w:rsidRPr="00EF17A0">
              <w:rPr>
                <w:rFonts w:ascii="Arial" w:hAnsi="Arial" w:cs="Arial"/>
                <w:sz w:val="18"/>
                <w:szCs w:val="18"/>
              </w:rPr>
              <w:t>928</w:t>
            </w:r>
          </w:p>
        </w:tc>
        <w:tc>
          <w:tcPr>
            <w:tcW w:w="635" w:type="pct"/>
            <w:tcBorders>
              <w:top w:val="nil"/>
              <w:left w:val="nil"/>
              <w:bottom w:val="nil"/>
              <w:right w:val="nil"/>
            </w:tcBorders>
            <w:vAlign w:val="bottom"/>
          </w:tcPr>
          <w:p w14:paraId="4AB592E2" w14:textId="4D8F89E8"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hAnsi="Arial" w:cs="Arial"/>
                <w:sz w:val="18"/>
                <w:szCs w:val="18"/>
              </w:rPr>
              <w:t xml:space="preserve"> 355 </w:t>
            </w:r>
          </w:p>
        </w:tc>
        <w:tc>
          <w:tcPr>
            <w:tcW w:w="556" w:type="pct"/>
            <w:tcBorders>
              <w:top w:val="nil"/>
              <w:left w:val="nil"/>
              <w:bottom w:val="nil"/>
              <w:right w:val="nil"/>
            </w:tcBorders>
            <w:shd w:val="clear" w:color="auto" w:fill="auto"/>
            <w:vAlign w:val="bottom"/>
          </w:tcPr>
          <w:p w14:paraId="32D0B9B3" w14:textId="087AA2CE" w:rsidR="00C66DA3" w:rsidRPr="00E64806" w:rsidRDefault="00C66DA3" w:rsidP="00C66DA3">
            <w:pPr>
              <w:tabs>
                <w:tab w:val="right" w:pos="1202"/>
              </w:tabs>
              <w:spacing w:after="0" w:line="240" w:lineRule="auto"/>
              <w:jc w:val="right"/>
              <w:outlineLvl w:val="0"/>
              <w:rPr>
                <w:rFonts w:ascii="Arial" w:hAnsi="Arial" w:cs="Arial"/>
                <w:b/>
                <w:bCs/>
                <w:sz w:val="18"/>
                <w:szCs w:val="18"/>
                <w:lang w:val="en-GB"/>
              </w:rPr>
            </w:pPr>
            <w:r w:rsidRPr="00E00740">
              <w:rPr>
                <w:rFonts w:ascii="Arial" w:hAnsi="Arial" w:cs="Arial"/>
                <w:b/>
                <w:bCs/>
                <w:sz w:val="18"/>
                <w:szCs w:val="18"/>
              </w:rPr>
              <w:t xml:space="preserve"> 540</w:t>
            </w:r>
            <w:r>
              <w:rPr>
                <w:rFonts w:ascii="Arial" w:hAnsi="Arial" w:cs="Arial"/>
                <w:b/>
                <w:bCs/>
                <w:sz w:val="18"/>
                <w:szCs w:val="18"/>
              </w:rPr>
              <w:t>,</w:t>
            </w:r>
            <w:r w:rsidRPr="00E00740">
              <w:rPr>
                <w:rFonts w:ascii="Arial" w:hAnsi="Arial" w:cs="Arial"/>
                <w:b/>
                <w:bCs/>
                <w:sz w:val="18"/>
                <w:szCs w:val="18"/>
              </w:rPr>
              <w:t xml:space="preserve">083 </w:t>
            </w:r>
          </w:p>
        </w:tc>
      </w:tr>
      <w:tr w:rsidR="00C66DA3" w:rsidRPr="00587444" w14:paraId="72625B02" w14:textId="77777777" w:rsidTr="008D1607">
        <w:trPr>
          <w:gridAfter w:val="1"/>
          <w:wAfter w:w="4" w:type="pct"/>
          <w:trHeight w:val="316"/>
        </w:trPr>
        <w:tc>
          <w:tcPr>
            <w:tcW w:w="1020" w:type="pct"/>
            <w:vAlign w:val="bottom"/>
          </w:tcPr>
          <w:p w14:paraId="6079401F" w14:textId="77777777" w:rsidR="00C66DA3" w:rsidRPr="00587444" w:rsidRDefault="00C66DA3" w:rsidP="00C66DA3">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nil"/>
              <w:right w:val="nil"/>
            </w:tcBorders>
            <w:shd w:val="clear" w:color="auto" w:fill="auto"/>
            <w:vAlign w:val="bottom"/>
          </w:tcPr>
          <w:p w14:paraId="269DD701" w14:textId="028D1E74"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hAnsi="Arial" w:cs="Arial"/>
                <w:sz w:val="18"/>
                <w:szCs w:val="18"/>
              </w:rPr>
              <w:t xml:space="preserve"> (2</w:t>
            </w:r>
            <w:r>
              <w:rPr>
                <w:rFonts w:ascii="Arial" w:hAnsi="Arial" w:cs="Arial"/>
                <w:sz w:val="18"/>
                <w:szCs w:val="18"/>
              </w:rPr>
              <w:t>,</w:t>
            </w:r>
            <w:r w:rsidRPr="00E00740">
              <w:rPr>
                <w:rFonts w:ascii="Arial" w:hAnsi="Arial" w:cs="Arial"/>
                <w:sz w:val="18"/>
                <w:szCs w:val="18"/>
              </w:rPr>
              <w:t>424)</w:t>
            </w:r>
          </w:p>
        </w:tc>
        <w:tc>
          <w:tcPr>
            <w:tcW w:w="557" w:type="pct"/>
            <w:tcBorders>
              <w:top w:val="nil"/>
              <w:left w:val="nil"/>
              <w:bottom w:val="nil"/>
              <w:right w:val="nil"/>
            </w:tcBorders>
            <w:shd w:val="clear" w:color="auto" w:fill="auto"/>
            <w:vAlign w:val="bottom"/>
          </w:tcPr>
          <w:p w14:paraId="104E10DE" w14:textId="7CE39C6D"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hAnsi="Arial" w:cs="Arial"/>
                <w:sz w:val="18"/>
                <w:szCs w:val="18"/>
              </w:rPr>
              <w:t xml:space="preserve"> (4</w:t>
            </w:r>
            <w:r>
              <w:rPr>
                <w:rFonts w:ascii="Arial" w:hAnsi="Arial" w:cs="Arial"/>
                <w:sz w:val="18"/>
                <w:szCs w:val="18"/>
              </w:rPr>
              <w:t>,</w:t>
            </w:r>
            <w:r w:rsidRPr="00E00740">
              <w:rPr>
                <w:rFonts w:ascii="Arial" w:hAnsi="Arial" w:cs="Arial"/>
                <w:sz w:val="18"/>
                <w:szCs w:val="18"/>
              </w:rPr>
              <w:t>571)</w:t>
            </w:r>
          </w:p>
        </w:tc>
        <w:tc>
          <w:tcPr>
            <w:tcW w:w="557" w:type="pct"/>
            <w:tcBorders>
              <w:top w:val="nil"/>
              <w:left w:val="nil"/>
              <w:bottom w:val="nil"/>
              <w:right w:val="nil"/>
            </w:tcBorders>
            <w:shd w:val="clear" w:color="auto" w:fill="auto"/>
            <w:vAlign w:val="bottom"/>
          </w:tcPr>
          <w:p w14:paraId="1DE9BD69" w14:textId="4984478D"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hAnsi="Arial" w:cs="Arial"/>
                <w:sz w:val="18"/>
                <w:szCs w:val="18"/>
              </w:rPr>
              <w:t xml:space="preserve"> (1</w:t>
            </w:r>
            <w:r>
              <w:rPr>
                <w:rFonts w:ascii="Arial" w:hAnsi="Arial" w:cs="Arial"/>
                <w:sz w:val="18"/>
                <w:szCs w:val="18"/>
              </w:rPr>
              <w:t>,</w:t>
            </w:r>
            <w:r w:rsidRPr="00E00740">
              <w:rPr>
                <w:rFonts w:ascii="Arial" w:hAnsi="Arial" w:cs="Arial"/>
                <w:sz w:val="18"/>
                <w:szCs w:val="18"/>
              </w:rPr>
              <w:t>951)</w:t>
            </w:r>
          </w:p>
        </w:tc>
        <w:tc>
          <w:tcPr>
            <w:tcW w:w="557" w:type="pct"/>
            <w:tcBorders>
              <w:top w:val="nil"/>
              <w:left w:val="nil"/>
              <w:bottom w:val="nil"/>
              <w:right w:val="nil"/>
            </w:tcBorders>
            <w:shd w:val="clear" w:color="auto" w:fill="auto"/>
            <w:vAlign w:val="bottom"/>
          </w:tcPr>
          <w:p w14:paraId="2B1437CB" w14:textId="1E4663BC" w:rsidR="00C66DA3" w:rsidRPr="00E64806" w:rsidRDefault="00C66DA3" w:rsidP="00C66DA3">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8"/>
                <w:szCs w:val="18"/>
              </w:rPr>
              <w:t>-</w:t>
            </w:r>
          </w:p>
        </w:tc>
        <w:tc>
          <w:tcPr>
            <w:tcW w:w="557" w:type="pct"/>
            <w:tcBorders>
              <w:top w:val="nil"/>
              <w:left w:val="nil"/>
              <w:bottom w:val="nil"/>
              <w:right w:val="nil"/>
            </w:tcBorders>
            <w:shd w:val="clear" w:color="auto" w:fill="auto"/>
            <w:vAlign w:val="bottom"/>
          </w:tcPr>
          <w:p w14:paraId="41AD27A2" w14:textId="0D6CDEF1" w:rsidR="00C66DA3" w:rsidRPr="00E64806" w:rsidRDefault="00C66DA3" w:rsidP="00C66DA3">
            <w:pPr>
              <w:tabs>
                <w:tab w:val="right" w:pos="1202"/>
              </w:tabs>
              <w:spacing w:after="0" w:line="240" w:lineRule="auto"/>
              <w:jc w:val="right"/>
              <w:outlineLvl w:val="0"/>
              <w:rPr>
                <w:rFonts w:ascii="Arial" w:hAnsi="Arial" w:cs="Arial"/>
                <w:color w:val="000000"/>
                <w:sz w:val="18"/>
                <w:szCs w:val="18"/>
                <w:lang w:val="en-GB"/>
              </w:rPr>
            </w:pPr>
            <w:r w:rsidRPr="00EF17A0">
              <w:rPr>
                <w:rFonts w:ascii="Arial" w:hAnsi="Arial" w:cs="Arial"/>
                <w:sz w:val="18"/>
                <w:szCs w:val="18"/>
              </w:rPr>
              <w:t>(863)</w:t>
            </w:r>
          </w:p>
        </w:tc>
        <w:tc>
          <w:tcPr>
            <w:tcW w:w="635" w:type="pct"/>
            <w:tcBorders>
              <w:top w:val="nil"/>
              <w:left w:val="nil"/>
              <w:bottom w:val="nil"/>
              <w:right w:val="nil"/>
            </w:tcBorders>
            <w:vAlign w:val="bottom"/>
          </w:tcPr>
          <w:p w14:paraId="2AD6573B" w14:textId="24B18D82"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hAnsi="Arial" w:cs="Arial"/>
                <w:sz w:val="18"/>
                <w:szCs w:val="18"/>
              </w:rPr>
              <w:t xml:space="preserve"> - </w:t>
            </w:r>
          </w:p>
        </w:tc>
        <w:tc>
          <w:tcPr>
            <w:tcW w:w="556" w:type="pct"/>
            <w:tcBorders>
              <w:top w:val="nil"/>
              <w:left w:val="nil"/>
              <w:bottom w:val="nil"/>
              <w:right w:val="nil"/>
            </w:tcBorders>
            <w:shd w:val="clear" w:color="auto" w:fill="auto"/>
            <w:vAlign w:val="bottom"/>
          </w:tcPr>
          <w:p w14:paraId="7BDD430E" w14:textId="5C1583CD" w:rsidR="00C66DA3" w:rsidRPr="00E64806" w:rsidRDefault="00C66DA3" w:rsidP="00C66DA3">
            <w:pPr>
              <w:tabs>
                <w:tab w:val="right" w:pos="1202"/>
              </w:tabs>
              <w:spacing w:after="0" w:line="240" w:lineRule="auto"/>
              <w:jc w:val="right"/>
              <w:outlineLvl w:val="0"/>
              <w:rPr>
                <w:rFonts w:ascii="Arial" w:hAnsi="Arial" w:cs="Arial"/>
                <w:b/>
                <w:bCs/>
                <w:sz w:val="18"/>
                <w:szCs w:val="18"/>
                <w:lang w:val="en-GB"/>
              </w:rPr>
            </w:pPr>
            <w:r w:rsidRPr="00E00740">
              <w:rPr>
                <w:rFonts w:ascii="Arial" w:hAnsi="Arial" w:cs="Arial"/>
                <w:b/>
                <w:bCs/>
                <w:sz w:val="18"/>
                <w:szCs w:val="18"/>
              </w:rPr>
              <w:t xml:space="preserve"> (9</w:t>
            </w:r>
            <w:r>
              <w:rPr>
                <w:rFonts w:ascii="Arial" w:hAnsi="Arial" w:cs="Arial"/>
                <w:b/>
                <w:bCs/>
                <w:sz w:val="18"/>
                <w:szCs w:val="18"/>
              </w:rPr>
              <w:t>,</w:t>
            </w:r>
            <w:r w:rsidRPr="00E00740">
              <w:rPr>
                <w:rFonts w:ascii="Arial" w:hAnsi="Arial" w:cs="Arial"/>
                <w:b/>
                <w:bCs/>
                <w:sz w:val="18"/>
                <w:szCs w:val="18"/>
              </w:rPr>
              <w:t>809)</w:t>
            </w:r>
          </w:p>
        </w:tc>
      </w:tr>
      <w:tr w:rsidR="00C66DA3" w:rsidRPr="00587444" w14:paraId="08CB8BB9" w14:textId="77777777" w:rsidTr="008D1607">
        <w:trPr>
          <w:gridAfter w:val="1"/>
          <w:wAfter w:w="4" w:type="pct"/>
          <w:trHeight w:val="263"/>
        </w:trPr>
        <w:tc>
          <w:tcPr>
            <w:tcW w:w="1020" w:type="pct"/>
            <w:vAlign w:val="bottom"/>
          </w:tcPr>
          <w:p w14:paraId="424A3D5C" w14:textId="77777777" w:rsidR="00C66DA3" w:rsidRPr="00587444" w:rsidRDefault="00C66DA3" w:rsidP="00C66DA3">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3520BFF9" w14:textId="22F17BE3" w:rsidR="00C66DA3" w:rsidRPr="00587444" w:rsidRDefault="00C66DA3" w:rsidP="00C66DA3">
            <w:pPr>
              <w:tabs>
                <w:tab w:val="right" w:pos="1202"/>
              </w:tabs>
              <w:spacing w:after="0" w:line="240" w:lineRule="auto"/>
              <w:outlineLvl w:val="0"/>
              <w:rPr>
                <w:rFonts w:ascii="Arial" w:hAnsi="Arial" w:cs="Arial"/>
                <w:b/>
                <w:sz w:val="18"/>
                <w:szCs w:val="18"/>
                <w:lang w:val="en-GB"/>
              </w:rPr>
            </w:pPr>
            <w:r w:rsidRPr="00587444">
              <w:rPr>
                <w:rFonts w:ascii="Arial" w:hAnsi="Arial" w:cs="Arial"/>
                <w:b/>
                <w:sz w:val="18"/>
                <w:szCs w:val="18"/>
                <w:lang w:val="en-GB"/>
              </w:rPr>
              <w:t xml:space="preserve">31 </w:t>
            </w:r>
            <w:r>
              <w:rPr>
                <w:rFonts w:ascii="Arial" w:hAnsi="Arial" w:cs="Arial"/>
                <w:b/>
                <w:sz w:val="18"/>
                <w:szCs w:val="18"/>
                <w:lang w:val="en-GB"/>
              </w:rPr>
              <w:t>March</w:t>
            </w:r>
            <w:r w:rsidRPr="00587444">
              <w:rPr>
                <w:rFonts w:ascii="Arial" w:hAnsi="Arial" w:cs="Arial"/>
                <w:b/>
                <w:sz w:val="18"/>
                <w:szCs w:val="18"/>
                <w:lang w:val="en-GB"/>
              </w:rPr>
              <w:t xml:space="preserve"> 202</w:t>
            </w:r>
            <w:r>
              <w:rPr>
                <w:rFonts w:ascii="Arial" w:hAnsi="Arial" w:cs="Arial"/>
                <w:b/>
                <w:sz w:val="18"/>
                <w:szCs w:val="18"/>
                <w:lang w:val="en-GB"/>
              </w:rPr>
              <w:t>5</w:t>
            </w:r>
          </w:p>
        </w:tc>
        <w:tc>
          <w:tcPr>
            <w:tcW w:w="557" w:type="pct"/>
            <w:tcBorders>
              <w:top w:val="single" w:sz="4" w:space="0" w:color="auto"/>
              <w:left w:val="nil"/>
              <w:bottom w:val="single" w:sz="8" w:space="0" w:color="auto"/>
              <w:right w:val="nil"/>
            </w:tcBorders>
            <w:shd w:val="clear" w:color="auto" w:fill="auto"/>
            <w:vAlign w:val="bottom"/>
          </w:tcPr>
          <w:p w14:paraId="44718D39" w14:textId="609D8C6B"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eastAsia="Times New Roman" w:hAnsi="Arial" w:cs="Arial"/>
                <w:b/>
                <w:bCs/>
                <w:sz w:val="17"/>
                <w:szCs w:val="17"/>
              </w:rPr>
              <w:t>502</w:t>
            </w:r>
            <w:r>
              <w:rPr>
                <w:rFonts w:ascii="Arial" w:eastAsia="Times New Roman" w:hAnsi="Arial" w:cs="Arial"/>
                <w:b/>
                <w:bCs/>
                <w:sz w:val="17"/>
                <w:szCs w:val="17"/>
              </w:rPr>
              <w:t>,</w:t>
            </w:r>
            <w:r w:rsidRPr="00E00740">
              <w:rPr>
                <w:rFonts w:ascii="Arial" w:eastAsia="Times New Roman" w:hAnsi="Arial" w:cs="Arial"/>
                <w:b/>
                <w:bCs/>
                <w:sz w:val="17"/>
                <w:szCs w:val="17"/>
              </w:rPr>
              <w:t xml:space="preserve">009 </w:t>
            </w:r>
          </w:p>
        </w:tc>
        <w:tc>
          <w:tcPr>
            <w:tcW w:w="557" w:type="pct"/>
            <w:tcBorders>
              <w:top w:val="single" w:sz="4" w:space="0" w:color="auto"/>
              <w:left w:val="nil"/>
              <w:bottom w:val="single" w:sz="8" w:space="0" w:color="auto"/>
              <w:right w:val="nil"/>
            </w:tcBorders>
            <w:shd w:val="clear" w:color="auto" w:fill="auto"/>
            <w:vAlign w:val="bottom"/>
          </w:tcPr>
          <w:p w14:paraId="53438E69" w14:textId="6029C7CD"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eastAsia="Times New Roman" w:hAnsi="Arial" w:cs="Arial"/>
                <w:b/>
                <w:bCs/>
                <w:sz w:val="17"/>
                <w:szCs w:val="17"/>
              </w:rPr>
              <w:t>19</w:t>
            </w:r>
            <w:r>
              <w:rPr>
                <w:rFonts w:ascii="Arial" w:eastAsia="Times New Roman" w:hAnsi="Arial" w:cs="Arial"/>
                <w:b/>
                <w:bCs/>
                <w:sz w:val="17"/>
                <w:szCs w:val="17"/>
              </w:rPr>
              <w:t>,</w:t>
            </w:r>
            <w:r w:rsidRPr="00E00740">
              <w:rPr>
                <w:rFonts w:ascii="Arial" w:eastAsia="Times New Roman" w:hAnsi="Arial" w:cs="Arial"/>
                <w:b/>
                <w:bCs/>
                <w:sz w:val="17"/>
                <w:szCs w:val="17"/>
              </w:rPr>
              <w:t xml:space="preserve">090 </w:t>
            </w:r>
          </w:p>
        </w:tc>
        <w:tc>
          <w:tcPr>
            <w:tcW w:w="557" w:type="pct"/>
            <w:tcBorders>
              <w:top w:val="single" w:sz="4" w:space="0" w:color="auto"/>
              <w:left w:val="nil"/>
              <w:bottom w:val="single" w:sz="8" w:space="0" w:color="auto"/>
              <w:right w:val="nil"/>
            </w:tcBorders>
            <w:shd w:val="clear" w:color="auto" w:fill="auto"/>
            <w:vAlign w:val="bottom"/>
          </w:tcPr>
          <w:p w14:paraId="61BB2FA7" w14:textId="477E67A0"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eastAsia="Times New Roman" w:hAnsi="Arial" w:cs="Arial"/>
                <w:b/>
                <w:bCs/>
                <w:sz w:val="17"/>
                <w:szCs w:val="17"/>
              </w:rPr>
              <w:t>7</w:t>
            </w:r>
            <w:r>
              <w:rPr>
                <w:rFonts w:ascii="Arial" w:eastAsia="Times New Roman" w:hAnsi="Arial" w:cs="Arial"/>
                <w:b/>
                <w:bCs/>
                <w:sz w:val="17"/>
                <w:szCs w:val="17"/>
              </w:rPr>
              <w:t>,</w:t>
            </w:r>
            <w:r w:rsidRPr="00E00740">
              <w:rPr>
                <w:rFonts w:ascii="Arial" w:eastAsia="Times New Roman" w:hAnsi="Arial" w:cs="Arial"/>
                <w:b/>
                <w:bCs/>
                <w:sz w:val="17"/>
                <w:szCs w:val="17"/>
              </w:rPr>
              <w:t xml:space="preserve">755 </w:t>
            </w:r>
          </w:p>
        </w:tc>
        <w:tc>
          <w:tcPr>
            <w:tcW w:w="557" w:type="pct"/>
            <w:tcBorders>
              <w:top w:val="single" w:sz="4" w:space="0" w:color="auto"/>
              <w:left w:val="nil"/>
              <w:bottom w:val="single" w:sz="8" w:space="0" w:color="auto"/>
              <w:right w:val="nil"/>
            </w:tcBorders>
            <w:shd w:val="clear" w:color="auto" w:fill="auto"/>
            <w:vAlign w:val="bottom"/>
          </w:tcPr>
          <w:p w14:paraId="65200DE1" w14:textId="2EA8B27E" w:rsidR="00C66DA3" w:rsidRPr="00E64806" w:rsidRDefault="00C66DA3" w:rsidP="00C66DA3">
            <w:pPr>
              <w:tabs>
                <w:tab w:val="right" w:pos="1202"/>
              </w:tabs>
              <w:spacing w:after="0" w:line="240" w:lineRule="auto"/>
              <w:jc w:val="right"/>
              <w:outlineLvl w:val="0"/>
              <w:rPr>
                <w:rFonts w:ascii="Arial" w:hAnsi="Arial" w:cs="Arial"/>
                <w:color w:val="000000"/>
                <w:sz w:val="18"/>
                <w:szCs w:val="18"/>
                <w:lang w:val="en-GB"/>
              </w:rPr>
            </w:pPr>
            <w:r>
              <w:rPr>
                <w:rFonts w:ascii="Arial" w:eastAsia="Times New Roman" w:hAnsi="Arial" w:cs="Arial"/>
                <w:b/>
                <w:bCs/>
                <w:sz w:val="17"/>
                <w:szCs w:val="17"/>
              </w:rPr>
              <w:t>-</w:t>
            </w:r>
          </w:p>
        </w:tc>
        <w:tc>
          <w:tcPr>
            <w:tcW w:w="557" w:type="pct"/>
            <w:tcBorders>
              <w:top w:val="single" w:sz="4" w:space="0" w:color="auto"/>
              <w:left w:val="nil"/>
              <w:bottom w:val="single" w:sz="8" w:space="0" w:color="auto"/>
              <w:right w:val="nil"/>
            </w:tcBorders>
            <w:shd w:val="clear" w:color="auto" w:fill="auto"/>
            <w:vAlign w:val="bottom"/>
          </w:tcPr>
          <w:p w14:paraId="19C16661" w14:textId="3C569998" w:rsidR="00C66DA3" w:rsidRPr="00E64806" w:rsidRDefault="00C66DA3" w:rsidP="00C66DA3">
            <w:pPr>
              <w:tabs>
                <w:tab w:val="right" w:pos="1202"/>
              </w:tabs>
              <w:spacing w:after="0" w:line="240" w:lineRule="auto"/>
              <w:jc w:val="right"/>
              <w:outlineLvl w:val="0"/>
              <w:rPr>
                <w:rFonts w:ascii="Arial" w:hAnsi="Arial" w:cs="Arial"/>
                <w:color w:val="000000"/>
                <w:sz w:val="18"/>
                <w:szCs w:val="18"/>
                <w:lang w:val="en-GB"/>
              </w:rPr>
            </w:pPr>
            <w:r w:rsidRPr="00EF17A0">
              <w:rPr>
                <w:rFonts w:ascii="Arial" w:eastAsia="Times New Roman" w:hAnsi="Arial" w:cs="Arial"/>
                <w:b/>
                <w:bCs/>
                <w:sz w:val="17"/>
                <w:szCs w:val="17"/>
              </w:rPr>
              <w:t>1</w:t>
            </w:r>
            <w:r>
              <w:rPr>
                <w:rFonts w:ascii="Arial" w:eastAsia="Times New Roman" w:hAnsi="Arial" w:cs="Arial"/>
                <w:b/>
                <w:bCs/>
                <w:sz w:val="17"/>
                <w:szCs w:val="17"/>
              </w:rPr>
              <w:t>,</w:t>
            </w:r>
            <w:r w:rsidRPr="00EF17A0">
              <w:rPr>
                <w:rFonts w:ascii="Arial" w:eastAsia="Times New Roman" w:hAnsi="Arial" w:cs="Arial"/>
                <w:b/>
                <w:bCs/>
                <w:sz w:val="17"/>
                <w:szCs w:val="17"/>
              </w:rPr>
              <w:t xml:space="preserve">065 </w:t>
            </w:r>
          </w:p>
        </w:tc>
        <w:tc>
          <w:tcPr>
            <w:tcW w:w="635" w:type="pct"/>
            <w:tcBorders>
              <w:top w:val="single" w:sz="4" w:space="0" w:color="auto"/>
              <w:left w:val="nil"/>
              <w:bottom w:val="single" w:sz="8" w:space="0" w:color="auto"/>
              <w:right w:val="nil"/>
            </w:tcBorders>
            <w:vAlign w:val="bottom"/>
          </w:tcPr>
          <w:p w14:paraId="2B815176" w14:textId="275F28CE"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Pr>
                <w:rFonts w:ascii="Arial" w:eastAsia="Times New Roman" w:hAnsi="Arial" w:cs="Arial"/>
                <w:b/>
                <w:bCs/>
                <w:sz w:val="17"/>
                <w:szCs w:val="17"/>
              </w:rPr>
              <w:t>355</w:t>
            </w:r>
          </w:p>
        </w:tc>
        <w:tc>
          <w:tcPr>
            <w:tcW w:w="556" w:type="pct"/>
            <w:tcBorders>
              <w:top w:val="single" w:sz="4" w:space="0" w:color="auto"/>
              <w:left w:val="nil"/>
              <w:bottom w:val="single" w:sz="8" w:space="0" w:color="auto"/>
              <w:right w:val="nil"/>
            </w:tcBorders>
            <w:shd w:val="clear" w:color="auto" w:fill="auto"/>
            <w:vAlign w:val="bottom"/>
          </w:tcPr>
          <w:p w14:paraId="1B1ED484" w14:textId="33E2D144" w:rsidR="00C66DA3" w:rsidRPr="00E64806" w:rsidRDefault="00C66DA3" w:rsidP="00C66DA3">
            <w:pPr>
              <w:tabs>
                <w:tab w:val="right" w:pos="1202"/>
              </w:tabs>
              <w:spacing w:after="0" w:line="240" w:lineRule="auto"/>
              <w:jc w:val="right"/>
              <w:outlineLvl w:val="0"/>
              <w:rPr>
                <w:rFonts w:ascii="Arial" w:hAnsi="Arial" w:cs="Arial"/>
                <w:sz w:val="18"/>
                <w:szCs w:val="18"/>
                <w:lang w:val="en-GB"/>
              </w:rPr>
            </w:pPr>
            <w:r w:rsidRPr="00E00740">
              <w:rPr>
                <w:rFonts w:ascii="Arial" w:eastAsia="Times New Roman" w:hAnsi="Arial" w:cs="Arial"/>
                <w:b/>
                <w:bCs/>
                <w:sz w:val="17"/>
                <w:szCs w:val="17"/>
              </w:rPr>
              <w:t>530</w:t>
            </w:r>
            <w:r>
              <w:rPr>
                <w:rFonts w:ascii="Arial" w:eastAsia="Times New Roman" w:hAnsi="Arial" w:cs="Arial"/>
                <w:b/>
                <w:bCs/>
                <w:sz w:val="17"/>
                <w:szCs w:val="17"/>
              </w:rPr>
              <w:t>,</w:t>
            </w:r>
            <w:r w:rsidRPr="00E00740">
              <w:rPr>
                <w:rFonts w:ascii="Arial" w:eastAsia="Times New Roman" w:hAnsi="Arial" w:cs="Arial"/>
                <w:b/>
                <w:bCs/>
                <w:sz w:val="17"/>
                <w:szCs w:val="17"/>
              </w:rPr>
              <w:t xml:space="preserve">274 </w:t>
            </w:r>
          </w:p>
        </w:tc>
      </w:tr>
    </w:tbl>
    <w:p w14:paraId="4F425F9E"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D5D0C60"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DF12DD" w:rsidRPr="00587444" w14:paraId="550927C0" w14:textId="77777777" w:rsidTr="000F2B96">
        <w:trPr>
          <w:trHeight w:val="306"/>
        </w:trPr>
        <w:tc>
          <w:tcPr>
            <w:tcW w:w="1020" w:type="pct"/>
            <w:vAlign w:val="bottom"/>
          </w:tcPr>
          <w:p w14:paraId="4FAEDDAF" w14:textId="655CC294" w:rsidR="00DF12DD" w:rsidRPr="00587444" w:rsidRDefault="00DF12DD" w:rsidP="00D46896">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31 December 202</w:t>
            </w:r>
            <w:r w:rsidR="0044678B">
              <w:rPr>
                <w:rFonts w:ascii="Arial" w:hAnsi="Arial" w:cs="Arial"/>
                <w:b/>
                <w:sz w:val="18"/>
                <w:szCs w:val="18"/>
                <w:lang w:val="en-GB"/>
              </w:rPr>
              <w:t>4</w:t>
            </w:r>
          </w:p>
        </w:tc>
        <w:tc>
          <w:tcPr>
            <w:tcW w:w="557" w:type="pct"/>
            <w:vAlign w:val="bottom"/>
          </w:tcPr>
          <w:p w14:paraId="027B591F" w14:textId="77777777" w:rsidR="00DF12DD" w:rsidRPr="00587444" w:rsidRDefault="00DF12DD" w:rsidP="00D46896">
            <w:pPr>
              <w:tabs>
                <w:tab w:val="right" w:pos="1202"/>
              </w:tabs>
              <w:spacing w:line="220" w:lineRule="exact"/>
              <w:jc w:val="right"/>
              <w:outlineLvl w:val="0"/>
              <w:rPr>
                <w:rFonts w:ascii="Arial" w:hAnsi="Arial" w:cs="Arial"/>
                <w:b/>
                <w:sz w:val="18"/>
                <w:szCs w:val="18"/>
                <w:lang w:val="en-GB"/>
              </w:rPr>
            </w:pPr>
          </w:p>
        </w:tc>
        <w:tc>
          <w:tcPr>
            <w:tcW w:w="557" w:type="pct"/>
            <w:vAlign w:val="bottom"/>
          </w:tcPr>
          <w:p w14:paraId="5116A5DF" w14:textId="77777777" w:rsidR="00DF12DD" w:rsidRPr="00587444" w:rsidRDefault="00DF12DD" w:rsidP="00D46896">
            <w:pPr>
              <w:tabs>
                <w:tab w:val="right" w:pos="1202"/>
              </w:tabs>
              <w:spacing w:line="220" w:lineRule="exact"/>
              <w:jc w:val="right"/>
              <w:outlineLvl w:val="0"/>
              <w:rPr>
                <w:rFonts w:ascii="Arial" w:hAnsi="Arial" w:cs="Arial"/>
                <w:b/>
                <w:sz w:val="18"/>
                <w:szCs w:val="18"/>
                <w:lang w:val="en-GB"/>
              </w:rPr>
            </w:pPr>
          </w:p>
        </w:tc>
        <w:tc>
          <w:tcPr>
            <w:tcW w:w="2866" w:type="pct"/>
            <w:gridSpan w:val="6"/>
            <w:vAlign w:val="bottom"/>
          </w:tcPr>
          <w:p w14:paraId="6CE62AE9" w14:textId="77777777" w:rsidR="00DF12DD" w:rsidRPr="00587444" w:rsidRDefault="00DF12DD" w:rsidP="00D46896">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DF12DD" w:rsidRPr="00587444" w14:paraId="577AB391" w14:textId="77777777" w:rsidTr="00D46896">
        <w:trPr>
          <w:gridAfter w:val="1"/>
          <w:wAfter w:w="4" w:type="pct"/>
          <w:trHeight w:val="236"/>
        </w:trPr>
        <w:tc>
          <w:tcPr>
            <w:tcW w:w="1020" w:type="pct"/>
            <w:vAlign w:val="bottom"/>
          </w:tcPr>
          <w:p w14:paraId="5B46DB5F" w14:textId="77777777" w:rsidR="00DF12DD" w:rsidRPr="00587444" w:rsidRDefault="00DF12DD" w:rsidP="00DF12DD">
            <w:pPr>
              <w:tabs>
                <w:tab w:val="left" w:pos="-720"/>
              </w:tabs>
              <w:spacing w:after="0" w:line="240" w:lineRule="auto"/>
              <w:rPr>
                <w:rFonts w:ascii="Arial" w:hAnsi="Arial" w:cs="Arial"/>
                <w:sz w:val="18"/>
                <w:szCs w:val="18"/>
                <w:lang w:val="en-GB"/>
              </w:rPr>
            </w:pPr>
          </w:p>
        </w:tc>
        <w:tc>
          <w:tcPr>
            <w:tcW w:w="557" w:type="pct"/>
            <w:vAlign w:val="bottom"/>
          </w:tcPr>
          <w:p w14:paraId="485AB78F"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5B40BFF1"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5E1055F8"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33BEE7A2" w14:textId="77777777" w:rsidR="00DF12DD" w:rsidRPr="00587444" w:rsidRDefault="00DF12DD" w:rsidP="00DF12DD">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3DC8F1D7"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60F2A397"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DF12DD" w:rsidRPr="00587444" w14:paraId="7FD26D45" w14:textId="77777777" w:rsidTr="00D46896">
        <w:trPr>
          <w:gridAfter w:val="1"/>
          <w:wAfter w:w="4" w:type="pct"/>
          <w:trHeight w:val="236"/>
        </w:trPr>
        <w:tc>
          <w:tcPr>
            <w:tcW w:w="1020" w:type="pct"/>
            <w:vAlign w:val="bottom"/>
          </w:tcPr>
          <w:p w14:paraId="1947A81B" w14:textId="77777777" w:rsidR="00DF12DD" w:rsidRPr="00587444" w:rsidRDefault="00DF12DD" w:rsidP="00DF12DD">
            <w:pPr>
              <w:tabs>
                <w:tab w:val="left" w:pos="-720"/>
              </w:tabs>
              <w:spacing w:after="0" w:line="240" w:lineRule="auto"/>
              <w:rPr>
                <w:rFonts w:ascii="Arial" w:hAnsi="Arial" w:cs="Arial"/>
                <w:sz w:val="18"/>
                <w:szCs w:val="18"/>
                <w:lang w:val="en-GB"/>
              </w:rPr>
            </w:pPr>
          </w:p>
        </w:tc>
        <w:tc>
          <w:tcPr>
            <w:tcW w:w="557" w:type="pct"/>
            <w:vAlign w:val="bottom"/>
          </w:tcPr>
          <w:p w14:paraId="6D08D2E5"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068F9926"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4DF30751"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7F6C9752"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03F63062"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16AAE25E"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34BADD8E"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r>
      <w:tr w:rsidR="00DF12DD" w:rsidRPr="00587444" w14:paraId="022F4DAC" w14:textId="77777777" w:rsidTr="00D46896">
        <w:trPr>
          <w:gridAfter w:val="1"/>
          <w:wAfter w:w="4" w:type="pct"/>
          <w:trHeight w:val="236"/>
        </w:trPr>
        <w:tc>
          <w:tcPr>
            <w:tcW w:w="1020" w:type="pct"/>
            <w:vAlign w:val="bottom"/>
          </w:tcPr>
          <w:p w14:paraId="46B6E45B" w14:textId="77777777" w:rsidR="00DF12DD" w:rsidRPr="00587444" w:rsidRDefault="00DF12DD" w:rsidP="00DF12DD">
            <w:pPr>
              <w:tabs>
                <w:tab w:val="left" w:pos="-720"/>
              </w:tabs>
              <w:spacing w:after="0" w:line="240" w:lineRule="auto"/>
              <w:rPr>
                <w:rFonts w:ascii="Arial" w:hAnsi="Arial" w:cs="Arial"/>
                <w:sz w:val="18"/>
                <w:szCs w:val="18"/>
                <w:lang w:val="en-GB"/>
              </w:rPr>
            </w:pPr>
          </w:p>
        </w:tc>
        <w:tc>
          <w:tcPr>
            <w:tcW w:w="557" w:type="pct"/>
            <w:vAlign w:val="bottom"/>
          </w:tcPr>
          <w:p w14:paraId="71634D4C"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09995F70"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5BEF04DB"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7B9A3619" w14:textId="77777777" w:rsidR="00DF12DD" w:rsidRDefault="00DF12DD" w:rsidP="00DF12DD">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661A568A"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1B76D6E8"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391F55E7"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0F2B96" w:rsidRPr="00587444" w14:paraId="4E961476" w14:textId="77777777" w:rsidTr="00D46896">
        <w:trPr>
          <w:gridAfter w:val="1"/>
          <w:wAfter w:w="4" w:type="pct"/>
          <w:trHeight w:val="316"/>
        </w:trPr>
        <w:tc>
          <w:tcPr>
            <w:tcW w:w="1020" w:type="pct"/>
            <w:vAlign w:val="bottom"/>
          </w:tcPr>
          <w:p w14:paraId="6BC36F49" w14:textId="77777777" w:rsidR="000F2B96" w:rsidRPr="00587444" w:rsidRDefault="000F2B96" w:rsidP="000F2B96">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shd w:val="clear" w:color="auto" w:fill="auto"/>
            <w:vAlign w:val="bottom"/>
          </w:tcPr>
          <w:p w14:paraId="43913F61" w14:textId="09BB5733"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495</w:t>
            </w:r>
            <w:r>
              <w:rPr>
                <w:rFonts w:ascii="Arial" w:hAnsi="Arial" w:cs="Arial"/>
                <w:sz w:val="18"/>
                <w:szCs w:val="18"/>
              </w:rPr>
              <w:t>,</w:t>
            </w:r>
            <w:r w:rsidRPr="00410071">
              <w:rPr>
                <w:rFonts w:ascii="Arial" w:hAnsi="Arial" w:cs="Arial"/>
                <w:sz w:val="18"/>
                <w:szCs w:val="18"/>
              </w:rPr>
              <w:t xml:space="preserve">126 </w:t>
            </w:r>
          </w:p>
        </w:tc>
        <w:tc>
          <w:tcPr>
            <w:tcW w:w="557" w:type="pct"/>
            <w:tcBorders>
              <w:top w:val="nil"/>
              <w:left w:val="nil"/>
              <w:bottom w:val="nil"/>
              <w:right w:val="nil"/>
            </w:tcBorders>
            <w:shd w:val="clear" w:color="auto" w:fill="auto"/>
            <w:vAlign w:val="bottom"/>
          </w:tcPr>
          <w:p w14:paraId="36394062" w14:textId="51914D85"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28</w:t>
            </w:r>
            <w:r>
              <w:rPr>
                <w:rFonts w:ascii="Arial" w:hAnsi="Arial" w:cs="Arial"/>
                <w:sz w:val="18"/>
                <w:szCs w:val="18"/>
              </w:rPr>
              <w:t>,</w:t>
            </w:r>
            <w:r w:rsidRPr="00410071">
              <w:rPr>
                <w:rFonts w:ascii="Arial" w:hAnsi="Arial" w:cs="Arial"/>
                <w:sz w:val="18"/>
                <w:szCs w:val="18"/>
              </w:rPr>
              <w:t xml:space="preserve">183 </w:t>
            </w:r>
          </w:p>
        </w:tc>
        <w:tc>
          <w:tcPr>
            <w:tcW w:w="557" w:type="pct"/>
            <w:tcBorders>
              <w:top w:val="nil"/>
              <w:left w:val="nil"/>
              <w:bottom w:val="nil"/>
              <w:right w:val="nil"/>
            </w:tcBorders>
            <w:shd w:val="clear" w:color="auto" w:fill="auto"/>
            <w:vAlign w:val="bottom"/>
          </w:tcPr>
          <w:p w14:paraId="4D67C8C4" w14:textId="17BC6BA7"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18</w:t>
            </w:r>
            <w:r>
              <w:rPr>
                <w:rFonts w:ascii="Arial" w:hAnsi="Arial" w:cs="Arial"/>
                <w:sz w:val="18"/>
                <w:szCs w:val="18"/>
              </w:rPr>
              <w:t>,</w:t>
            </w:r>
            <w:r w:rsidRPr="00410071">
              <w:rPr>
                <w:rFonts w:ascii="Arial" w:hAnsi="Arial" w:cs="Arial"/>
                <w:sz w:val="18"/>
                <w:szCs w:val="18"/>
              </w:rPr>
              <w:t xml:space="preserve">896 </w:t>
            </w:r>
          </w:p>
        </w:tc>
        <w:tc>
          <w:tcPr>
            <w:tcW w:w="557" w:type="pct"/>
            <w:tcBorders>
              <w:top w:val="nil"/>
              <w:left w:val="nil"/>
              <w:bottom w:val="nil"/>
              <w:right w:val="nil"/>
            </w:tcBorders>
            <w:vAlign w:val="bottom"/>
          </w:tcPr>
          <w:p w14:paraId="218DE6E4" w14:textId="3EBCB677"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sz w:val="18"/>
                <w:szCs w:val="18"/>
              </w:rPr>
              <w:t xml:space="preserve"> - </w:t>
            </w:r>
          </w:p>
        </w:tc>
        <w:tc>
          <w:tcPr>
            <w:tcW w:w="557" w:type="pct"/>
            <w:tcBorders>
              <w:top w:val="nil"/>
              <w:left w:val="nil"/>
              <w:bottom w:val="nil"/>
              <w:right w:val="nil"/>
            </w:tcBorders>
            <w:shd w:val="clear" w:color="auto" w:fill="auto"/>
            <w:vAlign w:val="bottom"/>
          </w:tcPr>
          <w:p w14:paraId="5BDF6A94" w14:textId="285703D1"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sz w:val="18"/>
                <w:szCs w:val="18"/>
              </w:rPr>
              <w:t xml:space="preserve"> 2</w:t>
            </w:r>
            <w:r>
              <w:rPr>
                <w:rFonts w:ascii="Arial" w:hAnsi="Arial" w:cs="Arial"/>
                <w:sz w:val="18"/>
                <w:szCs w:val="18"/>
              </w:rPr>
              <w:t>,</w:t>
            </w:r>
            <w:r w:rsidRPr="00410071">
              <w:rPr>
                <w:rFonts w:ascii="Arial" w:hAnsi="Arial" w:cs="Arial"/>
                <w:sz w:val="18"/>
                <w:szCs w:val="18"/>
              </w:rPr>
              <w:t xml:space="preserve">312 </w:t>
            </w:r>
          </w:p>
        </w:tc>
        <w:tc>
          <w:tcPr>
            <w:tcW w:w="635" w:type="pct"/>
            <w:tcBorders>
              <w:top w:val="nil"/>
              <w:left w:val="nil"/>
              <w:bottom w:val="nil"/>
              <w:right w:val="nil"/>
            </w:tcBorders>
            <w:vAlign w:val="bottom"/>
          </w:tcPr>
          <w:p w14:paraId="2508A0FC" w14:textId="6253363A"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 </w:t>
            </w:r>
          </w:p>
        </w:tc>
        <w:tc>
          <w:tcPr>
            <w:tcW w:w="556" w:type="pct"/>
            <w:tcBorders>
              <w:top w:val="nil"/>
              <w:left w:val="nil"/>
              <w:bottom w:val="nil"/>
              <w:right w:val="nil"/>
            </w:tcBorders>
            <w:shd w:val="clear" w:color="auto" w:fill="auto"/>
            <w:vAlign w:val="bottom"/>
          </w:tcPr>
          <w:p w14:paraId="5714A8A1" w14:textId="2C6E49EA" w:rsidR="000F2B96" w:rsidRPr="00587444" w:rsidRDefault="000F2B96" w:rsidP="000F2B96">
            <w:pPr>
              <w:tabs>
                <w:tab w:val="right" w:pos="1202"/>
              </w:tabs>
              <w:spacing w:after="0" w:line="240" w:lineRule="auto"/>
              <w:jc w:val="right"/>
              <w:outlineLvl w:val="0"/>
              <w:rPr>
                <w:rFonts w:ascii="Arial" w:hAnsi="Arial" w:cs="Arial"/>
                <w:b/>
                <w:bCs/>
                <w:sz w:val="18"/>
                <w:szCs w:val="18"/>
                <w:lang w:val="en-GB"/>
              </w:rPr>
            </w:pPr>
            <w:r w:rsidRPr="00410071">
              <w:rPr>
                <w:rFonts w:ascii="Arial" w:hAnsi="Arial" w:cs="Arial"/>
                <w:b/>
                <w:bCs/>
                <w:sz w:val="18"/>
                <w:szCs w:val="18"/>
              </w:rPr>
              <w:t xml:space="preserve"> 544</w:t>
            </w:r>
            <w:r>
              <w:rPr>
                <w:rFonts w:ascii="Arial" w:hAnsi="Arial" w:cs="Arial"/>
                <w:b/>
                <w:bCs/>
                <w:sz w:val="18"/>
                <w:szCs w:val="18"/>
              </w:rPr>
              <w:t>,</w:t>
            </w:r>
            <w:r w:rsidRPr="00410071">
              <w:rPr>
                <w:rFonts w:ascii="Arial" w:hAnsi="Arial" w:cs="Arial"/>
                <w:b/>
                <w:bCs/>
                <w:sz w:val="18"/>
                <w:szCs w:val="18"/>
              </w:rPr>
              <w:t xml:space="preserve">517 </w:t>
            </w:r>
          </w:p>
        </w:tc>
      </w:tr>
      <w:tr w:rsidR="000F2B96" w:rsidRPr="00587444" w14:paraId="0C3762E6" w14:textId="77777777" w:rsidTr="00D46896">
        <w:trPr>
          <w:gridAfter w:val="1"/>
          <w:wAfter w:w="4" w:type="pct"/>
          <w:trHeight w:val="316"/>
        </w:trPr>
        <w:tc>
          <w:tcPr>
            <w:tcW w:w="1020" w:type="pct"/>
            <w:vAlign w:val="bottom"/>
          </w:tcPr>
          <w:p w14:paraId="6E9BC2E3" w14:textId="77777777" w:rsidR="000F2B96" w:rsidRPr="00587444" w:rsidRDefault="000F2B96" w:rsidP="000F2B96">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nil"/>
              <w:right w:val="nil"/>
            </w:tcBorders>
            <w:shd w:val="clear" w:color="auto" w:fill="auto"/>
            <w:vAlign w:val="bottom"/>
          </w:tcPr>
          <w:p w14:paraId="68907E5E" w14:textId="5C7A78C3"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(2</w:t>
            </w:r>
            <w:r>
              <w:rPr>
                <w:rFonts w:ascii="Arial" w:hAnsi="Arial" w:cs="Arial"/>
                <w:sz w:val="18"/>
                <w:szCs w:val="18"/>
              </w:rPr>
              <w:t>,</w:t>
            </w:r>
            <w:r w:rsidRPr="00410071">
              <w:rPr>
                <w:rFonts w:ascii="Arial" w:hAnsi="Arial" w:cs="Arial"/>
                <w:sz w:val="18"/>
                <w:szCs w:val="18"/>
              </w:rPr>
              <w:t>604)</w:t>
            </w:r>
          </w:p>
        </w:tc>
        <w:tc>
          <w:tcPr>
            <w:tcW w:w="557" w:type="pct"/>
            <w:tcBorders>
              <w:top w:val="nil"/>
              <w:left w:val="nil"/>
              <w:bottom w:val="nil"/>
              <w:right w:val="nil"/>
            </w:tcBorders>
            <w:shd w:val="clear" w:color="auto" w:fill="auto"/>
            <w:vAlign w:val="bottom"/>
          </w:tcPr>
          <w:p w14:paraId="0A4CB864" w14:textId="4AACFAE9"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(7</w:t>
            </w:r>
            <w:r>
              <w:rPr>
                <w:rFonts w:ascii="Arial" w:hAnsi="Arial" w:cs="Arial"/>
                <w:sz w:val="18"/>
                <w:szCs w:val="18"/>
              </w:rPr>
              <w:t>,</w:t>
            </w:r>
            <w:r w:rsidRPr="00410071">
              <w:rPr>
                <w:rFonts w:ascii="Arial" w:hAnsi="Arial" w:cs="Arial"/>
                <w:sz w:val="18"/>
                <w:szCs w:val="18"/>
              </w:rPr>
              <w:t>298)</w:t>
            </w:r>
          </w:p>
        </w:tc>
        <w:tc>
          <w:tcPr>
            <w:tcW w:w="557" w:type="pct"/>
            <w:tcBorders>
              <w:top w:val="nil"/>
              <w:left w:val="nil"/>
              <w:bottom w:val="nil"/>
              <w:right w:val="nil"/>
            </w:tcBorders>
            <w:shd w:val="clear" w:color="auto" w:fill="auto"/>
            <w:vAlign w:val="bottom"/>
          </w:tcPr>
          <w:p w14:paraId="3C4A7872" w14:textId="71A005F0"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(1</w:t>
            </w:r>
            <w:r>
              <w:rPr>
                <w:rFonts w:ascii="Arial" w:hAnsi="Arial" w:cs="Arial"/>
                <w:sz w:val="18"/>
                <w:szCs w:val="18"/>
              </w:rPr>
              <w:t>,</w:t>
            </w:r>
            <w:r w:rsidRPr="00410071">
              <w:rPr>
                <w:rFonts w:ascii="Arial" w:hAnsi="Arial" w:cs="Arial"/>
                <w:sz w:val="18"/>
                <w:szCs w:val="18"/>
              </w:rPr>
              <w:t>996)</w:t>
            </w:r>
          </w:p>
        </w:tc>
        <w:tc>
          <w:tcPr>
            <w:tcW w:w="557" w:type="pct"/>
            <w:tcBorders>
              <w:top w:val="nil"/>
              <w:left w:val="nil"/>
              <w:bottom w:val="nil"/>
              <w:right w:val="nil"/>
            </w:tcBorders>
            <w:vAlign w:val="bottom"/>
          </w:tcPr>
          <w:p w14:paraId="0FFB7606" w14:textId="64703758"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sz w:val="18"/>
                <w:szCs w:val="18"/>
              </w:rPr>
              <w:t xml:space="preserve"> - </w:t>
            </w:r>
          </w:p>
        </w:tc>
        <w:tc>
          <w:tcPr>
            <w:tcW w:w="557" w:type="pct"/>
            <w:tcBorders>
              <w:top w:val="nil"/>
              <w:left w:val="nil"/>
              <w:bottom w:val="nil"/>
              <w:right w:val="nil"/>
            </w:tcBorders>
            <w:shd w:val="clear" w:color="auto" w:fill="auto"/>
            <w:vAlign w:val="bottom"/>
          </w:tcPr>
          <w:p w14:paraId="3CEB7808" w14:textId="52919C5B"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sz w:val="18"/>
                <w:szCs w:val="18"/>
              </w:rPr>
              <w:t xml:space="preserve"> (1</w:t>
            </w:r>
            <w:r>
              <w:rPr>
                <w:rFonts w:ascii="Arial" w:hAnsi="Arial" w:cs="Arial"/>
                <w:sz w:val="18"/>
                <w:szCs w:val="18"/>
              </w:rPr>
              <w:t>,</w:t>
            </w:r>
            <w:r w:rsidRPr="00410071">
              <w:rPr>
                <w:rFonts w:ascii="Arial" w:hAnsi="Arial" w:cs="Arial"/>
                <w:sz w:val="18"/>
                <w:szCs w:val="18"/>
              </w:rPr>
              <w:t>015)</w:t>
            </w:r>
          </w:p>
        </w:tc>
        <w:tc>
          <w:tcPr>
            <w:tcW w:w="635" w:type="pct"/>
            <w:tcBorders>
              <w:top w:val="nil"/>
              <w:left w:val="nil"/>
              <w:bottom w:val="nil"/>
              <w:right w:val="nil"/>
            </w:tcBorders>
            <w:vAlign w:val="bottom"/>
          </w:tcPr>
          <w:p w14:paraId="3068990F" w14:textId="0F1D65D5"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 </w:t>
            </w:r>
          </w:p>
        </w:tc>
        <w:tc>
          <w:tcPr>
            <w:tcW w:w="556" w:type="pct"/>
            <w:tcBorders>
              <w:top w:val="nil"/>
              <w:left w:val="nil"/>
              <w:bottom w:val="nil"/>
              <w:right w:val="nil"/>
            </w:tcBorders>
            <w:shd w:val="clear" w:color="auto" w:fill="auto"/>
            <w:vAlign w:val="bottom"/>
          </w:tcPr>
          <w:p w14:paraId="37C4993C" w14:textId="1A84F36D" w:rsidR="000F2B96" w:rsidRPr="00587444" w:rsidRDefault="000F2B96" w:rsidP="000F2B96">
            <w:pPr>
              <w:tabs>
                <w:tab w:val="right" w:pos="1202"/>
              </w:tabs>
              <w:spacing w:after="0" w:line="240" w:lineRule="auto"/>
              <w:jc w:val="right"/>
              <w:outlineLvl w:val="0"/>
              <w:rPr>
                <w:rFonts w:ascii="Arial" w:hAnsi="Arial" w:cs="Arial"/>
                <w:b/>
                <w:bCs/>
                <w:sz w:val="18"/>
                <w:szCs w:val="18"/>
                <w:lang w:val="en-GB"/>
              </w:rPr>
            </w:pPr>
            <w:r w:rsidRPr="00410071">
              <w:rPr>
                <w:rFonts w:ascii="Arial" w:hAnsi="Arial" w:cs="Arial"/>
                <w:b/>
                <w:bCs/>
                <w:sz w:val="18"/>
                <w:szCs w:val="18"/>
              </w:rPr>
              <w:t xml:space="preserve"> (12</w:t>
            </w:r>
            <w:r>
              <w:rPr>
                <w:rFonts w:ascii="Arial" w:hAnsi="Arial" w:cs="Arial"/>
                <w:b/>
                <w:bCs/>
                <w:sz w:val="18"/>
                <w:szCs w:val="18"/>
              </w:rPr>
              <w:t>,</w:t>
            </w:r>
            <w:r w:rsidRPr="00410071">
              <w:rPr>
                <w:rFonts w:ascii="Arial" w:hAnsi="Arial" w:cs="Arial"/>
                <w:b/>
                <w:bCs/>
                <w:sz w:val="18"/>
                <w:szCs w:val="18"/>
              </w:rPr>
              <w:t>913)</w:t>
            </w:r>
          </w:p>
        </w:tc>
      </w:tr>
      <w:tr w:rsidR="000F2B96" w:rsidRPr="00587444" w14:paraId="19325FE6" w14:textId="77777777" w:rsidTr="00D46896">
        <w:trPr>
          <w:gridAfter w:val="1"/>
          <w:wAfter w:w="4" w:type="pct"/>
          <w:trHeight w:val="263"/>
        </w:trPr>
        <w:tc>
          <w:tcPr>
            <w:tcW w:w="1020" w:type="pct"/>
            <w:vAlign w:val="bottom"/>
          </w:tcPr>
          <w:p w14:paraId="43D9CBB3" w14:textId="77777777" w:rsidR="000F2B96" w:rsidRPr="00587444" w:rsidRDefault="000F2B96" w:rsidP="000F2B96">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15686A12" w14:textId="7A7437C7" w:rsidR="000F2B96" w:rsidRPr="00587444" w:rsidRDefault="000F2B96" w:rsidP="000F2B96">
            <w:pPr>
              <w:tabs>
                <w:tab w:val="right" w:pos="1202"/>
              </w:tabs>
              <w:spacing w:after="0" w:line="240" w:lineRule="auto"/>
              <w:outlineLvl w:val="0"/>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4</w:t>
            </w:r>
          </w:p>
        </w:tc>
        <w:tc>
          <w:tcPr>
            <w:tcW w:w="557" w:type="pct"/>
            <w:tcBorders>
              <w:top w:val="single" w:sz="4" w:space="0" w:color="auto"/>
              <w:left w:val="nil"/>
              <w:bottom w:val="single" w:sz="8" w:space="0" w:color="auto"/>
              <w:right w:val="nil"/>
            </w:tcBorders>
            <w:shd w:val="clear" w:color="auto" w:fill="auto"/>
            <w:vAlign w:val="bottom"/>
          </w:tcPr>
          <w:p w14:paraId="61B9F86C" w14:textId="0F6A64A6"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492</w:t>
            </w:r>
            <w:r>
              <w:rPr>
                <w:rFonts w:ascii="Arial" w:hAnsi="Arial" w:cs="Arial"/>
                <w:b/>
                <w:bCs/>
                <w:sz w:val="18"/>
                <w:szCs w:val="18"/>
              </w:rPr>
              <w:t>,</w:t>
            </w:r>
            <w:r w:rsidRPr="00410071">
              <w:rPr>
                <w:rFonts w:ascii="Arial" w:hAnsi="Arial" w:cs="Arial"/>
                <w:b/>
                <w:bCs/>
                <w:sz w:val="18"/>
                <w:szCs w:val="18"/>
              </w:rPr>
              <w:t xml:space="preserve">522 </w:t>
            </w:r>
          </w:p>
        </w:tc>
        <w:tc>
          <w:tcPr>
            <w:tcW w:w="557" w:type="pct"/>
            <w:tcBorders>
              <w:top w:val="single" w:sz="4" w:space="0" w:color="auto"/>
              <w:left w:val="nil"/>
              <w:bottom w:val="single" w:sz="8" w:space="0" w:color="auto"/>
              <w:right w:val="nil"/>
            </w:tcBorders>
            <w:shd w:val="clear" w:color="auto" w:fill="auto"/>
            <w:vAlign w:val="bottom"/>
          </w:tcPr>
          <w:p w14:paraId="367C36CE" w14:textId="4F1F2865"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20</w:t>
            </w:r>
            <w:r>
              <w:rPr>
                <w:rFonts w:ascii="Arial" w:hAnsi="Arial" w:cs="Arial"/>
                <w:b/>
                <w:bCs/>
                <w:sz w:val="18"/>
                <w:szCs w:val="18"/>
              </w:rPr>
              <w:t>,</w:t>
            </w:r>
            <w:r w:rsidRPr="00410071">
              <w:rPr>
                <w:rFonts w:ascii="Arial" w:hAnsi="Arial" w:cs="Arial"/>
                <w:b/>
                <w:bCs/>
                <w:sz w:val="18"/>
                <w:szCs w:val="18"/>
              </w:rPr>
              <w:t xml:space="preserve">885 </w:t>
            </w:r>
          </w:p>
        </w:tc>
        <w:tc>
          <w:tcPr>
            <w:tcW w:w="557" w:type="pct"/>
            <w:tcBorders>
              <w:top w:val="single" w:sz="4" w:space="0" w:color="auto"/>
              <w:left w:val="nil"/>
              <w:bottom w:val="single" w:sz="8" w:space="0" w:color="auto"/>
              <w:right w:val="nil"/>
            </w:tcBorders>
            <w:shd w:val="clear" w:color="auto" w:fill="auto"/>
            <w:vAlign w:val="bottom"/>
          </w:tcPr>
          <w:p w14:paraId="564F4212" w14:textId="15221687"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16</w:t>
            </w:r>
            <w:r>
              <w:rPr>
                <w:rFonts w:ascii="Arial" w:hAnsi="Arial" w:cs="Arial"/>
                <w:b/>
                <w:bCs/>
                <w:sz w:val="18"/>
                <w:szCs w:val="18"/>
              </w:rPr>
              <w:t>,</w:t>
            </w:r>
            <w:r w:rsidRPr="00410071">
              <w:rPr>
                <w:rFonts w:ascii="Arial" w:hAnsi="Arial" w:cs="Arial"/>
                <w:b/>
                <w:bCs/>
                <w:sz w:val="18"/>
                <w:szCs w:val="18"/>
              </w:rPr>
              <w:t xml:space="preserve">900 </w:t>
            </w:r>
          </w:p>
        </w:tc>
        <w:tc>
          <w:tcPr>
            <w:tcW w:w="557" w:type="pct"/>
            <w:tcBorders>
              <w:top w:val="single" w:sz="4" w:space="0" w:color="auto"/>
              <w:left w:val="nil"/>
              <w:bottom w:val="single" w:sz="8" w:space="0" w:color="auto"/>
              <w:right w:val="nil"/>
            </w:tcBorders>
            <w:vAlign w:val="bottom"/>
          </w:tcPr>
          <w:p w14:paraId="39A68016" w14:textId="127E6061"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b/>
                <w:bCs/>
                <w:sz w:val="18"/>
                <w:szCs w:val="18"/>
              </w:rPr>
              <w:t xml:space="preserve"> - </w:t>
            </w:r>
          </w:p>
        </w:tc>
        <w:tc>
          <w:tcPr>
            <w:tcW w:w="557" w:type="pct"/>
            <w:tcBorders>
              <w:top w:val="single" w:sz="4" w:space="0" w:color="auto"/>
              <w:left w:val="nil"/>
              <w:bottom w:val="single" w:sz="8" w:space="0" w:color="auto"/>
              <w:right w:val="nil"/>
            </w:tcBorders>
            <w:shd w:val="clear" w:color="auto" w:fill="auto"/>
            <w:vAlign w:val="bottom"/>
          </w:tcPr>
          <w:p w14:paraId="438C93C6" w14:textId="06D0EBF5"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b/>
                <w:bCs/>
                <w:sz w:val="18"/>
                <w:szCs w:val="18"/>
              </w:rPr>
              <w:t xml:space="preserve"> 1</w:t>
            </w:r>
            <w:r>
              <w:rPr>
                <w:rFonts w:ascii="Arial" w:hAnsi="Arial" w:cs="Arial"/>
                <w:b/>
                <w:bCs/>
                <w:sz w:val="18"/>
                <w:szCs w:val="18"/>
              </w:rPr>
              <w:t>,</w:t>
            </w:r>
            <w:r w:rsidRPr="00410071">
              <w:rPr>
                <w:rFonts w:ascii="Arial" w:hAnsi="Arial" w:cs="Arial"/>
                <w:b/>
                <w:bCs/>
                <w:sz w:val="18"/>
                <w:szCs w:val="18"/>
              </w:rPr>
              <w:t xml:space="preserve">297 </w:t>
            </w:r>
          </w:p>
        </w:tc>
        <w:tc>
          <w:tcPr>
            <w:tcW w:w="635" w:type="pct"/>
            <w:tcBorders>
              <w:top w:val="single" w:sz="4" w:space="0" w:color="auto"/>
              <w:left w:val="nil"/>
              <w:bottom w:val="single" w:sz="8" w:space="0" w:color="auto"/>
              <w:right w:val="nil"/>
            </w:tcBorders>
            <w:vAlign w:val="bottom"/>
          </w:tcPr>
          <w:p w14:paraId="030DED39" w14:textId="70E34C17"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 </w:t>
            </w:r>
          </w:p>
        </w:tc>
        <w:tc>
          <w:tcPr>
            <w:tcW w:w="556" w:type="pct"/>
            <w:tcBorders>
              <w:top w:val="single" w:sz="4" w:space="0" w:color="auto"/>
              <w:left w:val="nil"/>
              <w:bottom w:val="single" w:sz="8" w:space="0" w:color="auto"/>
              <w:right w:val="nil"/>
            </w:tcBorders>
            <w:shd w:val="clear" w:color="auto" w:fill="auto"/>
            <w:vAlign w:val="bottom"/>
          </w:tcPr>
          <w:p w14:paraId="48525276" w14:textId="3C6D9B57"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531</w:t>
            </w:r>
            <w:r>
              <w:rPr>
                <w:rFonts w:ascii="Arial" w:hAnsi="Arial" w:cs="Arial"/>
                <w:b/>
                <w:bCs/>
                <w:sz w:val="18"/>
                <w:szCs w:val="18"/>
              </w:rPr>
              <w:t>,</w:t>
            </w:r>
            <w:r w:rsidRPr="00410071">
              <w:rPr>
                <w:rFonts w:ascii="Arial" w:hAnsi="Arial" w:cs="Arial"/>
                <w:b/>
                <w:bCs/>
                <w:sz w:val="18"/>
                <w:szCs w:val="18"/>
              </w:rPr>
              <w:t xml:space="preserve">604 </w:t>
            </w:r>
          </w:p>
        </w:tc>
      </w:tr>
    </w:tbl>
    <w:p w14:paraId="500CF022"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FC0F9F4" w14:textId="77777777" w:rsidR="009074FB" w:rsidRPr="00DF12DD" w:rsidRDefault="009074FB" w:rsidP="006C3C74">
      <w:pPr>
        <w:tabs>
          <w:tab w:val="left" w:pos="-1843"/>
        </w:tabs>
        <w:suppressAutoHyphens/>
        <w:spacing w:after="0" w:line="240" w:lineRule="auto"/>
        <w:jc w:val="both"/>
        <w:rPr>
          <w:rFonts w:ascii="Arial" w:eastAsia="Times New Roman" w:hAnsi="Arial" w:cs="Arial"/>
          <w:strike/>
          <w:noProof/>
          <w:spacing w:val="-3"/>
          <w:sz w:val="20"/>
          <w:szCs w:val="20"/>
          <w:lang w:val="en-GB" w:eastAsia="hr-HR"/>
        </w:rPr>
        <w:sectPr w:rsidR="009074FB" w:rsidRPr="00DF12DD" w:rsidSect="00F61C18">
          <w:pgSz w:w="11906" w:h="16838"/>
          <w:pgMar w:top="1418" w:right="1134" w:bottom="1077" w:left="1418" w:header="709" w:footer="709" w:gutter="0"/>
          <w:cols w:space="708"/>
          <w:docGrid w:linePitch="360"/>
        </w:sectPr>
      </w:pPr>
    </w:p>
    <w:p w14:paraId="7A1F7D4A"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6B8D644"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4C00B177" w14:textId="69677509" w:rsidR="009074FB" w:rsidRPr="009074FB" w:rsidRDefault="008A1978" w:rsidP="009074FB">
      <w:pPr>
        <w:keepNext/>
        <w:tabs>
          <w:tab w:val="left" w:pos="567"/>
        </w:tabs>
        <w:spacing w:after="0" w:line="240" w:lineRule="auto"/>
        <w:jc w:val="both"/>
        <w:rPr>
          <w:rFonts w:ascii="Arial" w:eastAsia="Times New Roman" w:hAnsi="Arial" w:cs="Arial"/>
          <w:b/>
          <w:bCs/>
          <w:sz w:val="20"/>
          <w:szCs w:val="20"/>
          <w:lang w:val="en-GB"/>
        </w:rPr>
      </w:pPr>
      <w:r w:rsidRPr="009074FB">
        <w:rPr>
          <w:rFonts w:ascii="Arial" w:eastAsia="Times New Roman" w:hAnsi="Arial" w:cs="Arial"/>
          <w:b/>
          <w:bCs/>
          <w:sz w:val="20"/>
          <w:szCs w:val="20"/>
          <w:lang w:val="en-GB"/>
        </w:rPr>
        <w:t>2</w:t>
      </w:r>
      <w:r>
        <w:rPr>
          <w:rFonts w:ascii="Arial" w:eastAsia="Times New Roman" w:hAnsi="Arial" w:cs="Arial"/>
          <w:b/>
          <w:bCs/>
          <w:sz w:val="20"/>
          <w:szCs w:val="20"/>
          <w:lang w:val="en-GB"/>
        </w:rPr>
        <w:t>1</w:t>
      </w:r>
      <w:r w:rsidR="009074FB" w:rsidRPr="009074FB">
        <w:rPr>
          <w:rFonts w:ascii="Arial" w:eastAsia="Times New Roman" w:hAnsi="Arial" w:cs="Arial"/>
          <w:b/>
          <w:bCs/>
          <w:sz w:val="20"/>
          <w:szCs w:val="20"/>
          <w:lang w:val="en-GB"/>
        </w:rPr>
        <w:t>.</w:t>
      </w:r>
      <w:r w:rsidR="009074FB" w:rsidRPr="009074FB">
        <w:rPr>
          <w:rFonts w:ascii="Arial" w:eastAsia="Times New Roman" w:hAnsi="Arial" w:cs="Arial"/>
          <w:b/>
          <w:bCs/>
          <w:sz w:val="20"/>
          <w:szCs w:val="20"/>
          <w:lang w:val="en-GB"/>
        </w:rPr>
        <w:tab/>
        <w:t xml:space="preserve">Guarantees and commitments </w:t>
      </w:r>
      <w:r w:rsidR="009074FB" w:rsidRPr="009074FB">
        <w:rPr>
          <w:rFonts w:ascii="Arial" w:eastAsia="Times New Roman" w:hAnsi="Arial" w:cs="Arial"/>
          <w:b/>
          <w:sz w:val="20"/>
          <w:szCs w:val="20"/>
          <w:lang w:val="en-GB"/>
        </w:rPr>
        <w:t>(continued)</w:t>
      </w:r>
    </w:p>
    <w:p w14:paraId="51A4F600" w14:textId="77777777" w:rsidR="009074FB" w:rsidRPr="009074FB" w:rsidRDefault="009074FB" w:rsidP="009074FB">
      <w:pPr>
        <w:spacing w:after="0" w:line="240" w:lineRule="auto"/>
        <w:jc w:val="both"/>
        <w:rPr>
          <w:rFonts w:ascii="Arial" w:eastAsia="Times New Roman" w:hAnsi="Arial" w:cs="Arial"/>
          <w:sz w:val="20"/>
          <w:szCs w:val="20"/>
          <w:highlight w:val="yellow"/>
          <w:lang w:val="en-GB"/>
        </w:rPr>
      </w:pPr>
    </w:p>
    <w:p w14:paraId="407E3AB0"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Guarantees</w:t>
      </w:r>
    </w:p>
    <w:p w14:paraId="459E3FD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6304D787"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4BCD3281" w14:textId="2DB60ABF"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Bank guarantees are, to the extent of </w:t>
      </w:r>
      <w:r w:rsidR="00752DC4">
        <w:rPr>
          <w:rFonts w:ascii="Arial" w:eastAsia="Times New Roman" w:hAnsi="Arial" w:cs="Arial"/>
          <w:sz w:val="20"/>
          <w:szCs w:val="20"/>
          <w:lang w:val="en-GB"/>
        </w:rPr>
        <w:t>3</w:t>
      </w:r>
      <w:r w:rsidRPr="008D1607">
        <w:rPr>
          <w:rFonts w:ascii="Arial" w:eastAsia="Times New Roman" w:hAnsi="Arial" w:cs="Arial"/>
          <w:bCs/>
          <w:sz w:val="20"/>
          <w:szCs w:val="20"/>
          <w:lang w:val="en-GB"/>
        </w:rPr>
        <w:t>%</w:t>
      </w:r>
      <w:r w:rsidRPr="00B6643F">
        <w:rPr>
          <w:rFonts w:ascii="Arial" w:eastAsia="Times New Roman" w:hAnsi="Arial" w:cs="Arial"/>
          <w:bCs/>
          <w:sz w:val="20"/>
          <w:szCs w:val="20"/>
          <w:lang w:val="en-GB"/>
        </w:rPr>
        <w:t xml:space="preserve">, </w:t>
      </w:r>
      <w:r w:rsidRPr="00B6643F">
        <w:rPr>
          <w:rFonts w:ascii="Arial" w:eastAsia="Times New Roman" w:hAnsi="Arial" w:cs="Arial"/>
          <w:sz w:val="20"/>
          <w:szCs w:val="20"/>
          <w:lang w:val="en-GB"/>
        </w:rPr>
        <w:t>c</w:t>
      </w:r>
      <w:r w:rsidRPr="009074FB">
        <w:rPr>
          <w:rFonts w:ascii="Arial" w:eastAsia="Times New Roman" w:hAnsi="Arial" w:cs="Arial"/>
          <w:sz w:val="20"/>
          <w:szCs w:val="20"/>
          <w:lang w:val="en-GB"/>
        </w:rPr>
        <w:t>ollateralized by the guarantees, deposits and bank guarantees</w:t>
      </w:r>
      <w:r w:rsidRPr="009074FB">
        <w:rPr>
          <w:rFonts w:ascii="Arial" w:eastAsia="Times New Roman" w:hAnsi="Arial" w:cs="Arial"/>
          <w:bCs/>
          <w:sz w:val="20"/>
          <w:szCs w:val="20"/>
          <w:lang w:val="en-GB"/>
        </w:rPr>
        <w:t>.</w:t>
      </w:r>
      <w:r w:rsidRPr="009074FB">
        <w:rPr>
          <w:rFonts w:ascii="Arial" w:eastAsia="Times New Roman" w:hAnsi="Arial" w:cs="Arial"/>
          <w:sz w:val="20"/>
          <w:szCs w:val="20"/>
          <w:lang w:val="en-GB"/>
        </w:rPr>
        <w:t xml:space="preserve"> </w:t>
      </w:r>
    </w:p>
    <w:p w14:paraId="1A175E4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0D87797F"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Commitments upon undrawn loans</w:t>
      </w:r>
    </w:p>
    <w:p w14:paraId="214CB21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1659C62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Committed undrawn loans include less potential credit risk than loans, since most commitments depend upon meeting specific terms and conditions by the customers in order to use the funds. The Bank monitors the terms to maturity of loan commitments.</w:t>
      </w:r>
    </w:p>
    <w:p w14:paraId="6BE3563C"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B6181AE"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531C14D" w14:textId="0B7039AE"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61C18">
          <w:pgSz w:w="11906" w:h="16838"/>
          <w:pgMar w:top="1418" w:right="1134" w:bottom="1077" w:left="1418" w:header="709" w:footer="709" w:gutter="0"/>
          <w:cols w:space="708"/>
          <w:docGrid w:linePitch="360"/>
        </w:sectPr>
      </w:pPr>
    </w:p>
    <w:p w14:paraId="18544C17" w14:textId="77777777" w:rsidR="006C3C74" w:rsidRPr="006C3C74" w:rsidRDefault="006C3C74" w:rsidP="006C3C74">
      <w:pPr>
        <w:keepNext/>
        <w:tabs>
          <w:tab w:val="left" w:pos="567"/>
        </w:tabs>
        <w:spacing w:after="0" w:line="300" w:lineRule="exact"/>
        <w:jc w:val="both"/>
        <w:rPr>
          <w:rFonts w:ascii="Arial" w:eastAsia="Times New Roman" w:hAnsi="Arial" w:cs="Arial"/>
          <w:bCs/>
          <w:sz w:val="20"/>
          <w:szCs w:val="20"/>
          <w:lang w:val="en-GB"/>
        </w:rPr>
      </w:pPr>
    </w:p>
    <w:p w14:paraId="74F7D35D" w14:textId="74A28146"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w:t>
      </w:r>
      <w:r w:rsidR="009074FB">
        <w:rPr>
          <w:rFonts w:ascii="Arial" w:eastAsia="Times New Roman" w:hAnsi="Arial" w:cs="Arial"/>
          <w:b/>
          <w:bCs/>
          <w:sz w:val="20"/>
          <w:szCs w:val="20"/>
          <w:lang w:val="en-GB"/>
        </w:rPr>
        <w:t>2</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Related-party transactions</w:t>
      </w:r>
    </w:p>
    <w:p w14:paraId="62747BC9" w14:textId="77777777" w:rsidR="006C3C74" w:rsidRPr="006C3C74" w:rsidRDefault="006C3C74" w:rsidP="006C3C74">
      <w:pPr>
        <w:keepNext/>
        <w:tabs>
          <w:tab w:val="left" w:pos="567"/>
        </w:tabs>
        <w:spacing w:after="0" w:line="240" w:lineRule="auto"/>
        <w:jc w:val="both"/>
        <w:rPr>
          <w:rFonts w:ascii="Arial" w:eastAsia="Times New Roman" w:hAnsi="Arial" w:cs="Arial"/>
          <w:b/>
          <w:sz w:val="20"/>
          <w:szCs w:val="20"/>
          <w:lang w:val="en-GB"/>
        </w:rPr>
      </w:pPr>
    </w:p>
    <w:p w14:paraId="29BDC887" w14:textId="77777777" w:rsidR="006C3C74" w:rsidRPr="006C3C74" w:rsidRDefault="006C3C74" w:rsidP="006C3C74">
      <w:pPr>
        <w:keepNext/>
        <w:spacing w:after="0" w:line="240" w:lineRule="auto"/>
        <w:jc w:val="both"/>
        <w:rPr>
          <w:rFonts w:ascii="Arial" w:eastAsia="Times New Roman" w:hAnsi="Arial" w:cs="Arial"/>
          <w:bCs/>
          <w:sz w:val="20"/>
          <w:szCs w:val="20"/>
          <w:lang w:val="en-US"/>
        </w:rPr>
      </w:pPr>
      <w:r w:rsidRPr="006C3C74">
        <w:rPr>
          <w:rFonts w:ascii="Arial" w:eastAsia="Times New Roman" w:hAnsi="Arial" w:cs="Arial"/>
          <w:sz w:val="20"/>
          <w:szCs w:val="20"/>
          <w:lang w:val="en-US"/>
        </w:rPr>
        <w:t xml:space="preserve">Related parties are companies </w:t>
      </w:r>
      <w:r w:rsidRPr="006C3C74">
        <w:rPr>
          <w:rFonts w:ascii="Arial" w:eastAsia="Times New Roman" w:hAnsi="Arial" w:cs="Arial"/>
          <w:bCs/>
          <w:sz w:val="20"/>
          <w:szCs w:val="20"/>
          <w:lang w:val="en-US"/>
        </w:rPr>
        <w:t xml:space="preserve">that directly or indirectly, through one or more intermediaries, control, or are controlled by, the reporting company.  </w:t>
      </w:r>
    </w:p>
    <w:p w14:paraId="70C2BC34" w14:textId="567082A5" w:rsidR="006C3C74" w:rsidRPr="006C3C74" w:rsidRDefault="006C3C74" w:rsidP="006C3C74">
      <w:pPr>
        <w:keepNext/>
        <w:spacing w:before="120" w:after="0" w:line="240" w:lineRule="auto"/>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The m</w:t>
      </w:r>
      <w:r w:rsidR="00FD66E8">
        <w:rPr>
          <w:rFonts w:ascii="Arial" w:eastAsia="Times New Roman" w:hAnsi="Arial" w:cs="Arial"/>
          <w:bCs/>
          <w:sz w:val="20"/>
          <w:szCs w:val="20"/>
          <w:lang w:val="en-US"/>
        </w:rPr>
        <w:t>ost</w:t>
      </w:r>
      <w:r w:rsidRPr="006C3C74">
        <w:rPr>
          <w:rFonts w:ascii="Arial" w:eastAsia="Times New Roman" w:hAnsi="Arial" w:cs="Arial"/>
          <w:bCs/>
          <w:sz w:val="20"/>
          <w:szCs w:val="20"/>
          <w:lang w:val="en-US"/>
        </w:rPr>
        <w:t xml:space="preserve"> of related-party transactions relate to the transactions with the Republic of Croatia, the 100% owner of the Bank and state-owned companies over which the Republic of Croatia has the controlling influence.</w:t>
      </w:r>
    </w:p>
    <w:p w14:paraId="79BB1CEF" w14:textId="77777777" w:rsidR="006C3C74" w:rsidRPr="006C3C74" w:rsidRDefault="006C3C74" w:rsidP="006C3C74">
      <w:pPr>
        <w:keepNext/>
        <w:spacing w:before="120" w:after="0" w:line="300" w:lineRule="exact"/>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All transactions stated were carried out under usual/regular conditions of the Bank.</w:t>
      </w:r>
    </w:p>
    <w:p w14:paraId="1A51FB61" w14:textId="56D410C0" w:rsidR="006C3C74" w:rsidRPr="006C3C74" w:rsidRDefault="006C3C74" w:rsidP="006C3C74">
      <w:pPr>
        <w:keepNext/>
        <w:tabs>
          <w:tab w:val="left" w:pos="567"/>
        </w:tabs>
        <w:spacing w:before="120" w:after="0" w:line="240" w:lineRule="auto"/>
        <w:jc w:val="both"/>
        <w:rPr>
          <w:rFonts w:ascii="Arial" w:eastAsia="Times New Roman" w:hAnsi="Arial" w:cs="Arial"/>
          <w:bCs/>
          <w:sz w:val="20"/>
          <w:szCs w:val="20"/>
          <w:lang w:val="en-US"/>
        </w:rPr>
      </w:pPr>
      <w:r w:rsidRPr="006C3C74">
        <w:rPr>
          <w:rFonts w:ascii="Arial" w:eastAsia="Calibri" w:hAnsi="Arial" w:cs="Arial"/>
          <w:sz w:val="20"/>
          <w:szCs w:val="20"/>
          <w:lang w:val="en-US"/>
        </w:rPr>
        <w:t xml:space="preserve">As of 31 </w:t>
      </w:r>
      <w:r w:rsidR="002B4E70">
        <w:rPr>
          <w:rFonts w:ascii="Arial" w:eastAsia="Calibri" w:hAnsi="Arial" w:cs="Arial"/>
          <w:sz w:val="20"/>
          <w:szCs w:val="20"/>
          <w:lang w:val="en-US"/>
        </w:rPr>
        <w:t>March</w:t>
      </w:r>
      <w:r w:rsidRPr="006C3C74">
        <w:rPr>
          <w:rFonts w:ascii="Arial" w:eastAsia="Calibri" w:hAnsi="Arial" w:cs="Arial"/>
          <w:sz w:val="20"/>
          <w:szCs w:val="20"/>
          <w:lang w:val="en-US"/>
        </w:rPr>
        <w:t xml:space="preserve"> 202</w:t>
      </w:r>
      <w:r w:rsidR="0044678B">
        <w:rPr>
          <w:rFonts w:ascii="Arial" w:eastAsia="Calibri" w:hAnsi="Arial" w:cs="Arial"/>
          <w:sz w:val="20"/>
          <w:szCs w:val="20"/>
          <w:lang w:val="en-US"/>
        </w:rPr>
        <w:t>5</w:t>
      </w:r>
      <w:r w:rsidRPr="006C3C74">
        <w:rPr>
          <w:rFonts w:ascii="Arial" w:eastAsia="Calibri" w:hAnsi="Arial" w:cs="Arial"/>
          <w:sz w:val="20"/>
          <w:szCs w:val="20"/>
          <w:lang w:val="en-US"/>
        </w:rPr>
        <w:t xml:space="preserve"> and 31 December 202</w:t>
      </w:r>
      <w:r w:rsidR="0044678B">
        <w:rPr>
          <w:rFonts w:ascii="Arial" w:eastAsia="Calibri" w:hAnsi="Arial" w:cs="Arial"/>
          <w:sz w:val="20"/>
          <w:szCs w:val="20"/>
          <w:lang w:val="en-US"/>
        </w:rPr>
        <w:t>4</w:t>
      </w:r>
      <w:r w:rsidRPr="006C3C74">
        <w:rPr>
          <w:rFonts w:ascii="Arial" w:eastAsia="Calibri" w:hAnsi="Arial" w:cs="Arial"/>
          <w:sz w:val="20"/>
          <w:szCs w:val="20"/>
          <w:lang w:val="en-US"/>
        </w:rPr>
        <w:t xml:space="preserve"> balances arising from transactions with related parties, including the Bank’s key management personnel, include the following</w:t>
      </w:r>
      <w:r w:rsidRPr="006C3C74">
        <w:rPr>
          <w:rFonts w:ascii="Arial" w:eastAsia="Times New Roman" w:hAnsi="Arial" w:cs="Arial"/>
          <w:bCs/>
          <w:sz w:val="20"/>
          <w:szCs w:val="20"/>
          <w:lang w:val="en-US"/>
        </w:rPr>
        <w:t xml:space="preserve">: </w:t>
      </w:r>
    </w:p>
    <w:p w14:paraId="56258A22" w14:textId="77777777" w:rsidR="006C3C74" w:rsidRPr="006C3C74" w:rsidRDefault="006C3C74" w:rsidP="006C3C74">
      <w:pPr>
        <w:keepNext/>
        <w:spacing w:after="0" w:line="240" w:lineRule="auto"/>
        <w:jc w:val="both"/>
        <w:rPr>
          <w:rFonts w:ascii="Arial" w:eastAsia="Times New Roman" w:hAnsi="Arial" w:cs="Arial"/>
          <w:bCs/>
          <w:sz w:val="20"/>
          <w:szCs w:val="20"/>
          <w:lang w:val="en-GB"/>
        </w:rPr>
      </w:pPr>
    </w:p>
    <w:p w14:paraId="793128A5" w14:textId="77777777" w:rsidR="006C3C74" w:rsidRPr="006C3C74" w:rsidRDefault="006C3C74" w:rsidP="006C3C74">
      <w:pPr>
        <w:keepNext/>
        <w:numPr>
          <w:ilvl w:val="0"/>
          <w:numId w:val="12"/>
        </w:numPr>
        <w:suppressAutoHyphens/>
        <w:autoSpaceDN w:val="0"/>
        <w:spacing w:after="0" w:line="240" w:lineRule="auto"/>
        <w:ind w:left="426" w:hanging="426"/>
        <w:jc w:val="both"/>
        <w:rPr>
          <w:rFonts w:ascii="Arial" w:eastAsia="Times New Roman" w:hAnsi="Arial" w:cs="Arial"/>
          <w:bCs/>
          <w:sz w:val="20"/>
          <w:szCs w:val="20"/>
          <w:lang w:val="en-GB"/>
        </w:rPr>
      </w:pPr>
      <w:r w:rsidRPr="006C3C74">
        <w:rPr>
          <w:rFonts w:ascii="Arial" w:eastAsia="Times New Roman" w:hAnsi="Arial" w:cs="Arial"/>
          <w:bCs/>
          <w:sz w:val="20"/>
          <w:szCs w:val="20"/>
          <w:lang w:val="en-GB"/>
        </w:rPr>
        <w:t>Related-party transactions</w:t>
      </w:r>
    </w:p>
    <w:p w14:paraId="6DF12A2A"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69" w:type="pct"/>
        <w:jc w:val="center"/>
        <w:tblLayout w:type="fixed"/>
        <w:tblCellMar>
          <w:left w:w="113" w:type="dxa"/>
          <w:right w:w="85" w:type="dxa"/>
        </w:tblCellMar>
        <w:tblLook w:val="00A0" w:firstRow="1" w:lastRow="0" w:firstColumn="1" w:lastColumn="0" w:noHBand="0" w:noVBand="0"/>
      </w:tblPr>
      <w:tblGrid>
        <w:gridCol w:w="3680"/>
        <w:gridCol w:w="1409"/>
        <w:gridCol w:w="1337"/>
        <w:gridCol w:w="1335"/>
        <w:gridCol w:w="6"/>
        <w:gridCol w:w="1342"/>
      </w:tblGrid>
      <w:tr w:rsidR="006C3C74" w:rsidRPr="006C3C74" w14:paraId="3E29B2E5" w14:textId="77777777" w:rsidTr="00D55191">
        <w:trPr>
          <w:trHeight w:hRule="exact" w:val="303"/>
          <w:jc w:val="center"/>
        </w:trPr>
        <w:tc>
          <w:tcPr>
            <w:tcW w:w="3680" w:type="dxa"/>
            <w:vAlign w:val="bottom"/>
          </w:tcPr>
          <w:p w14:paraId="57EB809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546" w:name="_Toc4060258"/>
            <w:r w:rsidRPr="006C3C74">
              <w:rPr>
                <w:rFonts w:ascii="Arial" w:eastAsia="Times New Roman" w:hAnsi="Arial" w:cs="Arial"/>
                <w:b/>
                <w:sz w:val="18"/>
                <w:szCs w:val="18"/>
                <w:lang w:val="en-US"/>
              </w:rPr>
              <w:t>Group</w:t>
            </w:r>
            <w:bookmarkEnd w:id="546"/>
          </w:p>
        </w:tc>
        <w:tc>
          <w:tcPr>
            <w:tcW w:w="1409" w:type="dxa"/>
            <w:vAlign w:val="bottom"/>
          </w:tcPr>
          <w:p w14:paraId="00B04FDD"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47" w:name="_Toc4060259"/>
            <w:r w:rsidRPr="006C3C74">
              <w:rPr>
                <w:rFonts w:ascii="Arial" w:eastAsia="Times New Roman" w:hAnsi="Arial" w:cs="Arial"/>
                <w:b/>
                <w:bCs/>
                <w:iCs/>
                <w:sz w:val="18"/>
                <w:szCs w:val="18"/>
                <w:lang w:val="en-US"/>
              </w:rPr>
              <w:t>Assets</w:t>
            </w:r>
            <w:bookmarkEnd w:id="547"/>
          </w:p>
        </w:tc>
        <w:tc>
          <w:tcPr>
            <w:tcW w:w="1337" w:type="dxa"/>
            <w:vAlign w:val="bottom"/>
          </w:tcPr>
          <w:p w14:paraId="06F47734"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48" w:name="_Toc4060260"/>
            <w:r w:rsidRPr="006C3C74">
              <w:rPr>
                <w:rFonts w:ascii="Arial" w:eastAsia="Times New Roman" w:hAnsi="Arial" w:cs="Arial"/>
                <w:b/>
                <w:bCs/>
                <w:iCs/>
                <w:sz w:val="18"/>
                <w:szCs w:val="18"/>
                <w:lang w:val="en-US"/>
              </w:rPr>
              <w:t>Liabilities</w:t>
            </w:r>
            <w:bookmarkEnd w:id="548"/>
          </w:p>
        </w:tc>
        <w:tc>
          <w:tcPr>
            <w:tcW w:w="1341" w:type="dxa"/>
            <w:gridSpan w:val="2"/>
            <w:vAlign w:val="bottom"/>
          </w:tcPr>
          <w:p w14:paraId="6B8DB5EB"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49" w:name="_Toc4060261"/>
            <w:r w:rsidRPr="006C3C74">
              <w:rPr>
                <w:rFonts w:ascii="Arial" w:eastAsia="Times New Roman" w:hAnsi="Arial" w:cs="Arial"/>
                <w:b/>
                <w:bCs/>
                <w:iCs/>
                <w:sz w:val="18"/>
                <w:szCs w:val="18"/>
                <w:lang w:val="en-US"/>
              </w:rPr>
              <w:t>Assets</w:t>
            </w:r>
            <w:bookmarkEnd w:id="549"/>
          </w:p>
        </w:tc>
        <w:tc>
          <w:tcPr>
            <w:tcW w:w="1342" w:type="dxa"/>
            <w:vAlign w:val="bottom"/>
          </w:tcPr>
          <w:p w14:paraId="3688EE46"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50" w:name="_Toc4060262"/>
            <w:r w:rsidRPr="006C3C74">
              <w:rPr>
                <w:rFonts w:ascii="Arial" w:eastAsia="Times New Roman" w:hAnsi="Arial" w:cs="Arial"/>
                <w:b/>
                <w:bCs/>
                <w:iCs/>
                <w:sz w:val="18"/>
                <w:szCs w:val="18"/>
                <w:lang w:val="en-US"/>
              </w:rPr>
              <w:t>Liabilities</w:t>
            </w:r>
            <w:bookmarkEnd w:id="550"/>
          </w:p>
        </w:tc>
      </w:tr>
      <w:tr w:rsidR="006C3C74" w:rsidRPr="006C3C74" w14:paraId="1900ED9E" w14:textId="77777777" w:rsidTr="00551BF1">
        <w:trPr>
          <w:trHeight w:hRule="exact" w:val="583"/>
          <w:jc w:val="center"/>
        </w:trPr>
        <w:tc>
          <w:tcPr>
            <w:tcW w:w="3680" w:type="dxa"/>
            <w:vAlign w:val="bottom"/>
          </w:tcPr>
          <w:p w14:paraId="60C0CF4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bottom"/>
          </w:tcPr>
          <w:p w14:paraId="5FDC0F89" w14:textId="0086AFBC"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51" w:name="_Toc4060263"/>
            <w:r w:rsidRPr="006C3C74">
              <w:rPr>
                <w:rFonts w:ascii="Arial" w:eastAsia="Times New Roman" w:hAnsi="Arial" w:cs="Arial"/>
                <w:b/>
                <w:bCs/>
                <w:sz w:val="18"/>
                <w:szCs w:val="18"/>
                <w:lang w:val="en-US"/>
              </w:rPr>
              <w:t xml:space="preserve">31 </w:t>
            </w:r>
            <w:r w:rsidR="00D56DD4">
              <w:rPr>
                <w:rFonts w:ascii="Arial" w:eastAsia="Times New Roman" w:hAnsi="Arial" w:cs="Arial"/>
                <w:b/>
                <w:bCs/>
                <w:sz w:val="18"/>
                <w:szCs w:val="18"/>
                <w:lang w:val="en-US"/>
              </w:rPr>
              <w:t>March</w:t>
            </w:r>
            <w:r w:rsidRPr="006C3C74">
              <w:rPr>
                <w:rFonts w:ascii="Arial" w:eastAsia="Times New Roman" w:hAnsi="Arial" w:cs="Arial"/>
                <w:b/>
                <w:bCs/>
                <w:sz w:val="18"/>
                <w:szCs w:val="18"/>
                <w:lang w:val="en-US"/>
              </w:rPr>
              <w:t xml:space="preserve"> </w:t>
            </w:r>
            <w:bookmarkEnd w:id="551"/>
            <w:r w:rsidRPr="006C3C74">
              <w:rPr>
                <w:rFonts w:ascii="Arial" w:eastAsia="Times New Roman" w:hAnsi="Arial" w:cs="Arial"/>
                <w:b/>
                <w:bCs/>
                <w:sz w:val="18"/>
                <w:szCs w:val="18"/>
                <w:lang w:val="en-US"/>
              </w:rPr>
              <w:t>202</w:t>
            </w:r>
            <w:r w:rsidR="00A95875">
              <w:rPr>
                <w:rFonts w:ascii="Arial" w:eastAsia="Times New Roman" w:hAnsi="Arial" w:cs="Arial"/>
                <w:b/>
                <w:bCs/>
                <w:sz w:val="18"/>
                <w:szCs w:val="18"/>
                <w:lang w:val="en-US"/>
              </w:rPr>
              <w:t>5</w:t>
            </w:r>
          </w:p>
        </w:tc>
        <w:tc>
          <w:tcPr>
            <w:tcW w:w="1337" w:type="dxa"/>
            <w:vAlign w:val="bottom"/>
          </w:tcPr>
          <w:p w14:paraId="184CDE94" w14:textId="72A2D806" w:rsidR="006C3C74" w:rsidRPr="006C3C74" w:rsidRDefault="00D56DD4" w:rsidP="006C3C74">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31 March 202</w:t>
            </w:r>
            <w:r w:rsidR="00A95875">
              <w:rPr>
                <w:rFonts w:ascii="Arial" w:eastAsia="Times New Roman" w:hAnsi="Arial" w:cs="Arial"/>
                <w:b/>
                <w:bCs/>
                <w:sz w:val="18"/>
                <w:szCs w:val="18"/>
                <w:lang w:val="en-US"/>
              </w:rPr>
              <w:t>5</w:t>
            </w:r>
          </w:p>
        </w:tc>
        <w:tc>
          <w:tcPr>
            <w:tcW w:w="1335" w:type="dxa"/>
            <w:vAlign w:val="bottom"/>
          </w:tcPr>
          <w:p w14:paraId="58038524" w14:textId="62382C01"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A95875">
              <w:rPr>
                <w:rFonts w:ascii="Arial" w:eastAsia="Times New Roman" w:hAnsi="Arial" w:cs="Arial"/>
                <w:b/>
                <w:bCs/>
                <w:sz w:val="18"/>
                <w:szCs w:val="18"/>
                <w:lang w:val="en-US"/>
              </w:rPr>
              <w:t>4</w:t>
            </w:r>
          </w:p>
        </w:tc>
        <w:tc>
          <w:tcPr>
            <w:tcW w:w="1348" w:type="dxa"/>
            <w:gridSpan w:val="2"/>
            <w:vAlign w:val="bottom"/>
          </w:tcPr>
          <w:p w14:paraId="1A17AAD2" w14:textId="479DA5FA"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A95875">
              <w:rPr>
                <w:rFonts w:ascii="Arial" w:eastAsia="Times New Roman" w:hAnsi="Arial" w:cs="Arial"/>
                <w:b/>
                <w:bCs/>
                <w:sz w:val="18"/>
                <w:szCs w:val="18"/>
                <w:lang w:val="en-US"/>
              </w:rPr>
              <w:t>4</w:t>
            </w:r>
          </w:p>
        </w:tc>
      </w:tr>
      <w:tr w:rsidR="006C3C74" w:rsidRPr="006C3C74" w14:paraId="1EC40014" w14:textId="77777777" w:rsidTr="00D55191">
        <w:trPr>
          <w:trHeight w:hRule="exact" w:val="303"/>
          <w:jc w:val="center"/>
        </w:trPr>
        <w:tc>
          <w:tcPr>
            <w:tcW w:w="3680" w:type="dxa"/>
            <w:vAlign w:val="bottom"/>
          </w:tcPr>
          <w:p w14:paraId="53A88A2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bottom"/>
          </w:tcPr>
          <w:p w14:paraId="03C81BFD" w14:textId="21C6262F"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552" w:name="_Toc4060267"/>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552"/>
          </w:p>
        </w:tc>
        <w:tc>
          <w:tcPr>
            <w:tcW w:w="1337" w:type="dxa"/>
            <w:vAlign w:val="bottom"/>
          </w:tcPr>
          <w:p w14:paraId="2EE66006" w14:textId="1368E825"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553" w:name="_Toc4060268"/>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553"/>
          </w:p>
        </w:tc>
        <w:tc>
          <w:tcPr>
            <w:tcW w:w="1335" w:type="dxa"/>
            <w:vAlign w:val="bottom"/>
          </w:tcPr>
          <w:p w14:paraId="56FE98F9" w14:textId="12584C6D"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48" w:type="dxa"/>
            <w:gridSpan w:val="2"/>
            <w:vAlign w:val="bottom"/>
          </w:tcPr>
          <w:p w14:paraId="003F7DA6" w14:textId="1058D075"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2138B7" w:rsidRPr="006C3C74" w14:paraId="3E73C56C" w14:textId="77777777" w:rsidTr="00D55191">
        <w:trPr>
          <w:trHeight w:hRule="exact" w:val="382"/>
          <w:jc w:val="center"/>
        </w:trPr>
        <w:tc>
          <w:tcPr>
            <w:tcW w:w="3680" w:type="dxa"/>
            <w:vAlign w:val="bottom"/>
          </w:tcPr>
          <w:p w14:paraId="6043D0A3" w14:textId="77777777" w:rsidR="002138B7" w:rsidRPr="006C3C74" w:rsidRDefault="002138B7" w:rsidP="002138B7">
            <w:pPr>
              <w:tabs>
                <w:tab w:val="right" w:pos="1202"/>
              </w:tabs>
              <w:spacing w:after="0" w:line="240" w:lineRule="auto"/>
              <w:outlineLvl w:val="0"/>
              <w:rPr>
                <w:rFonts w:ascii="Arial" w:eastAsia="Times New Roman" w:hAnsi="Arial" w:cs="Arial"/>
                <w:sz w:val="18"/>
                <w:szCs w:val="18"/>
                <w:lang w:val="en-US"/>
              </w:rPr>
            </w:pPr>
            <w:bookmarkStart w:id="554" w:name="_Toc4060271"/>
            <w:r w:rsidRPr="006C3C74">
              <w:rPr>
                <w:rFonts w:ascii="Arial" w:eastAsia="Times New Roman" w:hAnsi="Arial" w:cs="Arial"/>
                <w:sz w:val="18"/>
                <w:szCs w:val="18"/>
                <w:lang w:val="en-US"/>
              </w:rPr>
              <w:t>Owner</w:t>
            </w:r>
            <w:bookmarkEnd w:id="554"/>
          </w:p>
        </w:tc>
        <w:tc>
          <w:tcPr>
            <w:tcW w:w="1409" w:type="dxa"/>
            <w:shd w:val="clear" w:color="auto" w:fill="auto"/>
            <w:vAlign w:val="bottom"/>
          </w:tcPr>
          <w:p w14:paraId="24A7EF7C" w14:textId="58BEBF32" w:rsidR="002138B7" w:rsidRPr="006C3C74" w:rsidRDefault="002138B7" w:rsidP="002138B7">
            <w:pPr>
              <w:tabs>
                <w:tab w:val="right" w:pos="1202"/>
              </w:tabs>
              <w:spacing w:after="0" w:line="240" w:lineRule="auto"/>
              <w:jc w:val="right"/>
              <w:outlineLvl w:val="0"/>
              <w:rPr>
                <w:rFonts w:ascii="Arial" w:eastAsia="Times New Roman" w:hAnsi="Arial" w:cs="Arial"/>
                <w:color w:val="000000"/>
                <w:sz w:val="18"/>
                <w:szCs w:val="18"/>
                <w:lang w:val="en-US"/>
              </w:rPr>
            </w:pPr>
            <w:r w:rsidRPr="00216C7A">
              <w:rPr>
                <w:rFonts w:ascii="Arial" w:eastAsia="Times New Roman" w:hAnsi="Arial" w:cs="Arial"/>
                <w:color w:val="000000"/>
                <w:sz w:val="18"/>
                <w:szCs w:val="18"/>
              </w:rPr>
              <w:t>271</w:t>
            </w:r>
            <w:r>
              <w:rPr>
                <w:rFonts w:ascii="Arial" w:eastAsia="Times New Roman" w:hAnsi="Arial" w:cs="Arial"/>
                <w:color w:val="000000"/>
                <w:sz w:val="18"/>
                <w:szCs w:val="18"/>
              </w:rPr>
              <w:t>,</w:t>
            </w:r>
            <w:r w:rsidRPr="00216C7A">
              <w:rPr>
                <w:rFonts w:ascii="Arial" w:eastAsia="Times New Roman" w:hAnsi="Arial" w:cs="Arial"/>
                <w:color w:val="000000"/>
                <w:sz w:val="18"/>
                <w:szCs w:val="18"/>
              </w:rPr>
              <w:t>875</w:t>
            </w:r>
          </w:p>
        </w:tc>
        <w:tc>
          <w:tcPr>
            <w:tcW w:w="1337" w:type="dxa"/>
            <w:shd w:val="clear" w:color="auto" w:fill="auto"/>
            <w:vAlign w:val="bottom"/>
          </w:tcPr>
          <w:p w14:paraId="599B1B99" w14:textId="799DF7A4" w:rsidR="002138B7" w:rsidRPr="006C3C74" w:rsidRDefault="002138B7" w:rsidP="002138B7">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300</w:t>
            </w:r>
            <w:r>
              <w:rPr>
                <w:rFonts w:ascii="Arial" w:eastAsia="Times New Roman" w:hAnsi="Arial" w:cs="Arial"/>
                <w:color w:val="000000"/>
                <w:sz w:val="18"/>
                <w:szCs w:val="18"/>
              </w:rPr>
              <w:t>,</w:t>
            </w:r>
            <w:r w:rsidRPr="00216C7A">
              <w:rPr>
                <w:rFonts w:ascii="Arial" w:eastAsia="Times New Roman" w:hAnsi="Arial" w:cs="Arial"/>
                <w:color w:val="000000"/>
                <w:sz w:val="18"/>
                <w:szCs w:val="18"/>
              </w:rPr>
              <w:t>110</w:t>
            </w:r>
          </w:p>
        </w:tc>
        <w:tc>
          <w:tcPr>
            <w:tcW w:w="1335" w:type="dxa"/>
            <w:shd w:val="clear" w:color="auto" w:fill="auto"/>
            <w:vAlign w:val="bottom"/>
          </w:tcPr>
          <w:p w14:paraId="2E7E9539" w14:textId="64299B43" w:rsidR="002138B7" w:rsidRPr="006C3C74" w:rsidRDefault="002138B7" w:rsidP="002138B7">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278</w:t>
            </w:r>
            <w:r>
              <w:rPr>
                <w:rFonts w:ascii="Arial" w:hAnsi="Arial" w:cs="Arial"/>
                <w:sz w:val="18"/>
                <w:szCs w:val="18"/>
              </w:rPr>
              <w:t>,</w:t>
            </w:r>
            <w:r w:rsidRPr="00146B83">
              <w:rPr>
                <w:rFonts w:ascii="Arial" w:hAnsi="Arial" w:cs="Arial"/>
                <w:sz w:val="18"/>
                <w:szCs w:val="18"/>
              </w:rPr>
              <w:t>299</w:t>
            </w:r>
          </w:p>
        </w:tc>
        <w:tc>
          <w:tcPr>
            <w:tcW w:w="1348" w:type="dxa"/>
            <w:gridSpan w:val="2"/>
            <w:shd w:val="clear" w:color="auto" w:fill="auto"/>
            <w:vAlign w:val="bottom"/>
          </w:tcPr>
          <w:p w14:paraId="492F80FA" w14:textId="5ADA4BEC" w:rsidR="002138B7" w:rsidRPr="006C3C74" w:rsidRDefault="002138B7" w:rsidP="002138B7">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406</w:t>
            </w:r>
            <w:r>
              <w:rPr>
                <w:rFonts w:ascii="Arial" w:hAnsi="Arial" w:cs="Arial"/>
                <w:sz w:val="18"/>
                <w:szCs w:val="18"/>
              </w:rPr>
              <w:t>,</w:t>
            </w:r>
            <w:r w:rsidRPr="00146B83">
              <w:rPr>
                <w:rFonts w:ascii="Arial" w:hAnsi="Arial" w:cs="Arial"/>
                <w:sz w:val="18"/>
                <w:szCs w:val="18"/>
              </w:rPr>
              <w:t>562</w:t>
            </w:r>
          </w:p>
        </w:tc>
      </w:tr>
      <w:tr w:rsidR="002138B7" w:rsidRPr="006C3C74" w14:paraId="579C88C9" w14:textId="77777777" w:rsidTr="00D55191">
        <w:trPr>
          <w:trHeight w:val="19"/>
          <w:jc w:val="center"/>
        </w:trPr>
        <w:tc>
          <w:tcPr>
            <w:tcW w:w="3680" w:type="dxa"/>
            <w:vAlign w:val="bottom"/>
          </w:tcPr>
          <w:p w14:paraId="7A698876" w14:textId="77777777" w:rsidR="002138B7" w:rsidRPr="006C3C74" w:rsidRDefault="002138B7" w:rsidP="002138B7">
            <w:pPr>
              <w:tabs>
                <w:tab w:val="right" w:pos="1202"/>
              </w:tabs>
              <w:spacing w:after="0" w:line="240" w:lineRule="auto"/>
              <w:outlineLvl w:val="0"/>
              <w:rPr>
                <w:rFonts w:ascii="Arial" w:eastAsia="Times New Roman" w:hAnsi="Arial" w:cs="Arial"/>
                <w:sz w:val="18"/>
                <w:szCs w:val="18"/>
                <w:lang w:val="en-US"/>
              </w:rPr>
            </w:pPr>
            <w:bookmarkStart w:id="555" w:name="_Toc4060276"/>
            <w:r w:rsidRPr="006C3C74">
              <w:rPr>
                <w:rFonts w:ascii="Arial" w:eastAsia="Times New Roman" w:hAnsi="Arial" w:cs="Arial"/>
                <w:sz w:val="18"/>
                <w:szCs w:val="18"/>
                <w:lang w:val="en-US"/>
              </w:rPr>
              <w:t>Government funds, executive authorities and agencies</w:t>
            </w:r>
            <w:bookmarkEnd w:id="555"/>
          </w:p>
        </w:tc>
        <w:tc>
          <w:tcPr>
            <w:tcW w:w="1409" w:type="dxa"/>
            <w:shd w:val="clear" w:color="auto" w:fill="auto"/>
            <w:vAlign w:val="bottom"/>
          </w:tcPr>
          <w:p w14:paraId="3DA51AF7" w14:textId="7232F2BF" w:rsidR="002138B7" w:rsidRPr="006C3C74" w:rsidRDefault="002138B7" w:rsidP="002138B7">
            <w:pPr>
              <w:tabs>
                <w:tab w:val="right" w:pos="1202"/>
              </w:tabs>
              <w:spacing w:after="0" w:line="280" w:lineRule="exact"/>
              <w:jc w:val="right"/>
              <w:outlineLvl w:val="0"/>
              <w:rPr>
                <w:rFonts w:ascii="Arial" w:eastAsia="Times New Roman" w:hAnsi="Arial" w:cs="Arial"/>
                <w:color w:val="000000"/>
                <w:sz w:val="18"/>
                <w:szCs w:val="18"/>
                <w:lang w:val="en-US"/>
              </w:rPr>
            </w:pPr>
            <w:r w:rsidRPr="00216C7A">
              <w:rPr>
                <w:rFonts w:ascii="Arial" w:eastAsia="Times New Roman" w:hAnsi="Arial" w:cs="Arial"/>
                <w:color w:val="000000"/>
                <w:sz w:val="18"/>
                <w:szCs w:val="18"/>
              </w:rPr>
              <w:t>578</w:t>
            </w:r>
            <w:r>
              <w:rPr>
                <w:rFonts w:ascii="Arial" w:eastAsia="Times New Roman" w:hAnsi="Arial" w:cs="Arial"/>
                <w:color w:val="000000"/>
                <w:sz w:val="18"/>
                <w:szCs w:val="18"/>
              </w:rPr>
              <w:t>,</w:t>
            </w:r>
            <w:r w:rsidRPr="00216C7A">
              <w:rPr>
                <w:rFonts w:ascii="Arial" w:eastAsia="Times New Roman" w:hAnsi="Arial" w:cs="Arial"/>
                <w:color w:val="000000"/>
                <w:sz w:val="18"/>
                <w:szCs w:val="18"/>
              </w:rPr>
              <w:t>781</w:t>
            </w:r>
          </w:p>
        </w:tc>
        <w:tc>
          <w:tcPr>
            <w:tcW w:w="1337" w:type="dxa"/>
            <w:shd w:val="clear" w:color="auto" w:fill="auto"/>
            <w:vAlign w:val="bottom"/>
          </w:tcPr>
          <w:p w14:paraId="02085891" w14:textId="79D9EAF2" w:rsidR="002138B7" w:rsidRPr="006C3C74" w:rsidRDefault="002138B7" w:rsidP="002138B7">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31</w:t>
            </w:r>
            <w:r>
              <w:rPr>
                <w:rFonts w:ascii="Arial" w:eastAsia="Times New Roman" w:hAnsi="Arial" w:cs="Arial"/>
                <w:color w:val="000000"/>
                <w:sz w:val="18"/>
                <w:szCs w:val="18"/>
              </w:rPr>
              <w:t>,</w:t>
            </w:r>
            <w:r w:rsidRPr="00216C7A">
              <w:rPr>
                <w:rFonts w:ascii="Arial" w:eastAsia="Times New Roman" w:hAnsi="Arial" w:cs="Arial"/>
                <w:color w:val="000000"/>
                <w:sz w:val="18"/>
                <w:szCs w:val="18"/>
              </w:rPr>
              <w:t>379</w:t>
            </w:r>
          </w:p>
        </w:tc>
        <w:tc>
          <w:tcPr>
            <w:tcW w:w="1335" w:type="dxa"/>
            <w:shd w:val="clear" w:color="auto" w:fill="auto"/>
            <w:vAlign w:val="bottom"/>
          </w:tcPr>
          <w:p w14:paraId="153A5632" w14:textId="1A6076E0" w:rsidR="002138B7" w:rsidRPr="006C3C74" w:rsidRDefault="002138B7" w:rsidP="002138B7">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584</w:t>
            </w:r>
            <w:r>
              <w:rPr>
                <w:rFonts w:ascii="Arial" w:hAnsi="Arial" w:cs="Arial"/>
                <w:sz w:val="18"/>
                <w:szCs w:val="18"/>
              </w:rPr>
              <w:t>,</w:t>
            </w:r>
            <w:r w:rsidRPr="00146B83">
              <w:rPr>
                <w:rFonts w:ascii="Arial" w:hAnsi="Arial" w:cs="Arial"/>
                <w:sz w:val="18"/>
                <w:szCs w:val="18"/>
              </w:rPr>
              <w:t>979</w:t>
            </w:r>
          </w:p>
        </w:tc>
        <w:tc>
          <w:tcPr>
            <w:tcW w:w="1348" w:type="dxa"/>
            <w:gridSpan w:val="2"/>
            <w:shd w:val="clear" w:color="auto" w:fill="auto"/>
            <w:vAlign w:val="bottom"/>
          </w:tcPr>
          <w:p w14:paraId="7A097363" w14:textId="515066F6" w:rsidR="002138B7" w:rsidRPr="006C3C74" w:rsidRDefault="002138B7" w:rsidP="002138B7">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33</w:t>
            </w:r>
            <w:r>
              <w:rPr>
                <w:rFonts w:ascii="Arial" w:hAnsi="Arial" w:cs="Arial"/>
                <w:sz w:val="18"/>
                <w:szCs w:val="18"/>
              </w:rPr>
              <w:t>,</w:t>
            </w:r>
            <w:r w:rsidRPr="00146B83">
              <w:rPr>
                <w:rFonts w:ascii="Arial" w:hAnsi="Arial" w:cs="Arial"/>
                <w:sz w:val="18"/>
                <w:szCs w:val="18"/>
              </w:rPr>
              <w:t>536</w:t>
            </w:r>
          </w:p>
        </w:tc>
      </w:tr>
      <w:tr w:rsidR="002138B7" w:rsidRPr="006C3C74" w14:paraId="67826A56" w14:textId="77777777" w:rsidTr="00D55191">
        <w:trPr>
          <w:trHeight w:val="312"/>
          <w:jc w:val="center"/>
        </w:trPr>
        <w:tc>
          <w:tcPr>
            <w:tcW w:w="3680" w:type="dxa"/>
            <w:vAlign w:val="bottom"/>
          </w:tcPr>
          <w:p w14:paraId="2B386F8C" w14:textId="77777777" w:rsidR="002138B7" w:rsidRPr="006C3C74" w:rsidRDefault="002138B7" w:rsidP="002138B7">
            <w:pPr>
              <w:tabs>
                <w:tab w:val="right" w:pos="1202"/>
              </w:tabs>
              <w:spacing w:after="0" w:line="240" w:lineRule="auto"/>
              <w:outlineLvl w:val="0"/>
              <w:rPr>
                <w:rFonts w:ascii="Arial" w:eastAsia="Times New Roman" w:hAnsi="Arial" w:cs="Arial"/>
                <w:sz w:val="18"/>
                <w:szCs w:val="18"/>
                <w:lang w:val="en-US"/>
              </w:rPr>
            </w:pPr>
            <w:bookmarkStart w:id="556" w:name="_Toc4060281"/>
            <w:r w:rsidRPr="006C3C74">
              <w:rPr>
                <w:rFonts w:ascii="Arial" w:eastAsia="Times New Roman" w:hAnsi="Arial" w:cs="Arial"/>
                <w:sz w:val="18"/>
                <w:szCs w:val="18"/>
                <w:lang w:val="en-US"/>
              </w:rPr>
              <w:t>State-owned companies</w:t>
            </w:r>
            <w:bookmarkEnd w:id="556"/>
          </w:p>
        </w:tc>
        <w:tc>
          <w:tcPr>
            <w:tcW w:w="1409" w:type="dxa"/>
            <w:shd w:val="clear" w:color="auto" w:fill="auto"/>
            <w:vAlign w:val="bottom"/>
          </w:tcPr>
          <w:p w14:paraId="2F1C103F" w14:textId="6C380944" w:rsidR="002138B7" w:rsidRPr="006C3C74" w:rsidRDefault="002138B7" w:rsidP="002138B7">
            <w:pPr>
              <w:tabs>
                <w:tab w:val="right" w:pos="1202"/>
              </w:tabs>
              <w:spacing w:after="0" w:line="280" w:lineRule="exact"/>
              <w:jc w:val="right"/>
              <w:outlineLvl w:val="0"/>
              <w:rPr>
                <w:rFonts w:ascii="Arial" w:eastAsia="Times New Roman" w:hAnsi="Arial" w:cs="Arial"/>
                <w:color w:val="000000"/>
                <w:sz w:val="18"/>
                <w:szCs w:val="18"/>
                <w:lang w:val="en-US"/>
              </w:rPr>
            </w:pPr>
            <w:r w:rsidRPr="00216C7A">
              <w:rPr>
                <w:rFonts w:ascii="Arial" w:eastAsia="Times New Roman" w:hAnsi="Arial" w:cs="Arial"/>
                <w:color w:val="000000"/>
                <w:sz w:val="18"/>
                <w:szCs w:val="18"/>
              </w:rPr>
              <w:t>138</w:t>
            </w:r>
            <w:r>
              <w:rPr>
                <w:rFonts w:ascii="Arial" w:eastAsia="Times New Roman" w:hAnsi="Arial" w:cs="Arial"/>
                <w:color w:val="000000"/>
                <w:sz w:val="18"/>
                <w:szCs w:val="18"/>
              </w:rPr>
              <w:t>,</w:t>
            </w:r>
            <w:r w:rsidRPr="00216C7A">
              <w:rPr>
                <w:rFonts w:ascii="Arial" w:eastAsia="Times New Roman" w:hAnsi="Arial" w:cs="Arial"/>
                <w:color w:val="000000"/>
                <w:sz w:val="18"/>
                <w:szCs w:val="18"/>
              </w:rPr>
              <w:t>506</w:t>
            </w:r>
          </w:p>
        </w:tc>
        <w:tc>
          <w:tcPr>
            <w:tcW w:w="1337" w:type="dxa"/>
            <w:shd w:val="clear" w:color="auto" w:fill="auto"/>
            <w:vAlign w:val="bottom"/>
          </w:tcPr>
          <w:p w14:paraId="62A8182D" w14:textId="54CBE846" w:rsidR="002138B7" w:rsidRPr="006C3C74" w:rsidRDefault="002138B7" w:rsidP="002138B7">
            <w:pPr>
              <w:tabs>
                <w:tab w:val="right" w:pos="1202"/>
              </w:tabs>
              <w:spacing w:after="0" w:line="280" w:lineRule="exact"/>
              <w:jc w:val="right"/>
              <w:outlineLvl w:val="0"/>
              <w:rPr>
                <w:rFonts w:ascii="Arial" w:eastAsia="Calibri" w:hAnsi="Arial" w:cs="Arial"/>
                <w:sz w:val="18"/>
                <w:szCs w:val="18"/>
                <w:lang w:val="en-GB"/>
              </w:rPr>
            </w:pPr>
            <w:r w:rsidRPr="00216C7A">
              <w:rPr>
                <w:rFonts w:ascii="Arial" w:eastAsia="Times New Roman" w:hAnsi="Arial" w:cs="Arial"/>
                <w:color w:val="000000"/>
                <w:sz w:val="18"/>
                <w:szCs w:val="18"/>
              </w:rPr>
              <w:t>776</w:t>
            </w:r>
          </w:p>
        </w:tc>
        <w:tc>
          <w:tcPr>
            <w:tcW w:w="1335" w:type="dxa"/>
            <w:shd w:val="clear" w:color="auto" w:fill="auto"/>
            <w:vAlign w:val="bottom"/>
          </w:tcPr>
          <w:p w14:paraId="65B467A3" w14:textId="2971D9CE" w:rsidR="002138B7" w:rsidRPr="006C3C74" w:rsidRDefault="002138B7" w:rsidP="002138B7">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138</w:t>
            </w:r>
            <w:r>
              <w:rPr>
                <w:rFonts w:ascii="Arial" w:hAnsi="Arial" w:cs="Arial"/>
                <w:sz w:val="18"/>
                <w:szCs w:val="18"/>
              </w:rPr>
              <w:t>,</w:t>
            </w:r>
            <w:r w:rsidRPr="00146B83">
              <w:rPr>
                <w:rFonts w:ascii="Arial" w:hAnsi="Arial" w:cs="Arial"/>
                <w:sz w:val="18"/>
                <w:szCs w:val="18"/>
              </w:rPr>
              <w:t>822</w:t>
            </w:r>
          </w:p>
        </w:tc>
        <w:tc>
          <w:tcPr>
            <w:tcW w:w="1348" w:type="dxa"/>
            <w:gridSpan w:val="2"/>
            <w:shd w:val="clear" w:color="auto" w:fill="auto"/>
            <w:vAlign w:val="bottom"/>
          </w:tcPr>
          <w:p w14:paraId="54F8CAA1" w14:textId="5DB4EDAE" w:rsidR="002138B7" w:rsidRPr="006C3C74" w:rsidRDefault="002138B7" w:rsidP="002138B7">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934</w:t>
            </w:r>
          </w:p>
        </w:tc>
      </w:tr>
      <w:tr w:rsidR="002138B7" w:rsidRPr="006C3C74" w14:paraId="43DCE6A6" w14:textId="77777777" w:rsidTr="00D55191">
        <w:trPr>
          <w:trHeight w:val="312"/>
          <w:jc w:val="center"/>
        </w:trPr>
        <w:tc>
          <w:tcPr>
            <w:tcW w:w="3680" w:type="dxa"/>
            <w:vAlign w:val="bottom"/>
          </w:tcPr>
          <w:p w14:paraId="07DF5896" w14:textId="77777777" w:rsidR="002138B7" w:rsidRPr="006C3C74" w:rsidRDefault="002138B7" w:rsidP="002138B7">
            <w:pPr>
              <w:tabs>
                <w:tab w:val="right" w:pos="1202"/>
              </w:tabs>
              <w:spacing w:after="0" w:line="240" w:lineRule="auto"/>
              <w:outlineLvl w:val="0"/>
              <w:rPr>
                <w:rFonts w:ascii="Arial" w:eastAsia="Times New Roman" w:hAnsi="Arial" w:cs="Arial"/>
                <w:bCs/>
                <w:sz w:val="18"/>
                <w:szCs w:val="18"/>
                <w:lang w:val="en-US"/>
              </w:rPr>
            </w:pPr>
            <w:bookmarkStart w:id="557" w:name="_Toc4060291"/>
            <w:r w:rsidRPr="006C3C74">
              <w:rPr>
                <w:rFonts w:ascii="Arial" w:eastAsia="Times New Roman" w:hAnsi="Arial" w:cs="Arial"/>
                <w:bCs/>
                <w:sz w:val="18"/>
                <w:szCs w:val="18"/>
                <w:lang w:val="en-US"/>
              </w:rPr>
              <w:t>Key management personnel</w:t>
            </w:r>
            <w:bookmarkEnd w:id="557"/>
          </w:p>
        </w:tc>
        <w:tc>
          <w:tcPr>
            <w:tcW w:w="1409" w:type="dxa"/>
            <w:tcBorders>
              <w:bottom w:val="single" w:sz="4" w:space="0" w:color="000000"/>
            </w:tcBorders>
            <w:shd w:val="clear" w:color="auto" w:fill="auto"/>
            <w:vAlign w:val="bottom"/>
          </w:tcPr>
          <w:p w14:paraId="1E56351B" w14:textId="2D9AB60C" w:rsidR="002138B7" w:rsidRPr="006C3C74" w:rsidRDefault="002138B7" w:rsidP="002138B7">
            <w:pPr>
              <w:tabs>
                <w:tab w:val="right" w:pos="1202"/>
              </w:tabs>
              <w:spacing w:after="0" w:line="280" w:lineRule="exact"/>
              <w:jc w:val="right"/>
              <w:outlineLvl w:val="0"/>
              <w:rPr>
                <w:rFonts w:ascii="Arial" w:eastAsia="Times New Roman" w:hAnsi="Arial" w:cs="Arial"/>
                <w:color w:val="000000"/>
                <w:sz w:val="18"/>
                <w:szCs w:val="18"/>
                <w:lang w:val="en-US"/>
              </w:rPr>
            </w:pPr>
            <w:r w:rsidRPr="00216C7A">
              <w:rPr>
                <w:rFonts w:ascii="Arial" w:eastAsia="Times New Roman" w:hAnsi="Arial" w:cs="Arial"/>
                <w:color w:val="000000"/>
                <w:sz w:val="18"/>
                <w:szCs w:val="18"/>
              </w:rPr>
              <w:t>182</w:t>
            </w:r>
          </w:p>
        </w:tc>
        <w:tc>
          <w:tcPr>
            <w:tcW w:w="1337" w:type="dxa"/>
            <w:tcBorders>
              <w:bottom w:val="single" w:sz="4" w:space="0" w:color="000000"/>
            </w:tcBorders>
            <w:shd w:val="clear" w:color="auto" w:fill="auto"/>
            <w:vAlign w:val="bottom"/>
          </w:tcPr>
          <w:p w14:paraId="6C4012A4" w14:textId="2346C46D" w:rsidR="002138B7" w:rsidRPr="006C3C74" w:rsidRDefault="002138B7" w:rsidP="002138B7">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434</w:t>
            </w:r>
          </w:p>
        </w:tc>
        <w:tc>
          <w:tcPr>
            <w:tcW w:w="1335" w:type="dxa"/>
            <w:tcBorders>
              <w:bottom w:val="single" w:sz="4" w:space="0" w:color="000000"/>
            </w:tcBorders>
            <w:shd w:val="clear" w:color="auto" w:fill="auto"/>
            <w:vAlign w:val="bottom"/>
          </w:tcPr>
          <w:p w14:paraId="71180281" w14:textId="010F1F4E" w:rsidR="002138B7" w:rsidRPr="006C3C74" w:rsidRDefault="002138B7" w:rsidP="002138B7">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238</w:t>
            </w:r>
          </w:p>
        </w:tc>
        <w:tc>
          <w:tcPr>
            <w:tcW w:w="1348" w:type="dxa"/>
            <w:gridSpan w:val="2"/>
            <w:tcBorders>
              <w:bottom w:val="single" w:sz="4" w:space="0" w:color="000000"/>
            </w:tcBorders>
            <w:shd w:val="clear" w:color="auto" w:fill="auto"/>
            <w:vAlign w:val="bottom"/>
          </w:tcPr>
          <w:p w14:paraId="4125027A" w14:textId="3C30A6D0" w:rsidR="002138B7" w:rsidRPr="006C3C74" w:rsidRDefault="002138B7" w:rsidP="002138B7">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393</w:t>
            </w:r>
          </w:p>
        </w:tc>
      </w:tr>
      <w:tr w:rsidR="002138B7" w:rsidRPr="006C3C74" w14:paraId="1BEBEE07" w14:textId="77777777" w:rsidTr="00D55191">
        <w:trPr>
          <w:trHeight w:val="312"/>
          <w:jc w:val="center"/>
        </w:trPr>
        <w:tc>
          <w:tcPr>
            <w:tcW w:w="3680" w:type="dxa"/>
            <w:vAlign w:val="bottom"/>
          </w:tcPr>
          <w:p w14:paraId="0C895077" w14:textId="77777777" w:rsidR="002138B7" w:rsidRPr="006C3C74" w:rsidRDefault="002138B7" w:rsidP="002138B7">
            <w:pPr>
              <w:tabs>
                <w:tab w:val="right" w:pos="1202"/>
              </w:tabs>
              <w:spacing w:after="0" w:line="240" w:lineRule="auto"/>
              <w:outlineLvl w:val="0"/>
              <w:rPr>
                <w:rFonts w:ascii="Arial" w:eastAsia="Times New Roman" w:hAnsi="Arial" w:cs="Arial"/>
                <w:b/>
                <w:sz w:val="18"/>
                <w:szCs w:val="18"/>
                <w:lang w:val="en-US"/>
              </w:rPr>
            </w:pPr>
            <w:bookmarkStart w:id="558" w:name="_Toc4060296"/>
            <w:r w:rsidRPr="006C3C74">
              <w:rPr>
                <w:rFonts w:ascii="Arial" w:eastAsia="Times New Roman" w:hAnsi="Arial" w:cs="Arial"/>
                <w:b/>
                <w:sz w:val="18"/>
                <w:szCs w:val="18"/>
                <w:lang w:val="en-US"/>
              </w:rPr>
              <w:t>Total</w:t>
            </w:r>
            <w:bookmarkEnd w:id="558"/>
          </w:p>
        </w:tc>
        <w:tc>
          <w:tcPr>
            <w:tcW w:w="1409" w:type="dxa"/>
            <w:tcBorders>
              <w:top w:val="single" w:sz="4" w:space="0" w:color="auto"/>
              <w:bottom w:val="single" w:sz="12" w:space="0" w:color="auto"/>
            </w:tcBorders>
            <w:shd w:val="clear" w:color="auto" w:fill="auto"/>
            <w:vAlign w:val="bottom"/>
          </w:tcPr>
          <w:p w14:paraId="0AE096C3" w14:textId="6F9CCB68" w:rsidR="002138B7" w:rsidRPr="006C3C74" w:rsidRDefault="002138B7" w:rsidP="002138B7">
            <w:pPr>
              <w:tabs>
                <w:tab w:val="right" w:pos="1202"/>
              </w:tabs>
              <w:spacing w:after="0" w:line="240" w:lineRule="auto"/>
              <w:jc w:val="right"/>
              <w:outlineLvl w:val="0"/>
              <w:rPr>
                <w:rFonts w:ascii="Arial" w:eastAsia="Times New Roman" w:hAnsi="Arial" w:cs="Arial"/>
                <w:b/>
                <w:iCs/>
                <w:sz w:val="18"/>
                <w:szCs w:val="18"/>
                <w:lang w:val="en-US"/>
              </w:rPr>
            </w:pPr>
            <w:r w:rsidRPr="00216C7A">
              <w:rPr>
                <w:rFonts w:ascii="Arial" w:eastAsia="Times New Roman" w:hAnsi="Arial" w:cs="Arial"/>
                <w:b/>
                <w:bCs/>
                <w:color w:val="000000" w:themeColor="text1"/>
                <w:sz w:val="18"/>
                <w:szCs w:val="18"/>
              </w:rPr>
              <w:t>989</w:t>
            </w:r>
            <w:r>
              <w:rPr>
                <w:rFonts w:ascii="Arial" w:eastAsia="Times New Roman" w:hAnsi="Arial" w:cs="Arial"/>
                <w:b/>
                <w:bCs/>
                <w:color w:val="000000" w:themeColor="text1"/>
                <w:sz w:val="18"/>
                <w:szCs w:val="18"/>
              </w:rPr>
              <w:t>,</w:t>
            </w:r>
            <w:r w:rsidRPr="00216C7A">
              <w:rPr>
                <w:rFonts w:ascii="Arial" w:eastAsia="Times New Roman" w:hAnsi="Arial" w:cs="Arial"/>
                <w:b/>
                <w:bCs/>
                <w:color w:val="000000" w:themeColor="text1"/>
                <w:sz w:val="18"/>
                <w:szCs w:val="18"/>
              </w:rPr>
              <w:t>344</w:t>
            </w:r>
          </w:p>
        </w:tc>
        <w:tc>
          <w:tcPr>
            <w:tcW w:w="1337" w:type="dxa"/>
            <w:tcBorders>
              <w:top w:val="single" w:sz="4" w:space="0" w:color="auto"/>
              <w:bottom w:val="single" w:sz="12" w:space="0" w:color="auto"/>
            </w:tcBorders>
            <w:shd w:val="clear" w:color="auto" w:fill="auto"/>
            <w:vAlign w:val="bottom"/>
          </w:tcPr>
          <w:p w14:paraId="65046CC9" w14:textId="072C6D3B" w:rsidR="002138B7" w:rsidRPr="006C3C74" w:rsidRDefault="002138B7" w:rsidP="002138B7">
            <w:pPr>
              <w:tabs>
                <w:tab w:val="right" w:pos="1202"/>
              </w:tabs>
              <w:spacing w:after="0" w:line="240" w:lineRule="auto"/>
              <w:jc w:val="right"/>
              <w:outlineLvl w:val="0"/>
              <w:rPr>
                <w:rFonts w:ascii="Arial" w:eastAsia="Times New Roman" w:hAnsi="Arial" w:cs="Arial"/>
                <w:b/>
                <w:iCs/>
                <w:sz w:val="18"/>
                <w:szCs w:val="18"/>
                <w:lang w:val="en-US"/>
              </w:rPr>
            </w:pPr>
            <w:r w:rsidRPr="00216C7A">
              <w:rPr>
                <w:rFonts w:ascii="Arial" w:eastAsia="Times New Roman" w:hAnsi="Arial" w:cs="Arial"/>
                <w:b/>
                <w:bCs/>
                <w:color w:val="000000" w:themeColor="text1"/>
                <w:sz w:val="18"/>
                <w:szCs w:val="18"/>
              </w:rPr>
              <w:t>332</w:t>
            </w:r>
            <w:r>
              <w:rPr>
                <w:rFonts w:ascii="Arial" w:eastAsia="Times New Roman" w:hAnsi="Arial" w:cs="Arial"/>
                <w:b/>
                <w:bCs/>
                <w:color w:val="000000" w:themeColor="text1"/>
                <w:sz w:val="18"/>
                <w:szCs w:val="18"/>
              </w:rPr>
              <w:t>,</w:t>
            </w:r>
            <w:r w:rsidRPr="00216C7A">
              <w:rPr>
                <w:rFonts w:ascii="Arial" w:eastAsia="Times New Roman" w:hAnsi="Arial" w:cs="Arial"/>
                <w:b/>
                <w:bCs/>
                <w:color w:val="000000" w:themeColor="text1"/>
                <w:sz w:val="18"/>
                <w:szCs w:val="18"/>
              </w:rPr>
              <w:t>699</w:t>
            </w:r>
          </w:p>
        </w:tc>
        <w:tc>
          <w:tcPr>
            <w:tcW w:w="1335" w:type="dxa"/>
            <w:tcBorders>
              <w:top w:val="single" w:sz="4" w:space="0" w:color="auto"/>
              <w:bottom w:val="single" w:sz="12" w:space="0" w:color="auto"/>
            </w:tcBorders>
            <w:shd w:val="clear" w:color="auto" w:fill="auto"/>
            <w:vAlign w:val="bottom"/>
          </w:tcPr>
          <w:p w14:paraId="75CE52D4" w14:textId="369FAB30" w:rsidR="002138B7" w:rsidRPr="006C3C74" w:rsidRDefault="002138B7" w:rsidP="002138B7">
            <w:pPr>
              <w:tabs>
                <w:tab w:val="right" w:pos="1202"/>
              </w:tabs>
              <w:spacing w:after="0" w:line="240" w:lineRule="auto"/>
              <w:jc w:val="right"/>
              <w:outlineLvl w:val="0"/>
              <w:rPr>
                <w:rFonts w:ascii="Arial" w:eastAsia="Calibri" w:hAnsi="Arial" w:cs="Arial"/>
                <w:b/>
                <w:bCs/>
                <w:sz w:val="18"/>
                <w:szCs w:val="18"/>
                <w:lang w:val="en-US"/>
              </w:rPr>
            </w:pPr>
            <w:r w:rsidRPr="00146B83">
              <w:rPr>
                <w:rFonts w:ascii="Arial" w:hAnsi="Arial" w:cs="Arial"/>
                <w:b/>
                <w:bCs/>
                <w:sz w:val="18"/>
                <w:szCs w:val="18"/>
              </w:rPr>
              <w:t>1</w:t>
            </w:r>
            <w:r>
              <w:rPr>
                <w:rFonts w:ascii="Arial" w:hAnsi="Arial" w:cs="Arial"/>
                <w:b/>
                <w:bCs/>
                <w:sz w:val="18"/>
                <w:szCs w:val="18"/>
              </w:rPr>
              <w:t>,</w:t>
            </w:r>
            <w:r w:rsidRPr="00146B83">
              <w:rPr>
                <w:rFonts w:ascii="Arial" w:hAnsi="Arial" w:cs="Arial"/>
                <w:b/>
                <w:bCs/>
                <w:sz w:val="18"/>
                <w:szCs w:val="18"/>
              </w:rPr>
              <w:t>002</w:t>
            </w:r>
            <w:r>
              <w:rPr>
                <w:rFonts w:ascii="Arial" w:hAnsi="Arial" w:cs="Arial"/>
                <w:b/>
                <w:bCs/>
                <w:sz w:val="18"/>
                <w:szCs w:val="18"/>
              </w:rPr>
              <w:t>,</w:t>
            </w:r>
            <w:r w:rsidRPr="00146B83">
              <w:rPr>
                <w:rFonts w:ascii="Arial" w:hAnsi="Arial" w:cs="Arial"/>
                <w:b/>
                <w:bCs/>
                <w:sz w:val="18"/>
                <w:szCs w:val="18"/>
              </w:rPr>
              <w:t>338</w:t>
            </w:r>
          </w:p>
        </w:tc>
        <w:tc>
          <w:tcPr>
            <w:tcW w:w="1348" w:type="dxa"/>
            <w:gridSpan w:val="2"/>
            <w:tcBorders>
              <w:top w:val="single" w:sz="4" w:space="0" w:color="auto"/>
              <w:bottom w:val="single" w:sz="12" w:space="0" w:color="auto"/>
            </w:tcBorders>
            <w:shd w:val="clear" w:color="auto" w:fill="auto"/>
            <w:vAlign w:val="bottom"/>
          </w:tcPr>
          <w:p w14:paraId="074C79DE" w14:textId="43CEC0C7" w:rsidR="002138B7" w:rsidRPr="006C3C74" w:rsidRDefault="002138B7" w:rsidP="002138B7">
            <w:pPr>
              <w:tabs>
                <w:tab w:val="right" w:pos="1202"/>
              </w:tabs>
              <w:spacing w:after="0" w:line="240" w:lineRule="auto"/>
              <w:jc w:val="right"/>
              <w:outlineLvl w:val="0"/>
              <w:rPr>
                <w:rFonts w:ascii="Arial" w:eastAsia="Calibri" w:hAnsi="Arial" w:cs="Arial"/>
                <w:b/>
                <w:bCs/>
                <w:sz w:val="18"/>
                <w:szCs w:val="18"/>
                <w:lang w:val="en-US"/>
              </w:rPr>
            </w:pPr>
            <w:r w:rsidRPr="00146B83">
              <w:rPr>
                <w:rFonts w:ascii="Arial" w:hAnsi="Arial" w:cs="Arial"/>
                <w:b/>
                <w:bCs/>
                <w:sz w:val="18"/>
                <w:szCs w:val="18"/>
              </w:rPr>
              <w:t>441</w:t>
            </w:r>
            <w:r>
              <w:rPr>
                <w:rFonts w:ascii="Arial" w:hAnsi="Arial" w:cs="Arial"/>
                <w:b/>
                <w:bCs/>
                <w:sz w:val="18"/>
                <w:szCs w:val="18"/>
              </w:rPr>
              <w:t>,</w:t>
            </w:r>
            <w:r w:rsidRPr="00146B83">
              <w:rPr>
                <w:rFonts w:ascii="Arial" w:hAnsi="Arial" w:cs="Arial"/>
                <w:b/>
                <w:bCs/>
                <w:sz w:val="18"/>
                <w:szCs w:val="18"/>
              </w:rPr>
              <w:t>425</w:t>
            </w:r>
          </w:p>
        </w:tc>
      </w:tr>
    </w:tbl>
    <w:p w14:paraId="451734BF"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p w14:paraId="264F51B0"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907" w:type="pct"/>
        <w:jc w:val="center"/>
        <w:tblLayout w:type="fixed"/>
        <w:tblCellMar>
          <w:left w:w="113" w:type="dxa"/>
          <w:right w:w="85" w:type="dxa"/>
        </w:tblCellMar>
        <w:tblLook w:val="00A0" w:firstRow="1" w:lastRow="0" w:firstColumn="1" w:lastColumn="0" w:noHBand="0" w:noVBand="0"/>
      </w:tblPr>
      <w:tblGrid>
        <w:gridCol w:w="3827"/>
        <w:gridCol w:w="1338"/>
        <w:gridCol w:w="1338"/>
        <w:gridCol w:w="1338"/>
        <w:gridCol w:w="1339"/>
      </w:tblGrid>
      <w:tr w:rsidR="006C3C74" w:rsidRPr="006C3C74" w14:paraId="01F8AB21" w14:textId="77777777" w:rsidTr="00D56DD4">
        <w:trPr>
          <w:cantSplit/>
          <w:trHeight w:val="14"/>
          <w:jc w:val="center"/>
        </w:trPr>
        <w:tc>
          <w:tcPr>
            <w:tcW w:w="3827" w:type="dxa"/>
            <w:vAlign w:val="bottom"/>
          </w:tcPr>
          <w:p w14:paraId="4BFD9FA8"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559" w:name="_Toc4060301"/>
            <w:r w:rsidRPr="006C3C74">
              <w:rPr>
                <w:rFonts w:ascii="Arial" w:eastAsia="Times New Roman" w:hAnsi="Arial" w:cs="Arial"/>
                <w:b/>
                <w:sz w:val="18"/>
                <w:szCs w:val="18"/>
                <w:lang w:val="en-US"/>
              </w:rPr>
              <w:t>Group</w:t>
            </w:r>
            <w:bookmarkEnd w:id="559"/>
          </w:p>
        </w:tc>
        <w:tc>
          <w:tcPr>
            <w:tcW w:w="1338" w:type="dxa"/>
            <w:vAlign w:val="bottom"/>
          </w:tcPr>
          <w:p w14:paraId="5BE2DE40"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60" w:name="_Toc4060302"/>
            <w:r w:rsidRPr="006C3C74">
              <w:rPr>
                <w:rFonts w:ascii="Arial" w:eastAsia="Times New Roman" w:hAnsi="Arial" w:cs="Arial"/>
                <w:b/>
                <w:bCs/>
                <w:iCs/>
                <w:sz w:val="18"/>
                <w:szCs w:val="18"/>
                <w:lang w:val="en-US"/>
              </w:rPr>
              <w:t>Income</w:t>
            </w:r>
            <w:bookmarkEnd w:id="560"/>
          </w:p>
        </w:tc>
        <w:tc>
          <w:tcPr>
            <w:tcW w:w="1338" w:type="dxa"/>
            <w:vAlign w:val="bottom"/>
          </w:tcPr>
          <w:p w14:paraId="29751E82"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61" w:name="_Toc4060303"/>
            <w:r w:rsidRPr="006C3C74">
              <w:rPr>
                <w:rFonts w:ascii="Arial" w:eastAsia="Times New Roman" w:hAnsi="Arial" w:cs="Arial"/>
                <w:b/>
                <w:bCs/>
                <w:iCs/>
                <w:sz w:val="18"/>
                <w:szCs w:val="18"/>
                <w:lang w:val="en-US"/>
              </w:rPr>
              <w:t>Expense</w:t>
            </w:r>
            <w:bookmarkEnd w:id="561"/>
          </w:p>
        </w:tc>
        <w:tc>
          <w:tcPr>
            <w:tcW w:w="1338" w:type="dxa"/>
            <w:vAlign w:val="bottom"/>
          </w:tcPr>
          <w:p w14:paraId="0D20323A"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62" w:name="_Toc4060304"/>
            <w:r w:rsidRPr="006C3C74">
              <w:rPr>
                <w:rFonts w:ascii="Arial" w:eastAsia="Times New Roman" w:hAnsi="Arial" w:cs="Arial"/>
                <w:b/>
                <w:bCs/>
                <w:iCs/>
                <w:sz w:val="18"/>
                <w:szCs w:val="18"/>
                <w:lang w:val="en-US"/>
              </w:rPr>
              <w:t>Income</w:t>
            </w:r>
            <w:bookmarkEnd w:id="562"/>
          </w:p>
        </w:tc>
        <w:tc>
          <w:tcPr>
            <w:tcW w:w="1339" w:type="dxa"/>
            <w:vAlign w:val="bottom"/>
          </w:tcPr>
          <w:p w14:paraId="27339C1C"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63" w:name="_Toc4060305"/>
            <w:r w:rsidRPr="006C3C74">
              <w:rPr>
                <w:rFonts w:ascii="Arial" w:eastAsia="Times New Roman" w:hAnsi="Arial" w:cs="Arial"/>
                <w:b/>
                <w:bCs/>
                <w:iCs/>
                <w:sz w:val="18"/>
                <w:szCs w:val="18"/>
                <w:lang w:val="en-US"/>
              </w:rPr>
              <w:t>Expense</w:t>
            </w:r>
            <w:bookmarkEnd w:id="563"/>
          </w:p>
        </w:tc>
      </w:tr>
      <w:tr w:rsidR="00C32E73" w:rsidRPr="006C3C74" w14:paraId="32C18439" w14:textId="77777777" w:rsidTr="00551BF1">
        <w:trPr>
          <w:cantSplit/>
          <w:trHeight w:hRule="exact" w:val="585"/>
          <w:jc w:val="center"/>
        </w:trPr>
        <w:tc>
          <w:tcPr>
            <w:tcW w:w="3827" w:type="dxa"/>
            <w:vAlign w:val="bottom"/>
          </w:tcPr>
          <w:p w14:paraId="3BC9B302" w14:textId="77777777" w:rsidR="00C32E73" w:rsidRPr="006C3C74" w:rsidRDefault="00C32E73" w:rsidP="00C32E73">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43E5190A" w14:textId="52EFA852" w:rsidR="00C32E73" w:rsidRPr="006C3C74" w:rsidRDefault="00C32E73" w:rsidP="00C32E73">
            <w:pPr>
              <w:spacing w:after="0" w:line="240" w:lineRule="auto"/>
              <w:jc w:val="right"/>
              <w:outlineLvl w:val="0"/>
              <w:rPr>
                <w:rFonts w:ascii="Arial" w:eastAsia="Times New Roman" w:hAnsi="Arial" w:cs="Arial"/>
                <w:b/>
                <w:bCs/>
                <w:sz w:val="18"/>
                <w:szCs w:val="18"/>
                <w:lang w:val="en-US"/>
              </w:rPr>
            </w:pPr>
            <w:bookmarkStart w:id="564" w:name="_Toc4060306"/>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bookmarkEnd w:id="564"/>
            <w:r w:rsidR="00A95875">
              <w:rPr>
                <w:rFonts w:ascii="Arial" w:eastAsia="Times New Roman" w:hAnsi="Arial" w:cs="Arial"/>
                <w:b/>
                <w:bCs/>
                <w:sz w:val="18"/>
                <w:szCs w:val="18"/>
                <w:lang w:val="en-US"/>
              </w:rPr>
              <w:t>5</w:t>
            </w:r>
          </w:p>
        </w:tc>
        <w:tc>
          <w:tcPr>
            <w:tcW w:w="1338" w:type="dxa"/>
            <w:vAlign w:val="bottom"/>
          </w:tcPr>
          <w:p w14:paraId="46FE5FC9" w14:textId="13CB2FBE" w:rsidR="00C32E73" w:rsidRPr="006C3C74" w:rsidRDefault="00C32E73" w:rsidP="00C32E7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sidR="00A95875">
              <w:rPr>
                <w:rFonts w:ascii="Arial" w:eastAsia="Times New Roman" w:hAnsi="Arial" w:cs="Arial"/>
                <w:b/>
                <w:bCs/>
                <w:sz w:val="18"/>
                <w:szCs w:val="18"/>
                <w:lang w:val="en-US"/>
              </w:rPr>
              <w:t>5</w:t>
            </w:r>
          </w:p>
        </w:tc>
        <w:tc>
          <w:tcPr>
            <w:tcW w:w="1338" w:type="dxa"/>
            <w:vAlign w:val="bottom"/>
          </w:tcPr>
          <w:p w14:paraId="27AD82FB" w14:textId="31BB4FFA" w:rsidR="00C32E73" w:rsidRPr="006C3C74" w:rsidRDefault="00C32E73" w:rsidP="00C32E7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sidR="00A95875">
              <w:rPr>
                <w:rFonts w:ascii="Arial" w:eastAsia="Times New Roman" w:hAnsi="Arial" w:cs="Arial"/>
                <w:b/>
                <w:bCs/>
                <w:sz w:val="18"/>
                <w:szCs w:val="18"/>
                <w:lang w:val="en-US"/>
              </w:rPr>
              <w:t>4</w:t>
            </w:r>
          </w:p>
        </w:tc>
        <w:tc>
          <w:tcPr>
            <w:tcW w:w="1339" w:type="dxa"/>
            <w:vAlign w:val="bottom"/>
          </w:tcPr>
          <w:p w14:paraId="46868C4F" w14:textId="388954E6" w:rsidR="00C32E73" w:rsidRPr="006C3C74" w:rsidRDefault="00C32E73" w:rsidP="00C32E7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sidR="00A95875">
              <w:rPr>
                <w:rFonts w:ascii="Arial" w:eastAsia="Times New Roman" w:hAnsi="Arial" w:cs="Arial"/>
                <w:b/>
                <w:bCs/>
                <w:sz w:val="18"/>
                <w:szCs w:val="18"/>
                <w:lang w:val="en-US"/>
              </w:rPr>
              <w:t>4</w:t>
            </w:r>
          </w:p>
        </w:tc>
      </w:tr>
      <w:tr w:rsidR="00C32E73" w:rsidRPr="006C3C74" w14:paraId="009C9095" w14:textId="77777777" w:rsidTr="00D56DD4">
        <w:trPr>
          <w:cantSplit/>
          <w:trHeight w:hRule="exact" w:val="280"/>
          <w:jc w:val="center"/>
        </w:trPr>
        <w:tc>
          <w:tcPr>
            <w:tcW w:w="3827" w:type="dxa"/>
            <w:vAlign w:val="bottom"/>
          </w:tcPr>
          <w:p w14:paraId="44FA4A29" w14:textId="77777777" w:rsidR="00C32E73" w:rsidRPr="006C3C74" w:rsidRDefault="00C32E73" w:rsidP="00C32E73">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50FBDD5C" w14:textId="07CB3E6A"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bookmarkStart w:id="565" w:name="_Toc4060310"/>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bookmarkEnd w:id="565"/>
          </w:p>
        </w:tc>
        <w:tc>
          <w:tcPr>
            <w:tcW w:w="1338" w:type="dxa"/>
            <w:vAlign w:val="bottom"/>
          </w:tcPr>
          <w:p w14:paraId="696803C9" w14:textId="17F1E7D7"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bookmarkStart w:id="566" w:name="_Toc4060311"/>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bookmarkEnd w:id="566"/>
          </w:p>
        </w:tc>
        <w:tc>
          <w:tcPr>
            <w:tcW w:w="1338" w:type="dxa"/>
            <w:vAlign w:val="bottom"/>
          </w:tcPr>
          <w:p w14:paraId="56662F67" w14:textId="1F8EC243"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39" w:type="dxa"/>
            <w:vAlign w:val="bottom"/>
          </w:tcPr>
          <w:p w14:paraId="29356626" w14:textId="3DF25168"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6776FF" w:rsidRPr="006C3C74" w14:paraId="5420694B" w14:textId="77777777" w:rsidTr="00D56DD4">
        <w:trPr>
          <w:trHeight w:hRule="exact" w:val="354"/>
          <w:jc w:val="center"/>
        </w:trPr>
        <w:tc>
          <w:tcPr>
            <w:tcW w:w="3827" w:type="dxa"/>
            <w:vAlign w:val="bottom"/>
          </w:tcPr>
          <w:p w14:paraId="11635044" w14:textId="77777777" w:rsidR="006776FF" w:rsidRPr="006C3C74" w:rsidRDefault="006776FF" w:rsidP="006776FF">
            <w:pPr>
              <w:tabs>
                <w:tab w:val="right" w:pos="1202"/>
              </w:tabs>
              <w:spacing w:after="0" w:line="240" w:lineRule="auto"/>
              <w:outlineLvl w:val="0"/>
              <w:rPr>
                <w:rFonts w:ascii="Arial" w:eastAsia="Times New Roman" w:hAnsi="Arial" w:cs="Arial"/>
                <w:sz w:val="18"/>
                <w:szCs w:val="18"/>
                <w:lang w:val="en-US"/>
              </w:rPr>
            </w:pPr>
            <w:bookmarkStart w:id="567" w:name="_Toc4060314"/>
            <w:r w:rsidRPr="006C3C74">
              <w:rPr>
                <w:rFonts w:ascii="Arial" w:eastAsia="Times New Roman" w:hAnsi="Arial" w:cs="Arial"/>
                <w:sz w:val="18"/>
                <w:szCs w:val="18"/>
                <w:lang w:val="en-US"/>
              </w:rPr>
              <w:t>Owner</w:t>
            </w:r>
            <w:bookmarkEnd w:id="567"/>
          </w:p>
        </w:tc>
        <w:tc>
          <w:tcPr>
            <w:tcW w:w="1338" w:type="dxa"/>
            <w:shd w:val="clear" w:color="auto" w:fill="auto"/>
            <w:vAlign w:val="bottom"/>
          </w:tcPr>
          <w:p w14:paraId="2A0AF3A8" w14:textId="7807B9EB" w:rsidR="006776FF" w:rsidRPr="006C3C74" w:rsidRDefault="006776FF" w:rsidP="006776FF">
            <w:pPr>
              <w:tabs>
                <w:tab w:val="right" w:pos="1202"/>
              </w:tabs>
              <w:spacing w:after="0" w:line="240" w:lineRule="auto"/>
              <w:jc w:val="right"/>
              <w:outlineLvl w:val="0"/>
              <w:rPr>
                <w:rFonts w:ascii="Arial" w:eastAsia="Times New Roman" w:hAnsi="Arial" w:cs="Arial"/>
                <w:bCs/>
                <w:iCs/>
                <w:color w:val="000000"/>
                <w:sz w:val="18"/>
                <w:szCs w:val="18"/>
                <w:lang w:val="en-US"/>
              </w:rPr>
            </w:pPr>
            <w:r w:rsidRPr="00216C7A">
              <w:rPr>
                <w:rFonts w:ascii="Arial" w:eastAsia="Times New Roman" w:hAnsi="Arial" w:cs="Arial"/>
                <w:bCs/>
                <w:iCs/>
                <w:color w:val="000000" w:themeColor="text1"/>
                <w:sz w:val="18"/>
                <w:szCs w:val="18"/>
              </w:rPr>
              <w:t>2</w:t>
            </w:r>
            <w:r>
              <w:rPr>
                <w:rFonts w:ascii="Arial" w:eastAsia="Times New Roman" w:hAnsi="Arial" w:cs="Arial"/>
                <w:bCs/>
                <w:iCs/>
                <w:color w:val="000000" w:themeColor="text1"/>
                <w:sz w:val="18"/>
                <w:szCs w:val="18"/>
              </w:rPr>
              <w:t>,</w:t>
            </w:r>
            <w:r w:rsidRPr="00216C7A">
              <w:rPr>
                <w:rFonts w:ascii="Arial" w:eastAsia="Times New Roman" w:hAnsi="Arial" w:cs="Arial"/>
                <w:bCs/>
                <w:iCs/>
                <w:color w:val="000000" w:themeColor="text1"/>
                <w:sz w:val="18"/>
                <w:szCs w:val="18"/>
              </w:rPr>
              <w:t>234</w:t>
            </w:r>
          </w:p>
        </w:tc>
        <w:tc>
          <w:tcPr>
            <w:tcW w:w="1338" w:type="dxa"/>
            <w:shd w:val="clear" w:color="auto" w:fill="auto"/>
            <w:vAlign w:val="bottom"/>
          </w:tcPr>
          <w:p w14:paraId="013246CB" w14:textId="191D7BB1" w:rsidR="006776FF" w:rsidRPr="006C3C74" w:rsidRDefault="006776FF" w:rsidP="006776FF">
            <w:pPr>
              <w:tabs>
                <w:tab w:val="right" w:pos="1202"/>
              </w:tabs>
              <w:spacing w:after="0" w:line="240" w:lineRule="auto"/>
              <w:jc w:val="right"/>
              <w:outlineLvl w:val="0"/>
              <w:rPr>
                <w:rFonts w:ascii="Arial" w:eastAsia="Calibri" w:hAnsi="Arial" w:cs="Arial"/>
                <w:sz w:val="18"/>
                <w:szCs w:val="18"/>
                <w:lang w:val="en-US"/>
              </w:rPr>
            </w:pPr>
            <w:r w:rsidRPr="00216C7A">
              <w:rPr>
                <w:rFonts w:ascii="Arial" w:eastAsia="Times New Roman" w:hAnsi="Arial" w:cs="Arial"/>
                <w:bCs/>
                <w:iCs/>
                <w:color w:val="000000" w:themeColor="text1"/>
                <w:sz w:val="18"/>
                <w:szCs w:val="18"/>
              </w:rPr>
              <w:t>3</w:t>
            </w:r>
            <w:r>
              <w:rPr>
                <w:rFonts w:ascii="Arial" w:eastAsia="Times New Roman" w:hAnsi="Arial" w:cs="Arial"/>
                <w:bCs/>
                <w:iCs/>
                <w:color w:val="000000" w:themeColor="text1"/>
                <w:sz w:val="18"/>
                <w:szCs w:val="18"/>
              </w:rPr>
              <w:t>,</w:t>
            </w:r>
            <w:r w:rsidRPr="00216C7A">
              <w:rPr>
                <w:rFonts w:ascii="Arial" w:eastAsia="Times New Roman" w:hAnsi="Arial" w:cs="Arial"/>
                <w:bCs/>
                <w:iCs/>
                <w:color w:val="000000" w:themeColor="text1"/>
                <w:sz w:val="18"/>
                <w:szCs w:val="18"/>
              </w:rPr>
              <w:t>682</w:t>
            </w:r>
          </w:p>
        </w:tc>
        <w:tc>
          <w:tcPr>
            <w:tcW w:w="1338" w:type="dxa"/>
            <w:shd w:val="clear" w:color="auto" w:fill="auto"/>
            <w:vAlign w:val="bottom"/>
          </w:tcPr>
          <w:p w14:paraId="00D291E9" w14:textId="6E96F863" w:rsidR="006776FF" w:rsidRPr="006C3C74" w:rsidRDefault="006776FF" w:rsidP="006776FF">
            <w:pPr>
              <w:tabs>
                <w:tab w:val="right" w:pos="1202"/>
              </w:tabs>
              <w:spacing w:after="0" w:line="240" w:lineRule="auto"/>
              <w:jc w:val="right"/>
              <w:outlineLvl w:val="0"/>
              <w:rPr>
                <w:rFonts w:ascii="Arial" w:eastAsia="Times New Roman" w:hAnsi="Arial" w:cs="Arial"/>
                <w:bCs/>
                <w:iCs/>
                <w:color w:val="000000"/>
                <w:sz w:val="18"/>
                <w:szCs w:val="18"/>
                <w:lang w:val="en-US"/>
              </w:rPr>
            </w:pPr>
            <w:r w:rsidRPr="00900DAF">
              <w:rPr>
                <w:rFonts w:ascii="Arial" w:eastAsia="Times New Roman" w:hAnsi="Arial" w:cs="Arial"/>
                <w:bCs/>
                <w:iCs/>
                <w:color w:val="000000" w:themeColor="text1"/>
                <w:sz w:val="18"/>
                <w:szCs w:val="18"/>
              </w:rPr>
              <w:t>2</w:t>
            </w:r>
            <w:r>
              <w:rPr>
                <w:rFonts w:ascii="Arial" w:eastAsia="Times New Roman" w:hAnsi="Arial" w:cs="Arial"/>
                <w:bCs/>
                <w:iCs/>
                <w:color w:val="000000" w:themeColor="text1"/>
                <w:sz w:val="18"/>
                <w:szCs w:val="18"/>
              </w:rPr>
              <w:t>,</w:t>
            </w:r>
            <w:r w:rsidRPr="00900DAF">
              <w:rPr>
                <w:rFonts w:ascii="Arial" w:eastAsia="Times New Roman" w:hAnsi="Arial" w:cs="Arial"/>
                <w:bCs/>
                <w:iCs/>
                <w:color w:val="000000" w:themeColor="text1"/>
                <w:sz w:val="18"/>
                <w:szCs w:val="18"/>
              </w:rPr>
              <w:t>051</w:t>
            </w:r>
          </w:p>
        </w:tc>
        <w:tc>
          <w:tcPr>
            <w:tcW w:w="1339" w:type="dxa"/>
            <w:shd w:val="clear" w:color="auto" w:fill="auto"/>
            <w:vAlign w:val="bottom"/>
          </w:tcPr>
          <w:p w14:paraId="29343D4D" w14:textId="63396B8B" w:rsidR="006776FF" w:rsidRPr="006C3C74" w:rsidRDefault="006776FF" w:rsidP="006776FF">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eastAsia="Times New Roman" w:hAnsi="Arial" w:cs="Arial"/>
                <w:bCs/>
                <w:iCs/>
                <w:color w:val="000000" w:themeColor="text1"/>
                <w:sz w:val="18"/>
                <w:szCs w:val="18"/>
              </w:rPr>
              <w:t>3</w:t>
            </w:r>
            <w:r>
              <w:rPr>
                <w:rFonts w:ascii="Arial" w:eastAsia="Times New Roman" w:hAnsi="Arial" w:cs="Arial"/>
                <w:bCs/>
                <w:iCs/>
                <w:color w:val="000000" w:themeColor="text1"/>
                <w:sz w:val="18"/>
                <w:szCs w:val="18"/>
              </w:rPr>
              <w:t>,</w:t>
            </w:r>
            <w:r w:rsidRPr="00900DAF">
              <w:rPr>
                <w:rFonts w:ascii="Arial" w:eastAsia="Times New Roman" w:hAnsi="Arial" w:cs="Arial"/>
                <w:bCs/>
                <w:iCs/>
                <w:color w:val="000000" w:themeColor="text1"/>
                <w:sz w:val="18"/>
                <w:szCs w:val="18"/>
              </w:rPr>
              <w:t>368</w:t>
            </w:r>
          </w:p>
        </w:tc>
      </w:tr>
      <w:tr w:rsidR="006776FF" w:rsidRPr="006C3C74" w14:paraId="066BC312" w14:textId="77777777" w:rsidTr="00D56DD4">
        <w:trPr>
          <w:trHeight w:val="14"/>
          <w:jc w:val="center"/>
        </w:trPr>
        <w:tc>
          <w:tcPr>
            <w:tcW w:w="3827" w:type="dxa"/>
            <w:vAlign w:val="bottom"/>
          </w:tcPr>
          <w:p w14:paraId="7A743F87" w14:textId="77777777" w:rsidR="006776FF" w:rsidRPr="006C3C74" w:rsidRDefault="006776FF" w:rsidP="006776FF">
            <w:pPr>
              <w:tabs>
                <w:tab w:val="right" w:pos="1202"/>
              </w:tabs>
              <w:spacing w:after="0" w:line="240" w:lineRule="auto"/>
              <w:outlineLvl w:val="0"/>
              <w:rPr>
                <w:rFonts w:ascii="Arial" w:eastAsia="Times New Roman" w:hAnsi="Arial" w:cs="Arial"/>
                <w:sz w:val="18"/>
                <w:szCs w:val="18"/>
                <w:lang w:val="en-US"/>
              </w:rPr>
            </w:pPr>
            <w:bookmarkStart w:id="568" w:name="_Toc4060319"/>
            <w:r w:rsidRPr="006C3C74">
              <w:rPr>
                <w:rFonts w:ascii="Arial" w:eastAsia="Times New Roman" w:hAnsi="Arial" w:cs="Arial"/>
                <w:sz w:val="18"/>
                <w:szCs w:val="18"/>
                <w:lang w:val="en-US"/>
              </w:rPr>
              <w:t>Government funds, executive authorities and agencies</w:t>
            </w:r>
            <w:bookmarkEnd w:id="568"/>
          </w:p>
        </w:tc>
        <w:tc>
          <w:tcPr>
            <w:tcW w:w="1338" w:type="dxa"/>
            <w:shd w:val="clear" w:color="auto" w:fill="auto"/>
            <w:vAlign w:val="bottom"/>
          </w:tcPr>
          <w:p w14:paraId="58B623B7" w14:textId="0CE03FF1" w:rsidR="006776FF" w:rsidRPr="006C3C74" w:rsidRDefault="006776FF" w:rsidP="006776FF">
            <w:pPr>
              <w:tabs>
                <w:tab w:val="right" w:pos="1202"/>
              </w:tabs>
              <w:spacing w:after="0" w:line="240" w:lineRule="auto"/>
              <w:jc w:val="right"/>
              <w:outlineLvl w:val="0"/>
              <w:rPr>
                <w:rFonts w:ascii="Arial" w:eastAsia="Times New Roman" w:hAnsi="Arial" w:cs="Arial"/>
                <w:bCs/>
                <w:iCs/>
                <w:color w:val="000000"/>
                <w:sz w:val="18"/>
                <w:szCs w:val="18"/>
                <w:lang w:val="en-US"/>
              </w:rPr>
            </w:pPr>
            <w:r w:rsidRPr="00216C7A">
              <w:rPr>
                <w:rFonts w:ascii="Arial" w:eastAsia="Times New Roman" w:hAnsi="Arial" w:cs="Arial"/>
                <w:bCs/>
                <w:iCs/>
                <w:color w:val="000000" w:themeColor="text1"/>
                <w:sz w:val="18"/>
                <w:szCs w:val="18"/>
              </w:rPr>
              <w:t>3</w:t>
            </w:r>
            <w:r>
              <w:rPr>
                <w:rFonts w:ascii="Arial" w:eastAsia="Times New Roman" w:hAnsi="Arial" w:cs="Arial"/>
                <w:bCs/>
                <w:iCs/>
                <w:color w:val="000000" w:themeColor="text1"/>
                <w:sz w:val="18"/>
                <w:szCs w:val="18"/>
              </w:rPr>
              <w:t>,</w:t>
            </w:r>
            <w:r w:rsidRPr="00216C7A">
              <w:rPr>
                <w:rFonts w:ascii="Arial" w:eastAsia="Times New Roman" w:hAnsi="Arial" w:cs="Arial"/>
                <w:bCs/>
                <w:iCs/>
                <w:color w:val="000000" w:themeColor="text1"/>
                <w:sz w:val="18"/>
                <w:szCs w:val="18"/>
              </w:rPr>
              <w:t>063</w:t>
            </w:r>
          </w:p>
        </w:tc>
        <w:tc>
          <w:tcPr>
            <w:tcW w:w="1338" w:type="dxa"/>
            <w:shd w:val="clear" w:color="auto" w:fill="auto"/>
            <w:vAlign w:val="bottom"/>
          </w:tcPr>
          <w:p w14:paraId="5E84FF1E" w14:textId="00794BD7" w:rsidR="006776FF" w:rsidRPr="006C3C74" w:rsidRDefault="006776FF" w:rsidP="006776FF">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bCs/>
                <w:iCs/>
                <w:color w:val="000000" w:themeColor="text1"/>
                <w:sz w:val="18"/>
                <w:szCs w:val="18"/>
              </w:rPr>
              <w:t>9</w:t>
            </w:r>
          </w:p>
        </w:tc>
        <w:tc>
          <w:tcPr>
            <w:tcW w:w="1338" w:type="dxa"/>
            <w:shd w:val="clear" w:color="auto" w:fill="auto"/>
            <w:vAlign w:val="bottom"/>
          </w:tcPr>
          <w:p w14:paraId="2F3C015C" w14:textId="1C2055A9" w:rsidR="006776FF" w:rsidRPr="006C3C74" w:rsidRDefault="006776FF" w:rsidP="006776FF">
            <w:pPr>
              <w:tabs>
                <w:tab w:val="right" w:pos="1202"/>
              </w:tabs>
              <w:spacing w:after="0" w:line="240" w:lineRule="auto"/>
              <w:jc w:val="right"/>
              <w:outlineLvl w:val="0"/>
              <w:rPr>
                <w:rFonts w:ascii="Arial" w:eastAsia="Times New Roman" w:hAnsi="Arial" w:cs="Arial"/>
                <w:bCs/>
                <w:iCs/>
                <w:color w:val="000000"/>
                <w:sz w:val="18"/>
                <w:szCs w:val="18"/>
                <w:lang w:val="en-US"/>
              </w:rPr>
            </w:pPr>
            <w:r w:rsidRPr="00900DAF">
              <w:rPr>
                <w:rFonts w:ascii="Arial" w:eastAsia="Times New Roman" w:hAnsi="Arial" w:cs="Arial"/>
                <w:bCs/>
                <w:iCs/>
                <w:color w:val="000000" w:themeColor="text1"/>
                <w:sz w:val="18"/>
                <w:szCs w:val="18"/>
              </w:rPr>
              <w:t>3</w:t>
            </w:r>
            <w:r>
              <w:rPr>
                <w:rFonts w:ascii="Arial" w:eastAsia="Times New Roman" w:hAnsi="Arial" w:cs="Arial"/>
                <w:bCs/>
                <w:iCs/>
                <w:color w:val="000000" w:themeColor="text1"/>
                <w:sz w:val="18"/>
                <w:szCs w:val="18"/>
              </w:rPr>
              <w:t>,</w:t>
            </w:r>
            <w:r w:rsidRPr="00900DAF">
              <w:rPr>
                <w:rFonts w:ascii="Arial" w:eastAsia="Times New Roman" w:hAnsi="Arial" w:cs="Arial"/>
                <w:bCs/>
                <w:iCs/>
                <w:color w:val="000000" w:themeColor="text1"/>
                <w:sz w:val="18"/>
                <w:szCs w:val="18"/>
              </w:rPr>
              <w:t>608</w:t>
            </w:r>
          </w:p>
        </w:tc>
        <w:tc>
          <w:tcPr>
            <w:tcW w:w="1339" w:type="dxa"/>
            <w:shd w:val="clear" w:color="auto" w:fill="auto"/>
            <w:vAlign w:val="bottom"/>
          </w:tcPr>
          <w:p w14:paraId="2C0CE9A2" w14:textId="41229F37" w:rsidR="006776FF" w:rsidRPr="006C3C74" w:rsidRDefault="006776FF" w:rsidP="006776FF">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eastAsia="Times New Roman" w:hAnsi="Arial" w:cs="Arial"/>
                <w:bCs/>
                <w:iCs/>
                <w:color w:val="000000" w:themeColor="text1"/>
                <w:sz w:val="18"/>
                <w:szCs w:val="18"/>
              </w:rPr>
              <w:t>17</w:t>
            </w:r>
          </w:p>
        </w:tc>
      </w:tr>
      <w:tr w:rsidR="006776FF" w:rsidRPr="006C3C74" w14:paraId="50B64159" w14:textId="77777777" w:rsidTr="00D56DD4">
        <w:trPr>
          <w:trHeight w:hRule="exact" w:val="305"/>
          <w:jc w:val="center"/>
        </w:trPr>
        <w:tc>
          <w:tcPr>
            <w:tcW w:w="3827" w:type="dxa"/>
            <w:vAlign w:val="bottom"/>
          </w:tcPr>
          <w:p w14:paraId="6F274D7F" w14:textId="77777777" w:rsidR="006776FF" w:rsidRPr="006C3C74" w:rsidRDefault="006776FF" w:rsidP="006776FF">
            <w:pPr>
              <w:tabs>
                <w:tab w:val="right" w:pos="1202"/>
              </w:tabs>
              <w:spacing w:after="0" w:line="240" w:lineRule="auto"/>
              <w:outlineLvl w:val="0"/>
              <w:rPr>
                <w:rFonts w:ascii="Arial" w:eastAsia="Times New Roman" w:hAnsi="Arial" w:cs="Arial"/>
                <w:sz w:val="18"/>
                <w:szCs w:val="18"/>
                <w:lang w:val="en-US"/>
              </w:rPr>
            </w:pPr>
            <w:bookmarkStart w:id="569" w:name="_Toc4060324"/>
            <w:r w:rsidRPr="006C3C74">
              <w:rPr>
                <w:rFonts w:ascii="Arial" w:eastAsia="Times New Roman" w:hAnsi="Arial" w:cs="Arial"/>
                <w:sz w:val="18"/>
                <w:szCs w:val="18"/>
                <w:lang w:val="en-US"/>
              </w:rPr>
              <w:t>State-owned companies</w:t>
            </w:r>
            <w:bookmarkEnd w:id="569"/>
          </w:p>
        </w:tc>
        <w:tc>
          <w:tcPr>
            <w:tcW w:w="1338" w:type="dxa"/>
            <w:shd w:val="clear" w:color="auto" w:fill="auto"/>
            <w:vAlign w:val="bottom"/>
          </w:tcPr>
          <w:p w14:paraId="51D4F7AC" w14:textId="66616258" w:rsidR="006776FF" w:rsidRPr="006C3C74" w:rsidRDefault="006776FF" w:rsidP="006776FF">
            <w:pPr>
              <w:tabs>
                <w:tab w:val="right" w:pos="1202"/>
              </w:tabs>
              <w:spacing w:after="0" w:line="240" w:lineRule="auto"/>
              <w:jc w:val="right"/>
              <w:outlineLvl w:val="0"/>
              <w:rPr>
                <w:rFonts w:ascii="Arial" w:eastAsia="Times New Roman" w:hAnsi="Arial" w:cs="Arial"/>
                <w:bCs/>
                <w:iCs/>
                <w:color w:val="000000"/>
                <w:sz w:val="18"/>
                <w:szCs w:val="18"/>
                <w:lang w:val="en-US"/>
              </w:rPr>
            </w:pPr>
            <w:r w:rsidRPr="00216C7A">
              <w:rPr>
                <w:rFonts w:ascii="Arial" w:eastAsia="Times New Roman" w:hAnsi="Arial" w:cs="Arial"/>
                <w:bCs/>
                <w:iCs/>
                <w:color w:val="000000" w:themeColor="text1"/>
                <w:sz w:val="18"/>
                <w:szCs w:val="18"/>
              </w:rPr>
              <w:t>4</w:t>
            </w:r>
            <w:r>
              <w:rPr>
                <w:rFonts w:ascii="Arial" w:eastAsia="Times New Roman" w:hAnsi="Arial" w:cs="Arial"/>
                <w:bCs/>
                <w:iCs/>
                <w:color w:val="000000" w:themeColor="text1"/>
                <w:sz w:val="18"/>
                <w:szCs w:val="18"/>
              </w:rPr>
              <w:t>,</w:t>
            </w:r>
            <w:r w:rsidRPr="00216C7A">
              <w:rPr>
                <w:rFonts w:ascii="Arial" w:eastAsia="Times New Roman" w:hAnsi="Arial" w:cs="Arial"/>
                <w:bCs/>
                <w:iCs/>
                <w:color w:val="000000" w:themeColor="text1"/>
                <w:sz w:val="18"/>
                <w:szCs w:val="18"/>
              </w:rPr>
              <w:t>595</w:t>
            </w:r>
          </w:p>
        </w:tc>
        <w:tc>
          <w:tcPr>
            <w:tcW w:w="1338" w:type="dxa"/>
            <w:shd w:val="clear" w:color="auto" w:fill="auto"/>
            <w:vAlign w:val="bottom"/>
          </w:tcPr>
          <w:p w14:paraId="722E691C" w14:textId="08166F1B" w:rsidR="006776FF" w:rsidRPr="006C3C74" w:rsidRDefault="006776FF" w:rsidP="006776FF">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bCs/>
                <w:iCs/>
                <w:color w:val="000000" w:themeColor="text1"/>
                <w:sz w:val="18"/>
                <w:szCs w:val="18"/>
              </w:rPr>
              <w:t>438</w:t>
            </w:r>
          </w:p>
        </w:tc>
        <w:tc>
          <w:tcPr>
            <w:tcW w:w="1338" w:type="dxa"/>
            <w:shd w:val="clear" w:color="auto" w:fill="auto"/>
            <w:vAlign w:val="bottom"/>
          </w:tcPr>
          <w:p w14:paraId="79833906" w14:textId="7D84767B" w:rsidR="006776FF" w:rsidRPr="006C3C74" w:rsidRDefault="006776FF" w:rsidP="006776FF">
            <w:pPr>
              <w:tabs>
                <w:tab w:val="right" w:pos="1202"/>
              </w:tabs>
              <w:spacing w:after="0" w:line="240" w:lineRule="auto"/>
              <w:jc w:val="right"/>
              <w:outlineLvl w:val="0"/>
              <w:rPr>
                <w:rFonts w:ascii="Arial" w:eastAsia="Times New Roman" w:hAnsi="Arial" w:cs="Arial"/>
                <w:bCs/>
                <w:iCs/>
                <w:color w:val="000000"/>
                <w:sz w:val="18"/>
                <w:szCs w:val="18"/>
                <w:lang w:val="en-US"/>
              </w:rPr>
            </w:pPr>
            <w:r w:rsidRPr="00900DAF">
              <w:rPr>
                <w:rFonts w:ascii="Arial" w:eastAsia="Times New Roman" w:hAnsi="Arial" w:cs="Arial"/>
                <w:bCs/>
                <w:iCs/>
                <w:color w:val="000000" w:themeColor="text1"/>
                <w:sz w:val="18"/>
                <w:szCs w:val="18"/>
              </w:rPr>
              <w:t>7</w:t>
            </w:r>
            <w:r>
              <w:rPr>
                <w:rFonts w:ascii="Arial" w:eastAsia="Times New Roman" w:hAnsi="Arial" w:cs="Arial"/>
                <w:bCs/>
                <w:iCs/>
                <w:color w:val="000000" w:themeColor="text1"/>
                <w:sz w:val="18"/>
                <w:szCs w:val="18"/>
              </w:rPr>
              <w:t>,</w:t>
            </w:r>
            <w:r w:rsidRPr="00900DAF">
              <w:rPr>
                <w:rFonts w:ascii="Arial" w:eastAsia="Times New Roman" w:hAnsi="Arial" w:cs="Arial"/>
                <w:bCs/>
                <w:iCs/>
                <w:color w:val="000000" w:themeColor="text1"/>
                <w:sz w:val="18"/>
                <w:szCs w:val="18"/>
              </w:rPr>
              <w:t>888</w:t>
            </w:r>
          </w:p>
        </w:tc>
        <w:tc>
          <w:tcPr>
            <w:tcW w:w="1339" w:type="dxa"/>
            <w:shd w:val="clear" w:color="auto" w:fill="auto"/>
            <w:vAlign w:val="bottom"/>
          </w:tcPr>
          <w:p w14:paraId="3A2FA413" w14:textId="66FCC587" w:rsidR="006776FF" w:rsidRPr="006C3C74" w:rsidRDefault="006776FF" w:rsidP="006776FF">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eastAsia="Times New Roman" w:hAnsi="Arial" w:cs="Arial"/>
                <w:bCs/>
                <w:iCs/>
                <w:color w:val="000000" w:themeColor="text1"/>
                <w:sz w:val="18"/>
                <w:szCs w:val="18"/>
              </w:rPr>
              <w:t>813</w:t>
            </w:r>
          </w:p>
        </w:tc>
      </w:tr>
      <w:tr w:rsidR="006776FF" w:rsidRPr="006C3C74" w14:paraId="6DE736E9" w14:textId="77777777" w:rsidTr="00F7103B">
        <w:trPr>
          <w:trHeight w:hRule="exact" w:val="305"/>
          <w:jc w:val="center"/>
        </w:trPr>
        <w:tc>
          <w:tcPr>
            <w:tcW w:w="3827" w:type="dxa"/>
            <w:vAlign w:val="bottom"/>
          </w:tcPr>
          <w:p w14:paraId="6FF0D1E5" w14:textId="77777777" w:rsidR="006776FF" w:rsidRPr="006C3C74" w:rsidRDefault="006776FF" w:rsidP="006776FF">
            <w:pPr>
              <w:tabs>
                <w:tab w:val="right" w:pos="1202"/>
              </w:tabs>
              <w:spacing w:after="0" w:line="240" w:lineRule="auto"/>
              <w:outlineLvl w:val="0"/>
              <w:rPr>
                <w:rFonts w:ascii="Arial" w:eastAsia="Times New Roman" w:hAnsi="Arial" w:cs="Arial"/>
                <w:bCs/>
                <w:sz w:val="18"/>
                <w:szCs w:val="18"/>
                <w:lang w:val="en-US"/>
              </w:rPr>
            </w:pPr>
            <w:bookmarkStart w:id="570" w:name="_Toc4060334"/>
            <w:r w:rsidRPr="006C3C74">
              <w:rPr>
                <w:rFonts w:ascii="Arial" w:eastAsia="Times New Roman" w:hAnsi="Arial" w:cs="Arial"/>
                <w:bCs/>
                <w:sz w:val="18"/>
                <w:szCs w:val="18"/>
                <w:lang w:val="en-US"/>
              </w:rPr>
              <w:t>Key management personnel</w:t>
            </w:r>
            <w:bookmarkEnd w:id="570"/>
          </w:p>
        </w:tc>
        <w:tc>
          <w:tcPr>
            <w:tcW w:w="1338" w:type="dxa"/>
            <w:shd w:val="clear" w:color="auto" w:fill="auto"/>
            <w:vAlign w:val="bottom"/>
          </w:tcPr>
          <w:p w14:paraId="04B13362" w14:textId="5FB10971" w:rsidR="006776FF" w:rsidRPr="006C3C74" w:rsidRDefault="006776FF" w:rsidP="006776FF">
            <w:pPr>
              <w:tabs>
                <w:tab w:val="right" w:pos="1202"/>
              </w:tabs>
              <w:spacing w:after="0" w:line="240" w:lineRule="auto"/>
              <w:jc w:val="right"/>
              <w:outlineLvl w:val="0"/>
              <w:rPr>
                <w:rFonts w:ascii="Arial" w:eastAsia="Times New Roman" w:hAnsi="Arial" w:cs="Arial"/>
                <w:bCs/>
                <w:iCs/>
                <w:color w:val="000000"/>
                <w:sz w:val="18"/>
                <w:szCs w:val="18"/>
                <w:lang w:val="en-US"/>
              </w:rPr>
            </w:pPr>
            <w:r w:rsidRPr="00216C7A">
              <w:rPr>
                <w:rFonts w:ascii="Arial" w:hAnsi="Arial" w:cs="Arial"/>
                <w:sz w:val="18"/>
                <w:szCs w:val="18"/>
              </w:rPr>
              <w:t>2</w:t>
            </w:r>
          </w:p>
        </w:tc>
        <w:tc>
          <w:tcPr>
            <w:tcW w:w="1338" w:type="dxa"/>
            <w:shd w:val="clear" w:color="auto" w:fill="auto"/>
            <w:vAlign w:val="bottom"/>
          </w:tcPr>
          <w:p w14:paraId="1D0CED60" w14:textId="25C41B74" w:rsidR="006776FF" w:rsidRPr="006C3C74" w:rsidRDefault="006776FF" w:rsidP="006776FF">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hAnsi="Arial" w:cs="Arial"/>
                <w:sz w:val="18"/>
                <w:szCs w:val="18"/>
              </w:rPr>
              <w:t>451</w:t>
            </w:r>
          </w:p>
        </w:tc>
        <w:tc>
          <w:tcPr>
            <w:tcW w:w="1338" w:type="dxa"/>
            <w:shd w:val="clear" w:color="auto" w:fill="auto"/>
            <w:vAlign w:val="bottom"/>
          </w:tcPr>
          <w:p w14:paraId="13FB4D40" w14:textId="0A32C9DA" w:rsidR="006776FF" w:rsidRPr="006C3C74" w:rsidRDefault="006776FF" w:rsidP="006776FF">
            <w:pPr>
              <w:tabs>
                <w:tab w:val="right" w:pos="1202"/>
              </w:tabs>
              <w:spacing w:after="0" w:line="240" w:lineRule="auto"/>
              <w:jc w:val="right"/>
              <w:outlineLvl w:val="0"/>
              <w:rPr>
                <w:rFonts w:ascii="Arial" w:eastAsia="Times New Roman" w:hAnsi="Arial" w:cs="Arial"/>
                <w:bCs/>
                <w:iCs/>
                <w:color w:val="000000"/>
                <w:sz w:val="18"/>
                <w:szCs w:val="18"/>
                <w:lang w:val="en-US"/>
              </w:rPr>
            </w:pPr>
            <w:r w:rsidRPr="00900DAF">
              <w:rPr>
                <w:rFonts w:ascii="Arial" w:hAnsi="Arial" w:cs="Arial"/>
                <w:sz w:val="18"/>
                <w:szCs w:val="18"/>
              </w:rPr>
              <w:t>2</w:t>
            </w:r>
          </w:p>
        </w:tc>
        <w:tc>
          <w:tcPr>
            <w:tcW w:w="1339" w:type="dxa"/>
            <w:shd w:val="clear" w:color="auto" w:fill="auto"/>
            <w:vAlign w:val="bottom"/>
          </w:tcPr>
          <w:p w14:paraId="2ACF4DC5" w14:textId="597662B2" w:rsidR="006776FF" w:rsidRPr="006C3C74" w:rsidRDefault="006776FF" w:rsidP="006776FF">
            <w:pPr>
              <w:tabs>
                <w:tab w:val="right" w:pos="1202"/>
              </w:tabs>
              <w:spacing w:after="0" w:line="240" w:lineRule="auto"/>
              <w:jc w:val="right"/>
              <w:outlineLvl w:val="0"/>
              <w:rPr>
                <w:rFonts w:ascii="Arial" w:eastAsia="Times New Roman" w:hAnsi="Arial" w:cs="Arial"/>
                <w:bCs/>
                <w:iCs/>
                <w:sz w:val="18"/>
                <w:szCs w:val="18"/>
                <w:lang w:val="en-US"/>
              </w:rPr>
            </w:pPr>
            <w:r w:rsidRPr="00900DAF">
              <w:rPr>
                <w:rFonts w:ascii="Arial" w:hAnsi="Arial" w:cs="Arial"/>
                <w:sz w:val="18"/>
                <w:szCs w:val="18"/>
              </w:rPr>
              <w:t>352</w:t>
            </w:r>
          </w:p>
        </w:tc>
      </w:tr>
      <w:tr w:rsidR="006776FF" w:rsidRPr="006C3C74" w14:paraId="4AAC7CBA" w14:textId="77777777" w:rsidTr="00D56DD4">
        <w:trPr>
          <w:trHeight w:hRule="exact" w:val="376"/>
          <w:jc w:val="center"/>
        </w:trPr>
        <w:tc>
          <w:tcPr>
            <w:tcW w:w="3827" w:type="dxa"/>
            <w:vAlign w:val="bottom"/>
          </w:tcPr>
          <w:p w14:paraId="5A327943" w14:textId="77777777" w:rsidR="006776FF" w:rsidRPr="006C3C74" w:rsidRDefault="006776FF" w:rsidP="006776FF">
            <w:pPr>
              <w:tabs>
                <w:tab w:val="right" w:pos="1202"/>
              </w:tabs>
              <w:spacing w:after="0" w:line="240" w:lineRule="auto"/>
              <w:outlineLvl w:val="0"/>
              <w:rPr>
                <w:rFonts w:ascii="Arial" w:eastAsia="Times New Roman" w:hAnsi="Arial" w:cs="Arial"/>
                <w:b/>
                <w:sz w:val="18"/>
                <w:szCs w:val="18"/>
                <w:lang w:val="en-US"/>
              </w:rPr>
            </w:pPr>
            <w:bookmarkStart w:id="571" w:name="_Toc4060339"/>
            <w:r w:rsidRPr="006C3C74">
              <w:rPr>
                <w:rFonts w:ascii="Arial" w:eastAsia="Times New Roman" w:hAnsi="Arial" w:cs="Arial"/>
                <w:b/>
                <w:sz w:val="18"/>
                <w:szCs w:val="18"/>
                <w:lang w:val="en-US"/>
              </w:rPr>
              <w:t>Total</w:t>
            </w:r>
            <w:bookmarkEnd w:id="571"/>
          </w:p>
        </w:tc>
        <w:tc>
          <w:tcPr>
            <w:tcW w:w="1338" w:type="dxa"/>
            <w:tcBorders>
              <w:top w:val="single" w:sz="4" w:space="0" w:color="auto"/>
              <w:bottom w:val="single" w:sz="12" w:space="0" w:color="auto"/>
            </w:tcBorders>
            <w:shd w:val="clear" w:color="auto" w:fill="auto"/>
            <w:vAlign w:val="bottom"/>
          </w:tcPr>
          <w:p w14:paraId="5D62D97A" w14:textId="3753E789" w:rsidR="006776FF" w:rsidRPr="006C3C74" w:rsidRDefault="006776FF" w:rsidP="006776FF">
            <w:pPr>
              <w:tabs>
                <w:tab w:val="right" w:pos="1202"/>
              </w:tabs>
              <w:spacing w:after="0" w:line="240" w:lineRule="auto"/>
              <w:jc w:val="right"/>
              <w:outlineLvl w:val="0"/>
              <w:rPr>
                <w:rFonts w:ascii="Arial" w:eastAsia="Calibri" w:hAnsi="Arial" w:cs="Arial"/>
                <w:b/>
                <w:bCs/>
                <w:sz w:val="18"/>
                <w:szCs w:val="18"/>
                <w:lang w:val="en-US"/>
              </w:rPr>
            </w:pPr>
            <w:r w:rsidRPr="00216C7A">
              <w:rPr>
                <w:rFonts w:ascii="Arial" w:eastAsia="Times New Roman" w:hAnsi="Arial" w:cs="Arial"/>
                <w:b/>
                <w:bCs/>
                <w:color w:val="000000" w:themeColor="text1"/>
                <w:sz w:val="18"/>
                <w:szCs w:val="18"/>
              </w:rPr>
              <w:t>9</w:t>
            </w:r>
            <w:r>
              <w:rPr>
                <w:rFonts w:ascii="Arial" w:eastAsia="Times New Roman" w:hAnsi="Arial" w:cs="Arial"/>
                <w:b/>
                <w:bCs/>
                <w:color w:val="000000" w:themeColor="text1"/>
                <w:sz w:val="18"/>
                <w:szCs w:val="18"/>
              </w:rPr>
              <w:t>,</w:t>
            </w:r>
            <w:r w:rsidRPr="00216C7A">
              <w:rPr>
                <w:rFonts w:ascii="Arial" w:eastAsia="Times New Roman" w:hAnsi="Arial" w:cs="Arial"/>
                <w:b/>
                <w:bCs/>
                <w:color w:val="000000" w:themeColor="text1"/>
                <w:sz w:val="18"/>
                <w:szCs w:val="18"/>
              </w:rPr>
              <w:t>894</w:t>
            </w:r>
          </w:p>
        </w:tc>
        <w:tc>
          <w:tcPr>
            <w:tcW w:w="1338" w:type="dxa"/>
            <w:tcBorders>
              <w:top w:val="single" w:sz="4" w:space="0" w:color="auto"/>
              <w:bottom w:val="single" w:sz="12" w:space="0" w:color="auto"/>
            </w:tcBorders>
            <w:shd w:val="clear" w:color="auto" w:fill="auto"/>
            <w:vAlign w:val="bottom"/>
          </w:tcPr>
          <w:p w14:paraId="343E0ADE" w14:textId="24808095" w:rsidR="006776FF" w:rsidRPr="006C3C74" w:rsidRDefault="006776FF" w:rsidP="006776FF">
            <w:pPr>
              <w:tabs>
                <w:tab w:val="right" w:pos="1202"/>
              </w:tabs>
              <w:spacing w:after="0" w:line="240" w:lineRule="auto"/>
              <w:jc w:val="right"/>
              <w:outlineLvl w:val="0"/>
              <w:rPr>
                <w:rFonts w:ascii="Arial" w:eastAsia="Calibri" w:hAnsi="Arial" w:cs="Arial"/>
                <w:b/>
                <w:bCs/>
                <w:sz w:val="18"/>
                <w:szCs w:val="18"/>
                <w:lang w:val="en-US"/>
              </w:rPr>
            </w:pPr>
            <w:r w:rsidRPr="00216C7A">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216C7A">
              <w:rPr>
                <w:rFonts w:ascii="Arial" w:eastAsia="Times New Roman" w:hAnsi="Arial" w:cs="Arial"/>
                <w:b/>
                <w:bCs/>
                <w:color w:val="000000" w:themeColor="text1"/>
                <w:sz w:val="18"/>
                <w:szCs w:val="18"/>
              </w:rPr>
              <w:t>580</w:t>
            </w:r>
          </w:p>
        </w:tc>
        <w:tc>
          <w:tcPr>
            <w:tcW w:w="1338" w:type="dxa"/>
            <w:tcBorders>
              <w:top w:val="single" w:sz="4" w:space="0" w:color="auto"/>
              <w:bottom w:val="single" w:sz="12" w:space="0" w:color="auto"/>
            </w:tcBorders>
            <w:shd w:val="clear" w:color="auto" w:fill="auto"/>
            <w:vAlign w:val="bottom"/>
          </w:tcPr>
          <w:p w14:paraId="4B33AF8E" w14:textId="0054A614" w:rsidR="006776FF" w:rsidRPr="006C3C74" w:rsidRDefault="006776FF" w:rsidP="006776FF">
            <w:pPr>
              <w:tabs>
                <w:tab w:val="right" w:pos="1202"/>
              </w:tabs>
              <w:spacing w:after="0" w:line="240" w:lineRule="auto"/>
              <w:jc w:val="right"/>
              <w:outlineLvl w:val="0"/>
              <w:rPr>
                <w:rFonts w:ascii="Arial" w:eastAsia="Times New Roman" w:hAnsi="Arial" w:cs="Arial"/>
                <w:b/>
                <w:iCs/>
                <w:sz w:val="18"/>
                <w:szCs w:val="18"/>
                <w:lang w:val="en-US"/>
              </w:rPr>
            </w:pPr>
            <w:r w:rsidRPr="00900DAF">
              <w:rPr>
                <w:rFonts w:ascii="Arial" w:eastAsia="Times New Roman" w:hAnsi="Arial" w:cs="Arial"/>
                <w:b/>
                <w:bCs/>
                <w:color w:val="000000" w:themeColor="text1"/>
                <w:sz w:val="18"/>
                <w:szCs w:val="18"/>
              </w:rPr>
              <w:t>13</w:t>
            </w:r>
            <w:r>
              <w:rPr>
                <w:rFonts w:ascii="Arial" w:eastAsia="Times New Roman" w:hAnsi="Arial" w:cs="Arial"/>
                <w:b/>
                <w:bCs/>
                <w:color w:val="000000" w:themeColor="text1"/>
                <w:sz w:val="18"/>
                <w:szCs w:val="18"/>
              </w:rPr>
              <w:t>,</w:t>
            </w:r>
            <w:r w:rsidRPr="00900DAF">
              <w:rPr>
                <w:rFonts w:ascii="Arial" w:eastAsia="Times New Roman" w:hAnsi="Arial" w:cs="Arial"/>
                <w:b/>
                <w:bCs/>
                <w:color w:val="000000" w:themeColor="text1"/>
                <w:sz w:val="18"/>
                <w:szCs w:val="18"/>
              </w:rPr>
              <w:t>549</w:t>
            </w:r>
          </w:p>
        </w:tc>
        <w:tc>
          <w:tcPr>
            <w:tcW w:w="1339" w:type="dxa"/>
            <w:tcBorders>
              <w:top w:val="single" w:sz="4" w:space="0" w:color="auto"/>
              <w:bottom w:val="single" w:sz="12" w:space="0" w:color="auto"/>
            </w:tcBorders>
            <w:shd w:val="clear" w:color="auto" w:fill="auto"/>
            <w:vAlign w:val="bottom"/>
          </w:tcPr>
          <w:p w14:paraId="18E2AA50" w14:textId="5E13F8CB" w:rsidR="006776FF" w:rsidRPr="006C3C74" w:rsidRDefault="006776FF" w:rsidP="006776FF">
            <w:pPr>
              <w:tabs>
                <w:tab w:val="right" w:pos="1202"/>
              </w:tabs>
              <w:spacing w:after="0" w:line="240" w:lineRule="auto"/>
              <w:jc w:val="right"/>
              <w:outlineLvl w:val="0"/>
              <w:rPr>
                <w:rFonts w:ascii="Arial" w:eastAsia="Times New Roman" w:hAnsi="Arial" w:cs="Arial"/>
                <w:b/>
                <w:iCs/>
                <w:sz w:val="18"/>
                <w:szCs w:val="18"/>
                <w:lang w:val="en-US"/>
              </w:rPr>
            </w:pPr>
            <w:r w:rsidRPr="00900DAF">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900DAF">
              <w:rPr>
                <w:rFonts w:ascii="Arial" w:eastAsia="Times New Roman" w:hAnsi="Arial" w:cs="Arial"/>
                <w:b/>
                <w:bCs/>
                <w:color w:val="000000" w:themeColor="text1"/>
                <w:sz w:val="18"/>
                <w:szCs w:val="18"/>
              </w:rPr>
              <w:t>550</w:t>
            </w:r>
          </w:p>
        </w:tc>
      </w:tr>
    </w:tbl>
    <w:p w14:paraId="1558DBDF"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7935BAFE" w14:textId="77777777" w:rsidR="00D56DD4" w:rsidRDefault="00D56DD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D56DD4" w:rsidSect="00F61C18">
          <w:pgSz w:w="11906" w:h="16838"/>
          <w:pgMar w:top="1418" w:right="1134" w:bottom="1077" w:left="1418" w:header="709" w:footer="709" w:gutter="0"/>
          <w:cols w:space="708"/>
          <w:docGrid w:linePitch="360"/>
        </w:sectPr>
      </w:pPr>
    </w:p>
    <w:p w14:paraId="1D539105" w14:textId="77777777" w:rsidR="00D56DD4" w:rsidRPr="00D56DD4" w:rsidRDefault="00D56DD4" w:rsidP="00D56DD4">
      <w:pPr>
        <w:tabs>
          <w:tab w:val="right" w:pos="1202"/>
          <w:tab w:val="left" w:pos="9180"/>
        </w:tabs>
        <w:spacing w:after="0" w:line="240" w:lineRule="exact"/>
        <w:jc w:val="both"/>
        <w:outlineLvl w:val="0"/>
        <w:rPr>
          <w:rFonts w:ascii="Arial" w:eastAsia="Times New Roman" w:hAnsi="Arial" w:cs="Arial"/>
          <w:sz w:val="20"/>
          <w:szCs w:val="20"/>
          <w:lang w:val="en-GB"/>
        </w:rPr>
      </w:pPr>
    </w:p>
    <w:p w14:paraId="29EF3247" w14:textId="3C013FBC" w:rsidR="00D56DD4" w:rsidRPr="00D56DD4" w:rsidRDefault="00D56DD4" w:rsidP="00D56DD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w:t>
      </w:r>
      <w:r w:rsidR="009074FB">
        <w:rPr>
          <w:rFonts w:ascii="Arial" w:eastAsia="Times New Roman" w:hAnsi="Arial" w:cs="Arial"/>
          <w:b/>
          <w:bCs/>
          <w:sz w:val="20"/>
          <w:szCs w:val="20"/>
          <w:lang w:val="en-US"/>
        </w:rPr>
        <w:t>2</w:t>
      </w:r>
      <w:r w:rsidRPr="00D56DD4">
        <w:rPr>
          <w:rFonts w:ascii="Arial" w:eastAsia="Times New Roman" w:hAnsi="Arial" w:cs="Arial"/>
          <w:b/>
          <w:bCs/>
          <w:sz w:val="20"/>
          <w:szCs w:val="20"/>
          <w:lang w:val="en-US"/>
        </w:rPr>
        <w:t>.</w:t>
      </w:r>
      <w:r w:rsidRPr="00D56DD4">
        <w:rPr>
          <w:rFonts w:ascii="Arial" w:eastAsia="Times New Roman" w:hAnsi="Arial" w:cs="Arial"/>
          <w:b/>
          <w:bCs/>
          <w:sz w:val="20"/>
          <w:szCs w:val="20"/>
          <w:lang w:val="en-US"/>
        </w:rPr>
        <w:tab/>
      </w:r>
      <w:r w:rsidRPr="00D56DD4">
        <w:rPr>
          <w:rFonts w:ascii="Arial" w:eastAsia="Times New Roman" w:hAnsi="Arial" w:cs="Arial"/>
          <w:b/>
          <w:sz w:val="20"/>
          <w:szCs w:val="20"/>
          <w:lang w:val="en-US"/>
        </w:rPr>
        <w:t>Related-party transactions</w:t>
      </w:r>
      <w:r w:rsidRPr="00D56DD4">
        <w:rPr>
          <w:rFonts w:ascii="Arial" w:eastAsia="Times New Roman" w:hAnsi="Arial" w:cs="Arial"/>
          <w:b/>
          <w:bCs/>
          <w:sz w:val="20"/>
          <w:szCs w:val="20"/>
          <w:lang w:val="en-US"/>
        </w:rPr>
        <w:t xml:space="preserve"> (continued)</w:t>
      </w:r>
    </w:p>
    <w:p w14:paraId="58688FE1" w14:textId="77777777" w:rsidR="00D56DD4" w:rsidRPr="00D56DD4" w:rsidRDefault="00D56DD4" w:rsidP="00D56DD4">
      <w:pPr>
        <w:keepNext/>
        <w:spacing w:after="0" w:line="240" w:lineRule="auto"/>
        <w:jc w:val="both"/>
        <w:rPr>
          <w:rFonts w:ascii="Arial" w:eastAsia="Times New Roman" w:hAnsi="Arial" w:cs="Arial"/>
          <w:b/>
          <w:bCs/>
          <w:sz w:val="20"/>
          <w:szCs w:val="20"/>
          <w:highlight w:val="yellow"/>
          <w:lang w:val="en-US"/>
        </w:rPr>
      </w:pPr>
    </w:p>
    <w:p w14:paraId="3E648C85" w14:textId="77777777" w:rsidR="00D56DD4" w:rsidRPr="00D56DD4" w:rsidRDefault="00D56DD4" w:rsidP="00D56DD4">
      <w:pPr>
        <w:keepNext/>
        <w:tabs>
          <w:tab w:val="left" w:pos="567"/>
        </w:tabs>
        <w:spacing w:after="0" w:line="240" w:lineRule="auto"/>
        <w:jc w:val="both"/>
        <w:rPr>
          <w:rFonts w:ascii="Arial" w:eastAsia="Times New Roman" w:hAnsi="Arial" w:cs="Arial"/>
          <w:bCs/>
          <w:sz w:val="20"/>
          <w:szCs w:val="20"/>
          <w:highlight w:val="yellow"/>
          <w:lang w:val="en-US"/>
        </w:rPr>
      </w:pPr>
      <w:r w:rsidRPr="00D56DD4">
        <w:rPr>
          <w:rFonts w:ascii="Arial" w:eastAsia="Times New Roman" w:hAnsi="Arial" w:cs="Arial"/>
          <w:bCs/>
          <w:sz w:val="20"/>
          <w:szCs w:val="20"/>
          <w:lang w:val="en-US"/>
        </w:rPr>
        <w:t>a)</w:t>
      </w:r>
      <w:r w:rsidRPr="00D56DD4">
        <w:rPr>
          <w:rFonts w:ascii="Arial" w:eastAsia="Times New Roman" w:hAnsi="Arial" w:cs="Arial"/>
          <w:bCs/>
          <w:sz w:val="20"/>
          <w:szCs w:val="20"/>
          <w:lang w:val="en-US"/>
        </w:rPr>
        <w:tab/>
      </w:r>
      <w:r w:rsidRPr="00D56DD4">
        <w:rPr>
          <w:rFonts w:ascii="Arial" w:eastAsia="Times New Roman" w:hAnsi="Arial" w:cs="Arial"/>
          <w:sz w:val="20"/>
          <w:szCs w:val="20"/>
          <w:lang w:val="en-US"/>
        </w:rPr>
        <w:t>Related-party transactions</w:t>
      </w:r>
      <w:r w:rsidRPr="00D56DD4">
        <w:rPr>
          <w:rFonts w:ascii="Arial" w:eastAsia="Times New Roman" w:hAnsi="Arial" w:cs="Arial"/>
          <w:bCs/>
          <w:sz w:val="20"/>
          <w:szCs w:val="20"/>
          <w:lang w:val="en-US"/>
        </w:rPr>
        <w:t xml:space="preserve"> (continued)</w:t>
      </w:r>
    </w:p>
    <w:p w14:paraId="326FA5BB" w14:textId="77777777" w:rsidR="00D56DD4" w:rsidRPr="00D56DD4" w:rsidRDefault="00D56DD4" w:rsidP="00D56DD4">
      <w:pPr>
        <w:keepNext/>
        <w:spacing w:after="0" w:line="240" w:lineRule="auto"/>
        <w:jc w:val="both"/>
        <w:rPr>
          <w:rFonts w:ascii="Arial" w:eastAsia="Times New Roman" w:hAnsi="Arial" w:cs="Arial"/>
          <w:bCs/>
          <w:sz w:val="20"/>
          <w:szCs w:val="20"/>
          <w:highlight w:val="yellow"/>
          <w:lang w:val="en-US"/>
        </w:rPr>
      </w:pPr>
    </w:p>
    <w:p w14:paraId="0035C17E" w14:textId="77777777" w:rsidR="00D56DD4" w:rsidRPr="00D56DD4" w:rsidRDefault="00D56DD4" w:rsidP="00D56DD4">
      <w:pPr>
        <w:tabs>
          <w:tab w:val="left" w:pos="426"/>
        </w:tabs>
        <w:spacing w:after="0" w:line="240" w:lineRule="auto"/>
        <w:jc w:val="both"/>
        <w:rPr>
          <w:rFonts w:ascii="Arial" w:eastAsia="Times New Roman" w:hAnsi="Arial" w:cs="Arial"/>
          <w:sz w:val="20"/>
          <w:szCs w:val="20"/>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D56DD4" w:rsidRPr="00D56DD4" w14:paraId="0E465302" w14:textId="77777777" w:rsidTr="002B4E70">
        <w:trPr>
          <w:trHeight w:val="19"/>
          <w:jc w:val="center"/>
        </w:trPr>
        <w:tc>
          <w:tcPr>
            <w:tcW w:w="3733" w:type="dxa"/>
            <w:vAlign w:val="bottom"/>
          </w:tcPr>
          <w:p w14:paraId="294CA7FC"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572" w:name="_Toc4060344"/>
            <w:r w:rsidRPr="00D56DD4">
              <w:rPr>
                <w:rFonts w:ascii="Arial" w:eastAsia="Times New Roman" w:hAnsi="Arial" w:cs="Arial"/>
                <w:b/>
                <w:sz w:val="18"/>
                <w:szCs w:val="18"/>
                <w:lang w:val="en-US"/>
              </w:rPr>
              <w:t>Bank</w:t>
            </w:r>
            <w:bookmarkEnd w:id="572"/>
          </w:p>
        </w:tc>
        <w:tc>
          <w:tcPr>
            <w:tcW w:w="1357" w:type="dxa"/>
            <w:vAlign w:val="bottom"/>
          </w:tcPr>
          <w:p w14:paraId="7CD544A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73" w:name="_Toc4060345"/>
            <w:r w:rsidRPr="00D56DD4">
              <w:rPr>
                <w:rFonts w:ascii="Arial" w:eastAsia="Times New Roman" w:hAnsi="Arial" w:cs="Arial"/>
                <w:b/>
                <w:bCs/>
                <w:iCs/>
                <w:sz w:val="18"/>
                <w:szCs w:val="18"/>
                <w:lang w:val="en-US"/>
              </w:rPr>
              <w:t>Assets</w:t>
            </w:r>
            <w:bookmarkEnd w:id="573"/>
          </w:p>
        </w:tc>
        <w:tc>
          <w:tcPr>
            <w:tcW w:w="1358" w:type="dxa"/>
            <w:gridSpan w:val="2"/>
            <w:vAlign w:val="bottom"/>
          </w:tcPr>
          <w:p w14:paraId="1CB7247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74" w:name="_Toc4060346"/>
            <w:r w:rsidRPr="00D56DD4">
              <w:rPr>
                <w:rFonts w:ascii="Arial" w:eastAsia="Times New Roman" w:hAnsi="Arial" w:cs="Arial"/>
                <w:b/>
                <w:bCs/>
                <w:iCs/>
                <w:sz w:val="18"/>
                <w:szCs w:val="18"/>
                <w:lang w:val="en-US"/>
              </w:rPr>
              <w:t>Liabilities</w:t>
            </w:r>
            <w:bookmarkEnd w:id="574"/>
          </w:p>
        </w:tc>
        <w:tc>
          <w:tcPr>
            <w:tcW w:w="1346" w:type="dxa"/>
            <w:gridSpan w:val="2"/>
            <w:vAlign w:val="bottom"/>
          </w:tcPr>
          <w:p w14:paraId="38FFB23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75" w:name="_Toc4060347"/>
            <w:r w:rsidRPr="00D56DD4">
              <w:rPr>
                <w:rFonts w:ascii="Arial" w:eastAsia="Times New Roman" w:hAnsi="Arial" w:cs="Arial"/>
                <w:b/>
                <w:bCs/>
                <w:iCs/>
                <w:sz w:val="18"/>
                <w:szCs w:val="18"/>
                <w:lang w:val="en-US"/>
              </w:rPr>
              <w:t>Assets</w:t>
            </w:r>
            <w:bookmarkEnd w:id="575"/>
          </w:p>
        </w:tc>
        <w:tc>
          <w:tcPr>
            <w:tcW w:w="1347" w:type="dxa"/>
            <w:vAlign w:val="bottom"/>
          </w:tcPr>
          <w:p w14:paraId="4465BE67"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76" w:name="_Toc4060348"/>
            <w:r w:rsidRPr="00D56DD4">
              <w:rPr>
                <w:rFonts w:ascii="Arial" w:eastAsia="Times New Roman" w:hAnsi="Arial" w:cs="Arial"/>
                <w:b/>
                <w:bCs/>
                <w:iCs/>
                <w:sz w:val="18"/>
                <w:szCs w:val="18"/>
                <w:lang w:val="en-US"/>
              </w:rPr>
              <w:t>Liabilities</w:t>
            </w:r>
            <w:bookmarkEnd w:id="576"/>
          </w:p>
        </w:tc>
      </w:tr>
      <w:tr w:rsidR="001A01C0" w:rsidRPr="00D56DD4" w14:paraId="006DED6B" w14:textId="77777777" w:rsidTr="00551BF1">
        <w:trPr>
          <w:trHeight w:val="630"/>
          <w:jc w:val="center"/>
        </w:trPr>
        <w:tc>
          <w:tcPr>
            <w:tcW w:w="3733" w:type="dxa"/>
            <w:vAlign w:val="bottom"/>
          </w:tcPr>
          <w:p w14:paraId="3AEB222F" w14:textId="77777777" w:rsidR="001A01C0" w:rsidRPr="00D56DD4" w:rsidRDefault="001A01C0" w:rsidP="001A01C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bottom"/>
          </w:tcPr>
          <w:p w14:paraId="698B303A" w14:textId="622FDDDC" w:rsidR="001A01C0" w:rsidRPr="00D56DD4" w:rsidRDefault="001A01C0" w:rsidP="001A01C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r w:rsidRPr="006C3C74">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5</w:t>
            </w:r>
          </w:p>
        </w:tc>
        <w:tc>
          <w:tcPr>
            <w:tcW w:w="1342" w:type="dxa"/>
            <w:vAlign w:val="bottom"/>
          </w:tcPr>
          <w:p w14:paraId="1BC60208" w14:textId="19C60EAD" w:rsidR="001A01C0" w:rsidRPr="00D56DD4" w:rsidRDefault="001A01C0" w:rsidP="001A01C0">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31 March 202</w:t>
            </w:r>
            <w:r>
              <w:rPr>
                <w:rFonts w:ascii="Arial" w:eastAsia="Times New Roman" w:hAnsi="Arial" w:cs="Arial"/>
                <w:b/>
                <w:bCs/>
                <w:sz w:val="18"/>
                <w:szCs w:val="18"/>
                <w:lang w:val="en-US"/>
              </w:rPr>
              <w:t>5</w:t>
            </w:r>
          </w:p>
        </w:tc>
        <w:tc>
          <w:tcPr>
            <w:tcW w:w="1340" w:type="dxa"/>
            <w:vAlign w:val="bottom"/>
          </w:tcPr>
          <w:p w14:paraId="1648A209" w14:textId="1D8F9F1B" w:rsidR="001A01C0" w:rsidRPr="00D56DD4" w:rsidRDefault="001A01C0" w:rsidP="001A01C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4</w:t>
            </w:r>
          </w:p>
        </w:tc>
        <w:tc>
          <w:tcPr>
            <w:tcW w:w="1353" w:type="dxa"/>
            <w:gridSpan w:val="2"/>
            <w:vAlign w:val="bottom"/>
          </w:tcPr>
          <w:p w14:paraId="7B7CDE6D" w14:textId="5056E685" w:rsidR="001A01C0" w:rsidRPr="00D56DD4" w:rsidRDefault="001A01C0" w:rsidP="001A01C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4</w:t>
            </w:r>
          </w:p>
        </w:tc>
      </w:tr>
      <w:tr w:rsidR="002B4E70" w:rsidRPr="00D56DD4" w14:paraId="73BEFBB4" w14:textId="77777777" w:rsidTr="002B4E70">
        <w:trPr>
          <w:trHeight w:val="323"/>
          <w:jc w:val="center"/>
        </w:trPr>
        <w:tc>
          <w:tcPr>
            <w:tcW w:w="3733" w:type="dxa"/>
            <w:vAlign w:val="bottom"/>
          </w:tcPr>
          <w:p w14:paraId="1439D20E"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bottom"/>
          </w:tcPr>
          <w:p w14:paraId="093C0EB3" w14:textId="6D797FC1"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42" w:type="dxa"/>
            <w:vAlign w:val="bottom"/>
          </w:tcPr>
          <w:p w14:paraId="600C9D10" w14:textId="18897EF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40" w:type="dxa"/>
            <w:vAlign w:val="bottom"/>
          </w:tcPr>
          <w:p w14:paraId="5EF26190" w14:textId="7D7A1662"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3" w:type="dxa"/>
            <w:gridSpan w:val="2"/>
            <w:vAlign w:val="bottom"/>
          </w:tcPr>
          <w:p w14:paraId="1395C54E" w14:textId="202856C7"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F44131" w:rsidRPr="00D56DD4" w14:paraId="78657B87" w14:textId="77777777" w:rsidTr="002B4E70">
        <w:trPr>
          <w:trHeight w:val="369"/>
          <w:jc w:val="center"/>
        </w:trPr>
        <w:tc>
          <w:tcPr>
            <w:tcW w:w="3733" w:type="dxa"/>
            <w:vAlign w:val="bottom"/>
          </w:tcPr>
          <w:p w14:paraId="00CB1557" w14:textId="77777777" w:rsidR="00F44131" w:rsidRPr="00D56DD4" w:rsidRDefault="00F44131" w:rsidP="00F44131">
            <w:pPr>
              <w:tabs>
                <w:tab w:val="right" w:pos="1202"/>
              </w:tabs>
              <w:spacing w:after="0" w:line="240" w:lineRule="auto"/>
              <w:outlineLvl w:val="0"/>
              <w:rPr>
                <w:rFonts w:ascii="Arial" w:eastAsia="Times New Roman" w:hAnsi="Arial" w:cs="Arial"/>
                <w:sz w:val="18"/>
                <w:szCs w:val="18"/>
                <w:lang w:val="en-US"/>
              </w:rPr>
            </w:pPr>
            <w:bookmarkStart w:id="577" w:name="_Toc4060357"/>
            <w:r w:rsidRPr="00D56DD4">
              <w:rPr>
                <w:rFonts w:ascii="Arial" w:eastAsia="Times New Roman" w:hAnsi="Arial" w:cs="Arial"/>
                <w:sz w:val="18"/>
                <w:szCs w:val="18"/>
                <w:lang w:val="en-US"/>
              </w:rPr>
              <w:t>Owner</w:t>
            </w:r>
            <w:bookmarkEnd w:id="577"/>
          </w:p>
        </w:tc>
        <w:tc>
          <w:tcPr>
            <w:tcW w:w="1373" w:type="dxa"/>
            <w:gridSpan w:val="2"/>
            <w:shd w:val="clear" w:color="auto" w:fill="auto"/>
            <w:vAlign w:val="bottom"/>
          </w:tcPr>
          <w:p w14:paraId="09FE6248" w14:textId="73C9E85F"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271</w:t>
            </w:r>
            <w:r w:rsidR="00E454C9">
              <w:rPr>
                <w:rFonts w:ascii="Arial" w:eastAsia="Times New Roman" w:hAnsi="Arial" w:cs="Arial"/>
                <w:color w:val="000000"/>
                <w:sz w:val="18"/>
                <w:szCs w:val="18"/>
              </w:rPr>
              <w:t>,</w:t>
            </w:r>
            <w:r w:rsidRPr="00216C7A">
              <w:rPr>
                <w:rFonts w:ascii="Arial" w:eastAsia="Times New Roman" w:hAnsi="Arial" w:cs="Arial"/>
                <w:color w:val="000000"/>
                <w:sz w:val="18"/>
                <w:szCs w:val="18"/>
              </w:rPr>
              <w:t>875</w:t>
            </w:r>
          </w:p>
        </w:tc>
        <w:tc>
          <w:tcPr>
            <w:tcW w:w="1342" w:type="dxa"/>
            <w:shd w:val="clear" w:color="auto" w:fill="auto"/>
            <w:vAlign w:val="bottom"/>
          </w:tcPr>
          <w:p w14:paraId="7F0D160E" w14:textId="0D463A60"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300</w:t>
            </w:r>
            <w:r w:rsidR="00E454C9">
              <w:rPr>
                <w:rFonts w:ascii="Arial" w:eastAsia="Times New Roman" w:hAnsi="Arial" w:cs="Arial"/>
                <w:color w:val="000000"/>
                <w:sz w:val="18"/>
                <w:szCs w:val="18"/>
              </w:rPr>
              <w:t>,</w:t>
            </w:r>
            <w:r w:rsidRPr="00216C7A">
              <w:rPr>
                <w:rFonts w:ascii="Arial" w:eastAsia="Times New Roman" w:hAnsi="Arial" w:cs="Arial"/>
                <w:color w:val="000000"/>
                <w:sz w:val="18"/>
                <w:szCs w:val="18"/>
              </w:rPr>
              <w:t>110</w:t>
            </w:r>
          </w:p>
        </w:tc>
        <w:tc>
          <w:tcPr>
            <w:tcW w:w="1340" w:type="dxa"/>
            <w:shd w:val="clear" w:color="auto" w:fill="auto"/>
            <w:vAlign w:val="bottom"/>
          </w:tcPr>
          <w:p w14:paraId="341421BE" w14:textId="6FBF253E"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278</w:t>
            </w:r>
            <w:r>
              <w:rPr>
                <w:rFonts w:ascii="Arial" w:hAnsi="Arial" w:cs="Arial"/>
                <w:sz w:val="18"/>
                <w:szCs w:val="18"/>
              </w:rPr>
              <w:t>,</w:t>
            </w:r>
            <w:r w:rsidRPr="00F86319">
              <w:rPr>
                <w:rFonts w:ascii="Arial" w:hAnsi="Arial" w:cs="Arial"/>
                <w:sz w:val="18"/>
                <w:szCs w:val="18"/>
              </w:rPr>
              <w:t>299</w:t>
            </w:r>
          </w:p>
        </w:tc>
        <w:tc>
          <w:tcPr>
            <w:tcW w:w="1353" w:type="dxa"/>
            <w:gridSpan w:val="2"/>
            <w:shd w:val="clear" w:color="auto" w:fill="auto"/>
            <w:vAlign w:val="bottom"/>
          </w:tcPr>
          <w:p w14:paraId="035F41A1" w14:textId="35DC74C0"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406</w:t>
            </w:r>
            <w:r>
              <w:rPr>
                <w:rFonts w:ascii="Arial" w:hAnsi="Arial" w:cs="Arial"/>
                <w:sz w:val="18"/>
                <w:szCs w:val="18"/>
              </w:rPr>
              <w:t>,</w:t>
            </w:r>
            <w:r w:rsidRPr="00F86319">
              <w:rPr>
                <w:rFonts w:ascii="Arial" w:hAnsi="Arial" w:cs="Arial"/>
                <w:sz w:val="18"/>
                <w:szCs w:val="18"/>
              </w:rPr>
              <w:t>562</w:t>
            </w:r>
          </w:p>
        </w:tc>
      </w:tr>
      <w:tr w:rsidR="00F44131" w:rsidRPr="00D56DD4" w14:paraId="2EE84D63" w14:textId="77777777" w:rsidTr="002B4E70">
        <w:trPr>
          <w:trHeight w:val="19"/>
          <w:jc w:val="center"/>
        </w:trPr>
        <w:tc>
          <w:tcPr>
            <w:tcW w:w="3733" w:type="dxa"/>
            <w:vAlign w:val="bottom"/>
          </w:tcPr>
          <w:p w14:paraId="6840D32A" w14:textId="77777777" w:rsidR="00F44131" w:rsidRPr="00D56DD4" w:rsidRDefault="00F44131" w:rsidP="00F44131">
            <w:pPr>
              <w:tabs>
                <w:tab w:val="right" w:pos="1202"/>
              </w:tabs>
              <w:spacing w:after="0" w:line="240" w:lineRule="auto"/>
              <w:outlineLvl w:val="0"/>
              <w:rPr>
                <w:rFonts w:ascii="Arial" w:eastAsia="Times New Roman" w:hAnsi="Arial" w:cs="Arial"/>
                <w:sz w:val="18"/>
                <w:szCs w:val="18"/>
                <w:lang w:val="en-US"/>
              </w:rPr>
            </w:pPr>
            <w:bookmarkStart w:id="578" w:name="_Toc4060362"/>
            <w:r w:rsidRPr="00D56DD4">
              <w:rPr>
                <w:rFonts w:ascii="Arial" w:eastAsia="Times New Roman" w:hAnsi="Arial" w:cs="Arial"/>
                <w:sz w:val="18"/>
                <w:szCs w:val="18"/>
                <w:lang w:val="en-US"/>
              </w:rPr>
              <w:t>Government funds, executive authorities and agencies</w:t>
            </w:r>
            <w:bookmarkEnd w:id="578"/>
          </w:p>
        </w:tc>
        <w:tc>
          <w:tcPr>
            <w:tcW w:w="1373" w:type="dxa"/>
            <w:gridSpan w:val="2"/>
            <w:shd w:val="clear" w:color="auto" w:fill="auto"/>
            <w:vAlign w:val="bottom"/>
          </w:tcPr>
          <w:p w14:paraId="19F1EC78" w14:textId="06725C1E"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573</w:t>
            </w:r>
            <w:r w:rsidR="00E454C9">
              <w:rPr>
                <w:rFonts w:ascii="Arial" w:eastAsia="Times New Roman" w:hAnsi="Arial" w:cs="Arial"/>
                <w:color w:val="000000"/>
                <w:sz w:val="18"/>
                <w:szCs w:val="18"/>
              </w:rPr>
              <w:t>,</w:t>
            </w:r>
            <w:r w:rsidRPr="00216C7A">
              <w:rPr>
                <w:rFonts w:ascii="Arial" w:eastAsia="Times New Roman" w:hAnsi="Arial" w:cs="Arial"/>
                <w:color w:val="000000"/>
                <w:sz w:val="18"/>
                <w:szCs w:val="18"/>
              </w:rPr>
              <w:t>227</w:t>
            </w:r>
          </w:p>
        </w:tc>
        <w:tc>
          <w:tcPr>
            <w:tcW w:w="1342" w:type="dxa"/>
            <w:shd w:val="clear" w:color="auto" w:fill="auto"/>
            <w:vAlign w:val="bottom"/>
          </w:tcPr>
          <w:p w14:paraId="710974E2" w14:textId="2087EE86"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31</w:t>
            </w:r>
            <w:r w:rsidR="00E454C9">
              <w:rPr>
                <w:rFonts w:ascii="Arial" w:eastAsia="Times New Roman" w:hAnsi="Arial" w:cs="Arial"/>
                <w:color w:val="000000"/>
                <w:sz w:val="18"/>
                <w:szCs w:val="18"/>
              </w:rPr>
              <w:t>,</w:t>
            </w:r>
            <w:r w:rsidRPr="00216C7A">
              <w:rPr>
                <w:rFonts w:ascii="Arial" w:eastAsia="Times New Roman" w:hAnsi="Arial" w:cs="Arial"/>
                <w:color w:val="000000"/>
                <w:sz w:val="18"/>
                <w:szCs w:val="18"/>
              </w:rPr>
              <w:t>375</w:t>
            </w:r>
          </w:p>
        </w:tc>
        <w:tc>
          <w:tcPr>
            <w:tcW w:w="1340" w:type="dxa"/>
            <w:shd w:val="clear" w:color="auto" w:fill="auto"/>
            <w:vAlign w:val="bottom"/>
          </w:tcPr>
          <w:p w14:paraId="12D5F246" w14:textId="3F692016"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579</w:t>
            </w:r>
            <w:r>
              <w:rPr>
                <w:rFonts w:ascii="Arial" w:hAnsi="Arial" w:cs="Arial"/>
                <w:sz w:val="18"/>
                <w:szCs w:val="18"/>
              </w:rPr>
              <w:t>,</w:t>
            </w:r>
            <w:r w:rsidRPr="00F86319">
              <w:rPr>
                <w:rFonts w:ascii="Arial" w:hAnsi="Arial" w:cs="Arial"/>
                <w:sz w:val="18"/>
                <w:szCs w:val="18"/>
              </w:rPr>
              <w:t>373</w:t>
            </w:r>
          </w:p>
        </w:tc>
        <w:tc>
          <w:tcPr>
            <w:tcW w:w="1353" w:type="dxa"/>
            <w:gridSpan w:val="2"/>
            <w:shd w:val="clear" w:color="auto" w:fill="auto"/>
            <w:vAlign w:val="bottom"/>
          </w:tcPr>
          <w:p w14:paraId="34BC17C2" w14:textId="1C89E45B"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33</w:t>
            </w:r>
            <w:r>
              <w:rPr>
                <w:rFonts w:ascii="Arial" w:hAnsi="Arial" w:cs="Arial"/>
                <w:sz w:val="18"/>
                <w:szCs w:val="18"/>
              </w:rPr>
              <w:t>,</w:t>
            </w:r>
            <w:r w:rsidRPr="00F86319">
              <w:rPr>
                <w:rFonts w:ascii="Arial" w:hAnsi="Arial" w:cs="Arial"/>
                <w:sz w:val="18"/>
                <w:szCs w:val="18"/>
              </w:rPr>
              <w:t>530</w:t>
            </w:r>
          </w:p>
        </w:tc>
      </w:tr>
      <w:tr w:rsidR="00F44131" w:rsidRPr="00D56DD4" w14:paraId="05199BAC" w14:textId="77777777" w:rsidTr="002B4E70">
        <w:trPr>
          <w:trHeight w:hRule="exact" w:val="284"/>
          <w:jc w:val="center"/>
        </w:trPr>
        <w:tc>
          <w:tcPr>
            <w:tcW w:w="3733" w:type="dxa"/>
            <w:vAlign w:val="bottom"/>
          </w:tcPr>
          <w:p w14:paraId="20ED95A0" w14:textId="77777777" w:rsidR="00F44131" w:rsidRPr="00D56DD4" w:rsidRDefault="00F44131" w:rsidP="00F44131">
            <w:pPr>
              <w:tabs>
                <w:tab w:val="right" w:pos="1202"/>
              </w:tabs>
              <w:spacing w:after="0" w:line="240" w:lineRule="auto"/>
              <w:outlineLvl w:val="0"/>
              <w:rPr>
                <w:rFonts w:ascii="Arial" w:eastAsia="Times New Roman" w:hAnsi="Arial" w:cs="Arial"/>
                <w:sz w:val="18"/>
                <w:szCs w:val="18"/>
                <w:lang w:val="en-US"/>
              </w:rPr>
            </w:pPr>
            <w:bookmarkStart w:id="579" w:name="_Toc4060367"/>
            <w:r w:rsidRPr="00D56DD4">
              <w:rPr>
                <w:rFonts w:ascii="Arial" w:eastAsia="Times New Roman" w:hAnsi="Arial" w:cs="Arial"/>
                <w:sz w:val="18"/>
                <w:szCs w:val="18"/>
                <w:lang w:val="en-US"/>
              </w:rPr>
              <w:t>State-owned companies</w:t>
            </w:r>
            <w:bookmarkEnd w:id="579"/>
          </w:p>
        </w:tc>
        <w:tc>
          <w:tcPr>
            <w:tcW w:w="1373" w:type="dxa"/>
            <w:gridSpan w:val="2"/>
            <w:shd w:val="clear" w:color="auto" w:fill="auto"/>
            <w:vAlign w:val="bottom"/>
          </w:tcPr>
          <w:p w14:paraId="5591D99D" w14:textId="4B1B5634"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138</w:t>
            </w:r>
            <w:r w:rsidR="00E454C9">
              <w:rPr>
                <w:rFonts w:ascii="Arial" w:eastAsia="Times New Roman" w:hAnsi="Arial" w:cs="Arial"/>
                <w:color w:val="000000"/>
                <w:sz w:val="18"/>
                <w:szCs w:val="18"/>
              </w:rPr>
              <w:t>,</w:t>
            </w:r>
            <w:r w:rsidRPr="00216C7A">
              <w:rPr>
                <w:rFonts w:ascii="Arial" w:eastAsia="Times New Roman" w:hAnsi="Arial" w:cs="Arial"/>
                <w:color w:val="000000"/>
                <w:sz w:val="18"/>
                <w:szCs w:val="18"/>
              </w:rPr>
              <w:t>505</w:t>
            </w:r>
          </w:p>
        </w:tc>
        <w:tc>
          <w:tcPr>
            <w:tcW w:w="1342" w:type="dxa"/>
            <w:shd w:val="clear" w:color="auto" w:fill="auto"/>
            <w:vAlign w:val="bottom"/>
          </w:tcPr>
          <w:p w14:paraId="5756489B" w14:textId="61D088EC"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774</w:t>
            </w:r>
          </w:p>
        </w:tc>
        <w:tc>
          <w:tcPr>
            <w:tcW w:w="1340" w:type="dxa"/>
            <w:shd w:val="clear" w:color="auto" w:fill="auto"/>
            <w:vAlign w:val="bottom"/>
          </w:tcPr>
          <w:p w14:paraId="242C43B8" w14:textId="2DA9FFF8"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138</w:t>
            </w:r>
            <w:r>
              <w:rPr>
                <w:rFonts w:ascii="Arial" w:hAnsi="Arial" w:cs="Arial"/>
                <w:sz w:val="18"/>
                <w:szCs w:val="18"/>
              </w:rPr>
              <w:t>,</w:t>
            </w:r>
            <w:r w:rsidRPr="00F86319">
              <w:rPr>
                <w:rFonts w:ascii="Arial" w:hAnsi="Arial" w:cs="Arial"/>
                <w:sz w:val="18"/>
                <w:szCs w:val="18"/>
              </w:rPr>
              <w:t>821</w:t>
            </w:r>
          </w:p>
        </w:tc>
        <w:tc>
          <w:tcPr>
            <w:tcW w:w="1353" w:type="dxa"/>
            <w:gridSpan w:val="2"/>
            <w:shd w:val="clear" w:color="auto" w:fill="auto"/>
            <w:vAlign w:val="bottom"/>
          </w:tcPr>
          <w:p w14:paraId="512EA26A" w14:textId="306F53D0"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hAnsi="Arial" w:cs="Arial"/>
                <w:sz w:val="18"/>
                <w:szCs w:val="18"/>
              </w:rPr>
              <w:t>9</w:t>
            </w:r>
            <w:r w:rsidRPr="00F86319">
              <w:rPr>
                <w:rFonts w:ascii="Arial" w:hAnsi="Arial" w:cs="Arial"/>
                <w:sz w:val="18"/>
                <w:szCs w:val="18"/>
              </w:rPr>
              <w:t>31</w:t>
            </w:r>
          </w:p>
        </w:tc>
      </w:tr>
      <w:tr w:rsidR="00F44131" w:rsidRPr="00D56DD4" w14:paraId="207F11A6" w14:textId="77777777" w:rsidTr="002B4E70">
        <w:trPr>
          <w:trHeight w:hRule="exact" w:val="284"/>
          <w:jc w:val="center"/>
        </w:trPr>
        <w:tc>
          <w:tcPr>
            <w:tcW w:w="3733" w:type="dxa"/>
            <w:vAlign w:val="bottom"/>
          </w:tcPr>
          <w:p w14:paraId="4275BCD2" w14:textId="77777777" w:rsidR="00F44131" w:rsidRPr="00D56DD4" w:rsidRDefault="00F44131" w:rsidP="00F44131">
            <w:pPr>
              <w:tabs>
                <w:tab w:val="right" w:pos="1202"/>
              </w:tabs>
              <w:spacing w:after="0" w:line="240" w:lineRule="auto"/>
              <w:outlineLvl w:val="0"/>
              <w:rPr>
                <w:rFonts w:ascii="Arial" w:eastAsia="Times New Roman" w:hAnsi="Arial" w:cs="Arial"/>
                <w:sz w:val="18"/>
                <w:szCs w:val="18"/>
                <w:lang w:val="en-US"/>
              </w:rPr>
            </w:pPr>
            <w:bookmarkStart w:id="580" w:name="_Toc4060372"/>
            <w:r w:rsidRPr="00D56DD4">
              <w:rPr>
                <w:rFonts w:ascii="Arial" w:eastAsia="Times New Roman" w:hAnsi="Arial" w:cs="Arial"/>
                <w:sz w:val="18"/>
                <w:szCs w:val="18"/>
                <w:lang w:val="en-US"/>
              </w:rPr>
              <w:t>Subsidiary companies</w:t>
            </w:r>
            <w:bookmarkEnd w:id="580"/>
          </w:p>
        </w:tc>
        <w:tc>
          <w:tcPr>
            <w:tcW w:w="1373" w:type="dxa"/>
            <w:gridSpan w:val="2"/>
            <w:shd w:val="clear" w:color="auto" w:fill="auto"/>
            <w:vAlign w:val="bottom"/>
          </w:tcPr>
          <w:p w14:paraId="39D9ABFE" w14:textId="52E3B261"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7</w:t>
            </w:r>
            <w:r w:rsidR="00E454C9">
              <w:rPr>
                <w:rFonts w:ascii="Arial" w:eastAsia="Times New Roman" w:hAnsi="Arial" w:cs="Arial"/>
                <w:color w:val="000000"/>
                <w:sz w:val="18"/>
                <w:szCs w:val="18"/>
              </w:rPr>
              <w:t>,</w:t>
            </w:r>
            <w:r w:rsidRPr="00216C7A">
              <w:rPr>
                <w:rFonts w:ascii="Arial" w:eastAsia="Times New Roman" w:hAnsi="Arial" w:cs="Arial"/>
                <w:color w:val="000000"/>
                <w:sz w:val="18"/>
                <w:szCs w:val="18"/>
              </w:rPr>
              <w:t>449</w:t>
            </w:r>
          </w:p>
        </w:tc>
        <w:tc>
          <w:tcPr>
            <w:tcW w:w="1342" w:type="dxa"/>
            <w:shd w:val="clear" w:color="auto" w:fill="auto"/>
            <w:vAlign w:val="bottom"/>
          </w:tcPr>
          <w:p w14:paraId="6EA7F1BB" w14:textId="60ADF123"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w:t>
            </w:r>
          </w:p>
        </w:tc>
        <w:tc>
          <w:tcPr>
            <w:tcW w:w="1340" w:type="dxa"/>
            <w:shd w:val="clear" w:color="auto" w:fill="auto"/>
            <w:vAlign w:val="bottom"/>
          </w:tcPr>
          <w:p w14:paraId="3BF1978F" w14:textId="041A010E"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7</w:t>
            </w:r>
            <w:r>
              <w:rPr>
                <w:rFonts w:ascii="Arial" w:hAnsi="Arial" w:cs="Arial"/>
                <w:sz w:val="18"/>
                <w:szCs w:val="18"/>
              </w:rPr>
              <w:t>,</w:t>
            </w:r>
            <w:r w:rsidRPr="00F86319">
              <w:rPr>
                <w:rFonts w:ascii="Arial" w:hAnsi="Arial" w:cs="Arial"/>
                <w:sz w:val="18"/>
                <w:szCs w:val="18"/>
              </w:rPr>
              <w:t>449</w:t>
            </w:r>
          </w:p>
        </w:tc>
        <w:tc>
          <w:tcPr>
            <w:tcW w:w="1353" w:type="dxa"/>
            <w:gridSpan w:val="2"/>
            <w:shd w:val="clear" w:color="auto" w:fill="auto"/>
            <w:vAlign w:val="bottom"/>
          </w:tcPr>
          <w:p w14:paraId="3E500FE8" w14:textId="25FD6ECF"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w:t>
            </w:r>
          </w:p>
        </w:tc>
      </w:tr>
      <w:tr w:rsidR="00F44131" w:rsidRPr="00D56DD4" w14:paraId="20CD598A" w14:textId="77777777" w:rsidTr="008D1607">
        <w:trPr>
          <w:trHeight w:hRule="exact" w:val="284"/>
          <w:jc w:val="center"/>
        </w:trPr>
        <w:tc>
          <w:tcPr>
            <w:tcW w:w="3733" w:type="dxa"/>
            <w:vAlign w:val="bottom"/>
          </w:tcPr>
          <w:p w14:paraId="4E92E069" w14:textId="77777777" w:rsidR="00F44131" w:rsidRPr="00D56DD4" w:rsidRDefault="00F44131" w:rsidP="00F44131">
            <w:pPr>
              <w:tabs>
                <w:tab w:val="right" w:pos="1202"/>
              </w:tabs>
              <w:spacing w:after="0" w:line="240" w:lineRule="auto"/>
              <w:outlineLvl w:val="0"/>
              <w:rPr>
                <w:rFonts w:ascii="Arial" w:eastAsia="Times New Roman" w:hAnsi="Arial" w:cs="Arial"/>
                <w:bCs/>
                <w:sz w:val="18"/>
                <w:szCs w:val="18"/>
                <w:lang w:val="en-US"/>
              </w:rPr>
            </w:pPr>
            <w:bookmarkStart w:id="581" w:name="_Toc4060382"/>
            <w:r w:rsidRPr="00D56DD4">
              <w:rPr>
                <w:rFonts w:ascii="Arial" w:eastAsia="Times New Roman" w:hAnsi="Arial" w:cs="Arial"/>
                <w:bCs/>
                <w:sz w:val="18"/>
                <w:szCs w:val="18"/>
                <w:lang w:val="en-US"/>
              </w:rPr>
              <w:t>Key management personnel</w:t>
            </w:r>
            <w:bookmarkEnd w:id="581"/>
          </w:p>
        </w:tc>
        <w:tc>
          <w:tcPr>
            <w:tcW w:w="1373" w:type="dxa"/>
            <w:gridSpan w:val="2"/>
            <w:tcBorders>
              <w:bottom w:val="single" w:sz="4" w:space="0" w:color="000000"/>
            </w:tcBorders>
            <w:shd w:val="clear" w:color="auto" w:fill="auto"/>
            <w:vAlign w:val="bottom"/>
          </w:tcPr>
          <w:p w14:paraId="73B7F981" w14:textId="0C08B1FF"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182</w:t>
            </w:r>
          </w:p>
        </w:tc>
        <w:tc>
          <w:tcPr>
            <w:tcW w:w="1342" w:type="dxa"/>
            <w:tcBorders>
              <w:bottom w:val="single" w:sz="4" w:space="0" w:color="000000"/>
            </w:tcBorders>
            <w:shd w:val="clear" w:color="auto" w:fill="auto"/>
            <w:vAlign w:val="bottom"/>
          </w:tcPr>
          <w:p w14:paraId="73EBB023" w14:textId="44A134CA" w:rsidR="00F44131" w:rsidRPr="00D56DD4" w:rsidRDefault="00F44131" w:rsidP="00F44131">
            <w:pPr>
              <w:tabs>
                <w:tab w:val="right" w:pos="1202"/>
              </w:tabs>
              <w:spacing w:after="0" w:line="240" w:lineRule="auto"/>
              <w:jc w:val="right"/>
              <w:outlineLvl w:val="0"/>
              <w:rPr>
                <w:rFonts w:ascii="Arial" w:eastAsia="Times New Roman" w:hAnsi="Arial" w:cs="Arial"/>
                <w:bCs/>
                <w:iCs/>
                <w:sz w:val="18"/>
                <w:szCs w:val="18"/>
                <w:lang w:val="en-US"/>
              </w:rPr>
            </w:pPr>
            <w:r w:rsidRPr="00216C7A">
              <w:rPr>
                <w:rFonts w:ascii="Arial" w:eastAsia="Times New Roman" w:hAnsi="Arial" w:cs="Arial"/>
                <w:color w:val="000000"/>
                <w:sz w:val="18"/>
                <w:szCs w:val="18"/>
              </w:rPr>
              <w:t>415</w:t>
            </w:r>
          </w:p>
        </w:tc>
        <w:tc>
          <w:tcPr>
            <w:tcW w:w="1340" w:type="dxa"/>
            <w:tcBorders>
              <w:bottom w:val="single" w:sz="4" w:space="0" w:color="000000"/>
            </w:tcBorders>
            <w:shd w:val="clear" w:color="auto" w:fill="auto"/>
            <w:vAlign w:val="bottom"/>
          </w:tcPr>
          <w:p w14:paraId="33D12CAC" w14:textId="0690C9BA"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238</w:t>
            </w:r>
          </w:p>
        </w:tc>
        <w:tc>
          <w:tcPr>
            <w:tcW w:w="1353" w:type="dxa"/>
            <w:gridSpan w:val="2"/>
            <w:tcBorders>
              <w:bottom w:val="single" w:sz="4" w:space="0" w:color="000000"/>
            </w:tcBorders>
            <w:shd w:val="clear" w:color="auto" w:fill="auto"/>
            <w:vAlign w:val="bottom"/>
          </w:tcPr>
          <w:p w14:paraId="7AAB82FF" w14:textId="7B97A5D4" w:rsidR="00F44131" w:rsidRPr="00D56DD4" w:rsidRDefault="00F44131" w:rsidP="00F44131">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374</w:t>
            </w:r>
          </w:p>
        </w:tc>
      </w:tr>
      <w:tr w:rsidR="00F44131" w:rsidRPr="00D56DD4" w14:paraId="5847CB6C" w14:textId="77777777" w:rsidTr="008D1607">
        <w:trPr>
          <w:trHeight w:hRule="exact" w:val="375"/>
          <w:jc w:val="center"/>
        </w:trPr>
        <w:tc>
          <w:tcPr>
            <w:tcW w:w="3733" w:type="dxa"/>
            <w:vAlign w:val="bottom"/>
          </w:tcPr>
          <w:p w14:paraId="00F0C200" w14:textId="77777777" w:rsidR="00F44131" w:rsidRPr="00D56DD4" w:rsidRDefault="00F44131" w:rsidP="00F44131">
            <w:pPr>
              <w:tabs>
                <w:tab w:val="right" w:pos="1202"/>
              </w:tabs>
              <w:spacing w:after="0" w:line="240" w:lineRule="auto"/>
              <w:outlineLvl w:val="0"/>
              <w:rPr>
                <w:rFonts w:ascii="Arial" w:eastAsia="Times New Roman" w:hAnsi="Arial" w:cs="Arial"/>
                <w:b/>
                <w:sz w:val="18"/>
                <w:szCs w:val="18"/>
                <w:lang w:val="en-US"/>
              </w:rPr>
            </w:pPr>
            <w:bookmarkStart w:id="582" w:name="_Toc4060387"/>
            <w:r w:rsidRPr="00D56DD4">
              <w:rPr>
                <w:rFonts w:ascii="Arial" w:eastAsia="Times New Roman" w:hAnsi="Arial" w:cs="Arial"/>
                <w:b/>
                <w:sz w:val="18"/>
                <w:szCs w:val="18"/>
                <w:lang w:val="en-US"/>
              </w:rPr>
              <w:t>Total</w:t>
            </w:r>
            <w:bookmarkEnd w:id="582"/>
          </w:p>
        </w:tc>
        <w:tc>
          <w:tcPr>
            <w:tcW w:w="1373" w:type="dxa"/>
            <w:gridSpan w:val="2"/>
            <w:tcBorders>
              <w:top w:val="single" w:sz="4" w:space="0" w:color="auto"/>
              <w:bottom w:val="single" w:sz="12" w:space="0" w:color="auto"/>
              <w:right w:val="nil"/>
            </w:tcBorders>
            <w:shd w:val="clear" w:color="auto" w:fill="auto"/>
            <w:vAlign w:val="bottom"/>
          </w:tcPr>
          <w:p w14:paraId="2F4F3CB0" w14:textId="0588E00A" w:rsidR="00F44131" w:rsidRPr="00D56DD4" w:rsidRDefault="00F44131" w:rsidP="00F44131">
            <w:pPr>
              <w:tabs>
                <w:tab w:val="right" w:pos="1202"/>
              </w:tabs>
              <w:spacing w:after="0" w:line="240" w:lineRule="auto"/>
              <w:jc w:val="right"/>
              <w:outlineLvl w:val="0"/>
              <w:rPr>
                <w:rFonts w:ascii="Arial" w:eastAsia="Times New Roman" w:hAnsi="Arial" w:cs="Arial"/>
                <w:b/>
                <w:iCs/>
                <w:sz w:val="18"/>
                <w:szCs w:val="18"/>
                <w:lang w:val="en-US"/>
              </w:rPr>
            </w:pPr>
            <w:r w:rsidRPr="00216C7A">
              <w:rPr>
                <w:rFonts w:ascii="Arial" w:eastAsia="Times New Roman" w:hAnsi="Arial" w:cs="Arial"/>
                <w:b/>
                <w:bCs/>
                <w:color w:val="000000"/>
                <w:sz w:val="18"/>
                <w:szCs w:val="18"/>
              </w:rPr>
              <w:t>991</w:t>
            </w:r>
            <w:r w:rsidR="00E454C9">
              <w:rPr>
                <w:rFonts w:ascii="Arial" w:eastAsia="Times New Roman" w:hAnsi="Arial" w:cs="Arial"/>
                <w:b/>
                <w:bCs/>
                <w:color w:val="000000"/>
                <w:sz w:val="18"/>
                <w:szCs w:val="18"/>
              </w:rPr>
              <w:t>,</w:t>
            </w:r>
            <w:r w:rsidRPr="00216C7A">
              <w:rPr>
                <w:rFonts w:ascii="Arial" w:eastAsia="Times New Roman" w:hAnsi="Arial" w:cs="Arial"/>
                <w:b/>
                <w:bCs/>
                <w:color w:val="000000"/>
                <w:sz w:val="18"/>
                <w:szCs w:val="18"/>
              </w:rPr>
              <w:t>238</w:t>
            </w:r>
          </w:p>
        </w:tc>
        <w:tc>
          <w:tcPr>
            <w:tcW w:w="1342" w:type="dxa"/>
            <w:tcBorders>
              <w:top w:val="single" w:sz="4" w:space="0" w:color="auto"/>
              <w:left w:val="nil"/>
              <w:bottom w:val="single" w:sz="12" w:space="0" w:color="auto"/>
              <w:right w:val="nil"/>
            </w:tcBorders>
            <w:shd w:val="clear" w:color="auto" w:fill="auto"/>
            <w:vAlign w:val="bottom"/>
          </w:tcPr>
          <w:p w14:paraId="0DD7F8BE" w14:textId="11B19EB1" w:rsidR="00F44131" w:rsidRPr="00D56DD4" w:rsidRDefault="00F44131" w:rsidP="00F44131">
            <w:pPr>
              <w:tabs>
                <w:tab w:val="right" w:pos="1202"/>
              </w:tabs>
              <w:spacing w:after="0" w:line="240" w:lineRule="auto"/>
              <w:jc w:val="right"/>
              <w:outlineLvl w:val="0"/>
              <w:rPr>
                <w:rFonts w:ascii="Arial" w:eastAsia="Times New Roman" w:hAnsi="Arial" w:cs="Arial"/>
                <w:b/>
                <w:iCs/>
                <w:sz w:val="18"/>
                <w:szCs w:val="18"/>
                <w:lang w:val="en-US"/>
              </w:rPr>
            </w:pPr>
            <w:r w:rsidRPr="00216C7A">
              <w:rPr>
                <w:rFonts w:ascii="Arial" w:eastAsia="Times New Roman" w:hAnsi="Arial" w:cs="Arial"/>
                <w:b/>
                <w:bCs/>
                <w:color w:val="000000"/>
                <w:sz w:val="18"/>
                <w:szCs w:val="18"/>
              </w:rPr>
              <w:t>332</w:t>
            </w:r>
            <w:r w:rsidR="00E454C9">
              <w:rPr>
                <w:rFonts w:ascii="Arial" w:eastAsia="Times New Roman" w:hAnsi="Arial" w:cs="Arial"/>
                <w:b/>
                <w:bCs/>
                <w:color w:val="000000"/>
                <w:sz w:val="18"/>
                <w:szCs w:val="18"/>
              </w:rPr>
              <w:t>,</w:t>
            </w:r>
            <w:r w:rsidRPr="00216C7A">
              <w:rPr>
                <w:rFonts w:ascii="Arial" w:eastAsia="Times New Roman" w:hAnsi="Arial" w:cs="Arial"/>
                <w:b/>
                <w:bCs/>
                <w:color w:val="000000"/>
                <w:sz w:val="18"/>
                <w:szCs w:val="18"/>
              </w:rPr>
              <w:t>674</w:t>
            </w:r>
          </w:p>
        </w:tc>
        <w:tc>
          <w:tcPr>
            <w:tcW w:w="1340" w:type="dxa"/>
            <w:tcBorders>
              <w:top w:val="single" w:sz="4" w:space="0" w:color="auto"/>
              <w:bottom w:val="single" w:sz="12" w:space="0" w:color="auto"/>
              <w:right w:val="nil"/>
            </w:tcBorders>
            <w:shd w:val="clear" w:color="auto" w:fill="auto"/>
            <w:vAlign w:val="bottom"/>
          </w:tcPr>
          <w:p w14:paraId="316E56F8" w14:textId="0445F065" w:rsidR="00F44131" w:rsidRPr="00D56DD4" w:rsidRDefault="00F44131" w:rsidP="00F44131">
            <w:pPr>
              <w:tabs>
                <w:tab w:val="right" w:pos="1202"/>
              </w:tabs>
              <w:spacing w:after="0" w:line="240" w:lineRule="auto"/>
              <w:jc w:val="right"/>
              <w:outlineLvl w:val="0"/>
              <w:rPr>
                <w:rFonts w:ascii="Arial" w:eastAsia="Calibri" w:hAnsi="Arial" w:cs="Arial"/>
                <w:b/>
                <w:iCs/>
                <w:sz w:val="18"/>
                <w:szCs w:val="18"/>
                <w:lang w:val="en-US"/>
              </w:rPr>
            </w:pPr>
            <w:r w:rsidRPr="00F86319">
              <w:rPr>
                <w:rFonts w:ascii="Arial" w:hAnsi="Arial" w:cs="Arial"/>
                <w:b/>
                <w:bCs/>
                <w:sz w:val="18"/>
                <w:szCs w:val="18"/>
              </w:rPr>
              <w:t>1</w:t>
            </w:r>
            <w:r>
              <w:rPr>
                <w:rFonts w:ascii="Arial" w:hAnsi="Arial" w:cs="Arial"/>
                <w:b/>
                <w:bCs/>
                <w:sz w:val="18"/>
                <w:szCs w:val="18"/>
              </w:rPr>
              <w:t>,</w:t>
            </w:r>
            <w:r w:rsidRPr="00F86319">
              <w:rPr>
                <w:rFonts w:ascii="Arial" w:hAnsi="Arial" w:cs="Arial"/>
                <w:b/>
                <w:bCs/>
                <w:sz w:val="18"/>
                <w:szCs w:val="18"/>
              </w:rPr>
              <w:t>004</w:t>
            </w:r>
            <w:r>
              <w:rPr>
                <w:rFonts w:ascii="Arial" w:hAnsi="Arial" w:cs="Arial"/>
                <w:b/>
                <w:bCs/>
                <w:sz w:val="18"/>
                <w:szCs w:val="18"/>
              </w:rPr>
              <w:t>,</w:t>
            </w:r>
            <w:r w:rsidRPr="00F86319">
              <w:rPr>
                <w:rFonts w:ascii="Arial" w:hAnsi="Arial" w:cs="Arial"/>
                <w:b/>
                <w:bCs/>
                <w:sz w:val="18"/>
                <w:szCs w:val="18"/>
              </w:rPr>
              <w:t>180</w:t>
            </w:r>
          </w:p>
        </w:tc>
        <w:tc>
          <w:tcPr>
            <w:tcW w:w="1353" w:type="dxa"/>
            <w:gridSpan w:val="2"/>
            <w:tcBorders>
              <w:top w:val="single" w:sz="4" w:space="0" w:color="auto"/>
              <w:left w:val="nil"/>
              <w:bottom w:val="single" w:sz="12" w:space="0" w:color="auto"/>
              <w:right w:val="nil"/>
            </w:tcBorders>
            <w:shd w:val="clear" w:color="auto" w:fill="auto"/>
            <w:vAlign w:val="bottom"/>
          </w:tcPr>
          <w:p w14:paraId="710B444A" w14:textId="20615013" w:rsidR="00F44131" w:rsidRPr="00D56DD4" w:rsidRDefault="00F44131" w:rsidP="00F44131">
            <w:pPr>
              <w:tabs>
                <w:tab w:val="right" w:pos="1202"/>
              </w:tabs>
              <w:spacing w:after="0" w:line="240" w:lineRule="auto"/>
              <w:jc w:val="right"/>
              <w:outlineLvl w:val="0"/>
              <w:rPr>
                <w:rFonts w:ascii="Arial" w:eastAsia="Calibri" w:hAnsi="Arial" w:cs="Arial"/>
                <w:b/>
                <w:iCs/>
                <w:sz w:val="18"/>
                <w:szCs w:val="18"/>
                <w:lang w:val="en-US"/>
              </w:rPr>
            </w:pPr>
            <w:r w:rsidRPr="00F86319">
              <w:rPr>
                <w:rFonts w:ascii="Arial" w:hAnsi="Arial" w:cs="Arial"/>
                <w:b/>
                <w:bCs/>
                <w:sz w:val="18"/>
                <w:szCs w:val="18"/>
              </w:rPr>
              <w:t>441</w:t>
            </w:r>
            <w:r>
              <w:rPr>
                <w:rFonts w:ascii="Arial" w:hAnsi="Arial" w:cs="Arial"/>
                <w:b/>
                <w:bCs/>
                <w:sz w:val="18"/>
                <w:szCs w:val="18"/>
              </w:rPr>
              <w:t>,</w:t>
            </w:r>
            <w:r w:rsidRPr="00F86319">
              <w:rPr>
                <w:rFonts w:ascii="Arial" w:hAnsi="Arial" w:cs="Arial"/>
                <w:b/>
                <w:bCs/>
                <w:sz w:val="18"/>
                <w:szCs w:val="18"/>
              </w:rPr>
              <w:t>397</w:t>
            </w:r>
          </w:p>
        </w:tc>
      </w:tr>
    </w:tbl>
    <w:p w14:paraId="5553CC1E"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0ACA8B98" w14:textId="77777777" w:rsidR="00D56DD4" w:rsidRPr="00D56DD4" w:rsidRDefault="00D56DD4" w:rsidP="00D56DD4">
      <w:pPr>
        <w:spacing w:after="0" w:line="240" w:lineRule="auto"/>
        <w:jc w:val="both"/>
        <w:rPr>
          <w:rFonts w:ascii="Arial" w:eastAsia="Times New Roman" w:hAnsi="Arial" w:cs="Arial"/>
          <w:b/>
          <w:sz w:val="20"/>
          <w:szCs w:val="20"/>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D56DD4" w:rsidRPr="00D56DD4" w14:paraId="0CA257B5" w14:textId="77777777" w:rsidTr="002B4E70">
        <w:trPr>
          <w:trHeight w:val="14"/>
          <w:jc w:val="center"/>
        </w:trPr>
        <w:tc>
          <w:tcPr>
            <w:tcW w:w="3713" w:type="dxa"/>
            <w:vAlign w:val="bottom"/>
          </w:tcPr>
          <w:p w14:paraId="175A00E4"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583" w:name="_Toc4060392"/>
            <w:r w:rsidRPr="00D56DD4">
              <w:rPr>
                <w:rFonts w:ascii="Arial" w:eastAsia="Times New Roman" w:hAnsi="Arial" w:cs="Arial"/>
                <w:b/>
                <w:sz w:val="18"/>
                <w:szCs w:val="18"/>
                <w:lang w:val="en-US"/>
              </w:rPr>
              <w:t>Bank</w:t>
            </w:r>
            <w:bookmarkEnd w:id="583"/>
          </w:p>
        </w:tc>
        <w:tc>
          <w:tcPr>
            <w:tcW w:w="1381" w:type="dxa"/>
            <w:vAlign w:val="bottom"/>
          </w:tcPr>
          <w:p w14:paraId="72E0E6EB"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84" w:name="_Toc4060393"/>
            <w:r w:rsidRPr="00D56DD4">
              <w:rPr>
                <w:rFonts w:ascii="Arial" w:eastAsia="Times New Roman" w:hAnsi="Arial" w:cs="Arial"/>
                <w:b/>
                <w:bCs/>
                <w:iCs/>
                <w:sz w:val="18"/>
                <w:szCs w:val="18"/>
                <w:lang w:val="en-US"/>
              </w:rPr>
              <w:t>Income</w:t>
            </w:r>
            <w:bookmarkEnd w:id="584"/>
          </w:p>
        </w:tc>
        <w:tc>
          <w:tcPr>
            <w:tcW w:w="1381" w:type="dxa"/>
            <w:gridSpan w:val="2"/>
            <w:vAlign w:val="bottom"/>
          </w:tcPr>
          <w:p w14:paraId="3907B92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85" w:name="_Toc4060394"/>
            <w:r w:rsidRPr="00D56DD4">
              <w:rPr>
                <w:rFonts w:ascii="Arial" w:eastAsia="Times New Roman" w:hAnsi="Arial" w:cs="Arial"/>
                <w:b/>
                <w:bCs/>
                <w:iCs/>
                <w:sz w:val="18"/>
                <w:szCs w:val="18"/>
                <w:lang w:val="en-US"/>
              </w:rPr>
              <w:t>Expense</w:t>
            </w:r>
            <w:bookmarkEnd w:id="585"/>
          </w:p>
        </w:tc>
        <w:tc>
          <w:tcPr>
            <w:tcW w:w="1332" w:type="dxa"/>
            <w:vAlign w:val="bottom"/>
          </w:tcPr>
          <w:p w14:paraId="78563F9D"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86" w:name="_Toc4060395"/>
            <w:r w:rsidRPr="00D56DD4">
              <w:rPr>
                <w:rFonts w:ascii="Arial" w:eastAsia="Times New Roman" w:hAnsi="Arial" w:cs="Arial"/>
                <w:b/>
                <w:bCs/>
                <w:iCs/>
                <w:sz w:val="18"/>
                <w:szCs w:val="18"/>
                <w:lang w:val="en-US"/>
              </w:rPr>
              <w:t>Income</w:t>
            </w:r>
            <w:bookmarkEnd w:id="586"/>
          </w:p>
        </w:tc>
        <w:tc>
          <w:tcPr>
            <w:tcW w:w="1407" w:type="dxa"/>
            <w:gridSpan w:val="2"/>
            <w:vAlign w:val="bottom"/>
          </w:tcPr>
          <w:p w14:paraId="1FD36A51"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87" w:name="_Toc4060396"/>
            <w:r w:rsidRPr="00D56DD4">
              <w:rPr>
                <w:rFonts w:ascii="Arial" w:eastAsia="Times New Roman" w:hAnsi="Arial" w:cs="Arial"/>
                <w:b/>
                <w:bCs/>
                <w:iCs/>
                <w:sz w:val="18"/>
                <w:szCs w:val="18"/>
                <w:lang w:val="en-US"/>
              </w:rPr>
              <w:t>Expense</w:t>
            </w:r>
            <w:bookmarkEnd w:id="587"/>
          </w:p>
        </w:tc>
      </w:tr>
      <w:tr w:rsidR="00524463" w:rsidRPr="00D56DD4" w14:paraId="62A06455" w14:textId="77777777" w:rsidTr="00551BF1">
        <w:trPr>
          <w:trHeight w:hRule="exact" w:val="622"/>
          <w:jc w:val="center"/>
        </w:trPr>
        <w:tc>
          <w:tcPr>
            <w:tcW w:w="3713" w:type="dxa"/>
            <w:vAlign w:val="bottom"/>
          </w:tcPr>
          <w:p w14:paraId="4B0B69A9" w14:textId="77777777" w:rsidR="00524463" w:rsidRPr="00D56DD4" w:rsidRDefault="00524463" w:rsidP="00524463">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bottom"/>
          </w:tcPr>
          <w:p w14:paraId="0FE146FF" w14:textId="3A526DA9" w:rsidR="00524463" w:rsidRPr="00D56DD4" w:rsidRDefault="00524463" w:rsidP="0052446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5</w:t>
            </w:r>
          </w:p>
        </w:tc>
        <w:tc>
          <w:tcPr>
            <w:tcW w:w="1365" w:type="dxa"/>
            <w:vAlign w:val="bottom"/>
          </w:tcPr>
          <w:p w14:paraId="506D6CDE" w14:textId="1893D756" w:rsidR="00524463" w:rsidRPr="00D56DD4" w:rsidRDefault="00524463" w:rsidP="0052446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5</w:t>
            </w:r>
          </w:p>
        </w:tc>
        <w:tc>
          <w:tcPr>
            <w:tcW w:w="1389" w:type="dxa"/>
            <w:gridSpan w:val="2"/>
            <w:vAlign w:val="bottom"/>
          </w:tcPr>
          <w:p w14:paraId="10F65E63" w14:textId="1D3E5239" w:rsidR="00524463" w:rsidRPr="00D56DD4" w:rsidRDefault="00524463" w:rsidP="0052446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4</w:t>
            </w:r>
          </w:p>
        </w:tc>
        <w:tc>
          <w:tcPr>
            <w:tcW w:w="1350" w:type="dxa"/>
            <w:vAlign w:val="bottom"/>
          </w:tcPr>
          <w:p w14:paraId="568FB85B" w14:textId="3F6C4544" w:rsidR="00524463" w:rsidRPr="00D56DD4" w:rsidRDefault="00524463" w:rsidP="0052446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4</w:t>
            </w:r>
          </w:p>
        </w:tc>
      </w:tr>
      <w:tr w:rsidR="002B4E70" w:rsidRPr="00D56DD4" w14:paraId="00A9B266" w14:textId="77777777" w:rsidTr="002B4E70">
        <w:trPr>
          <w:trHeight w:hRule="exact" w:val="284"/>
          <w:jc w:val="center"/>
        </w:trPr>
        <w:tc>
          <w:tcPr>
            <w:tcW w:w="3713" w:type="dxa"/>
            <w:vAlign w:val="bottom"/>
          </w:tcPr>
          <w:p w14:paraId="3E35F296"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bottom"/>
          </w:tcPr>
          <w:p w14:paraId="36A838F0" w14:textId="032C0C67"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65" w:type="dxa"/>
            <w:vAlign w:val="bottom"/>
          </w:tcPr>
          <w:p w14:paraId="6E9D1DDC" w14:textId="1558663A"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89" w:type="dxa"/>
            <w:gridSpan w:val="2"/>
            <w:vAlign w:val="bottom"/>
          </w:tcPr>
          <w:p w14:paraId="1C8F767D" w14:textId="3E4CF858"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0" w:type="dxa"/>
            <w:vAlign w:val="bottom"/>
          </w:tcPr>
          <w:p w14:paraId="46C14CBC" w14:textId="1392758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E454C9" w:rsidRPr="00D56DD4" w14:paraId="764B7B3F" w14:textId="77777777" w:rsidTr="005728BC">
        <w:trPr>
          <w:trHeight w:val="381"/>
          <w:jc w:val="center"/>
        </w:trPr>
        <w:tc>
          <w:tcPr>
            <w:tcW w:w="3713" w:type="dxa"/>
            <w:vAlign w:val="bottom"/>
          </w:tcPr>
          <w:p w14:paraId="092DAE54" w14:textId="77777777" w:rsidR="00E454C9" w:rsidRPr="00D56DD4" w:rsidRDefault="00E454C9" w:rsidP="00E454C9">
            <w:pPr>
              <w:tabs>
                <w:tab w:val="right" w:pos="1202"/>
              </w:tabs>
              <w:spacing w:after="0" w:line="240" w:lineRule="auto"/>
              <w:outlineLvl w:val="0"/>
              <w:rPr>
                <w:rFonts w:ascii="Arial" w:eastAsia="Times New Roman" w:hAnsi="Arial" w:cs="Arial"/>
                <w:sz w:val="18"/>
                <w:szCs w:val="18"/>
                <w:lang w:val="en-US"/>
              </w:rPr>
            </w:pPr>
            <w:bookmarkStart w:id="588" w:name="_Toc4060405"/>
            <w:r w:rsidRPr="00D56DD4">
              <w:rPr>
                <w:rFonts w:ascii="Arial" w:eastAsia="Times New Roman" w:hAnsi="Arial" w:cs="Arial"/>
                <w:sz w:val="18"/>
                <w:szCs w:val="18"/>
                <w:lang w:val="en-US"/>
              </w:rPr>
              <w:t>Owner</w:t>
            </w:r>
            <w:bookmarkEnd w:id="588"/>
          </w:p>
        </w:tc>
        <w:tc>
          <w:tcPr>
            <w:tcW w:w="1397" w:type="dxa"/>
            <w:gridSpan w:val="2"/>
            <w:shd w:val="clear" w:color="auto" w:fill="auto"/>
            <w:vAlign w:val="bottom"/>
          </w:tcPr>
          <w:p w14:paraId="388573A1" w14:textId="325A6E35"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216C7A">
              <w:rPr>
                <w:rFonts w:ascii="Arial" w:eastAsia="Times New Roman" w:hAnsi="Arial" w:cs="Arial"/>
                <w:color w:val="000000"/>
                <w:sz w:val="18"/>
                <w:szCs w:val="18"/>
              </w:rPr>
              <w:t>2</w:t>
            </w:r>
            <w:r>
              <w:rPr>
                <w:rFonts w:ascii="Arial" w:eastAsia="Times New Roman" w:hAnsi="Arial" w:cs="Arial"/>
                <w:color w:val="000000"/>
                <w:sz w:val="18"/>
                <w:szCs w:val="18"/>
              </w:rPr>
              <w:t>,</w:t>
            </w:r>
            <w:r w:rsidRPr="00216C7A">
              <w:rPr>
                <w:rFonts w:ascii="Arial" w:eastAsia="Times New Roman" w:hAnsi="Arial" w:cs="Arial"/>
                <w:color w:val="000000"/>
                <w:sz w:val="18"/>
                <w:szCs w:val="18"/>
              </w:rPr>
              <w:t>234</w:t>
            </w:r>
          </w:p>
        </w:tc>
        <w:tc>
          <w:tcPr>
            <w:tcW w:w="1365" w:type="dxa"/>
            <w:shd w:val="clear" w:color="auto" w:fill="auto"/>
            <w:vAlign w:val="bottom"/>
          </w:tcPr>
          <w:p w14:paraId="72B1C5C8" w14:textId="65FC4721"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216C7A">
              <w:rPr>
                <w:rFonts w:ascii="Arial" w:eastAsia="Times New Roman" w:hAnsi="Arial" w:cs="Arial"/>
                <w:color w:val="000000"/>
                <w:sz w:val="18"/>
                <w:szCs w:val="18"/>
              </w:rPr>
              <w:t>3</w:t>
            </w:r>
            <w:r>
              <w:rPr>
                <w:rFonts w:ascii="Arial" w:eastAsia="Times New Roman" w:hAnsi="Arial" w:cs="Arial"/>
                <w:color w:val="000000"/>
                <w:sz w:val="18"/>
                <w:szCs w:val="18"/>
              </w:rPr>
              <w:t>,</w:t>
            </w:r>
            <w:r w:rsidRPr="00216C7A">
              <w:rPr>
                <w:rFonts w:ascii="Arial" w:eastAsia="Times New Roman" w:hAnsi="Arial" w:cs="Arial"/>
                <w:color w:val="000000"/>
                <w:sz w:val="18"/>
                <w:szCs w:val="18"/>
              </w:rPr>
              <w:t>682</w:t>
            </w:r>
          </w:p>
        </w:tc>
        <w:tc>
          <w:tcPr>
            <w:tcW w:w="1389" w:type="dxa"/>
            <w:gridSpan w:val="2"/>
            <w:shd w:val="clear" w:color="auto" w:fill="auto"/>
            <w:vAlign w:val="bottom"/>
          </w:tcPr>
          <w:p w14:paraId="28FD8D88" w14:textId="74BF57E7"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2</w:t>
            </w:r>
            <w:r>
              <w:rPr>
                <w:rFonts w:ascii="Arial" w:eastAsia="Times New Roman" w:hAnsi="Arial" w:cs="Arial"/>
                <w:color w:val="000000"/>
                <w:sz w:val="18"/>
                <w:szCs w:val="18"/>
              </w:rPr>
              <w:t>,</w:t>
            </w:r>
            <w:r w:rsidRPr="00B572FC">
              <w:rPr>
                <w:rFonts w:ascii="Arial" w:eastAsia="Times New Roman" w:hAnsi="Arial" w:cs="Arial"/>
                <w:color w:val="000000"/>
                <w:sz w:val="18"/>
                <w:szCs w:val="18"/>
              </w:rPr>
              <w:t>051</w:t>
            </w:r>
          </w:p>
        </w:tc>
        <w:tc>
          <w:tcPr>
            <w:tcW w:w="1350" w:type="dxa"/>
            <w:shd w:val="clear" w:color="auto" w:fill="auto"/>
            <w:vAlign w:val="bottom"/>
          </w:tcPr>
          <w:p w14:paraId="222B6842" w14:textId="5FC1949D"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3</w:t>
            </w:r>
            <w:r>
              <w:rPr>
                <w:rFonts w:ascii="Arial" w:eastAsia="Times New Roman" w:hAnsi="Arial" w:cs="Arial"/>
                <w:color w:val="000000"/>
                <w:sz w:val="18"/>
                <w:szCs w:val="18"/>
              </w:rPr>
              <w:t>,</w:t>
            </w:r>
            <w:r w:rsidRPr="00B572FC">
              <w:rPr>
                <w:rFonts w:ascii="Arial" w:eastAsia="Times New Roman" w:hAnsi="Arial" w:cs="Arial"/>
                <w:color w:val="000000"/>
                <w:sz w:val="18"/>
                <w:szCs w:val="18"/>
              </w:rPr>
              <w:t>368</w:t>
            </w:r>
          </w:p>
        </w:tc>
      </w:tr>
      <w:tr w:rsidR="00E454C9" w:rsidRPr="00D56DD4" w14:paraId="63B7CB1D" w14:textId="77777777" w:rsidTr="005728BC">
        <w:trPr>
          <w:trHeight w:val="14"/>
          <w:jc w:val="center"/>
        </w:trPr>
        <w:tc>
          <w:tcPr>
            <w:tcW w:w="3713" w:type="dxa"/>
            <w:vAlign w:val="center"/>
          </w:tcPr>
          <w:p w14:paraId="48C426D5" w14:textId="77777777" w:rsidR="00E454C9" w:rsidRPr="00D56DD4" w:rsidRDefault="00E454C9" w:rsidP="00E454C9">
            <w:pPr>
              <w:tabs>
                <w:tab w:val="right" w:pos="1202"/>
              </w:tabs>
              <w:spacing w:after="0" w:line="240" w:lineRule="auto"/>
              <w:outlineLvl w:val="0"/>
              <w:rPr>
                <w:rFonts w:ascii="Arial" w:eastAsia="Times New Roman" w:hAnsi="Arial" w:cs="Arial"/>
                <w:sz w:val="18"/>
                <w:szCs w:val="18"/>
                <w:lang w:val="en-US"/>
              </w:rPr>
            </w:pPr>
            <w:bookmarkStart w:id="589" w:name="_Toc4060410"/>
            <w:r w:rsidRPr="00D56DD4">
              <w:rPr>
                <w:rFonts w:ascii="Arial" w:eastAsia="Times New Roman" w:hAnsi="Arial" w:cs="Arial"/>
                <w:sz w:val="18"/>
                <w:szCs w:val="18"/>
                <w:lang w:val="en-US"/>
              </w:rPr>
              <w:t>Government funds, executive authorities and agencies</w:t>
            </w:r>
            <w:bookmarkEnd w:id="589"/>
          </w:p>
        </w:tc>
        <w:tc>
          <w:tcPr>
            <w:tcW w:w="1397" w:type="dxa"/>
            <w:gridSpan w:val="2"/>
            <w:shd w:val="clear" w:color="auto" w:fill="auto"/>
            <w:vAlign w:val="bottom"/>
          </w:tcPr>
          <w:p w14:paraId="28129877" w14:textId="65B66179"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216C7A">
              <w:rPr>
                <w:rFonts w:ascii="Arial" w:eastAsia="Times New Roman" w:hAnsi="Arial" w:cs="Arial"/>
                <w:color w:val="000000"/>
                <w:sz w:val="18"/>
                <w:szCs w:val="18"/>
              </w:rPr>
              <w:t>3</w:t>
            </w:r>
            <w:r>
              <w:rPr>
                <w:rFonts w:ascii="Arial" w:eastAsia="Times New Roman" w:hAnsi="Arial" w:cs="Arial"/>
                <w:color w:val="000000"/>
                <w:sz w:val="18"/>
                <w:szCs w:val="18"/>
              </w:rPr>
              <w:t>,</w:t>
            </w:r>
            <w:r w:rsidRPr="00216C7A">
              <w:rPr>
                <w:rFonts w:ascii="Arial" w:eastAsia="Times New Roman" w:hAnsi="Arial" w:cs="Arial"/>
                <w:color w:val="000000"/>
                <w:sz w:val="18"/>
                <w:szCs w:val="18"/>
              </w:rPr>
              <w:t>027</w:t>
            </w:r>
          </w:p>
        </w:tc>
        <w:tc>
          <w:tcPr>
            <w:tcW w:w="1365" w:type="dxa"/>
            <w:shd w:val="clear" w:color="auto" w:fill="auto"/>
            <w:vAlign w:val="bottom"/>
          </w:tcPr>
          <w:p w14:paraId="6C6FD3F6" w14:textId="37126E58"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216C7A">
              <w:rPr>
                <w:rFonts w:ascii="Arial" w:eastAsia="Times New Roman" w:hAnsi="Arial" w:cs="Arial"/>
                <w:color w:val="000000"/>
                <w:sz w:val="18"/>
                <w:szCs w:val="18"/>
              </w:rPr>
              <w:t>8</w:t>
            </w:r>
          </w:p>
        </w:tc>
        <w:tc>
          <w:tcPr>
            <w:tcW w:w="1389" w:type="dxa"/>
            <w:gridSpan w:val="2"/>
            <w:shd w:val="clear" w:color="auto" w:fill="auto"/>
            <w:vAlign w:val="bottom"/>
          </w:tcPr>
          <w:p w14:paraId="19237031" w14:textId="68167B4C"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3</w:t>
            </w:r>
            <w:r>
              <w:rPr>
                <w:rFonts w:ascii="Arial" w:eastAsia="Times New Roman" w:hAnsi="Arial" w:cs="Arial"/>
                <w:color w:val="000000"/>
                <w:sz w:val="18"/>
                <w:szCs w:val="18"/>
              </w:rPr>
              <w:t>,</w:t>
            </w:r>
            <w:r w:rsidRPr="00B572FC">
              <w:rPr>
                <w:rFonts w:ascii="Arial" w:eastAsia="Times New Roman" w:hAnsi="Arial" w:cs="Arial"/>
                <w:color w:val="000000"/>
                <w:sz w:val="18"/>
                <w:szCs w:val="18"/>
              </w:rPr>
              <w:t>545</w:t>
            </w:r>
          </w:p>
        </w:tc>
        <w:tc>
          <w:tcPr>
            <w:tcW w:w="1350" w:type="dxa"/>
            <w:shd w:val="clear" w:color="auto" w:fill="auto"/>
            <w:vAlign w:val="bottom"/>
          </w:tcPr>
          <w:p w14:paraId="7F93C9F5" w14:textId="59BF1F85"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12</w:t>
            </w:r>
          </w:p>
        </w:tc>
      </w:tr>
      <w:tr w:rsidR="00E454C9" w:rsidRPr="00D56DD4" w14:paraId="616CC7DC" w14:textId="77777777" w:rsidTr="00E454C9">
        <w:trPr>
          <w:trHeight w:hRule="exact" w:val="284"/>
          <w:jc w:val="center"/>
        </w:trPr>
        <w:tc>
          <w:tcPr>
            <w:tcW w:w="3713" w:type="dxa"/>
            <w:vAlign w:val="center"/>
          </w:tcPr>
          <w:p w14:paraId="1CF81558" w14:textId="77777777" w:rsidR="00E454C9" w:rsidRPr="00D56DD4" w:rsidRDefault="00E454C9" w:rsidP="00E454C9">
            <w:pPr>
              <w:tabs>
                <w:tab w:val="right" w:pos="1202"/>
              </w:tabs>
              <w:spacing w:after="0" w:line="240" w:lineRule="auto"/>
              <w:outlineLvl w:val="0"/>
              <w:rPr>
                <w:rFonts w:ascii="Arial" w:eastAsia="Times New Roman" w:hAnsi="Arial" w:cs="Arial"/>
                <w:sz w:val="18"/>
                <w:szCs w:val="18"/>
                <w:lang w:val="en-US"/>
              </w:rPr>
            </w:pPr>
            <w:bookmarkStart w:id="590" w:name="_Toc4060415"/>
            <w:r w:rsidRPr="00D56DD4">
              <w:rPr>
                <w:rFonts w:ascii="Arial" w:eastAsia="Times New Roman" w:hAnsi="Arial" w:cs="Arial"/>
                <w:sz w:val="18"/>
                <w:szCs w:val="18"/>
                <w:lang w:val="en-US"/>
              </w:rPr>
              <w:t>State-owned companies</w:t>
            </w:r>
            <w:bookmarkEnd w:id="590"/>
          </w:p>
        </w:tc>
        <w:tc>
          <w:tcPr>
            <w:tcW w:w="1397" w:type="dxa"/>
            <w:gridSpan w:val="2"/>
            <w:shd w:val="clear" w:color="auto" w:fill="auto"/>
            <w:vAlign w:val="bottom"/>
          </w:tcPr>
          <w:p w14:paraId="74578378" w14:textId="7212DE09"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216C7A">
              <w:rPr>
                <w:rFonts w:ascii="Arial" w:eastAsia="Times New Roman" w:hAnsi="Arial" w:cs="Arial"/>
                <w:color w:val="000000"/>
                <w:sz w:val="18"/>
                <w:szCs w:val="18"/>
              </w:rPr>
              <w:t>4</w:t>
            </w:r>
            <w:r>
              <w:rPr>
                <w:rFonts w:ascii="Arial" w:eastAsia="Times New Roman" w:hAnsi="Arial" w:cs="Arial"/>
                <w:color w:val="000000"/>
                <w:sz w:val="18"/>
                <w:szCs w:val="18"/>
              </w:rPr>
              <w:t>,</w:t>
            </w:r>
            <w:r w:rsidRPr="00216C7A">
              <w:rPr>
                <w:rFonts w:ascii="Arial" w:eastAsia="Times New Roman" w:hAnsi="Arial" w:cs="Arial"/>
                <w:color w:val="000000"/>
                <w:sz w:val="18"/>
                <w:szCs w:val="18"/>
              </w:rPr>
              <w:t>595</w:t>
            </w:r>
          </w:p>
        </w:tc>
        <w:tc>
          <w:tcPr>
            <w:tcW w:w="1365" w:type="dxa"/>
            <w:shd w:val="clear" w:color="auto" w:fill="auto"/>
            <w:vAlign w:val="bottom"/>
          </w:tcPr>
          <w:p w14:paraId="5C5B7CC4" w14:textId="3C43A9C3"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216C7A">
              <w:rPr>
                <w:rFonts w:ascii="Arial" w:eastAsia="Times New Roman" w:hAnsi="Arial" w:cs="Arial"/>
                <w:color w:val="000000"/>
                <w:sz w:val="18"/>
                <w:szCs w:val="18"/>
              </w:rPr>
              <w:t>432</w:t>
            </w:r>
          </w:p>
        </w:tc>
        <w:tc>
          <w:tcPr>
            <w:tcW w:w="1389" w:type="dxa"/>
            <w:gridSpan w:val="2"/>
            <w:shd w:val="clear" w:color="auto" w:fill="auto"/>
            <w:vAlign w:val="bottom"/>
          </w:tcPr>
          <w:p w14:paraId="3CCE53E1" w14:textId="2580B1A8"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7</w:t>
            </w:r>
            <w:r>
              <w:rPr>
                <w:rFonts w:ascii="Arial" w:eastAsia="Times New Roman" w:hAnsi="Arial" w:cs="Arial"/>
                <w:color w:val="000000"/>
                <w:sz w:val="18"/>
                <w:szCs w:val="18"/>
              </w:rPr>
              <w:t>,</w:t>
            </w:r>
            <w:r w:rsidRPr="00B572FC">
              <w:rPr>
                <w:rFonts w:ascii="Arial" w:eastAsia="Times New Roman" w:hAnsi="Arial" w:cs="Arial"/>
                <w:color w:val="000000"/>
                <w:sz w:val="18"/>
                <w:szCs w:val="18"/>
              </w:rPr>
              <w:t>888</w:t>
            </w:r>
          </w:p>
        </w:tc>
        <w:tc>
          <w:tcPr>
            <w:tcW w:w="1350" w:type="dxa"/>
            <w:shd w:val="clear" w:color="auto" w:fill="auto"/>
            <w:vAlign w:val="bottom"/>
          </w:tcPr>
          <w:p w14:paraId="5274AF10" w14:textId="05B4CE2C"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810</w:t>
            </w:r>
          </w:p>
        </w:tc>
      </w:tr>
      <w:tr w:rsidR="00E454C9" w:rsidRPr="00D56DD4" w14:paraId="72A87DE1" w14:textId="77777777" w:rsidTr="00E454C9">
        <w:trPr>
          <w:trHeight w:hRule="exact" w:val="284"/>
          <w:jc w:val="center"/>
        </w:trPr>
        <w:tc>
          <w:tcPr>
            <w:tcW w:w="3713" w:type="dxa"/>
            <w:vAlign w:val="center"/>
          </w:tcPr>
          <w:p w14:paraId="468DB92E" w14:textId="77777777" w:rsidR="00E454C9" w:rsidRPr="00D56DD4" w:rsidRDefault="00E454C9" w:rsidP="00E454C9">
            <w:pPr>
              <w:tabs>
                <w:tab w:val="right" w:pos="1202"/>
              </w:tabs>
              <w:spacing w:after="0" w:line="240" w:lineRule="auto"/>
              <w:outlineLvl w:val="0"/>
              <w:rPr>
                <w:rFonts w:ascii="Arial" w:eastAsia="Times New Roman" w:hAnsi="Arial" w:cs="Arial"/>
                <w:bCs/>
                <w:sz w:val="18"/>
                <w:szCs w:val="18"/>
                <w:lang w:val="en-US"/>
              </w:rPr>
            </w:pPr>
            <w:bookmarkStart w:id="591" w:name="_Toc4060430"/>
            <w:r w:rsidRPr="00D56DD4">
              <w:rPr>
                <w:rFonts w:ascii="Arial" w:eastAsia="Times New Roman" w:hAnsi="Arial" w:cs="Arial"/>
                <w:bCs/>
                <w:sz w:val="18"/>
                <w:szCs w:val="18"/>
                <w:lang w:val="en-US"/>
              </w:rPr>
              <w:t>Key management personnel</w:t>
            </w:r>
            <w:bookmarkEnd w:id="591"/>
          </w:p>
        </w:tc>
        <w:tc>
          <w:tcPr>
            <w:tcW w:w="1397" w:type="dxa"/>
            <w:gridSpan w:val="2"/>
            <w:tcBorders>
              <w:bottom w:val="single" w:sz="4" w:space="0" w:color="000000"/>
            </w:tcBorders>
            <w:shd w:val="clear" w:color="auto" w:fill="auto"/>
            <w:vAlign w:val="bottom"/>
          </w:tcPr>
          <w:p w14:paraId="4605E490" w14:textId="0AD471B0"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216C7A">
              <w:rPr>
                <w:rFonts w:ascii="Arial" w:eastAsia="Times New Roman" w:hAnsi="Arial" w:cs="Arial"/>
                <w:color w:val="000000"/>
                <w:sz w:val="18"/>
                <w:szCs w:val="18"/>
              </w:rPr>
              <w:t>2</w:t>
            </w:r>
          </w:p>
        </w:tc>
        <w:tc>
          <w:tcPr>
            <w:tcW w:w="1365" w:type="dxa"/>
            <w:tcBorders>
              <w:bottom w:val="single" w:sz="4" w:space="0" w:color="000000"/>
            </w:tcBorders>
            <w:shd w:val="clear" w:color="auto" w:fill="auto"/>
            <w:vAlign w:val="bottom"/>
          </w:tcPr>
          <w:p w14:paraId="6B1E53C2" w14:textId="131A2A3B"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216C7A">
              <w:rPr>
                <w:rFonts w:ascii="Arial" w:eastAsia="Times New Roman" w:hAnsi="Arial" w:cs="Arial"/>
                <w:color w:val="000000"/>
                <w:sz w:val="18"/>
                <w:szCs w:val="18"/>
              </w:rPr>
              <w:t>389</w:t>
            </w:r>
          </w:p>
        </w:tc>
        <w:tc>
          <w:tcPr>
            <w:tcW w:w="1389" w:type="dxa"/>
            <w:gridSpan w:val="2"/>
            <w:tcBorders>
              <w:bottom w:val="single" w:sz="4" w:space="0" w:color="000000"/>
            </w:tcBorders>
            <w:shd w:val="clear" w:color="auto" w:fill="auto"/>
            <w:vAlign w:val="bottom"/>
          </w:tcPr>
          <w:p w14:paraId="05802574" w14:textId="04562669"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2</w:t>
            </w:r>
          </w:p>
        </w:tc>
        <w:tc>
          <w:tcPr>
            <w:tcW w:w="1350" w:type="dxa"/>
            <w:tcBorders>
              <w:bottom w:val="single" w:sz="4" w:space="0" w:color="000000"/>
            </w:tcBorders>
            <w:shd w:val="clear" w:color="auto" w:fill="auto"/>
            <w:vAlign w:val="bottom"/>
          </w:tcPr>
          <w:p w14:paraId="20297CE1" w14:textId="780C3500" w:rsidR="00E454C9" w:rsidRPr="00D56DD4" w:rsidRDefault="00E454C9" w:rsidP="00E454C9">
            <w:pPr>
              <w:tabs>
                <w:tab w:val="right" w:pos="1202"/>
              </w:tabs>
              <w:spacing w:after="0" w:line="240" w:lineRule="auto"/>
              <w:jc w:val="right"/>
              <w:outlineLvl w:val="0"/>
              <w:rPr>
                <w:rFonts w:ascii="Arial" w:eastAsia="Calibri" w:hAnsi="Arial" w:cs="Arial"/>
                <w:bCs/>
                <w:iCs/>
                <w:color w:val="000000"/>
                <w:sz w:val="18"/>
                <w:szCs w:val="18"/>
                <w:lang w:val="en-US"/>
              </w:rPr>
            </w:pPr>
            <w:r w:rsidRPr="00B572FC">
              <w:rPr>
                <w:rFonts w:ascii="Arial" w:eastAsia="Times New Roman" w:hAnsi="Arial" w:cs="Arial"/>
                <w:color w:val="000000"/>
                <w:sz w:val="18"/>
                <w:szCs w:val="18"/>
              </w:rPr>
              <w:t>289</w:t>
            </w:r>
          </w:p>
        </w:tc>
      </w:tr>
      <w:tr w:rsidR="00E454C9" w:rsidRPr="00D56DD4" w14:paraId="538E01BB" w14:textId="77777777" w:rsidTr="000F42F3">
        <w:trPr>
          <w:trHeight w:hRule="exact" w:val="345"/>
          <w:jc w:val="center"/>
        </w:trPr>
        <w:tc>
          <w:tcPr>
            <w:tcW w:w="3713" w:type="dxa"/>
            <w:vAlign w:val="bottom"/>
          </w:tcPr>
          <w:p w14:paraId="44F21F24" w14:textId="77777777" w:rsidR="00E454C9" w:rsidRPr="00D56DD4" w:rsidRDefault="00E454C9" w:rsidP="00E454C9">
            <w:pPr>
              <w:tabs>
                <w:tab w:val="right" w:pos="1202"/>
              </w:tabs>
              <w:spacing w:after="0" w:line="240" w:lineRule="auto"/>
              <w:outlineLvl w:val="0"/>
              <w:rPr>
                <w:rFonts w:ascii="Arial" w:eastAsia="Times New Roman" w:hAnsi="Arial" w:cs="Arial"/>
                <w:b/>
                <w:sz w:val="18"/>
                <w:szCs w:val="18"/>
                <w:lang w:val="en-US"/>
              </w:rPr>
            </w:pPr>
            <w:bookmarkStart w:id="592" w:name="_Toc4060435"/>
            <w:r w:rsidRPr="00D56DD4">
              <w:rPr>
                <w:rFonts w:ascii="Arial" w:eastAsia="Times New Roman" w:hAnsi="Arial" w:cs="Arial"/>
                <w:b/>
                <w:sz w:val="18"/>
                <w:szCs w:val="18"/>
                <w:lang w:val="en-US"/>
              </w:rPr>
              <w:t>Total</w:t>
            </w:r>
            <w:bookmarkEnd w:id="592"/>
          </w:p>
        </w:tc>
        <w:tc>
          <w:tcPr>
            <w:tcW w:w="1397" w:type="dxa"/>
            <w:gridSpan w:val="2"/>
            <w:tcBorders>
              <w:top w:val="single" w:sz="4" w:space="0" w:color="auto"/>
              <w:bottom w:val="single" w:sz="12" w:space="0" w:color="auto"/>
              <w:right w:val="nil"/>
            </w:tcBorders>
            <w:shd w:val="clear" w:color="auto" w:fill="auto"/>
            <w:vAlign w:val="bottom"/>
          </w:tcPr>
          <w:p w14:paraId="17A19267" w14:textId="2D1FC64C" w:rsidR="00E454C9" w:rsidRPr="00D56DD4" w:rsidRDefault="00E454C9" w:rsidP="00E454C9">
            <w:pPr>
              <w:tabs>
                <w:tab w:val="right" w:pos="1202"/>
              </w:tabs>
              <w:spacing w:after="0" w:line="240" w:lineRule="auto"/>
              <w:jc w:val="right"/>
              <w:outlineLvl w:val="0"/>
              <w:rPr>
                <w:rFonts w:ascii="Arial" w:eastAsia="Calibri" w:hAnsi="Arial" w:cs="Arial"/>
                <w:b/>
                <w:bCs/>
                <w:color w:val="000000"/>
                <w:sz w:val="18"/>
                <w:szCs w:val="18"/>
                <w:lang w:val="en-US"/>
              </w:rPr>
            </w:pPr>
            <w:r w:rsidRPr="00216C7A">
              <w:rPr>
                <w:rFonts w:ascii="Arial" w:eastAsia="Times New Roman" w:hAnsi="Arial" w:cs="Arial"/>
                <w:b/>
                <w:bCs/>
                <w:color w:val="000000"/>
                <w:sz w:val="18"/>
                <w:szCs w:val="18"/>
              </w:rPr>
              <w:t>9</w:t>
            </w:r>
            <w:r>
              <w:rPr>
                <w:rFonts w:ascii="Arial" w:eastAsia="Times New Roman" w:hAnsi="Arial" w:cs="Arial"/>
                <w:b/>
                <w:bCs/>
                <w:color w:val="000000"/>
                <w:sz w:val="18"/>
                <w:szCs w:val="18"/>
              </w:rPr>
              <w:t>,</w:t>
            </w:r>
            <w:r w:rsidRPr="00216C7A">
              <w:rPr>
                <w:rFonts w:ascii="Arial" w:eastAsia="Times New Roman" w:hAnsi="Arial" w:cs="Arial"/>
                <w:b/>
                <w:bCs/>
                <w:color w:val="000000"/>
                <w:sz w:val="18"/>
                <w:szCs w:val="18"/>
              </w:rPr>
              <w:t>858</w:t>
            </w:r>
          </w:p>
        </w:tc>
        <w:tc>
          <w:tcPr>
            <w:tcW w:w="1365" w:type="dxa"/>
            <w:tcBorders>
              <w:top w:val="single" w:sz="4" w:space="0" w:color="auto"/>
              <w:left w:val="nil"/>
              <w:bottom w:val="single" w:sz="12" w:space="0" w:color="auto"/>
              <w:right w:val="nil"/>
            </w:tcBorders>
            <w:shd w:val="clear" w:color="auto" w:fill="auto"/>
            <w:vAlign w:val="bottom"/>
          </w:tcPr>
          <w:p w14:paraId="2C7A4998" w14:textId="2762E03D" w:rsidR="00E454C9" w:rsidRPr="00D56DD4" w:rsidRDefault="00E454C9" w:rsidP="00E454C9">
            <w:pPr>
              <w:tabs>
                <w:tab w:val="right" w:pos="1202"/>
              </w:tabs>
              <w:spacing w:after="0" w:line="240" w:lineRule="auto"/>
              <w:jc w:val="right"/>
              <w:outlineLvl w:val="0"/>
              <w:rPr>
                <w:rFonts w:ascii="Arial" w:eastAsia="Calibri" w:hAnsi="Arial" w:cs="Arial"/>
                <w:b/>
                <w:bCs/>
                <w:color w:val="000000"/>
                <w:sz w:val="18"/>
                <w:szCs w:val="18"/>
                <w:lang w:val="en-US"/>
              </w:rPr>
            </w:pPr>
            <w:r w:rsidRPr="00216C7A">
              <w:rPr>
                <w:rFonts w:ascii="Arial" w:eastAsia="Times New Roman" w:hAnsi="Arial" w:cs="Arial"/>
                <w:b/>
                <w:bCs/>
                <w:color w:val="000000"/>
                <w:sz w:val="18"/>
                <w:szCs w:val="18"/>
              </w:rPr>
              <w:t>4</w:t>
            </w:r>
            <w:r>
              <w:rPr>
                <w:rFonts w:ascii="Arial" w:eastAsia="Times New Roman" w:hAnsi="Arial" w:cs="Arial"/>
                <w:b/>
                <w:bCs/>
                <w:color w:val="000000"/>
                <w:sz w:val="18"/>
                <w:szCs w:val="18"/>
              </w:rPr>
              <w:t>,</w:t>
            </w:r>
            <w:r w:rsidRPr="00216C7A">
              <w:rPr>
                <w:rFonts w:ascii="Arial" w:eastAsia="Times New Roman" w:hAnsi="Arial" w:cs="Arial"/>
                <w:b/>
                <w:bCs/>
                <w:color w:val="000000"/>
                <w:sz w:val="18"/>
                <w:szCs w:val="18"/>
              </w:rPr>
              <w:t>511</w:t>
            </w:r>
          </w:p>
        </w:tc>
        <w:tc>
          <w:tcPr>
            <w:tcW w:w="1389" w:type="dxa"/>
            <w:gridSpan w:val="2"/>
            <w:tcBorders>
              <w:top w:val="single" w:sz="4" w:space="0" w:color="000000"/>
              <w:bottom w:val="single" w:sz="12" w:space="0" w:color="000000"/>
              <w:right w:val="nil"/>
            </w:tcBorders>
            <w:shd w:val="clear" w:color="auto" w:fill="auto"/>
            <w:vAlign w:val="bottom"/>
          </w:tcPr>
          <w:p w14:paraId="6A660D54" w14:textId="1C225728" w:rsidR="00E454C9" w:rsidRPr="00D56DD4" w:rsidRDefault="00E454C9" w:rsidP="00E454C9">
            <w:pPr>
              <w:tabs>
                <w:tab w:val="right" w:pos="1202"/>
              </w:tabs>
              <w:spacing w:after="0" w:line="240" w:lineRule="auto"/>
              <w:jc w:val="right"/>
              <w:outlineLvl w:val="0"/>
              <w:rPr>
                <w:rFonts w:ascii="Arial" w:eastAsia="Calibri" w:hAnsi="Arial" w:cs="Arial"/>
                <w:b/>
                <w:bCs/>
                <w:sz w:val="18"/>
                <w:szCs w:val="18"/>
                <w:lang w:val="en-US"/>
              </w:rPr>
            </w:pPr>
            <w:r w:rsidRPr="00B572FC">
              <w:rPr>
                <w:rFonts w:ascii="Arial" w:eastAsia="Times New Roman" w:hAnsi="Arial" w:cs="Arial"/>
                <w:b/>
                <w:bCs/>
                <w:color w:val="000000"/>
                <w:sz w:val="18"/>
                <w:szCs w:val="18"/>
              </w:rPr>
              <w:t>13</w:t>
            </w:r>
            <w:r>
              <w:rPr>
                <w:rFonts w:ascii="Arial" w:eastAsia="Times New Roman" w:hAnsi="Arial" w:cs="Arial"/>
                <w:b/>
                <w:bCs/>
                <w:color w:val="000000"/>
                <w:sz w:val="18"/>
                <w:szCs w:val="18"/>
              </w:rPr>
              <w:t>,</w:t>
            </w:r>
            <w:r w:rsidRPr="00B572FC">
              <w:rPr>
                <w:rFonts w:ascii="Arial" w:eastAsia="Times New Roman" w:hAnsi="Arial" w:cs="Arial"/>
                <w:b/>
                <w:bCs/>
                <w:color w:val="000000"/>
                <w:sz w:val="18"/>
                <w:szCs w:val="18"/>
              </w:rPr>
              <w:t>486</w:t>
            </w:r>
          </w:p>
        </w:tc>
        <w:tc>
          <w:tcPr>
            <w:tcW w:w="1350" w:type="dxa"/>
            <w:tcBorders>
              <w:top w:val="single" w:sz="4" w:space="0" w:color="000000"/>
              <w:left w:val="nil"/>
              <w:bottom w:val="single" w:sz="12" w:space="0" w:color="000000"/>
              <w:right w:val="nil"/>
            </w:tcBorders>
            <w:shd w:val="clear" w:color="auto" w:fill="auto"/>
            <w:vAlign w:val="bottom"/>
          </w:tcPr>
          <w:p w14:paraId="681A49CC" w14:textId="15B96642" w:rsidR="00E454C9" w:rsidRPr="00D56DD4" w:rsidRDefault="00E454C9" w:rsidP="00E454C9">
            <w:pPr>
              <w:tabs>
                <w:tab w:val="right" w:pos="1202"/>
              </w:tabs>
              <w:spacing w:after="0" w:line="240" w:lineRule="auto"/>
              <w:jc w:val="right"/>
              <w:outlineLvl w:val="0"/>
              <w:rPr>
                <w:rFonts w:ascii="Arial" w:eastAsia="Calibri" w:hAnsi="Arial" w:cs="Arial"/>
                <w:b/>
                <w:bCs/>
                <w:sz w:val="18"/>
                <w:szCs w:val="18"/>
                <w:lang w:val="en-US"/>
              </w:rPr>
            </w:pPr>
            <w:r w:rsidRPr="00B572FC">
              <w:rPr>
                <w:rFonts w:ascii="Arial" w:eastAsia="Times New Roman" w:hAnsi="Arial" w:cs="Arial"/>
                <w:b/>
                <w:bCs/>
                <w:color w:val="000000"/>
                <w:sz w:val="18"/>
                <w:szCs w:val="18"/>
              </w:rPr>
              <w:t>4</w:t>
            </w:r>
            <w:r>
              <w:rPr>
                <w:rFonts w:ascii="Arial" w:eastAsia="Times New Roman" w:hAnsi="Arial" w:cs="Arial"/>
                <w:b/>
                <w:bCs/>
                <w:color w:val="000000"/>
                <w:sz w:val="18"/>
                <w:szCs w:val="18"/>
              </w:rPr>
              <w:t>,</w:t>
            </w:r>
            <w:r w:rsidRPr="00B572FC">
              <w:rPr>
                <w:rFonts w:ascii="Arial" w:eastAsia="Times New Roman" w:hAnsi="Arial" w:cs="Arial"/>
                <w:b/>
                <w:bCs/>
                <w:color w:val="000000"/>
                <w:sz w:val="18"/>
                <w:szCs w:val="18"/>
              </w:rPr>
              <w:t>479</w:t>
            </w:r>
          </w:p>
        </w:tc>
      </w:tr>
    </w:tbl>
    <w:p w14:paraId="09E54EFC"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3D13CA2D"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bookmarkStart w:id="593" w:name="_Toc4060440"/>
      <w:r w:rsidRPr="00D56DD4">
        <w:rPr>
          <w:rFonts w:ascii="Arial" w:eastAsia="Times New Roman" w:hAnsi="Arial" w:cs="Arial"/>
          <w:sz w:val="20"/>
          <w:szCs w:val="20"/>
          <w:lang w:val="en-US"/>
        </w:rPr>
        <w:t xml:space="preserve">Assets include loans to other customers, debt instruments at </w:t>
      </w:r>
      <w:proofErr w:type="spellStart"/>
      <w:r w:rsidRPr="00D56DD4">
        <w:rPr>
          <w:rFonts w:ascii="Arial" w:eastAsia="Times New Roman" w:hAnsi="Arial" w:cs="Arial"/>
          <w:sz w:val="20"/>
          <w:szCs w:val="20"/>
          <w:lang w:val="en-US"/>
        </w:rPr>
        <w:t>amortised</w:t>
      </w:r>
      <w:proofErr w:type="spellEnd"/>
      <w:r w:rsidRPr="00D56DD4">
        <w:rPr>
          <w:rFonts w:ascii="Arial" w:eastAsia="Times New Roman" w:hAnsi="Arial" w:cs="Arial"/>
          <w:sz w:val="20"/>
          <w:szCs w:val="20"/>
          <w:lang w:val="en-US"/>
        </w:rPr>
        <w:t xml:space="preserve"> cost, financial assets at fair value through other comprehensive income, other assets and off-balance sheet exposure relating to commitments.</w:t>
      </w:r>
      <w:bookmarkEnd w:id="593"/>
    </w:p>
    <w:p w14:paraId="3B3FF5C4"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1FC43CBE" w14:textId="77777777" w:rsidR="00D56DD4" w:rsidRPr="00D56DD4" w:rsidRDefault="00D56DD4" w:rsidP="00D56DD4">
      <w:pPr>
        <w:suppressAutoHyphens/>
        <w:spacing w:after="0" w:line="240" w:lineRule="auto"/>
        <w:jc w:val="both"/>
        <w:rPr>
          <w:rFonts w:ascii="Arial" w:eastAsia="Calibri" w:hAnsi="Arial" w:cs="Arial"/>
          <w:sz w:val="20"/>
          <w:szCs w:val="20"/>
          <w:lang w:val="en-US"/>
        </w:rPr>
      </w:pPr>
      <w:bookmarkStart w:id="594" w:name="_Hlk3201926"/>
      <w:r w:rsidRPr="00D56DD4">
        <w:rPr>
          <w:rFonts w:ascii="Arial" w:eastAsia="Calibri" w:hAnsi="Arial" w:cs="Arial"/>
          <w:sz w:val="20"/>
          <w:szCs w:val="20"/>
          <w:lang w:val="en-US"/>
        </w:rPr>
        <w:t>Liabilities include liabilities for deposits, salaries, provisions on behalf of retirement and jubilee awards of key management and other liabilities.</w:t>
      </w:r>
    </w:p>
    <w:bookmarkEnd w:id="594"/>
    <w:p w14:paraId="465B0503"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2CDC2293"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bookmarkStart w:id="595" w:name="_Toc4060441"/>
      <w:r w:rsidRPr="00D56DD4">
        <w:rPr>
          <w:rFonts w:ascii="Arial" w:eastAsia="Times New Roman" w:hAnsi="Arial" w:cs="Arial"/>
          <w:sz w:val="20"/>
          <w:szCs w:val="20"/>
          <w:lang w:val="en-US"/>
        </w:rPr>
        <w:t>Income includes interest income, fee income and reversal of impairment losses and provisions.</w:t>
      </w:r>
      <w:bookmarkEnd w:id="595"/>
      <w:r w:rsidRPr="00D56DD4">
        <w:rPr>
          <w:rFonts w:ascii="Arial" w:eastAsia="Times New Roman" w:hAnsi="Arial" w:cs="Arial"/>
          <w:sz w:val="20"/>
          <w:szCs w:val="20"/>
          <w:lang w:val="en-US"/>
        </w:rPr>
        <w:t xml:space="preserve"> </w:t>
      </w:r>
    </w:p>
    <w:p w14:paraId="14273D1E"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p>
    <w:p w14:paraId="450194DE" w14:textId="294FC74B" w:rsidR="006C3C74" w:rsidRDefault="00D56DD4" w:rsidP="00D56DD4">
      <w:pPr>
        <w:tabs>
          <w:tab w:val="left" w:pos="-1843"/>
        </w:tabs>
        <w:suppressAutoHyphens/>
        <w:spacing w:after="0" w:line="240" w:lineRule="auto"/>
        <w:jc w:val="both"/>
        <w:rPr>
          <w:rFonts w:ascii="Arial" w:eastAsia="Calibri" w:hAnsi="Arial" w:cs="Arial"/>
          <w:sz w:val="20"/>
          <w:szCs w:val="20"/>
          <w:lang w:val="en-US"/>
        </w:rPr>
      </w:pPr>
      <w:r w:rsidRPr="00D56DD4">
        <w:rPr>
          <w:rFonts w:ascii="Arial" w:eastAsia="Calibri" w:hAnsi="Arial" w:cs="Arial"/>
          <w:sz w:val="20"/>
          <w:szCs w:val="20"/>
          <w:lang w:val="en-US"/>
        </w:rPr>
        <w:t>Expenses include expenses for key management salaries, impairment loss and provisions</w:t>
      </w:r>
      <w:r w:rsidR="002B4E70">
        <w:rPr>
          <w:rFonts w:ascii="Arial" w:eastAsia="Calibri" w:hAnsi="Arial" w:cs="Arial"/>
          <w:sz w:val="20"/>
          <w:szCs w:val="20"/>
          <w:lang w:val="en-US"/>
        </w:rPr>
        <w:t>.</w:t>
      </w:r>
    </w:p>
    <w:p w14:paraId="749D5319" w14:textId="5289D187" w:rsidR="002B4E70" w:rsidRDefault="002B4E70" w:rsidP="00D56DD4">
      <w:pPr>
        <w:tabs>
          <w:tab w:val="left" w:pos="-1843"/>
        </w:tabs>
        <w:suppressAutoHyphens/>
        <w:spacing w:after="0" w:line="240" w:lineRule="auto"/>
        <w:jc w:val="both"/>
        <w:rPr>
          <w:rFonts w:ascii="Arial" w:eastAsia="Calibri" w:hAnsi="Arial" w:cs="Arial"/>
          <w:sz w:val="20"/>
          <w:szCs w:val="20"/>
          <w:lang w:val="en-US"/>
        </w:rPr>
      </w:pPr>
    </w:p>
    <w:p w14:paraId="5E6A6D37" w14:textId="77777777" w:rsidR="002B4E70" w:rsidRDefault="002B4E70" w:rsidP="00D56DD4">
      <w:pPr>
        <w:tabs>
          <w:tab w:val="left" w:pos="-1843"/>
        </w:tabs>
        <w:suppressAutoHyphens/>
        <w:spacing w:after="0" w:line="240" w:lineRule="auto"/>
        <w:jc w:val="both"/>
        <w:rPr>
          <w:rFonts w:ascii="Arial" w:eastAsia="Times New Roman" w:hAnsi="Arial" w:cs="Arial"/>
          <w:b/>
          <w:bCs/>
          <w:sz w:val="20"/>
          <w:szCs w:val="20"/>
          <w:lang w:val="en-GB"/>
        </w:rPr>
        <w:sectPr w:rsidR="002B4E70" w:rsidSect="00F61C18">
          <w:pgSz w:w="11906" w:h="16838"/>
          <w:pgMar w:top="1418" w:right="1134" w:bottom="1077" w:left="1418" w:header="709" w:footer="709" w:gutter="0"/>
          <w:cols w:space="708"/>
          <w:docGrid w:linePitch="360"/>
        </w:sectPr>
      </w:pPr>
    </w:p>
    <w:p w14:paraId="58904C51" w14:textId="77777777" w:rsidR="002B4E70" w:rsidRDefault="002B4E70" w:rsidP="002B4E70">
      <w:pPr>
        <w:keepNext/>
        <w:tabs>
          <w:tab w:val="left" w:pos="567"/>
        </w:tabs>
        <w:spacing w:after="0" w:line="240" w:lineRule="auto"/>
        <w:jc w:val="both"/>
        <w:rPr>
          <w:rFonts w:ascii="Arial" w:eastAsia="Times New Roman" w:hAnsi="Arial" w:cs="Arial"/>
          <w:b/>
          <w:sz w:val="20"/>
          <w:szCs w:val="20"/>
          <w:lang w:val="en-GB"/>
        </w:rPr>
      </w:pPr>
    </w:p>
    <w:p w14:paraId="0168514D" w14:textId="1A324BB1" w:rsidR="002B4E70" w:rsidRPr="002B4E70" w:rsidRDefault="002B4E70" w:rsidP="002B4E70">
      <w:pPr>
        <w:keepNext/>
        <w:tabs>
          <w:tab w:val="left" w:pos="567"/>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w:t>
      </w:r>
      <w:r w:rsidR="009074FB">
        <w:rPr>
          <w:rFonts w:ascii="Arial" w:eastAsia="Times New Roman" w:hAnsi="Arial" w:cs="Arial"/>
          <w:b/>
          <w:sz w:val="20"/>
          <w:szCs w:val="20"/>
          <w:lang w:val="en-GB"/>
        </w:rPr>
        <w:t>2</w:t>
      </w:r>
      <w:r w:rsidRPr="002B4E70">
        <w:rPr>
          <w:rFonts w:ascii="Arial" w:eastAsia="Times New Roman" w:hAnsi="Arial" w:cs="Arial"/>
          <w:b/>
          <w:sz w:val="20"/>
          <w:szCs w:val="20"/>
          <w:lang w:val="en-GB"/>
        </w:rPr>
        <w:t>.</w:t>
      </w:r>
      <w:r w:rsidRPr="002B4E70">
        <w:rPr>
          <w:rFonts w:ascii="Arial" w:eastAsia="Times New Roman" w:hAnsi="Arial" w:cs="Arial"/>
          <w:b/>
          <w:sz w:val="20"/>
          <w:szCs w:val="20"/>
          <w:lang w:val="en-GB"/>
        </w:rPr>
        <w:tab/>
      </w:r>
      <w:r w:rsidRPr="002B4E70">
        <w:rPr>
          <w:rFonts w:ascii="Arial" w:eastAsia="Times New Roman" w:hAnsi="Arial" w:cs="Arial"/>
          <w:b/>
          <w:bCs/>
          <w:sz w:val="20"/>
          <w:szCs w:val="20"/>
          <w:lang w:val="en-GB"/>
        </w:rPr>
        <w:t>Related-party transactions</w:t>
      </w:r>
      <w:r w:rsidRPr="002B4E70">
        <w:rPr>
          <w:rFonts w:ascii="Arial" w:eastAsia="Times New Roman" w:hAnsi="Arial" w:cs="Arial"/>
          <w:b/>
          <w:sz w:val="20"/>
          <w:szCs w:val="20"/>
          <w:lang w:val="en-GB"/>
        </w:rPr>
        <w:t xml:space="preserve"> (continued)</w:t>
      </w:r>
    </w:p>
    <w:p w14:paraId="1A03ABBA" w14:textId="77777777" w:rsidR="002B4E70" w:rsidRPr="002B4E70" w:rsidRDefault="002B4E70" w:rsidP="002B4E70">
      <w:pPr>
        <w:keepNext/>
        <w:tabs>
          <w:tab w:val="left" w:pos="567"/>
        </w:tabs>
        <w:spacing w:after="0" w:line="240" w:lineRule="auto"/>
        <w:jc w:val="both"/>
        <w:rPr>
          <w:rFonts w:ascii="Arial" w:eastAsia="Times New Roman" w:hAnsi="Arial" w:cs="Arial"/>
          <w:bCs/>
          <w:sz w:val="20"/>
          <w:szCs w:val="20"/>
          <w:lang w:val="en-GB"/>
        </w:rPr>
      </w:pPr>
    </w:p>
    <w:p w14:paraId="19DFAD41"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bookmarkStart w:id="596" w:name="_Toc4060442"/>
      <w:r w:rsidRPr="002B4E70">
        <w:rPr>
          <w:rFonts w:ascii="Arial" w:eastAsia="Times New Roman" w:hAnsi="Arial" w:cs="Arial"/>
          <w:sz w:val="20"/>
          <w:szCs w:val="20"/>
          <w:lang w:val="en-GB"/>
        </w:rPr>
        <w:t>b)</w:t>
      </w:r>
      <w:r w:rsidRPr="002B4E70">
        <w:rPr>
          <w:rFonts w:ascii="Arial" w:eastAsia="Times New Roman" w:hAnsi="Arial" w:cs="Arial"/>
          <w:sz w:val="20"/>
          <w:szCs w:val="20"/>
          <w:lang w:val="en-GB"/>
        </w:rPr>
        <w:tab/>
        <w:t>Collateral received</w:t>
      </w:r>
      <w:bookmarkEnd w:id="596"/>
    </w:p>
    <w:p w14:paraId="35065BD0"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p>
    <w:p w14:paraId="4FFCF771" w14:textId="77777777" w:rsidR="002B4E70" w:rsidRPr="002B4E70" w:rsidRDefault="002B4E70" w:rsidP="002B4E70">
      <w:pPr>
        <w:spacing w:after="0" w:line="360" w:lineRule="auto"/>
        <w:jc w:val="both"/>
        <w:rPr>
          <w:rFonts w:ascii="Arial" w:eastAsia="Times New Roman" w:hAnsi="Arial" w:cs="Arial"/>
          <w:b/>
          <w:sz w:val="20"/>
          <w:szCs w:val="20"/>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2B4E70" w:rsidRPr="002B4E70" w14:paraId="737C2EFE" w14:textId="77777777" w:rsidTr="0078110C">
        <w:trPr>
          <w:trHeight w:val="204"/>
        </w:trPr>
        <w:tc>
          <w:tcPr>
            <w:tcW w:w="1591" w:type="pct"/>
            <w:vAlign w:val="bottom"/>
          </w:tcPr>
          <w:p w14:paraId="36AD8713"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tcPr>
          <w:p w14:paraId="3A23BDF8"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2" w:type="pct"/>
          </w:tcPr>
          <w:p w14:paraId="083B9350"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97" w:name="_Toc4060443"/>
            <w:r w:rsidRPr="002B4E70">
              <w:rPr>
                <w:rFonts w:ascii="Arial" w:eastAsia="Times New Roman" w:hAnsi="Arial" w:cs="Arial"/>
                <w:b/>
                <w:sz w:val="18"/>
                <w:szCs w:val="18"/>
                <w:lang w:val="en-GB"/>
              </w:rPr>
              <w:t>Group</w:t>
            </w:r>
            <w:bookmarkEnd w:id="597"/>
          </w:p>
        </w:tc>
        <w:tc>
          <w:tcPr>
            <w:tcW w:w="852" w:type="pct"/>
          </w:tcPr>
          <w:p w14:paraId="708F0AB9"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3" w:type="pct"/>
          </w:tcPr>
          <w:p w14:paraId="3A9B50EC"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98" w:name="_Toc4060444"/>
            <w:r w:rsidRPr="002B4E70">
              <w:rPr>
                <w:rFonts w:ascii="Arial" w:eastAsia="Times New Roman" w:hAnsi="Arial" w:cs="Arial"/>
                <w:b/>
                <w:sz w:val="18"/>
                <w:szCs w:val="18"/>
                <w:lang w:val="en-GB"/>
              </w:rPr>
              <w:t>Bank</w:t>
            </w:r>
            <w:bookmarkEnd w:id="598"/>
          </w:p>
        </w:tc>
      </w:tr>
      <w:tr w:rsidR="002B4E70" w:rsidRPr="002B4E70" w14:paraId="1E7441E2" w14:textId="77777777" w:rsidTr="005B2447">
        <w:trPr>
          <w:trHeight w:val="179"/>
        </w:trPr>
        <w:tc>
          <w:tcPr>
            <w:tcW w:w="1591" w:type="pct"/>
            <w:vAlign w:val="bottom"/>
          </w:tcPr>
          <w:p w14:paraId="7E23CE7D"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vAlign w:val="center"/>
          </w:tcPr>
          <w:p w14:paraId="7EBDD930" w14:textId="77777777" w:rsidR="002B4E70" w:rsidRDefault="002B4E70" w:rsidP="002B4E70">
            <w:pPr>
              <w:tabs>
                <w:tab w:val="right" w:pos="1202"/>
              </w:tabs>
              <w:spacing w:after="0" w:line="240" w:lineRule="atLeast"/>
              <w:jc w:val="right"/>
              <w:outlineLvl w:val="0"/>
              <w:rPr>
                <w:rFonts w:ascii="Arial" w:eastAsia="Times New Roman" w:hAnsi="Arial" w:cs="Arial"/>
                <w:b/>
                <w:bCs/>
                <w:sz w:val="18"/>
                <w:szCs w:val="18"/>
                <w:lang w:val="en-US"/>
              </w:rPr>
            </w:pPr>
            <w:r w:rsidRPr="00D56DD4">
              <w:rPr>
                <w:rFonts w:ascii="Arial" w:eastAsia="Times New Roman" w:hAnsi="Arial" w:cs="Arial"/>
                <w:b/>
                <w:bCs/>
                <w:sz w:val="18"/>
                <w:szCs w:val="18"/>
                <w:lang w:val="en-US"/>
              </w:rPr>
              <w:t xml:space="preserve">31 March </w:t>
            </w:r>
          </w:p>
          <w:p w14:paraId="3EB59A4E" w14:textId="7FBE2D0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D56DD4">
              <w:rPr>
                <w:rFonts w:ascii="Arial" w:eastAsia="Times New Roman" w:hAnsi="Arial" w:cs="Arial"/>
                <w:b/>
                <w:bCs/>
                <w:sz w:val="18"/>
                <w:szCs w:val="18"/>
                <w:lang w:val="en-US"/>
              </w:rPr>
              <w:t>202</w:t>
            </w:r>
            <w:r w:rsidR="00FD1F4B">
              <w:rPr>
                <w:rFonts w:ascii="Arial" w:eastAsia="Times New Roman" w:hAnsi="Arial" w:cs="Arial"/>
                <w:b/>
                <w:bCs/>
                <w:sz w:val="18"/>
                <w:szCs w:val="18"/>
                <w:lang w:val="en-US"/>
              </w:rPr>
              <w:t>5</w:t>
            </w:r>
          </w:p>
        </w:tc>
        <w:tc>
          <w:tcPr>
            <w:tcW w:w="852" w:type="pct"/>
            <w:vAlign w:val="center"/>
          </w:tcPr>
          <w:p w14:paraId="57ED76C7" w14:textId="4C81D78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FD1F4B">
              <w:rPr>
                <w:rFonts w:ascii="Arial" w:eastAsia="Times New Roman" w:hAnsi="Arial" w:cs="Arial"/>
                <w:b/>
                <w:bCs/>
                <w:sz w:val="18"/>
                <w:szCs w:val="18"/>
                <w:lang w:val="en-US"/>
              </w:rPr>
              <w:t>4</w:t>
            </w:r>
          </w:p>
        </w:tc>
        <w:tc>
          <w:tcPr>
            <w:tcW w:w="852" w:type="pct"/>
            <w:vAlign w:val="center"/>
          </w:tcPr>
          <w:p w14:paraId="064BF5EF" w14:textId="77777777" w:rsidR="002B4E70" w:rsidRDefault="002B4E70" w:rsidP="002B4E70">
            <w:pPr>
              <w:tabs>
                <w:tab w:val="right" w:pos="1202"/>
              </w:tabs>
              <w:spacing w:after="0" w:line="240" w:lineRule="atLeast"/>
              <w:jc w:val="right"/>
              <w:outlineLvl w:val="0"/>
              <w:rPr>
                <w:rFonts w:ascii="Arial" w:eastAsia="Times New Roman" w:hAnsi="Arial" w:cs="Arial"/>
                <w:b/>
                <w:bCs/>
                <w:sz w:val="18"/>
                <w:szCs w:val="18"/>
                <w:lang w:val="en-US"/>
              </w:rPr>
            </w:pPr>
            <w:r w:rsidRPr="00D56DD4">
              <w:rPr>
                <w:rFonts w:ascii="Arial" w:eastAsia="Times New Roman" w:hAnsi="Arial" w:cs="Arial"/>
                <w:b/>
                <w:bCs/>
                <w:sz w:val="18"/>
                <w:szCs w:val="18"/>
                <w:lang w:val="en-US"/>
              </w:rPr>
              <w:t xml:space="preserve">31 March </w:t>
            </w:r>
          </w:p>
          <w:p w14:paraId="4BF2A555" w14:textId="37EB8AD9"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D56DD4">
              <w:rPr>
                <w:rFonts w:ascii="Arial" w:eastAsia="Times New Roman" w:hAnsi="Arial" w:cs="Arial"/>
                <w:b/>
                <w:bCs/>
                <w:sz w:val="18"/>
                <w:szCs w:val="18"/>
                <w:lang w:val="en-US"/>
              </w:rPr>
              <w:t>202</w:t>
            </w:r>
            <w:r w:rsidR="00FD1F4B">
              <w:rPr>
                <w:rFonts w:ascii="Arial" w:eastAsia="Times New Roman" w:hAnsi="Arial" w:cs="Arial"/>
                <w:b/>
                <w:bCs/>
                <w:sz w:val="18"/>
                <w:szCs w:val="18"/>
                <w:lang w:val="en-US"/>
              </w:rPr>
              <w:t>5</w:t>
            </w:r>
          </w:p>
        </w:tc>
        <w:tc>
          <w:tcPr>
            <w:tcW w:w="853" w:type="pct"/>
            <w:vAlign w:val="center"/>
          </w:tcPr>
          <w:p w14:paraId="36BD7D14" w14:textId="7A10B086"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FD1F4B">
              <w:rPr>
                <w:rFonts w:ascii="Arial" w:eastAsia="Times New Roman" w:hAnsi="Arial" w:cs="Arial"/>
                <w:b/>
                <w:bCs/>
                <w:sz w:val="18"/>
                <w:szCs w:val="18"/>
                <w:lang w:val="en-US"/>
              </w:rPr>
              <w:t>4</w:t>
            </w:r>
          </w:p>
        </w:tc>
      </w:tr>
      <w:tr w:rsidR="002B4E70" w:rsidRPr="002B4E70" w14:paraId="0C4A8C92" w14:textId="77777777" w:rsidTr="0078110C">
        <w:tc>
          <w:tcPr>
            <w:tcW w:w="1591" w:type="pct"/>
            <w:vAlign w:val="bottom"/>
          </w:tcPr>
          <w:p w14:paraId="6D1037DE" w14:textId="77777777" w:rsidR="002B4E70" w:rsidRPr="002B4E70" w:rsidRDefault="002B4E70" w:rsidP="002B4E70">
            <w:pPr>
              <w:tabs>
                <w:tab w:val="right" w:pos="1202"/>
              </w:tabs>
              <w:spacing w:after="0" w:line="301" w:lineRule="exact"/>
              <w:outlineLvl w:val="0"/>
              <w:rPr>
                <w:rFonts w:ascii="Arial" w:eastAsia="Times New Roman" w:hAnsi="Arial" w:cs="Arial"/>
                <w:sz w:val="18"/>
                <w:szCs w:val="18"/>
                <w:lang w:val="en-GB"/>
              </w:rPr>
            </w:pPr>
          </w:p>
        </w:tc>
        <w:tc>
          <w:tcPr>
            <w:tcW w:w="852" w:type="pct"/>
          </w:tcPr>
          <w:p w14:paraId="223C2567" w14:textId="009E9A71"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599" w:name="_Toc4060449"/>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599"/>
            <w:r w:rsidRPr="002B4E70">
              <w:rPr>
                <w:rFonts w:ascii="Arial" w:eastAsia="Times New Roman" w:hAnsi="Arial" w:cs="Arial"/>
                <w:b/>
                <w:bCs/>
                <w:sz w:val="18"/>
                <w:szCs w:val="18"/>
                <w:lang w:val="en-GB"/>
              </w:rPr>
              <w:t xml:space="preserve"> </w:t>
            </w:r>
          </w:p>
        </w:tc>
        <w:tc>
          <w:tcPr>
            <w:tcW w:w="852" w:type="pct"/>
          </w:tcPr>
          <w:p w14:paraId="7873ADAA" w14:textId="5A75982E"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 </w:t>
            </w:r>
          </w:p>
        </w:tc>
        <w:tc>
          <w:tcPr>
            <w:tcW w:w="852" w:type="pct"/>
          </w:tcPr>
          <w:p w14:paraId="08DA5D61" w14:textId="224FEB64"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600" w:name="_Toc4060451"/>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600"/>
          </w:p>
        </w:tc>
        <w:tc>
          <w:tcPr>
            <w:tcW w:w="853" w:type="pct"/>
          </w:tcPr>
          <w:p w14:paraId="3C3D0737" w14:textId="086B6E15"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p>
        </w:tc>
      </w:tr>
      <w:tr w:rsidR="002B4E70" w:rsidRPr="002B4E70" w14:paraId="276EA0F5" w14:textId="77777777" w:rsidTr="0078110C">
        <w:trPr>
          <w:trHeight w:val="186"/>
        </w:trPr>
        <w:tc>
          <w:tcPr>
            <w:tcW w:w="1591" w:type="pct"/>
            <w:vAlign w:val="bottom"/>
          </w:tcPr>
          <w:p w14:paraId="22FF6A5F" w14:textId="77777777" w:rsidR="002B4E70" w:rsidRPr="002B4E70" w:rsidRDefault="002B4E70" w:rsidP="002B4E70">
            <w:pPr>
              <w:tabs>
                <w:tab w:val="right" w:pos="1202"/>
              </w:tabs>
              <w:spacing w:after="0" w:line="120" w:lineRule="exact"/>
              <w:outlineLvl w:val="0"/>
              <w:rPr>
                <w:rFonts w:ascii="Arial" w:eastAsia="Times New Roman" w:hAnsi="Arial" w:cs="Arial"/>
                <w:b/>
                <w:sz w:val="18"/>
                <w:szCs w:val="18"/>
                <w:lang w:val="en-GB"/>
              </w:rPr>
            </w:pPr>
          </w:p>
        </w:tc>
        <w:tc>
          <w:tcPr>
            <w:tcW w:w="852" w:type="pct"/>
          </w:tcPr>
          <w:p w14:paraId="3BA0943B"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tcPr>
          <w:p w14:paraId="1A636D7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vAlign w:val="bottom"/>
          </w:tcPr>
          <w:p w14:paraId="736BDD8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3" w:type="pct"/>
            <w:vAlign w:val="bottom"/>
          </w:tcPr>
          <w:p w14:paraId="0C1F4A36"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r>
      <w:tr w:rsidR="00AB5A45" w:rsidRPr="002B4E70" w14:paraId="1C9BD692" w14:textId="77777777" w:rsidTr="008861AD">
        <w:tc>
          <w:tcPr>
            <w:tcW w:w="1591" w:type="pct"/>
            <w:vAlign w:val="bottom"/>
          </w:tcPr>
          <w:p w14:paraId="5A219857" w14:textId="77777777" w:rsidR="00AB5A45" w:rsidRPr="002B4E70" w:rsidRDefault="00AB5A45" w:rsidP="00AB5A45">
            <w:pPr>
              <w:tabs>
                <w:tab w:val="right" w:pos="1202"/>
              </w:tabs>
              <w:spacing w:after="0" w:line="301" w:lineRule="exact"/>
              <w:outlineLvl w:val="0"/>
              <w:rPr>
                <w:rFonts w:ascii="Arial" w:eastAsia="Times New Roman" w:hAnsi="Arial" w:cs="Arial"/>
                <w:sz w:val="18"/>
                <w:szCs w:val="18"/>
                <w:lang w:val="en-GB"/>
              </w:rPr>
            </w:pPr>
            <w:bookmarkStart w:id="601" w:name="_Toc4060453"/>
            <w:r w:rsidRPr="002B4E70">
              <w:rPr>
                <w:rFonts w:ascii="Arial" w:eastAsia="Times New Roman" w:hAnsi="Arial" w:cs="Arial"/>
                <w:sz w:val="18"/>
                <w:szCs w:val="18"/>
                <w:lang w:val="en-GB"/>
              </w:rPr>
              <w:t>The Republic of Croatia</w:t>
            </w:r>
            <w:bookmarkEnd w:id="601"/>
          </w:p>
        </w:tc>
        <w:tc>
          <w:tcPr>
            <w:tcW w:w="852" w:type="pct"/>
            <w:vAlign w:val="bottom"/>
          </w:tcPr>
          <w:p w14:paraId="55DE2A6E" w14:textId="508E5009" w:rsidR="00AB5A45" w:rsidRPr="002B4E70" w:rsidRDefault="00AB5A45" w:rsidP="00AB5A45">
            <w:pPr>
              <w:tabs>
                <w:tab w:val="right" w:pos="1202"/>
              </w:tabs>
              <w:spacing w:after="0" w:line="301" w:lineRule="exact"/>
              <w:jc w:val="right"/>
              <w:outlineLvl w:val="0"/>
              <w:rPr>
                <w:rFonts w:ascii="Arial" w:eastAsia="Times New Roman" w:hAnsi="Arial" w:cs="Arial"/>
                <w:bCs/>
                <w:sz w:val="18"/>
                <w:szCs w:val="18"/>
              </w:rPr>
            </w:pPr>
            <w:r w:rsidRPr="00216C7A">
              <w:rPr>
                <w:rFonts w:ascii="Arial" w:eastAsia="Times New Roman" w:hAnsi="Arial" w:cs="Arial"/>
                <w:color w:val="000000" w:themeColor="text1"/>
                <w:sz w:val="18"/>
                <w:szCs w:val="18"/>
              </w:rPr>
              <w:t>1</w:t>
            </w:r>
            <w:r w:rsidR="00BA34A2">
              <w:rPr>
                <w:rFonts w:ascii="Arial" w:eastAsia="Times New Roman" w:hAnsi="Arial" w:cs="Arial"/>
                <w:color w:val="000000" w:themeColor="text1"/>
                <w:sz w:val="18"/>
                <w:szCs w:val="18"/>
              </w:rPr>
              <w:t>,</w:t>
            </w:r>
            <w:r w:rsidRPr="00216C7A">
              <w:rPr>
                <w:rFonts w:ascii="Arial" w:eastAsia="Times New Roman" w:hAnsi="Arial" w:cs="Arial"/>
                <w:color w:val="000000" w:themeColor="text1"/>
                <w:sz w:val="18"/>
                <w:szCs w:val="18"/>
              </w:rPr>
              <w:t>017</w:t>
            </w:r>
            <w:r w:rsidR="00BA34A2">
              <w:rPr>
                <w:rFonts w:ascii="Arial" w:eastAsia="Times New Roman" w:hAnsi="Arial" w:cs="Arial"/>
                <w:color w:val="000000" w:themeColor="text1"/>
                <w:sz w:val="18"/>
                <w:szCs w:val="18"/>
              </w:rPr>
              <w:t>,</w:t>
            </w:r>
            <w:r w:rsidRPr="00216C7A">
              <w:rPr>
                <w:rFonts w:ascii="Arial" w:eastAsia="Times New Roman" w:hAnsi="Arial" w:cs="Arial"/>
                <w:color w:val="000000" w:themeColor="text1"/>
                <w:sz w:val="18"/>
                <w:szCs w:val="18"/>
              </w:rPr>
              <w:t>922</w:t>
            </w:r>
          </w:p>
        </w:tc>
        <w:tc>
          <w:tcPr>
            <w:tcW w:w="852" w:type="pct"/>
          </w:tcPr>
          <w:p w14:paraId="470E9C38" w14:textId="545C0269" w:rsidR="00AB5A45" w:rsidRPr="002B4E70" w:rsidRDefault="00AB5A45" w:rsidP="00AB5A45">
            <w:pPr>
              <w:tabs>
                <w:tab w:val="right" w:pos="1202"/>
              </w:tabs>
              <w:spacing w:after="0" w:line="301" w:lineRule="exact"/>
              <w:jc w:val="right"/>
              <w:outlineLvl w:val="0"/>
              <w:rPr>
                <w:rFonts w:ascii="Arial" w:eastAsia="Times New Roman" w:hAnsi="Arial" w:cs="Arial"/>
                <w:bCs/>
                <w:sz w:val="18"/>
                <w:szCs w:val="18"/>
              </w:rPr>
            </w:pPr>
            <w:r w:rsidRPr="00FA7073">
              <w:rPr>
                <w:rFonts w:ascii="Arial" w:hAnsi="Arial" w:cs="Arial"/>
                <w:sz w:val="18"/>
                <w:szCs w:val="18"/>
              </w:rPr>
              <w:t>1</w:t>
            </w:r>
            <w:r>
              <w:rPr>
                <w:rFonts w:ascii="Arial" w:hAnsi="Arial" w:cs="Arial"/>
                <w:sz w:val="18"/>
                <w:szCs w:val="18"/>
              </w:rPr>
              <w:t>,</w:t>
            </w:r>
            <w:r w:rsidRPr="00FA7073">
              <w:rPr>
                <w:rFonts w:ascii="Arial" w:hAnsi="Arial" w:cs="Arial"/>
                <w:sz w:val="18"/>
                <w:szCs w:val="18"/>
              </w:rPr>
              <w:t>068</w:t>
            </w:r>
            <w:r>
              <w:rPr>
                <w:rFonts w:ascii="Arial" w:hAnsi="Arial" w:cs="Arial"/>
                <w:sz w:val="18"/>
                <w:szCs w:val="18"/>
              </w:rPr>
              <w:t>,</w:t>
            </w:r>
            <w:r w:rsidRPr="00FA7073">
              <w:rPr>
                <w:rFonts w:ascii="Arial" w:hAnsi="Arial" w:cs="Arial"/>
                <w:sz w:val="18"/>
                <w:szCs w:val="18"/>
              </w:rPr>
              <w:t>419</w:t>
            </w:r>
          </w:p>
        </w:tc>
        <w:tc>
          <w:tcPr>
            <w:tcW w:w="852" w:type="pct"/>
            <w:vAlign w:val="bottom"/>
          </w:tcPr>
          <w:p w14:paraId="168BFD84" w14:textId="77A0C338" w:rsidR="00AB5A45" w:rsidRPr="002B4E70" w:rsidRDefault="00AB5A45" w:rsidP="00AB5A45">
            <w:pPr>
              <w:tabs>
                <w:tab w:val="right" w:pos="1202"/>
              </w:tabs>
              <w:spacing w:after="0" w:line="301" w:lineRule="exact"/>
              <w:jc w:val="right"/>
              <w:outlineLvl w:val="0"/>
              <w:rPr>
                <w:rFonts w:ascii="Arial" w:eastAsia="Times New Roman" w:hAnsi="Arial" w:cs="Arial"/>
                <w:bCs/>
                <w:sz w:val="18"/>
                <w:szCs w:val="18"/>
              </w:rPr>
            </w:pPr>
            <w:r w:rsidRPr="00216C7A">
              <w:rPr>
                <w:rFonts w:ascii="Arial" w:eastAsia="Times New Roman" w:hAnsi="Arial" w:cs="Arial"/>
                <w:color w:val="000000" w:themeColor="text1"/>
                <w:sz w:val="18"/>
                <w:szCs w:val="18"/>
              </w:rPr>
              <w:t>1</w:t>
            </w:r>
            <w:r w:rsidR="00BA34A2">
              <w:rPr>
                <w:rFonts w:ascii="Arial" w:eastAsia="Times New Roman" w:hAnsi="Arial" w:cs="Arial"/>
                <w:color w:val="000000" w:themeColor="text1"/>
                <w:sz w:val="18"/>
                <w:szCs w:val="18"/>
              </w:rPr>
              <w:t>,</w:t>
            </w:r>
            <w:r w:rsidRPr="00216C7A">
              <w:rPr>
                <w:rFonts w:ascii="Arial" w:eastAsia="Times New Roman" w:hAnsi="Arial" w:cs="Arial"/>
                <w:color w:val="000000" w:themeColor="text1"/>
                <w:sz w:val="18"/>
                <w:szCs w:val="18"/>
              </w:rPr>
              <w:t>013</w:t>
            </w:r>
            <w:r w:rsidR="00BA34A2">
              <w:rPr>
                <w:rFonts w:ascii="Arial" w:eastAsia="Times New Roman" w:hAnsi="Arial" w:cs="Arial"/>
                <w:color w:val="000000" w:themeColor="text1"/>
                <w:sz w:val="18"/>
                <w:szCs w:val="18"/>
              </w:rPr>
              <w:t>,</w:t>
            </w:r>
            <w:r w:rsidRPr="00216C7A">
              <w:rPr>
                <w:rFonts w:ascii="Arial" w:eastAsia="Times New Roman" w:hAnsi="Arial" w:cs="Arial"/>
                <w:color w:val="000000" w:themeColor="text1"/>
                <w:sz w:val="18"/>
                <w:szCs w:val="18"/>
              </w:rPr>
              <w:t>841</w:t>
            </w:r>
          </w:p>
        </w:tc>
        <w:tc>
          <w:tcPr>
            <w:tcW w:w="853" w:type="pct"/>
          </w:tcPr>
          <w:p w14:paraId="13897D62" w14:textId="329FB40F" w:rsidR="00AB5A45" w:rsidRPr="002B4E70" w:rsidRDefault="00AB5A45" w:rsidP="00AB5A45">
            <w:pPr>
              <w:tabs>
                <w:tab w:val="right" w:pos="1202"/>
              </w:tabs>
              <w:spacing w:after="0" w:line="301" w:lineRule="exact"/>
              <w:jc w:val="right"/>
              <w:outlineLvl w:val="0"/>
              <w:rPr>
                <w:rFonts w:ascii="Arial" w:eastAsia="Times New Roman" w:hAnsi="Arial" w:cs="Arial"/>
                <w:bCs/>
                <w:sz w:val="18"/>
                <w:szCs w:val="18"/>
              </w:rPr>
            </w:pPr>
            <w:r w:rsidRPr="00FA7073">
              <w:rPr>
                <w:rFonts w:ascii="Arial" w:hAnsi="Arial" w:cs="Arial"/>
                <w:sz w:val="18"/>
                <w:szCs w:val="18"/>
              </w:rPr>
              <w:t>1</w:t>
            </w:r>
            <w:r>
              <w:rPr>
                <w:rFonts w:ascii="Arial" w:hAnsi="Arial" w:cs="Arial"/>
                <w:sz w:val="18"/>
                <w:szCs w:val="18"/>
              </w:rPr>
              <w:t>,</w:t>
            </w:r>
            <w:r w:rsidRPr="00FA7073">
              <w:rPr>
                <w:rFonts w:ascii="Arial" w:hAnsi="Arial" w:cs="Arial"/>
                <w:sz w:val="18"/>
                <w:szCs w:val="18"/>
              </w:rPr>
              <w:t>064</w:t>
            </w:r>
            <w:r>
              <w:rPr>
                <w:rFonts w:ascii="Arial" w:hAnsi="Arial" w:cs="Arial"/>
                <w:sz w:val="18"/>
                <w:szCs w:val="18"/>
              </w:rPr>
              <w:t>,</w:t>
            </w:r>
            <w:r w:rsidRPr="00FA7073">
              <w:rPr>
                <w:rFonts w:ascii="Arial" w:hAnsi="Arial" w:cs="Arial"/>
                <w:sz w:val="18"/>
                <w:szCs w:val="18"/>
              </w:rPr>
              <w:t>179</w:t>
            </w:r>
          </w:p>
        </w:tc>
      </w:tr>
      <w:tr w:rsidR="00AB5A45" w:rsidRPr="002B4E70" w14:paraId="52974BD2" w14:textId="77777777" w:rsidTr="000A0094">
        <w:tc>
          <w:tcPr>
            <w:tcW w:w="1591" w:type="pct"/>
            <w:vAlign w:val="bottom"/>
          </w:tcPr>
          <w:p w14:paraId="21835AD6" w14:textId="77777777" w:rsidR="00AB5A45" w:rsidRPr="002B4E70" w:rsidRDefault="00AB5A45" w:rsidP="00AB5A45">
            <w:pPr>
              <w:tabs>
                <w:tab w:val="right" w:pos="1202"/>
              </w:tabs>
              <w:spacing w:after="0" w:line="301" w:lineRule="exact"/>
              <w:outlineLvl w:val="0"/>
              <w:rPr>
                <w:rFonts w:ascii="Arial" w:eastAsia="Times New Roman" w:hAnsi="Arial" w:cs="Arial"/>
                <w:sz w:val="18"/>
                <w:szCs w:val="18"/>
                <w:lang w:val="en-GB"/>
              </w:rPr>
            </w:pPr>
            <w:bookmarkStart w:id="602" w:name="_Toc4060458"/>
            <w:r w:rsidRPr="002B4E70">
              <w:rPr>
                <w:rFonts w:ascii="Arial" w:eastAsia="Times New Roman" w:hAnsi="Arial" w:cs="Arial"/>
                <w:sz w:val="18"/>
                <w:szCs w:val="18"/>
                <w:lang w:val="en-GB"/>
              </w:rPr>
              <w:t>State agencies</w:t>
            </w:r>
            <w:bookmarkEnd w:id="602"/>
          </w:p>
        </w:tc>
        <w:tc>
          <w:tcPr>
            <w:tcW w:w="852" w:type="pct"/>
            <w:tcBorders>
              <w:bottom w:val="single" w:sz="6" w:space="0" w:color="auto"/>
            </w:tcBorders>
            <w:vAlign w:val="bottom"/>
          </w:tcPr>
          <w:p w14:paraId="47407545" w14:textId="357FA32E" w:rsidR="00AB5A45" w:rsidRPr="002B4E70" w:rsidRDefault="00AB5A45" w:rsidP="00AB5A45">
            <w:pPr>
              <w:tabs>
                <w:tab w:val="right" w:pos="1202"/>
              </w:tabs>
              <w:spacing w:after="0" w:line="301" w:lineRule="exact"/>
              <w:jc w:val="right"/>
              <w:outlineLvl w:val="0"/>
              <w:rPr>
                <w:rFonts w:ascii="Arial" w:eastAsia="Times New Roman" w:hAnsi="Arial" w:cs="Arial"/>
                <w:bCs/>
                <w:sz w:val="18"/>
                <w:szCs w:val="18"/>
              </w:rPr>
            </w:pPr>
            <w:r w:rsidRPr="00216C7A">
              <w:rPr>
                <w:rFonts w:ascii="Arial" w:eastAsia="Times New Roman" w:hAnsi="Arial" w:cs="Arial"/>
                <w:color w:val="000000" w:themeColor="text1"/>
                <w:sz w:val="18"/>
                <w:szCs w:val="18"/>
              </w:rPr>
              <w:t>85</w:t>
            </w:r>
            <w:r w:rsidR="00BA34A2">
              <w:rPr>
                <w:rFonts w:ascii="Arial" w:eastAsia="Times New Roman" w:hAnsi="Arial" w:cs="Arial"/>
                <w:color w:val="000000" w:themeColor="text1"/>
                <w:sz w:val="18"/>
                <w:szCs w:val="18"/>
              </w:rPr>
              <w:t>,</w:t>
            </w:r>
            <w:r w:rsidRPr="00216C7A">
              <w:rPr>
                <w:rFonts w:ascii="Arial" w:eastAsia="Times New Roman" w:hAnsi="Arial" w:cs="Arial"/>
                <w:color w:val="000000" w:themeColor="text1"/>
                <w:sz w:val="18"/>
                <w:szCs w:val="18"/>
              </w:rPr>
              <w:t>584</w:t>
            </w:r>
          </w:p>
        </w:tc>
        <w:tc>
          <w:tcPr>
            <w:tcW w:w="852" w:type="pct"/>
            <w:tcBorders>
              <w:bottom w:val="single" w:sz="6" w:space="0" w:color="auto"/>
            </w:tcBorders>
          </w:tcPr>
          <w:p w14:paraId="0EDFB462" w14:textId="1D9E5392" w:rsidR="00AB5A45" w:rsidRPr="002B4E70" w:rsidRDefault="00AB5A45" w:rsidP="00AB5A45">
            <w:pPr>
              <w:tabs>
                <w:tab w:val="right" w:pos="1202"/>
              </w:tabs>
              <w:spacing w:after="0" w:line="301" w:lineRule="exact"/>
              <w:jc w:val="right"/>
              <w:outlineLvl w:val="0"/>
              <w:rPr>
                <w:rFonts w:ascii="Arial" w:eastAsia="Times New Roman" w:hAnsi="Arial" w:cs="Arial"/>
                <w:bCs/>
                <w:sz w:val="18"/>
                <w:szCs w:val="18"/>
              </w:rPr>
            </w:pPr>
            <w:r w:rsidRPr="00FA7073">
              <w:rPr>
                <w:rFonts w:ascii="Arial" w:hAnsi="Arial" w:cs="Arial"/>
                <w:sz w:val="18"/>
                <w:szCs w:val="18"/>
              </w:rPr>
              <w:t>88</w:t>
            </w:r>
            <w:r>
              <w:rPr>
                <w:rFonts w:ascii="Arial" w:hAnsi="Arial" w:cs="Arial"/>
                <w:sz w:val="18"/>
                <w:szCs w:val="18"/>
              </w:rPr>
              <w:t>,</w:t>
            </w:r>
            <w:r w:rsidRPr="00FA7073">
              <w:rPr>
                <w:rFonts w:ascii="Arial" w:hAnsi="Arial" w:cs="Arial"/>
                <w:sz w:val="18"/>
                <w:szCs w:val="18"/>
              </w:rPr>
              <w:t>896</w:t>
            </w:r>
          </w:p>
        </w:tc>
        <w:tc>
          <w:tcPr>
            <w:tcW w:w="852" w:type="pct"/>
            <w:tcBorders>
              <w:bottom w:val="single" w:sz="6" w:space="0" w:color="auto"/>
            </w:tcBorders>
            <w:vAlign w:val="bottom"/>
          </w:tcPr>
          <w:p w14:paraId="3717BEB0" w14:textId="394F310D" w:rsidR="00AB5A45" w:rsidRPr="002B4E70" w:rsidRDefault="00AB5A45" w:rsidP="00AB5A45">
            <w:pPr>
              <w:tabs>
                <w:tab w:val="right" w:pos="1202"/>
              </w:tabs>
              <w:spacing w:after="0" w:line="301" w:lineRule="exact"/>
              <w:jc w:val="right"/>
              <w:outlineLvl w:val="0"/>
              <w:rPr>
                <w:rFonts w:ascii="Arial" w:eastAsia="Times New Roman" w:hAnsi="Arial" w:cs="Arial"/>
                <w:bCs/>
                <w:sz w:val="18"/>
                <w:szCs w:val="18"/>
              </w:rPr>
            </w:pPr>
            <w:r w:rsidRPr="00216C7A">
              <w:rPr>
                <w:rFonts w:ascii="Arial" w:eastAsia="Times New Roman" w:hAnsi="Arial" w:cs="Arial"/>
                <w:color w:val="000000" w:themeColor="text1"/>
                <w:sz w:val="18"/>
                <w:szCs w:val="18"/>
              </w:rPr>
              <w:t>85</w:t>
            </w:r>
            <w:r w:rsidR="00BA34A2">
              <w:rPr>
                <w:rFonts w:ascii="Arial" w:eastAsia="Times New Roman" w:hAnsi="Arial" w:cs="Arial"/>
                <w:color w:val="000000" w:themeColor="text1"/>
                <w:sz w:val="18"/>
                <w:szCs w:val="18"/>
              </w:rPr>
              <w:t>,</w:t>
            </w:r>
            <w:r w:rsidRPr="00216C7A">
              <w:rPr>
                <w:rFonts w:ascii="Arial" w:eastAsia="Times New Roman" w:hAnsi="Arial" w:cs="Arial"/>
                <w:color w:val="000000" w:themeColor="text1"/>
                <w:sz w:val="18"/>
                <w:szCs w:val="18"/>
              </w:rPr>
              <w:t>584</w:t>
            </w:r>
          </w:p>
        </w:tc>
        <w:tc>
          <w:tcPr>
            <w:tcW w:w="853" w:type="pct"/>
            <w:tcBorders>
              <w:bottom w:val="single" w:sz="6" w:space="0" w:color="auto"/>
            </w:tcBorders>
          </w:tcPr>
          <w:p w14:paraId="24FB2A6D" w14:textId="2BA018B8" w:rsidR="00AB5A45" w:rsidRPr="002B4E70" w:rsidRDefault="00AB5A45" w:rsidP="00AB5A45">
            <w:pPr>
              <w:tabs>
                <w:tab w:val="right" w:pos="1202"/>
              </w:tabs>
              <w:spacing w:after="0" w:line="301" w:lineRule="exact"/>
              <w:jc w:val="right"/>
              <w:outlineLvl w:val="0"/>
              <w:rPr>
                <w:rFonts w:ascii="Arial" w:eastAsia="Times New Roman" w:hAnsi="Arial" w:cs="Arial"/>
                <w:bCs/>
                <w:sz w:val="18"/>
                <w:szCs w:val="18"/>
              </w:rPr>
            </w:pPr>
            <w:r w:rsidRPr="00FA7073">
              <w:rPr>
                <w:rFonts w:ascii="Arial" w:hAnsi="Arial" w:cs="Arial"/>
                <w:sz w:val="18"/>
                <w:szCs w:val="18"/>
              </w:rPr>
              <w:t>88</w:t>
            </w:r>
            <w:r>
              <w:rPr>
                <w:rFonts w:ascii="Arial" w:hAnsi="Arial" w:cs="Arial"/>
                <w:sz w:val="18"/>
                <w:szCs w:val="18"/>
              </w:rPr>
              <w:t>,</w:t>
            </w:r>
            <w:r w:rsidRPr="00FA7073">
              <w:rPr>
                <w:rFonts w:ascii="Arial" w:hAnsi="Arial" w:cs="Arial"/>
                <w:sz w:val="18"/>
                <w:szCs w:val="18"/>
              </w:rPr>
              <w:t>896</w:t>
            </w:r>
          </w:p>
        </w:tc>
      </w:tr>
      <w:tr w:rsidR="00AB5A45" w:rsidRPr="002B4E70" w14:paraId="1D474EA6" w14:textId="77777777" w:rsidTr="000A0094">
        <w:tc>
          <w:tcPr>
            <w:tcW w:w="1591" w:type="pct"/>
            <w:vAlign w:val="bottom"/>
          </w:tcPr>
          <w:p w14:paraId="1144A849" w14:textId="77777777" w:rsidR="00AB5A45" w:rsidRPr="002B4E70" w:rsidRDefault="00AB5A45" w:rsidP="00AB5A45">
            <w:pPr>
              <w:tabs>
                <w:tab w:val="right" w:pos="1202"/>
              </w:tabs>
              <w:spacing w:after="0" w:line="301" w:lineRule="exact"/>
              <w:outlineLvl w:val="0"/>
              <w:rPr>
                <w:rFonts w:ascii="Arial" w:eastAsia="Times New Roman" w:hAnsi="Arial" w:cs="Arial"/>
                <w:b/>
                <w:sz w:val="18"/>
                <w:szCs w:val="18"/>
                <w:lang w:val="en-GB"/>
              </w:rPr>
            </w:pPr>
            <w:bookmarkStart w:id="603" w:name="_Toc4060463"/>
            <w:r w:rsidRPr="002B4E70">
              <w:rPr>
                <w:rFonts w:ascii="Arial" w:eastAsia="Times New Roman" w:hAnsi="Arial" w:cs="Arial"/>
                <w:b/>
                <w:sz w:val="18"/>
                <w:szCs w:val="18"/>
                <w:lang w:val="en-GB"/>
              </w:rPr>
              <w:t>Total</w:t>
            </w:r>
            <w:bookmarkEnd w:id="603"/>
          </w:p>
        </w:tc>
        <w:tc>
          <w:tcPr>
            <w:tcW w:w="852" w:type="pct"/>
            <w:tcBorders>
              <w:top w:val="single" w:sz="6" w:space="0" w:color="auto"/>
              <w:bottom w:val="single" w:sz="12" w:space="0" w:color="auto"/>
            </w:tcBorders>
            <w:vAlign w:val="bottom"/>
          </w:tcPr>
          <w:p w14:paraId="11F8A8B4" w14:textId="1519947C" w:rsidR="00AB5A45" w:rsidRPr="002B4E70" w:rsidRDefault="00AB5A45" w:rsidP="00AB5A45">
            <w:pPr>
              <w:tabs>
                <w:tab w:val="right" w:pos="1202"/>
              </w:tabs>
              <w:spacing w:after="0" w:line="301" w:lineRule="exact"/>
              <w:jc w:val="right"/>
              <w:outlineLvl w:val="0"/>
              <w:rPr>
                <w:rFonts w:ascii="Arial" w:eastAsia="Times New Roman" w:hAnsi="Arial" w:cs="Arial"/>
                <w:b/>
                <w:bCs/>
                <w:sz w:val="18"/>
                <w:szCs w:val="18"/>
              </w:rPr>
            </w:pPr>
            <w:r w:rsidRPr="00216C7A">
              <w:rPr>
                <w:rFonts w:ascii="Arial" w:eastAsia="Times New Roman" w:hAnsi="Arial" w:cs="Arial"/>
                <w:b/>
                <w:bCs/>
                <w:color w:val="000000" w:themeColor="text1"/>
                <w:sz w:val="18"/>
                <w:szCs w:val="18"/>
              </w:rPr>
              <w:t>1</w:t>
            </w:r>
            <w:r w:rsidR="00BA34A2">
              <w:rPr>
                <w:rFonts w:ascii="Arial" w:eastAsia="Times New Roman" w:hAnsi="Arial" w:cs="Arial"/>
                <w:b/>
                <w:bCs/>
                <w:color w:val="000000" w:themeColor="text1"/>
                <w:sz w:val="18"/>
                <w:szCs w:val="18"/>
              </w:rPr>
              <w:t>,</w:t>
            </w:r>
            <w:r w:rsidRPr="00216C7A">
              <w:rPr>
                <w:rFonts w:ascii="Arial" w:eastAsia="Times New Roman" w:hAnsi="Arial" w:cs="Arial"/>
                <w:b/>
                <w:bCs/>
                <w:color w:val="000000" w:themeColor="text1"/>
                <w:sz w:val="18"/>
                <w:szCs w:val="18"/>
              </w:rPr>
              <w:t>103</w:t>
            </w:r>
            <w:r w:rsidR="00BA34A2">
              <w:rPr>
                <w:rFonts w:ascii="Arial" w:eastAsia="Times New Roman" w:hAnsi="Arial" w:cs="Arial"/>
                <w:b/>
                <w:bCs/>
                <w:color w:val="000000" w:themeColor="text1"/>
                <w:sz w:val="18"/>
                <w:szCs w:val="18"/>
              </w:rPr>
              <w:t>,</w:t>
            </w:r>
            <w:r w:rsidRPr="00216C7A">
              <w:rPr>
                <w:rFonts w:ascii="Arial" w:eastAsia="Times New Roman" w:hAnsi="Arial" w:cs="Arial"/>
                <w:b/>
                <w:bCs/>
                <w:color w:val="000000" w:themeColor="text1"/>
                <w:sz w:val="18"/>
                <w:szCs w:val="18"/>
              </w:rPr>
              <w:t>506</w:t>
            </w:r>
          </w:p>
        </w:tc>
        <w:tc>
          <w:tcPr>
            <w:tcW w:w="852" w:type="pct"/>
            <w:tcBorders>
              <w:top w:val="single" w:sz="6" w:space="0" w:color="auto"/>
              <w:bottom w:val="single" w:sz="12" w:space="0" w:color="auto"/>
            </w:tcBorders>
          </w:tcPr>
          <w:p w14:paraId="0B6CAD01" w14:textId="4730A3B3" w:rsidR="00AB5A45" w:rsidRPr="002B4E70" w:rsidRDefault="00AB5A45" w:rsidP="00AB5A45">
            <w:pPr>
              <w:tabs>
                <w:tab w:val="right" w:pos="1202"/>
              </w:tabs>
              <w:spacing w:after="0" w:line="301" w:lineRule="exact"/>
              <w:jc w:val="right"/>
              <w:outlineLvl w:val="0"/>
              <w:rPr>
                <w:rFonts w:ascii="Arial" w:eastAsia="Times New Roman" w:hAnsi="Arial" w:cs="Arial"/>
                <w:b/>
                <w:bCs/>
                <w:sz w:val="18"/>
                <w:szCs w:val="18"/>
              </w:rPr>
            </w:pPr>
            <w:r w:rsidRPr="00FA7073">
              <w:rPr>
                <w:rFonts w:ascii="Arial" w:hAnsi="Arial" w:cs="Arial"/>
                <w:b/>
                <w:bCs/>
                <w:sz w:val="18"/>
                <w:szCs w:val="18"/>
              </w:rPr>
              <w:t>1</w:t>
            </w:r>
            <w:r>
              <w:rPr>
                <w:rFonts w:ascii="Arial" w:hAnsi="Arial" w:cs="Arial"/>
                <w:b/>
                <w:bCs/>
                <w:sz w:val="18"/>
                <w:szCs w:val="18"/>
              </w:rPr>
              <w:t>,</w:t>
            </w:r>
            <w:r w:rsidRPr="00FA7073">
              <w:rPr>
                <w:rFonts w:ascii="Arial" w:hAnsi="Arial" w:cs="Arial"/>
                <w:b/>
                <w:bCs/>
                <w:sz w:val="18"/>
                <w:szCs w:val="18"/>
              </w:rPr>
              <w:t>157</w:t>
            </w:r>
            <w:r>
              <w:rPr>
                <w:rFonts w:ascii="Arial" w:hAnsi="Arial" w:cs="Arial"/>
                <w:b/>
                <w:bCs/>
                <w:sz w:val="18"/>
                <w:szCs w:val="18"/>
              </w:rPr>
              <w:t>,</w:t>
            </w:r>
            <w:r w:rsidRPr="00FA7073">
              <w:rPr>
                <w:rFonts w:ascii="Arial" w:hAnsi="Arial" w:cs="Arial"/>
                <w:b/>
                <w:bCs/>
                <w:sz w:val="18"/>
                <w:szCs w:val="18"/>
              </w:rPr>
              <w:t>315</w:t>
            </w:r>
          </w:p>
        </w:tc>
        <w:tc>
          <w:tcPr>
            <w:tcW w:w="852" w:type="pct"/>
            <w:tcBorders>
              <w:top w:val="single" w:sz="6" w:space="0" w:color="auto"/>
              <w:bottom w:val="single" w:sz="12" w:space="0" w:color="auto"/>
            </w:tcBorders>
            <w:vAlign w:val="bottom"/>
          </w:tcPr>
          <w:p w14:paraId="6335A7E6" w14:textId="14AB850F" w:rsidR="00AB5A45" w:rsidRPr="002B4E70" w:rsidRDefault="00AB5A45" w:rsidP="00AB5A45">
            <w:pPr>
              <w:tabs>
                <w:tab w:val="right" w:pos="1202"/>
              </w:tabs>
              <w:spacing w:after="0" w:line="301" w:lineRule="exact"/>
              <w:jc w:val="right"/>
              <w:outlineLvl w:val="0"/>
              <w:rPr>
                <w:rFonts w:ascii="Arial" w:eastAsia="Times New Roman" w:hAnsi="Arial" w:cs="Arial"/>
                <w:b/>
                <w:bCs/>
                <w:sz w:val="18"/>
                <w:szCs w:val="18"/>
              </w:rPr>
            </w:pPr>
            <w:r w:rsidRPr="00216C7A">
              <w:rPr>
                <w:rFonts w:ascii="Arial" w:eastAsia="Times New Roman" w:hAnsi="Arial" w:cs="Arial"/>
                <w:b/>
                <w:bCs/>
                <w:color w:val="000000" w:themeColor="text1"/>
                <w:sz w:val="18"/>
                <w:szCs w:val="18"/>
              </w:rPr>
              <w:t>1</w:t>
            </w:r>
            <w:r w:rsidR="00BA34A2">
              <w:rPr>
                <w:rFonts w:ascii="Arial" w:eastAsia="Times New Roman" w:hAnsi="Arial" w:cs="Arial"/>
                <w:b/>
                <w:bCs/>
                <w:color w:val="000000" w:themeColor="text1"/>
                <w:sz w:val="18"/>
                <w:szCs w:val="18"/>
              </w:rPr>
              <w:t>,</w:t>
            </w:r>
            <w:r w:rsidRPr="00216C7A">
              <w:rPr>
                <w:rFonts w:ascii="Arial" w:eastAsia="Times New Roman" w:hAnsi="Arial" w:cs="Arial"/>
                <w:b/>
                <w:bCs/>
                <w:color w:val="000000" w:themeColor="text1"/>
                <w:sz w:val="18"/>
                <w:szCs w:val="18"/>
              </w:rPr>
              <w:t>099</w:t>
            </w:r>
            <w:r w:rsidR="00BA34A2">
              <w:rPr>
                <w:rFonts w:ascii="Arial" w:eastAsia="Times New Roman" w:hAnsi="Arial" w:cs="Arial"/>
                <w:b/>
                <w:bCs/>
                <w:color w:val="000000" w:themeColor="text1"/>
                <w:sz w:val="18"/>
                <w:szCs w:val="18"/>
              </w:rPr>
              <w:t>,</w:t>
            </w:r>
            <w:r w:rsidRPr="00216C7A">
              <w:rPr>
                <w:rFonts w:ascii="Arial" w:eastAsia="Times New Roman" w:hAnsi="Arial" w:cs="Arial"/>
                <w:b/>
                <w:bCs/>
                <w:color w:val="000000" w:themeColor="text1"/>
                <w:sz w:val="18"/>
                <w:szCs w:val="18"/>
              </w:rPr>
              <w:t>425</w:t>
            </w:r>
          </w:p>
        </w:tc>
        <w:tc>
          <w:tcPr>
            <w:tcW w:w="853" w:type="pct"/>
            <w:tcBorders>
              <w:top w:val="single" w:sz="6" w:space="0" w:color="auto"/>
              <w:bottom w:val="single" w:sz="12" w:space="0" w:color="auto"/>
            </w:tcBorders>
          </w:tcPr>
          <w:p w14:paraId="1C7706A9" w14:textId="102F829C" w:rsidR="00AB5A45" w:rsidRPr="002B4E70" w:rsidRDefault="00AB5A45" w:rsidP="00AB5A45">
            <w:pPr>
              <w:tabs>
                <w:tab w:val="right" w:pos="1202"/>
              </w:tabs>
              <w:spacing w:after="0" w:line="301" w:lineRule="exact"/>
              <w:jc w:val="right"/>
              <w:outlineLvl w:val="0"/>
              <w:rPr>
                <w:rFonts w:ascii="Arial" w:eastAsia="Times New Roman" w:hAnsi="Arial" w:cs="Arial"/>
                <w:b/>
                <w:bCs/>
                <w:sz w:val="18"/>
                <w:szCs w:val="18"/>
              </w:rPr>
            </w:pPr>
            <w:r w:rsidRPr="00FA7073">
              <w:rPr>
                <w:rFonts w:ascii="Arial" w:hAnsi="Arial" w:cs="Arial"/>
                <w:b/>
                <w:bCs/>
                <w:sz w:val="18"/>
                <w:szCs w:val="18"/>
              </w:rPr>
              <w:t>1</w:t>
            </w:r>
            <w:r>
              <w:rPr>
                <w:rFonts w:ascii="Arial" w:hAnsi="Arial" w:cs="Arial"/>
                <w:b/>
                <w:bCs/>
                <w:sz w:val="18"/>
                <w:szCs w:val="18"/>
              </w:rPr>
              <w:t>,</w:t>
            </w:r>
            <w:r w:rsidRPr="00FA7073">
              <w:rPr>
                <w:rFonts w:ascii="Arial" w:hAnsi="Arial" w:cs="Arial"/>
                <w:b/>
                <w:bCs/>
                <w:sz w:val="18"/>
                <w:szCs w:val="18"/>
              </w:rPr>
              <w:t>153</w:t>
            </w:r>
            <w:r>
              <w:rPr>
                <w:rFonts w:ascii="Arial" w:hAnsi="Arial" w:cs="Arial"/>
                <w:b/>
                <w:bCs/>
                <w:sz w:val="18"/>
                <w:szCs w:val="18"/>
              </w:rPr>
              <w:t>,</w:t>
            </w:r>
            <w:r w:rsidRPr="00FA7073">
              <w:rPr>
                <w:rFonts w:ascii="Arial" w:hAnsi="Arial" w:cs="Arial"/>
                <w:b/>
                <w:bCs/>
                <w:sz w:val="18"/>
                <w:szCs w:val="18"/>
              </w:rPr>
              <w:t>075</w:t>
            </w:r>
          </w:p>
        </w:tc>
      </w:tr>
    </w:tbl>
    <w:p w14:paraId="53A0F432"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60C4FD5A"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003841B6"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093D98B2"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sz w:val="20"/>
          <w:szCs w:val="20"/>
          <w:lang w:val="en-GB"/>
        </w:rPr>
        <w:t xml:space="preserve">Pursuant to the Quota Reinsurance Contract between HBOR, in the name and for the account of the Republic of Croatia, and HKO </w:t>
      </w:r>
      <w:proofErr w:type="spellStart"/>
      <w:r w:rsidRPr="002B4E70">
        <w:rPr>
          <w:rFonts w:ascii="Arial" w:eastAsia="Times New Roman" w:hAnsi="Arial" w:cs="Arial"/>
          <w:sz w:val="20"/>
          <w:szCs w:val="20"/>
          <w:lang w:val="en-GB"/>
        </w:rPr>
        <w:t>d.d.</w:t>
      </w:r>
      <w:proofErr w:type="spellEnd"/>
      <w:r w:rsidRPr="002B4E70">
        <w:rPr>
          <w:rFonts w:ascii="Arial" w:eastAsia="Times New Roman" w:hAnsi="Arial" w:cs="Arial"/>
          <w:sz w:val="20"/>
          <w:szCs w:val="20"/>
          <w:lang w:val="en-GB"/>
        </w:rPr>
        <w:t xml:space="preserve">, reinsurance is carried out, i.e. cover is provided for a proportional part (quota reinsurance) of political and commercial risks under export loans and receivables arising from the export of goods and services. The Reinsurer covers all non-marketable (non-market) risks assumed by the Insurer, i.e. Croatian Credit Insurance, joint stock insurance company, in the range </w:t>
      </w:r>
      <w:r w:rsidRPr="00514C5F">
        <w:rPr>
          <w:rFonts w:ascii="Arial" w:eastAsia="Times New Roman" w:hAnsi="Arial" w:cs="Arial"/>
          <w:sz w:val="20"/>
          <w:szCs w:val="20"/>
          <w:lang w:val="en-GB"/>
        </w:rPr>
        <w:t xml:space="preserve">from </w:t>
      </w:r>
      <w:r w:rsidRPr="008D1607">
        <w:rPr>
          <w:rFonts w:ascii="Arial" w:eastAsia="Times New Roman" w:hAnsi="Arial" w:cs="Arial"/>
          <w:sz w:val="20"/>
          <w:szCs w:val="20"/>
          <w:lang w:val="en-GB"/>
        </w:rPr>
        <w:t>15% to 90</w:t>
      </w:r>
      <w:r w:rsidRPr="00514C5F">
        <w:rPr>
          <w:rFonts w:ascii="Arial" w:eastAsia="Times New Roman" w:hAnsi="Arial" w:cs="Arial"/>
          <w:sz w:val="20"/>
          <w:szCs w:val="20"/>
          <w:lang w:val="en-GB"/>
        </w:rPr>
        <w:t>%</w:t>
      </w:r>
      <w:r w:rsidRPr="002B4E70">
        <w:rPr>
          <w:rFonts w:ascii="Arial" w:eastAsia="Times New Roman" w:hAnsi="Arial" w:cs="Arial"/>
          <w:sz w:val="20"/>
          <w:szCs w:val="20"/>
          <w:lang w:val="en-GB"/>
        </w:rPr>
        <w:t xml:space="preserve"> of the insured amount.</w:t>
      </w:r>
    </w:p>
    <w:p w14:paraId="1B179346"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p>
    <w:p w14:paraId="7279A588"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r w:rsidRPr="002B4E70">
        <w:rPr>
          <w:rFonts w:ascii="Arial" w:eastAsia="Times New Roman" w:hAnsi="Arial" w:cs="Arial"/>
          <w:sz w:val="20"/>
          <w:szCs w:val="20"/>
          <w:lang w:val="en-GB"/>
        </w:rPr>
        <w:t>c)</w:t>
      </w:r>
      <w:r w:rsidRPr="002B4E70">
        <w:rPr>
          <w:rFonts w:ascii="Arial" w:eastAsia="Times New Roman" w:hAnsi="Arial" w:cs="Arial"/>
          <w:sz w:val="20"/>
          <w:szCs w:val="20"/>
          <w:lang w:val="en-GB"/>
        </w:rPr>
        <w:tab/>
        <w:t xml:space="preserve">Salaries of key management personnel </w:t>
      </w:r>
    </w:p>
    <w:p w14:paraId="3FD03D71"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p>
    <w:p w14:paraId="32D1F0FE" w14:textId="77777777" w:rsidR="002B4E70" w:rsidRPr="007F4DF9" w:rsidRDefault="002B4E70" w:rsidP="002B4E70">
      <w:pPr>
        <w:suppressAutoHyphens/>
        <w:spacing w:after="0"/>
        <w:jc w:val="both"/>
        <w:rPr>
          <w:rFonts w:ascii="Arial" w:eastAsia="Calibri" w:hAnsi="Arial" w:cs="Arial"/>
          <w:sz w:val="20"/>
          <w:szCs w:val="20"/>
          <w:lang w:val="en-GB"/>
        </w:rPr>
      </w:pPr>
      <w:bookmarkStart w:id="604" w:name="_Hlk3201936"/>
      <w:r w:rsidRPr="007F4DF9">
        <w:rPr>
          <w:rFonts w:ascii="Arial" w:eastAsia="Calibri" w:hAnsi="Arial" w:cs="Arial"/>
          <w:sz w:val="20"/>
          <w:szCs w:val="20"/>
          <w:lang w:val="en-GB"/>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3B170B0D" w14:textId="3CF535E5" w:rsidR="002B4E70" w:rsidRPr="007F4DF9" w:rsidRDefault="002B4E70" w:rsidP="002B4E70">
      <w:pPr>
        <w:keepNext/>
        <w:suppressAutoHyphens/>
        <w:spacing w:after="0" w:line="240" w:lineRule="auto"/>
        <w:jc w:val="both"/>
        <w:rPr>
          <w:rFonts w:ascii="Arial" w:eastAsia="Times New Roman" w:hAnsi="Arial" w:cs="Arial"/>
          <w:bCs/>
          <w:sz w:val="20"/>
          <w:szCs w:val="20"/>
          <w:lang w:val="en-GB"/>
        </w:rPr>
      </w:pPr>
      <w:r w:rsidRPr="007F4DF9">
        <w:rPr>
          <w:rFonts w:ascii="Arial" w:eastAsia="Times New Roman" w:hAnsi="Arial" w:cs="Arial"/>
          <w:bCs/>
          <w:sz w:val="20"/>
          <w:szCs w:val="20"/>
          <w:lang w:val="en-GB"/>
        </w:rPr>
        <w:t xml:space="preserve">Salaries include compensation paid for regular work, annual vacation, national holidays, paid leave, sick leave, benefits payable for past service </w:t>
      </w:r>
      <w:r w:rsidRPr="007F4DF9">
        <w:rPr>
          <w:rFonts w:ascii="Arial" w:eastAsia="Times New Roman" w:hAnsi="Arial" w:cs="Arial"/>
          <w:sz w:val="20"/>
          <w:szCs w:val="20"/>
          <w:lang w:val="en-GB"/>
        </w:rPr>
        <w:t>and payments under contractual agreements</w:t>
      </w:r>
      <w:r w:rsidRPr="007F4DF9">
        <w:rPr>
          <w:rFonts w:ascii="Arial" w:eastAsia="Times New Roman" w:hAnsi="Arial" w:cs="Arial"/>
          <w:bCs/>
          <w:sz w:val="20"/>
          <w:szCs w:val="20"/>
          <w:lang w:val="en-GB"/>
        </w:rPr>
        <w:t xml:space="preserve">. Salaries for the Group in the reporting period amounted to EUR </w:t>
      </w:r>
      <w:r w:rsidR="006A7F7B" w:rsidRPr="007F4DF9">
        <w:rPr>
          <w:rFonts w:ascii="Arial" w:eastAsia="Times New Roman" w:hAnsi="Arial" w:cs="Arial"/>
          <w:bCs/>
          <w:sz w:val="20"/>
          <w:szCs w:val="20"/>
          <w:lang w:val="en-GB"/>
        </w:rPr>
        <w:t>449</w:t>
      </w:r>
      <w:r w:rsidRPr="007F4DF9">
        <w:rPr>
          <w:rFonts w:ascii="Arial" w:eastAsia="Times New Roman" w:hAnsi="Arial" w:cs="Arial"/>
          <w:bCs/>
          <w:sz w:val="20"/>
          <w:szCs w:val="20"/>
          <w:lang w:val="en-GB"/>
        </w:rPr>
        <w:t xml:space="preserve"> thousand (1 January to 31 March 202</w:t>
      </w:r>
      <w:r w:rsidR="006A7F7B" w:rsidRPr="007F4DF9">
        <w:rPr>
          <w:rFonts w:ascii="Arial" w:eastAsia="Times New Roman" w:hAnsi="Arial" w:cs="Arial"/>
          <w:bCs/>
          <w:sz w:val="20"/>
          <w:szCs w:val="20"/>
          <w:lang w:val="en-GB"/>
        </w:rPr>
        <w:t>4</w:t>
      </w:r>
      <w:r w:rsidRPr="007F4DF9">
        <w:rPr>
          <w:rFonts w:ascii="Arial" w:eastAsia="Times New Roman" w:hAnsi="Arial" w:cs="Arial"/>
          <w:bCs/>
          <w:sz w:val="20"/>
          <w:szCs w:val="20"/>
          <w:lang w:val="en-GB"/>
        </w:rPr>
        <w:t xml:space="preserve">: EUR </w:t>
      </w:r>
      <w:r w:rsidR="009B48BB" w:rsidRPr="007F4DF9">
        <w:rPr>
          <w:rFonts w:ascii="Arial" w:eastAsia="Times New Roman" w:hAnsi="Arial" w:cs="Arial"/>
          <w:bCs/>
          <w:sz w:val="20"/>
          <w:szCs w:val="20"/>
          <w:lang w:val="en-GB"/>
        </w:rPr>
        <w:t>3</w:t>
      </w:r>
      <w:r w:rsidR="006A7F7B" w:rsidRPr="007F4DF9">
        <w:rPr>
          <w:rFonts w:ascii="Arial" w:eastAsia="Times New Roman" w:hAnsi="Arial" w:cs="Arial"/>
          <w:bCs/>
          <w:sz w:val="20"/>
          <w:szCs w:val="20"/>
          <w:lang w:val="en-GB"/>
        </w:rPr>
        <w:t>47</w:t>
      </w:r>
      <w:r w:rsidRPr="007F4DF9">
        <w:rPr>
          <w:rFonts w:ascii="Arial" w:eastAsia="Times New Roman" w:hAnsi="Arial" w:cs="Arial"/>
          <w:bCs/>
          <w:sz w:val="20"/>
          <w:szCs w:val="20"/>
          <w:lang w:val="en-GB"/>
        </w:rPr>
        <w:t xml:space="preserve"> thousand), and for the Bank EUR </w:t>
      </w:r>
      <w:r w:rsidR="007F4DF9" w:rsidRPr="007F4DF9">
        <w:rPr>
          <w:rFonts w:ascii="Arial" w:eastAsia="Times New Roman" w:hAnsi="Arial" w:cs="Arial"/>
          <w:bCs/>
          <w:sz w:val="20"/>
          <w:szCs w:val="20"/>
          <w:lang w:val="en-GB"/>
        </w:rPr>
        <w:t>3</w:t>
      </w:r>
      <w:r w:rsidR="00514C5F" w:rsidRPr="007F4DF9">
        <w:rPr>
          <w:rFonts w:ascii="Arial" w:eastAsia="Times New Roman" w:hAnsi="Arial" w:cs="Arial"/>
          <w:bCs/>
          <w:sz w:val="20"/>
          <w:szCs w:val="20"/>
          <w:lang w:val="en-GB"/>
        </w:rPr>
        <w:t>89</w:t>
      </w:r>
      <w:r w:rsidRPr="007F4DF9">
        <w:rPr>
          <w:rFonts w:ascii="Arial" w:eastAsia="Times New Roman" w:hAnsi="Arial" w:cs="Arial"/>
          <w:bCs/>
          <w:sz w:val="20"/>
          <w:szCs w:val="20"/>
          <w:lang w:val="en-GB"/>
        </w:rPr>
        <w:t xml:space="preserve"> thousand (1 January to 31 March 202</w:t>
      </w:r>
      <w:r w:rsidR="007F4DF9" w:rsidRPr="007F4DF9">
        <w:rPr>
          <w:rFonts w:ascii="Arial" w:eastAsia="Times New Roman" w:hAnsi="Arial" w:cs="Arial"/>
          <w:bCs/>
          <w:sz w:val="20"/>
          <w:szCs w:val="20"/>
          <w:lang w:val="en-GB"/>
        </w:rPr>
        <w:t>4</w:t>
      </w:r>
      <w:r w:rsidRPr="007F4DF9">
        <w:rPr>
          <w:rFonts w:ascii="Arial" w:eastAsia="Times New Roman" w:hAnsi="Arial" w:cs="Arial"/>
          <w:bCs/>
          <w:sz w:val="20"/>
          <w:szCs w:val="20"/>
          <w:lang w:val="en-GB"/>
        </w:rPr>
        <w:t xml:space="preserve">: EUR </w:t>
      </w:r>
      <w:r w:rsidR="00B16FE3" w:rsidRPr="007F4DF9">
        <w:rPr>
          <w:rFonts w:ascii="Arial" w:eastAsia="Times New Roman" w:hAnsi="Arial" w:cs="Arial"/>
          <w:bCs/>
          <w:sz w:val="20"/>
          <w:szCs w:val="20"/>
          <w:lang w:val="en-GB"/>
        </w:rPr>
        <w:t>2</w:t>
      </w:r>
      <w:r w:rsidR="007F4DF9" w:rsidRPr="007F4DF9">
        <w:rPr>
          <w:rFonts w:ascii="Arial" w:eastAsia="Times New Roman" w:hAnsi="Arial" w:cs="Arial"/>
          <w:bCs/>
          <w:sz w:val="20"/>
          <w:szCs w:val="20"/>
          <w:lang w:val="en-GB"/>
        </w:rPr>
        <w:t>8</w:t>
      </w:r>
      <w:r w:rsidR="009B48BB" w:rsidRPr="007F4DF9">
        <w:rPr>
          <w:rFonts w:ascii="Arial" w:eastAsia="Times New Roman" w:hAnsi="Arial" w:cs="Arial"/>
          <w:bCs/>
          <w:sz w:val="20"/>
          <w:szCs w:val="20"/>
          <w:lang w:val="en-GB"/>
        </w:rPr>
        <w:t>9</w:t>
      </w:r>
      <w:r w:rsidRPr="007F4DF9">
        <w:rPr>
          <w:rFonts w:ascii="Arial" w:eastAsia="Times New Roman" w:hAnsi="Arial" w:cs="Arial"/>
          <w:bCs/>
          <w:sz w:val="20"/>
          <w:szCs w:val="20"/>
          <w:lang w:val="en-GB"/>
        </w:rPr>
        <w:t xml:space="preserve"> thousand). </w:t>
      </w:r>
    </w:p>
    <w:bookmarkEnd w:id="604"/>
    <w:p w14:paraId="7E0FD633" w14:textId="77777777" w:rsidR="002B4E70" w:rsidRPr="00FD1F4B" w:rsidRDefault="002B4E70" w:rsidP="002B4E70">
      <w:pPr>
        <w:keepNext/>
        <w:suppressAutoHyphens/>
        <w:spacing w:after="0" w:line="240" w:lineRule="auto"/>
        <w:jc w:val="both"/>
        <w:rPr>
          <w:rFonts w:ascii="Arial" w:eastAsia="Times New Roman" w:hAnsi="Arial" w:cs="Arial"/>
          <w:bCs/>
          <w:sz w:val="20"/>
          <w:szCs w:val="20"/>
          <w:highlight w:val="yellow"/>
          <w:lang w:val="en-GB"/>
        </w:rPr>
      </w:pPr>
    </w:p>
    <w:p w14:paraId="0C38142B" w14:textId="0467B891"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r w:rsidRPr="00726ECE">
        <w:rPr>
          <w:rFonts w:ascii="Arial" w:eastAsia="Times New Roman" w:hAnsi="Arial" w:cs="Arial"/>
          <w:sz w:val="20"/>
          <w:szCs w:val="20"/>
          <w:lang w:val="en-GB"/>
        </w:rPr>
        <w:t xml:space="preserve">Remuneration for the work of the members of the Supervisory Board in </w:t>
      </w:r>
      <w:r w:rsidR="00E02F3B" w:rsidRPr="00726ECE">
        <w:rPr>
          <w:rFonts w:ascii="Arial" w:eastAsia="Times New Roman" w:hAnsi="Arial" w:cs="Arial"/>
          <w:sz w:val="20"/>
          <w:szCs w:val="20"/>
          <w:lang w:val="en-GB"/>
        </w:rPr>
        <w:t xml:space="preserve">the reporting period </w:t>
      </w:r>
      <w:r w:rsidRPr="00726ECE">
        <w:rPr>
          <w:rFonts w:ascii="Arial" w:eastAsia="Times New Roman" w:hAnsi="Arial" w:cs="Arial"/>
          <w:sz w:val="20"/>
          <w:szCs w:val="20"/>
          <w:lang w:val="en-GB"/>
        </w:rPr>
        <w:t xml:space="preserve">amounted to EUR </w:t>
      </w:r>
      <w:r w:rsidR="00E02F3B" w:rsidRPr="00726ECE">
        <w:rPr>
          <w:rFonts w:ascii="Arial" w:eastAsia="Times New Roman" w:hAnsi="Arial" w:cs="Arial"/>
          <w:sz w:val="20"/>
          <w:szCs w:val="20"/>
          <w:lang w:val="en-GB"/>
        </w:rPr>
        <w:t>2</w:t>
      </w:r>
      <w:r w:rsidRPr="00726ECE">
        <w:rPr>
          <w:rFonts w:ascii="Arial" w:eastAsia="Times New Roman" w:hAnsi="Arial" w:cs="Arial"/>
          <w:sz w:val="20"/>
          <w:szCs w:val="20"/>
          <w:lang w:val="en-GB"/>
        </w:rPr>
        <w:t xml:space="preserve"> thousand for the Group (1 January to 31 March 202</w:t>
      </w:r>
      <w:r w:rsidR="00E02F3B" w:rsidRPr="00726ECE">
        <w:rPr>
          <w:rFonts w:ascii="Arial" w:eastAsia="Times New Roman" w:hAnsi="Arial" w:cs="Arial"/>
          <w:sz w:val="20"/>
          <w:szCs w:val="20"/>
          <w:lang w:val="en-GB"/>
        </w:rPr>
        <w:t>4</w:t>
      </w:r>
      <w:r w:rsidRPr="00726ECE">
        <w:rPr>
          <w:rFonts w:ascii="Arial" w:eastAsia="Times New Roman" w:hAnsi="Arial" w:cs="Arial"/>
          <w:sz w:val="20"/>
          <w:szCs w:val="20"/>
          <w:lang w:val="en-GB"/>
        </w:rPr>
        <w:t xml:space="preserve">: EUR </w:t>
      </w:r>
      <w:r w:rsidR="00E02F3B" w:rsidRPr="00726ECE">
        <w:rPr>
          <w:rFonts w:ascii="Arial" w:eastAsia="Times New Roman" w:hAnsi="Arial" w:cs="Arial"/>
          <w:sz w:val="20"/>
          <w:szCs w:val="20"/>
          <w:lang w:val="en-GB"/>
        </w:rPr>
        <w:t>5</w:t>
      </w:r>
      <w:r w:rsidRPr="00726ECE">
        <w:rPr>
          <w:rFonts w:ascii="Arial" w:eastAsia="Times New Roman" w:hAnsi="Arial" w:cs="Arial"/>
          <w:sz w:val="20"/>
          <w:szCs w:val="20"/>
          <w:lang w:val="en-GB"/>
        </w:rPr>
        <w:t xml:space="preserve"> thousand) and for the Bank EUR </w:t>
      </w:r>
      <w:r w:rsidR="00B16FE3" w:rsidRPr="00726ECE">
        <w:rPr>
          <w:rFonts w:ascii="Arial" w:eastAsia="Times New Roman" w:hAnsi="Arial" w:cs="Arial"/>
          <w:bCs/>
          <w:sz w:val="20"/>
          <w:szCs w:val="20"/>
          <w:lang w:val="en-GB"/>
        </w:rPr>
        <w:t>0</w:t>
      </w:r>
      <w:r w:rsidRPr="00726ECE">
        <w:rPr>
          <w:rFonts w:ascii="Arial" w:eastAsia="Times New Roman" w:hAnsi="Arial" w:cs="Arial"/>
          <w:sz w:val="20"/>
          <w:szCs w:val="20"/>
          <w:lang w:val="en-GB"/>
        </w:rPr>
        <w:t xml:space="preserve"> thousand (1 January to 31 March 202</w:t>
      </w:r>
      <w:r w:rsidR="000861B2">
        <w:rPr>
          <w:rFonts w:ascii="Arial" w:eastAsia="Times New Roman" w:hAnsi="Arial" w:cs="Arial"/>
          <w:sz w:val="20"/>
          <w:szCs w:val="20"/>
          <w:lang w:val="en-GB"/>
        </w:rPr>
        <w:t>4</w:t>
      </w:r>
      <w:r w:rsidRPr="00726ECE">
        <w:rPr>
          <w:rFonts w:ascii="Arial" w:eastAsia="Times New Roman" w:hAnsi="Arial" w:cs="Arial"/>
          <w:sz w:val="20"/>
          <w:szCs w:val="20"/>
          <w:lang w:val="en-GB"/>
        </w:rPr>
        <w:t xml:space="preserve">: EUR </w:t>
      </w:r>
      <w:r w:rsidR="00B16FE3" w:rsidRPr="00726ECE">
        <w:rPr>
          <w:rFonts w:ascii="Arial" w:eastAsia="Times New Roman" w:hAnsi="Arial" w:cs="Arial"/>
          <w:bCs/>
          <w:sz w:val="20"/>
          <w:szCs w:val="20"/>
          <w:lang w:val="en-GB"/>
        </w:rPr>
        <w:t>0</w:t>
      </w:r>
      <w:r w:rsidRPr="00726ECE">
        <w:rPr>
          <w:rFonts w:ascii="Arial" w:eastAsia="Times New Roman" w:hAnsi="Arial" w:cs="Arial"/>
          <w:sz w:val="20"/>
          <w:szCs w:val="20"/>
          <w:lang w:val="en-GB"/>
        </w:rPr>
        <w:t xml:space="preserve"> thousand) and it relates to the members of supervisory boards at subsidiaries who were appointed by HBOR.</w:t>
      </w:r>
    </w:p>
    <w:p w14:paraId="36C2CED2" w14:textId="6A851758"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p>
    <w:p w14:paraId="5F03C446" w14:textId="77777777" w:rsidR="002B4E70" w:rsidRDefault="002B4E70" w:rsidP="002B4E70">
      <w:pPr>
        <w:tabs>
          <w:tab w:val="left" w:pos="-1843"/>
        </w:tabs>
        <w:suppressAutoHyphens/>
        <w:spacing w:after="0" w:line="240" w:lineRule="auto"/>
        <w:jc w:val="both"/>
        <w:rPr>
          <w:rFonts w:ascii="Arial" w:eastAsia="Times New Roman" w:hAnsi="Arial" w:cs="Arial"/>
          <w:b/>
          <w:bCs/>
          <w:sz w:val="20"/>
          <w:szCs w:val="20"/>
          <w:lang w:val="en-GB"/>
        </w:rPr>
        <w:sectPr w:rsidR="002B4E70" w:rsidSect="00F61C18">
          <w:pgSz w:w="11906" w:h="16838"/>
          <w:pgMar w:top="1418" w:right="1134" w:bottom="1077" w:left="1418" w:header="709" w:footer="709" w:gutter="0"/>
          <w:cols w:space="708"/>
          <w:docGrid w:linePitch="360"/>
        </w:sectPr>
      </w:pPr>
    </w:p>
    <w:p w14:paraId="3AF2B88C"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0C9EACA0" w14:textId="7257A07D" w:rsidR="000B7CE6" w:rsidRDefault="005E70A4" w:rsidP="000B7CE6">
      <w:pPr>
        <w:keepNext/>
        <w:tabs>
          <w:tab w:val="left" w:pos="426"/>
        </w:tabs>
        <w:suppressAutoHyphens/>
        <w:spacing w:after="0" w:line="240" w:lineRule="auto"/>
        <w:jc w:val="both"/>
        <w:rPr>
          <w:rFonts w:ascii="Arial" w:eastAsia="Times New Roman" w:hAnsi="Arial" w:cs="Arial"/>
          <w:b/>
          <w:bCs/>
          <w:sz w:val="20"/>
          <w:szCs w:val="20"/>
          <w:lang w:val="en-US"/>
        </w:rPr>
      </w:pPr>
      <w:r w:rsidRPr="00A92F1C">
        <w:rPr>
          <w:rFonts w:ascii="Arial" w:eastAsia="Times New Roman" w:hAnsi="Arial" w:cs="Arial"/>
          <w:b/>
          <w:bCs/>
          <w:sz w:val="20"/>
          <w:szCs w:val="20"/>
          <w:lang w:val="en-US" w:eastAsia="hr-HR"/>
        </w:rPr>
        <w:t>2</w:t>
      </w:r>
      <w:r w:rsidR="009074FB" w:rsidRPr="00A92F1C">
        <w:rPr>
          <w:rFonts w:ascii="Arial" w:eastAsia="Times New Roman" w:hAnsi="Arial" w:cs="Arial"/>
          <w:b/>
          <w:bCs/>
          <w:sz w:val="20"/>
          <w:szCs w:val="20"/>
          <w:lang w:val="en-US" w:eastAsia="hr-HR"/>
        </w:rPr>
        <w:t>3</w:t>
      </w:r>
      <w:r w:rsidR="000B7CE6" w:rsidRPr="00A92F1C">
        <w:rPr>
          <w:rFonts w:ascii="Arial" w:eastAsia="Times New Roman" w:hAnsi="Arial" w:cs="Arial"/>
          <w:b/>
          <w:bCs/>
          <w:sz w:val="20"/>
          <w:szCs w:val="20"/>
          <w:lang w:val="en-US" w:eastAsia="hr-HR"/>
        </w:rPr>
        <w:t>.</w:t>
      </w:r>
      <w:r w:rsidR="000B7CE6" w:rsidRPr="00A92F1C">
        <w:rPr>
          <w:rFonts w:ascii="Arial" w:eastAsia="Times New Roman" w:hAnsi="Arial" w:cs="Arial"/>
          <w:b/>
          <w:bCs/>
          <w:sz w:val="20"/>
          <w:szCs w:val="20"/>
          <w:lang w:val="en-US"/>
        </w:rPr>
        <w:tab/>
        <w:t>Risk management</w:t>
      </w:r>
      <w:r w:rsidR="000B7CE6" w:rsidRPr="000B7CE6">
        <w:rPr>
          <w:rFonts w:ascii="Arial" w:eastAsia="Times New Roman" w:hAnsi="Arial" w:cs="Arial"/>
          <w:b/>
          <w:bCs/>
          <w:sz w:val="20"/>
          <w:szCs w:val="20"/>
          <w:lang w:val="en-US"/>
        </w:rPr>
        <w:t xml:space="preserve"> </w:t>
      </w:r>
    </w:p>
    <w:p w14:paraId="2A5DFCC8" w14:textId="77777777" w:rsidR="000D2543" w:rsidRPr="000B7CE6" w:rsidRDefault="000D2543" w:rsidP="000B7CE6">
      <w:pPr>
        <w:keepNext/>
        <w:tabs>
          <w:tab w:val="left" w:pos="426"/>
        </w:tabs>
        <w:suppressAutoHyphens/>
        <w:spacing w:after="0" w:line="240" w:lineRule="auto"/>
        <w:jc w:val="both"/>
        <w:rPr>
          <w:rFonts w:ascii="Arial" w:eastAsia="Times New Roman" w:hAnsi="Arial" w:cs="Arial"/>
          <w:b/>
          <w:bCs/>
          <w:sz w:val="20"/>
          <w:szCs w:val="20"/>
          <w:lang w:val="en-US"/>
        </w:rPr>
      </w:pPr>
    </w:p>
    <w:p w14:paraId="02079E7B" w14:textId="77777777" w:rsidR="00895381" w:rsidRDefault="00895381" w:rsidP="00895381">
      <w:pPr>
        <w:spacing w:after="0" w:line="240" w:lineRule="auto"/>
        <w:jc w:val="both"/>
        <w:rPr>
          <w:rFonts w:ascii="Arial" w:hAnsi="Arial" w:cs="Arial"/>
          <w:sz w:val="20"/>
          <w:szCs w:val="20"/>
        </w:rPr>
      </w:pPr>
      <w:proofErr w:type="spellStart"/>
      <w:r w:rsidRPr="00587444">
        <w:rPr>
          <w:rFonts w:ascii="Arial" w:hAnsi="Arial" w:cs="Arial"/>
          <w:sz w:val="20"/>
          <w:szCs w:val="20"/>
        </w:rPr>
        <w:t>Based</w:t>
      </w:r>
      <w:proofErr w:type="spellEnd"/>
      <w:r w:rsidRPr="00587444">
        <w:rPr>
          <w:rFonts w:ascii="Arial" w:hAnsi="Arial" w:cs="Arial"/>
          <w:sz w:val="20"/>
          <w:szCs w:val="20"/>
        </w:rPr>
        <w:t xml:space="preserve"> on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Act</w:t>
      </w:r>
      <w:proofErr w:type="spellEnd"/>
      <w:r w:rsidRPr="00587444">
        <w:rPr>
          <w:rFonts w:ascii="Arial" w:hAnsi="Arial" w:cs="Arial"/>
          <w:sz w:val="20"/>
          <w:szCs w:val="20"/>
        </w:rPr>
        <w:t xml:space="preserve"> on </w:t>
      </w:r>
      <w:proofErr w:type="spellStart"/>
      <w:r w:rsidRPr="00587444">
        <w:rPr>
          <w:rFonts w:ascii="Arial" w:hAnsi="Arial" w:cs="Arial"/>
          <w:sz w:val="20"/>
          <w:szCs w:val="20"/>
        </w:rPr>
        <w:t>the</w:t>
      </w:r>
      <w:proofErr w:type="spellEnd"/>
      <w:r w:rsidRPr="00587444">
        <w:rPr>
          <w:rFonts w:ascii="Arial" w:hAnsi="Arial" w:cs="Arial"/>
          <w:sz w:val="20"/>
          <w:szCs w:val="20"/>
        </w:rPr>
        <w:t xml:space="preserve"> Croatian Bank for </w:t>
      </w:r>
      <w:proofErr w:type="spellStart"/>
      <w:r w:rsidRPr="00587444">
        <w:rPr>
          <w:rFonts w:ascii="Arial" w:hAnsi="Arial" w:cs="Arial"/>
          <w:sz w:val="20"/>
          <w:szCs w:val="20"/>
        </w:rPr>
        <w:t>Reconstruction</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Development, </w:t>
      </w:r>
      <w:proofErr w:type="spellStart"/>
      <w:r w:rsidRPr="00587444">
        <w:rPr>
          <w:rFonts w:ascii="Arial" w:hAnsi="Arial" w:cs="Arial"/>
          <w:sz w:val="20"/>
          <w:szCs w:val="20"/>
        </w:rPr>
        <w:t>the</w:t>
      </w:r>
      <w:proofErr w:type="spellEnd"/>
      <w:r w:rsidRPr="00587444">
        <w:rPr>
          <w:rFonts w:ascii="Arial" w:hAnsi="Arial" w:cs="Arial"/>
          <w:sz w:val="20"/>
          <w:szCs w:val="20"/>
        </w:rPr>
        <w:t xml:space="preserve"> Bank </w:t>
      </w:r>
      <w:proofErr w:type="spellStart"/>
      <w:r w:rsidRPr="00587444">
        <w:rPr>
          <w:rFonts w:ascii="Arial" w:hAnsi="Arial" w:cs="Arial"/>
          <w:sz w:val="20"/>
          <w:szCs w:val="20"/>
        </w:rPr>
        <w:t>is</w:t>
      </w:r>
      <w:proofErr w:type="spellEnd"/>
      <w:r w:rsidRPr="00587444">
        <w:rPr>
          <w:rFonts w:ascii="Arial" w:hAnsi="Arial" w:cs="Arial"/>
          <w:sz w:val="20"/>
          <w:szCs w:val="20"/>
        </w:rPr>
        <w:t xml:space="preserve"> </w:t>
      </w:r>
      <w:proofErr w:type="spellStart"/>
      <w:r w:rsidRPr="00587444">
        <w:rPr>
          <w:rFonts w:ascii="Arial" w:hAnsi="Arial" w:cs="Arial"/>
          <w:sz w:val="20"/>
          <w:szCs w:val="20"/>
        </w:rPr>
        <w:t>obliged</w:t>
      </w:r>
      <w:proofErr w:type="spellEnd"/>
      <w:r w:rsidRPr="00587444">
        <w:rPr>
          <w:rFonts w:ascii="Arial" w:hAnsi="Arial" w:cs="Arial"/>
          <w:sz w:val="20"/>
          <w:szCs w:val="20"/>
        </w:rPr>
        <w:t xml:space="preserve"> to </w:t>
      </w:r>
      <w:proofErr w:type="spellStart"/>
      <w:r w:rsidRPr="00587444">
        <w:rPr>
          <w:rFonts w:ascii="Arial" w:hAnsi="Arial" w:cs="Arial"/>
          <w:sz w:val="20"/>
          <w:szCs w:val="20"/>
        </w:rPr>
        <w:t>mitigate</w:t>
      </w:r>
      <w:proofErr w:type="spellEnd"/>
      <w:r w:rsidRPr="00587444">
        <w:rPr>
          <w:rFonts w:ascii="Arial" w:hAnsi="Arial" w:cs="Arial"/>
          <w:sz w:val="20"/>
          <w:szCs w:val="20"/>
        </w:rPr>
        <w:t xml:space="preserve"> </w:t>
      </w:r>
      <w:proofErr w:type="spellStart"/>
      <w:r w:rsidRPr="00587444">
        <w:rPr>
          <w:rFonts w:ascii="Arial" w:hAnsi="Arial" w:cs="Arial"/>
          <w:sz w:val="20"/>
          <w:szCs w:val="20"/>
        </w:rPr>
        <w:t>business</w:t>
      </w:r>
      <w:proofErr w:type="spellEnd"/>
      <w:r w:rsidRPr="00587444">
        <w:rPr>
          <w:rFonts w:ascii="Arial" w:hAnsi="Arial" w:cs="Arial"/>
          <w:sz w:val="20"/>
          <w:szCs w:val="20"/>
        </w:rPr>
        <w:t xml:space="preserve"> </w:t>
      </w:r>
      <w:proofErr w:type="spellStart"/>
      <w:r w:rsidRPr="00587444">
        <w:rPr>
          <w:rFonts w:ascii="Arial" w:hAnsi="Arial" w:cs="Arial"/>
          <w:sz w:val="20"/>
          <w:szCs w:val="20"/>
        </w:rPr>
        <w:t>risks</w:t>
      </w:r>
      <w:proofErr w:type="spellEnd"/>
      <w:r w:rsidRPr="00587444">
        <w:rPr>
          <w:rFonts w:ascii="Arial" w:hAnsi="Arial" w:cs="Arial"/>
          <w:sz w:val="20"/>
          <w:szCs w:val="20"/>
        </w:rPr>
        <w:t xml:space="preserve"> </w:t>
      </w:r>
      <w:proofErr w:type="spellStart"/>
      <w:r w:rsidRPr="00587444">
        <w:rPr>
          <w:rFonts w:ascii="Arial" w:hAnsi="Arial" w:cs="Arial"/>
          <w:sz w:val="20"/>
          <w:szCs w:val="20"/>
        </w:rPr>
        <w:t>directed</w:t>
      </w:r>
      <w:proofErr w:type="spellEnd"/>
      <w:r w:rsidRPr="00587444">
        <w:rPr>
          <w:rFonts w:ascii="Arial" w:hAnsi="Arial" w:cs="Arial"/>
          <w:sz w:val="20"/>
          <w:szCs w:val="20"/>
        </w:rPr>
        <w:t xml:space="preserve"> </w:t>
      </w:r>
      <w:proofErr w:type="spellStart"/>
      <w:r w:rsidRPr="00587444">
        <w:rPr>
          <w:rFonts w:ascii="Arial" w:hAnsi="Arial" w:cs="Arial"/>
          <w:sz w:val="20"/>
          <w:szCs w:val="20"/>
        </w:rPr>
        <w:t>by</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principles</w:t>
      </w:r>
      <w:proofErr w:type="spellEnd"/>
      <w:r w:rsidRPr="00587444">
        <w:rPr>
          <w:rFonts w:ascii="Arial" w:hAnsi="Arial" w:cs="Arial"/>
          <w:sz w:val="20"/>
          <w:szCs w:val="20"/>
        </w:rPr>
        <w:t xml:space="preserve"> </w:t>
      </w:r>
      <w:proofErr w:type="spellStart"/>
      <w:r w:rsidRPr="00587444">
        <w:rPr>
          <w:rFonts w:ascii="Arial" w:hAnsi="Arial" w:cs="Arial"/>
          <w:sz w:val="20"/>
          <w:szCs w:val="20"/>
        </w:rPr>
        <w:t>of</w:t>
      </w:r>
      <w:proofErr w:type="spellEnd"/>
      <w:r w:rsidRPr="00587444">
        <w:rPr>
          <w:rFonts w:ascii="Arial" w:hAnsi="Arial" w:cs="Arial"/>
          <w:sz w:val="20"/>
          <w:szCs w:val="20"/>
        </w:rPr>
        <w:t xml:space="preserve"> </w:t>
      </w:r>
      <w:proofErr w:type="spellStart"/>
      <w:r w:rsidRPr="00587444">
        <w:rPr>
          <w:rFonts w:ascii="Arial" w:hAnsi="Arial" w:cs="Arial"/>
          <w:sz w:val="20"/>
          <w:szCs w:val="20"/>
        </w:rPr>
        <w:t>banking</w:t>
      </w:r>
      <w:proofErr w:type="spellEnd"/>
      <w:r w:rsidRPr="00587444">
        <w:rPr>
          <w:rFonts w:ascii="Arial" w:hAnsi="Arial" w:cs="Arial"/>
          <w:sz w:val="20"/>
          <w:szCs w:val="20"/>
        </w:rPr>
        <w:t xml:space="preserve"> </w:t>
      </w:r>
      <w:proofErr w:type="spellStart"/>
      <w:r w:rsidRPr="00587444">
        <w:rPr>
          <w:rFonts w:ascii="Arial" w:hAnsi="Arial" w:cs="Arial"/>
          <w:sz w:val="20"/>
          <w:szCs w:val="20"/>
        </w:rPr>
        <w:t>operations</w:t>
      </w:r>
      <w:proofErr w:type="spellEnd"/>
      <w:r w:rsidRPr="00587444">
        <w:rPr>
          <w:rFonts w:ascii="Arial" w:hAnsi="Arial" w:cs="Arial"/>
          <w:sz w:val="20"/>
          <w:szCs w:val="20"/>
        </w:rPr>
        <w:t xml:space="preserve">. </w:t>
      </w:r>
    </w:p>
    <w:p w14:paraId="06384F64" w14:textId="77777777" w:rsidR="00895381" w:rsidRPr="00587444" w:rsidRDefault="00895381" w:rsidP="00895381">
      <w:pPr>
        <w:spacing w:after="0" w:line="240" w:lineRule="auto"/>
        <w:jc w:val="both"/>
        <w:rPr>
          <w:rFonts w:ascii="Arial" w:hAnsi="Arial" w:cs="Arial"/>
          <w:sz w:val="20"/>
          <w:szCs w:val="20"/>
        </w:rPr>
      </w:pPr>
    </w:p>
    <w:p w14:paraId="2BF01703" w14:textId="77777777" w:rsidR="00895381" w:rsidRDefault="00895381" w:rsidP="00895381">
      <w:pPr>
        <w:spacing w:after="0" w:line="240" w:lineRule="auto"/>
        <w:jc w:val="both"/>
        <w:rPr>
          <w:rFonts w:ascii="Arial" w:hAnsi="Arial" w:cs="Arial"/>
          <w:sz w:val="20"/>
          <w:szCs w:val="20"/>
        </w:rPr>
      </w:pPr>
      <w:r w:rsidRPr="00587444">
        <w:rPr>
          <w:rFonts w:ascii="Arial" w:hAnsi="Arial" w:cs="Arial"/>
          <w:sz w:val="20"/>
          <w:szCs w:val="20"/>
        </w:rPr>
        <w:t xml:space="preserve">In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process</w:t>
      </w:r>
      <w:proofErr w:type="spellEnd"/>
      <w:r w:rsidRPr="00587444">
        <w:rPr>
          <w:rFonts w:ascii="Arial" w:hAnsi="Arial" w:cs="Arial"/>
          <w:sz w:val="20"/>
          <w:szCs w:val="20"/>
        </w:rPr>
        <w:t xml:space="preserve"> </w:t>
      </w:r>
      <w:proofErr w:type="spellStart"/>
      <w:r w:rsidRPr="00587444">
        <w:rPr>
          <w:rFonts w:ascii="Arial" w:hAnsi="Arial" w:cs="Arial"/>
          <w:sz w:val="20"/>
          <w:szCs w:val="20"/>
        </w:rPr>
        <w:t>of</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management, </w:t>
      </w:r>
      <w:proofErr w:type="spellStart"/>
      <w:r w:rsidRPr="00587444">
        <w:rPr>
          <w:rFonts w:ascii="Arial" w:hAnsi="Arial" w:cs="Arial"/>
          <w:sz w:val="20"/>
          <w:szCs w:val="20"/>
        </w:rPr>
        <w:t>the</w:t>
      </w:r>
      <w:proofErr w:type="spellEnd"/>
      <w:r w:rsidRPr="00587444">
        <w:rPr>
          <w:rFonts w:ascii="Arial" w:hAnsi="Arial" w:cs="Arial"/>
          <w:sz w:val="20"/>
          <w:szCs w:val="20"/>
        </w:rPr>
        <w:t xml:space="preserve"> Bank </w:t>
      </w:r>
      <w:proofErr w:type="spellStart"/>
      <w:r w:rsidRPr="00587444">
        <w:rPr>
          <w:rFonts w:ascii="Arial" w:hAnsi="Arial" w:cs="Arial"/>
          <w:sz w:val="20"/>
          <w:szCs w:val="20"/>
        </w:rPr>
        <w:t>continuously</w:t>
      </w:r>
      <w:proofErr w:type="spellEnd"/>
      <w:r w:rsidRPr="00587444">
        <w:rPr>
          <w:rFonts w:ascii="Arial" w:hAnsi="Arial" w:cs="Arial"/>
          <w:sz w:val="20"/>
          <w:szCs w:val="20"/>
        </w:rPr>
        <w:t xml:space="preserve"> </w:t>
      </w:r>
      <w:proofErr w:type="spellStart"/>
      <w:r w:rsidRPr="00587444">
        <w:rPr>
          <w:rFonts w:ascii="Arial" w:hAnsi="Arial" w:cs="Arial"/>
          <w:sz w:val="20"/>
          <w:szCs w:val="20"/>
        </w:rPr>
        <w:t>identifies</w:t>
      </w:r>
      <w:proofErr w:type="spellEnd"/>
      <w:r w:rsidRPr="00587444">
        <w:rPr>
          <w:rFonts w:ascii="Arial" w:hAnsi="Arial" w:cs="Arial"/>
          <w:sz w:val="20"/>
          <w:szCs w:val="20"/>
        </w:rPr>
        <w:t xml:space="preserve">, </w:t>
      </w:r>
      <w:proofErr w:type="spellStart"/>
      <w:r w:rsidRPr="00587444">
        <w:rPr>
          <w:rFonts w:ascii="Arial" w:hAnsi="Arial" w:cs="Arial"/>
          <w:sz w:val="20"/>
          <w:szCs w:val="20"/>
        </w:rPr>
        <w:t>estimates</w:t>
      </w:r>
      <w:proofErr w:type="spellEnd"/>
      <w:r w:rsidRPr="00587444">
        <w:rPr>
          <w:rFonts w:ascii="Arial" w:hAnsi="Arial" w:cs="Arial"/>
          <w:sz w:val="20"/>
          <w:szCs w:val="20"/>
        </w:rPr>
        <w:t xml:space="preserve">, </w:t>
      </w:r>
      <w:proofErr w:type="spellStart"/>
      <w:r w:rsidRPr="00587444">
        <w:rPr>
          <w:rFonts w:ascii="Arial" w:hAnsi="Arial" w:cs="Arial"/>
          <w:sz w:val="20"/>
          <w:szCs w:val="20"/>
        </w:rPr>
        <w:t>measures</w:t>
      </w:r>
      <w:proofErr w:type="spellEnd"/>
      <w:r w:rsidRPr="00587444">
        <w:rPr>
          <w:rFonts w:ascii="Arial" w:hAnsi="Arial" w:cs="Arial"/>
          <w:sz w:val="20"/>
          <w:szCs w:val="20"/>
        </w:rPr>
        <w:t xml:space="preserve">, </w:t>
      </w:r>
      <w:proofErr w:type="spellStart"/>
      <w:r w:rsidRPr="00587444">
        <w:rPr>
          <w:rFonts w:ascii="Arial" w:hAnsi="Arial" w:cs="Arial"/>
          <w:sz w:val="20"/>
          <w:szCs w:val="20"/>
        </w:rPr>
        <w:t>monitors</w:t>
      </w:r>
      <w:proofErr w:type="spellEnd"/>
      <w:r w:rsidRPr="00587444">
        <w:rPr>
          <w:rFonts w:ascii="Arial" w:hAnsi="Arial" w:cs="Arial"/>
          <w:sz w:val="20"/>
          <w:szCs w:val="20"/>
        </w:rPr>
        <w:t xml:space="preserve">, </w:t>
      </w:r>
      <w:proofErr w:type="spellStart"/>
      <w:r w:rsidRPr="00587444">
        <w:rPr>
          <w:rFonts w:ascii="Arial" w:hAnsi="Arial" w:cs="Arial"/>
          <w:sz w:val="20"/>
          <w:szCs w:val="20"/>
        </w:rPr>
        <w:t>contains</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proofErr w:type="spellStart"/>
      <w:r w:rsidRPr="00587444">
        <w:rPr>
          <w:rFonts w:ascii="Arial" w:hAnsi="Arial" w:cs="Arial"/>
          <w:sz w:val="20"/>
          <w:szCs w:val="20"/>
        </w:rPr>
        <w:t>controls</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risks</w:t>
      </w:r>
      <w:proofErr w:type="spellEnd"/>
      <w:r w:rsidRPr="00587444">
        <w:rPr>
          <w:rFonts w:ascii="Arial" w:hAnsi="Arial" w:cs="Arial"/>
          <w:sz w:val="20"/>
          <w:szCs w:val="20"/>
        </w:rPr>
        <w:t xml:space="preserve"> to </w:t>
      </w:r>
      <w:proofErr w:type="spellStart"/>
      <w:r w:rsidRPr="00587444">
        <w:rPr>
          <w:rFonts w:ascii="Arial" w:hAnsi="Arial" w:cs="Arial"/>
          <w:sz w:val="20"/>
          <w:szCs w:val="20"/>
        </w:rPr>
        <w:t>which</w:t>
      </w:r>
      <w:proofErr w:type="spellEnd"/>
      <w:r w:rsidRPr="00587444">
        <w:rPr>
          <w:rFonts w:ascii="Arial" w:hAnsi="Arial" w:cs="Arial"/>
          <w:sz w:val="20"/>
          <w:szCs w:val="20"/>
        </w:rPr>
        <w:t xml:space="preserve"> </w:t>
      </w:r>
      <w:proofErr w:type="spellStart"/>
      <w:r w:rsidRPr="00587444">
        <w:rPr>
          <w:rFonts w:ascii="Arial" w:hAnsi="Arial" w:cs="Arial"/>
          <w:sz w:val="20"/>
          <w:szCs w:val="20"/>
        </w:rPr>
        <w:t>it</w:t>
      </w:r>
      <w:proofErr w:type="spellEnd"/>
      <w:r w:rsidRPr="00587444">
        <w:rPr>
          <w:rFonts w:ascii="Arial" w:hAnsi="Arial" w:cs="Arial"/>
          <w:sz w:val="20"/>
          <w:szCs w:val="20"/>
        </w:rPr>
        <w:t xml:space="preserve"> </w:t>
      </w:r>
      <w:proofErr w:type="spellStart"/>
      <w:r w:rsidRPr="00587444">
        <w:rPr>
          <w:rFonts w:ascii="Arial" w:hAnsi="Arial" w:cs="Arial"/>
          <w:sz w:val="20"/>
          <w:szCs w:val="20"/>
        </w:rPr>
        <w:t>is</w:t>
      </w:r>
      <w:proofErr w:type="spellEnd"/>
      <w:r w:rsidRPr="00587444">
        <w:rPr>
          <w:rFonts w:ascii="Arial" w:hAnsi="Arial" w:cs="Arial"/>
          <w:sz w:val="20"/>
          <w:szCs w:val="20"/>
        </w:rPr>
        <w:t xml:space="preserve"> </w:t>
      </w:r>
      <w:proofErr w:type="spellStart"/>
      <w:r w:rsidRPr="00587444">
        <w:rPr>
          <w:rFonts w:ascii="Arial" w:hAnsi="Arial" w:cs="Arial"/>
          <w:sz w:val="20"/>
          <w:szCs w:val="20"/>
        </w:rPr>
        <w:t>or</w:t>
      </w:r>
      <w:proofErr w:type="spellEnd"/>
      <w:r w:rsidRPr="00587444">
        <w:rPr>
          <w:rFonts w:ascii="Arial" w:hAnsi="Arial" w:cs="Arial"/>
          <w:sz w:val="20"/>
          <w:szCs w:val="20"/>
        </w:rPr>
        <w:t xml:space="preserve"> </w:t>
      </w:r>
      <w:proofErr w:type="spellStart"/>
      <w:r w:rsidRPr="00587444">
        <w:rPr>
          <w:rFonts w:ascii="Arial" w:hAnsi="Arial" w:cs="Arial"/>
          <w:sz w:val="20"/>
          <w:szCs w:val="20"/>
        </w:rPr>
        <w:t>might</w:t>
      </w:r>
      <w:proofErr w:type="spellEnd"/>
      <w:r w:rsidRPr="00587444">
        <w:rPr>
          <w:rFonts w:ascii="Arial" w:hAnsi="Arial" w:cs="Arial"/>
          <w:sz w:val="20"/>
          <w:szCs w:val="20"/>
        </w:rPr>
        <w:t xml:space="preserve"> </w:t>
      </w:r>
      <w:proofErr w:type="spellStart"/>
      <w:r w:rsidRPr="00587444">
        <w:rPr>
          <w:rFonts w:ascii="Arial" w:hAnsi="Arial" w:cs="Arial"/>
          <w:sz w:val="20"/>
          <w:szCs w:val="20"/>
        </w:rPr>
        <w:t>be</w:t>
      </w:r>
      <w:proofErr w:type="spellEnd"/>
      <w:r w:rsidRPr="00587444">
        <w:rPr>
          <w:rFonts w:ascii="Arial" w:hAnsi="Arial" w:cs="Arial"/>
          <w:sz w:val="20"/>
          <w:szCs w:val="20"/>
        </w:rPr>
        <w:t xml:space="preserve"> </w:t>
      </w:r>
      <w:proofErr w:type="spellStart"/>
      <w:r w:rsidRPr="00587444">
        <w:rPr>
          <w:rFonts w:ascii="Arial" w:hAnsi="Arial" w:cs="Arial"/>
          <w:sz w:val="20"/>
          <w:szCs w:val="20"/>
        </w:rPr>
        <w:t>exposed</w:t>
      </w:r>
      <w:proofErr w:type="spellEnd"/>
      <w:r w:rsidRPr="00587444">
        <w:rPr>
          <w:rFonts w:ascii="Arial" w:hAnsi="Arial" w:cs="Arial"/>
          <w:sz w:val="20"/>
          <w:szCs w:val="20"/>
        </w:rPr>
        <w:t xml:space="preserve"> </w:t>
      </w:r>
      <w:proofErr w:type="spellStart"/>
      <w:r w:rsidRPr="00587444">
        <w:rPr>
          <w:rFonts w:ascii="Arial" w:hAnsi="Arial" w:cs="Arial"/>
          <w:sz w:val="20"/>
          <w:szCs w:val="20"/>
        </w:rPr>
        <w:t>in</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course</w:t>
      </w:r>
      <w:proofErr w:type="spellEnd"/>
      <w:r w:rsidRPr="00587444">
        <w:rPr>
          <w:rFonts w:ascii="Arial" w:hAnsi="Arial" w:cs="Arial"/>
          <w:sz w:val="20"/>
          <w:szCs w:val="20"/>
        </w:rPr>
        <w:t xml:space="preserve"> </w:t>
      </w:r>
      <w:proofErr w:type="spellStart"/>
      <w:r w:rsidRPr="00587444">
        <w:rPr>
          <w:rFonts w:ascii="Arial" w:hAnsi="Arial" w:cs="Arial"/>
          <w:sz w:val="20"/>
          <w:szCs w:val="20"/>
        </w:rPr>
        <w:t>of</w:t>
      </w:r>
      <w:proofErr w:type="spellEnd"/>
      <w:r w:rsidRPr="00587444">
        <w:rPr>
          <w:rFonts w:ascii="Arial" w:hAnsi="Arial" w:cs="Arial"/>
          <w:sz w:val="20"/>
          <w:szCs w:val="20"/>
        </w:rPr>
        <w:t xml:space="preserve"> </w:t>
      </w:r>
      <w:proofErr w:type="spellStart"/>
      <w:r w:rsidRPr="00587444">
        <w:rPr>
          <w:rFonts w:ascii="Arial" w:hAnsi="Arial" w:cs="Arial"/>
          <w:sz w:val="20"/>
          <w:szCs w:val="20"/>
        </w:rPr>
        <w:t>business</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proofErr w:type="spellStart"/>
      <w:r w:rsidRPr="00587444">
        <w:rPr>
          <w:rFonts w:ascii="Arial" w:hAnsi="Arial" w:cs="Arial"/>
          <w:sz w:val="20"/>
          <w:szCs w:val="20"/>
        </w:rPr>
        <w:t>reports</w:t>
      </w:r>
      <w:proofErr w:type="spellEnd"/>
      <w:r w:rsidRPr="00587444">
        <w:rPr>
          <w:rFonts w:ascii="Arial" w:hAnsi="Arial" w:cs="Arial"/>
          <w:sz w:val="20"/>
          <w:szCs w:val="20"/>
        </w:rPr>
        <w:t xml:space="preserve"> </w:t>
      </w:r>
      <w:proofErr w:type="spellStart"/>
      <w:r w:rsidRPr="00587444">
        <w:rPr>
          <w:rFonts w:ascii="Arial" w:hAnsi="Arial" w:cs="Arial"/>
          <w:sz w:val="20"/>
          <w:szCs w:val="20"/>
        </w:rPr>
        <w:t>about</w:t>
      </w:r>
      <w:proofErr w:type="spellEnd"/>
      <w:r w:rsidRPr="00587444">
        <w:rPr>
          <w:rFonts w:ascii="Arial" w:hAnsi="Arial" w:cs="Arial"/>
          <w:sz w:val="20"/>
          <w:szCs w:val="20"/>
        </w:rPr>
        <w:t xml:space="preserve"> </w:t>
      </w:r>
      <w:proofErr w:type="spellStart"/>
      <w:r w:rsidRPr="00587444">
        <w:rPr>
          <w:rFonts w:ascii="Arial" w:hAnsi="Arial" w:cs="Arial"/>
          <w:sz w:val="20"/>
          <w:szCs w:val="20"/>
        </w:rPr>
        <w:t>them</w:t>
      </w:r>
      <w:proofErr w:type="spellEnd"/>
      <w:r w:rsidRPr="00587444">
        <w:rPr>
          <w:rFonts w:ascii="Arial" w:hAnsi="Arial" w:cs="Arial"/>
          <w:sz w:val="20"/>
          <w:szCs w:val="20"/>
        </w:rPr>
        <w:t xml:space="preserve"> to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relevant</w:t>
      </w:r>
      <w:proofErr w:type="spellEnd"/>
      <w:r w:rsidRPr="00587444">
        <w:rPr>
          <w:rFonts w:ascii="Arial" w:hAnsi="Arial" w:cs="Arial"/>
          <w:sz w:val="20"/>
          <w:szCs w:val="20"/>
        </w:rPr>
        <w:t xml:space="preserve"> </w:t>
      </w:r>
      <w:proofErr w:type="spellStart"/>
      <w:r w:rsidRPr="00587444">
        <w:rPr>
          <w:rFonts w:ascii="Arial" w:hAnsi="Arial" w:cs="Arial"/>
          <w:sz w:val="20"/>
          <w:szCs w:val="20"/>
        </w:rPr>
        <w:t>authorities</w:t>
      </w:r>
      <w:proofErr w:type="spellEnd"/>
      <w:r w:rsidRPr="00587444">
        <w:rPr>
          <w:rFonts w:ascii="Arial" w:hAnsi="Arial" w:cs="Arial"/>
          <w:sz w:val="20"/>
          <w:szCs w:val="20"/>
        </w:rPr>
        <w:t xml:space="preserve">. </w:t>
      </w:r>
      <w:proofErr w:type="spellStart"/>
      <w:r w:rsidRPr="00587444">
        <w:rPr>
          <w:rFonts w:ascii="Arial" w:hAnsi="Arial" w:cs="Arial"/>
          <w:sz w:val="20"/>
          <w:szCs w:val="20"/>
        </w:rPr>
        <w:t>By</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mentioned</w:t>
      </w:r>
      <w:proofErr w:type="spellEnd"/>
      <w:r w:rsidRPr="00587444">
        <w:rPr>
          <w:rFonts w:ascii="Arial" w:hAnsi="Arial" w:cs="Arial"/>
          <w:sz w:val="20"/>
          <w:szCs w:val="20"/>
        </w:rPr>
        <w:t xml:space="preserve"> </w:t>
      </w:r>
      <w:proofErr w:type="spellStart"/>
      <w:r w:rsidRPr="00587444">
        <w:rPr>
          <w:rFonts w:ascii="Arial" w:hAnsi="Arial" w:cs="Arial"/>
          <w:sz w:val="20"/>
          <w:szCs w:val="20"/>
        </w:rPr>
        <w:t>procedures</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r w:rsidRPr="00587444">
        <w:rPr>
          <w:rFonts w:ascii="Arial" w:eastAsia="Calibri" w:hAnsi="Arial" w:cs="Arial"/>
          <w:sz w:val="20"/>
          <w:szCs w:val="20"/>
          <w:lang w:val="en-GB" w:eastAsia="hr-HR"/>
        </w:rPr>
        <w:t xml:space="preserve">corresponding </w:t>
      </w:r>
      <w:proofErr w:type="spellStart"/>
      <w:r w:rsidRPr="00587444">
        <w:rPr>
          <w:rFonts w:ascii="Arial" w:hAnsi="Arial" w:cs="Arial"/>
          <w:sz w:val="20"/>
          <w:szCs w:val="20"/>
        </w:rPr>
        <w:t>internal</w:t>
      </w:r>
      <w:proofErr w:type="spellEnd"/>
      <w:r w:rsidRPr="00587444">
        <w:rPr>
          <w:rFonts w:ascii="Arial" w:hAnsi="Arial" w:cs="Arial"/>
          <w:sz w:val="20"/>
          <w:szCs w:val="20"/>
        </w:rPr>
        <w:t xml:space="preserve"> </w:t>
      </w:r>
      <w:proofErr w:type="spellStart"/>
      <w:r w:rsidRPr="00587444">
        <w:rPr>
          <w:rFonts w:ascii="Arial" w:hAnsi="Arial" w:cs="Arial"/>
          <w:sz w:val="20"/>
          <w:szCs w:val="20"/>
        </w:rPr>
        <w:t>documents</w:t>
      </w:r>
      <w:proofErr w:type="spellEnd"/>
      <w:r w:rsidRPr="00587444">
        <w:rPr>
          <w:rFonts w:ascii="Arial" w:hAnsi="Arial" w:cs="Arial"/>
          <w:sz w:val="20"/>
          <w:szCs w:val="20"/>
        </w:rPr>
        <w:t xml:space="preserve">, a </w:t>
      </w:r>
      <w:proofErr w:type="spellStart"/>
      <w:r w:rsidRPr="00587444">
        <w:rPr>
          <w:rFonts w:ascii="Arial" w:hAnsi="Arial" w:cs="Arial"/>
          <w:sz w:val="20"/>
          <w:szCs w:val="20"/>
        </w:rPr>
        <w:t>comprehensive</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proofErr w:type="spellStart"/>
      <w:r w:rsidRPr="00587444">
        <w:rPr>
          <w:rFonts w:ascii="Arial" w:hAnsi="Arial" w:cs="Arial"/>
          <w:sz w:val="20"/>
          <w:szCs w:val="20"/>
        </w:rPr>
        <w:t>complete</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management system </w:t>
      </w:r>
      <w:proofErr w:type="spellStart"/>
      <w:r w:rsidRPr="00587444">
        <w:rPr>
          <w:rFonts w:ascii="Arial" w:hAnsi="Arial" w:cs="Arial"/>
          <w:sz w:val="20"/>
          <w:szCs w:val="20"/>
        </w:rPr>
        <w:t>is</w:t>
      </w:r>
      <w:proofErr w:type="spellEnd"/>
      <w:r w:rsidRPr="00587444">
        <w:rPr>
          <w:rFonts w:ascii="Arial" w:hAnsi="Arial" w:cs="Arial"/>
          <w:sz w:val="20"/>
          <w:szCs w:val="20"/>
        </w:rPr>
        <w:t xml:space="preserve"> </w:t>
      </w:r>
      <w:proofErr w:type="spellStart"/>
      <w:r w:rsidRPr="00587444">
        <w:rPr>
          <w:rFonts w:ascii="Arial" w:hAnsi="Arial" w:cs="Arial"/>
          <w:sz w:val="20"/>
          <w:szCs w:val="20"/>
        </w:rPr>
        <w:t>provided</w:t>
      </w:r>
      <w:proofErr w:type="spellEnd"/>
      <w:r w:rsidRPr="00587444">
        <w:rPr>
          <w:rFonts w:ascii="Arial" w:hAnsi="Arial" w:cs="Arial"/>
          <w:sz w:val="20"/>
          <w:szCs w:val="20"/>
        </w:rPr>
        <w:t xml:space="preserve">.  </w:t>
      </w:r>
    </w:p>
    <w:p w14:paraId="54836650" w14:textId="77777777" w:rsidR="00895381" w:rsidRPr="00587444" w:rsidRDefault="00895381" w:rsidP="00895381">
      <w:pPr>
        <w:spacing w:after="0" w:line="240" w:lineRule="auto"/>
        <w:jc w:val="both"/>
        <w:rPr>
          <w:rFonts w:ascii="Arial" w:hAnsi="Arial" w:cs="Arial"/>
          <w:sz w:val="20"/>
          <w:szCs w:val="20"/>
        </w:rPr>
      </w:pPr>
    </w:p>
    <w:p w14:paraId="51292E60" w14:textId="77777777" w:rsidR="00895381" w:rsidRDefault="00895381" w:rsidP="00895381">
      <w:pPr>
        <w:spacing w:after="0" w:line="240" w:lineRule="auto"/>
        <w:jc w:val="both"/>
        <w:rPr>
          <w:rFonts w:ascii="Arial" w:eastAsia="Calibri" w:hAnsi="Arial" w:cs="Arial"/>
          <w:sz w:val="20"/>
          <w:szCs w:val="20"/>
          <w:lang w:val="en-GB"/>
        </w:rPr>
      </w:pPr>
      <w:bookmarkStart w:id="605" w:name="_Hlk97645978"/>
      <w:proofErr w:type="spellStart"/>
      <w:r w:rsidRPr="00587444">
        <w:rPr>
          <w:rFonts w:ascii="Arial" w:hAnsi="Arial" w:cs="Arial"/>
          <w:sz w:val="20"/>
          <w:szCs w:val="20"/>
        </w:rPr>
        <w:t>The</w:t>
      </w:r>
      <w:proofErr w:type="spellEnd"/>
      <w:r w:rsidRPr="00587444">
        <w:rPr>
          <w:rFonts w:ascii="Arial" w:hAnsi="Arial" w:cs="Arial"/>
          <w:sz w:val="20"/>
          <w:szCs w:val="20"/>
        </w:rPr>
        <w:t xml:space="preserve"> most </w:t>
      </w:r>
      <w:proofErr w:type="spellStart"/>
      <w:r w:rsidRPr="00587444">
        <w:rPr>
          <w:rFonts w:ascii="Arial" w:hAnsi="Arial" w:cs="Arial"/>
          <w:sz w:val="20"/>
          <w:szCs w:val="20"/>
        </w:rPr>
        <w:t>significant</w:t>
      </w:r>
      <w:proofErr w:type="spellEnd"/>
      <w:r w:rsidRPr="00587444">
        <w:rPr>
          <w:rFonts w:ascii="Arial" w:hAnsi="Arial" w:cs="Arial"/>
          <w:sz w:val="20"/>
          <w:szCs w:val="20"/>
        </w:rPr>
        <w:t xml:space="preserve"> </w:t>
      </w:r>
      <w:proofErr w:type="spellStart"/>
      <w:r w:rsidRPr="00587444">
        <w:rPr>
          <w:rFonts w:ascii="Arial" w:hAnsi="Arial" w:cs="Arial"/>
          <w:sz w:val="20"/>
          <w:szCs w:val="20"/>
        </w:rPr>
        <w:t>risks</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Bank </w:t>
      </w:r>
      <w:proofErr w:type="spellStart"/>
      <w:r w:rsidRPr="00587444">
        <w:rPr>
          <w:rFonts w:ascii="Arial" w:hAnsi="Arial" w:cs="Arial"/>
          <w:sz w:val="20"/>
          <w:szCs w:val="20"/>
        </w:rPr>
        <w:t>is</w:t>
      </w:r>
      <w:proofErr w:type="spellEnd"/>
      <w:r w:rsidRPr="00587444">
        <w:rPr>
          <w:rFonts w:ascii="Arial" w:hAnsi="Arial" w:cs="Arial"/>
          <w:sz w:val="20"/>
          <w:szCs w:val="20"/>
        </w:rPr>
        <w:t xml:space="preserve"> </w:t>
      </w:r>
      <w:proofErr w:type="spellStart"/>
      <w:r w:rsidRPr="00587444">
        <w:rPr>
          <w:rFonts w:ascii="Arial" w:hAnsi="Arial" w:cs="Arial"/>
          <w:sz w:val="20"/>
          <w:szCs w:val="20"/>
        </w:rPr>
        <w:t>exposed</w:t>
      </w:r>
      <w:proofErr w:type="spellEnd"/>
      <w:r w:rsidRPr="00587444">
        <w:rPr>
          <w:rFonts w:ascii="Arial" w:hAnsi="Arial" w:cs="Arial"/>
          <w:sz w:val="20"/>
          <w:szCs w:val="20"/>
        </w:rPr>
        <w:t xml:space="preserve"> </w:t>
      </w:r>
      <w:proofErr w:type="spellStart"/>
      <w:r w:rsidRPr="00587444">
        <w:rPr>
          <w:rFonts w:ascii="Arial" w:hAnsi="Arial" w:cs="Arial"/>
          <w:sz w:val="20"/>
          <w:szCs w:val="20"/>
        </w:rPr>
        <w:t>in</w:t>
      </w:r>
      <w:proofErr w:type="spellEnd"/>
      <w:r w:rsidRPr="00587444">
        <w:rPr>
          <w:rFonts w:ascii="Arial" w:hAnsi="Arial" w:cs="Arial"/>
          <w:sz w:val="20"/>
          <w:szCs w:val="20"/>
        </w:rPr>
        <w:t xml:space="preserve"> </w:t>
      </w:r>
      <w:proofErr w:type="spellStart"/>
      <w:r w:rsidRPr="00587444">
        <w:rPr>
          <w:rFonts w:ascii="Arial" w:hAnsi="Arial" w:cs="Arial"/>
          <w:sz w:val="20"/>
          <w:szCs w:val="20"/>
        </w:rPr>
        <w:t>its</w:t>
      </w:r>
      <w:proofErr w:type="spellEnd"/>
      <w:r w:rsidRPr="00587444">
        <w:rPr>
          <w:rFonts w:ascii="Arial" w:hAnsi="Arial" w:cs="Arial"/>
          <w:sz w:val="20"/>
          <w:szCs w:val="20"/>
        </w:rPr>
        <w:t xml:space="preserve"> </w:t>
      </w:r>
      <w:proofErr w:type="spellStart"/>
      <w:r w:rsidRPr="00587444">
        <w:rPr>
          <w:rFonts w:ascii="Arial" w:hAnsi="Arial" w:cs="Arial"/>
          <w:sz w:val="20"/>
          <w:szCs w:val="20"/>
        </w:rPr>
        <w:t>day</w:t>
      </w:r>
      <w:proofErr w:type="spellEnd"/>
      <w:r w:rsidRPr="00587444">
        <w:rPr>
          <w:rFonts w:ascii="Arial" w:hAnsi="Arial" w:cs="Arial"/>
          <w:sz w:val="20"/>
          <w:szCs w:val="20"/>
        </w:rPr>
        <w:t>-to-</w:t>
      </w:r>
      <w:proofErr w:type="spellStart"/>
      <w:r w:rsidRPr="00587444">
        <w:rPr>
          <w:rFonts w:ascii="Arial" w:hAnsi="Arial" w:cs="Arial"/>
          <w:sz w:val="20"/>
          <w:szCs w:val="20"/>
        </w:rPr>
        <w:t>day</w:t>
      </w:r>
      <w:proofErr w:type="spellEnd"/>
      <w:r w:rsidRPr="00587444">
        <w:rPr>
          <w:rFonts w:ascii="Arial" w:hAnsi="Arial" w:cs="Arial"/>
          <w:sz w:val="20"/>
          <w:szCs w:val="20"/>
        </w:rPr>
        <w:t xml:space="preserve"> </w:t>
      </w:r>
      <w:proofErr w:type="spellStart"/>
      <w:r w:rsidRPr="00587444">
        <w:rPr>
          <w:rFonts w:ascii="Arial" w:hAnsi="Arial" w:cs="Arial"/>
          <w:sz w:val="20"/>
          <w:szCs w:val="20"/>
        </w:rPr>
        <w:t>business</w:t>
      </w:r>
      <w:proofErr w:type="spellEnd"/>
      <w:r w:rsidRPr="00587444">
        <w:rPr>
          <w:rFonts w:ascii="Arial" w:hAnsi="Arial" w:cs="Arial"/>
          <w:sz w:val="20"/>
          <w:szCs w:val="20"/>
        </w:rPr>
        <w:t xml:space="preserve"> are </w:t>
      </w:r>
      <w:proofErr w:type="spellStart"/>
      <w:r w:rsidRPr="00587444">
        <w:rPr>
          <w:rFonts w:ascii="Arial" w:hAnsi="Arial" w:cs="Arial"/>
          <w:sz w:val="20"/>
          <w:szCs w:val="20"/>
        </w:rPr>
        <w:t>credit</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liquidity</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interest</w:t>
      </w:r>
      <w:proofErr w:type="spellEnd"/>
      <w:r w:rsidRPr="00587444">
        <w:rPr>
          <w:rFonts w:ascii="Arial" w:hAnsi="Arial" w:cs="Arial"/>
          <w:sz w:val="20"/>
          <w:szCs w:val="20"/>
        </w:rPr>
        <w:t xml:space="preserve"> rate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foreign</w:t>
      </w:r>
      <w:proofErr w:type="spellEnd"/>
      <w:r w:rsidRPr="00587444">
        <w:rPr>
          <w:rFonts w:ascii="Arial" w:hAnsi="Arial" w:cs="Arial"/>
          <w:sz w:val="20"/>
          <w:szCs w:val="20"/>
        </w:rPr>
        <w:t xml:space="preserve"> </w:t>
      </w:r>
      <w:proofErr w:type="spellStart"/>
      <w:r w:rsidRPr="00587444">
        <w:rPr>
          <w:rFonts w:ascii="Arial" w:hAnsi="Arial" w:cs="Arial"/>
          <w:sz w:val="20"/>
          <w:szCs w:val="20"/>
        </w:rPr>
        <w:t>exchange</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operational</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outsourcing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These</w:t>
      </w:r>
      <w:proofErr w:type="spellEnd"/>
      <w:r w:rsidRPr="00587444">
        <w:rPr>
          <w:rFonts w:ascii="Arial" w:hAnsi="Arial" w:cs="Arial"/>
          <w:sz w:val="20"/>
          <w:szCs w:val="20"/>
        </w:rPr>
        <w:t xml:space="preserve"> </w:t>
      </w:r>
      <w:proofErr w:type="spellStart"/>
      <w:r w:rsidRPr="00587444">
        <w:rPr>
          <w:rFonts w:ascii="Arial" w:hAnsi="Arial" w:cs="Arial"/>
          <w:sz w:val="20"/>
          <w:szCs w:val="20"/>
        </w:rPr>
        <w:t>risks</w:t>
      </w:r>
      <w:proofErr w:type="spellEnd"/>
      <w:r w:rsidRPr="00587444">
        <w:rPr>
          <w:rFonts w:ascii="Arial" w:hAnsi="Arial" w:cs="Arial"/>
          <w:sz w:val="20"/>
          <w:szCs w:val="20"/>
        </w:rPr>
        <w:t xml:space="preserve"> are </w:t>
      </w:r>
      <w:proofErr w:type="spellStart"/>
      <w:r w:rsidRPr="00587444">
        <w:rPr>
          <w:rFonts w:ascii="Arial" w:hAnsi="Arial" w:cs="Arial"/>
          <w:sz w:val="20"/>
          <w:szCs w:val="20"/>
        </w:rPr>
        <w:t>managed</w:t>
      </w:r>
      <w:proofErr w:type="spellEnd"/>
      <w:r w:rsidRPr="00587444">
        <w:rPr>
          <w:rFonts w:ascii="Arial" w:hAnsi="Arial" w:cs="Arial"/>
          <w:sz w:val="20"/>
          <w:szCs w:val="20"/>
        </w:rPr>
        <w:t xml:space="preserve"> </w:t>
      </w:r>
      <w:proofErr w:type="spellStart"/>
      <w:r w:rsidRPr="00587444">
        <w:rPr>
          <w:rFonts w:ascii="Arial" w:hAnsi="Arial" w:cs="Arial"/>
          <w:sz w:val="20"/>
          <w:szCs w:val="20"/>
        </w:rPr>
        <w:t>daily</w:t>
      </w:r>
      <w:proofErr w:type="spellEnd"/>
      <w:r w:rsidRPr="00587444">
        <w:rPr>
          <w:rFonts w:ascii="Arial" w:hAnsi="Arial" w:cs="Arial"/>
          <w:sz w:val="20"/>
          <w:szCs w:val="20"/>
        </w:rPr>
        <w:t xml:space="preserve"> </w:t>
      </w:r>
      <w:proofErr w:type="spellStart"/>
      <w:r w:rsidRPr="00587444">
        <w:rPr>
          <w:rFonts w:ascii="Arial" w:hAnsi="Arial" w:cs="Arial"/>
          <w:sz w:val="20"/>
          <w:szCs w:val="20"/>
        </w:rPr>
        <w:t>in</w:t>
      </w:r>
      <w:proofErr w:type="spellEnd"/>
      <w:r w:rsidRPr="00587444">
        <w:rPr>
          <w:rFonts w:ascii="Arial" w:hAnsi="Arial" w:cs="Arial"/>
          <w:sz w:val="20"/>
          <w:szCs w:val="20"/>
        </w:rPr>
        <w:t xml:space="preserve"> </w:t>
      </w:r>
      <w:proofErr w:type="spellStart"/>
      <w:r w:rsidRPr="00587444">
        <w:rPr>
          <w:rFonts w:ascii="Arial" w:hAnsi="Arial" w:cs="Arial"/>
          <w:sz w:val="20"/>
          <w:szCs w:val="20"/>
        </w:rPr>
        <w:t>accordance</w:t>
      </w:r>
      <w:proofErr w:type="spellEnd"/>
      <w:r w:rsidRPr="00587444">
        <w:rPr>
          <w:rFonts w:ascii="Arial" w:hAnsi="Arial" w:cs="Arial"/>
          <w:sz w:val="20"/>
          <w:szCs w:val="20"/>
        </w:rPr>
        <w:t xml:space="preserve"> </w:t>
      </w:r>
      <w:proofErr w:type="spellStart"/>
      <w:r w:rsidRPr="00587444">
        <w:rPr>
          <w:rFonts w:ascii="Arial" w:hAnsi="Arial" w:cs="Arial"/>
          <w:sz w:val="20"/>
          <w:szCs w:val="20"/>
        </w:rPr>
        <w:t>with</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policies</w:t>
      </w:r>
      <w:proofErr w:type="spellEnd"/>
      <w:r w:rsidRPr="00587444">
        <w:rPr>
          <w:rFonts w:ascii="Arial" w:hAnsi="Arial" w:cs="Arial"/>
          <w:sz w:val="20"/>
          <w:szCs w:val="20"/>
        </w:rPr>
        <w:t xml:space="preserve">, </w:t>
      </w:r>
      <w:proofErr w:type="spellStart"/>
      <w:r w:rsidRPr="00587444">
        <w:rPr>
          <w:rFonts w:ascii="Arial" w:hAnsi="Arial" w:cs="Arial"/>
          <w:sz w:val="20"/>
          <w:szCs w:val="20"/>
        </w:rPr>
        <w:t>ordinances</w:t>
      </w:r>
      <w:proofErr w:type="spellEnd"/>
      <w:r w:rsidRPr="00587444">
        <w:rPr>
          <w:rFonts w:ascii="Arial" w:hAnsi="Arial" w:cs="Arial"/>
          <w:color w:val="000000"/>
          <w:sz w:val="20"/>
          <w:szCs w:val="20"/>
        </w:rPr>
        <w:t xml:space="preserve">, </w:t>
      </w:r>
      <w:proofErr w:type="spellStart"/>
      <w:r w:rsidRPr="00587444">
        <w:rPr>
          <w:rFonts w:ascii="Arial" w:hAnsi="Arial" w:cs="Arial"/>
          <w:sz w:val="20"/>
          <w:szCs w:val="20"/>
        </w:rPr>
        <w:t>methodologies</w:t>
      </w:r>
      <w:proofErr w:type="spellEnd"/>
      <w:r w:rsidRPr="00587444">
        <w:rPr>
          <w:rFonts w:ascii="Arial" w:hAnsi="Arial" w:cs="Arial"/>
          <w:sz w:val="20"/>
          <w:szCs w:val="20"/>
        </w:rPr>
        <w:t xml:space="preserve">, </w:t>
      </w:r>
      <w:r w:rsidRPr="00587444">
        <w:rPr>
          <w:rFonts w:ascii="Arial" w:eastAsia="Calibri" w:hAnsi="Arial" w:cs="Arial"/>
          <w:sz w:val="20"/>
          <w:szCs w:val="20"/>
          <w:lang w:val="en-GB"/>
        </w:rPr>
        <w:t>instructions</w:t>
      </w:r>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proofErr w:type="spellStart"/>
      <w:r w:rsidRPr="00587444">
        <w:rPr>
          <w:rFonts w:ascii="Arial" w:hAnsi="Arial" w:cs="Arial"/>
          <w:sz w:val="20"/>
          <w:szCs w:val="20"/>
        </w:rPr>
        <w:t>systems</w:t>
      </w:r>
      <w:proofErr w:type="spellEnd"/>
      <w:r w:rsidRPr="00587444">
        <w:rPr>
          <w:rFonts w:ascii="Arial" w:hAnsi="Arial" w:cs="Arial"/>
          <w:sz w:val="20"/>
          <w:szCs w:val="20"/>
        </w:rPr>
        <w:t xml:space="preserve"> </w:t>
      </w:r>
      <w:proofErr w:type="spellStart"/>
      <w:r w:rsidRPr="00587444">
        <w:rPr>
          <w:rFonts w:ascii="Arial" w:hAnsi="Arial" w:cs="Arial"/>
          <w:sz w:val="20"/>
          <w:szCs w:val="20"/>
        </w:rPr>
        <w:t>of</w:t>
      </w:r>
      <w:proofErr w:type="spellEnd"/>
      <w:r w:rsidRPr="00587444">
        <w:rPr>
          <w:rFonts w:ascii="Arial" w:hAnsi="Arial" w:cs="Arial"/>
          <w:sz w:val="20"/>
          <w:szCs w:val="20"/>
        </w:rPr>
        <w:t xml:space="preserve"> </w:t>
      </w:r>
      <w:proofErr w:type="spellStart"/>
      <w:r w:rsidRPr="00587444">
        <w:rPr>
          <w:rFonts w:ascii="Arial" w:hAnsi="Arial" w:cs="Arial"/>
          <w:sz w:val="20"/>
          <w:szCs w:val="20"/>
        </w:rPr>
        <w:t>limits</w:t>
      </w:r>
      <w:proofErr w:type="spellEnd"/>
      <w:r w:rsidRPr="00587444">
        <w:rPr>
          <w:rFonts w:ascii="Arial" w:hAnsi="Arial" w:cs="Arial"/>
          <w:sz w:val="20"/>
          <w:szCs w:val="20"/>
        </w:rPr>
        <w:t xml:space="preserve">, </w:t>
      </w:r>
      <w:r w:rsidRPr="00587444">
        <w:rPr>
          <w:rFonts w:ascii="Arial" w:eastAsia="Calibri" w:hAnsi="Arial" w:cs="Arial"/>
          <w:sz w:val="20"/>
          <w:szCs w:val="20"/>
          <w:lang w:val="en-GB"/>
        </w:rPr>
        <w:t>controls and decisions/conclusions of the Supervisory Board, the Management Board and the risk management committees.</w:t>
      </w:r>
    </w:p>
    <w:p w14:paraId="19FC68E5" w14:textId="77777777" w:rsidR="00895381" w:rsidRPr="00587444" w:rsidRDefault="00895381" w:rsidP="00895381">
      <w:pPr>
        <w:spacing w:after="0" w:line="240" w:lineRule="auto"/>
        <w:jc w:val="both"/>
        <w:rPr>
          <w:rFonts w:ascii="Arial" w:eastAsia="Calibri" w:hAnsi="Arial" w:cs="Arial"/>
          <w:sz w:val="20"/>
          <w:szCs w:val="20"/>
          <w:lang w:val="en-GB"/>
        </w:rPr>
      </w:pPr>
    </w:p>
    <w:p w14:paraId="7145E7E4" w14:textId="77777777" w:rsidR="00895381" w:rsidRPr="00587444" w:rsidRDefault="00895381" w:rsidP="00895381">
      <w:pPr>
        <w:spacing w:after="0" w:line="240" w:lineRule="auto"/>
        <w:jc w:val="both"/>
        <w:rPr>
          <w:rFonts w:ascii="Arial" w:eastAsia="Calibri" w:hAnsi="Arial" w:cs="Arial"/>
          <w:sz w:val="20"/>
          <w:szCs w:val="20"/>
          <w:lang w:val="en-GB"/>
        </w:rPr>
      </w:pPr>
      <w:r w:rsidRPr="00587444">
        <w:rPr>
          <w:rFonts w:ascii="Arial" w:eastAsia="Calibri" w:hAnsi="Arial" w:cs="Arial"/>
          <w:sz w:val="20"/>
          <w:szCs w:val="20"/>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605"/>
    <w:p w14:paraId="4CB0ED17" w14:textId="77777777" w:rsidR="000B7CE6" w:rsidRPr="000B7CE6" w:rsidRDefault="000B7CE6" w:rsidP="000B7CE6">
      <w:pPr>
        <w:suppressAutoHyphens/>
        <w:spacing w:after="0" w:line="240" w:lineRule="auto"/>
        <w:jc w:val="both"/>
        <w:rPr>
          <w:rFonts w:ascii="Arial" w:eastAsia="Calibri" w:hAnsi="Arial" w:cs="Arial"/>
          <w:b/>
          <w:sz w:val="20"/>
          <w:szCs w:val="20"/>
          <w:lang w:val="en-US"/>
        </w:rPr>
      </w:pPr>
    </w:p>
    <w:p w14:paraId="3A8473CE" w14:textId="3AF50188" w:rsidR="000B7CE6" w:rsidRPr="000B7CE6" w:rsidRDefault="005E70A4"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w:t>
      </w:r>
      <w:r w:rsidR="00A574C6">
        <w:rPr>
          <w:rFonts w:ascii="Arial" w:eastAsia="Calibri" w:hAnsi="Arial" w:cs="Arial"/>
          <w:b/>
          <w:sz w:val="20"/>
          <w:szCs w:val="20"/>
          <w:lang w:val="en-US"/>
        </w:rPr>
        <w:t>3</w:t>
      </w:r>
      <w:r w:rsidR="000B7CE6" w:rsidRPr="000B7CE6">
        <w:rPr>
          <w:rFonts w:ascii="Arial" w:eastAsia="Calibri" w:hAnsi="Arial" w:cs="Arial"/>
          <w:b/>
          <w:sz w:val="20"/>
          <w:szCs w:val="20"/>
          <w:lang w:val="en-US"/>
        </w:rPr>
        <w:t>.1. Overview of the most important risks</w:t>
      </w:r>
    </w:p>
    <w:p w14:paraId="065B879F"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rPr>
      </w:pPr>
    </w:p>
    <w:p w14:paraId="006E93D1" w14:textId="77777777" w:rsidR="000B7CE6" w:rsidRPr="000B7CE6" w:rsidRDefault="000B7CE6" w:rsidP="003F3C1C">
      <w:pPr>
        <w:suppressAutoHyphens/>
        <w:spacing w:after="0" w:line="240" w:lineRule="auto"/>
        <w:jc w:val="both"/>
        <w:rPr>
          <w:rFonts w:ascii="Arial" w:eastAsia="Calibri" w:hAnsi="Arial" w:cs="Arial"/>
          <w:b/>
          <w:bCs/>
          <w:spacing w:val="-3"/>
          <w:sz w:val="20"/>
          <w:szCs w:val="20"/>
          <w:lang w:val="en-US"/>
        </w:rPr>
      </w:pPr>
      <w:r w:rsidRPr="000B7CE6">
        <w:rPr>
          <w:rFonts w:ascii="Arial" w:eastAsia="Calibri" w:hAnsi="Arial" w:cs="Arial"/>
          <w:b/>
          <w:bCs/>
          <w:spacing w:val="-3"/>
          <w:sz w:val="20"/>
          <w:szCs w:val="20"/>
          <w:lang w:val="en-US"/>
        </w:rPr>
        <w:t>Credit risk</w:t>
      </w:r>
    </w:p>
    <w:p w14:paraId="1AC5BAD1" w14:textId="77777777" w:rsidR="003F3C1C" w:rsidRPr="00587444" w:rsidRDefault="003F3C1C" w:rsidP="003F3C1C">
      <w:pPr>
        <w:spacing w:after="0" w:line="240" w:lineRule="auto"/>
        <w:jc w:val="both"/>
        <w:rPr>
          <w:rFonts w:ascii="Arial" w:hAnsi="Arial" w:cs="Arial"/>
          <w:sz w:val="20"/>
          <w:szCs w:val="20"/>
        </w:rPr>
      </w:pPr>
    </w:p>
    <w:p w14:paraId="2E9CB440" w14:textId="5B806BD0" w:rsidR="003F3C1C" w:rsidRDefault="003F3C1C" w:rsidP="003F3C1C">
      <w:pPr>
        <w:spacing w:after="0" w:line="240" w:lineRule="auto"/>
        <w:jc w:val="both"/>
        <w:rPr>
          <w:rFonts w:ascii="Arial" w:eastAsia="Calibri" w:hAnsi="Arial" w:cs="Arial"/>
          <w:bCs/>
          <w:spacing w:val="-3"/>
          <w:sz w:val="20"/>
          <w:szCs w:val="20"/>
        </w:rPr>
      </w:pPr>
      <w:proofErr w:type="spellStart"/>
      <w:r w:rsidRPr="00587444">
        <w:rPr>
          <w:rFonts w:ascii="Arial" w:eastAsia="Calibri" w:hAnsi="Arial" w:cs="Arial"/>
          <w:bCs/>
          <w:spacing w:val="-3"/>
          <w:sz w:val="20"/>
          <w:szCs w:val="20"/>
        </w:rPr>
        <w:t>The</w:t>
      </w:r>
      <w:proofErr w:type="spellEnd"/>
      <w:r w:rsidRPr="00587444">
        <w:rPr>
          <w:rFonts w:ascii="Arial" w:eastAsia="Calibri" w:hAnsi="Arial" w:cs="Arial"/>
          <w:bCs/>
          <w:spacing w:val="-3"/>
          <w:sz w:val="20"/>
          <w:szCs w:val="20"/>
        </w:rPr>
        <w:t xml:space="preserve"> Bank </w:t>
      </w:r>
      <w:proofErr w:type="spellStart"/>
      <w:r w:rsidRPr="00587444">
        <w:rPr>
          <w:rFonts w:ascii="Arial" w:eastAsia="Calibri" w:hAnsi="Arial" w:cs="Arial"/>
          <w:bCs/>
          <w:spacing w:val="-3"/>
          <w:sz w:val="20"/>
          <w:szCs w:val="20"/>
        </w:rPr>
        <w:t>controls</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credit</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risk</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through</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its</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policies</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and</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prescribed</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the</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ordinance</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which</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prescribe</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internal</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control</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systems</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with</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aim</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of</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acting</w:t>
      </w:r>
      <w:proofErr w:type="spellEnd"/>
      <w:r w:rsidRPr="00587444">
        <w:rPr>
          <w:rFonts w:ascii="Arial" w:eastAsia="Calibri" w:hAnsi="Arial" w:cs="Arial"/>
          <w:bCs/>
          <w:spacing w:val="-3"/>
          <w:sz w:val="20"/>
          <w:szCs w:val="20"/>
        </w:rPr>
        <w:t xml:space="preserve"> on </w:t>
      </w:r>
      <w:proofErr w:type="spellStart"/>
      <w:r w:rsidRPr="00587444">
        <w:rPr>
          <w:rFonts w:ascii="Arial" w:eastAsia="Calibri" w:hAnsi="Arial" w:cs="Arial"/>
          <w:bCs/>
          <w:spacing w:val="-3"/>
          <w:sz w:val="20"/>
          <w:szCs w:val="20"/>
        </w:rPr>
        <w:t>the</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risk</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preventively</w:t>
      </w:r>
      <w:proofErr w:type="spellEnd"/>
      <w:r w:rsidRPr="00587444">
        <w:rPr>
          <w:rFonts w:ascii="Arial" w:eastAsia="Calibri" w:hAnsi="Arial" w:cs="Arial"/>
          <w:bCs/>
          <w:spacing w:val="-3"/>
          <w:sz w:val="20"/>
          <w:szCs w:val="20"/>
        </w:rPr>
        <w:t>.</w:t>
      </w:r>
    </w:p>
    <w:p w14:paraId="5F1BEABE" w14:textId="77777777" w:rsidR="003F3C1C" w:rsidRPr="00587444" w:rsidRDefault="003F3C1C" w:rsidP="003F3C1C">
      <w:pPr>
        <w:spacing w:after="0" w:line="240" w:lineRule="auto"/>
        <w:jc w:val="both"/>
        <w:rPr>
          <w:rFonts w:ascii="Arial" w:eastAsia="Calibri" w:hAnsi="Arial" w:cs="Arial"/>
          <w:bCs/>
          <w:spacing w:val="-3"/>
          <w:sz w:val="20"/>
          <w:szCs w:val="20"/>
        </w:rPr>
      </w:pPr>
    </w:p>
    <w:p w14:paraId="4CBBCA4D" w14:textId="77777777" w:rsidR="003F3C1C" w:rsidRPr="00587444" w:rsidRDefault="003F3C1C" w:rsidP="003F3C1C">
      <w:pPr>
        <w:spacing w:after="0" w:line="240" w:lineRule="auto"/>
        <w:jc w:val="both"/>
        <w:rPr>
          <w:rFonts w:ascii="Arial" w:hAnsi="Arial" w:cs="Arial"/>
          <w:bCs/>
          <w:spacing w:val="-3"/>
          <w:sz w:val="20"/>
          <w:szCs w:val="20"/>
        </w:rPr>
      </w:pPr>
      <w:proofErr w:type="spellStart"/>
      <w:r w:rsidRPr="00587444">
        <w:rPr>
          <w:rFonts w:ascii="Arial" w:hAnsi="Arial" w:cs="Arial"/>
          <w:bCs/>
          <w:spacing w:val="-3"/>
          <w:sz w:val="20"/>
          <w:szCs w:val="20"/>
        </w:rPr>
        <w:t>The</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credit</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risk</w:t>
      </w:r>
      <w:proofErr w:type="spellEnd"/>
      <w:r w:rsidRPr="00587444">
        <w:rPr>
          <w:rFonts w:ascii="Arial" w:hAnsi="Arial" w:cs="Arial"/>
          <w:bCs/>
          <w:spacing w:val="-3"/>
          <w:sz w:val="20"/>
          <w:szCs w:val="20"/>
        </w:rPr>
        <w:t xml:space="preserve"> management system </w:t>
      </w:r>
      <w:proofErr w:type="spellStart"/>
      <w:r w:rsidRPr="00587444">
        <w:rPr>
          <w:rFonts w:ascii="Arial" w:hAnsi="Arial" w:cs="Arial"/>
          <w:bCs/>
          <w:spacing w:val="-3"/>
          <w:sz w:val="20"/>
          <w:szCs w:val="20"/>
        </w:rPr>
        <w:t>is</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the</w:t>
      </w:r>
      <w:proofErr w:type="spellEnd"/>
      <w:r w:rsidRPr="00587444">
        <w:rPr>
          <w:rFonts w:ascii="Arial" w:hAnsi="Arial" w:cs="Arial"/>
          <w:bCs/>
          <w:spacing w:val="-3"/>
          <w:sz w:val="20"/>
          <w:szCs w:val="20"/>
        </w:rPr>
        <w:t xml:space="preserve"> most </w:t>
      </w:r>
      <w:proofErr w:type="spellStart"/>
      <w:r w:rsidRPr="00587444">
        <w:rPr>
          <w:rFonts w:ascii="Arial" w:hAnsi="Arial" w:cs="Arial"/>
          <w:bCs/>
          <w:spacing w:val="-3"/>
          <w:sz w:val="20"/>
          <w:szCs w:val="20"/>
        </w:rPr>
        <w:t>important</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part</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of</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the</w:t>
      </w:r>
      <w:proofErr w:type="spellEnd"/>
      <w:r w:rsidRPr="00587444">
        <w:rPr>
          <w:rFonts w:ascii="Arial" w:hAnsi="Arial" w:cs="Arial"/>
          <w:bCs/>
          <w:spacing w:val="-3"/>
          <w:sz w:val="20"/>
          <w:szCs w:val="20"/>
        </w:rPr>
        <w:t xml:space="preserve"> HBOR </w:t>
      </w:r>
      <w:proofErr w:type="spellStart"/>
      <w:r w:rsidRPr="00587444">
        <w:rPr>
          <w:rFonts w:ascii="Arial" w:hAnsi="Arial" w:cs="Arial"/>
          <w:bCs/>
          <w:spacing w:val="-3"/>
          <w:sz w:val="20"/>
          <w:szCs w:val="20"/>
        </w:rPr>
        <w:t>business</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policy</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and</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is</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an</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important</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factor</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of</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its</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operation</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strategy</w:t>
      </w:r>
      <w:proofErr w:type="spellEnd"/>
      <w:r w:rsidRPr="00587444">
        <w:rPr>
          <w:rFonts w:ascii="Arial" w:hAnsi="Arial" w:cs="Arial"/>
          <w:bCs/>
          <w:spacing w:val="-3"/>
          <w:sz w:val="20"/>
          <w:szCs w:val="20"/>
        </w:rPr>
        <w:t>.</w:t>
      </w:r>
    </w:p>
    <w:p w14:paraId="227B2466" w14:textId="7733100D" w:rsidR="000B7CE6" w:rsidRPr="000B7CE6" w:rsidRDefault="003F3C1C" w:rsidP="003F3C1C">
      <w:pPr>
        <w:spacing w:after="0" w:line="240" w:lineRule="auto"/>
        <w:jc w:val="both"/>
        <w:rPr>
          <w:rFonts w:ascii="Arial" w:eastAsia="Times New Roman" w:hAnsi="Arial" w:cs="Arial"/>
          <w:sz w:val="20"/>
          <w:szCs w:val="20"/>
          <w:lang w:val="en-US"/>
        </w:rPr>
      </w:pPr>
      <w:r w:rsidRPr="00587444">
        <w:rPr>
          <w:rFonts w:ascii="Arial" w:hAnsi="Arial" w:cs="Arial"/>
          <w:sz w:val="20"/>
          <w:szCs w:val="20"/>
        </w:rPr>
        <w:t xml:space="preserve"> </w:t>
      </w:r>
      <w:r w:rsidR="000B7CE6" w:rsidRPr="000B7CE6">
        <w:rPr>
          <w:rFonts w:ascii="Arial" w:eastAsia="Times New Roman" w:hAnsi="Arial" w:cs="Arial"/>
          <w:sz w:val="20"/>
          <w:szCs w:val="20"/>
          <w:lang w:val="en-US"/>
        </w:rPr>
        <w:t xml:space="preserve"> </w:t>
      </w:r>
    </w:p>
    <w:p w14:paraId="69301EB1" w14:textId="77777777" w:rsidR="000B7CE6" w:rsidRPr="000B7CE6" w:rsidRDefault="000B7CE6" w:rsidP="003F3C1C">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Liquidity risk, currency risk and interest rate risk </w:t>
      </w:r>
    </w:p>
    <w:p w14:paraId="76164AA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FA30A73" w14:textId="77777777" w:rsidR="008752AE" w:rsidRPr="00587444" w:rsidRDefault="008752AE" w:rsidP="008752AE">
      <w:pPr>
        <w:jc w:val="both"/>
        <w:rPr>
          <w:rFonts w:ascii="Arial" w:eastAsia="Calibri" w:hAnsi="Arial" w:cs="Arial"/>
          <w:bCs/>
          <w:spacing w:val="-3"/>
          <w:sz w:val="20"/>
          <w:szCs w:val="20"/>
          <w:lang w:eastAsia="hr-HR"/>
        </w:rPr>
      </w:pP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Bank </w:t>
      </w:r>
      <w:proofErr w:type="spellStart"/>
      <w:r w:rsidRPr="00587444">
        <w:rPr>
          <w:rFonts w:ascii="Arial" w:eastAsia="Calibri" w:hAnsi="Arial" w:cs="Arial"/>
          <w:spacing w:val="-3"/>
          <w:sz w:val="20"/>
          <w:szCs w:val="20"/>
          <w:lang w:eastAsia="hr-HR"/>
        </w:rPr>
        <w:t>ensures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quality</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liquidity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currency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interest</w:t>
      </w:r>
      <w:proofErr w:type="spellEnd"/>
      <w:r w:rsidRPr="00587444">
        <w:rPr>
          <w:rFonts w:ascii="Arial" w:eastAsia="Calibri" w:hAnsi="Arial" w:cs="Arial"/>
          <w:spacing w:val="-3"/>
          <w:sz w:val="20"/>
          <w:szCs w:val="20"/>
          <w:lang w:eastAsia="hr-HR"/>
        </w:rPr>
        <w:t xml:space="preserve"> rate </w:t>
      </w:r>
      <w:proofErr w:type="spellStart"/>
      <w:r w:rsidRPr="00587444">
        <w:rPr>
          <w:rFonts w:ascii="Arial" w:eastAsia="Calibri" w:hAnsi="Arial" w:cs="Arial"/>
          <w:spacing w:val="-3"/>
          <w:sz w:val="20"/>
          <w:szCs w:val="20"/>
          <w:lang w:eastAsia="hr-HR"/>
        </w:rPr>
        <w:t>risks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through</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Asset</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Liability</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Committee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these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risks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implies</w:t>
      </w:r>
      <w:proofErr w:type="spellEnd"/>
      <w:r w:rsidRPr="00587444">
        <w:rPr>
          <w:rFonts w:ascii="Arial" w:eastAsia="Calibri" w:hAnsi="Arial" w:cs="Arial"/>
          <w:spacing w:val="-3"/>
          <w:sz w:val="20"/>
          <w:szCs w:val="20"/>
          <w:lang w:eastAsia="hr-HR"/>
        </w:rPr>
        <w:t xml:space="preserve"> a </w:t>
      </w:r>
      <w:proofErr w:type="spellStart"/>
      <w:r w:rsidRPr="00587444">
        <w:rPr>
          <w:rFonts w:ascii="Arial" w:eastAsia="Calibri" w:hAnsi="Arial" w:cs="Arial"/>
          <w:spacing w:val="-3"/>
          <w:sz w:val="20"/>
          <w:szCs w:val="20"/>
          <w:lang w:eastAsia="hr-HR"/>
        </w:rPr>
        <w:t>reduction</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interest</w:t>
      </w:r>
      <w:proofErr w:type="spellEnd"/>
      <w:r w:rsidRPr="00587444">
        <w:rPr>
          <w:rFonts w:ascii="Arial" w:eastAsia="Calibri" w:hAnsi="Arial" w:cs="Arial"/>
          <w:spacing w:val="-3"/>
          <w:sz w:val="20"/>
          <w:szCs w:val="20"/>
          <w:lang w:eastAsia="hr-HR"/>
        </w:rPr>
        <w:t xml:space="preserve"> rate </w:t>
      </w:r>
      <w:proofErr w:type="spellStart"/>
      <w:r w:rsidRPr="00587444">
        <w:rPr>
          <w:rFonts w:ascii="Arial" w:eastAsia="Calibri" w:hAnsi="Arial" w:cs="Arial"/>
          <w:spacing w:val="-3"/>
          <w:sz w:val="20"/>
          <w:szCs w:val="20"/>
          <w:lang w:eastAsia="hr-HR"/>
        </w:rPr>
        <w:t>risk</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currency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risk</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liquidity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risk</w:t>
      </w:r>
      <w:proofErr w:type="spellEnd"/>
      <w:r w:rsidRPr="00587444">
        <w:rPr>
          <w:rFonts w:ascii="Arial" w:eastAsia="Calibri" w:hAnsi="Arial" w:cs="Arial"/>
          <w:spacing w:val="-3"/>
          <w:sz w:val="20"/>
          <w:szCs w:val="20"/>
          <w:lang w:eastAsia="hr-HR"/>
        </w:rPr>
        <w:t xml:space="preserve"> to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lowest</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possible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level</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majority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Bank’s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organisational</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units</w:t>
      </w:r>
      <w:proofErr w:type="spellEnd"/>
      <w:r w:rsidRPr="00587444">
        <w:rPr>
          <w:rFonts w:ascii="Arial" w:eastAsia="Calibri" w:hAnsi="Arial" w:cs="Arial"/>
          <w:spacing w:val="-3"/>
          <w:sz w:val="20"/>
          <w:szCs w:val="20"/>
          <w:lang w:eastAsia="hr-HR"/>
        </w:rPr>
        <w:t xml:space="preserve"> are </w:t>
      </w:r>
      <w:proofErr w:type="spellStart"/>
      <w:r w:rsidRPr="00587444">
        <w:rPr>
          <w:rFonts w:ascii="Arial" w:eastAsia="Calibri" w:hAnsi="Arial" w:cs="Arial"/>
          <w:spacing w:val="-3"/>
          <w:sz w:val="20"/>
          <w:szCs w:val="20"/>
          <w:lang w:eastAsia="hr-HR"/>
        </w:rPr>
        <w:t>included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directly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indirectly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operations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Asset</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Liability</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Committee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order</w:t>
      </w:r>
      <w:proofErr w:type="spellEnd"/>
      <w:r w:rsidRPr="00587444">
        <w:rPr>
          <w:rFonts w:ascii="Arial" w:eastAsia="Calibri" w:hAnsi="Arial" w:cs="Arial"/>
          <w:spacing w:val="-3"/>
          <w:sz w:val="20"/>
          <w:szCs w:val="20"/>
          <w:lang w:eastAsia="hr-HR"/>
        </w:rPr>
        <w:t xml:space="preserve"> to </w:t>
      </w:r>
      <w:proofErr w:type="spellStart"/>
      <w:r w:rsidRPr="00587444">
        <w:rPr>
          <w:rFonts w:ascii="Arial" w:eastAsia="Calibri" w:hAnsi="Arial" w:cs="Arial"/>
          <w:spacing w:val="-3"/>
          <w:sz w:val="20"/>
          <w:szCs w:val="20"/>
          <w:lang w:eastAsia="hr-HR"/>
        </w:rPr>
        <w:t>ensure</w:t>
      </w:r>
      <w:proofErr w:type="spellEnd"/>
      <w:r w:rsidRPr="00587444">
        <w:rPr>
          <w:rFonts w:ascii="Arial" w:eastAsia="Calibri" w:hAnsi="Arial" w:cs="Arial"/>
          <w:spacing w:val="-3"/>
          <w:sz w:val="20"/>
          <w:szCs w:val="20"/>
          <w:lang w:eastAsia="hr-HR"/>
        </w:rPr>
        <w:t xml:space="preserve"> a </w:t>
      </w:r>
      <w:proofErr w:type="spellStart"/>
      <w:r w:rsidRPr="00587444">
        <w:rPr>
          <w:rFonts w:ascii="Arial" w:eastAsia="Calibri" w:hAnsi="Arial" w:cs="Arial"/>
          <w:spacing w:val="-3"/>
          <w:sz w:val="20"/>
          <w:szCs w:val="20"/>
          <w:lang w:eastAsia="hr-HR"/>
        </w:rPr>
        <w:t>high-quality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integrated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comprehensive</w:t>
      </w:r>
      <w:proofErr w:type="spellEnd"/>
      <w:r w:rsidRPr="00587444">
        <w:rPr>
          <w:rFonts w:ascii="Arial" w:eastAsia="Calibri" w:hAnsi="Arial" w:cs="Arial"/>
          <w:spacing w:val="-3"/>
          <w:sz w:val="20"/>
          <w:szCs w:val="20"/>
          <w:lang w:eastAsia="hr-HR"/>
        </w:rPr>
        <w:t xml:space="preserve"> system for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these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risks</w:t>
      </w:r>
      <w:proofErr w:type="spellEnd"/>
      <w:r w:rsidRPr="00587444">
        <w:rPr>
          <w:rFonts w:ascii="Arial" w:eastAsia="Calibri" w:hAnsi="Arial" w:cs="Arial"/>
          <w:bCs/>
          <w:spacing w:val="-3"/>
          <w:sz w:val="20"/>
          <w:szCs w:val="20"/>
          <w:lang w:eastAsia="hr-HR"/>
        </w:rPr>
        <w:t xml:space="preserve">. </w:t>
      </w:r>
    </w:p>
    <w:p w14:paraId="50FD4636" w14:textId="77777777" w:rsidR="000B7CE6" w:rsidRPr="000B7CE6" w:rsidRDefault="000B7CE6" w:rsidP="00457A6B">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Liquidity risk</w:t>
      </w:r>
    </w:p>
    <w:p w14:paraId="1F7B5C03" w14:textId="77777777" w:rsidR="000B7CE6" w:rsidRPr="000B7CE6" w:rsidRDefault="000B7CE6" w:rsidP="00457A6B">
      <w:pPr>
        <w:suppressAutoHyphens/>
        <w:spacing w:after="0" w:line="240" w:lineRule="auto"/>
        <w:jc w:val="both"/>
        <w:rPr>
          <w:rFonts w:ascii="Arial" w:eastAsia="Times New Roman" w:hAnsi="Arial" w:cs="Arial"/>
          <w:b/>
          <w:sz w:val="20"/>
          <w:szCs w:val="20"/>
          <w:lang w:val="en-US"/>
        </w:rPr>
      </w:pPr>
    </w:p>
    <w:p w14:paraId="6C2B8707" w14:textId="77777777" w:rsidR="00457A6B" w:rsidRPr="00587444" w:rsidRDefault="00457A6B" w:rsidP="00457A6B">
      <w:pPr>
        <w:spacing w:after="0" w:line="240" w:lineRule="auto"/>
        <w:jc w:val="both"/>
        <w:rPr>
          <w:rFonts w:ascii="Arial" w:eastAsia="Calibri" w:hAnsi="Arial" w:cs="Arial"/>
          <w:spacing w:val="-3"/>
          <w:sz w:val="20"/>
          <w:szCs w:val="20"/>
        </w:rPr>
      </w:pP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basic</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principles</w:t>
      </w:r>
      <w:proofErr w:type="spellEnd"/>
      <w:r w:rsidRPr="00587444">
        <w:rPr>
          <w:rFonts w:ascii="Arial" w:eastAsia="Calibri" w:hAnsi="Arial" w:cs="Arial"/>
          <w:spacing w:val="-3"/>
          <w:sz w:val="20"/>
          <w:szCs w:val="20"/>
        </w:rPr>
        <w:t xml:space="preserve"> for </w:t>
      </w:r>
      <w:proofErr w:type="spellStart"/>
      <w:r w:rsidRPr="00587444">
        <w:rPr>
          <w:rFonts w:ascii="Arial" w:eastAsia="Calibri" w:hAnsi="Arial" w:cs="Arial"/>
          <w:spacing w:val="-3"/>
          <w:sz w:val="20"/>
          <w:szCs w:val="20"/>
        </w:rPr>
        <w:t>managing</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HBOR's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liquidity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risk</w:t>
      </w:r>
      <w:proofErr w:type="spellEnd"/>
      <w:r w:rsidRPr="00587444">
        <w:rPr>
          <w:rFonts w:ascii="Arial" w:eastAsia="Calibri" w:hAnsi="Arial" w:cs="Arial"/>
          <w:spacing w:val="-3"/>
          <w:sz w:val="20"/>
          <w:szCs w:val="20"/>
        </w:rPr>
        <w:t xml:space="preserve"> are </w:t>
      </w:r>
      <w:proofErr w:type="spellStart"/>
      <w:r w:rsidRPr="00587444">
        <w:rPr>
          <w:rFonts w:ascii="Arial" w:eastAsia="Calibri" w:hAnsi="Arial" w:cs="Arial"/>
          <w:spacing w:val="-3"/>
          <w:sz w:val="20"/>
          <w:szCs w:val="20"/>
        </w:rPr>
        <w:t>determined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in</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internal</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documents</w:t>
      </w:r>
      <w:proofErr w:type="spellEnd"/>
      <w:r w:rsidRPr="00587444">
        <w:rPr>
          <w:rFonts w:ascii="Arial" w:eastAsia="Calibri" w:hAnsi="Arial" w:cs="Arial"/>
          <w:spacing w:val="-3"/>
          <w:sz w:val="20"/>
          <w:szCs w:val="20"/>
        </w:rPr>
        <w:t xml:space="preserve"> as </w:t>
      </w:r>
      <w:proofErr w:type="spellStart"/>
      <w:r w:rsidRPr="00587444">
        <w:rPr>
          <w:rFonts w:ascii="Arial" w:eastAsia="Calibri" w:hAnsi="Arial" w:cs="Arial"/>
          <w:spacing w:val="-3"/>
          <w:sz w:val="20"/>
          <w:szCs w:val="20"/>
        </w:rPr>
        <w:t>well</w:t>
      </w:r>
      <w:proofErr w:type="spellEnd"/>
      <w:r w:rsidRPr="00587444">
        <w:rPr>
          <w:rFonts w:ascii="Arial" w:eastAsia="Calibri" w:hAnsi="Arial" w:cs="Arial"/>
          <w:spacing w:val="-3"/>
          <w:sz w:val="20"/>
          <w:szCs w:val="20"/>
        </w:rPr>
        <w:t xml:space="preserve"> as </w:t>
      </w:r>
      <w:proofErr w:type="spellStart"/>
      <w:r w:rsidRPr="00587444">
        <w:rPr>
          <w:rFonts w:ascii="Arial" w:eastAsia="Calibri" w:hAnsi="Arial" w:cs="Arial"/>
          <w:spacing w:val="-3"/>
          <w:sz w:val="20"/>
          <w:szCs w:val="20"/>
        </w:rPr>
        <w:t>in</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decisions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conclusions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made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Supervisory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Board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Management </w:t>
      </w:r>
      <w:proofErr w:type="spellStart"/>
      <w:r w:rsidRPr="00587444">
        <w:rPr>
          <w:rFonts w:ascii="Arial" w:eastAsia="Calibri" w:hAnsi="Arial" w:cs="Arial"/>
          <w:spacing w:val="-3"/>
          <w:sz w:val="20"/>
          <w:szCs w:val="20"/>
        </w:rPr>
        <w:t>Board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Asset</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Liability</w:t>
      </w:r>
      <w:proofErr w:type="spellEnd"/>
      <w:r w:rsidRPr="00587444">
        <w:rPr>
          <w:rFonts w:ascii="Arial" w:eastAsia="Calibri" w:hAnsi="Arial" w:cs="Arial"/>
          <w:spacing w:val="-3"/>
          <w:sz w:val="20"/>
          <w:szCs w:val="20"/>
        </w:rPr>
        <w:t xml:space="preserve"> Management </w:t>
      </w:r>
      <w:proofErr w:type="spellStart"/>
      <w:r w:rsidRPr="00587444">
        <w:rPr>
          <w:rFonts w:ascii="Arial" w:eastAsia="Calibri" w:hAnsi="Arial" w:cs="Arial"/>
          <w:spacing w:val="-3"/>
          <w:sz w:val="20"/>
          <w:szCs w:val="20"/>
        </w:rPr>
        <w:t>Committee</w:t>
      </w:r>
      <w:proofErr w:type="spellEnd"/>
      <w:r w:rsidRPr="00587444">
        <w:rPr>
          <w:rFonts w:ascii="Arial" w:eastAsia="Calibri" w:hAnsi="Arial" w:cs="Arial"/>
          <w:spacing w:val="-3"/>
          <w:sz w:val="20"/>
          <w:szCs w:val="20"/>
        </w:rPr>
        <w:t xml:space="preserve">. </w:t>
      </w:r>
    </w:p>
    <w:p w14:paraId="5CE808C2" w14:textId="77777777" w:rsidR="00457A6B" w:rsidRPr="00587444" w:rsidRDefault="00457A6B" w:rsidP="00457A6B">
      <w:pPr>
        <w:spacing w:after="0" w:line="240" w:lineRule="auto"/>
        <w:jc w:val="both"/>
        <w:rPr>
          <w:rFonts w:ascii="Arial" w:hAnsi="Arial" w:cs="Arial"/>
          <w:sz w:val="20"/>
          <w:szCs w:val="20"/>
          <w:highlight w:val="yellow"/>
        </w:rPr>
      </w:pPr>
    </w:p>
    <w:p w14:paraId="4CA4E600" w14:textId="77777777" w:rsidR="00457A6B" w:rsidRDefault="00457A6B" w:rsidP="00457A6B">
      <w:pPr>
        <w:tabs>
          <w:tab w:val="right" w:pos="1202"/>
          <w:tab w:val="left" w:pos="9180"/>
        </w:tabs>
        <w:spacing w:after="0" w:line="240" w:lineRule="auto"/>
        <w:jc w:val="both"/>
        <w:outlineLvl w:val="0"/>
        <w:rPr>
          <w:rFonts w:ascii="Arial" w:hAnsi="Arial" w:cs="Arial"/>
          <w:spacing w:val="-3"/>
          <w:sz w:val="20"/>
          <w:szCs w:val="20"/>
          <w:lang w:val="en-GB"/>
        </w:rPr>
      </w:pPr>
      <w:bookmarkStart w:id="606" w:name="_Hlk34301354"/>
      <w:r w:rsidRPr="00587444">
        <w:rPr>
          <w:rFonts w:ascii="Arial" w:hAnsi="Arial" w:cs="Arial"/>
          <w:spacing w:val="-3"/>
          <w:sz w:val="20"/>
          <w:szCs w:val="20"/>
          <w:lang w:val="en-GB"/>
        </w:rPr>
        <w:t xml:space="preserve">In order to manage liquidity risk, the Bank has established a system of limits and early warning signals, monitors and controls limit utilisation, maintains the adequate level of liquidity reserve, continuously monitors current and planned liquidity, ensures </w:t>
      </w:r>
      <w:r>
        <w:rPr>
          <w:rFonts w:ascii="Arial" w:hAnsi="Arial" w:cs="Arial"/>
          <w:spacing w:val="-3"/>
          <w:sz w:val="20"/>
          <w:szCs w:val="20"/>
          <w:lang w:val="en-GB"/>
        </w:rPr>
        <w:t>Euro</w:t>
      </w:r>
      <w:r w:rsidRPr="00587444">
        <w:rPr>
          <w:rFonts w:ascii="Arial" w:hAnsi="Arial" w:cs="Arial"/>
          <w:spacing w:val="-3"/>
          <w:sz w:val="20"/>
          <w:szCs w:val="20"/>
          <w:lang w:val="en-GB"/>
        </w:rPr>
        <w:t xml:space="preserve"> and foreign currency funds necessary for timely settlement of liabilities and for disbursements of approved loans and planned loan approvals. </w:t>
      </w:r>
      <w:bookmarkStart w:id="607" w:name="_Hlk97646527"/>
      <w:r w:rsidRPr="00587444">
        <w:rPr>
          <w:rFonts w:ascii="Arial" w:eastAsia="Calibri" w:hAnsi="Arial" w:cs="Arial"/>
          <w:spacing w:val="-3"/>
          <w:sz w:val="20"/>
          <w:szCs w:val="20"/>
          <w:lang w:val="en-GB"/>
        </w:rPr>
        <w:t xml:space="preserve">In terms of liquidity risk management, the maturity matching of existing and planned placements and their sources is strived to be achieved. </w:t>
      </w:r>
      <w:bookmarkEnd w:id="606"/>
      <w:bookmarkEnd w:id="607"/>
      <w:r w:rsidRPr="00587444">
        <w:rPr>
          <w:rFonts w:ascii="Arial" w:hAnsi="Arial" w:cs="Arial"/>
          <w:spacing w:val="-3"/>
          <w:sz w:val="20"/>
          <w:szCs w:val="20"/>
          <w:lang w:val="en-GB"/>
        </w:rPr>
        <w:t>The Bank does not hold deposits of citizens and is therefore not exposed to wide daily fluctuations in liquidity.</w:t>
      </w:r>
    </w:p>
    <w:p w14:paraId="2652D292" w14:textId="77777777" w:rsidR="0062103D" w:rsidRDefault="0062103D" w:rsidP="00457A6B">
      <w:pPr>
        <w:tabs>
          <w:tab w:val="right" w:pos="1202"/>
          <w:tab w:val="left" w:pos="9180"/>
        </w:tabs>
        <w:spacing w:after="0" w:line="240" w:lineRule="auto"/>
        <w:jc w:val="both"/>
        <w:outlineLvl w:val="0"/>
        <w:rPr>
          <w:rFonts w:ascii="Arial" w:hAnsi="Arial" w:cs="Arial"/>
          <w:spacing w:val="-3"/>
          <w:sz w:val="20"/>
          <w:szCs w:val="20"/>
          <w:lang w:val="en-GB"/>
        </w:rPr>
      </w:pPr>
    </w:p>
    <w:p w14:paraId="32E7A3D6" w14:textId="77777777" w:rsidR="0062103D" w:rsidRPr="00587444" w:rsidRDefault="0062103D" w:rsidP="0062103D">
      <w:pPr>
        <w:widowControl w:val="0"/>
        <w:ind w:right="-6"/>
        <w:jc w:val="both"/>
        <w:rPr>
          <w:rFonts w:ascii="Arial" w:eastAsia="Calibri" w:hAnsi="Arial" w:cs="Arial"/>
          <w:spacing w:val="-3"/>
          <w:sz w:val="20"/>
          <w:szCs w:val="20"/>
        </w:rPr>
      </w:pP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Bank </w:t>
      </w:r>
      <w:proofErr w:type="spellStart"/>
      <w:r w:rsidRPr="00587444">
        <w:rPr>
          <w:rFonts w:ascii="Arial" w:eastAsia="Calibri" w:hAnsi="Arial" w:cs="Arial"/>
          <w:spacing w:val="-3"/>
          <w:sz w:val="20"/>
          <w:szCs w:val="20"/>
        </w:rPr>
        <w:t>monitors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liquidity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risk</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implementing</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sensitivity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analyses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scenario</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analyses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in</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regular</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or</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stressful</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business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conditions</w:t>
      </w:r>
      <w:proofErr w:type="spellEnd"/>
      <w:r w:rsidRPr="00587444">
        <w:rPr>
          <w:rFonts w:ascii="Arial" w:eastAsia="Calibri" w:hAnsi="Arial" w:cs="Arial"/>
          <w:spacing w:val="-3"/>
          <w:sz w:val="20"/>
          <w:szCs w:val="20"/>
        </w:rPr>
        <w:t xml:space="preserve">. </w:t>
      </w:r>
      <w:bookmarkStart w:id="608" w:name="_Hlk34301665"/>
      <w:proofErr w:type="spellStart"/>
      <w:r w:rsidRPr="00587444">
        <w:rPr>
          <w:rFonts w:ascii="Arial" w:eastAsia="Calibri" w:hAnsi="Arial" w:cs="Arial"/>
          <w:spacing w:val="-3"/>
          <w:sz w:val="20"/>
          <w:szCs w:val="20"/>
        </w:rPr>
        <w:t>Procedures</w:t>
      </w:r>
      <w:proofErr w:type="spellEnd"/>
      <w:r w:rsidRPr="00587444">
        <w:rPr>
          <w:rFonts w:ascii="Arial" w:eastAsia="Calibri" w:hAnsi="Arial" w:cs="Arial"/>
          <w:spacing w:val="-3"/>
          <w:sz w:val="20"/>
          <w:szCs w:val="20"/>
        </w:rPr>
        <w:t xml:space="preserve"> for </w:t>
      </w:r>
      <w:proofErr w:type="spellStart"/>
      <w:r w:rsidRPr="00587444">
        <w:rPr>
          <w:rFonts w:ascii="Arial" w:eastAsia="Calibri" w:hAnsi="Arial" w:cs="Arial"/>
          <w:spacing w:val="-3"/>
          <w:sz w:val="20"/>
          <w:szCs w:val="20"/>
        </w:rPr>
        <w:t>liquidity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crisis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indication</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or</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occurrence</w:t>
      </w:r>
      <w:proofErr w:type="spellEnd"/>
      <w:r w:rsidRPr="00587444">
        <w:rPr>
          <w:rFonts w:ascii="Arial" w:eastAsia="Calibri" w:hAnsi="Arial" w:cs="Arial"/>
          <w:spacing w:val="-3"/>
          <w:sz w:val="20"/>
          <w:szCs w:val="20"/>
        </w:rPr>
        <w:t xml:space="preserve"> are </w:t>
      </w:r>
      <w:proofErr w:type="spellStart"/>
      <w:r w:rsidRPr="00587444">
        <w:rPr>
          <w:rFonts w:ascii="Arial" w:eastAsia="Calibri" w:hAnsi="Arial" w:cs="Arial"/>
          <w:spacing w:val="-3"/>
          <w:sz w:val="20"/>
          <w:szCs w:val="20"/>
        </w:rPr>
        <w:t>determined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Ordinance</w:t>
      </w:r>
      <w:proofErr w:type="spellEnd"/>
      <w:r w:rsidRPr="00587444">
        <w:rPr>
          <w:rFonts w:ascii="Arial" w:eastAsia="Calibri" w:hAnsi="Arial" w:cs="Arial"/>
          <w:spacing w:val="-3"/>
          <w:sz w:val="20"/>
          <w:szCs w:val="20"/>
        </w:rPr>
        <w:t xml:space="preserve"> on </w:t>
      </w:r>
      <w:proofErr w:type="spellStart"/>
      <w:r w:rsidRPr="00587444">
        <w:rPr>
          <w:rFonts w:ascii="Arial" w:eastAsia="Calibri" w:hAnsi="Arial" w:cs="Arial"/>
          <w:spacing w:val="-3"/>
          <w:sz w:val="20"/>
          <w:szCs w:val="20"/>
        </w:rPr>
        <w:t>Liquidity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Risk</w:t>
      </w:r>
      <w:proofErr w:type="spellEnd"/>
      <w:r w:rsidRPr="00587444">
        <w:rPr>
          <w:rFonts w:ascii="Arial" w:eastAsia="Calibri" w:hAnsi="Arial" w:cs="Arial"/>
          <w:spacing w:val="-3"/>
          <w:sz w:val="20"/>
          <w:szCs w:val="20"/>
        </w:rPr>
        <w:t xml:space="preserve"> Management. </w:t>
      </w:r>
    </w:p>
    <w:bookmarkEnd w:id="608"/>
    <w:p w14:paraId="736C8432" w14:textId="3CCAA7EA" w:rsidR="005E70A4"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p>
    <w:p w14:paraId="4598A249" w14:textId="77777777" w:rsidR="005E70A4" w:rsidRDefault="005E70A4"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B99CE7" w14:textId="23C9CA3D" w:rsidR="00092F31" w:rsidRDefault="00092F31"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92F31" w:rsidSect="00F61C18">
          <w:pgSz w:w="11906" w:h="16838"/>
          <w:pgMar w:top="1418" w:right="1134" w:bottom="1077" w:left="1418" w:header="709" w:footer="709" w:gutter="0"/>
          <w:cols w:space="708"/>
          <w:docGrid w:linePitch="360"/>
        </w:sectPr>
      </w:pPr>
    </w:p>
    <w:p w14:paraId="54253214"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31FEF9D1" w14:textId="01287E94" w:rsidR="000B7CE6" w:rsidRPr="000B7CE6" w:rsidRDefault="00A574C6" w:rsidP="000B7CE6">
      <w:pPr>
        <w:spacing w:after="0" w:line="240" w:lineRule="auto"/>
        <w:jc w:val="both"/>
        <w:rPr>
          <w:rFonts w:ascii="Arial" w:eastAsia="Times New Roman" w:hAnsi="Arial" w:cs="Arial"/>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1DC28485" w14:textId="77777777" w:rsidR="000B7CE6" w:rsidRPr="000B7CE6" w:rsidRDefault="000B7CE6" w:rsidP="000B7CE6">
      <w:pPr>
        <w:spacing w:after="0" w:line="240" w:lineRule="auto"/>
        <w:jc w:val="both"/>
        <w:rPr>
          <w:rFonts w:ascii="Arial" w:eastAsia="Times New Roman" w:hAnsi="Arial" w:cs="Arial"/>
          <w:b/>
          <w:sz w:val="20"/>
          <w:szCs w:val="20"/>
          <w:lang w:val="en-US"/>
        </w:rPr>
      </w:pPr>
    </w:p>
    <w:p w14:paraId="4A62A1A1" w14:textId="78FD0B2C" w:rsidR="000B7CE6" w:rsidRPr="000B7CE6" w:rsidRDefault="00A574C6" w:rsidP="000B7CE6">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AB90128"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p>
    <w:p w14:paraId="166E317A"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Interest rate risk </w:t>
      </w:r>
    </w:p>
    <w:p w14:paraId="1C6CD5E9"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5D333EA" w14:textId="478C3F79" w:rsidR="000B7CE6" w:rsidRDefault="000D2543" w:rsidP="000B7CE6">
      <w:pPr>
        <w:suppressAutoHyphens/>
        <w:spacing w:after="0" w:line="240" w:lineRule="auto"/>
        <w:jc w:val="both"/>
        <w:rPr>
          <w:rFonts w:ascii="Arial" w:hAnsi="Arial" w:cs="Arial"/>
          <w:sz w:val="20"/>
          <w:szCs w:val="20"/>
          <w:lang w:eastAsia="hr-HR"/>
        </w:rPr>
      </w:pP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basic</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principles</w:t>
      </w:r>
      <w:proofErr w:type="spellEnd"/>
      <w:r w:rsidRPr="000D2543">
        <w:rPr>
          <w:rFonts w:ascii="Arial" w:hAnsi="Arial" w:cs="Arial"/>
          <w:sz w:val="20"/>
          <w:szCs w:val="20"/>
          <w:lang w:eastAsia="hr-HR"/>
        </w:rPr>
        <w:t xml:space="preserve"> for </w:t>
      </w:r>
      <w:proofErr w:type="spellStart"/>
      <w:r w:rsidRPr="000D2543">
        <w:rPr>
          <w:rFonts w:ascii="Arial" w:hAnsi="Arial" w:cs="Arial"/>
          <w:sz w:val="20"/>
          <w:szCs w:val="20"/>
          <w:lang w:eastAsia="hr-HR"/>
        </w:rPr>
        <w:t>managing</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Bank’s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risk</w:t>
      </w:r>
      <w:proofErr w:type="spellEnd"/>
      <w:r w:rsidRPr="000D2543">
        <w:rPr>
          <w:rFonts w:ascii="Arial" w:hAnsi="Arial" w:cs="Arial"/>
          <w:sz w:val="20"/>
          <w:szCs w:val="20"/>
          <w:lang w:eastAsia="hr-HR"/>
        </w:rPr>
        <w:t xml:space="preserve"> are </w:t>
      </w:r>
      <w:proofErr w:type="spellStart"/>
      <w:r w:rsidRPr="000D2543">
        <w:rPr>
          <w:rFonts w:ascii="Arial" w:hAnsi="Arial" w:cs="Arial"/>
          <w:sz w:val="20"/>
          <w:szCs w:val="20"/>
          <w:lang w:eastAsia="hr-HR"/>
        </w:rPr>
        <w:t>determined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internal</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documents</w:t>
      </w:r>
      <w:proofErr w:type="spellEnd"/>
      <w:r w:rsidRPr="000D2543">
        <w:rPr>
          <w:rFonts w:ascii="Arial" w:hAnsi="Arial" w:cs="Arial"/>
          <w:sz w:val="20"/>
          <w:szCs w:val="20"/>
          <w:lang w:eastAsia="hr-HR"/>
        </w:rPr>
        <w:t xml:space="preserve"> as </w:t>
      </w:r>
      <w:proofErr w:type="spellStart"/>
      <w:r w:rsidRPr="000D2543">
        <w:rPr>
          <w:rFonts w:ascii="Arial" w:hAnsi="Arial" w:cs="Arial"/>
          <w:sz w:val="20"/>
          <w:szCs w:val="20"/>
          <w:lang w:eastAsia="hr-HR"/>
        </w:rPr>
        <w:t>well</w:t>
      </w:r>
      <w:proofErr w:type="spellEnd"/>
      <w:r w:rsidRPr="000D2543">
        <w:rPr>
          <w:rFonts w:ascii="Arial" w:hAnsi="Arial" w:cs="Arial"/>
          <w:sz w:val="20"/>
          <w:szCs w:val="20"/>
          <w:lang w:eastAsia="hr-HR"/>
        </w:rPr>
        <w:t xml:space="preserve"> as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decisions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conclusions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made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by</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Management </w:t>
      </w:r>
      <w:proofErr w:type="spellStart"/>
      <w:r w:rsidRPr="000D2543">
        <w:rPr>
          <w:rFonts w:ascii="Arial" w:hAnsi="Arial" w:cs="Arial"/>
          <w:sz w:val="20"/>
          <w:szCs w:val="20"/>
          <w:lang w:eastAsia="hr-HR"/>
        </w:rPr>
        <w:t>Board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Asset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Liability</w:t>
      </w:r>
      <w:proofErr w:type="spellEnd"/>
      <w:r w:rsidRPr="000D2543">
        <w:rPr>
          <w:rFonts w:ascii="Arial" w:hAnsi="Arial" w:cs="Arial"/>
          <w:sz w:val="20"/>
          <w:szCs w:val="20"/>
          <w:lang w:eastAsia="hr-HR"/>
        </w:rPr>
        <w:t xml:space="preserve"> Management </w:t>
      </w:r>
      <w:proofErr w:type="spellStart"/>
      <w:r w:rsidRPr="000D2543">
        <w:rPr>
          <w:rFonts w:ascii="Arial" w:hAnsi="Arial" w:cs="Arial"/>
          <w:sz w:val="20"/>
          <w:szCs w:val="20"/>
          <w:lang w:eastAsia="hr-HR"/>
        </w:rPr>
        <w:t>Committee</w:t>
      </w:r>
      <w:proofErr w:type="spellEnd"/>
      <w:r w:rsidRPr="000D2543">
        <w:rPr>
          <w:rFonts w:ascii="Arial" w:hAnsi="Arial" w:cs="Arial"/>
          <w:sz w:val="20"/>
          <w:szCs w:val="20"/>
          <w:lang w:eastAsia="hr-HR"/>
        </w:rPr>
        <w:t xml:space="preserve">. For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purpose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measurement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monitoring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risk</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Bank </w:t>
      </w:r>
      <w:proofErr w:type="spellStart"/>
      <w:r w:rsidRPr="000D2543">
        <w:rPr>
          <w:rFonts w:ascii="Arial" w:hAnsi="Arial" w:cs="Arial"/>
          <w:sz w:val="20"/>
          <w:szCs w:val="20"/>
          <w:lang w:eastAsia="hr-HR"/>
        </w:rPr>
        <w:t>carries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out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gap</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analysis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calculates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change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economic</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value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capital</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change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net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income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basis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point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value</w:t>
      </w:r>
      <w:proofErr w:type="spellEnd"/>
      <w:r w:rsidRPr="000D2543">
        <w:rPr>
          <w:rFonts w:ascii="Arial" w:hAnsi="Arial" w:cs="Arial"/>
          <w:sz w:val="20"/>
          <w:szCs w:val="20"/>
          <w:lang w:eastAsia="hr-HR"/>
        </w:rPr>
        <w:t xml:space="preserve"> (BPV).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gap</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calculated</w:t>
      </w:r>
      <w:proofErr w:type="spellEnd"/>
      <w:r w:rsidRPr="000D2543">
        <w:rPr>
          <w:rFonts w:ascii="Arial" w:hAnsi="Arial" w:cs="Arial"/>
          <w:sz w:val="20"/>
          <w:szCs w:val="20"/>
          <w:lang w:eastAsia="hr-HR"/>
        </w:rPr>
        <w:t xml:space="preserve"> for </w:t>
      </w:r>
      <w:proofErr w:type="spellStart"/>
      <w:r w:rsidRPr="000D2543">
        <w:rPr>
          <w:rFonts w:ascii="Arial" w:hAnsi="Arial" w:cs="Arial"/>
          <w:sz w:val="20"/>
          <w:szCs w:val="20"/>
          <w:lang w:eastAsia="hr-HR"/>
        </w:rPr>
        <w:t>certain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periods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according</w:t>
      </w:r>
      <w:proofErr w:type="spellEnd"/>
      <w:r w:rsidRPr="000D2543">
        <w:rPr>
          <w:rFonts w:ascii="Arial" w:hAnsi="Arial" w:cs="Arial"/>
          <w:sz w:val="20"/>
          <w:szCs w:val="20"/>
          <w:lang w:eastAsia="hr-HR"/>
        </w:rPr>
        <w:t xml:space="preserve"> to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possibilities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changes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used</w:t>
      </w:r>
      <w:proofErr w:type="spellEnd"/>
      <w:r w:rsidRPr="000D2543">
        <w:rPr>
          <w:rFonts w:ascii="Arial" w:hAnsi="Arial" w:cs="Arial"/>
          <w:sz w:val="20"/>
          <w:szCs w:val="20"/>
          <w:lang w:eastAsia="hr-HR"/>
        </w:rPr>
        <w:t xml:space="preserve"> for </w:t>
      </w:r>
      <w:proofErr w:type="spellStart"/>
      <w:r w:rsidRPr="000D2543">
        <w:rPr>
          <w:rFonts w:ascii="Arial" w:hAnsi="Arial" w:cs="Arial"/>
          <w:sz w:val="20"/>
          <w:szCs w:val="20"/>
          <w:lang w:eastAsia="hr-HR"/>
        </w:rPr>
        <w:t>presenting</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sensitivity</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Bank to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changes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rates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under</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regular</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stress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conditions</w:t>
      </w:r>
      <w:proofErr w:type="spellEnd"/>
      <w:r w:rsidRPr="000D2543">
        <w:rPr>
          <w:rFonts w:ascii="Arial" w:hAnsi="Arial" w:cs="Arial"/>
          <w:sz w:val="20"/>
          <w:szCs w:val="20"/>
          <w:lang w:eastAsia="hr-HR"/>
        </w:rPr>
        <w:t xml:space="preserve">. A </w:t>
      </w:r>
      <w:proofErr w:type="spellStart"/>
      <w:r w:rsidRPr="000D2543">
        <w:rPr>
          <w:rFonts w:ascii="Arial" w:hAnsi="Arial" w:cs="Arial"/>
          <w:sz w:val="20"/>
          <w:szCs w:val="20"/>
          <w:lang w:eastAsia="hr-HR"/>
        </w:rPr>
        <w:t>detailed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breakdown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rates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by</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currency</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type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level</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also</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carried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out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projections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developments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average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weighted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rates</w:t>
      </w:r>
      <w:proofErr w:type="spellEnd"/>
      <w:r w:rsidRPr="000D2543">
        <w:rPr>
          <w:rFonts w:ascii="Arial" w:hAnsi="Arial" w:cs="Arial"/>
          <w:sz w:val="20"/>
          <w:szCs w:val="20"/>
          <w:lang w:eastAsia="hr-HR"/>
        </w:rPr>
        <w:t xml:space="preserve"> on </w:t>
      </w:r>
      <w:proofErr w:type="spellStart"/>
      <w:r w:rsidRPr="000D2543">
        <w:rPr>
          <w:rFonts w:ascii="Arial" w:hAnsi="Arial" w:cs="Arial"/>
          <w:sz w:val="20"/>
          <w:szCs w:val="20"/>
          <w:lang w:eastAsia="hr-HR"/>
        </w:rPr>
        <w:t>sources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placements</w:t>
      </w:r>
      <w:proofErr w:type="spellEnd"/>
      <w:r w:rsidRPr="000D2543">
        <w:rPr>
          <w:rFonts w:ascii="Arial" w:hAnsi="Arial" w:cs="Arial"/>
          <w:sz w:val="20"/>
          <w:szCs w:val="20"/>
          <w:lang w:eastAsia="hr-HR"/>
        </w:rPr>
        <w:t xml:space="preserve"> are </w:t>
      </w:r>
      <w:proofErr w:type="spellStart"/>
      <w:r w:rsidRPr="000D2543">
        <w:rPr>
          <w:rFonts w:ascii="Arial" w:hAnsi="Arial" w:cs="Arial"/>
          <w:sz w:val="20"/>
          <w:szCs w:val="20"/>
          <w:lang w:eastAsia="hr-HR"/>
        </w:rPr>
        <w:t>made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Furthermore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addition</w:t>
      </w:r>
      <w:proofErr w:type="spellEnd"/>
      <w:r w:rsidRPr="000D2543">
        <w:rPr>
          <w:rFonts w:ascii="Arial" w:hAnsi="Arial" w:cs="Arial"/>
          <w:sz w:val="20"/>
          <w:szCs w:val="20"/>
          <w:lang w:eastAsia="hr-HR"/>
        </w:rPr>
        <w:t xml:space="preserve"> to </w:t>
      </w:r>
      <w:proofErr w:type="spellStart"/>
      <w:r w:rsidRPr="000D2543">
        <w:rPr>
          <w:rFonts w:ascii="Arial" w:hAnsi="Arial" w:cs="Arial"/>
          <w:sz w:val="20"/>
          <w:szCs w:val="20"/>
          <w:lang w:eastAsia="hr-HR"/>
        </w:rPr>
        <w:t>harmonising</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rates</w:t>
      </w:r>
      <w:proofErr w:type="spellEnd"/>
      <w:r w:rsidRPr="000D2543">
        <w:rPr>
          <w:rFonts w:ascii="Arial" w:hAnsi="Arial" w:cs="Arial"/>
          <w:sz w:val="20"/>
          <w:szCs w:val="20"/>
          <w:lang w:eastAsia="hr-HR"/>
        </w:rPr>
        <w:t xml:space="preserve"> on </w:t>
      </w:r>
      <w:proofErr w:type="spellStart"/>
      <w:r w:rsidRPr="000D2543">
        <w:rPr>
          <w:rFonts w:ascii="Arial" w:hAnsi="Arial" w:cs="Arial"/>
          <w:sz w:val="20"/>
          <w:szCs w:val="20"/>
          <w:lang w:eastAsia="hr-HR"/>
        </w:rPr>
        <w:t>sources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placements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current</w:t>
      </w:r>
      <w:proofErr w:type="spellEnd"/>
      <w:r w:rsidRPr="000D2543">
        <w:rPr>
          <w:rFonts w:ascii="Arial" w:hAnsi="Arial" w:cs="Arial"/>
          <w:sz w:val="20"/>
          <w:szCs w:val="20"/>
          <w:lang w:eastAsia="hr-HR"/>
        </w:rPr>
        <w:t xml:space="preserve"> market </w:t>
      </w:r>
      <w:proofErr w:type="spellStart"/>
      <w:r w:rsidRPr="000D2543">
        <w:rPr>
          <w:rFonts w:ascii="Arial" w:hAnsi="Arial" w:cs="Arial"/>
          <w:sz w:val="20"/>
          <w:szCs w:val="20"/>
          <w:lang w:eastAsia="hr-HR"/>
        </w:rPr>
        <w:t>conditions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movements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forecasted</w:t>
      </w:r>
      <w:proofErr w:type="spellEnd"/>
      <w:r w:rsidRPr="000D2543">
        <w:rPr>
          <w:rFonts w:ascii="Arial" w:hAnsi="Arial" w:cs="Arial"/>
          <w:sz w:val="20"/>
          <w:szCs w:val="20"/>
          <w:lang w:eastAsia="hr-HR"/>
        </w:rPr>
        <w:t xml:space="preserve"> market </w:t>
      </w:r>
      <w:proofErr w:type="spellStart"/>
      <w:r w:rsidRPr="000D2543">
        <w:rPr>
          <w:rFonts w:ascii="Arial" w:hAnsi="Arial" w:cs="Arial"/>
          <w:sz w:val="20"/>
          <w:szCs w:val="20"/>
          <w:lang w:eastAsia="hr-HR"/>
        </w:rPr>
        <w:t>indicators</w:t>
      </w:r>
      <w:proofErr w:type="spellEnd"/>
      <w:r w:rsidRPr="000D2543">
        <w:rPr>
          <w:rFonts w:ascii="Arial" w:hAnsi="Arial" w:cs="Arial"/>
          <w:sz w:val="20"/>
          <w:szCs w:val="20"/>
          <w:lang w:eastAsia="hr-HR"/>
        </w:rPr>
        <w:t xml:space="preserve"> are </w:t>
      </w:r>
      <w:proofErr w:type="spellStart"/>
      <w:r w:rsidRPr="000D2543">
        <w:rPr>
          <w:rFonts w:ascii="Arial" w:hAnsi="Arial" w:cs="Arial"/>
          <w:sz w:val="20"/>
          <w:szCs w:val="20"/>
          <w:lang w:eastAsia="hr-HR"/>
        </w:rPr>
        <w:t>also</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monitored</w:t>
      </w:r>
      <w:proofErr w:type="spellEnd"/>
      <w:r w:rsidRPr="000D2543">
        <w:rPr>
          <w:rFonts w:ascii="Arial" w:hAnsi="Arial" w:cs="Arial"/>
          <w:sz w:val="20"/>
          <w:szCs w:val="20"/>
          <w:lang w:eastAsia="hr-HR"/>
        </w:rPr>
        <w:t>.</w:t>
      </w:r>
    </w:p>
    <w:p w14:paraId="49F28B64" w14:textId="77777777" w:rsidR="000D2543" w:rsidRPr="000B7CE6" w:rsidRDefault="000D2543" w:rsidP="000B7CE6">
      <w:pPr>
        <w:suppressAutoHyphens/>
        <w:spacing w:after="0" w:line="240" w:lineRule="auto"/>
        <w:jc w:val="both"/>
        <w:rPr>
          <w:rFonts w:ascii="Arial" w:eastAsia="Times New Roman" w:hAnsi="Arial" w:cs="Arial"/>
          <w:sz w:val="20"/>
          <w:szCs w:val="20"/>
          <w:lang w:val="en-US" w:eastAsia="hr-HR"/>
        </w:rPr>
      </w:pPr>
    </w:p>
    <w:p w14:paraId="327B5B1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Currency risk</w:t>
      </w:r>
    </w:p>
    <w:p w14:paraId="41618AD2" w14:textId="77777777" w:rsidR="000B7CE6" w:rsidRPr="000B7CE6" w:rsidRDefault="000B7CE6" w:rsidP="008A487D">
      <w:pPr>
        <w:suppressAutoHyphens/>
        <w:spacing w:after="0" w:line="240" w:lineRule="auto"/>
        <w:jc w:val="both"/>
        <w:rPr>
          <w:rFonts w:ascii="Arial" w:eastAsia="Times New Roman" w:hAnsi="Arial" w:cs="Arial"/>
          <w:b/>
          <w:sz w:val="20"/>
          <w:szCs w:val="20"/>
          <w:lang w:val="en-US"/>
        </w:rPr>
      </w:pPr>
    </w:p>
    <w:p w14:paraId="301FE353" w14:textId="77777777" w:rsidR="008A487D" w:rsidRPr="00587444" w:rsidRDefault="008A487D" w:rsidP="008A487D">
      <w:pPr>
        <w:tabs>
          <w:tab w:val="left" w:pos="8280"/>
        </w:tabs>
        <w:spacing w:after="0" w:line="240" w:lineRule="auto"/>
        <w:jc w:val="both"/>
        <w:rPr>
          <w:rFonts w:ascii="Arial" w:eastAsia="Calibri" w:hAnsi="Arial" w:cs="Arial"/>
          <w:sz w:val="20"/>
          <w:szCs w:val="20"/>
        </w:rPr>
      </w:pP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basic</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principles</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managing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HBOR’s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currency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are </w:t>
      </w:r>
      <w:proofErr w:type="spellStart"/>
      <w:r w:rsidRPr="00587444">
        <w:rPr>
          <w:rFonts w:ascii="Arial" w:eastAsia="Calibri" w:hAnsi="Arial" w:cs="Arial"/>
          <w:sz w:val="20"/>
          <w:szCs w:val="20"/>
        </w:rPr>
        <w:t>determined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internal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acts</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well</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decisions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conclusions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made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Board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Asset</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Liability</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Committee</w:t>
      </w:r>
      <w:proofErr w:type="spellEnd"/>
      <w:r w:rsidRPr="00587444">
        <w:rPr>
          <w:rFonts w:ascii="Arial" w:eastAsia="Calibri" w:hAnsi="Arial" w:cs="Arial"/>
          <w:sz w:val="20"/>
          <w:szCs w:val="20"/>
        </w:rPr>
        <w:t xml:space="preserve">. </w:t>
      </w:r>
      <w:bookmarkStart w:id="609" w:name="_Hlk34301955"/>
      <w:proofErr w:type="spellStart"/>
      <w:r w:rsidRPr="00587444">
        <w:rPr>
          <w:rFonts w:ascii="Arial" w:eastAsia="Calibri" w:hAnsi="Arial" w:cs="Arial"/>
          <w:sz w:val="20"/>
          <w:szCs w:val="20"/>
        </w:rPr>
        <w:t>Methods</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measurement</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assessment</w:t>
      </w:r>
      <w:proofErr w:type="spellEnd"/>
      <w:r w:rsidRPr="00587444">
        <w:rPr>
          <w:rFonts w:ascii="Arial" w:eastAsia="Calibri" w:hAnsi="Arial" w:cs="Arial"/>
          <w:sz w:val="20"/>
          <w:szCs w:val="20"/>
        </w:rPr>
        <w:t xml:space="preserve">, monitoring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currency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have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been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established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limits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early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warning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signals</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well</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proceedings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both</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cases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crisis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indication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occurrence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have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been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determined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reports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necessary</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comprehensive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perception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this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have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been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defined</w:t>
      </w:r>
      <w:proofErr w:type="spellEnd"/>
      <w:r w:rsidRPr="00587444">
        <w:rPr>
          <w:rFonts w:ascii="Arial" w:eastAsia="Calibri" w:hAnsi="Arial" w:cs="Arial"/>
          <w:sz w:val="20"/>
          <w:szCs w:val="20"/>
        </w:rPr>
        <w:t xml:space="preserve">. </w:t>
      </w:r>
    </w:p>
    <w:bookmarkEnd w:id="609"/>
    <w:p w14:paraId="5260C2A4" w14:textId="77777777" w:rsidR="008A487D" w:rsidRPr="00587444" w:rsidRDefault="008A487D" w:rsidP="008A487D">
      <w:pPr>
        <w:tabs>
          <w:tab w:val="left" w:pos="8280"/>
        </w:tabs>
        <w:spacing w:after="0" w:line="240" w:lineRule="auto"/>
        <w:jc w:val="both"/>
        <w:rPr>
          <w:rFonts w:ascii="Arial" w:eastAsia="Calibri" w:hAnsi="Arial" w:cs="Arial"/>
          <w:sz w:val="20"/>
          <w:szCs w:val="20"/>
        </w:rPr>
      </w:pPr>
    </w:p>
    <w:p w14:paraId="6517DF19" w14:textId="77777777" w:rsidR="008A487D" w:rsidRPr="00587444" w:rsidRDefault="008A487D" w:rsidP="008A487D">
      <w:pPr>
        <w:spacing w:after="0" w:line="240" w:lineRule="auto"/>
        <w:jc w:val="both"/>
        <w:rPr>
          <w:rFonts w:ascii="Arial" w:eastAsia="Calibri" w:hAnsi="Arial" w:cs="Arial"/>
          <w:spacing w:val="-3"/>
          <w:sz w:val="20"/>
          <w:szCs w:val="20"/>
          <w:lang w:val="en-GB"/>
        </w:rPr>
      </w:pPr>
      <w:bookmarkStart w:id="610" w:name="_Hlk97646740"/>
      <w:r w:rsidRPr="00587444">
        <w:rPr>
          <w:rFonts w:ascii="Arial" w:eastAsia="Calibri" w:hAnsi="Arial" w:cs="Arial"/>
          <w:spacing w:val="-3"/>
          <w:sz w:val="20"/>
          <w:szCs w:val="20"/>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610"/>
    <w:p w14:paraId="424E4357" w14:textId="77777777" w:rsidR="000B7CE6" w:rsidRPr="000B7CE6" w:rsidRDefault="000B7CE6" w:rsidP="000B7CE6">
      <w:pPr>
        <w:tabs>
          <w:tab w:val="left" w:pos="8280"/>
        </w:tabs>
        <w:suppressAutoHyphens/>
        <w:spacing w:after="0" w:line="240" w:lineRule="auto"/>
        <w:jc w:val="both"/>
        <w:rPr>
          <w:rFonts w:ascii="Arial" w:eastAsia="Calibri" w:hAnsi="Arial" w:cs="Arial"/>
          <w:spacing w:val="-3"/>
          <w:sz w:val="20"/>
          <w:szCs w:val="20"/>
          <w:lang w:val="en-US"/>
        </w:rPr>
      </w:pPr>
    </w:p>
    <w:p w14:paraId="4F7A477B"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p>
    <w:p w14:paraId="21152296" w14:textId="77777777" w:rsidR="000B7CE6" w:rsidRPr="000B7CE6" w:rsidRDefault="000B7CE6" w:rsidP="00C574DD">
      <w:pPr>
        <w:suppressAutoHyphens/>
        <w:spacing w:after="0" w:line="240" w:lineRule="auto"/>
        <w:jc w:val="both"/>
        <w:rPr>
          <w:rFonts w:ascii="Arial" w:eastAsia="Times New Roman" w:hAnsi="Arial" w:cs="Arial"/>
          <w:b/>
          <w:sz w:val="20"/>
          <w:szCs w:val="20"/>
          <w:lang w:val="en-US"/>
        </w:rPr>
      </w:pPr>
    </w:p>
    <w:p w14:paraId="1DF92F3C" w14:textId="77777777" w:rsidR="00B530B4" w:rsidRDefault="00B530B4" w:rsidP="00C574DD">
      <w:pPr>
        <w:spacing w:after="0" w:line="240" w:lineRule="auto"/>
        <w:jc w:val="both"/>
        <w:rPr>
          <w:rFonts w:ascii="Arial" w:eastAsia="Calibri" w:hAnsi="Arial" w:cs="Arial"/>
          <w:sz w:val="20"/>
          <w:szCs w:val="20"/>
          <w:lang w:val="en-GB"/>
        </w:rPr>
      </w:pPr>
      <w:r w:rsidRPr="00587444">
        <w:rPr>
          <w:rFonts w:ascii="Arial" w:eastAsia="Calibri" w:hAnsi="Arial" w:cs="Arial"/>
          <w:sz w:val="20"/>
          <w:szCs w:val="20"/>
          <w:lang w:val="en-GB"/>
        </w:rPr>
        <w:t>HBOR has established a framework for the management of operational risk that is aligned with the regulations prescribed by the Croatian National Bank applicable to the operations of the Bank as the special financial institution and with the good banking practices in the area of risk management.</w:t>
      </w:r>
    </w:p>
    <w:p w14:paraId="230DF31C" w14:textId="7D5B882C" w:rsidR="000B7CE6" w:rsidRDefault="000B7CE6" w:rsidP="00C574DD">
      <w:pPr>
        <w:tabs>
          <w:tab w:val="right" w:pos="1202"/>
          <w:tab w:val="left" w:pos="9180"/>
        </w:tabs>
        <w:suppressAutoHyphens/>
        <w:spacing w:after="0" w:line="240" w:lineRule="auto"/>
        <w:jc w:val="both"/>
        <w:outlineLvl w:val="0"/>
        <w:rPr>
          <w:rFonts w:ascii="Arial" w:eastAsia="Times New Roman" w:hAnsi="Arial" w:cs="Arial"/>
          <w:sz w:val="20"/>
          <w:szCs w:val="20"/>
          <w:lang w:val="en-GB"/>
        </w:rPr>
      </w:pPr>
    </w:p>
    <w:p w14:paraId="32F470D7" w14:textId="77777777" w:rsidR="00C574DD" w:rsidRPr="007D7C89" w:rsidRDefault="00C574DD" w:rsidP="00C574DD">
      <w:pPr>
        <w:spacing w:after="0" w:line="240" w:lineRule="auto"/>
        <w:jc w:val="both"/>
        <w:rPr>
          <w:lang w:val="en-GB"/>
        </w:rPr>
      </w:pP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basic</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principles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operational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were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identified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umbrella</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act</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Operational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Policies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structure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accountability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system </w:t>
      </w:r>
      <w:proofErr w:type="spellStart"/>
      <w:r w:rsidRPr="00587444">
        <w:rPr>
          <w:rFonts w:ascii="Arial" w:eastAsia="Calibri" w:hAnsi="Arial" w:cs="Arial"/>
          <w:sz w:val="20"/>
          <w:szCs w:val="20"/>
        </w:rPr>
        <w:t>was</w:t>
      </w:r>
      <w:proofErr w:type="spellEnd"/>
      <w:r w:rsidRPr="00587444">
        <w:rPr>
          <w:rFonts w:ascii="Arial" w:eastAsia="Calibri" w:hAnsi="Arial" w:cs="Arial"/>
          <w:sz w:val="20"/>
          <w:szCs w:val="20"/>
        </w:rPr>
        <w:t xml:space="preserve"> set </w:t>
      </w:r>
      <w:proofErr w:type="spellStart"/>
      <w:r w:rsidRPr="00587444">
        <w:rPr>
          <w:rFonts w:ascii="Arial" w:eastAsia="Calibri" w:hAnsi="Arial" w:cs="Arial"/>
          <w:sz w:val="20"/>
          <w:szCs w:val="20"/>
        </w:rPr>
        <w:t>up</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approach</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calculation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capital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requirements</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operational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was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determined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reporting</w:t>
      </w:r>
      <w:proofErr w:type="spellEnd"/>
      <w:r w:rsidRPr="00587444">
        <w:rPr>
          <w:rFonts w:ascii="Arial" w:eastAsia="Calibri" w:hAnsi="Arial" w:cs="Arial"/>
          <w:sz w:val="20"/>
          <w:szCs w:val="20"/>
        </w:rPr>
        <w:t xml:space="preserve"> system </w:t>
      </w:r>
      <w:proofErr w:type="spellStart"/>
      <w:r w:rsidRPr="00587444">
        <w:rPr>
          <w:rFonts w:ascii="Arial" w:eastAsia="Calibri" w:hAnsi="Arial" w:cs="Arial"/>
          <w:sz w:val="20"/>
          <w:szCs w:val="20"/>
        </w:rPr>
        <w:t>was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established</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well</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manners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establishing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managing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monitoring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exposure</w:t>
      </w:r>
      <w:proofErr w:type="spellEnd"/>
      <w:r w:rsidRPr="00587444">
        <w:rPr>
          <w:rFonts w:ascii="Arial" w:eastAsia="Calibri" w:hAnsi="Arial" w:cs="Arial"/>
          <w:sz w:val="20"/>
          <w:szCs w:val="20"/>
        </w:rPr>
        <w:t xml:space="preserve"> to </w:t>
      </w:r>
      <w:proofErr w:type="spellStart"/>
      <w:r w:rsidRPr="00587444">
        <w:rPr>
          <w:rFonts w:ascii="Arial" w:eastAsia="Calibri" w:hAnsi="Arial" w:cs="Arial"/>
          <w:sz w:val="20"/>
          <w:szCs w:val="20"/>
        </w:rPr>
        <w:t>operational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w:t>
      </w:r>
    </w:p>
    <w:p w14:paraId="6699AC10" w14:textId="77777777" w:rsidR="00C574DD" w:rsidRPr="00425A3E" w:rsidRDefault="00C574DD" w:rsidP="00C574DD">
      <w:pPr>
        <w:spacing w:after="0" w:line="240" w:lineRule="auto"/>
        <w:jc w:val="both"/>
        <w:rPr>
          <w:rFonts w:ascii="Arial" w:hAnsi="Arial" w:cs="Arial"/>
          <w:sz w:val="20"/>
          <w:szCs w:val="20"/>
          <w:lang w:val="en-GB"/>
        </w:rPr>
      </w:pPr>
      <w:r w:rsidRPr="00425A3E">
        <w:rPr>
          <w:rFonts w:ascii="Arial" w:hAnsi="Arial" w:cs="Arial"/>
          <w:sz w:val="20"/>
          <w:szCs w:val="20"/>
          <w:lang w:val="en-GB"/>
        </w:rPr>
        <w:t>The management system covers the operational risk at business changes, new products and significant changes to existing products as well as the operational risk at the outsourcing of activities.</w:t>
      </w:r>
    </w:p>
    <w:p w14:paraId="2F50EE1B" w14:textId="77777777" w:rsidR="00A574C6" w:rsidRPr="000B7CE6" w:rsidRDefault="00A574C6" w:rsidP="004F0B3A">
      <w:pPr>
        <w:suppressAutoHyphens/>
        <w:spacing w:after="0" w:line="240" w:lineRule="auto"/>
        <w:jc w:val="both"/>
        <w:rPr>
          <w:rFonts w:ascii="Arial" w:eastAsia="Times New Roman" w:hAnsi="Arial" w:cs="Arial"/>
          <w:b/>
          <w:sz w:val="20"/>
          <w:szCs w:val="20"/>
          <w:lang w:val="en-US"/>
        </w:rPr>
      </w:pPr>
    </w:p>
    <w:p w14:paraId="20233E00" w14:textId="77777777" w:rsidR="004F0B3A" w:rsidRPr="00587444" w:rsidRDefault="004F0B3A" w:rsidP="004F0B3A">
      <w:pPr>
        <w:spacing w:after="0" w:line="240" w:lineRule="auto"/>
        <w:rPr>
          <w:rFonts w:ascii="Arial" w:eastAsia="Calibri" w:hAnsi="Arial" w:cs="Arial"/>
          <w:sz w:val="20"/>
          <w:szCs w:val="20"/>
          <w:lang w:val="en-GB"/>
        </w:rPr>
      </w:pP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Committee</w:t>
      </w:r>
      <w:proofErr w:type="spellEnd"/>
      <w:r w:rsidRPr="00587444">
        <w:rPr>
          <w:rFonts w:ascii="Arial" w:eastAsia="Calibri" w:hAnsi="Arial" w:cs="Arial"/>
          <w:sz w:val="20"/>
          <w:szCs w:val="20"/>
        </w:rPr>
        <w:t xml:space="preserve"> for IT management </w:t>
      </w:r>
      <w:proofErr w:type="spellStart"/>
      <w:r w:rsidRPr="00587444">
        <w:rPr>
          <w:rFonts w:ascii="Arial" w:eastAsia="Calibri" w:hAnsi="Arial" w:cs="Arial"/>
          <w:sz w:val="20"/>
          <w:szCs w:val="20"/>
        </w:rPr>
        <w:t>is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charge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monitoring IT system </w:t>
      </w:r>
      <w:proofErr w:type="spellStart"/>
      <w:r w:rsidRPr="00587444">
        <w:rPr>
          <w:rFonts w:ascii="Arial" w:eastAsia="Calibri" w:hAnsi="Arial" w:cs="Arial"/>
          <w:sz w:val="20"/>
          <w:szCs w:val="20"/>
        </w:rPr>
        <w:t>performance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with</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purpose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IT </w:t>
      </w:r>
      <w:proofErr w:type="spellStart"/>
      <w:r w:rsidRPr="00587444">
        <w:rPr>
          <w:rFonts w:ascii="Arial" w:eastAsia="Calibri" w:hAnsi="Arial" w:cs="Arial"/>
          <w:sz w:val="20"/>
          <w:szCs w:val="20"/>
        </w:rPr>
        <w:t>resources</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by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setting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appropriate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level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efficiency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security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IT for </w:t>
      </w:r>
      <w:proofErr w:type="spellStart"/>
      <w:r w:rsidRPr="00587444">
        <w:rPr>
          <w:rFonts w:ascii="Arial" w:eastAsia="Calibri" w:hAnsi="Arial" w:cs="Arial"/>
          <w:sz w:val="20"/>
          <w:szCs w:val="20"/>
        </w:rPr>
        <w:t>providing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among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other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things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appropriate</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arising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from</w:t>
      </w:r>
      <w:proofErr w:type="spellEnd"/>
      <w:r w:rsidRPr="00587444">
        <w:rPr>
          <w:rFonts w:ascii="Arial" w:eastAsia="Calibri" w:hAnsi="Arial" w:cs="Arial"/>
          <w:sz w:val="20"/>
          <w:szCs w:val="20"/>
        </w:rPr>
        <w:t xml:space="preserve"> IT </w:t>
      </w:r>
      <w:proofErr w:type="spellStart"/>
      <w:r w:rsidRPr="00587444">
        <w:rPr>
          <w:rFonts w:ascii="Arial" w:eastAsia="Calibri" w:hAnsi="Arial" w:cs="Arial"/>
          <w:sz w:val="20"/>
          <w:szCs w:val="20"/>
        </w:rPr>
        <w:t>technology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utilisation</w:t>
      </w:r>
      <w:proofErr w:type="spellEnd"/>
      <w:r w:rsidRPr="00587444">
        <w:rPr>
          <w:rFonts w:ascii="Arial" w:eastAsia="Calibri" w:hAnsi="Arial" w:cs="Arial"/>
          <w:sz w:val="20"/>
          <w:szCs w:val="20"/>
        </w:rPr>
        <w:t xml:space="preserve">. </w:t>
      </w:r>
      <w:bookmarkStart w:id="611" w:name="_Hlk97647784"/>
    </w:p>
    <w:p w14:paraId="030E43E5" w14:textId="77777777" w:rsidR="004F0B3A" w:rsidRPr="00587444" w:rsidRDefault="004F0B3A" w:rsidP="004F0B3A">
      <w:pPr>
        <w:spacing w:after="0" w:line="240" w:lineRule="auto"/>
        <w:jc w:val="both"/>
        <w:rPr>
          <w:rFonts w:ascii="Arial" w:eastAsia="Calibri" w:hAnsi="Arial" w:cs="Arial"/>
          <w:sz w:val="20"/>
          <w:szCs w:val="20"/>
          <w:lang w:val="en-GB"/>
        </w:rPr>
      </w:pPr>
      <w:r w:rsidRPr="00587444">
        <w:rPr>
          <w:rFonts w:ascii="Arial" w:eastAsia="Calibri" w:hAnsi="Arial" w:cs="Arial"/>
          <w:sz w:val="20"/>
          <w:szCs w:val="20"/>
          <w:lang w:val="en-GB"/>
        </w:rPr>
        <w:t>The Head of IT System Security function is in charge of monitoring the security of the IT system. Within this function, a system for the management of HBOR’s business continuity was established.</w:t>
      </w:r>
    </w:p>
    <w:bookmarkEnd w:id="611"/>
    <w:p w14:paraId="7B3430D3" w14:textId="77777777" w:rsidR="00A574C6" w:rsidRPr="000B7CE6" w:rsidRDefault="00A574C6" w:rsidP="004F0B3A">
      <w:pPr>
        <w:suppressAutoHyphens/>
        <w:spacing w:after="0" w:line="240" w:lineRule="auto"/>
        <w:jc w:val="both"/>
        <w:rPr>
          <w:rFonts w:ascii="Arial" w:eastAsia="Times New Roman" w:hAnsi="Arial" w:cs="Arial"/>
          <w:b/>
          <w:sz w:val="20"/>
          <w:szCs w:val="20"/>
          <w:lang w:val="en-US" w:eastAsia="hr-HR"/>
        </w:rPr>
      </w:pPr>
    </w:p>
    <w:p w14:paraId="7FD97DC9" w14:textId="61361831" w:rsidR="000B7CE6" w:rsidRDefault="000D2543" w:rsidP="006B3F96">
      <w:pPr>
        <w:tabs>
          <w:tab w:val="right" w:pos="1202"/>
          <w:tab w:val="left" w:pos="9180"/>
        </w:tabs>
        <w:suppressAutoHyphens/>
        <w:spacing w:after="0" w:line="240" w:lineRule="auto"/>
        <w:jc w:val="both"/>
        <w:outlineLvl w:val="0"/>
        <w:rPr>
          <w:rFonts w:ascii="Arial" w:eastAsia="Times New Roman" w:hAnsi="Arial" w:cs="Arial"/>
          <w:sz w:val="20"/>
          <w:szCs w:val="20"/>
          <w:lang w:val="en-GB"/>
        </w:rPr>
        <w:sectPr w:rsidR="000B7CE6" w:rsidSect="00F61C18">
          <w:pgSz w:w="11906" w:h="16838"/>
          <w:pgMar w:top="1418" w:right="1134" w:bottom="1077" w:left="1418" w:header="709" w:footer="709" w:gutter="0"/>
          <w:cols w:space="708"/>
          <w:docGrid w:linePitch="360"/>
        </w:sectPr>
      </w:pPr>
      <w:r w:rsidRPr="000D2543">
        <w:rPr>
          <w:rFonts w:ascii="Arial" w:hAnsi="Arial" w:cs="Arial"/>
          <w:color w:val="000000"/>
          <w:sz w:val="20"/>
          <w:szCs w:val="20"/>
          <w:lang w:val="en-GB"/>
        </w:rPr>
        <w:t>In the first quarter of 2025, no operational risk events were identified that would significantly affect HBOR's exposure to operational risk. The event from the previous period (earthquake in Zagreb in 2020, which resulted in damage to HBOR's main office building) had an impact on operations during the first quarter of 2025 as works for the renovation of the building began, and the effects of that event are continuously recorded in the operational risk event database.</w:t>
      </w:r>
    </w:p>
    <w:p w14:paraId="32CA381F" w14:textId="77777777" w:rsidR="000B7CE6" w:rsidRPr="000B7CE6" w:rsidRDefault="000B7CE6" w:rsidP="000B7CE6">
      <w:pPr>
        <w:keepNext/>
        <w:tabs>
          <w:tab w:val="left" w:pos="426"/>
        </w:tabs>
        <w:spacing w:after="0" w:line="240" w:lineRule="auto"/>
        <w:jc w:val="both"/>
        <w:rPr>
          <w:rFonts w:ascii="Arial" w:eastAsia="Times New Roman" w:hAnsi="Arial" w:cs="Arial"/>
          <w:b/>
          <w:bCs/>
          <w:sz w:val="20"/>
          <w:szCs w:val="20"/>
          <w:lang w:val="en-US" w:eastAsia="hr-HR"/>
        </w:rPr>
      </w:pPr>
    </w:p>
    <w:p w14:paraId="12D7D335" w14:textId="10D1068E" w:rsidR="000B7CE6" w:rsidRPr="000B7CE6" w:rsidRDefault="00A574C6"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7CCE58D7"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13331FFA" w14:textId="7ECFBC1D" w:rsidR="000B7CE6" w:rsidRPr="000B7CE6" w:rsidRDefault="00A574C6"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B5E74A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757D5D40" w14:textId="08BA216A" w:rsidR="003350CC" w:rsidRDefault="003350CC" w:rsidP="003350CC">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r>
        <w:rPr>
          <w:rFonts w:ascii="Arial" w:eastAsia="Times New Roman" w:hAnsi="Arial" w:cs="Arial"/>
          <w:b/>
          <w:sz w:val="20"/>
          <w:szCs w:val="20"/>
          <w:lang w:val="en-US"/>
        </w:rPr>
        <w:t xml:space="preserve"> (continued)</w:t>
      </w:r>
    </w:p>
    <w:p w14:paraId="4A8F18A6" w14:textId="77777777" w:rsidR="009E2D81" w:rsidRDefault="009E2D81" w:rsidP="003350CC">
      <w:pPr>
        <w:suppressAutoHyphens/>
        <w:spacing w:after="0" w:line="240" w:lineRule="auto"/>
        <w:jc w:val="both"/>
        <w:rPr>
          <w:rFonts w:ascii="Arial" w:eastAsia="Times New Roman" w:hAnsi="Arial" w:cs="Arial"/>
          <w:b/>
          <w:sz w:val="20"/>
          <w:szCs w:val="20"/>
          <w:lang w:val="en-US"/>
        </w:rPr>
      </w:pPr>
    </w:p>
    <w:p w14:paraId="0F28C89E" w14:textId="77777777" w:rsidR="009E2D81" w:rsidRPr="009E2D81" w:rsidRDefault="009E2D81" w:rsidP="009E2D81">
      <w:pPr>
        <w:spacing w:after="0" w:line="240" w:lineRule="auto"/>
        <w:jc w:val="both"/>
        <w:rPr>
          <w:rFonts w:ascii="Arial" w:eastAsia="Times New Roman" w:hAnsi="Arial" w:cs="Arial"/>
          <w:color w:val="000000"/>
          <w:sz w:val="20"/>
          <w:szCs w:val="20"/>
        </w:rPr>
      </w:pPr>
      <w:r w:rsidRPr="009E2D81">
        <w:rPr>
          <w:rFonts w:ascii="Arial" w:eastAsia="Times New Roman" w:hAnsi="Arial" w:cs="Arial"/>
          <w:color w:val="000000"/>
          <w:sz w:val="20"/>
          <w:szCs w:val="20"/>
        </w:rPr>
        <w:t xml:space="preserve">In </w:t>
      </w:r>
      <w:proofErr w:type="spellStart"/>
      <w:r w:rsidRPr="009E2D81">
        <w:rPr>
          <w:rFonts w:ascii="Arial" w:eastAsia="Times New Roman" w:hAnsi="Arial" w:cs="Arial"/>
          <w:color w:val="000000"/>
          <w:sz w:val="20"/>
          <w:szCs w:val="20"/>
        </w:rPr>
        <w:t>order</w:t>
      </w:r>
      <w:proofErr w:type="spellEnd"/>
      <w:r w:rsidRPr="009E2D81">
        <w:rPr>
          <w:rFonts w:ascii="Arial" w:eastAsia="Times New Roman" w:hAnsi="Arial" w:cs="Arial"/>
          <w:color w:val="000000"/>
          <w:sz w:val="20"/>
          <w:szCs w:val="20"/>
        </w:rPr>
        <w:t xml:space="preserve"> to </w:t>
      </w:r>
      <w:proofErr w:type="spellStart"/>
      <w:r w:rsidRPr="009E2D81">
        <w:rPr>
          <w:rFonts w:ascii="Arial" w:eastAsia="Times New Roman" w:hAnsi="Arial" w:cs="Arial"/>
          <w:color w:val="000000"/>
          <w:sz w:val="20"/>
          <w:szCs w:val="20"/>
        </w:rPr>
        <w:t>adequately</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manage</w:t>
      </w:r>
      <w:proofErr w:type="spellEnd"/>
      <w:r w:rsidRPr="009E2D81">
        <w:rPr>
          <w:rFonts w:ascii="Arial" w:eastAsia="Times New Roman" w:hAnsi="Arial" w:cs="Arial"/>
          <w:color w:val="000000"/>
          <w:sz w:val="20"/>
          <w:szCs w:val="20"/>
        </w:rPr>
        <w:t xml:space="preserve"> IT </w:t>
      </w:r>
      <w:proofErr w:type="spellStart"/>
      <w:r w:rsidRPr="009E2D81">
        <w:rPr>
          <w:rFonts w:ascii="Arial" w:eastAsia="Times New Roman" w:hAnsi="Arial" w:cs="Arial"/>
          <w:color w:val="000000"/>
          <w:sz w:val="20"/>
          <w:szCs w:val="20"/>
        </w:rPr>
        <w:t>security</w:t>
      </w:r>
      <w:proofErr w:type="spellEnd"/>
      <w:r w:rsidRPr="009E2D81">
        <w:rPr>
          <w:rFonts w:ascii="Arial" w:eastAsia="Times New Roman" w:hAnsi="Arial" w:cs="Arial"/>
          <w:color w:val="000000"/>
          <w:sz w:val="20"/>
          <w:szCs w:val="20"/>
        </w:rPr>
        <w:t xml:space="preserve">, HBOR </w:t>
      </w:r>
      <w:proofErr w:type="spellStart"/>
      <w:r w:rsidRPr="009E2D81">
        <w:rPr>
          <w:rFonts w:ascii="Arial" w:eastAsia="Times New Roman" w:hAnsi="Arial" w:cs="Arial"/>
          <w:color w:val="000000"/>
          <w:sz w:val="20"/>
          <w:szCs w:val="20"/>
        </w:rPr>
        <w:t>has</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initiated</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compliance</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with</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the</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Regulation</w:t>
      </w:r>
      <w:proofErr w:type="spellEnd"/>
      <w:r w:rsidRPr="009E2D81">
        <w:rPr>
          <w:rFonts w:ascii="Arial" w:eastAsia="Times New Roman" w:hAnsi="Arial" w:cs="Arial"/>
          <w:color w:val="000000"/>
          <w:sz w:val="20"/>
          <w:szCs w:val="20"/>
        </w:rPr>
        <w:t xml:space="preserve"> (EU) – </w:t>
      </w:r>
      <w:proofErr w:type="spellStart"/>
      <w:r w:rsidRPr="009E2D81">
        <w:rPr>
          <w:rFonts w:ascii="Arial" w:eastAsia="Times New Roman" w:hAnsi="Arial" w:cs="Arial"/>
          <w:color w:val="000000"/>
          <w:sz w:val="20"/>
          <w:szCs w:val="20"/>
        </w:rPr>
        <w:t>The</w:t>
      </w:r>
      <w:proofErr w:type="spellEnd"/>
      <w:r w:rsidRPr="009E2D81">
        <w:rPr>
          <w:rFonts w:ascii="Arial" w:eastAsia="Times New Roman" w:hAnsi="Arial" w:cs="Arial"/>
          <w:color w:val="000000"/>
          <w:sz w:val="20"/>
          <w:szCs w:val="20"/>
        </w:rPr>
        <w:t xml:space="preserve"> Digital </w:t>
      </w:r>
      <w:proofErr w:type="spellStart"/>
      <w:r w:rsidRPr="009E2D81">
        <w:rPr>
          <w:rFonts w:ascii="Arial" w:eastAsia="Times New Roman" w:hAnsi="Arial" w:cs="Arial"/>
          <w:color w:val="000000"/>
          <w:sz w:val="20"/>
          <w:szCs w:val="20"/>
        </w:rPr>
        <w:t>Operational</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Resilience</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Act</w:t>
      </w:r>
      <w:proofErr w:type="spellEnd"/>
      <w:r w:rsidRPr="009E2D81">
        <w:rPr>
          <w:rFonts w:ascii="Arial" w:eastAsia="Times New Roman" w:hAnsi="Arial" w:cs="Arial"/>
          <w:color w:val="000000"/>
          <w:sz w:val="20"/>
          <w:szCs w:val="20"/>
        </w:rPr>
        <w:t xml:space="preserve"> (DORA) on a </w:t>
      </w:r>
      <w:proofErr w:type="spellStart"/>
      <w:r w:rsidRPr="009E2D81">
        <w:rPr>
          <w:rFonts w:ascii="Arial" w:eastAsia="Times New Roman" w:hAnsi="Arial" w:cs="Arial"/>
          <w:color w:val="000000"/>
          <w:sz w:val="20"/>
          <w:szCs w:val="20"/>
        </w:rPr>
        <w:t>voluntary</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basis</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since</w:t>
      </w:r>
      <w:proofErr w:type="spellEnd"/>
      <w:r w:rsidRPr="009E2D81">
        <w:rPr>
          <w:rFonts w:ascii="Arial" w:eastAsia="Times New Roman" w:hAnsi="Arial" w:cs="Arial"/>
          <w:color w:val="000000"/>
          <w:sz w:val="20"/>
          <w:szCs w:val="20"/>
        </w:rPr>
        <w:t xml:space="preserve"> HBOR </w:t>
      </w:r>
      <w:proofErr w:type="spellStart"/>
      <w:r w:rsidRPr="009E2D81">
        <w:rPr>
          <w:rFonts w:ascii="Arial" w:eastAsia="Times New Roman" w:hAnsi="Arial" w:cs="Arial"/>
          <w:color w:val="000000"/>
          <w:sz w:val="20"/>
          <w:szCs w:val="20"/>
        </w:rPr>
        <w:t>is</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not</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obliged</w:t>
      </w:r>
      <w:proofErr w:type="spellEnd"/>
      <w:r w:rsidRPr="009E2D81">
        <w:rPr>
          <w:rFonts w:ascii="Arial" w:eastAsia="Times New Roman" w:hAnsi="Arial" w:cs="Arial"/>
          <w:color w:val="000000"/>
          <w:sz w:val="20"/>
          <w:szCs w:val="20"/>
        </w:rPr>
        <w:t xml:space="preserve"> to </w:t>
      </w:r>
      <w:proofErr w:type="spellStart"/>
      <w:r w:rsidRPr="009E2D81">
        <w:rPr>
          <w:rFonts w:ascii="Arial" w:eastAsia="Times New Roman" w:hAnsi="Arial" w:cs="Arial"/>
          <w:color w:val="000000"/>
          <w:sz w:val="20"/>
          <w:szCs w:val="20"/>
        </w:rPr>
        <w:t>implement</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the</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Regulation</w:t>
      </w:r>
      <w:proofErr w:type="spellEnd"/>
      <w:r w:rsidRPr="009E2D81">
        <w:rPr>
          <w:rFonts w:ascii="Arial" w:eastAsia="Times New Roman" w:hAnsi="Arial" w:cs="Arial"/>
          <w:color w:val="000000"/>
          <w:sz w:val="20"/>
          <w:szCs w:val="20"/>
        </w:rPr>
        <w:t>.</w:t>
      </w:r>
    </w:p>
    <w:p w14:paraId="2985DAD4" w14:textId="77777777" w:rsidR="009E2D81" w:rsidRDefault="009E2D81" w:rsidP="003350CC">
      <w:pPr>
        <w:suppressAutoHyphens/>
        <w:spacing w:after="0" w:line="240" w:lineRule="auto"/>
        <w:jc w:val="both"/>
        <w:rPr>
          <w:rFonts w:ascii="Arial" w:eastAsia="Times New Roman" w:hAnsi="Arial" w:cs="Arial"/>
          <w:b/>
          <w:sz w:val="20"/>
          <w:szCs w:val="20"/>
          <w:lang w:val="en-US"/>
        </w:rPr>
      </w:pPr>
    </w:p>
    <w:p w14:paraId="6301C715" w14:textId="77777777" w:rsidR="0078677F" w:rsidRPr="0078677F" w:rsidRDefault="0078677F" w:rsidP="0078677F">
      <w:pPr>
        <w:suppressAutoHyphens/>
        <w:spacing w:after="0" w:line="240" w:lineRule="auto"/>
        <w:jc w:val="both"/>
        <w:rPr>
          <w:rFonts w:ascii="Arial" w:eastAsia="Calibri" w:hAnsi="Arial" w:cs="Arial"/>
          <w:b/>
          <w:bCs/>
          <w:sz w:val="20"/>
          <w:szCs w:val="20"/>
          <w:lang w:val="en-GB"/>
        </w:rPr>
      </w:pPr>
      <w:r w:rsidRPr="0078677F">
        <w:rPr>
          <w:rFonts w:ascii="Arial" w:eastAsia="Calibri" w:hAnsi="Arial" w:cs="Arial"/>
          <w:b/>
          <w:bCs/>
          <w:sz w:val="20"/>
          <w:szCs w:val="20"/>
          <w:lang w:val="en-GB"/>
        </w:rPr>
        <w:t>ESG risks</w:t>
      </w:r>
    </w:p>
    <w:p w14:paraId="563F5B7A" w14:textId="77777777" w:rsidR="0078677F" w:rsidRPr="0078677F" w:rsidRDefault="0078677F" w:rsidP="0078677F">
      <w:pPr>
        <w:suppressAutoHyphens/>
        <w:spacing w:after="0" w:line="240" w:lineRule="auto"/>
        <w:jc w:val="both"/>
        <w:rPr>
          <w:rFonts w:ascii="Arial" w:eastAsia="Calibri" w:hAnsi="Arial" w:cs="Arial"/>
          <w:sz w:val="20"/>
          <w:szCs w:val="20"/>
          <w:lang w:val="en-GB"/>
        </w:rPr>
      </w:pPr>
    </w:p>
    <w:p w14:paraId="57A531E8" w14:textId="77777777" w:rsidR="0078677F" w:rsidRPr="0078677F" w:rsidRDefault="0078677F" w:rsidP="0078677F">
      <w:pPr>
        <w:suppressAutoHyphens/>
        <w:spacing w:after="0" w:line="240" w:lineRule="auto"/>
        <w:jc w:val="both"/>
        <w:rPr>
          <w:rFonts w:ascii="Arial" w:eastAsia="Calibri" w:hAnsi="Arial" w:cs="Arial"/>
          <w:sz w:val="20"/>
          <w:szCs w:val="20"/>
          <w:lang w:val="en-GB"/>
        </w:rPr>
      </w:pPr>
      <w:r w:rsidRPr="0078677F">
        <w:rPr>
          <w:rFonts w:ascii="Arial" w:eastAsia="Calibri" w:hAnsi="Arial" w:cs="Arial"/>
          <w:sz w:val="20"/>
          <w:szCs w:val="20"/>
          <w:lang w:val="en-GB"/>
        </w:rPr>
        <w:t>ESG risks are risks of negative financial impact arising as a result of the existing or future impact of environmental, social or governance factors (ESG factors) on other contracting parties or invested assets.</w:t>
      </w:r>
    </w:p>
    <w:p w14:paraId="77788245" w14:textId="77777777" w:rsidR="0078677F" w:rsidRPr="0078677F" w:rsidRDefault="0078677F" w:rsidP="0078677F">
      <w:pPr>
        <w:suppressAutoHyphens/>
        <w:spacing w:after="0" w:line="240" w:lineRule="auto"/>
        <w:jc w:val="both"/>
        <w:rPr>
          <w:rFonts w:ascii="Arial" w:eastAsia="Calibri" w:hAnsi="Arial" w:cs="Arial"/>
          <w:sz w:val="20"/>
          <w:szCs w:val="20"/>
          <w:lang w:val="en-GB"/>
        </w:rPr>
      </w:pPr>
      <w:r w:rsidRPr="0078677F">
        <w:rPr>
          <w:rFonts w:ascii="Arial" w:eastAsia="Calibri" w:hAnsi="Arial" w:cs="Arial"/>
          <w:sz w:val="20"/>
          <w:szCs w:val="20"/>
          <w:lang w:val="en-GB"/>
        </w:rPr>
        <w:t xml:space="preserve">HBOR’s approach to managing ESG risks is focused on identifying them, understanding of their severity and probability of occurrence, as well as determining how to manage them. In this process, the assessment of environmental climate risk is a priority, which includes, among others, a review of compliance with environmental and climate requirements. The project/investment compliance is checked from the point of view of: legality, relevant environmental legislation of the EU and the Republic of Croatia, requirements of the green transition principle relating to environmental goals, requirements of the DNSH principle and other requirements (Paris Agreement, OECD guidelines, </w:t>
      </w:r>
      <w:proofErr w:type="spellStart"/>
      <w:r w:rsidRPr="0078677F">
        <w:rPr>
          <w:rFonts w:ascii="Arial" w:eastAsia="Calibri" w:hAnsi="Arial" w:cs="Arial"/>
          <w:sz w:val="20"/>
          <w:szCs w:val="20"/>
          <w:lang w:val="en-GB"/>
        </w:rPr>
        <w:t>InvestEU</w:t>
      </w:r>
      <w:proofErr w:type="spellEnd"/>
      <w:r w:rsidRPr="0078677F">
        <w:rPr>
          <w:rFonts w:ascii="Arial" w:eastAsia="Calibri" w:hAnsi="Arial" w:cs="Arial"/>
          <w:sz w:val="20"/>
          <w:szCs w:val="20"/>
          <w:lang w:val="en-GB"/>
        </w:rPr>
        <w:t>, etc.), depending on the loan programme that is implemented and on the source of finance and subsidies.</w:t>
      </w:r>
    </w:p>
    <w:p w14:paraId="17811038" w14:textId="77777777" w:rsidR="003350CC" w:rsidRPr="000B7CE6" w:rsidRDefault="003350CC" w:rsidP="003350CC">
      <w:pPr>
        <w:suppressAutoHyphens/>
        <w:spacing w:after="0" w:line="240" w:lineRule="auto"/>
        <w:jc w:val="both"/>
        <w:rPr>
          <w:rFonts w:ascii="Arial" w:eastAsia="Times New Roman" w:hAnsi="Arial" w:cs="Arial"/>
          <w:b/>
          <w:sz w:val="20"/>
          <w:szCs w:val="20"/>
          <w:lang w:val="en-US"/>
        </w:rPr>
      </w:pPr>
    </w:p>
    <w:p w14:paraId="5A0C52D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eastAsia="hr-HR"/>
        </w:rPr>
      </w:pPr>
      <w:r w:rsidRPr="000B7CE6">
        <w:rPr>
          <w:rFonts w:ascii="Arial" w:eastAsia="Times New Roman" w:hAnsi="Arial" w:cs="Arial"/>
          <w:b/>
          <w:sz w:val="20"/>
          <w:szCs w:val="20"/>
          <w:lang w:val="en-US" w:eastAsia="hr-HR"/>
        </w:rPr>
        <w:t>Outsourcing risk</w:t>
      </w:r>
    </w:p>
    <w:p w14:paraId="25D42DB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6EA5D40B" w14:textId="77777777" w:rsidR="00F328B3" w:rsidRPr="00F328B3" w:rsidRDefault="00F328B3" w:rsidP="00F328B3">
      <w:pPr>
        <w:spacing w:after="0" w:line="240" w:lineRule="auto"/>
        <w:jc w:val="both"/>
        <w:rPr>
          <w:rFonts w:ascii="Arial" w:eastAsia="Times New Roman" w:hAnsi="Arial" w:cs="Arial"/>
          <w:sz w:val="20"/>
          <w:szCs w:val="20"/>
          <w:lang w:val="en-US"/>
        </w:rPr>
      </w:pPr>
      <w:r w:rsidRPr="00F328B3">
        <w:rPr>
          <w:rFonts w:ascii="Arial" w:eastAsia="Times New Roman" w:hAnsi="Arial" w:cs="Arial"/>
          <w:sz w:val="20"/>
          <w:szCs w:val="20"/>
          <w:lang w:val="en-US"/>
        </w:rPr>
        <w:t>HBOR manages the outsourcing risk on the basis of internal documents that are in compliance with the regulations for credit institutions to the extent applicable to HBOR as a special financial institution. The internal documents that determine the management of this risk determine also the procedures for carrying out the outsourced activities, the rules for managing relations with service providers and minimizing of outsourcing risks.</w:t>
      </w:r>
    </w:p>
    <w:p w14:paraId="6AC4AF11" w14:textId="77777777" w:rsidR="00F328B3" w:rsidRPr="00F328B3" w:rsidRDefault="00F328B3" w:rsidP="00F328B3">
      <w:pPr>
        <w:tabs>
          <w:tab w:val="left" w:pos="709"/>
        </w:tabs>
        <w:suppressAutoHyphens/>
        <w:spacing w:after="0" w:line="240" w:lineRule="auto"/>
        <w:jc w:val="both"/>
        <w:rPr>
          <w:rFonts w:ascii="Arial" w:eastAsia="Calibri" w:hAnsi="Arial" w:cs="Arial"/>
          <w:sz w:val="20"/>
          <w:szCs w:val="20"/>
          <w:lang w:val="en-US"/>
        </w:rPr>
      </w:pPr>
    </w:p>
    <w:p w14:paraId="167D0FCC" w14:textId="77777777" w:rsidR="00F328B3" w:rsidRPr="00F328B3" w:rsidRDefault="00F328B3" w:rsidP="00F328B3">
      <w:pPr>
        <w:spacing w:after="0" w:line="240" w:lineRule="auto"/>
        <w:jc w:val="both"/>
        <w:rPr>
          <w:rFonts w:ascii="Arial" w:eastAsia="Times New Roman" w:hAnsi="Arial" w:cs="Arial"/>
          <w:sz w:val="20"/>
          <w:szCs w:val="20"/>
          <w:lang w:val="en-US"/>
        </w:rPr>
      </w:pPr>
      <w:r w:rsidRPr="00F328B3">
        <w:rPr>
          <w:rFonts w:ascii="Arial" w:eastAsia="Times New Roman" w:hAnsi="Arial" w:cs="Arial"/>
          <w:sz w:val="20"/>
          <w:szCs w:val="20"/>
          <w:lang w:val="en-US"/>
        </w:rPr>
        <w:t xml:space="preserve">The central records of outsourced activities have been established, and reports on materially significant outsourced activities are submitted to the Management Board and the Supervisory Board of the Bank on an annual basis.   </w:t>
      </w:r>
    </w:p>
    <w:p w14:paraId="56D3B8E2" w14:textId="77777777" w:rsidR="00F328B3" w:rsidRPr="00F328B3" w:rsidRDefault="00F328B3" w:rsidP="00F328B3">
      <w:pPr>
        <w:suppressAutoHyphens/>
        <w:spacing w:after="0" w:line="240" w:lineRule="auto"/>
        <w:jc w:val="both"/>
        <w:rPr>
          <w:rFonts w:ascii="Arial" w:eastAsia="Times New Roman" w:hAnsi="Arial" w:cs="Arial"/>
          <w:sz w:val="20"/>
          <w:szCs w:val="20"/>
          <w:highlight w:val="yellow"/>
          <w:lang w:val="en-US"/>
        </w:rPr>
      </w:pPr>
    </w:p>
    <w:p w14:paraId="2DA0446C" w14:textId="326E858A" w:rsidR="00EE1992" w:rsidRDefault="000D2543" w:rsidP="000B7CE6">
      <w:pPr>
        <w:suppressAutoHyphens/>
        <w:spacing w:after="0" w:line="240" w:lineRule="auto"/>
        <w:jc w:val="both"/>
        <w:rPr>
          <w:rFonts w:ascii="Arial" w:eastAsia="Times New Roman" w:hAnsi="Arial" w:cs="Arial"/>
          <w:sz w:val="20"/>
          <w:szCs w:val="20"/>
          <w:highlight w:val="yellow"/>
          <w:lang w:val="en-US"/>
        </w:rPr>
        <w:sectPr w:rsidR="00EE1992" w:rsidSect="00F61C18">
          <w:pgSz w:w="11906" w:h="16838"/>
          <w:pgMar w:top="1418" w:right="1134" w:bottom="1077" w:left="1418" w:header="709" w:footer="709" w:gutter="0"/>
          <w:cols w:space="708"/>
          <w:docGrid w:linePitch="360"/>
        </w:sectPr>
      </w:pPr>
      <w:r w:rsidRPr="000D2543">
        <w:rPr>
          <w:rFonts w:ascii="Arial" w:eastAsia="Times New Roman" w:hAnsi="Arial" w:cs="Arial"/>
          <w:color w:val="000000"/>
          <w:sz w:val="20"/>
          <w:szCs w:val="20"/>
          <w:lang w:val="en-GB"/>
        </w:rPr>
        <w:t>In the first quarter of 2025, the activities of harmonising internal documents and improving the outsourcing risk management system started in accordance with good business practice and regulations to the extent applicable to HBOR as a special financial institution.</w:t>
      </w:r>
    </w:p>
    <w:p w14:paraId="3788C0B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F72983B" w14:textId="3E249D34" w:rsidR="00A574C6" w:rsidRDefault="00A574C6" w:rsidP="00A574C6">
      <w:pPr>
        <w:spacing w:after="0" w:line="240" w:lineRule="auto"/>
        <w:jc w:val="both"/>
        <w:rPr>
          <w:rFonts w:ascii="Arial" w:eastAsia="Times New Roman" w:hAnsi="Arial" w:cs="Arial"/>
          <w:sz w:val="20"/>
          <w:szCs w:val="20"/>
          <w:lang w:val="en-US"/>
        </w:rPr>
      </w:pPr>
    </w:p>
    <w:p w14:paraId="3522A5FE" w14:textId="77777777" w:rsidR="00930967" w:rsidRPr="000B7CE6" w:rsidRDefault="00930967" w:rsidP="00930967">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Pr="000B7CE6">
        <w:rPr>
          <w:rFonts w:ascii="Arial" w:eastAsia="Times New Roman" w:hAnsi="Arial" w:cs="Arial"/>
          <w:b/>
          <w:bCs/>
          <w:sz w:val="20"/>
          <w:szCs w:val="20"/>
          <w:lang w:val="en-US" w:eastAsia="hr-HR"/>
        </w:rPr>
        <w:t>.</w:t>
      </w:r>
      <w:r w:rsidRPr="000B7CE6">
        <w:rPr>
          <w:rFonts w:ascii="Arial" w:eastAsia="Times New Roman" w:hAnsi="Arial" w:cs="Arial"/>
          <w:b/>
          <w:bCs/>
          <w:sz w:val="20"/>
          <w:szCs w:val="20"/>
          <w:lang w:val="en-US"/>
        </w:rPr>
        <w:tab/>
        <w:t>Risk management (continued)</w:t>
      </w:r>
    </w:p>
    <w:p w14:paraId="732B2F60" w14:textId="77777777" w:rsidR="00930967" w:rsidRDefault="00930967" w:rsidP="00A574C6">
      <w:pPr>
        <w:spacing w:after="0" w:line="240" w:lineRule="auto"/>
        <w:jc w:val="both"/>
        <w:rPr>
          <w:rFonts w:ascii="Arial" w:eastAsia="Times New Roman" w:hAnsi="Arial" w:cs="Arial"/>
          <w:b/>
          <w:sz w:val="20"/>
          <w:szCs w:val="20"/>
          <w:lang w:val="en-US"/>
        </w:rPr>
      </w:pPr>
    </w:p>
    <w:p w14:paraId="11D07833" w14:textId="0D46E0CF" w:rsidR="00A574C6" w:rsidRPr="000B7CE6" w:rsidRDefault="00A574C6" w:rsidP="00A574C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.2. Strategy and risk management systems</w:t>
      </w:r>
    </w:p>
    <w:p w14:paraId="065BFB9D" w14:textId="77777777" w:rsidR="00A574C6" w:rsidRPr="000B7CE6" w:rsidRDefault="00A574C6" w:rsidP="00A574C6">
      <w:pPr>
        <w:spacing w:after="0" w:line="240" w:lineRule="auto"/>
        <w:jc w:val="both"/>
        <w:rPr>
          <w:rFonts w:ascii="Arial" w:eastAsia="Times New Roman" w:hAnsi="Arial" w:cs="Arial"/>
          <w:sz w:val="20"/>
          <w:szCs w:val="20"/>
          <w:lang w:val="en-US"/>
        </w:rPr>
      </w:pPr>
    </w:p>
    <w:p w14:paraId="6DE9AC56" w14:textId="7A0A8A58" w:rsidR="00E610AE" w:rsidRDefault="000D2543" w:rsidP="00E610AE">
      <w:pPr>
        <w:suppressAutoHyphens/>
        <w:spacing w:after="0" w:line="240" w:lineRule="auto"/>
        <w:jc w:val="both"/>
        <w:rPr>
          <w:rFonts w:ascii="Arial" w:eastAsia="Times New Roman" w:hAnsi="Arial" w:cs="Arial"/>
          <w:b/>
          <w:sz w:val="20"/>
          <w:szCs w:val="20"/>
          <w:lang w:val="en-US"/>
        </w:rPr>
      </w:pPr>
      <w:r w:rsidRPr="000D2543">
        <w:rPr>
          <w:rFonts w:ascii="Arial" w:eastAsia="Times New Roman" w:hAnsi="Arial" w:cs="Arial"/>
          <w:b/>
          <w:sz w:val="20"/>
          <w:szCs w:val="20"/>
          <w:lang w:val="en-US"/>
        </w:rPr>
        <w:t xml:space="preserve">The Supervisory Board </w:t>
      </w:r>
      <w:r w:rsidRPr="000D2543">
        <w:rPr>
          <w:rFonts w:ascii="Arial" w:eastAsia="Times New Roman" w:hAnsi="Arial" w:cs="Arial"/>
          <w:bCs/>
          <w:sz w:val="20"/>
          <w:szCs w:val="20"/>
          <w:lang w:val="en-US"/>
        </w:rPr>
        <w:t>is</w:t>
      </w:r>
      <w:r w:rsidRPr="000D2543">
        <w:rPr>
          <w:rFonts w:ascii="Arial" w:eastAsia="Times New Roman" w:hAnsi="Arial" w:cs="Arial"/>
          <w:sz w:val="20"/>
          <w:szCs w:val="20"/>
          <w:lang w:val="en-US"/>
        </w:rPr>
        <w:t xml:space="preserve"> responsible for monitoring the appropriateness and effectiveness of the risk management process in the Group. The Supervisory Board gives consent to HBOR’s Risk Management Strategy that lays out the main principles and standards of risk management and defines the tendency towards risk-taking.</w:t>
      </w:r>
    </w:p>
    <w:p w14:paraId="685202F9" w14:textId="77777777" w:rsidR="000D2543" w:rsidRPr="00E610AE" w:rsidRDefault="000D2543" w:rsidP="00E610AE">
      <w:pPr>
        <w:suppressAutoHyphens/>
        <w:spacing w:after="0" w:line="240" w:lineRule="auto"/>
        <w:jc w:val="both"/>
        <w:rPr>
          <w:rFonts w:ascii="Arial" w:eastAsia="Times New Roman" w:hAnsi="Arial" w:cs="Arial"/>
          <w:sz w:val="20"/>
          <w:szCs w:val="20"/>
          <w:lang w:val="en-US"/>
        </w:rPr>
      </w:pPr>
    </w:p>
    <w:p w14:paraId="38853EA0" w14:textId="77777777" w:rsidR="00E610AE" w:rsidRPr="00E610AE" w:rsidRDefault="00E610AE" w:rsidP="00E610AE">
      <w:pPr>
        <w:widowControl w:val="0"/>
        <w:tabs>
          <w:tab w:val="left" w:pos="426"/>
        </w:tabs>
        <w:suppressAutoHyphens/>
        <w:spacing w:after="0" w:line="240" w:lineRule="auto"/>
        <w:jc w:val="both"/>
        <w:rPr>
          <w:rFonts w:ascii="Arial" w:eastAsia="Times New Roman" w:hAnsi="Arial" w:cs="Arial"/>
          <w:sz w:val="20"/>
          <w:szCs w:val="20"/>
          <w:lang w:val="en-US"/>
        </w:rPr>
      </w:pPr>
      <w:r w:rsidRPr="00E610AE">
        <w:rPr>
          <w:rFonts w:ascii="Arial" w:eastAsia="Times New Roman" w:hAnsi="Arial" w:cs="Arial"/>
          <w:b/>
          <w:sz w:val="20"/>
          <w:szCs w:val="20"/>
          <w:lang w:val="en-US"/>
        </w:rPr>
        <w:t xml:space="preserve">The Management Board of the Bank </w:t>
      </w:r>
      <w:r w:rsidRPr="00E610AE">
        <w:rPr>
          <w:rFonts w:ascii="Arial" w:eastAsia="Times New Roman" w:hAnsi="Arial" w:cs="Arial"/>
          <w:sz w:val="20"/>
          <w:szCs w:val="20"/>
          <w:lang w:val="en-US"/>
        </w:rPr>
        <w:t>is responsible for implementing the risk management strategy and establishing an effective and reliable risk management system. In order to accomplish its task, the Management Board delegated their risk management authority to three committees.</w:t>
      </w:r>
    </w:p>
    <w:p w14:paraId="6AC062CE" w14:textId="77777777" w:rsidR="00E610AE" w:rsidRPr="00E610AE" w:rsidRDefault="00E610AE" w:rsidP="00E610AE">
      <w:pPr>
        <w:suppressAutoHyphens/>
        <w:spacing w:after="0" w:line="240" w:lineRule="auto"/>
        <w:jc w:val="both"/>
        <w:rPr>
          <w:rFonts w:ascii="Arial" w:eastAsia="Times New Roman" w:hAnsi="Arial" w:cs="Arial"/>
          <w:b/>
          <w:sz w:val="20"/>
          <w:szCs w:val="20"/>
          <w:lang w:val="en-US"/>
        </w:rPr>
      </w:pPr>
    </w:p>
    <w:p w14:paraId="719B5B24" w14:textId="77777777" w:rsidR="00E610AE" w:rsidRPr="00E610AE" w:rsidRDefault="00E610AE" w:rsidP="00E610AE">
      <w:pPr>
        <w:suppressAutoHyphens/>
        <w:spacing w:after="0" w:line="240" w:lineRule="auto"/>
        <w:jc w:val="both"/>
        <w:rPr>
          <w:rFonts w:ascii="Arial" w:eastAsia="Times New Roman" w:hAnsi="Arial" w:cs="Arial"/>
          <w:b/>
          <w:sz w:val="20"/>
          <w:szCs w:val="20"/>
          <w:lang w:val="en-US"/>
        </w:rPr>
      </w:pPr>
      <w:r w:rsidRPr="00E610AE">
        <w:rPr>
          <w:rFonts w:ascii="Arial" w:eastAsia="Times New Roman" w:hAnsi="Arial" w:cs="Arial"/>
          <w:b/>
          <w:sz w:val="20"/>
          <w:szCs w:val="20"/>
          <w:lang w:val="en-US"/>
        </w:rPr>
        <w:t>Risk management committees</w:t>
      </w:r>
      <w:r w:rsidRPr="00E610AE" w:rsidDel="00CB6F41">
        <w:rPr>
          <w:rFonts w:ascii="Arial" w:eastAsia="Times New Roman" w:hAnsi="Arial" w:cs="Arial"/>
          <w:b/>
          <w:sz w:val="20"/>
          <w:szCs w:val="20"/>
          <w:lang w:val="en-US"/>
        </w:rPr>
        <w:t xml:space="preserve"> </w:t>
      </w:r>
    </w:p>
    <w:p w14:paraId="700459E7" w14:textId="77777777" w:rsidR="00E610AE" w:rsidRPr="00E610AE" w:rsidRDefault="00E610AE" w:rsidP="00E610AE">
      <w:pPr>
        <w:suppressAutoHyphens/>
        <w:spacing w:after="0" w:line="240" w:lineRule="auto"/>
        <w:jc w:val="both"/>
        <w:rPr>
          <w:rFonts w:ascii="Arial" w:eastAsia="Times New Roman" w:hAnsi="Arial" w:cs="Arial"/>
          <w:b/>
          <w:sz w:val="20"/>
          <w:szCs w:val="20"/>
          <w:lang w:val="en-US"/>
        </w:rPr>
      </w:pPr>
    </w:p>
    <w:p w14:paraId="1E7848DB" w14:textId="4163CDE1" w:rsidR="000D2543" w:rsidRDefault="00E610AE" w:rsidP="000D2543">
      <w:pPr>
        <w:keepNext/>
        <w:numPr>
          <w:ilvl w:val="0"/>
          <w:numId w:val="13"/>
        </w:numPr>
        <w:suppressAutoHyphens/>
        <w:autoSpaceDN w:val="0"/>
        <w:spacing w:after="0" w:line="240" w:lineRule="auto"/>
        <w:ind w:left="709" w:hanging="357"/>
        <w:jc w:val="both"/>
        <w:rPr>
          <w:rFonts w:ascii="Arial" w:eastAsia="Times New Roman" w:hAnsi="Arial" w:cs="Arial"/>
          <w:bCs/>
          <w:sz w:val="20"/>
          <w:szCs w:val="20"/>
          <w:lang w:val="en-US"/>
        </w:rPr>
      </w:pPr>
      <w:r w:rsidRPr="00E610AE">
        <w:rPr>
          <w:rFonts w:ascii="Arial" w:eastAsia="Times New Roman" w:hAnsi="Arial" w:cs="Arial"/>
          <w:b/>
          <w:bCs/>
          <w:sz w:val="20"/>
          <w:szCs w:val="20"/>
          <w:lang w:val="en-US"/>
        </w:rPr>
        <w:t xml:space="preserve">Assets and Liabilities Management Committee (ALCO) – </w:t>
      </w:r>
      <w:r w:rsidRPr="00E610AE">
        <w:rPr>
          <w:rFonts w:ascii="Arial" w:eastAsia="Times New Roman" w:hAnsi="Arial" w:cs="Arial"/>
          <w:bCs/>
          <w:sz w:val="20"/>
          <w:szCs w:val="20"/>
          <w:lang w:val="en-US"/>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5D8ABE76" w14:textId="77777777" w:rsidR="000D2543" w:rsidRPr="000D2543" w:rsidRDefault="000D2543" w:rsidP="000D2543">
      <w:pPr>
        <w:keepNext/>
        <w:numPr>
          <w:ilvl w:val="0"/>
          <w:numId w:val="13"/>
        </w:numPr>
        <w:suppressAutoHyphens/>
        <w:autoSpaceDN w:val="0"/>
        <w:spacing w:after="0" w:line="240" w:lineRule="auto"/>
        <w:ind w:left="709" w:hanging="357"/>
        <w:jc w:val="both"/>
        <w:rPr>
          <w:rFonts w:ascii="Arial" w:eastAsia="Times New Roman" w:hAnsi="Arial" w:cs="Arial"/>
          <w:bCs/>
          <w:sz w:val="20"/>
          <w:szCs w:val="20"/>
          <w:lang w:val="en-US"/>
        </w:rPr>
      </w:pPr>
    </w:p>
    <w:p w14:paraId="5B88657F" w14:textId="77777777" w:rsidR="000D2543" w:rsidRPr="000D2543" w:rsidRDefault="000D2543" w:rsidP="000D2543">
      <w:pPr>
        <w:pStyle w:val="ListParagraph"/>
        <w:numPr>
          <w:ilvl w:val="0"/>
          <w:numId w:val="13"/>
        </w:numPr>
        <w:rPr>
          <w:rFonts w:ascii="Arial" w:eastAsia="Times New Roman" w:hAnsi="Arial" w:cs="Arial"/>
          <w:b/>
          <w:sz w:val="20"/>
          <w:szCs w:val="20"/>
          <w:lang w:val="en-US"/>
        </w:rPr>
      </w:pPr>
      <w:r w:rsidRPr="000D2543">
        <w:rPr>
          <w:rFonts w:ascii="Arial" w:eastAsia="Times New Roman" w:hAnsi="Arial" w:cs="Arial"/>
          <w:b/>
          <w:sz w:val="20"/>
          <w:szCs w:val="20"/>
          <w:lang w:val="en-US"/>
        </w:rPr>
        <w:t>Credit Risk Evaluation and Measurement Committee –</w:t>
      </w:r>
      <w:r w:rsidRPr="000D2543">
        <w:rPr>
          <w:rFonts w:ascii="Arial" w:eastAsia="Times New Roman" w:hAnsi="Arial" w:cs="Arial"/>
          <w:bCs/>
          <w:sz w:val="20"/>
          <w:szCs w:val="20"/>
          <w:lang w:val="en-US"/>
        </w:rPr>
        <w:t xml:space="preserve"> manages credit risk within the framework set through the accepted Credit Risk Management Policy, Credit Risk Management Ordinance, methodologies and other internal acts that cover issues related to credit risk,</w:t>
      </w:r>
    </w:p>
    <w:p w14:paraId="1DCEC379" w14:textId="2CCFD704" w:rsidR="00E610AE" w:rsidRPr="00E610AE" w:rsidRDefault="00E610AE" w:rsidP="00E610AE">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E610AE">
        <w:rPr>
          <w:rFonts w:ascii="Arial" w:eastAsia="Times New Roman" w:hAnsi="Arial" w:cs="Arial"/>
          <w:b/>
          <w:sz w:val="20"/>
          <w:szCs w:val="20"/>
          <w:lang w:val="en-US"/>
        </w:rPr>
        <w:t xml:space="preserve">HBOR Information System Management Committee – </w:t>
      </w:r>
      <w:r w:rsidRPr="00E610AE">
        <w:rPr>
          <w:rFonts w:ascii="Arial" w:eastAsia="Times New Roman" w:hAnsi="Arial" w:cs="Arial"/>
          <w:sz w:val="20"/>
          <w:szCs w:val="20"/>
          <w:lang w:val="en-US"/>
        </w:rPr>
        <w:t>manages the resources of the information system and adequately manages the risks that result from the use of information technology</w:t>
      </w:r>
      <w:r w:rsidR="000D2543">
        <w:rPr>
          <w:rFonts w:ascii="Arial" w:eastAsia="Times New Roman" w:hAnsi="Arial" w:cs="Arial"/>
          <w:sz w:val="20"/>
          <w:szCs w:val="20"/>
          <w:lang w:val="en-US"/>
        </w:rPr>
        <w:t>,</w:t>
      </w:r>
      <w:r w:rsidRPr="00E610AE">
        <w:rPr>
          <w:rFonts w:ascii="Arial" w:eastAsia="Times New Roman" w:hAnsi="Arial" w:cs="Arial"/>
          <w:sz w:val="20"/>
          <w:szCs w:val="20"/>
          <w:lang w:val="en-US"/>
        </w:rPr>
        <w:t xml:space="preserve"> </w:t>
      </w:r>
    </w:p>
    <w:p w14:paraId="19F01764" w14:textId="46D771D4" w:rsidR="00E610AE" w:rsidRPr="00E610AE" w:rsidRDefault="000D2543" w:rsidP="00D4791C">
      <w:pPr>
        <w:numPr>
          <w:ilvl w:val="0"/>
          <w:numId w:val="13"/>
        </w:numPr>
        <w:suppressAutoHyphens/>
        <w:autoSpaceDN w:val="0"/>
        <w:spacing w:before="120" w:after="120" w:line="240" w:lineRule="auto"/>
        <w:contextualSpacing/>
        <w:jc w:val="both"/>
        <w:rPr>
          <w:rFonts w:ascii="Arial" w:eastAsia="Times New Roman" w:hAnsi="Arial" w:cs="Arial"/>
          <w:sz w:val="20"/>
          <w:szCs w:val="20"/>
          <w:lang w:val="en-GB"/>
        </w:rPr>
      </w:pPr>
      <w:r w:rsidRPr="000D2543">
        <w:rPr>
          <w:rFonts w:ascii="Arial" w:eastAsia="Times New Roman" w:hAnsi="Arial" w:cs="Arial"/>
          <w:b/>
          <w:sz w:val="20"/>
          <w:szCs w:val="20"/>
          <w:lang w:val="en-US"/>
        </w:rPr>
        <w:t xml:space="preserve">The Sustainable Finance Committee – </w:t>
      </w:r>
      <w:r w:rsidRPr="000D2543">
        <w:rPr>
          <w:rFonts w:ascii="Arial" w:eastAsia="Times New Roman" w:hAnsi="Arial" w:cs="Arial"/>
          <w:bCs/>
          <w:sz w:val="20"/>
          <w:szCs w:val="20"/>
          <w:lang w:val="en-US"/>
        </w:rPr>
        <w:t>manages the development of sustainable finance in the Bank, as well as the integration of environmental, social and governance risks within the framework of HBOR risk management.</w:t>
      </w:r>
    </w:p>
    <w:p w14:paraId="22BEF80F" w14:textId="133F2C45" w:rsidR="000B7CE6" w:rsidRDefault="000B7CE6" w:rsidP="00D4791C">
      <w:pPr>
        <w:tabs>
          <w:tab w:val="right" w:pos="1202"/>
          <w:tab w:val="left" w:pos="9180"/>
        </w:tabs>
        <w:suppressAutoHyphens/>
        <w:spacing w:before="120" w:after="120" w:line="240" w:lineRule="auto"/>
        <w:outlineLvl w:val="0"/>
        <w:rPr>
          <w:rFonts w:ascii="Arial" w:eastAsia="Times New Roman" w:hAnsi="Arial" w:cs="Arial"/>
          <w:sz w:val="20"/>
          <w:szCs w:val="20"/>
          <w:lang w:val="en-GB"/>
        </w:rPr>
      </w:pPr>
    </w:p>
    <w:p w14:paraId="0AADAC92" w14:textId="77777777" w:rsidR="00D72FDE" w:rsidRDefault="00D72FDE" w:rsidP="00D4791C">
      <w:pPr>
        <w:tabs>
          <w:tab w:val="right" w:pos="1202"/>
          <w:tab w:val="left" w:pos="9180"/>
        </w:tabs>
        <w:suppressAutoHyphens/>
        <w:spacing w:before="120" w:after="120" w:line="240" w:lineRule="auto"/>
        <w:outlineLvl w:val="0"/>
        <w:rPr>
          <w:rFonts w:ascii="Arial" w:eastAsia="Times New Roman" w:hAnsi="Arial" w:cs="Arial"/>
          <w:sz w:val="20"/>
          <w:szCs w:val="20"/>
          <w:lang w:val="en-GB"/>
        </w:rPr>
      </w:pPr>
    </w:p>
    <w:p w14:paraId="1CB28420" w14:textId="77777777" w:rsidR="00E610AE" w:rsidRPr="000B7CE6" w:rsidRDefault="00E610AE" w:rsidP="00E610AE">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The Risk Management Division</w:t>
      </w:r>
    </w:p>
    <w:p w14:paraId="2037DD3A" w14:textId="77777777" w:rsidR="00E610AE" w:rsidRDefault="00E610AE"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99C8B35"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r w:rsidRPr="00167DF5">
        <w:rPr>
          <w:rFonts w:ascii="Arial" w:eastAsia="Times New Roman" w:hAnsi="Arial" w:cs="Arial"/>
          <w:sz w:val="20"/>
          <w:szCs w:val="20"/>
          <w:lang w:val="en-US"/>
        </w:rPr>
        <w:t xml:space="preserve">The Risk Management Division is a permanent risk control function, which is functionally and </w:t>
      </w:r>
      <w:proofErr w:type="spellStart"/>
      <w:r w:rsidRPr="00167DF5">
        <w:rPr>
          <w:rFonts w:ascii="Arial" w:eastAsia="Times New Roman" w:hAnsi="Arial" w:cs="Arial"/>
          <w:sz w:val="20"/>
          <w:szCs w:val="20"/>
          <w:lang w:val="en-US"/>
        </w:rPr>
        <w:t>organisationally</w:t>
      </w:r>
      <w:proofErr w:type="spellEnd"/>
      <w:r w:rsidRPr="00167DF5">
        <w:rPr>
          <w:rFonts w:ascii="Arial" w:eastAsia="Times New Roman" w:hAnsi="Arial" w:cs="Arial"/>
          <w:sz w:val="20"/>
          <w:szCs w:val="20"/>
          <w:lang w:val="en-US"/>
        </w:rPr>
        <w:t xml:space="preserve"> independent of the business processes and activities in which the risk occurs or is monitored and supervised. It is responsible for controlling, determining, measuring, assessing and supervising the risks to which HBOR is exposed or could be exposed in its business operations.</w:t>
      </w:r>
    </w:p>
    <w:p w14:paraId="759527D9"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p>
    <w:p w14:paraId="7626A77D"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r w:rsidRPr="00167DF5">
        <w:rPr>
          <w:rFonts w:ascii="Arial" w:eastAsia="Times New Roman" w:hAnsi="Arial" w:cs="Arial"/>
          <w:sz w:val="20"/>
          <w:szCs w:val="20"/>
          <w:lang w:val="en-US"/>
        </w:rPr>
        <w:t xml:space="preserve">The Risk Management Division carries out its role by performing risk analyses and evaluations or measurements, developing risk management ordinances, policies and methodologies, supervising and monitoring their application, recommending and controlling the accepted exposure limits, giving suggestions and recommendations for adequate risk management as well as reporting to the relevant authorities. </w:t>
      </w:r>
    </w:p>
    <w:p w14:paraId="43F469C2"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p>
    <w:p w14:paraId="128A215A"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r w:rsidRPr="00167DF5">
        <w:rPr>
          <w:rFonts w:ascii="Arial" w:eastAsia="Times New Roman" w:hAnsi="Arial" w:cs="Arial"/>
          <w:sz w:val="20"/>
          <w:szCs w:val="20"/>
          <w:lang w:val="en-US"/>
        </w:rPr>
        <w:t>The risk management strategy is directed towards achieving and maintaining the system that would provide quality and efficiency in risk management, towards further developing and improving the system in line with the banking regulations and the relevant recommendations and guidelines by taking into account the specific features of HBOR as a development and export bank and a special financial institution.</w:t>
      </w:r>
    </w:p>
    <w:p w14:paraId="759E2B4C" w14:textId="77777777" w:rsidR="00167DF5" w:rsidRDefault="00167DF5"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167DF5" w:rsidSect="00F61C18">
          <w:pgSz w:w="11906" w:h="16838"/>
          <w:pgMar w:top="1418" w:right="1134" w:bottom="1077" w:left="1418" w:header="709" w:footer="709" w:gutter="0"/>
          <w:cols w:space="708"/>
          <w:docGrid w:linePitch="360"/>
        </w:sectPr>
      </w:pPr>
    </w:p>
    <w:p w14:paraId="1DF60DFF"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383A2AB" w14:textId="2DCE9830"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C0421FB"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75988C4C" w14:textId="4F667E13" w:rsidR="000B7CE6" w:rsidRPr="000B7CE6" w:rsidRDefault="00A574C6"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.2. Strategy and risk management systems</w:t>
      </w:r>
      <w:r w:rsidR="00BF5F53">
        <w:rPr>
          <w:rFonts w:ascii="Arial" w:eastAsia="Times New Roman" w:hAnsi="Arial" w:cs="Arial"/>
          <w:b/>
          <w:sz w:val="20"/>
          <w:szCs w:val="20"/>
          <w:lang w:val="en-US"/>
        </w:rPr>
        <w:t xml:space="preserve"> (continued)</w:t>
      </w:r>
    </w:p>
    <w:p w14:paraId="0375C8F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88B5013" w14:textId="77777777" w:rsidR="00A574C6" w:rsidRPr="000B7CE6" w:rsidRDefault="00A574C6" w:rsidP="00A574C6">
      <w:pPr>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measurement and reporting systems</w:t>
      </w:r>
    </w:p>
    <w:p w14:paraId="138BF266" w14:textId="77777777" w:rsidR="00A574C6" w:rsidRPr="000B7CE6" w:rsidRDefault="00A574C6" w:rsidP="00A574C6">
      <w:pPr>
        <w:spacing w:after="0" w:line="240" w:lineRule="auto"/>
        <w:jc w:val="both"/>
        <w:rPr>
          <w:rFonts w:ascii="Arial" w:eastAsia="Times New Roman" w:hAnsi="Arial" w:cs="Arial"/>
          <w:b/>
          <w:bCs/>
          <w:sz w:val="20"/>
          <w:szCs w:val="20"/>
          <w:lang w:val="en-US"/>
        </w:rPr>
      </w:pPr>
    </w:p>
    <w:p w14:paraId="52C9C02B" w14:textId="77777777" w:rsidR="00550BB1" w:rsidRPr="00550BB1" w:rsidRDefault="00550BB1" w:rsidP="00550BB1">
      <w:pPr>
        <w:suppressAutoHyphens/>
        <w:spacing w:after="0" w:line="240" w:lineRule="auto"/>
        <w:jc w:val="both"/>
        <w:rPr>
          <w:rFonts w:ascii="Arial" w:eastAsia="Times New Roman" w:hAnsi="Arial" w:cs="Arial"/>
          <w:sz w:val="20"/>
          <w:szCs w:val="20"/>
          <w:lang w:val="en-US"/>
        </w:rPr>
      </w:pPr>
      <w:r w:rsidRPr="00550BB1">
        <w:rPr>
          <w:rFonts w:ascii="Arial" w:eastAsia="Times New Roman" w:hAnsi="Arial" w:cs="Arial"/>
          <w:sz w:val="20"/>
          <w:szCs w:val="20"/>
          <w:lang w:val="en-US"/>
        </w:rPr>
        <w:t xml:space="preserve">When assessing or measuring risk, historical data, business plans, current and expected market conditions and the specific characteristics of the Bank as a special financial institution are taken into account. </w:t>
      </w:r>
    </w:p>
    <w:p w14:paraId="20DE08FD" w14:textId="77777777" w:rsidR="00550BB1" w:rsidRPr="00550BB1" w:rsidRDefault="00550BB1" w:rsidP="00550BB1">
      <w:pPr>
        <w:suppressAutoHyphens/>
        <w:spacing w:after="0" w:line="240" w:lineRule="auto"/>
        <w:jc w:val="both"/>
        <w:rPr>
          <w:rFonts w:ascii="Arial" w:eastAsia="Times New Roman" w:hAnsi="Arial" w:cs="Arial"/>
          <w:sz w:val="20"/>
          <w:szCs w:val="20"/>
          <w:lang w:val="en-US"/>
        </w:rPr>
      </w:pPr>
    </w:p>
    <w:p w14:paraId="010BA3D0" w14:textId="77777777" w:rsidR="00550BB1" w:rsidRPr="00550BB1" w:rsidRDefault="00550BB1" w:rsidP="00550BB1">
      <w:pPr>
        <w:suppressAutoHyphens/>
        <w:spacing w:after="0" w:line="240" w:lineRule="auto"/>
        <w:jc w:val="both"/>
        <w:rPr>
          <w:rFonts w:ascii="Arial" w:eastAsia="Times New Roman" w:hAnsi="Arial" w:cs="Arial"/>
          <w:sz w:val="20"/>
          <w:szCs w:val="20"/>
          <w:lang w:val="en-US"/>
        </w:rPr>
      </w:pPr>
      <w:r w:rsidRPr="00550BB1">
        <w:rPr>
          <w:rFonts w:ascii="Arial" w:eastAsia="Times New Roman" w:hAnsi="Arial" w:cs="Arial"/>
          <w:sz w:val="20"/>
          <w:szCs w:val="20"/>
          <w:lang w:val="en-US"/>
        </w:rPr>
        <w:t xml:space="preserve">The results of risk assessments or measurements, analyses carried out and stress test are presented at the meetings of the Risk Management </w:t>
      </w:r>
      <w:proofErr w:type="spellStart"/>
      <w:r w:rsidRPr="00550BB1">
        <w:rPr>
          <w:rFonts w:ascii="Arial" w:eastAsia="Times New Roman" w:hAnsi="Arial" w:cs="Arial"/>
          <w:sz w:val="20"/>
          <w:szCs w:val="20"/>
          <w:lang w:val="en-US"/>
        </w:rPr>
        <w:t>Committee,and</w:t>
      </w:r>
      <w:proofErr w:type="spellEnd"/>
      <w:r w:rsidRPr="00550BB1">
        <w:rPr>
          <w:rFonts w:ascii="Arial" w:eastAsia="Times New Roman" w:hAnsi="Arial" w:cs="Arial"/>
          <w:sz w:val="20"/>
          <w:szCs w:val="20"/>
          <w:lang w:val="en-US"/>
        </w:rPr>
        <w:t xml:space="preserve"> the Management Board. For the purpose of risk monitoring and control, systems of limits are introduced for the management of credit risk, liquidity risk, interest rate risk and currency risk. </w:t>
      </w:r>
    </w:p>
    <w:p w14:paraId="36980422" w14:textId="77777777" w:rsidR="00550BB1" w:rsidRPr="00550BB1" w:rsidRDefault="00550BB1" w:rsidP="00550BB1">
      <w:pPr>
        <w:suppressAutoHyphens/>
        <w:spacing w:after="0" w:line="240" w:lineRule="auto"/>
        <w:jc w:val="both"/>
        <w:rPr>
          <w:rFonts w:ascii="Arial" w:eastAsia="Times New Roman" w:hAnsi="Arial" w:cs="Arial"/>
          <w:sz w:val="20"/>
          <w:szCs w:val="20"/>
          <w:lang w:val="en-US"/>
        </w:rPr>
      </w:pPr>
    </w:p>
    <w:p w14:paraId="00E34E38" w14:textId="77777777" w:rsidR="00550BB1" w:rsidRPr="00550BB1" w:rsidRDefault="00550BB1" w:rsidP="00550BB1">
      <w:pPr>
        <w:suppressAutoHyphens/>
        <w:spacing w:after="0" w:line="240" w:lineRule="auto"/>
        <w:jc w:val="both"/>
        <w:rPr>
          <w:rFonts w:ascii="Arial" w:eastAsia="Times New Roman" w:hAnsi="Arial" w:cs="Arial"/>
          <w:sz w:val="20"/>
          <w:szCs w:val="20"/>
          <w:lang w:val="en-US"/>
        </w:rPr>
      </w:pPr>
      <w:r w:rsidRPr="00550BB1">
        <w:rPr>
          <w:rFonts w:ascii="Arial" w:eastAsia="Times New Roman" w:hAnsi="Arial" w:cs="Arial"/>
          <w:sz w:val="20"/>
          <w:szCs w:val="20"/>
          <w:lang w:val="en-US"/>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612" w:name="_Hlk65572607"/>
      <w:r w:rsidRPr="00550BB1">
        <w:rPr>
          <w:rFonts w:ascii="Arial" w:eastAsia="Times New Roman" w:hAnsi="Arial" w:cs="Arial"/>
          <w:sz w:val="20"/>
          <w:szCs w:val="20"/>
          <w:lang w:val="en-US"/>
        </w:rPr>
        <w:t>the impact of changes in foreign exchange rates and interest rates on operating results</w:t>
      </w:r>
      <w:bookmarkEnd w:id="612"/>
      <w:r w:rsidRPr="00550BB1">
        <w:rPr>
          <w:rFonts w:ascii="Arial" w:eastAsia="Times New Roman" w:hAnsi="Arial" w:cs="Arial"/>
          <w:sz w:val="20"/>
          <w:szCs w:val="20"/>
          <w:lang w:val="en-US"/>
        </w:rPr>
        <w:t>, interest rate gap, projections of average weighted rates for sources and placements</w:t>
      </w:r>
      <w:r w:rsidRPr="00550BB1">
        <w:rPr>
          <w:rFonts w:ascii="Arial" w:eastAsia="Times New Roman" w:hAnsi="Arial" w:cs="Arial"/>
          <w:b/>
          <w:sz w:val="20"/>
          <w:szCs w:val="20"/>
          <w:lang w:val="en-US"/>
        </w:rPr>
        <w:t xml:space="preserve"> </w:t>
      </w:r>
      <w:r w:rsidRPr="00550BB1">
        <w:rPr>
          <w:rFonts w:ascii="Arial" w:eastAsia="Times New Roman" w:hAnsi="Arial" w:cs="Arial"/>
          <w:sz w:val="20"/>
          <w:szCs w:val="20"/>
          <w:lang w:val="en-US"/>
        </w:rPr>
        <w:t>of financial institutions, etc. The reporting dynamics and the risk measurement and assessment methodologies are prescribed by the Bank’s internal acts.</w:t>
      </w:r>
    </w:p>
    <w:p w14:paraId="4DFB7216"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0FA31BEB" w14:textId="77777777" w:rsidR="001A37A5" w:rsidRPr="000B7CE6" w:rsidRDefault="001A37A5" w:rsidP="001A37A5">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.3.   Credit risk</w:t>
      </w:r>
    </w:p>
    <w:p w14:paraId="6BB1D804" w14:textId="77777777" w:rsidR="00A574C6" w:rsidRDefault="00A574C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7863B90A" w14:textId="7A1DEF12" w:rsidR="00F35FF3" w:rsidRPr="00F35FF3" w:rsidRDefault="00F35FF3" w:rsidP="00F35FF3">
      <w:pPr>
        <w:suppressAutoHyphens/>
        <w:spacing w:after="0" w:line="240" w:lineRule="auto"/>
        <w:jc w:val="both"/>
        <w:rPr>
          <w:rFonts w:ascii="Arial" w:eastAsia="Times New Roman" w:hAnsi="Arial" w:cs="Arial"/>
          <w:sz w:val="20"/>
          <w:szCs w:val="20"/>
          <w:lang w:val="en-US"/>
        </w:rPr>
      </w:pPr>
      <w:r w:rsidRPr="00F35FF3">
        <w:rPr>
          <w:rFonts w:ascii="Arial" w:eastAsia="Times New Roman" w:hAnsi="Arial" w:cs="Arial"/>
          <w:sz w:val="20"/>
          <w:szCs w:val="20"/>
          <w:lang w:val="en-US"/>
        </w:rPr>
        <w:t>The Bank controls credit risk by way of policies</w:t>
      </w:r>
      <w:r w:rsidR="000B20A1">
        <w:rPr>
          <w:rFonts w:ascii="Arial" w:eastAsia="Times New Roman" w:hAnsi="Arial" w:cs="Arial"/>
          <w:sz w:val="20"/>
          <w:szCs w:val="20"/>
          <w:lang w:val="en-US"/>
        </w:rPr>
        <w:t xml:space="preserve"> and o</w:t>
      </w:r>
      <w:r w:rsidR="000B20A1" w:rsidRPr="000B20A1">
        <w:rPr>
          <w:rFonts w:ascii="Arial" w:eastAsia="Times New Roman" w:hAnsi="Arial" w:cs="Arial"/>
          <w:sz w:val="20"/>
          <w:szCs w:val="20"/>
          <w:lang w:val="en-US"/>
        </w:rPr>
        <w:t xml:space="preserve">rdinance </w:t>
      </w:r>
      <w:r w:rsidRPr="00F35FF3">
        <w:rPr>
          <w:rFonts w:ascii="Arial" w:eastAsia="Times New Roman" w:hAnsi="Arial" w:cs="Arial"/>
          <w:sz w:val="20"/>
          <w:szCs w:val="20"/>
          <w:lang w:val="en-US"/>
        </w:rPr>
        <w:t xml:space="preserve">or the management of this risk that determine internal control systems aiming to act preventively. </w:t>
      </w:r>
    </w:p>
    <w:p w14:paraId="24BEB1C4" w14:textId="77777777" w:rsidR="00F35FF3" w:rsidRPr="00F35FF3" w:rsidRDefault="00F35FF3" w:rsidP="00F35FF3">
      <w:pPr>
        <w:suppressAutoHyphens/>
        <w:spacing w:after="0" w:line="240" w:lineRule="auto"/>
        <w:jc w:val="both"/>
        <w:rPr>
          <w:rFonts w:ascii="Arial" w:eastAsia="Times New Roman" w:hAnsi="Arial" w:cs="Arial"/>
          <w:sz w:val="20"/>
          <w:szCs w:val="20"/>
          <w:lang w:val="en-US"/>
        </w:rPr>
      </w:pPr>
    </w:p>
    <w:p w14:paraId="42B66CDE" w14:textId="77777777" w:rsidR="00F35FF3" w:rsidRPr="00F35FF3" w:rsidRDefault="00F35FF3" w:rsidP="00F35FF3">
      <w:pPr>
        <w:suppressAutoHyphens/>
        <w:spacing w:after="0" w:line="240" w:lineRule="auto"/>
        <w:jc w:val="both"/>
        <w:rPr>
          <w:rFonts w:ascii="Arial" w:eastAsia="Times New Roman" w:hAnsi="Arial" w:cs="Arial"/>
          <w:sz w:val="20"/>
          <w:szCs w:val="20"/>
          <w:lang w:val="en-US"/>
        </w:rPr>
      </w:pPr>
      <w:r w:rsidRPr="00F35FF3">
        <w:rPr>
          <w:rFonts w:ascii="Arial" w:eastAsia="Times New Roman" w:hAnsi="Arial" w:cs="Arial"/>
          <w:sz w:val="20"/>
          <w:szCs w:val="20"/>
          <w:lang w:val="en-US"/>
        </w:rPr>
        <w:t>The credit risk management system is the crucial part of the Bank’s business policy and an important strategic factor of business conduct. Therefore this area is regulated by the Credit Risk Management Policy and the Credit Risk Management Ordinance that are applied on all phases of the credit process (from  development of new bank products to loan applications, monitoring of client’s business operations and final loan repayments).</w:t>
      </w:r>
    </w:p>
    <w:p w14:paraId="6B7B511E" w14:textId="77777777" w:rsidR="00F35FF3" w:rsidRPr="00F35FF3" w:rsidRDefault="00F35FF3" w:rsidP="00F35FF3">
      <w:pPr>
        <w:suppressAutoHyphens/>
        <w:spacing w:after="0" w:line="240" w:lineRule="auto"/>
        <w:jc w:val="both"/>
        <w:rPr>
          <w:rFonts w:ascii="Arial" w:eastAsia="Times New Roman" w:hAnsi="Arial" w:cs="Arial"/>
          <w:sz w:val="20"/>
          <w:szCs w:val="20"/>
          <w:lang w:val="en-US"/>
        </w:rPr>
      </w:pPr>
    </w:p>
    <w:p w14:paraId="74E3EF3F" w14:textId="6969843E" w:rsidR="00F35FF3" w:rsidRPr="00F35FF3" w:rsidRDefault="00F35FF3" w:rsidP="00F35FF3">
      <w:pPr>
        <w:suppressAutoHyphens/>
        <w:spacing w:after="0" w:line="240" w:lineRule="auto"/>
        <w:jc w:val="both"/>
        <w:rPr>
          <w:rFonts w:ascii="Arial" w:eastAsia="Calibri" w:hAnsi="Arial" w:cs="Arial"/>
          <w:sz w:val="20"/>
          <w:szCs w:val="20"/>
          <w:lang w:val="en-GB"/>
        </w:rPr>
      </w:pPr>
      <w:r w:rsidRPr="00F35FF3">
        <w:rPr>
          <w:rFonts w:ascii="Arial" w:eastAsia="Calibri" w:hAnsi="Arial" w:cs="Arial"/>
          <w:sz w:val="20"/>
          <w:szCs w:val="20"/>
          <w:lang w:val="en-GB"/>
        </w:rPr>
        <w:t>In addition to the Credit Risk Management Ordinance, methodologies have been adopted as separate internal documents intended for the assessment of operations of various client target groups.</w:t>
      </w:r>
    </w:p>
    <w:p w14:paraId="675E2DC2" w14:textId="77777777" w:rsidR="00F35FF3" w:rsidRPr="00F35FF3" w:rsidRDefault="00F35FF3" w:rsidP="00F35FF3">
      <w:pPr>
        <w:keepNext/>
        <w:suppressAutoHyphens/>
        <w:spacing w:after="0" w:line="240" w:lineRule="auto"/>
        <w:jc w:val="both"/>
        <w:rPr>
          <w:rFonts w:ascii="Arial" w:eastAsia="Times New Roman" w:hAnsi="Arial" w:cs="Arial"/>
          <w:b/>
          <w:bCs/>
          <w:sz w:val="20"/>
          <w:szCs w:val="20"/>
          <w:lang w:val="en-US"/>
        </w:rPr>
      </w:pPr>
    </w:p>
    <w:p w14:paraId="230E5EA5" w14:textId="77777777" w:rsidR="00F35FF3" w:rsidRPr="00F35FF3" w:rsidRDefault="00F35FF3" w:rsidP="00F35FF3">
      <w:pPr>
        <w:suppressAutoHyphens/>
        <w:autoSpaceDN w:val="0"/>
        <w:spacing w:after="0" w:line="240" w:lineRule="auto"/>
        <w:jc w:val="both"/>
        <w:rPr>
          <w:rFonts w:ascii="Arial" w:eastAsia="Times New Roman" w:hAnsi="Arial" w:cs="Arial"/>
          <w:sz w:val="20"/>
          <w:szCs w:val="20"/>
          <w:lang w:val="en-GB"/>
        </w:rPr>
      </w:pPr>
      <w:r w:rsidRPr="00F35FF3">
        <w:rPr>
          <w:rFonts w:ascii="Arial" w:eastAsia="Times New Roman" w:hAnsi="Arial" w:cs="Arial"/>
          <w:sz w:val="20"/>
          <w:szCs w:val="20"/>
          <w:lang w:val="en-GB"/>
        </w:rPr>
        <w:t>In the case of direct lending, the Credit Risk Assessment Methodology is used to determine creditworthiness, and it consists of:</w:t>
      </w:r>
    </w:p>
    <w:p w14:paraId="79519A62"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Credit Rating Assessment Methodology for Companies, </w:t>
      </w:r>
    </w:p>
    <w:p w14:paraId="4A9C9584"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Methodology for the Assessment of Operations of Clients that Keep their Business Records in Accordance with the Income Tax Act, </w:t>
      </w:r>
    </w:p>
    <w:p w14:paraId="7420C2CA"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Methodology for Project Finance, </w:t>
      </w:r>
    </w:p>
    <w:p w14:paraId="27DDB76B"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Credit Scoring Methodology, </w:t>
      </w:r>
    </w:p>
    <w:p w14:paraId="7FD25D68"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Methodology for Risk Assessment of Branches of Activities and, </w:t>
      </w:r>
    </w:p>
    <w:p w14:paraId="4456614E"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Methodology for the Assessment of Collaterals.</w:t>
      </w:r>
    </w:p>
    <w:p w14:paraId="40DFD75C" w14:textId="77777777" w:rsidR="00F35FF3" w:rsidRPr="00F35FF3" w:rsidRDefault="00F35FF3" w:rsidP="00F35FF3">
      <w:pPr>
        <w:suppressAutoHyphens/>
        <w:autoSpaceDN w:val="0"/>
        <w:spacing w:after="0" w:line="240" w:lineRule="auto"/>
        <w:jc w:val="both"/>
        <w:rPr>
          <w:rFonts w:ascii="Arial" w:eastAsia="Times New Roman" w:hAnsi="Arial" w:cs="Arial"/>
          <w:sz w:val="20"/>
          <w:szCs w:val="20"/>
          <w:lang w:val="en-GB"/>
        </w:rPr>
      </w:pPr>
    </w:p>
    <w:p w14:paraId="6655BF15" w14:textId="77777777" w:rsidR="00F35FF3" w:rsidRPr="00F35FF3" w:rsidRDefault="00F35FF3" w:rsidP="00F35FF3">
      <w:pPr>
        <w:suppressAutoHyphens/>
        <w:autoSpaceDN w:val="0"/>
        <w:spacing w:after="0" w:line="240" w:lineRule="auto"/>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The Credit Rating Assessment Methodology for Companies consists of three models that is based on the size of a client and its existing operations. Methodology for the Assessment of Operations of Clients that Keep their Business Records in Accordance with the Income Tax Act  is used for the assessment of credit risk of craftsmen, farmers, sole traders etc., also on the basis of their existing operations.</w:t>
      </w:r>
    </w:p>
    <w:p w14:paraId="6E005610" w14:textId="77777777"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014B969D" w14:textId="77777777"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14DF610D" w14:textId="77777777"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47E5BA64" w14:textId="77777777"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15FF089" w14:textId="7E0C226F"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1A37A5" w:rsidSect="00F61C18">
          <w:pgSz w:w="11906" w:h="16838"/>
          <w:pgMar w:top="1418" w:right="1134" w:bottom="1077" w:left="1418" w:header="709" w:footer="709" w:gutter="0"/>
          <w:cols w:space="708"/>
          <w:docGrid w:linePitch="360"/>
        </w:sectPr>
      </w:pPr>
    </w:p>
    <w:p w14:paraId="06BB96A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658E1E90" w14:textId="6592539E"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8375B1F"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10ED81CE" w14:textId="2E58BACB" w:rsidR="000B7CE6" w:rsidRPr="000B7CE6" w:rsidRDefault="00A574C6" w:rsidP="000B7CE6">
      <w:pPr>
        <w:tabs>
          <w:tab w:val="left" w:pos="709"/>
          <w:tab w:val="left" w:pos="851"/>
        </w:tabs>
        <w:suppressAutoHyphens/>
        <w:spacing w:after="0" w:line="240" w:lineRule="auto"/>
        <w:jc w:val="both"/>
        <w:rPr>
          <w:rFonts w:ascii="Arial" w:eastAsia="Times New Roman" w:hAnsi="Arial" w:cs="Arial"/>
          <w:b/>
          <w:sz w:val="20"/>
          <w:szCs w:val="20"/>
          <w:lang w:val="en-US"/>
        </w:rPr>
      </w:pPr>
      <w:bookmarkStart w:id="613" w:name="_Hlk193964746"/>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w:t>
      </w:r>
      <w:r w:rsidR="00A857B3">
        <w:rPr>
          <w:rFonts w:ascii="Arial" w:eastAsia="Times New Roman" w:hAnsi="Arial" w:cs="Arial"/>
          <w:b/>
          <w:sz w:val="20"/>
          <w:szCs w:val="20"/>
          <w:lang w:val="en-US"/>
        </w:rPr>
        <w:t xml:space="preserve"> (continued)</w:t>
      </w:r>
    </w:p>
    <w:bookmarkEnd w:id="613"/>
    <w:p w14:paraId="02998293"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BA93C51" w14:textId="0C85A98E" w:rsidR="007177D4" w:rsidRPr="007177D4" w:rsidRDefault="007177D4" w:rsidP="007177D4">
      <w:pPr>
        <w:suppressAutoHyphens/>
        <w:autoSpaceDN w:val="0"/>
        <w:spacing w:after="0" w:line="240" w:lineRule="auto"/>
        <w:jc w:val="both"/>
        <w:rPr>
          <w:rFonts w:ascii="Arial" w:eastAsia="Times New Roman" w:hAnsi="Arial" w:cs="Arial"/>
          <w:color w:val="000000"/>
          <w:sz w:val="20"/>
          <w:szCs w:val="20"/>
          <w:lang w:val="en-GB"/>
        </w:rPr>
      </w:pPr>
      <w:r w:rsidRPr="007177D4">
        <w:rPr>
          <w:rFonts w:ascii="Arial" w:eastAsia="Times New Roman" w:hAnsi="Arial" w:cs="Arial"/>
          <w:color w:val="000000"/>
          <w:sz w:val="20"/>
          <w:szCs w:val="20"/>
          <w:lang w:val="en-GB"/>
        </w:rPr>
        <w:t xml:space="preserve">The Methodology for Project Finance is used for the assessment of the credit risk of a project based on the data from the client’s investment study, respectively. It is used in the process of approving placements to clients or groups of connected clients in the case of future gross exposure of HBOR above EUR 400 thousand on the basis of 3 models of assessment related to the investment activity: </w:t>
      </w:r>
    </w:p>
    <w:p w14:paraId="467BB5A2" w14:textId="77777777" w:rsidR="007177D4" w:rsidRPr="007177D4" w:rsidRDefault="007177D4" w:rsidP="007177D4">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7177D4">
        <w:rPr>
          <w:rFonts w:ascii="Arial" w:eastAsia="Times New Roman" w:hAnsi="Arial" w:cs="Arial"/>
          <w:color w:val="000000"/>
          <w:sz w:val="20"/>
          <w:szCs w:val="20"/>
          <w:lang w:val="en-GB"/>
        </w:rPr>
        <w:t xml:space="preserve">service activities (e.g. hotel construction, rental facilities), </w:t>
      </w:r>
    </w:p>
    <w:p w14:paraId="12F3E943" w14:textId="77777777" w:rsidR="007177D4" w:rsidRPr="007177D4" w:rsidRDefault="007177D4" w:rsidP="007177D4">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7177D4">
        <w:rPr>
          <w:rFonts w:ascii="Arial" w:eastAsia="Times New Roman" w:hAnsi="Arial" w:cs="Arial"/>
          <w:color w:val="000000"/>
          <w:sz w:val="20"/>
          <w:szCs w:val="20"/>
          <w:lang w:val="en-GB"/>
        </w:rPr>
        <w:t>renewable energy sources,</w:t>
      </w:r>
    </w:p>
    <w:p w14:paraId="324867E9" w14:textId="77777777" w:rsidR="007177D4" w:rsidRPr="007177D4" w:rsidRDefault="007177D4" w:rsidP="007177D4">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7177D4">
        <w:rPr>
          <w:rFonts w:ascii="Arial" w:eastAsia="Times New Roman" w:hAnsi="Arial" w:cs="Arial"/>
          <w:color w:val="000000"/>
          <w:sz w:val="20"/>
          <w:szCs w:val="20"/>
          <w:lang w:val="en-GB"/>
        </w:rPr>
        <w:t>other industries that do not belong to the previous two models.</w:t>
      </w:r>
    </w:p>
    <w:p w14:paraId="1EC734CE" w14:textId="77777777" w:rsidR="007177D4" w:rsidRPr="007177D4" w:rsidRDefault="007177D4" w:rsidP="007177D4">
      <w:pPr>
        <w:autoSpaceDN w:val="0"/>
        <w:spacing w:after="0" w:line="240" w:lineRule="auto"/>
        <w:contextualSpacing/>
        <w:jc w:val="both"/>
        <w:rPr>
          <w:rFonts w:ascii="Arial" w:eastAsia="Times New Roman" w:hAnsi="Arial" w:cs="Arial"/>
          <w:color w:val="000000"/>
          <w:sz w:val="20"/>
          <w:szCs w:val="20"/>
          <w:lang w:val="en-GB"/>
        </w:rPr>
      </w:pPr>
    </w:p>
    <w:p w14:paraId="5B419089" w14:textId="77777777" w:rsidR="007177D4" w:rsidRPr="007177D4" w:rsidRDefault="007177D4" w:rsidP="007177D4">
      <w:pPr>
        <w:suppressAutoHyphens/>
        <w:autoSpaceDN w:val="0"/>
        <w:spacing w:after="0" w:line="240" w:lineRule="auto"/>
        <w:jc w:val="both"/>
        <w:rPr>
          <w:rFonts w:ascii="Arial" w:eastAsia="Times New Roman" w:hAnsi="Arial" w:cs="Arial"/>
          <w:color w:val="000000"/>
          <w:sz w:val="20"/>
          <w:szCs w:val="20"/>
          <w:lang w:val="en-US"/>
        </w:rPr>
      </w:pPr>
      <w:r w:rsidRPr="007177D4">
        <w:rPr>
          <w:rFonts w:ascii="Arial" w:eastAsia="Times New Roman" w:hAnsi="Arial" w:cs="Arial"/>
          <w:sz w:val="20"/>
          <w:szCs w:val="20"/>
          <w:lang w:val="en-GB"/>
        </w:rPr>
        <w:t xml:space="preserve">The Credit Scoring Methodology is used in the process of approving the placements to clients in the case of future gross exposure to clients and groups of connected clients to which HBOR will be exposed in the amount of up to EUR </w:t>
      </w:r>
      <w:r w:rsidRPr="007177D4">
        <w:rPr>
          <w:rFonts w:ascii="Arial" w:eastAsia="Times New Roman" w:hAnsi="Arial" w:cs="Arial"/>
          <w:color w:val="000000"/>
          <w:sz w:val="20"/>
          <w:szCs w:val="20"/>
          <w:lang w:val="en-US"/>
        </w:rPr>
        <w:t>400 thousand.</w:t>
      </w:r>
    </w:p>
    <w:p w14:paraId="7D52BF78" w14:textId="77777777" w:rsidR="007177D4" w:rsidRPr="007177D4" w:rsidRDefault="007177D4" w:rsidP="007177D4">
      <w:pPr>
        <w:suppressAutoHyphens/>
        <w:spacing w:after="0" w:line="240" w:lineRule="auto"/>
        <w:jc w:val="both"/>
        <w:rPr>
          <w:rFonts w:ascii="Arial" w:eastAsia="Times New Roman" w:hAnsi="Arial" w:cs="Arial"/>
          <w:sz w:val="20"/>
          <w:szCs w:val="20"/>
          <w:lang w:val="en-US"/>
        </w:rPr>
      </w:pPr>
    </w:p>
    <w:p w14:paraId="6A88476B" w14:textId="77777777" w:rsidR="007177D4" w:rsidRPr="007177D4" w:rsidRDefault="007177D4" w:rsidP="007177D4">
      <w:pPr>
        <w:suppressAutoHyphens/>
        <w:spacing w:after="0" w:line="250" w:lineRule="exact"/>
        <w:jc w:val="both"/>
        <w:rPr>
          <w:rFonts w:ascii="Arial" w:eastAsia="Times New Roman" w:hAnsi="Arial" w:cs="Arial"/>
          <w:sz w:val="20"/>
          <w:szCs w:val="20"/>
          <w:lang w:val="en-US"/>
        </w:rPr>
      </w:pPr>
      <w:r w:rsidRPr="007177D4">
        <w:rPr>
          <w:rFonts w:ascii="Arial" w:eastAsia="Times New Roman" w:hAnsi="Arial" w:cs="Arial"/>
          <w:sz w:val="20"/>
          <w:szCs w:val="20"/>
          <w:lang w:val="en-US"/>
        </w:rPr>
        <w:t xml:space="preserve">Pursuant to the HBOR Act, the Bank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t>
      </w:r>
    </w:p>
    <w:p w14:paraId="0928B236" w14:textId="77777777" w:rsidR="007177D4" w:rsidRPr="007177D4" w:rsidRDefault="007177D4" w:rsidP="007177D4">
      <w:pPr>
        <w:suppressAutoHyphens/>
        <w:spacing w:after="0" w:line="250" w:lineRule="exact"/>
        <w:jc w:val="both"/>
        <w:rPr>
          <w:rFonts w:ascii="Arial" w:eastAsia="Times New Roman" w:hAnsi="Arial" w:cs="Arial"/>
          <w:sz w:val="20"/>
          <w:szCs w:val="20"/>
          <w:lang w:val="en-US"/>
        </w:rPr>
      </w:pPr>
    </w:p>
    <w:p w14:paraId="79496907" w14:textId="77777777" w:rsidR="007177D4" w:rsidRPr="007177D4" w:rsidRDefault="007177D4" w:rsidP="007177D4">
      <w:pPr>
        <w:suppressAutoHyphens/>
        <w:spacing w:after="0" w:line="250" w:lineRule="exact"/>
        <w:jc w:val="both"/>
        <w:rPr>
          <w:rFonts w:ascii="Arial" w:eastAsia="Times New Roman" w:hAnsi="Arial" w:cs="Arial"/>
          <w:b/>
          <w:sz w:val="20"/>
          <w:szCs w:val="20"/>
          <w:lang w:val="en-US"/>
        </w:rPr>
      </w:pPr>
      <w:r w:rsidRPr="007177D4">
        <w:rPr>
          <w:rFonts w:ascii="Arial" w:eastAsia="Times New Roman" w:hAnsi="Arial" w:cs="Arial"/>
          <w:sz w:val="20"/>
          <w:szCs w:val="20"/>
          <w:lang w:val="en-US"/>
        </w:rPr>
        <w:t>With an objective of facilitating the availability of HBOR’s funds, and part of its placements is placed through the risk sharing model, under which commercial banks and HBOR participate in the financing of clients in accordance with in advance agreed proportions.</w:t>
      </w:r>
    </w:p>
    <w:p w14:paraId="104F2037" w14:textId="77777777" w:rsidR="007177D4" w:rsidRPr="007177D4" w:rsidRDefault="007177D4" w:rsidP="007177D4">
      <w:pPr>
        <w:suppressAutoHyphens/>
        <w:spacing w:after="0" w:line="250" w:lineRule="exact"/>
        <w:jc w:val="both"/>
        <w:rPr>
          <w:rFonts w:ascii="Arial" w:eastAsia="Times New Roman" w:hAnsi="Arial" w:cs="Arial"/>
          <w:sz w:val="20"/>
          <w:szCs w:val="20"/>
          <w:lang w:val="en-US"/>
        </w:rPr>
      </w:pPr>
    </w:p>
    <w:p w14:paraId="46939C65" w14:textId="77777777" w:rsidR="007177D4" w:rsidRPr="007177D4" w:rsidRDefault="007177D4" w:rsidP="007177D4">
      <w:pPr>
        <w:suppressAutoHyphens/>
        <w:spacing w:after="0" w:line="250" w:lineRule="exact"/>
        <w:jc w:val="both"/>
        <w:rPr>
          <w:rFonts w:ascii="Arial" w:eastAsia="Calibri" w:hAnsi="Arial" w:cs="Arial"/>
          <w:sz w:val="20"/>
          <w:szCs w:val="20"/>
          <w:lang w:val="en-US"/>
        </w:rPr>
      </w:pPr>
      <w:r w:rsidRPr="007177D4">
        <w:rPr>
          <w:rFonts w:ascii="Arial" w:eastAsia="Calibri" w:hAnsi="Arial" w:cs="Arial"/>
          <w:sz w:val="20"/>
          <w:szCs w:val="20"/>
          <w:lang w:val="en-US"/>
        </w:rPr>
        <w:t>The Bank, as a developmental financial institution, supports growth and development of the Croatian economy through investment. For this reason, the clients most often come with applications for credit monitoring of development investment projects. In order to minimize risk and objectively estimate economic sustainability of the project as well as a return on investment, the Bank is constantly improving existing organizational and technical solutions, reports and internal acts and proposes new organization regulations and implementation instructions.</w:t>
      </w:r>
    </w:p>
    <w:p w14:paraId="27E3B44C" w14:textId="77777777" w:rsidR="007177D4" w:rsidRPr="007177D4" w:rsidRDefault="007177D4" w:rsidP="007177D4">
      <w:pPr>
        <w:suppressAutoHyphens/>
        <w:spacing w:after="0" w:line="250" w:lineRule="exact"/>
        <w:jc w:val="both"/>
        <w:rPr>
          <w:rFonts w:ascii="Arial" w:eastAsia="Times New Roman" w:hAnsi="Arial" w:cs="Arial"/>
          <w:sz w:val="20"/>
          <w:szCs w:val="20"/>
          <w:lang w:val="en-US"/>
        </w:rPr>
      </w:pPr>
    </w:p>
    <w:p w14:paraId="658886C6" w14:textId="77777777" w:rsidR="007177D4" w:rsidRPr="007177D4" w:rsidRDefault="007177D4" w:rsidP="007177D4">
      <w:pPr>
        <w:suppressAutoHyphens/>
        <w:spacing w:after="0" w:line="240" w:lineRule="auto"/>
        <w:jc w:val="both"/>
        <w:rPr>
          <w:rFonts w:ascii="Arial" w:eastAsia="Calibri" w:hAnsi="Arial" w:cs="Arial"/>
          <w:sz w:val="20"/>
          <w:szCs w:val="20"/>
          <w:lang w:val="en-US"/>
        </w:rPr>
      </w:pPr>
      <w:r w:rsidRPr="007177D4">
        <w:rPr>
          <w:rFonts w:ascii="Arial" w:eastAsia="Calibri" w:hAnsi="Arial" w:cs="Arial"/>
          <w:color w:val="000000"/>
          <w:sz w:val="20"/>
          <w:szCs w:val="20"/>
          <w:lang w:val="en-GB"/>
        </w:rPr>
        <w:t xml:space="preserve">Through continuous monitoring and evaluation of clients' business operations, HBOR tries to identify difficulties in their business operations in time. </w:t>
      </w:r>
      <w:r w:rsidRPr="007177D4">
        <w:rPr>
          <w:rFonts w:ascii="Arial" w:eastAsia="Calibri" w:hAnsi="Arial" w:cs="Arial"/>
          <w:sz w:val="20"/>
          <w:szCs w:val="20"/>
          <w:lang w:val="en-US"/>
        </w:rPr>
        <w:t>For clients with difficulties, the Bank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 risk placements.</w:t>
      </w:r>
    </w:p>
    <w:p w14:paraId="41A7387D" w14:textId="77777777" w:rsidR="007177D4" w:rsidRPr="007177D4" w:rsidRDefault="007177D4" w:rsidP="007177D4">
      <w:pPr>
        <w:suppressAutoHyphens/>
        <w:spacing w:after="0" w:line="240" w:lineRule="auto"/>
        <w:jc w:val="both"/>
        <w:rPr>
          <w:rFonts w:ascii="Arial" w:eastAsia="Calibri" w:hAnsi="Arial" w:cs="Arial"/>
          <w:sz w:val="20"/>
          <w:szCs w:val="20"/>
          <w:lang w:val="en-GB"/>
        </w:rPr>
      </w:pPr>
    </w:p>
    <w:p w14:paraId="472EF617" w14:textId="77777777" w:rsidR="007177D4" w:rsidRPr="007177D4" w:rsidRDefault="007177D4" w:rsidP="007177D4">
      <w:pPr>
        <w:suppressAutoHyphens/>
        <w:spacing w:after="0" w:line="240" w:lineRule="auto"/>
        <w:jc w:val="both"/>
        <w:rPr>
          <w:rFonts w:ascii="Arial" w:eastAsia="Times New Roman" w:hAnsi="Arial" w:cs="Arial"/>
          <w:sz w:val="20"/>
          <w:szCs w:val="20"/>
          <w:lang w:val="en-US"/>
        </w:rPr>
      </w:pPr>
      <w:r w:rsidRPr="007177D4">
        <w:rPr>
          <w:rFonts w:ascii="Arial" w:eastAsia="Times New Roman" w:hAnsi="Arial" w:cs="Arial"/>
          <w:sz w:val="20"/>
          <w:szCs w:val="20"/>
          <w:lang w:val="en-US"/>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14:paraId="185A5E44" w14:textId="77777777" w:rsidR="00743E28" w:rsidRDefault="00743E28" w:rsidP="006506DA">
      <w:pPr>
        <w:autoSpaceDN w:val="0"/>
        <w:jc w:val="both"/>
        <w:rPr>
          <w:rFonts w:ascii="Arial" w:hAnsi="Arial" w:cs="Arial"/>
          <w:sz w:val="20"/>
          <w:szCs w:val="20"/>
          <w:lang w:val="en-GB"/>
        </w:rPr>
      </w:pPr>
    </w:p>
    <w:p w14:paraId="0FF95005" w14:textId="77777777" w:rsidR="00743E28" w:rsidRDefault="00743E28" w:rsidP="006506DA">
      <w:pPr>
        <w:autoSpaceDN w:val="0"/>
        <w:jc w:val="both"/>
        <w:rPr>
          <w:rFonts w:ascii="Arial" w:hAnsi="Arial" w:cs="Arial"/>
          <w:sz w:val="20"/>
          <w:szCs w:val="20"/>
          <w:lang w:val="en-GB"/>
        </w:rPr>
      </w:pPr>
    </w:p>
    <w:p w14:paraId="472496D4" w14:textId="77777777" w:rsidR="007177D4" w:rsidRDefault="007177D4" w:rsidP="006506DA">
      <w:pPr>
        <w:autoSpaceDN w:val="0"/>
        <w:jc w:val="both"/>
        <w:rPr>
          <w:rFonts w:ascii="Arial" w:hAnsi="Arial" w:cs="Arial"/>
          <w:sz w:val="20"/>
          <w:szCs w:val="20"/>
          <w:lang w:val="en-GB"/>
        </w:rPr>
      </w:pPr>
    </w:p>
    <w:p w14:paraId="5FA0C4D1" w14:textId="77777777" w:rsidR="00743E28" w:rsidRDefault="00743E28" w:rsidP="006506DA">
      <w:pPr>
        <w:autoSpaceDN w:val="0"/>
        <w:jc w:val="both"/>
        <w:rPr>
          <w:rFonts w:ascii="Arial" w:hAnsi="Arial" w:cs="Arial"/>
          <w:sz w:val="20"/>
          <w:szCs w:val="20"/>
          <w:lang w:val="en-GB"/>
        </w:rPr>
      </w:pPr>
    </w:p>
    <w:p w14:paraId="1A543444" w14:textId="77777777" w:rsidR="00743E28" w:rsidRDefault="00743E28" w:rsidP="006506DA">
      <w:pPr>
        <w:autoSpaceDN w:val="0"/>
        <w:jc w:val="both"/>
        <w:rPr>
          <w:rFonts w:ascii="Arial" w:hAnsi="Arial" w:cs="Arial"/>
          <w:sz w:val="20"/>
          <w:szCs w:val="20"/>
          <w:lang w:val="en-GB"/>
        </w:rPr>
      </w:pPr>
    </w:p>
    <w:p w14:paraId="624FD9AB" w14:textId="77777777" w:rsidR="00743E28" w:rsidRDefault="00743E28" w:rsidP="006506DA">
      <w:pPr>
        <w:autoSpaceDN w:val="0"/>
        <w:jc w:val="both"/>
        <w:rPr>
          <w:rFonts w:ascii="Arial" w:hAnsi="Arial" w:cs="Arial"/>
          <w:sz w:val="20"/>
          <w:szCs w:val="20"/>
          <w:lang w:val="en-GB"/>
        </w:rPr>
      </w:pPr>
    </w:p>
    <w:p w14:paraId="1829C722" w14:textId="77777777" w:rsidR="007177D4" w:rsidRDefault="007177D4" w:rsidP="006506DA">
      <w:pPr>
        <w:autoSpaceDN w:val="0"/>
        <w:jc w:val="both"/>
        <w:rPr>
          <w:rFonts w:ascii="Arial" w:hAnsi="Arial" w:cs="Arial"/>
          <w:sz w:val="20"/>
          <w:szCs w:val="20"/>
          <w:lang w:val="en-GB"/>
        </w:rPr>
        <w:sectPr w:rsidR="007177D4" w:rsidSect="00F61C18">
          <w:pgSz w:w="11906" w:h="16838"/>
          <w:pgMar w:top="1418" w:right="1134" w:bottom="1077" w:left="1418" w:header="709" w:footer="709" w:gutter="0"/>
          <w:cols w:space="708"/>
          <w:docGrid w:linePitch="360"/>
        </w:sectPr>
      </w:pPr>
    </w:p>
    <w:p w14:paraId="3267821A" w14:textId="2BA508AC" w:rsidR="00743E28" w:rsidRDefault="00743E28" w:rsidP="007177D4">
      <w:pPr>
        <w:autoSpaceDN w:val="0"/>
        <w:spacing w:after="0"/>
        <w:jc w:val="both"/>
        <w:rPr>
          <w:rFonts w:ascii="Arial" w:hAnsi="Arial" w:cs="Arial"/>
          <w:sz w:val="20"/>
          <w:szCs w:val="20"/>
          <w:lang w:val="en-GB"/>
        </w:rPr>
      </w:pPr>
    </w:p>
    <w:p w14:paraId="191C506C" w14:textId="77777777" w:rsidR="00743E28" w:rsidRPr="000B7CE6" w:rsidRDefault="00743E28" w:rsidP="007177D4">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Pr="000B7CE6">
        <w:rPr>
          <w:rFonts w:ascii="Arial" w:eastAsia="Times New Roman" w:hAnsi="Arial" w:cs="Arial"/>
          <w:b/>
          <w:bCs/>
          <w:sz w:val="20"/>
          <w:szCs w:val="20"/>
          <w:lang w:val="en-US"/>
        </w:rPr>
        <w:t>.</w:t>
      </w:r>
      <w:r w:rsidRPr="000B7CE6">
        <w:rPr>
          <w:rFonts w:ascii="Arial" w:eastAsia="Times New Roman" w:hAnsi="Arial" w:cs="Arial"/>
          <w:b/>
          <w:bCs/>
          <w:sz w:val="20"/>
          <w:szCs w:val="20"/>
          <w:lang w:val="en-US"/>
        </w:rPr>
        <w:tab/>
        <w:t>Risk management (continued)</w:t>
      </w:r>
    </w:p>
    <w:p w14:paraId="6E45F0E9" w14:textId="77777777" w:rsidR="00743E28" w:rsidRPr="000B7CE6" w:rsidRDefault="00743E28" w:rsidP="007177D4">
      <w:pPr>
        <w:tabs>
          <w:tab w:val="left" w:pos="567"/>
          <w:tab w:val="left" w:pos="851"/>
        </w:tabs>
        <w:spacing w:after="0" w:line="240" w:lineRule="auto"/>
        <w:jc w:val="both"/>
        <w:rPr>
          <w:rFonts w:ascii="Arial" w:eastAsia="Times New Roman" w:hAnsi="Arial" w:cs="Arial"/>
          <w:b/>
          <w:sz w:val="20"/>
          <w:szCs w:val="20"/>
          <w:lang w:val="en-US"/>
        </w:rPr>
      </w:pPr>
    </w:p>
    <w:p w14:paraId="754A6FF8" w14:textId="1CAA7C6E" w:rsidR="00743E28" w:rsidRDefault="00743E28" w:rsidP="00743E28">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.3.   Credit risk</w:t>
      </w:r>
      <w:r>
        <w:rPr>
          <w:rFonts w:ascii="Arial" w:eastAsia="Times New Roman" w:hAnsi="Arial" w:cs="Arial"/>
          <w:b/>
          <w:sz w:val="20"/>
          <w:szCs w:val="20"/>
          <w:lang w:val="en-US"/>
        </w:rPr>
        <w:t xml:space="preserve"> (continued)</w:t>
      </w:r>
    </w:p>
    <w:p w14:paraId="537454E9" w14:textId="77777777" w:rsidR="00743E28" w:rsidRPr="008D1607" w:rsidRDefault="00743E28" w:rsidP="008D1607">
      <w:pPr>
        <w:tabs>
          <w:tab w:val="left" w:pos="709"/>
          <w:tab w:val="left" w:pos="851"/>
        </w:tabs>
        <w:suppressAutoHyphens/>
        <w:spacing w:after="0" w:line="240" w:lineRule="auto"/>
        <w:jc w:val="both"/>
        <w:rPr>
          <w:rFonts w:ascii="Arial" w:eastAsia="Times New Roman" w:hAnsi="Arial" w:cs="Arial"/>
          <w:b/>
          <w:sz w:val="20"/>
          <w:szCs w:val="20"/>
          <w:lang w:val="en-US"/>
        </w:rPr>
      </w:pPr>
    </w:p>
    <w:p w14:paraId="167546A5" w14:textId="4C5501D4" w:rsidR="008447EB" w:rsidRPr="000B7CE6" w:rsidRDefault="008447EB" w:rsidP="008447EB">
      <w:pPr>
        <w:spacing w:after="0" w:line="240" w:lineRule="auto"/>
        <w:rPr>
          <w:rFonts w:ascii="Arial" w:eastAsia="Calibri" w:hAnsi="Arial" w:cs="Arial"/>
          <w:b/>
          <w:sz w:val="20"/>
          <w:szCs w:val="20"/>
          <w:lang w:val="en-US"/>
        </w:rPr>
      </w:pPr>
      <w:r>
        <w:rPr>
          <w:rFonts w:ascii="Arial" w:eastAsia="Calibri" w:hAnsi="Arial" w:cs="Arial"/>
          <w:b/>
          <w:sz w:val="20"/>
          <w:szCs w:val="20"/>
          <w:lang w:val="en-US"/>
        </w:rPr>
        <w:t>2</w:t>
      </w:r>
      <w:r w:rsidRPr="000B7CE6">
        <w:rPr>
          <w:rFonts w:ascii="Arial" w:eastAsia="Calibri" w:hAnsi="Arial" w:cs="Arial"/>
          <w:b/>
          <w:sz w:val="20"/>
          <w:szCs w:val="20"/>
          <w:lang w:val="en-US"/>
        </w:rPr>
        <w:t>3.</w:t>
      </w:r>
      <w:r w:rsidR="00B75B22">
        <w:rPr>
          <w:rFonts w:ascii="Arial" w:eastAsia="Calibri" w:hAnsi="Arial" w:cs="Arial"/>
          <w:b/>
          <w:sz w:val="20"/>
          <w:szCs w:val="20"/>
          <w:lang w:val="en-US"/>
        </w:rPr>
        <w:t>3.</w:t>
      </w:r>
      <w:r w:rsidRPr="000B7CE6">
        <w:rPr>
          <w:rFonts w:ascii="Arial" w:eastAsia="Calibri" w:hAnsi="Arial" w:cs="Arial"/>
          <w:b/>
          <w:sz w:val="20"/>
          <w:szCs w:val="20"/>
          <w:lang w:val="en-US"/>
        </w:rPr>
        <w:t>1. Risk related to loan commitments</w:t>
      </w:r>
    </w:p>
    <w:p w14:paraId="2C23E370" w14:textId="77777777" w:rsidR="008447EB" w:rsidRPr="000B7CE6" w:rsidRDefault="008447EB" w:rsidP="008447EB">
      <w:pPr>
        <w:spacing w:after="0" w:line="240" w:lineRule="auto"/>
        <w:jc w:val="both"/>
        <w:rPr>
          <w:rFonts w:ascii="Arial" w:eastAsia="Calibri" w:hAnsi="Arial" w:cs="Arial"/>
          <w:b/>
          <w:bCs/>
          <w:spacing w:val="-3"/>
          <w:sz w:val="20"/>
          <w:szCs w:val="20"/>
          <w:highlight w:val="yellow"/>
          <w:lang w:val="en-US"/>
        </w:rPr>
      </w:pPr>
    </w:p>
    <w:p w14:paraId="6107E692" w14:textId="77777777" w:rsidR="005F4838" w:rsidRPr="005F4838" w:rsidRDefault="005F4838" w:rsidP="005F4838">
      <w:pPr>
        <w:suppressAutoHyphens/>
        <w:spacing w:after="0" w:line="240" w:lineRule="auto"/>
        <w:jc w:val="both"/>
        <w:rPr>
          <w:rFonts w:ascii="Arial" w:eastAsia="Times New Roman" w:hAnsi="Arial" w:cs="Arial"/>
          <w:sz w:val="20"/>
          <w:szCs w:val="20"/>
          <w:lang w:val="en-US"/>
        </w:rPr>
      </w:pPr>
      <w:r w:rsidRPr="005F4838">
        <w:rPr>
          <w:rFonts w:ascii="Arial" w:eastAsia="Times New Roman" w:hAnsi="Arial" w:cs="Arial"/>
          <w:sz w:val="20"/>
          <w:szCs w:val="20"/>
          <w:lang w:val="en-US"/>
        </w:rPr>
        <w:t>Bank clients can be issued guarantees and letters of credit (also from loan proceeds) in accordance with the same procedure as prescribed for loan commitments to direct clients.</w:t>
      </w:r>
    </w:p>
    <w:p w14:paraId="072569C7" w14:textId="77777777" w:rsidR="005F4838" w:rsidRPr="005F4838" w:rsidRDefault="005F4838" w:rsidP="005F4838">
      <w:pPr>
        <w:suppressAutoHyphens/>
        <w:spacing w:after="0" w:line="240" w:lineRule="auto"/>
        <w:jc w:val="both"/>
        <w:rPr>
          <w:rFonts w:ascii="Arial" w:eastAsia="Times New Roman" w:hAnsi="Arial" w:cs="Arial"/>
          <w:sz w:val="20"/>
          <w:szCs w:val="20"/>
          <w:highlight w:val="yellow"/>
          <w:lang w:val="en-US"/>
        </w:rPr>
      </w:pPr>
    </w:p>
    <w:p w14:paraId="415798A3" w14:textId="77777777" w:rsidR="005F4838" w:rsidRPr="005F4838" w:rsidRDefault="005F4838" w:rsidP="005F4838">
      <w:pPr>
        <w:tabs>
          <w:tab w:val="left" w:pos="2694"/>
        </w:tabs>
        <w:suppressAutoHyphens/>
        <w:spacing w:after="0" w:line="240" w:lineRule="auto"/>
        <w:jc w:val="both"/>
        <w:rPr>
          <w:rFonts w:ascii="Arial" w:eastAsia="Times New Roman" w:hAnsi="Arial" w:cs="Arial"/>
          <w:sz w:val="20"/>
          <w:szCs w:val="20"/>
          <w:lang w:val="en-US"/>
        </w:rPr>
      </w:pPr>
      <w:r w:rsidRPr="005F4838">
        <w:rPr>
          <w:rFonts w:ascii="Arial" w:eastAsia="Times New Roman" w:hAnsi="Arial" w:cs="Arial"/>
          <w:sz w:val="20"/>
          <w:szCs w:val="20"/>
          <w:lang w:val="en-US"/>
        </w:rPr>
        <w:t xml:space="preserve">All guarantees are monitored on the basis of validity periods, whereas letters of credit with deferred payment terms are monitored on the basis of maturities. In the case of performance-related guarantees, the probability of payment under guarantees is monitored by keeping track of the fulfilment of payment terms and conditions under guarantees (under commercial contracts, control of use of funds for dedicated purposes, etc.) </w:t>
      </w:r>
    </w:p>
    <w:p w14:paraId="58877889" w14:textId="77777777" w:rsidR="005F4838" w:rsidRPr="005F4838" w:rsidRDefault="005F4838" w:rsidP="005F4838">
      <w:pPr>
        <w:tabs>
          <w:tab w:val="left" w:pos="2694"/>
        </w:tabs>
        <w:suppressAutoHyphens/>
        <w:spacing w:after="0" w:line="240" w:lineRule="auto"/>
        <w:jc w:val="both"/>
        <w:rPr>
          <w:rFonts w:ascii="Arial" w:eastAsia="Times New Roman" w:hAnsi="Arial" w:cs="Arial"/>
          <w:sz w:val="20"/>
          <w:szCs w:val="20"/>
          <w:lang w:val="en-US"/>
        </w:rPr>
      </w:pPr>
    </w:p>
    <w:p w14:paraId="6027F902" w14:textId="77777777" w:rsidR="005F4838" w:rsidRPr="005F4838" w:rsidRDefault="005F4838" w:rsidP="005F4838">
      <w:pPr>
        <w:tabs>
          <w:tab w:val="left" w:pos="2694"/>
        </w:tabs>
        <w:suppressAutoHyphens/>
        <w:spacing w:after="0" w:line="240" w:lineRule="auto"/>
        <w:jc w:val="both"/>
        <w:rPr>
          <w:rFonts w:ascii="Arial" w:eastAsia="Times New Roman" w:hAnsi="Arial" w:cs="Arial"/>
          <w:sz w:val="20"/>
          <w:szCs w:val="20"/>
          <w:lang w:val="en-US"/>
        </w:rPr>
      </w:pPr>
      <w:r w:rsidRPr="005F4838">
        <w:rPr>
          <w:rFonts w:ascii="Arial" w:eastAsia="Times New Roman" w:hAnsi="Arial" w:cs="Arial"/>
          <w:sz w:val="20"/>
          <w:szCs w:val="20"/>
          <w:lang w:val="en-US"/>
        </w:rPr>
        <w:t>In the case of calling for payment, the Bank shall make a payment on behalf of client. For the Bank, such obligations generate exposures to risks that are similar to credit risks and they are mitigated by the same procedures that are applied to loans.</w:t>
      </w:r>
    </w:p>
    <w:p w14:paraId="06FC828A"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2028A234" w14:textId="4EF05134" w:rsidR="008447EB" w:rsidRPr="000B7CE6" w:rsidRDefault="008447EB" w:rsidP="008447E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 Impairment assessment </w:t>
      </w:r>
    </w:p>
    <w:p w14:paraId="51E375F6"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5DC8EC06" w14:textId="77777777" w:rsidR="0015422C" w:rsidRPr="0015422C" w:rsidRDefault="0015422C" w:rsidP="0015422C">
      <w:pPr>
        <w:suppressAutoHyphens/>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Impairment is formed in accordance with the International Financial Reporting Standard 9, banking regulations applicable to HBOR, as well as internal ordinances and work methodologies.</w:t>
      </w:r>
    </w:p>
    <w:p w14:paraId="00138CBB" w14:textId="77777777" w:rsidR="0015422C" w:rsidRPr="0015422C" w:rsidRDefault="0015422C" w:rsidP="0015422C">
      <w:pPr>
        <w:suppressAutoHyphens/>
        <w:spacing w:after="0" w:line="240" w:lineRule="auto"/>
        <w:jc w:val="both"/>
        <w:rPr>
          <w:rFonts w:ascii="Arial" w:eastAsia="Calibri" w:hAnsi="Arial" w:cs="Arial"/>
          <w:b/>
          <w:bCs/>
          <w:spacing w:val="-3"/>
          <w:sz w:val="20"/>
          <w:szCs w:val="20"/>
          <w:lang w:val="en-US"/>
        </w:rPr>
      </w:pPr>
    </w:p>
    <w:p w14:paraId="1899EB3F" w14:textId="77777777" w:rsidR="000D2543" w:rsidRPr="00046DFA" w:rsidRDefault="000D2543" w:rsidP="000D2543">
      <w:pPr>
        <w:suppressAutoHyphens/>
        <w:jc w:val="both"/>
        <w:rPr>
          <w:rFonts w:ascii="Arial" w:eastAsia="Times New Roman" w:hAnsi="Arial" w:cs="Arial"/>
          <w:sz w:val="20"/>
          <w:szCs w:val="20"/>
          <w:lang w:val="en-GB"/>
        </w:rPr>
      </w:pPr>
      <w:r w:rsidRPr="00046DFA">
        <w:rPr>
          <w:rFonts w:ascii="Arial" w:eastAsia="Times New Roman" w:hAnsi="Arial" w:cs="Arial"/>
          <w:sz w:val="20"/>
          <w:szCs w:val="20"/>
          <w:lang w:val="en-GB"/>
        </w:rPr>
        <w:t>On the basis of the assessed level of credit risk and the manner of calculating expected credit losses, client exposures are classified to the following categories:</w:t>
      </w:r>
    </w:p>
    <w:p w14:paraId="63E2805D" w14:textId="77777777" w:rsidR="000D2543" w:rsidRPr="00046DFA" w:rsidRDefault="000D2543" w:rsidP="000D2543">
      <w:pPr>
        <w:numPr>
          <w:ilvl w:val="2"/>
          <w:numId w:val="17"/>
        </w:numPr>
        <w:suppressAutoHyphens/>
        <w:autoSpaceDN w:val="0"/>
        <w:spacing w:after="0" w:line="240" w:lineRule="auto"/>
        <w:ind w:left="709" w:hanging="425"/>
        <w:jc w:val="both"/>
        <w:rPr>
          <w:rFonts w:ascii="Arial" w:eastAsia="Times New Roman" w:hAnsi="Arial" w:cs="Arial"/>
          <w:sz w:val="20"/>
          <w:szCs w:val="20"/>
          <w:lang w:val="en-GB"/>
        </w:rPr>
      </w:pPr>
      <w:r w:rsidRPr="00046DFA">
        <w:rPr>
          <w:rFonts w:ascii="Arial" w:eastAsia="Times New Roman" w:hAnsi="Arial" w:cs="Arial"/>
          <w:sz w:val="20"/>
          <w:szCs w:val="20"/>
          <w:lang w:val="en-GB"/>
        </w:rPr>
        <w:t>Stage 1 – includes exposures to clients in non-default status, i.e. low-credit-risk clients with respect to whom no significant increase in credit risk has been established,</w:t>
      </w:r>
    </w:p>
    <w:p w14:paraId="03635DA2" w14:textId="77777777" w:rsidR="000D2543" w:rsidRPr="00046DFA" w:rsidRDefault="000D2543" w:rsidP="000D2543">
      <w:pPr>
        <w:numPr>
          <w:ilvl w:val="0"/>
          <w:numId w:val="15"/>
        </w:numPr>
        <w:suppressAutoHyphens/>
        <w:autoSpaceDN w:val="0"/>
        <w:spacing w:after="0" w:line="240" w:lineRule="auto"/>
        <w:jc w:val="both"/>
        <w:rPr>
          <w:rFonts w:ascii="Arial" w:eastAsia="Times New Roman" w:hAnsi="Arial" w:cs="Arial"/>
          <w:sz w:val="20"/>
          <w:szCs w:val="20"/>
          <w:lang w:val="en-GB"/>
        </w:rPr>
      </w:pPr>
      <w:r w:rsidRPr="00046DFA">
        <w:rPr>
          <w:rFonts w:ascii="Arial" w:eastAsia="Times New Roman" w:hAnsi="Arial" w:cs="Arial"/>
          <w:sz w:val="20"/>
          <w:szCs w:val="20"/>
          <w:lang w:val="en-GB"/>
        </w:rPr>
        <w:t xml:space="preserve">Stage 2 – includes exposures to clients in increased credit risk status, i.e. with respect to whom a significant increase in credit risk </w:t>
      </w:r>
      <w:r>
        <w:rPr>
          <w:rFonts w:ascii="Arial" w:eastAsia="Times New Roman" w:hAnsi="Arial" w:cs="Arial"/>
          <w:sz w:val="20"/>
          <w:szCs w:val="20"/>
          <w:lang w:val="en-GB"/>
        </w:rPr>
        <w:t xml:space="preserve">has been established </w:t>
      </w:r>
      <w:r w:rsidRPr="00046DFA">
        <w:rPr>
          <w:rFonts w:ascii="Arial" w:eastAsia="Times New Roman" w:hAnsi="Arial" w:cs="Arial"/>
          <w:sz w:val="20"/>
          <w:szCs w:val="20"/>
          <w:lang w:val="en-GB"/>
        </w:rPr>
        <w:t>since initial recognition,</w:t>
      </w:r>
    </w:p>
    <w:p w14:paraId="160BCE45" w14:textId="77777777" w:rsidR="000D2543" w:rsidRPr="00046DFA" w:rsidRDefault="000D2543" w:rsidP="000D2543">
      <w:pPr>
        <w:numPr>
          <w:ilvl w:val="0"/>
          <w:numId w:val="15"/>
        </w:numPr>
        <w:suppressAutoHyphens/>
        <w:autoSpaceDN w:val="0"/>
        <w:spacing w:after="0" w:line="240" w:lineRule="auto"/>
        <w:jc w:val="both"/>
        <w:rPr>
          <w:rFonts w:ascii="Arial" w:eastAsia="Times New Roman" w:hAnsi="Arial" w:cs="Arial"/>
          <w:sz w:val="20"/>
          <w:szCs w:val="20"/>
          <w:lang w:val="en-GB"/>
        </w:rPr>
      </w:pPr>
      <w:r w:rsidRPr="00046DFA">
        <w:rPr>
          <w:rFonts w:ascii="Arial" w:eastAsia="Times New Roman" w:hAnsi="Arial" w:cs="Arial"/>
          <w:sz w:val="20"/>
          <w:szCs w:val="20"/>
          <w:lang w:val="en-GB"/>
        </w:rPr>
        <w:t>Stage 3 – includes exposures to clients in default status, i.e. with respect to whom there is objective evidence of value impairment</w:t>
      </w:r>
      <w:r>
        <w:rPr>
          <w:rFonts w:ascii="Arial" w:eastAsia="Times New Roman" w:hAnsi="Arial" w:cs="Arial"/>
          <w:sz w:val="20"/>
          <w:szCs w:val="20"/>
          <w:lang w:val="en-GB"/>
        </w:rPr>
        <w:t>.</w:t>
      </w:r>
    </w:p>
    <w:p w14:paraId="5E39E970" w14:textId="13F11372" w:rsidR="0015422C" w:rsidRPr="000D2543" w:rsidRDefault="000D2543" w:rsidP="000D2543">
      <w:pPr>
        <w:suppressAutoHyphens/>
        <w:autoSpaceDN w:val="0"/>
        <w:jc w:val="both"/>
        <w:rPr>
          <w:rFonts w:ascii="Arial" w:eastAsia="Times New Roman" w:hAnsi="Arial" w:cs="Arial"/>
          <w:sz w:val="20"/>
          <w:szCs w:val="20"/>
          <w:lang w:val="en-GB"/>
        </w:rPr>
      </w:pPr>
      <w:r>
        <w:rPr>
          <w:rFonts w:ascii="Arial" w:eastAsia="Times New Roman" w:hAnsi="Arial" w:cs="Arial"/>
          <w:sz w:val="20"/>
          <w:szCs w:val="20"/>
          <w:lang w:val="en-GB"/>
        </w:rPr>
        <w:t>A s</w:t>
      </w:r>
      <w:r w:rsidRPr="00046DFA">
        <w:rPr>
          <w:rFonts w:ascii="Arial" w:eastAsia="Times New Roman" w:hAnsi="Arial" w:cs="Arial"/>
          <w:sz w:val="20"/>
          <w:szCs w:val="20"/>
          <w:lang w:val="en-GB"/>
        </w:rPr>
        <w:t>eparate category</w:t>
      </w:r>
      <w:r>
        <w:rPr>
          <w:rFonts w:ascii="Arial" w:eastAsia="Times New Roman" w:hAnsi="Arial" w:cs="Arial"/>
          <w:sz w:val="20"/>
          <w:szCs w:val="20"/>
          <w:lang w:val="en-GB"/>
        </w:rPr>
        <w:t xml:space="preserve"> is </w:t>
      </w:r>
      <w:r w:rsidRPr="00046DFA">
        <w:rPr>
          <w:rFonts w:ascii="Arial" w:eastAsia="Times New Roman" w:hAnsi="Arial" w:cs="Arial"/>
          <w:sz w:val="20"/>
          <w:szCs w:val="20"/>
          <w:lang w:val="en-GB"/>
        </w:rPr>
        <w:t>purchased or originated credit impaired asset</w:t>
      </w:r>
      <w:r>
        <w:rPr>
          <w:rFonts w:ascii="Arial" w:eastAsia="Times New Roman" w:hAnsi="Arial" w:cs="Arial"/>
          <w:sz w:val="20"/>
          <w:szCs w:val="20"/>
          <w:lang w:val="en-GB"/>
        </w:rPr>
        <w:t xml:space="preserve"> (</w:t>
      </w:r>
      <w:r w:rsidRPr="00046DFA">
        <w:rPr>
          <w:rFonts w:ascii="Arial" w:eastAsia="Times New Roman" w:hAnsi="Arial" w:cs="Arial"/>
          <w:sz w:val="20"/>
          <w:szCs w:val="20"/>
          <w:lang w:val="en-GB"/>
        </w:rPr>
        <w:t>POCI</w:t>
      </w:r>
      <w:r>
        <w:rPr>
          <w:rFonts w:ascii="Arial" w:eastAsia="Times New Roman" w:hAnsi="Arial" w:cs="Arial"/>
          <w:sz w:val="20"/>
          <w:szCs w:val="20"/>
          <w:lang w:val="en-GB"/>
        </w:rPr>
        <w:t xml:space="preserve">) that is recognised initially in case of new commitments and significantly modified loans of clients in </w:t>
      </w:r>
      <w:r w:rsidRPr="00046DFA">
        <w:rPr>
          <w:rFonts w:ascii="Arial" w:eastAsia="Times New Roman" w:hAnsi="Arial" w:cs="Arial"/>
          <w:sz w:val="20"/>
          <w:szCs w:val="20"/>
          <w:lang w:val="en-GB"/>
        </w:rPr>
        <w:t>default status.</w:t>
      </w:r>
    </w:p>
    <w:p w14:paraId="6EBD6605" w14:textId="77777777" w:rsidR="0015422C" w:rsidRPr="0015422C" w:rsidRDefault="0015422C" w:rsidP="0015422C">
      <w:pPr>
        <w:suppressAutoHyphens/>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During the contractual relationship with a client, the level of expected credit losses of client is estimated. The estimation is carried out on the basis of the following three criteria:</w:t>
      </w:r>
    </w:p>
    <w:p w14:paraId="72FFC314" w14:textId="77777777" w:rsidR="0015422C" w:rsidRPr="0015422C" w:rsidRDefault="0015422C" w:rsidP="0015422C">
      <w:pPr>
        <w:numPr>
          <w:ilvl w:val="0"/>
          <w:numId w:val="16"/>
        </w:numPr>
        <w:suppressAutoHyphens/>
        <w:autoSpaceDN w:val="0"/>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 xml:space="preserve">Debtor's creditworthiness </w:t>
      </w:r>
    </w:p>
    <w:p w14:paraId="58EBBA72" w14:textId="77777777" w:rsidR="0015422C" w:rsidRPr="0015422C" w:rsidRDefault="0015422C" w:rsidP="0015422C">
      <w:pPr>
        <w:numPr>
          <w:ilvl w:val="0"/>
          <w:numId w:val="16"/>
        </w:numPr>
        <w:suppressAutoHyphens/>
        <w:autoSpaceDN w:val="0"/>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Due fulfilment of obligations, and</w:t>
      </w:r>
    </w:p>
    <w:p w14:paraId="665C7BB5" w14:textId="77777777" w:rsidR="0015422C" w:rsidRPr="0015422C" w:rsidRDefault="0015422C" w:rsidP="0015422C">
      <w:pPr>
        <w:numPr>
          <w:ilvl w:val="0"/>
          <w:numId w:val="16"/>
        </w:numPr>
        <w:suppressAutoHyphens/>
        <w:autoSpaceDN w:val="0"/>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Quality of collateral.</w:t>
      </w:r>
    </w:p>
    <w:p w14:paraId="153CCAAD" w14:textId="77777777" w:rsidR="006506DA" w:rsidRPr="000B7CE6" w:rsidRDefault="006506DA" w:rsidP="008447EB">
      <w:pPr>
        <w:suppressAutoHyphens/>
        <w:spacing w:after="0" w:line="240" w:lineRule="auto"/>
        <w:jc w:val="both"/>
        <w:rPr>
          <w:rFonts w:ascii="Arial" w:eastAsia="Calibri" w:hAnsi="Arial" w:cs="Arial"/>
          <w:b/>
          <w:bCs/>
          <w:spacing w:val="-3"/>
          <w:sz w:val="20"/>
          <w:szCs w:val="20"/>
          <w:lang w:val="en-US"/>
        </w:rPr>
      </w:pPr>
    </w:p>
    <w:p w14:paraId="7E8EF7D7" w14:textId="33E16000" w:rsidR="008447EB" w:rsidRDefault="008447EB" w:rsidP="000B7CE6">
      <w:pPr>
        <w:spacing w:after="0" w:line="240" w:lineRule="auto"/>
        <w:jc w:val="both"/>
        <w:rPr>
          <w:rFonts w:ascii="Arial" w:eastAsia="Times New Roman" w:hAnsi="Arial" w:cs="Arial"/>
          <w:sz w:val="20"/>
          <w:szCs w:val="20"/>
          <w:lang w:val="en-US"/>
        </w:rPr>
        <w:sectPr w:rsidR="008447EB" w:rsidSect="00F61C18">
          <w:pgSz w:w="11906" w:h="16838"/>
          <w:pgMar w:top="1418" w:right="1134" w:bottom="1077" w:left="1418" w:header="709" w:footer="709" w:gutter="0"/>
          <w:cols w:space="708"/>
          <w:docGrid w:linePitch="360"/>
        </w:sectPr>
      </w:pPr>
    </w:p>
    <w:p w14:paraId="42DA649A"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4F5243A8" w14:textId="7B3F6320"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21FA6A76"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D2EFF6" w14:textId="6C051F68"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1D4C619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648EB06" w14:textId="28CB5FF2"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21E153B7" w14:textId="77777777" w:rsidR="008447EB" w:rsidRPr="008D1607" w:rsidRDefault="008447EB" w:rsidP="008447EB">
      <w:pPr>
        <w:suppressAutoHyphens/>
        <w:spacing w:after="0" w:line="240" w:lineRule="auto"/>
        <w:jc w:val="both"/>
        <w:rPr>
          <w:rFonts w:ascii="Arial" w:eastAsia="Calibri" w:hAnsi="Arial" w:cs="Arial"/>
          <w:sz w:val="18"/>
          <w:szCs w:val="18"/>
          <w:lang w:val="en-US"/>
        </w:rPr>
      </w:pPr>
    </w:p>
    <w:p w14:paraId="026C1709" w14:textId="77777777" w:rsidR="00E232AA" w:rsidRPr="00E232AA" w:rsidRDefault="00E232AA" w:rsidP="00E232AA">
      <w:pPr>
        <w:suppressAutoHyphens/>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 Creditworthiness of client is monitored through:</w:t>
      </w:r>
    </w:p>
    <w:p w14:paraId="07BC5E3C" w14:textId="77777777" w:rsidR="00E232AA" w:rsidRPr="00E232AA" w:rsidRDefault="00E232AA" w:rsidP="00E232AA">
      <w:pPr>
        <w:numPr>
          <w:ilvl w:val="0"/>
          <w:numId w:val="20"/>
        </w:numPr>
        <w:suppressAutoHyphens/>
        <w:autoSpaceDN w:val="0"/>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Changes in financial rating of client as well as of clients and groups of entrepreneurs connected with the client,</w:t>
      </w:r>
    </w:p>
    <w:p w14:paraId="6077CC7C" w14:textId="77777777" w:rsidR="00E232AA" w:rsidRPr="00E232AA" w:rsidRDefault="00E232AA" w:rsidP="00E232AA">
      <w:pPr>
        <w:numPr>
          <w:ilvl w:val="0"/>
          <w:numId w:val="20"/>
        </w:numPr>
        <w:suppressAutoHyphens/>
        <w:autoSpaceDN w:val="0"/>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Criteria whose objective is to identify financial difficulties of client,</w:t>
      </w:r>
    </w:p>
    <w:p w14:paraId="6EEC93B7" w14:textId="77777777" w:rsidR="00E232AA" w:rsidRPr="00E232AA" w:rsidRDefault="00E232AA" w:rsidP="00E232AA">
      <w:pPr>
        <w:numPr>
          <w:ilvl w:val="0"/>
          <w:numId w:val="20"/>
        </w:numPr>
        <w:suppressAutoHyphens/>
        <w:autoSpaceDN w:val="0"/>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Criteria contained in the client watch list, and</w:t>
      </w:r>
    </w:p>
    <w:p w14:paraId="04EBCCDE" w14:textId="77777777" w:rsidR="00E232AA" w:rsidRPr="00E232AA" w:rsidRDefault="00E232AA" w:rsidP="00E232AA">
      <w:pPr>
        <w:numPr>
          <w:ilvl w:val="0"/>
          <w:numId w:val="20"/>
        </w:numPr>
        <w:suppressAutoHyphens/>
        <w:autoSpaceDN w:val="0"/>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Criteria for identification of increased credit risk.</w:t>
      </w:r>
    </w:p>
    <w:p w14:paraId="651F1E03" w14:textId="77777777" w:rsidR="00E232AA" w:rsidRPr="00E232AA" w:rsidRDefault="00E232AA" w:rsidP="00E232AA">
      <w:pPr>
        <w:suppressAutoHyphens/>
        <w:spacing w:after="0" w:line="240" w:lineRule="auto"/>
        <w:jc w:val="both"/>
        <w:rPr>
          <w:rFonts w:ascii="Arial" w:eastAsia="Times New Roman" w:hAnsi="Arial" w:cs="Arial"/>
          <w:sz w:val="20"/>
          <w:szCs w:val="20"/>
          <w:highlight w:val="yellow"/>
          <w:lang w:val="en-US"/>
        </w:rPr>
      </w:pPr>
      <w:r w:rsidRPr="00E232AA">
        <w:rPr>
          <w:rFonts w:ascii="Arial" w:eastAsia="Times New Roman" w:hAnsi="Arial" w:cs="Arial"/>
          <w:sz w:val="20"/>
          <w:szCs w:val="20"/>
          <w:highlight w:val="yellow"/>
          <w:lang w:val="en-US"/>
        </w:rPr>
        <w:t xml:space="preserve"> </w:t>
      </w:r>
    </w:p>
    <w:p w14:paraId="75CF5039" w14:textId="77777777" w:rsidR="00E232AA" w:rsidRPr="00E232AA" w:rsidRDefault="00E232AA" w:rsidP="00E232AA">
      <w:pPr>
        <w:suppressAutoHyphens/>
        <w:autoSpaceDN w:val="0"/>
        <w:spacing w:after="0" w:line="240" w:lineRule="auto"/>
        <w:jc w:val="both"/>
        <w:rPr>
          <w:rFonts w:ascii="Arial" w:eastAsia="Times New Roman" w:hAnsi="Arial" w:cs="Arial"/>
          <w:sz w:val="20"/>
          <w:szCs w:val="20"/>
          <w:lang w:val="en-GB"/>
        </w:rPr>
      </w:pPr>
      <w:r w:rsidRPr="00E232AA">
        <w:rPr>
          <w:rFonts w:ascii="Arial" w:eastAsia="Times New Roman" w:hAnsi="Arial" w:cs="Arial"/>
          <w:sz w:val="20"/>
          <w:szCs w:val="20"/>
          <w:lang w:val="en-US"/>
        </w:rPr>
        <w:t xml:space="preserve">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 </w:t>
      </w:r>
      <w:r w:rsidRPr="00E232AA">
        <w:rPr>
          <w:rFonts w:ascii="Arial" w:eastAsia="Times New Roman" w:hAnsi="Arial" w:cs="Arial"/>
          <w:sz w:val="20"/>
          <w:szCs w:val="20"/>
          <w:lang w:val="en-GB"/>
        </w:rPr>
        <w:t>and only exceptionally and occasionally upon the expiry of the maturity date, provided that:</w:t>
      </w:r>
    </w:p>
    <w:p w14:paraId="2D459391" w14:textId="79F0939C" w:rsidR="00E232AA" w:rsidRPr="00E232AA" w:rsidRDefault="00E232AA" w:rsidP="00E232AA">
      <w:pPr>
        <w:numPr>
          <w:ilvl w:val="0"/>
          <w:numId w:val="47"/>
        </w:numPr>
        <w:suppressAutoHyphens/>
        <w:autoSpaceDN w:val="0"/>
        <w:spacing w:after="0" w:line="240" w:lineRule="auto"/>
        <w:contextualSpacing/>
        <w:jc w:val="both"/>
        <w:rPr>
          <w:rFonts w:ascii="Arial" w:eastAsia="Times New Roman" w:hAnsi="Arial" w:cs="Arial"/>
          <w:sz w:val="20"/>
          <w:szCs w:val="20"/>
          <w:lang w:val="en-GB"/>
        </w:rPr>
      </w:pPr>
      <w:r w:rsidRPr="00E232AA">
        <w:rPr>
          <w:rFonts w:ascii="Arial" w:eastAsia="Times New Roman" w:hAnsi="Arial" w:cs="Arial"/>
          <w:sz w:val="20"/>
          <w:szCs w:val="20"/>
          <w:lang w:val="en-GB"/>
        </w:rPr>
        <w:t xml:space="preserve">the delay in settling the debtor's obligations is not more than </w:t>
      </w:r>
      <w:r w:rsidR="00FE2D35">
        <w:rPr>
          <w:rFonts w:ascii="Arial" w:eastAsia="Times New Roman" w:hAnsi="Arial" w:cs="Arial"/>
          <w:sz w:val="20"/>
          <w:szCs w:val="20"/>
          <w:lang w:val="en-GB"/>
        </w:rPr>
        <w:t>3</w:t>
      </w:r>
      <w:r w:rsidRPr="00E232AA">
        <w:rPr>
          <w:rFonts w:ascii="Arial" w:eastAsia="Times New Roman" w:hAnsi="Arial" w:cs="Arial"/>
          <w:sz w:val="20"/>
          <w:szCs w:val="20"/>
          <w:lang w:val="en-GB"/>
        </w:rPr>
        <w:t xml:space="preserve">0 days and </w:t>
      </w:r>
    </w:p>
    <w:p w14:paraId="613AFB10" w14:textId="77777777" w:rsidR="00E232AA" w:rsidRPr="00E232AA" w:rsidRDefault="00E232AA" w:rsidP="00E232AA">
      <w:pPr>
        <w:numPr>
          <w:ilvl w:val="0"/>
          <w:numId w:val="46"/>
        </w:numPr>
        <w:suppressAutoHyphens/>
        <w:autoSpaceDN w:val="0"/>
        <w:spacing w:after="0" w:line="276" w:lineRule="auto"/>
        <w:contextualSpacing/>
        <w:jc w:val="both"/>
        <w:rPr>
          <w:rFonts w:ascii="Arial" w:eastAsia="Times New Roman" w:hAnsi="Arial" w:cs="Arial"/>
          <w:sz w:val="20"/>
          <w:szCs w:val="20"/>
          <w:lang w:val="en-GB"/>
        </w:rPr>
      </w:pPr>
      <w:r w:rsidRPr="00E232AA">
        <w:rPr>
          <w:rFonts w:ascii="Arial" w:eastAsia="Times New Roman" w:hAnsi="Arial" w:cs="Arial"/>
          <w:sz w:val="20"/>
          <w:szCs w:val="20"/>
          <w:lang w:val="en-GB"/>
        </w:rPr>
        <w:t>is not materially significant</w:t>
      </w:r>
      <w:r w:rsidRPr="00E232AA">
        <w:rPr>
          <w:rFonts w:ascii="Arial" w:eastAsia="Times New Roman" w:hAnsi="Arial" w:cs="Arial"/>
          <w:sz w:val="20"/>
          <w:szCs w:val="20"/>
          <w:lang w:val="en-US"/>
        </w:rPr>
        <w:t>.</w:t>
      </w:r>
    </w:p>
    <w:p w14:paraId="2EBE8967" w14:textId="77777777" w:rsidR="00E232AA" w:rsidRPr="00E232AA" w:rsidRDefault="00E232AA" w:rsidP="00E232AA">
      <w:pPr>
        <w:suppressAutoHyphens/>
        <w:spacing w:after="0" w:line="240" w:lineRule="auto"/>
        <w:jc w:val="both"/>
        <w:rPr>
          <w:rFonts w:ascii="Arial" w:eastAsia="Times New Roman" w:hAnsi="Arial" w:cs="Arial"/>
          <w:sz w:val="20"/>
          <w:szCs w:val="20"/>
          <w:lang w:val="en-US"/>
        </w:rPr>
      </w:pPr>
    </w:p>
    <w:p w14:paraId="5EAA002B" w14:textId="77777777" w:rsidR="00E232AA" w:rsidRPr="00E232AA" w:rsidRDefault="00E232AA" w:rsidP="00E232AA">
      <w:pPr>
        <w:suppressAutoHyphens/>
        <w:spacing w:after="0" w:line="240" w:lineRule="auto"/>
        <w:jc w:val="both"/>
        <w:rPr>
          <w:rFonts w:ascii="Arial" w:eastAsia="Times New Roman" w:hAnsi="Arial" w:cs="Arial"/>
          <w:bCs/>
          <w:sz w:val="20"/>
          <w:szCs w:val="20"/>
          <w:lang w:val="en-US"/>
        </w:rPr>
      </w:pPr>
      <w:r w:rsidRPr="00E232AA">
        <w:rPr>
          <w:rFonts w:ascii="Arial" w:eastAsia="Times New Roman" w:hAnsi="Arial" w:cs="Arial"/>
          <w:sz w:val="20"/>
          <w:szCs w:val="20"/>
          <w:lang w:val="en-US"/>
        </w:rPr>
        <w:t>Collateral assessment is based on the quality of collateral and the assessed value as well as expected period of collection through collateral.</w:t>
      </w:r>
    </w:p>
    <w:p w14:paraId="34C64C8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673C9A4" w14:textId="6FCFFE51" w:rsidR="000B7CE6" w:rsidRPr="000B7CE6" w:rsidRDefault="008447EB" w:rsidP="000B7CE6">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 xml:space="preserve">Definition of default status and exit from default status </w:t>
      </w:r>
      <w:r w:rsidR="000B7CE6" w:rsidRPr="000B7CE6">
        <w:rPr>
          <w:rFonts w:ascii="Arial" w:eastAsia="Calibri" w:hAnsi="Arial" w:cs="Arial"/>
          <w:b/>
          <w:sz w:val="20"/>
          <w:szCs w:val="20"/>
          <w:lang w:val="en-US"/>
        </w:rPr>
        <w:t xml:space="preserve"> </w:t>
      </w:r>
    </w:p>
    <w:p w14:paraId="130B5B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1E5C455" w14:textId="77777777" w:rsidR="00EC5B89" w:rsidRPr="00EC5B89" w:rsidRDefault="00EC5B89" w:rsidP="00EC5B89">
      <w:pPr>
        <w:suppressAutoHyphens/>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Default status of an individual client occurs when one or both of the following conditions are met:</w:t>
      </w:r>
    </w:p>
    <w:p w14:paraId="16A9E5B2" w14:textId="77777777" w:rsidR="00EC5B89" w:rsidRPr="00EC5B89" w:rsidRDefault="00EC5B89" w:rsidP="00EC5B89">
      <w:pPr>
        <w:numPr>
          <w:ilvl w:val="0"/>
          <w:numId w:val="18"/>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it is considered probable that client will not settle its obligations towards HBOR entirely without taking into account the possibility of collection through collateral activation,</w:t>
      </w:r>
    </w:p>
    <w:p w14:paraId="0EDD9809" w14:textId="77777777" w:rsidR="00EC5B89" w:rsidRPr="00EC5B89" w:rsidRDefault="00EC5B89" w:rsidP="00EC5B89">
      <w:pPr>
        <w:numPr>
          <w:ilvl w:val="0"/>
          <w:numId w:val="18"/>
        </w:numPr>
        <w:suppressAutoHyphens/>
        <w:autoSpaceDN w:val="0"/>
        <w:spacing w:after="0" w:line="240" w:lineRule="auto"/>
        <w:jc w:val="both"/>
        <w:rPr>
          <w:rFonts w:ascii="Arial" w:eastAsia="Times New Roman" w:hAnsi="Arial" w:cs="Arial"/>
          <w:sz w:val="20"/>
          <w:szCs w:val="20"/>
          <w:lang w:val="en-US"/>
        </w:rPr>
      </w:pPr>
      <w:r w:rsidRPr="00EC5B89">
        <w:rPr>
          <w:rFonts w:ascii="Arial" w:eastAsia="Times New Roman" w:hAnsi="Arial" w:cs="Arial"/>
          <w:sz w:val="20"/>
          <w:szCs w:val="20"/>
          <w:lang w:val="en-US"/>
        </w:rPr>
        <w:t xml:space="preserve">clients is more than 90 days overdue in settling its due obligation under any significant loan liability. </w:t>
      </w:r>
    </w:p>
    <w:p w14:paraId="661E57DA" w14:textId="77777777" w:rsidR="00EC5B89" w:rsidRPr="00EC5B89" w:rsidRDefault="00EC5B89" w:rsidP="00EC5B89">
      <w:pPr>
        <w:suppressAutoHyphens/>
        <w:spacing w:after="0" w:line="240" w:lineRule="auto"/>
        <w:jc w:val="both"/>
        <w:rPr>
          <w:rFonts w:ascii="Arial" w:eastAsia="Times New Roman" w:hAnsi="Arial" w:cs="Arial"/>
          <w:bCs/>
          <w:sz w:val="20"/>
          <w:szCs w:val="20"/>
          <w:lang w:val="en-US"/>
        </w:rPr>
      </w:pPr>
    </w:p>
    <w:p w14:paraId="351D2415" w14:textId="77777777" w:rsidR="00EC5B89" w:rsidRPr="00EC5B89" w:rsidRDefault="00EC5B89" w:rsidP="00EC5B89">
      <w:pPr>
        <w:suppressAutoHyphens/>
        <w:spacing w:after="0" w:line="240" w:lineRule="auto"/>
        <w:jc w:val="both"/>
        <w:rPr>
          <w:rFonts w:ascii="Arial" w:eastAsia="Times New Roman" w:hAnsi="Arial" w:cs="Arial"/>
          <w:bCs/>
          <w:sz w:val="20"/>
          <w:szCs w:val="20"/>
          <w:lang w:val="en-US"/>
        </w:rPr>
      </w:pPr>
      <w:r w:rsidRPr="00EC5B89">
        <w:rPr>
          <w:rFonts w:ascii="Arial" w:eastAsia="Times New Roman" w:hAnsi="Arial" w:cs="Arial"/>
          <w:bCs/>
          <w:sz w:val="20"/>
          <w:szCs w:val="20"/>
          <w:lang w:val="en-US"/>
        </w:rPr>
        <w:t>The materiality threshold is EUR 100 for citizens, and EUR 500 for other clients, while the relative threshold is 1% of the client's due liabilities in relation to the total amount of all balance sheet exposures of the Bank to an individual client, excluding exposures based on equity investments.</w:t>
      </w:r>
    </w:p>
    <w:p w14:paraId="39FE03F5" w14:textId="77777777" w:rsidR="00EC5B89" w:rsidRPr="00EC5B89" w:rsidRDefault="00EC5B89" w:rsidP="00EC5B89">
      <w:pPr>
        <w:suppressAutoHyphens/>
        <w:spacing w:after="0" w:line="240" w:lineRule="auto"/>
        <w:jc w:val="both"/>
        <w:rPr>
          <w:rFonts w:ascii="Arial" w:eastAsia="Times New Roman" w:hAnsi="Arial" w:cs="Arial"/>
          <w:sz w:val="20"/>
          <w:szCs w:val="20"/>
          <w:lang w:val="en-US"/>
        </w:rPr>
      </w:pPr>
    </w:p>
    <w:p w14:paraId="60EAAF09" w14:textId="77777777" w:rsidR="00EC5B89" w:rsidRPr="00EC5B89" w:rsidRDefault="00EC5B89" w:rsidP="00EC5B89">
      <w:pPr>
        <w:suppressAutoHyphens/>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When assessing the probability of a debtor not settling its obligations entirely, the following elements are considered:</w:t>
      </w:r>
    </w:p>
    <w:p w14:paraId="2649CEBA"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proofErr w:type="spellStart"/>
      <w:r w:rsidRPr="00EC5B89">
        <w:rPr>
          <w:rFonts w:ascii="Arial" w:eastAsia="Times New Roman" w:hAnsi="Arial" w:cs="Arial"/>
          <w:sz w:val="20"/>
          <w:szCs w:val="20"/>
          <w:lang w:val="en-US"/>
        </w:rPr>
        <w:t>recognised</w:t>
      </w:r>
      <w:proofErr w:type="spellEnd"/>
      <w:r w:rsidRPr="00EC5B89">
        <w:rPr>
          <w:rFonts w:ascii="Arial" w:eastAsia="Times New Roman" w:hAnsi="Arial" w:cs="Arial"/>
          <w:sz w:val="20"/>
          <w:szCs w:val="20"/>
          <w:lang w:val="en-US"/>
        </w:rPr>
        <w:t xml:space="preserve"> impairment for credit losses due to identified significant deterioration in credit quality of debtor, </w:t>
      </w:r>
    </w:p>
    <w:p w14:paraId="788C82F8"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selling of credit exposure at a considerable economic loss,</w:t>
      </w:r>
    </w:p>
    <w:p w14:paraId="41895649"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rescheduling or restructuring of credit exposure owing to financial difficulties of debtor,</w:t>
      </w:r>
    </w:p>
    <w:p w14:paraId="4CC00177"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bankruptcy or similar proceedings (pre-bankruptcy settlement, liquidation) against debtor,</w:t>
      </w:r>
    </w:p>
    <w:p w14:paraId="7D050EFD"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appointment of extraordinary administration, revoke of operating license, application of early intervention measures,</w:t>
      </w:r>
    </w:p>
    <w:p w14:paraId="461CFB2B"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sz w:val="20"/>
          <w:szCs w:val="20"/>
          <w:lang w:val="en-US"/>
        </w:rPr>
      </w:pPr>
      <w:r w:rsidRPr="00EC5B89">
        <w:rPr>
          <w:rFonts w:ascii="Arial" w:eastAsia="Times New Roman" w:hAnsi="Arial" w:cs="Arial"/>
          <w:sz w:val="20"/>
          <w:szCs w:val="20"/>
          <w:lang w:val="en-US"/>
        </w:rPr>
        <w:t>cancellation of contract,</w:t>
      </w:r>
    </w:p>
    <w:p w14:paraId="60DC72D1"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sz w:val="20"/>
          <w:szCs w:val="20"/>
          <w:lang w:val="en-GB"/>
        </w:rPr>
      </w:pPr>
      <w:r w:rsidRPr="00EC5B89">
        <w:rPr>
          <w:rFonts w:ascii="Arial" w:eastAsia="Times New Roman" w:hAnsi="Arial" w:cs="Arial"/>
          <w:sz w:val="20"/>
          <w:szCs w:val="20"/>
          <w:lang w:val="en-GB"/>
        </w:rPr>
        <w:t>payment under the guarantee by HBOR,</w:t>
      </w:r>
    </w:p>
    <w:p w14:paraId="042D9FBC"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sz w:val="20"/>
          <w:szCs w:val="20"/>
          <w:lang w:val="en-GB"/>
        </w:rPr>
      </w:pPr>
      <w:r w:rsidRPr="00EC5B89">
        <w:rPr>
          <w:rFonts w:ascii="Arial" w:eastAsia="Times New Roman" w:hAnsi="Arial" w:cs="Arial"/>
          <w:sz w:val="20"/>
          <w:szCs w:val="20"/>
          <w:lang w:val="en-GB"/>
        </w:rPr>
        <w:t>it is estimated that the default status of the connected client will cause the default status of the debtor.</w:t>
      </w:r>
    </w:p>
    <w:p w14:paraId="20B30288" w14:textId="77777777" w:rsidR="00AB516E" w:rsidRDefault="00AB516E" w:rsidP="00E14D1B">
      <w:pPr>
        <w:suppressAutoHyphens/>
        <w:autoSpaceDN w:val="0"/>
        <w:spacing w:after="0" w:line="240" w:lineRule="auto"/>
        <w:ind w:left="720"/>
        <w:jc w:val="both"/>
        <w:rPr>
          <w:rFonts w:ascii="Arial" w:eastAsia="Times New Roman" w:hAnsi="Arial" w:cs="Arial"/>
          <w:sz w:val="20"/>
          <w:szCs w:val="20"/>
          <w:lang w:val="en-US"/>
        </w:rPr>
        <w:sectPr w:rsidR="00AB516E" w:rsidSect="00F61C18">
          <w:pgSz w:w="11906" w:h="16838"/>
          <w:pgMar w:top="1418" w:right="1134" w:bottom="1077" w:left="1418" w:header="709" w:footer="709" w:gutter="0"/>
          <w:cols w:space="708"/>
          <w:docGrid w:linePitch="360"/>
        </w:sectPr>
      </w:pPr>
    </w:p>
    <w:p w14:paraId="70AFA17B" w14:textId="77777777" w:rsidR="000B7CE6" w:rsidRDefault="000B7CE6" w:rsidP="00E14D1B">
      <w:pPr>
        <w:suppressAutoHyphens/>
        <w:autoSpaceDN w:val="0"/>
        <w:spacing w:after="0" w:line="240" w:lineRule="auto"/>
        <w:ind w:left="720"/>
        <w:jc w:val="both"/>
        <w:rPr>
          <w:rFonts w:ascii="Arial" w:eastAsia="Times New Roman" w:hAnsi="Arial" w:cs="Arial"/>
          <w:sz w:val="20"/>
          <w:szCs w:val="20"/>
          <w:lang w:val="en-US"/>
        </w:rPr>
      </w:pPr>
    </w:p>
    <w:p w14:paraId="2131D137" w14:textId="77777777" w:rsidR="00E14D1B" w:rsidRPr="000B7CE6" w:rsidRDefault="00E14D1B" w:rsidP="00E14D1B">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Pr="000B7CE6">
        <w:rPr>
          <w:rFonts w:ascii="Arial" w:eastAsia="Times New Roman" w:hAnsi="Arial" w:cs="Arial"/>
          <w:b/>
          <w:bCs/>
          <w:sz w:val="20"/>
          <w:szCs w:val="20"/>
          <w:lang w:val="en-US"/>
        </w:rPr>
        <w:t>.</w:t>
      </w:r>
      <w:r w:rsidRPr="000B7CE6">
        <w:rPr>
          <w:rFonts w:ascii="Arial" w:eastAsia="Times New Roman" w:hAnsi="Arial" w:cs="Arial"/>
          <w:b/>
          <w:bCs/>
          <w:sz w:val="20"/>
          <w:szCs w:val="20"/>
          <w:lang w:val="en-US"/>
        </w:rPr>
        <w:tab/>
        <w:t>Risk management (continued)</w:t>
      </w:r>
    </w:p>
    <w:p w14:paraId="0F33F41D" w14:textId="77777777" w:rsidR="00E14D1B" w:rsidRPr="000B7CE6" w:rsidRDefault="00E14D1B" w:rsidP="00E14D1B">
      <w:pPr>
        <w:keepNext/>
        <w:spacing w:after="0" w:line="240" w:lineRule="auto"/>
        <w:jc w:val="both"/>
        <w:rPr>
          <w:rFonts w:ascii="Arial" w:eastAsia="Times New Roman" w:hAnsi="Arial" w:cs="Arial"/>
          <w:b/>
          <w:bCs/>
          <w:sz w:val="20"/>
          <w:szCs w:val="20"/>
          <w:lang w:val="en-US"/>
        </w:rPr>
      </w:pPr>
    </w:p>
    <w:p w14:paraId="5728BACD" w14:textId="77777777" w:rsidR="00E14D1B" w:rsidRDefault="00E14D1B" w:rsidP="00E14D1B">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.3. Credit risk (continued)</w:t>
      </w:r>
    </w:p>
    <w:p w14:paraId="2BB65B49" w14:textId="77777777" w:rsidR="00E14D1B" w:rsidRDefault="00E14D1B" w:rsidP="00E14D1B">
      <w:pPr>
        <w:spacing w:after="0" w:line="240" w:lineRule="auto"/>
        <w:jc w:val="both"/>
        <w:rPr>
          <w:rFonts w:ascii="Arial" w:eastAsia="Times New Roman" w:hAnsi="Arial" w:cs="Arial"/>
          <w:b/>
          <w:sz w:val="20"/>
          <w:szCs w:val="20"/>
          <w:lang w:val="en-US"/>
        </w:rPr>
      </w:pPr>
    </w:p>
    <w:p w14:paraId="78B28CB6" w14:textId="77777777" w:rsidR="00E14D1B" w:rsidRPr="000B7CE6" w:rsidRDefault="00E14D1B" w:rsidP="00E14D1B">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.3.2. Impairment assessment (continued)</w:t>
      </w:r>
    </w:p>
    <w:p w14:paraId="63240A78" w14:textId="77777777" w:rsidR="00E14D1B" w:rsidRDefault="00E14D1B" w:rsidP="00E14D1B">
      <w:pPr>
        <w:spacing w:after="0" w:line="240" w:lineRule="auto"/>
        <w:jc w:val="both"/>
        <w:rPr>
          <w:rFonts w:ascii="Arial" w:eastAsia="Times New Roman" w:hAnsi="Arial" w:cs="Arial"/>
          <w:b/>
          <w:sz w:val="20"/>
          <w:szCs w:val="20"/>
          <w:lang w:val="en-US"/>
        </w:rPr>
      </w:pPr>
    </w:p>
    <w:p w14:paraId="43E8CF94" w14:textId="1919038B" w:rsidR="00E14D1B" w:rsidRPr="000B7CE6" w:rsidRDefault="00E14D1B" w:rsidP="00E14D1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.3.2.1. </w:t>
      </w:r>
      <w:r w:rsidRPr="000B7CE6">
        <w:rPr>
          <w:rFonts w:ascii="Arial" w:eastAsia="Calibri" w:hAnsi="Arial" w:cs="Arial"/>
          <w:b/>
          <w:bCs/>
          <w:sz w:val="20"/>
          <w:szCs w:val="20"/>
          <w:lang w:val="en-US"/>
        </w:rPr>
        <w:t xml:space="preserve">Definition of default status and exit from default status </w:t>
      </w:r>
      <w:r w:rsidRPr="000B7CE6">
        <w:rPr>
          <w:rFonts w:ascii="Arial" w:eastAsia="Calibri" w:hAnsi="Arial" w:cs="Arial"/>
          <w:b/>
          <w:sz w:val="20"/>
          <w:szCs w:val="20"/>
          <w:lang w:val="en-US"/>
        </w:rPr>
        <w:t xml:space="preserve"> </w:t>
      </w:r>
      <w:r>
        <w:rPr>
          <w:rFonts w:ascii="Arial" w:eastAsia="Calibri" w:hAnsi="Arial" w:cs="Arial"/>
          <w:b/>
          <w:sz w:val="20"/>
          <w:szCs w:val="20"/>
          <w:lang w:val="en-US"/>
        </w:rPr>
        <w:t>(continued)</w:t>
      </w:r>
    </w:p>
    <w:p w14:paraId="55704133" w14:textId="77777777" w:rsidR="00E14D1B" w:rsidRPr="000B7CE6" w:rsidRDefault="00E14D1B" w:rsidP="00E14D1B">
      <w:pPr>
        <w:suppressAutoHyphens/>
        <w:spacing w:after="0" w:line="240" w:lineRule="auto"/>
        <w:jc w:val="both"/>
        <w:rPr>
          <w:rFonts w:ascii="Arial" w:eastAsia="Times New Roman" w:hAnsi="Arial" w:cs="Arial"/>
          <w:sz w:val="20"/>
          <w:szCs w:val="20"/>
          <w:lang w:val="en-US"/>
        </w:rPr>
      </w:pPr>
    </w:p>
    <w:p w14:paraId="7B35BF0B" w14:textId="77777777" w:rsidR="00DD533D" w:rsidRPr="00DD533D" w:rsidRDefault="00DD533D" w:rsidP="00DD533D">
      <w:pPr>
        <w:suppressAutoHyphens/>
        <w:spacing w:after="0" w:line="240" w:lineRule="auto"/>
        <w:jc w:val="both"/>
        <w:rPr>
          <w:rFonts w:ascii="Arial" w:eastAsia="Times New Roman" w:hAnsi="Arial" w:cs="Arial"/>
          <w:sz w:val="20"/>
          <w:szCs w:val="20"/>
          <w:lang w:val="en-US"/>
        </w:rPr>
      </w:pPr>
      <w:r w:rsidRPr="00DD533D">
        <w:rPr>
          <w:rFonts w:ascii="Arial" w:eastAsia="Times New Roman" w:hAnsi="Arial" w:cs="Arial"/>
          <w:sz w:val="20"/>
          <w:szCs w:val="20"/>
          <w:lang w:val="en-US"/>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57EEF378"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04FF20C8" w14:textId="77777777" w:rsidR="00DD533D" w:rsidRPr="00DD533D" w:rsidRDefault="00DD533D" w:rsidP="00DD533D">
      <w:pPr>
        <w:suppressAutoHyphens/>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All financial instruments of client in default status are classified to Stage 3.</w:t>
      </w:r>
    </w:p>
    <w:p w14:paraId="4A99587F"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77E4D0AE" w14:textId="77777777" w:rsidR="00DD533D" w:rsidRPr="00DD533D" w:rsidRDefault="00DD533D" w:rsidP="00DD533D">
      <w:pPr>
        <w:suppressAutoHyphens/>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2026AD88"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06DBF9E0"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r w:rsidRPr="00DD533D">
        <w:rPr>
          <w:rFonts w:ascii="Arial" w:eastAsia="Times New Roman" w:hAnsi="Arial" w:cs="Arial"/>
          <w:sz w:val="20"/>
          <w:szCs w:val="20"/>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400DB415" w14:textId="77777777" w:rsidR="00DD533D" w:rsidRPr="00DD533D" w:rsidRDefault="00DD533D" w:rsidP="00DD533D">
      <w:pPr>
        <w:suppressAutoHyphens/>
        <w:spacing w:after="0" w:line="240" w:lineRule="auto"/>
        <w:jc w:val="both"/>
        <w:rPr>
          <w:rFonts w:ascii="Arial" w:eastAsia="Times New Roman" w:hAnsi="Arial" w:cs="Arial"/>
          <w:sz w:val="20"/>
          <w:szCs w:val="20"/>
          <w:lang w:val="en-US"/>
        </w:rPr>
      </w:pPr>
    </w:p>
    <w:p w14:paraId="68C25BD3" w14:textId="77777777" w:rsidR="00DD533D" w:rsidRPr="00DD533D" w:rsidRDefault="00DD533D" w:rsidP="00DD533D">
      <w:pPr>
        <w:suppressAutoHyphens/>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Restructured exposures caused by financial difficulties and repayment problems can be classified as cured after the lapse of one year from the last occurrence of the following events:</w:t>
      </w:r>
    </w:p>
    <w:p w14:paraId="03499176" w14:textId="77777777" w:rsidR="00DD533D" w:rsidRPr="00DD533D" w:rsidRDefault="00DD533D" w:rsidP="00DD533D">
      <w:pPr>
        <w:numPr>
          <w:ilvl w:val="0"/>
          <w:numId w:val="21"/>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restructuring day,</w:t>
      </w:r>
    </w:p>
    <w:p w14:paraId="385E0D3F" w14:textId="77777777" w:rsidR="00DD533D" w:rsidRPr="00DD533D" w:rsidRDefault="00DD533D" w:rsidP="00DD533D">
      <w:pPr>
        <w:numPr>
          <w:ilvl w:val="0"/>
          <w:numId w:val="21"/>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default status establishment date,</w:t>
      </w:r>
    </w:p>
    <w:p w14:paraId="0B2EF845" w14:textId="77777777" w:rsidR="00DD533D" w:rsidRPr="00DD533D" w:rsidRDefault="00DD533D" w:rsidP="00DD533D">
      <w:pPr>
        <w:numPr>
          <w:ilvl w:val="0"/>
          <w:numId w:val="21"/>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grace period expiry if approved under the restructuring process.</w:t>
      </w:r>
    </w:p>
    <w:p w14:paraId="23F71309"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58A1FAF0" w14:textId="77777777" w:rsidR="00DD533D" w:rsidRPr="00DD533D" w:rsidRDefault="00DD533D" w:rsidP="00DD533D">
      <w:pPr>
        <w:suppressAutoHyphens/>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During the one-year trial period, the exposures that meet all of the following conditions can be classified to non-default status exposures:</w:t>
      </w:r>
    </w:p>
    <w:p w14:paraId="5924ABA4"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debtor has duly settled, upon maturity, at least the amount of restructured obligations in the amount of those due at the moment of the restructuring implementation,</w:t>
      </w:r>
    </w:p>
    <w:p w14:paraId="6ED9A657"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debtor has been regularly settling due obligations in accordance with the repayment schedule (or up to 30 days overdue),</w:t>
      </w:r>
    </w:p>
    <w:p w14:paraId="2ECF49CC"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default status is not probable to occur,</w:t>
      </w:r>
    </w:p>
    <w:p w14:paraId="614EEA0E"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there are no overdue obligations after restructuring,</w:t>
      </w:r>
    </w:p>
    <w:p w14:paraId="2B75F7D9"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there is no doubt that the debtor will continue to settle its obligations upon maturity.</w:t>
      </w:r>
    </w:p>
    <w:p w14:paraId="67B214B9" w14:textId="77777777" w:rsidR="00DD533D" w:rsidRPr="00DD533D" w:rsidRDefault="00DD533D" w:rsidP="00DD533D">
      <w:pPr>
        <w:suppressAutoHyphens/>
        <w:spacing w:after="0" w:line="240" w:lineRule="auto"/>
        <w:ind w:left="720"/>
        <w:jc w:val="both"/>
        <w:rPr>
          <w:rFonts w:ascii="Arial" w:eastAsia="Times New Roman" w:hAnsi="Arial" w:cs="Arial"/>
          <w:bCs/>
          <w:sz w:val="20"/>
          <w:szCs w:val="20"/>
          <w:lang w:val="en-US"/>
        </w:rPr>
      </w:pPr>
      <w:r w:rsidRPr="00DD533D">
        <w:rPr>
          <w:rFonts w:ascii="Arial" w:eastAsia="Times New Roman" w:hAnsi="Arial" w:cs="Arial"/>
          <w:sz w:val="20"/>
          <w:szCs w:val="20"/>
          <w:lang w:val="en-US"/>
        </w:rPr>
        <w:t xml:space="preserve"> </w:t>
      </w:r>
    </w:p>
    <w:p w14:paraId="35D1F5B1" w14:textId="77777777" w:rsidR="00DD533D" w:rsidRPr="00DD533D" w:rsidRDefault="00DD533D" w:rsidP="00DD533D">
      <w:pPr>
        <w:suppressAutoHyphens/>
        <w:spacing w:after="0" w:line="240" w:lineRule="auto"/>
        <w:jc w:val="both"/>
        <w:rPr>
          <w:rFonts w:ascii="Arial" w:eastAsia="Times New Roman" w:hAnsi="Arial" w:cs="Arial"/>
          <w:bCs/>
          <w:sz w:val="20"/>
          <w:szCs w:val="20"/>
          <w:highlight w:val="yellow"/>
          <w:lang w:val="en-US"/>
        </w:rPr>
      </w:pPr>
      <w:r w:rsidRPr="00DD533D">
        <w:rPr>
          <w:rFonts w:ascii="Arial" w:eastAsia="Times New Roman" w:hAnsi="Arial" w:cs="Arial"/>
          <w:sz w:val="20"/>
          <w:szCs w:val="20"/>
          <w:lang w:val="en-US"/>
        </w:rPr>
        <w:t>All of the above conditions have to be satisfied also for the new placements to the same client. Only the placements to client that is not in financial difficulties can be reclassified to the cured category.</w:t>
      </w:r>
    </w:p>
    <w:p w14:paraId="52CB6423"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5FCD6E93" w14:textId="77777777" w:rsidR="00DD533D" w:rsidRPr="00DD533D" w:rsidRDefault="00DD533D" w:rsidP="00DD533D">
      <w:pPr>
        <w:suppressAutoHyphens/>
        <w:spacing w:after="0" w:line="240" w:lineRule="auto"/>
        <w:jc w:val="both"/>
        <w:rPr>
          <w:rFonts w:ascii="Arial" w:eastAsia="Calibri" w:hAnsi="Arial" w:cs="Arial"/>
          <w:color w:val="000000"/>
          <w:sz w:val="20"/>
          <w:szCs w:val="20"/>
          <w:lang w:val="en-GB"/>
        </w:rPr>
      </w:pPr>
      <w:r w:rsidRPr="00DD533D">
        <w:rPr>
          <w:rFonts w:ascii="Arial" w:eastAsia="Calibri" w:hAnsi="Arial" w:cs="Arial"/>
          <w:color w:val="000000"/>
          <w:sz w:val="20"/>
          <w:szCs w:val="2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Stage 2.</w:t>
      </w:r>
    </w:p>
    <w:p w14:paraId="6717F1C4" w14:textId="77777777" w:rsidR="00DD533D" w:rsidRPr="00DD533D" w:rsidRDefault="00DD533D" w:rsidP="00DD533D">
      <w:pPr>
        <w:suppressAutoHyphens/>
        <w:spacing w:after="0" w:line="240" w:lineRule="auto"/>
        <w:jc w:val="both"/>
        <w:rPr>
          <w:rFonts w:ascii="Arial" w:eastAsia="Calibri" w:hAnsi="Arial" w:cs="Arial"/>
          <w:color w:val="000000"/>
          <w:sz w:val="20"/>
          <w:szCs w:val="20"/>
          <w:lang w:val="en-GB"/>
        </w:rPr>
      </w:pPr>
    </w:p>
    <w:p w14:paraId="1CA2C96B" w14:textId="77777777" w:rsidR="00DD533D" w:rsidRPr="00DD533D" w:rsidRDefault="00DD533D" w:rsidP="00DD533D">
      <w:pPr>
        <w:suppressAutoHyphens/>
        <w:spacing w:after="0" w:line="240" w:lineRule="auto"/>
        <w:jc w:val="both"/>
        <w:rPr>
          <w:rFonts w:ascii="Arial" w:eastAsia="Calibri" w:hAnsi="Arial" w:cs="Arial"/>
          <w:color w:val="000000"/>
          <w:sz w:val="20"/>
          <w:szCs w:val="20"/>
          <w:lang w:val="en-GB"/>
        </w:rPr>
      </w:pPr>
      <w:r w:rsidRPr="00DD533D">
        <w:rPr>
          <w:rFonts w:ascii="Arial" w:eastAsia="Calibri" w:hAnsi="Arial" w:cs="Arial"/>
          <w:color w:val="000000"/>
          <w:sz w:val="20"/>
          <w:szCs w:val="20"/>
          <w:lang w:val="en-GB"/>
        </w:rPr>
        <w:t>All clients that were not approved concessions due to financial difficulties, and HBOR’s exposure to them ceased to be non-performing, are after their recovery classified into low credit risk or increased credit risk status.</w:t>
      </w:r>
    </w:p>
    <w:p w14:paraId="7461D991"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61C18">
          <w:pgSz w:w="11906" w:h="16838"/>
          <w:pgMar w:top="1418" w:right="1134" w:bottom="1077" w:left="1418" w:header="709" w:footer="709" w:gutter="0"/>
          <w:cols w:space="708"/>
          <w:docGrid w:linePitch="360"/>
        </w:sectPr>
      </w:pPr>
    </w:p>
    <w:p w14:paraId="3C497919"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9B78D05" w14:textId="529DA5C2"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41A9E9F5"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E81407C" w14:textId="02E0E451"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F939EC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3F07F1" w14:textId="4D6711D6"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Impairment </w:t>
      </w:r>
      <w:r w:rsidR="00981673" w:rsidRPr="000B7CE6">
        <w:rPr>
          <w:rFonts w:ascii="Arial" w:eastAsia="Calibri" w:hAnsi="Arial" w:cs="Arial"/>
          <w:b/>
          <w:sz w:val="20"/>
          <w:szCs w:val="20"/>
          <w:lang w:val="en-US"/>
        </w:rPr>
        <w:t xml:space="preserve">assessment </w:t>
      </w:r>
      <w:r w:rsidR="000B7CE6" w:rsidRPr="000B7CE6">
        <w:rPr>
          <w:rFonts w:ascii="Arial" w:eastAsia="Calibri" w:hAnsi="Arial" w:cs="Arial"/>
          <w:b/>
          <w:sz w:val="20"/>
          <w:szCs w:val="20"/>
          <w:lang w:val="en-US"/>
        </w:rPr>
        <w:t>(continued)</w:t>
      </w:r>
    </w:p>
    <w:p w14:paraId="0620859E" w14:textId="77777777" w:rsidR="000B7CE6" w:rsidRPr="000B7CE6" w:rsidRDefault="000B7CE6" w:rsidP="000B7CE6">
      <w:pPr>
        <w:spacing w:after="0" w:line="240" w:lineRule="auto"/>
        <w:rPr>
          <w:rFonts w:ascii="Arial" w:eastAsia="Calibri" w:hAnsi="Arial" w:cs="Arial"/>
          <w:b/>
          <w:bCs/>
          <w:sz w:val="20"/>
          <w:szCs w:val="20"/>
          <w:lang w:val="en-US"/>
        </w:rPr>
      </w:pPr>
    </w:p>
    <w:p w14:paraId="28B2A271" w14:textId="355982C5" w:rsidR="000B7CE6" w:rsidRPr="000B7CE6" w:rsidRDefault="008447EB" w:rsidP="000B7CE6">
      <w:pPr>
        <w:spacing w:after="0" w:line="240" w:lineRule="auto"/>
        <w:rPr>
          <w:rFonts w:ascii="Arial" w:eastAsia="Calibri" w:hAnsi="Arial" w:cs="Arial"/>
          <w:b/>
          <w:sz w:val="20"/>
          <w:szCs w:val="20"/>
          <w:lang w:val="en-US"/>
        </w:rPr>
      </w:pPr>
      <w:r>
        <w:rPr>
          <w:rFonts w:ascii="Arial" w:eastAsia="Calibri" w:hAnsi="Arial" w:cs="Arial"/>
          <w:b/>
          <w:bCs/>
          <w:sz w:val="20"/>
          <w:szCs w:val="20"/>
          <w:lang w:val="en-US"/>
        </w:rPr>
        <w:t>23</w:t>
      </w:r>
      <w:r w:rsidR="000B7CE6" w:rsidRPr="000B7CE6">
        <w:rPr>
          <w:rFonts w:ascii="Arial" w:eastAsia="Calibri" w:hAnsi="Arial" w:cs="Arial"/>
          <w:b/>
          <w:bCs/>
          <w:sz w:val="20"/>
          <w:szCs w:val="20"/>
          <w:lang w:val="en-US"/>
        </w:rPr>
        <w:t xml:space="preserve">.3.2.2. </w:t>
      </w:r>
      <w:r w:rsidR="000B7CE6" w:rsidRPr="000B7CE6">
        <w:rPr>
          <w:rFonts w:ascii="Arial" w:eastAsia="Calibri" w:hAnsi="Arial" w:cs="Arial"/>
          <w:b/>
          <w:sz w:val="20"/>
          <w:szCs w:val="20"/>
          <w:lang w:val="en-US"/>
        </w:rPr>
        <w:t>Bank's procedure of internal rating and probability of default (PD) assessment</w:t>
      </w:r>
    </w:p>
    <w:p w14:paraId="680E8AB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3F0C7C5B"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aforementioned categories are </w:t>
      </w:r>
      <w:proofErr w:type="spellStart"/>
      <w:r w:rsidRPr="00356C6A">
        <w:rPr>
          <w:rFonts w:ascii="Arial" w:eastAsia="Times New Roman" w:hAnsi="Arial" w:cs="Arial"/>
          <w:sz w:val="20"/>
          <w:szCs w:val="20"/>
          <w:lang w:val="en-US"/>
        </w:rPr>
        <w:t>analysed</w:t>
      </w:r>
      <w:proofErr w:type="spellEnd"/>
      <w:r w:rsidRPr="00356C6A">
        <w:rPr>
          <w:rFonts w:ascii="Arial" w:eastAsia="Times New Roman" w:hAnsi="Arial" w:cs="Arial"/>
          <w:sz w:val="20"/>
          <w:szCs w:val="20"/>
          <w:lang w:val="en-US"/>
        </w:rPr>
        <w:t>.</w:t>
      </w:r>
    </w:p>
    <w:p w14:paraId="5D0B91E3"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1FE8A1B6"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Risk categories for the aforementioned exposures are defined on the basis of the days overdue and the restructured exposure status. Before the modelling of PD, the data for the preceding relevant period are collected.</w:t>
      </w:r>
    </w:p>
    <w:p w14:paraId="3A907A57"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53B2306C" w14:textId="77777777" w:rsidR="00356C6A" w:rsidRPr="00356C6A" w:rsidRDefault="00356C6A" w:rsidP="00356C6A">
      <w:pPr>
        <w:suppressAutoHyphens/>
        <w:spacing w:after="0" w:line="240" w:lineRule="auto"/>
        <w:jc w:val="both"/>
        <w:rPr>
          <w:rFonts w:ascii="Arial" w:eastAsia="Times New Roman" w:hAnsi="Arial" w:cs="Arial"/>
          <w:bCs/>
          <w:sz w:val="20"/>
          <w:szCs w:val="20"/>
          <w:lang w:val="en-US"/>
        </w:rPr>
      </w:pPr>
      <w:r w:rsidRPr="00356C6A">
        <w:rPr>
          <w:rFonts w:ascii="Arial" w:eastAsia="Times New Roman" w:hAnsi="Arial" w:cs="Arial"/>
          <w:sz w:val="20"/>
          <w:szCs w:val="20"/>
          <w:lang w:val="en-US"/>
        </w:rPr>
        <w:t xml:space="preserve">On the occasion of the modelling of PD, the movement of exposures among the following categories is </w:t>
      </w:r>
      <w:proofErr w:type="spellStart"/>
      <w:r w:rsidRPr="00356C6A">
        <w:rPr>
          <w:rFonts w:ascii="Arial" w:eastAsia="Times New Roman" w:hAnsi="Arial" w:cs="Arial"/>
          <w:sz w:val="20"/>
          <w:szCs w:val="20"/>
          <w:lang w:val="en-US"/>
        </w:rPr>
        <w:t>analysed</w:t>
      </w:r>
      <w:proofErr w:type="spellEnd"/>
      <w:r w:rsidRPr="00356C6A">
        <w:rPr>
          <w:rFonts w:ascii="Arial" w:eastAsia="Times New Roman" w:hAnsi="Arial" w:cs="Arial"/>
          <w:sz w:val="20"/>
          <w:szCs w:val="20"/>
          <w:lang w:val="en-US"/>
        </w:rPr>
        <w:t>:</w:t>
      </w:r>
    </w:p>
    <w:p w14:paraId="75F890BF" w14:textId="77777777" w:rsidR="00356C6A" w:rsidRPr="00356C6A" w:rsidRDefault="00356C6A" w:rsidP="00356C6A">
      <w:pPr>
        <w:numPr>
          <w:ilvl w:val="0"/>
          <w:numId w:val="23"/>
        </w:numPr>
        <w:suppressAutoHyphens/>
        <w:autoSpaceDN w:val="0"/>
        <w:spacing w:after="0" w:line="240" w:lineRule="auto"/>
        <w:jc w:val="both"/>
        <w:rPr>
          <w:rFonts w:ascii="Arial" w:eastAsia="Times New Roman" w:hAnsi="Arial" w:cs="Arial"/>
          <w:bCs/>
          <w:sz w:val="20"/>
          <w:szCs w:val="20"/>
          <w:lang w:val="en-US"/>
        </w:rPr>
      </w:pPr>
      <w:r w:rsidRPr="00356C6A">
        <w:rPr>
          <w:rFonts w:ascii="Arial" w:eastAsia="Times New Roman" w:hAnsi="Arial" w:cs="Arial"/>
          <w:sz w:val="20"/>
          <w:szCs w:val="20"/>
          <w:lang w:val="en-US"/>
        </w:rPr>
        <w:t>from 0 to 30 days overdue – category 1,</w:t>
      </w:r>
    </w:p>
    <w:p w14:paraId="5BD5F6B5" w14:textId="77777777" w:rsidR="00356C6A" w:rsidRPr="00356C6A" w:rsidRDefault="00356C6A" w:rsidP="00356C6A">
      <w:pPr>
        <w:numPr>
          <w:ilvl w:val="0"/>
          <w:numId w:val="23"/>
        </w:numPr>
        <w:suppressAutoHyphens/>
        <w:autoSpaceDN w:val="0"/>
        <w:spacing w:after="0" w:line="240" w:lineRule="auto"/>
        <w:jc w:val="both"/>
        <w:rPr>
          <w:rFonts w:ascii="Arial" w:eastAsia="Times New Roman" w:hAnsi="Arial" w:cs="Arial"/>
          <w:bCs/>
          <w:sz w:val="20"/>
          <w:szCs w:val="20"/>
          <w:lang w:val="en-US"/>
        </w:rPr>
      </w:pPr>
      <w:r w:rsidRPr="00356C6A">
        <w:rPr>
          <w:rFonts w:ascii="Arial" w:eastAsia="Times New Roman" w:hAnsi="Arial" w:cs="Arial"/>
          <w:sz w:val="20"/>
          <w:szCs w:val="20"/>
          <w:lang w:val="en-US"/>
        </w:rPr>
        <w:t>from 31 to 90 days overdue – category 2,</w:t>
      </w:r>
    </w:p>
    <w:p w14:paraId="3A665964" w14:textId="77777777" w:rsidR="00356C6A" w:rsidRPr="00356C6A" w:rsidRDefault="00356C6A" w:rsidP="00356C6A">
      <w:pPr>
        <w:numPr>
          <w:ilvl w:val="0"/>
          <w:numId w:val="23"/>
        </w:numPr>
        <w:suppressAutoHyphens/>
        <w:autoSpaceDN w:val="0"/>
        <w:spacing w:after="0" w:line="240" w:lineRule="auto"/>
        <w:jc w:val="both"/>
        <w:rPr>
          <w:rFonts w:ascii="Arial" w:eastAsia="Times New Roman" w:hAnsi="Arial" w:cs="Arial"/>
          <w:bCs/>
          <w:sz w:val="20"/>
          <w:szCs w:val="20"/>
          <w:lang w:val="en-US"/>
        </w:rPr>
      </w:pPr>
      <w:r w:rsidRPr="00356C6A">
        <w:rPr>
          <w:rFonts w:ascii="Arial" w:eastAsia="Times New Roman" w:hAnsi="Arial" w:cs="Arial"/>
          <w:sz w:val="20"/>
          <w:szCs w:val="20"/>
          <w:lang w:val="en-US"/>
        </w:rPr>
        <w:t>more than 90 days overdue and restructuring – default status event.</w:t>
      </w:r>
    </w:p>
    <w:p w14:paraId="038030CA"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67DC7897"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14:paraId="100B3670"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19342AA6"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0154F27B"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32E719CC"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"BBB+". In this way, the upper limit has been established for domestic financial institutions at the level of the government rating. Distribution of PD value for the other internal ratings is determined on the basis of the method of linear interpolation.</w:t>
      </w:r>
    </w:p>
    <w:p w14:paraId="66D57B07"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26DDB1AB"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14:paraId="21F5C17E"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6C0CC67A"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The value of 12-month PD is assessed by multiplying TTC matrix with itself. The value of lifelong PD is the cumulative value of marginal PD values or the sum of borderline PD values depending on the exposure tenor.</w:t>
      </w:r>
    </w:p>
    <w:p w14:paraId="75670068"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61C18">
          <w:pgSz w:w="11906" w:h="16838"/>
          <w:pgMar w:top="1418" w:right="1134" w:bottom="1077" w:left="1418" w:header="709" w:footer="709" w:gutter="0"/>
          <w:cols w:space="708"/>
          <w:docGrid w:linePitch="360"/>
        </w:sectPr>
      </w:pPr>
    </w:p>
    <w:p w14:paraId="2036F7EA"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77D18205" w14:textId="2A0F9ED3"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75E95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585D060" w14:textId="51C0233D"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6997D2EE"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083EF6C" w14:textId="74DFBCFF"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Impairment </w:t>
      </w:r>
      <w:r w:rsidR="00E5481E" w:rsidRPr="000B7CE6">
        <w:rPr>
          <w:rFonts w:ascii="Arial" w:eastAsia="Calibri" w:hAnsi="Arial" w:cs="Arial"/>
          <w:b/>
          <w:sz w:val="20"/>
          <w:szCs w:val="20"/>
          <w:lang w:val="en-US"/>
        </w:rPr>
        <w:t xml:space="preserve">assessment </w:t>
      </w:r>
      <w:r w:rsidR="000B7CE6" w:rsidRPr="000B7CE6">
        <w:rPr>
          <w:rFonts w:ascii="Arial" w:eastAsia="Calibri" w:hAnsi="Arial" w:cs="Arial"/>
          <w:b/>
          <w:sz w:val="20"/>
          <w:szCs w:val="20"/>
          <w:lang w:val="en-US"/>
        </w:rPr>
        <w:t>(continued)</w:t>
      </w:r>
    </w:p>
    <w:p w14:paraId="6084B87B" w14:textId="77777777" w:rsidR="000B7CE6" w:rsidRPr="000B7CE6" w:rsidRDefault="000B7CE6" w:rsidP="000B7CE6">
      <w:pPr>
        <w:spacing w:after="0" w:line="240" w:lineRule="auto"/>
        <w:jc w:val="both"/>
        <w:rPr>
          <w:rFonts w:ascii="Arial" w:eastAsia="Calibri" w:hAnsi="Arial" w:cs="Arial"/>
          <w:b/>
          <w:sz w:val="20"/>
          <w:szCs w:val="20"/>
          <w:lang w:val="en-US"/>
        </w:rPr>
      </w:pPr>
    </w:p>
    <w:p w14:paraId="5EA63401" w14:textId="44203DB2" w:rsidR="000B7CE6" w:rsidRPr="000B7CE6" w:rsidRDefault="008447EB" w:rsidP="000B7CE6">
      <w:pPr>
        <w:spacing w:after="0" w:line="240" w:lineRule="auto"/>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.3.2.3. Exposure at default </w:t>
      </w:r>
    </w:p>
    <w:p w14:paraId="2925F031"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36A0F317"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r w:rsidRPr="00736238">
        <w:rPr>
          <w:rFonts w:ascii="Arial" w:eastAsia="Times New Roman" w:hAnsi="Arial" w:cs="Arial"/>
          <w:sz w:val="20"/>
          <w:szCs w:val="20"/>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79A7CA4" w14:textId="77777777" w:rsidR="00736238" w:rsidRPr="00736238" w:rsidRDefault="00736238" w:rsidP="00736238">
      <w:pPr>
        <w:suppressAutoHyphens/>
        <w:spacing w:after="0" w:line="240" w:lineRule="auto"/>
        <w:jc w:val="both"/>
        <w:rPr>
          <w:rFonts w:ascii="Arial" w:eastAsia="Times New Roman" w:hAnsi="Arial" w:cs="Arial"/>
          <w:sz w:val="20"/>
          <w:szCs w:val="20"/>
          <w:highlight w:val="yellow"/>
          <w:lang w:val="en-US"/>
        </w:rPr>
      </w:pPr>
    </w:p>
    <w:p w14:paraId="5CAC7DC3"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r w:rsidRPr="00736238">
        <w:rPr>
          <w:rFonts w:ascii="Arial" w:eastAsia="Times New Roman" w:hAnsi="Arial" w:cs="Arial"/>
          <w:sz w:val="20"/>
          <w:szCs w:val="20"/>
          <w:lang w:val="en-US"/>
        </w:rPr>
        <w:t>Pursuant to the mentioned historical data, the established ratio of premature collection almost equals zero and the loan conversion factor equals 1.</w:t>
      </w:r>
    </w:p>
    <w:p w14:paraId="6061880A"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p>
    <w:p w14:paraId="18ACDE8C" w14:textId="77777777" w:rsidR="00736238" w:rsidRPr="00736238" w:rsidRDefault="00736238" w:rsidP="00736238">
      <w:pPr>
        <w:suppressAutoHyphens/>
        <w:spacing w:after="0" w:line="240" w:lineRule="auto"/>
        <w:jc w:val="both"/>
        <w:rPr>
          <w:rFonts w:ascii="Arial" w:eastAsia="Calibri" w:hAnsi="Arial" w:cs="Arial"/>
          <w:sz w:val="20"/>
          <w:szCs w:val="20"/>
          <w:lang w:val="en-US"/>
        </w:rPr>
      </w:pPr>
      <w:r w:rsidRPr="00736238">
        <w:rPr>
          <w:rFonts w:ascii="Arial" w:eastAsia="Calibri" w:hAnsi="Arial" w:cs="Arial"/>
          <w:sz w:val="20"/>
          <w:szCs w:val="20"/>
          <w:lang w:val="en-US"/>
        </w:rPr>
        <w:t>EAD is calculated for each contract. There are two approaches to the calculation of EAD</w:t>
      </w:r>
      <w:r w:rsidRPr="00736238">
        <w:rPr>
          <w:rFonts w:ascii="Times New Roman" w:eastAsia="Times New Roman" w:hAnsi="Times New Roman" w:cs="Times New Roman"/>
          <w:sz w:val="24"/>
          <w:szCs w:val="24"/>
          <w:lang w:val="en-US"/>
        </w:rPr>
        <w:t xml:space="preserve"> </w:t>
      </w:r>
      <w:r w:rsidRPr="00736238">
        <w:rPr>
          <w:rFonts w:ascii="Arial" w:eastAsia="Calibri" w:hAnsi="Arial" w:cs="Arial"/>
          <w:sz w:val="20"/>
          <w:szCs w:val="20"/>
          <w:lang w:val="en-US"/>
        </w:rPr>
        <w:t>if there is:</w:t>
      </w:r>
    </w:p>
    <w:p w14:paraId="3AE25E73" w14:textId="77777777" w:rsidR="00736238" w:rsidRPr="00736238" w:rsidRDefault="00736238" w:rsidP="00736238">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736238">
        <w:rPr>
          <w:rFonts w:ascii="Arial" w:eastAsia="Times New Roman" w:hAnsi="Arial" w:cs="Arial"/>
          <w:sz w:val="20"/>
          <w:szCs w:val="20"/>
          <w:lang w:val="en-US" w:eastAsia="hr-HR"/>
        </w:rPr>
        <w:t>a repayment schedule for exposure – based on the cash flow from the repayment schedule,</w:t>
      </w:r>
    </w:p>
    <w:p w14:paraId="194E4775" w14:textId="77777777" w:rsidR="00736238" w:rsidRPr="00736238" w:rsidRDefault="00736238" w:rsidP="00736238">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736238">
        <w:rPr>
          <w:rFonts w:ascii="Arial" w:eastAsia="Calibri" w:hAnsi="Arial" w:cs="Arial"/>
          <w:sz w:val="20"/>
          <w:szCs w:val="20"/>
          <w:lang w:val="en-US"/>
        </w:rPr>
        <w:t>no repayment schedule for exposure – based on exposure amount on the reporting date.</w:t>
      </w:r>
    </w:p>
    <w:p w14:paraId="6B1819A2" w14:textId="77777777" w:rsidR="00736238" w:rsidRPr="00736238" w:rsidRDefault="00736238" w:rsidP="00736238">
      <w:pPr>
        <w:suppressAutoHyphens/>
        <w:spacing w:after="0" w:line="240" w:lineRule="auto"/>
        <w:jc w:val="both"/>
        <w:rPr>
          <w:rFonts w:ascii="Arial" w:eastAsia="Times New Roman" w:hAnsi="Arial" w:cs="Arial"/>
          <w:sz w:val="20"/>
          <w:szCs w:val="20"/>
          <w:highlight w:val="yellow"/>
          <w:lang w:val="en-US"/>
        </w:rPr>
      </w:pPr>
    </w:p>
    <w:p w14:paraId="169C5CA8"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r w:rsidRPr="00736238">
        <w:rPr>
          <w:rFonts w:ascii="Arial" w:eastAsia="Times New Roman" w:hAnsi="Arial" w:cs="Arial"/>
          <w:sz w:val="20"/>
          <w:szCs w:val="20"/>
          <w:lang w:val="en-US"/>
        </w:rPr>
        <w:t>For exposures classified in risk Stage 1 and for exposures due, EAD is equal to the current exposure.</w:t>
      </w:r>
    </w:p>
    <w:p w14:paraId="079B55CD"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p>
    <w:p w14:paraId="6D3758DC"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r w:rsidRPr="00736238">
        <w:rPr>
          <w:rFonts w:ascii="Arial" w:eastAsia="Times New Roman" w:hAnsi="Arial" w:cs="Arial"/>
          <w:sz w:val="20"/>
          <w:szCs w:val="20"/>
          <w:lang w:val="en-US"/>
        </w:rPr>
        <w:t xml:space="preserve">For exposures not yet due, lifelong EAD is calculated based on the repayment schedule, taking into account the amounts and the maturity period, but not later than until the final date of exposure maturity (tenor). </w:t>
      </w:r>
    </w:p>
    <w:p w14:paraId="4B7FEE95" w14:textId="77777777" w:rsidR="00736238" w:rsidRDefault="00736238" w:rsidP="000B7CE6">
      <w:pPr>
        <w:suppressAutoHyphens/>
        <w:spacing w:after="0" w:line="300" w:lineRule="exact"/>
        <w:rPr>
          <w:rFonts w:ascii="Arial" w:eastAsia="Calibri" w:hAnsi="Arial" w:cs="Arial"/>
          <w:b/>
          <w:sz w:val="20"/>
          <w:szCs w:val="20"/>
          <w:lang w:val="en-US"/>
        </w:rPr>
      </w:pPr>
    </w:p>
    <w:p w14:paraId="70BF997F" w14:textId="4459FE5C" w:rsidR="000B7CE6" w:rsidRPr="000B7CE6" w:rsidRDefault="008447EB" w:rsidP="000B7CE6">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.3.2.4. Loss given default</w:t>
      </w:r>
    </w:p>
    <w:p w14:paraId="0170810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11F37B6" w14:textId="77777777" w:rsidR="009276A6" w:rsidRPr="009276A6" w:rsidRDefault="009276A6" w:rsidP="009276A6">
      <w:pPr>
        <w:suppressAutoHyphens/>
        <w:spacing w:after="0" w:line="240" w:lineRule="auto"/>
        <w:jc w:val="both"/>
        <w:rPr>
          <w:rFonts w:ascii="Arial" w:eastAsia="Times New Roman" w:hAnsi="Arial" w:cs="Arial"/>
          <w:sz w:val="20"/>
          <w:szCs w:val="20"/>
          <w:lang w:val="en-US"/>
        </w:rPr>
      </w:pPr>
      <w:r w:rsidRPr="009276A6">
        <w:rPr>
          <w:rFonts w:ascii="Arial" w:eastAsia="Times New Roman" w:hAnsi="Arial" w:cs="Arial"/>
          <w:sz w:val="20"/>
          <w:szCs w:val="20"/>
          <w:lang w:val="en-US"/>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35A911E4" w14:textId="77777777" w:rsidR="009276A6" w:rsidRPr="009276A6" w:rsidRDefault="009276A6" w:rsidP="009276A6">
      <w:pPr>
        <w:suppressAutoHyphens/>
        <w:spacing w:after="0" w:line="240" w:lineRule="auto"/>
        <w:jc w:val="both"/>
        <w:rPr>
          <w:rFonts w:ascii="Arial" w:eastAsia="Times New Roman" w:hAnsi="Arial" w:cs="Arial"/>
          <w:sz w:val="20"/>
          <w:szCs w:val="20"/>
          <w:highlight w:val="yellow"/>
          <w:lang w:val="en-US"/>
        </w:rPr>
      </w:pPr>
    </w:p>
    <w:p w14:paraId="32202A53" w14:textId="77777777" w:rsidR="009276A6" w:rsidRPr="009276A6" w:rsidRDefault="009276A6" w:rsidP="009276A6">
      <w:pPr>
        <w:suppressAutoHyphens/>
        <w:autoSpaceDE w:val="0"/>
        <w:autoSpaceDN w:val="0"/>
        <w:adjustRightInd w:val="0"/>
        <w:spacing w:after="0" w:line="240" w:lineRule="auto"/>
        <w:jc w:val="both"/>
        <w:rPr>
          <w:rFonts w:ascii="Arial" w:eastAsia="Times New Roman" w:hAnsi="Arial" w:cs="Arial"/>
          <w:sz w:val="20"/>
          <w:szCs w:val="20"/>
          <w:lang w:val="en-US"/>
        </w:rPr>
      </w:pPr>
      <w:r w:rsidRPr="009276A6">
        <w:rPr>
          <w:rFonts w:ascii="Arial" w:eastAsia="Times New Roman" w:hAnsi="Arial" w:cs="Arial"/>
          <w:sz w:val="20"/>
          <w:szCs w:val="20"/>
          <w:lang w:val="en-US"/>
        </w:rPr>
        <w:t xml:space="preserve">The probability of exit from the loss given default status is also taken into consideration in the calculation of LGD. </w:t>
      </w:r>
    </w:p>
    <w:p w14:paraId="17048B78" w14:textId="77777777" w:rsidR="009276A6" w:rsidRPr="009276A6" w:rsidRDefault="009276A6" w:rsidP="009276A6">
      <w:pPr>
        <w:suppressAutoHyphens/>
        <w:autoSpaceDE w:val="0"/>
        <w:autoSpaceDN w:val="0"/>
        <w:adjustRightInd w:val="0"/>
        <w:spacing w:after="0" w:line="240" w:lineRule="auto"/>
        <w:jc w:val="both"/>
        <w:rPr>
          <w:rFonts w:ascii="Arial" w:eastAsia="Times New Roman" w:hAnsi="Arial" w:cs="Arial"/>
          <w:sz w:val="20"/>
          <w:szCs w:val="20"/>
          <w:highlight w:val="yellow"/>
          <w:lang w:val="en-US"/>
        </w:rPr>
      </w:pPr>
    </w:p>
    <w:p w14:paraId="246741DA" w14:textId="77777777" w:rsidR="009276A6" w:rsidRPr="009276A6" w:rsidRDefault="009276A6" w:rsidP="009276A6">
      <w:pPr>
        <w:suppressAutoHyphens/>
        <w:autoSpaceDE w:val="0"/>
        <w:autoSpaceDN w:val="0"/>
        <w:adjustRightInd w:val="0"/>
        <w:spacing w:after="0" w:line="240" w:lineRule="auto"/>
        <w:jc w:val="both"/>
        <w:rPr>
          <w:rFonts w:ascii="Arial" w:eastAsia="Times New Roman" w:hAnsi="Arial" w:cs="Arial"/>
          <w:sz w:val="20"/>
          <w:szCs w:val="20"/>
          <w:lang w:val="en-US"/>
        </w:rPr>
      </w:pPr>
      <w:r w:rsidRPr="009276A6">
        <w:rPr>
          <w:rFonts w:ascii="Arial" w:eastAsia="Times New Roman" w:hAnsi="Arial" w:cs="Arial"/>
          <w:sz w:val="20"/>
          <w:szCs w:val="20"/>
          <w:lang w:val="en-US"/>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14:paraId="52E5F2A4" w14:textId="5A9A653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7DFE4AC4" w14:textId="77777777"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B7CE6" w:rsidSect="00F61C18">
          <w:pgSz w:w="11906" w:h="16838"/>
          <w:pgMar w:top="1418" w:right="1134" w:bottom="1077" w:left="1418" w:header="709" w:footer="709" w:gutter="0"/>
          <w:cols w:space="708"/>
          <w:docGrid w:linePitch="360"/>
        </w:sectPr>
      </w:pPr>
    </w:p>
    <w:p w14:paraId="481F3B3C"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1305B3D" w14:textId="46E25FA1"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729295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12319DD" w14:textId="6AB1A42B"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AA3FC6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0175322" w14:textId="658D8612" w:rsidR="000B7CE6" w:rsidRPr="000B7CE6" w:rsidRDefault="008447EB" w:rsidP="000B7CE6">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49DD3D61" w14:textId="77777777" w:rsidR="000B7CE6" w:rsidRPr="000B7CE6" w:rsidRDefault="000B7CE6" w:rsidP="000B7CE6">
      <w:pPr>
        <w:spacing w:after="0" w:line="300" w:lineRule="exact"/>
        <w:rPr>
          <w:rFonts w:ascii="Arial" w:eastAsia="Times New Roman" w:hAnsi="Arial" w:cs="Arial"/>
          <w:b/>
          <w:bCs/>
          <w:sz w:val="20"/>
          <w:szCs w:val="20"/>
          <w:lang w:val="en-US"/>
        </w:rPr>
      </w:pPr>
    </w:p>
    <w:p w14:paraId="4788A028" w14:textId="7E01E8B9"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.3.2.5. Significant increase in credit risk</w:t>
      </w:r>
    </w:p>
    <w:p w14:paraId="5F750A4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9FE8B50" w14:textId="77777777" w:rsidR="00E63A16" w:rsidRPr="00E63A16" w:rsidRDefault="00E63A16" w:rsidP="00E63A16">
      <w:pPr>
        <w:suppressAutoHyphens/>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In order to establish the credit risk status of clients, changes are monitored continuously, but at least once a year, for all Bank clients. All placements to the client, where an increased credit risk has been identified or in case of individually significant clients, whose exposure exceeds EUR 400 thousand and are on the client watch list, on the next reporting date, all financial instruments of the client with increased credit risk are classified to Stage 2 based on the observed criteria such as:</w:t>
      </w:r>
    </w:p>
    <w:p w14:paraId="253345B8"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 xml:space="preserve">client’s delay in the settlement of any significant obligation due towards HBOR more than 30 days (and less than 90 days), </w:t>
      </w:r>
    </w:p>
    <w:p w14:paraId="3B066C86"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 xml:space="preserve">the client is in financial difficulties, but is not in LGD status, </w:t>
      </w:r>
    </w:p>
    <w:p w14:paraId="007E31DE"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deterioration of rating, low credit rating of the client,</w:t>
      </w:r>
    </w:p>
    <w:p w14:paraId="044BB551"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non-compliance with contractual provisions</w:t>
      </w:r>
    </w:p>
    <w:p w14:paraId="6777A995"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loss of key buyers or suppliers etc.</w:t>
      </w:r>
    </w:p>
    <w:p w14:paraId="74B1B790" w14:textId="77777777" w:rsidR="00E63A16" w:rsidRPr="00E63A16" w:rsidRDefault="00E63A16" w:rsidP="00E63A16">
      <w:pPr>
        <w:suppressAutoHyphens/>
        <w:spacing w:after="0" w:line="240" w:lineRule="auto"/>
        <w:jc w:val="both"/>
        <w:rPr>
          <w:rFonts w:ascii="Arial" w:eastAsia="Times New Roman" w:hAnsi="Arial" w:cs="Arial"/>
          <w:sz w:val="20"/>
          <w:szCs w:val="20"/>
          <w:highlight w:val="yellow"/>
          <w:lang w:val="en-US"/>
        </w:rPr>
      </w:pPr>
    </w:p>
    <w:p w14:paraId="60DC089F" w14:textId="77777777" w:rsidR="00E63A16" w:rsidRPr="00E63A16" w:rsidRDefault="00E63A16" w:rsidP="00E63A16">
      <w:pPr>
        <w:suppressAutoHyphens/>
        <w:spacing w:after="0" w:line="240" w:lineRule="auto"/>
        <w:jc w:val="both"/>
        <w:rPr>
          <w:rFonts w:ascii="Arial" w:eastAsia="Times New Roman" w:hAnsi="Arial" w:cs="Arial"/>
          <w:sz w:val="20"/>
          <w:szCs w:val="20"/>
          <w:lang w:val="en-US"/>
        </w:rPr>
      </w:pPr>
      <w:r w:rsidRPr="00E63A16">
        <w:rPr>
          <w:rFonts w:ascii="Arial" w:eastAsia="Times New Roman" w:hAnsi="Arial" w:cs="Arial"/>
          <w:sz w:val="20"/>
          <w:szCs w:val="20"/>
          <w:lang w:val="en-US"/>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left activated or deactivated. The result of a change in the client’s status is the reclassification of its financial instruments to Stage 1 or its staying in Stage 2.</w:t>
      </w:r>
    </w:p>
    <w:p w14:paraId="74439898" w14:textId="77777777" w:rsidR="00E63A16" w:rsidRPr="00E63A16" w:rsidRDefault="00E63A16" w:rsidP="00E63A16">
      <w:pPr>
        <w:keepNext/>
        <w:suppressAutoHyphens/>
        <w:spacing w:after="0" w:line="240" w:lineRule="auto"/>
        <w:jc w:val="both"/>
        <w:rPr>
          <w:rFonts w:ascii="Arial" w:eastAsia="Times New Roman" w:hAnsi="Arial" w:cs="Arial"/>
          <w:b/>
          <w:bCs/>
          <w:sz w:val="20"/>
          <w:szCs w:val="20"/>
          <w:lang w:val="en-US"/>
        </w:rPr>
      </w:pPr>
    </w:p>
    <w:p w14:paraId="60420171" w14:textId="77777777" w:rsidR="00E63A16" w:rsidRPr="00E63A16" w:rsidRDefault="00E63A16" w:rsidP="00E63A16">
      <w:pPr>
        <w:suppressAutoHyphens/>
        <w:spacing w:after="0" w:line="240" w:lineRule="auto"/>
        <w:jc w:val="both"/>
        <w:rPr>
          <w:rFonts w:ascii="Arial" w:eastAsia="Times New Roman" w:hAnsi="Arial" w:cs="Arial"/>
          <w:sz w:val="20"/>
          <w:szCs w:val="20"/>
          <w:lang w:val="en-US"/>
        </w:rPr>
      </w:pPr>
      <w:r w:rsidRPr="00E63A16">
        <w:rPr>
          <w:rFonts w:ascii="Arial" w:eastAsia="Times New Roman" w:hAnsi="Arial" w:cs="Arial"/>
          <w:sz w:val="20"/>
          <w:szCs w:val="20"/>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44779DFF" w14:textId="77777777" w:rsidR="00E63A16" w:rsidRDefault="00E63A16" w:rsidP="000B7CE6">
      <w:pPr>
        <w:suppressAutoHyphens/>
        <w:spacing w:after="0" w:line="240" w:lineRule="auto"/>
        <w:jc w:val="both"/>
        <w:rPr>
          <w:rFonts w:ascii="Arial" w:eastAsia="Times New Roman" w:hAnsi="Arial" w:cs="Arial"/>
          <w:b/>
          <w:sz w:val="20"/>
          <w:szCs w:val="20"/>
          <w:lang w:val="en-US"/>
        </w:rPr>
      </w:pPr>
    </w:p>
    <w:p w14:paraId="37998754" w14:textId="17417023" w:rsidR="000B7CE6" w:rsidRPr="000B7CE6" w:rsidRDefault="008447EB" w:rsidP="000B7CE6">
      <w:pPr>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.3.2.6. Grouping financial assets measured on a collective basis</w:t>
      </w:r>
    </w:p>
    <w:p w14:paraId="17E96CD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2627E26" w14:textId="77777777" w:rsidR="00007015" w:rsidRPr="00007015" w:rsidRDefault="00007015" w:rsidP="00007015">
      <w:pPr>
        <w:suppressAutoHyphens/>
        <w:autoSpaceDE w:val="0"/>
        <w:autoSpaceDN w:val="0"/>
        <w:adjustRightInd w:val="0"/>
        <w:spacing w:after="0" w:line="240" w:lineRule="auto"/>
        <w:jc w:val="both"/>
        <w:rPr>
          <w:rFonts w:ascii="Arial" w:eastAsia="Times New Roman" w:hAnsi="Arial" w:cs="Arial"/>
          <w:sz w:val="20"/>
          <w:szCs w:val="20"/>
          <w:lang w:val="en-US"/>
        </w:rPr>
      </w:pPr>
      <w:r w:rsidRPr="00007015">
        <w:rPr>
          <w:rFonts w:ascii="Arial" w:eastAsia="Times New Roman" w:hAnsi="Arial" w:cs="Arial"/>
          <w:sz w:val="20"/>
          <w:szCs w:val="20"/>
          <w:lang w:val="en-US"/>
        </w:rPr>
        <w:t>Financial instruments of the client are evaluated on a collective basis for all exposures to clients classified into risk Stages 1 and 2 as well as into the risk Stage 3 and POCI assets of clients belonging to the small loan portfolio. The risk of POCI assets of clients that are not in the default status is assessed on a collective basis.</w:t>
      </w:r>
    </w:p>
    <w:p w14:paraId="578E564A" w14:textId="77777777" w:rsidR="00007015" w:rsidRPr="00007015" w:rsidRDefault="00007015" w:rsidP="00007015">
      <w:pPr>
        <w:suppressAutoHyphens/>
        <w:autoSpaceDE w:val="0"/>
        <w:autoSpaceDN w:val="0"/>
        <w:adjustRightInd w:val="0"/>
        <w:spacing w:after="0" w:line="240" w:lineRule="auto"/>
        <w:jc w:val="both"/>
        <w:rPr>
          <w:rFonts w:ascii="Arial" w:eastAsia="Times New Roman" w:hAnsi="Arial" w:cs="Arial"/>
          <w:sz w:val="20"/>
          <w:szCs w:val="20"/>
          <w:lang w:val="en-US"/>
        </w:rPr>
      </w:pPr>
    </w:p>
    <w:p w14:paraId="0A913099" w14:textId="77777777" w:rsidR="00007015" w:rsidRPr="00007015" w:rsidRDefault="00007015" w:rsidP="00007015">
      <w:pPr>
        <w:suppressAutoHyphens/>
        <w:spacing w:after="0" w:line="240" w:lineRule="auto"/>
        <w:jc w:val="both"/>
        <w:rPr>
          <w:rFonts w:ascii="Arial" w:eastAsia="Calibri" w:hAnsi="Arial" w:cs="Arial"/>
          <w:sz w:val="20"/>
          <w:szCs w:val="20"/>
          <w:lang w:val="en-US"/>
        </w:rPr>
      </w:pPr>
      <w:r w:rsidRPr="00007015">
        <w:rPr>
          <w:rFonts w:ascii="Arial" w:eastAsia="Calibri" w:hAnsi="Arial" w:cs="Arial"/>
          <w:sz w:val="20"/>
          <w:szCs w:val="20"/>
          <w:lang w:val="en-US"/>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7F021DA4" w14:textId="77777777" w:rsidR="00007015" w:rsidRPr="00007015" w:rsidRDefault="00007015" w:rsidP="00007015">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07015">
        <w:rPr>
          <w:rFonts w:ascii="Arial" w:eastAsia="PMingLiU" w:hAnsi="Arial" w:cs="Arial"/>
          <w:color w:val="000000"/>
          <w:sz w:val="20"/>
          <w:szCs w:val="20"/>
          <w:lang w:val="en-GB" w:eastAsia="hr-HR" w:bidi="hr-HR"/>
        </w:rPr>
        <w:t>financial institutions,</w:t>
      </w:r>
    </w:p>
    <w:p w14:paraId="0F382866" w14:textId="77777777" w:rsidR="00007015" w:rsidRPr="00007015" w:rsidRDefault="00007015" w:rsidP="00007015">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07015">
        <w:rPr>
          <w:rFonts w:ascii="Arial" w:eastAsia="PMingLiU" w:hAnsi="Arial" w:cs="Arial"/>
          <w:color w:val="000000"/>
          <w:sz w:val="20"/>
          <w:szCs w:val="20"/>
          <w:lang w:val="en-GB" w:eastAsia="hr-HR" w:bidi="hr-HR"/>
        </w:rPr>
        <w:t>central government and local and regional government,</w:t>
      </w:r>
    </w:p>
    <w:p w14:paraId="24004FEC" w14:textId="77777777" w:rsidR="00007015" w:rsidRDefault="00007015" w:rsidP="00007015">
      <w:pPr>
        <w:numPr>
          <w:ilvl w:val="1"/>
          <w:numId w:val="26"/>
        </w:numPr>
        <w:tabs>
          <w:tab w:val="num" w:pos="1040"/>
          <w:tab w:val="left" w:pos="8640"/>
        </w:tabs>
        <w:suppressAutoHyphens/>
        <w:autoSpaceDN w:val="0"/>
        <w:spacing w:after="0" w:line="240" w:lineRule="auto"/>
        <w:ind w:left="1040" w:right="57"/>
        <w:contextualSpacing/>
        <w:rPr>
          <w:rFonts w:ascii="Arial" w:eastAsia="PMingLiU" w:hAnsi="Arial" w:cs="Arial"/>
          <w:color w:val="000000"/>
          <w:sz w:val="20"/>
          <w:szCs w:val="20"/>
          <w:lang w:val="en-GB" w:eastAsia="hr-HR" w:bidi="hr-HR"/>
        </w:rPr>
      </w:pPr>
      <w:r w:rsidRPr="00007015">
        <w:rPr>
          <w:rFonts w:ascii="Arial" w:eastAsia="PMingLiU" w:hAnsi="Arial" w:cs="Arial"/>
          <w:color w:val="000000"/>
          <w:sz w:val="20"/>
          <w:szCs w:val="20"/>
          <w:lang w:val="en-GB" w:eastAsia="hr-HR" w:bidi="hr-HR"/>
        </w:rPr>
        <w:t>direct borrowers – large,</w:t>
      </w:r>
    </w:p>
    <w:p w14:paraId="3F62D36C" w14:textId="77777777" w:rsidR="00F715B8" w:rsidRPr="00587444" w:rsidRDefault="00F715B8" w:rsidP="00F715B8">
      <w:pPr>
        <w:numPr>
          <w:ilvl w:val="1"/>
          <w:numId w:val="26"/>
        </w:numPr>
        <w:tabs>
          <w:tab w:val="num" w:pos="1040"/>
          <w:tab w:val="left" w:pos="8640"/>
        </w:tabs>
        <w:spacing w:after="0" w:line="240" w:lineRule="auto"/>
        <w:ind w:left="1040" w:right="57"/>
        <w:contextualSpacing/>
        <w:jc w:val="both"/>
        <w:rPr>
          <w:rFonts w:ascii="Arial" w:eastAsia="PMingLiU" w:hAnsi="Arial" w:cs="Arial"/>
          <w:color w:val="000000"/>
          <w:sz w:val="20"/>
          <w:szCs w:val="20"/>
          <w:lang w:val="en-GB" w:eastAsia="hr-HR" w:bidi="hr-HR"/>
        </w:rPr>
      </w:pPr>
      <w:r w:rsidRPr="00587444">
        <w:rPr>
          <w:rFonts w:ascii="Arial" w:eastAsia="PMingLiU" w:hAnsi="Arial" w:cs="Arial"/>
          <w:color w:val="000000"/>
          <w:sz w:val="20"/>
          <w:szCs w:val="20"/>
          <w:lang w:val="en-GB" w:eastAsia="hr-HR" w:bidi="hr-HR"/>
        </w:rPr>
        <w:t>direct borrowers – small and medium-sized,</w:t>
      </w:r>
    </w:p>
    <w:p w14:paraId="4D55A356" w14:textId="77777777" w:rsidR="00F715B8" w:rsidRPr="00587444" w:rsidRDefault="00F715B8" w:rsidP="00F715B8">
      <w:pPr>
        <w:numPr>
          <w:ilvl w:val="1"/>
          <w:numId w:val="26"/>
        </w:numPr>
        <w:tabs>
          <w:tab w:val="num" w:pos="1040"/>
          <w:tab w:val="left" w:pos="8640"/>
        </w:tabs>
        <w:spacing w:after="0" w:line="240" w:lineRule="auto"/>
        <w:ind w:left="1040" w:right="57"/>
        <w:contextualSpacing/>
        <w:jc w:val="both"/>
        <w:rPr>
          <w:rFonts w:ascii="Arial" w:eastAsia="PMingLiU" w:hAnsi="Arial" w:cs="Arial"/>
          <w:color w:val="000000"/>
          <w:sz w:val="20"/>
          <w:szCs w:val="20"/>
          <w:lang w:val="en-GB" w:eastAsia="hr-HR" w:bidi="hr-HR"/>
        </w:rPr>
      </w:pPr>
      <w:r w:rsidRPr="00587444">
        <w:rPr>
          <w:rFonts w:ascii="Arial" w:eastAsia="PMingLiU" w:hAnsi="Arial" w:cs="Arial"/>
          <w:color w:val="000000"/>
          <w:sz w:val="20"/>
          <w:szCs w:val="20"/>
          <w:lang w:val="en-GB" w:eastAsia="hr-HR" w:bidi="hr-HR"/>
        </w:rPr>
        <w:t>direct borrowers – micro,</w:t>
      </w:r>
    </w:p>
    <w:p w14:paraId="6967F08F" w14:textId="77777777" w:rsidR="00F715B8" w:rsidRPr="00587444" w:rsidRDefault="00F715B8" w:rsidP="00F715B8">
      <w:pPr>
        <w:numPr>
          <w:ilvl w:val="1"/>
          <w:numId w:val="26"/>
        </w:numPr>
        <w:tabs>
          <w:tab w:val="num" w:pos="1040"/>
          <w:tab w:val="left" w:pos="8640"/>
        </w:tabs>
        <w:spacing w:after="0" w:line="240" w:lineRule="auto"/>
        <w:ind w:left="1040" w:right="57"/>
        <w:contextualSpacing/>
        <w:jc w:val="both"/>
        <w:rPr>
          <w:rFonts w:ascii="Arial" w:eastAsia="PMingLiU" w:hAnsi="Arial" w:cs="Arial"/>
          <w:color w:val="000000"/>
          <w:sz w:val="20"/>
          <w:szCs w:val="20"/>
          <w:lang w:val="en-GB" w:eastAsia="hr-HR" w:bidi="hr-HR"/>
        </w:rPr>
      </w:pPr>
      <w:r w:rsidRPr="00587444">
        <w:rPr>
          <w:rFonts w:ascii="Arial" w:eastAsia="PMingLiU" w:hAnsi="Arial" w:cs="Arial"/>
          <w:color w:val="000000"/>
          <w:sz w:val="20"/>
          <w:szCs w:val="20"/>
          <w:lang w:val="en-GB" w:eastAsia="hr-HR" w:bidi="hr-HR"/>
        </w:rPr>
        <w:t>direct borrowers – citizens,</w:t>
      </w:r>
    </w:p>
    <w:p w14:paraId="53848161" w14:textId="77777777" w:rsidR="00F715B8" w:rsidRPr="00587444" w:rsidRDefault="00F715B8" w:rsidP="00F715B8">
      <w:pPr>
        <w:numPr>
          <w:ilvl w:val="1"/>
          <w:numId w:val="26"/>
        </w:numPr>
        <w:tabs>
          <w:tab w:val="num" w:pos="1040"/>
          <w:tab w:val="left" w:pos="8640"/>
        </w:tabs>
        <w:spacing w:after="0" w:line="240" w:lineRule="auto"/>
        <w:ind w:left="1040" w:right="57"/>
        <w:contextualSpacing/>
        <w:jc w:val="both"/>
        <w:rPr>
          <w:rFonts w:ascii="Arial" w:eastAsia="PMingLiU" w:hAnsi="Arial" w:cs="Arial"/>
          <w:color w:val="000000"/>
          <w:sz w:val="20"/>
          <w:szCs w:val="20"/>
          <w:lang w:val="en-GB" w:eastAsia="hr-HR" w:bidi="hr-HR"/>
        </w:rPr>
      </w:pPr>
      <w:r w:rsidRPr="00587444">
        <w:rPr>
          <w:rFonts w:ascii="Arial" w:eastAsia="PMingLiU" w:hAnsi="Arial" w:cs="Arial"/>
          <w:color w:val="000000"/>
          <w:sz w:val="20"/>
          <w:szCs w:val="20"/>
          <w:lang w:val="en-GB" w:eastAsia="hr-HR" w:bidi="hr-HR"/>
        </w:rPr>
        <w:t>others.</w:t>
      </w:r>
    </w:p>
    <w:p w14:paraId="3038FABE" w14:textId="77777777" w:rsidR="00007015" w:rsidRDefault="00007015" w:rsidP="00007015">
      <w:pPr>
        <w:tabs>
          <w:tab w:val="left" w:pos="8640"/>
        </w:tabs>
        <w:suppressAutoHyphens/>
        <w:autoSpaceDN w:val="0"/>
        <w:spacing w:after="0" w:line="240" w:lineRule="auto"/>
        <w:ind w:right="57"/>
        <w:contextualSpacing/>
        <w:rPr>
          <w:rFonts w:ascii="Arial" w:eastAsia="PMingLiU" w:hAnsi="Arial" w:cs="Arial"/>
          <w:color w:val="000000"/>
          <w:sz w:val="20"/>
          <w:szCs w:val="20"/>
          <w:lang w:val="en-GB" w:eastAsia="hr-HR" w:bidi="hr-HR"/>
        </w:rPr>
      </w:pPr>
    </w:p>
    <w:p w14:paraId="0AFF0E40" w14:textId="77777777" w:rsidR="00007015" w:rsidRDefault="00007015" w:rsidP="00007015">
      <w:pPr>
        <w:tabs>
          <w:tab w:val="left" w:pos="8640"/>
        </w:tabs>
        <w:suppressAutoHyphens/>
        <w:autoSpaceDN w:val="0"/>
        <w:spacing w:after="0" w:line="240" w:lineRule="auto"/>
        <w:ind w:right="57"/>
        <w:contextualSpacing/>
        <w:rPr>
          <w:rFonts w:ascii="Arial" w:eastAsia="PMingLiU" w:hAnsi="Arial" w:cs="Arial"/>
          <w:color w:val="000000"/>
          <w:sz w:val="20"/>
          <w:szCs w:val="20"/>
          <w:lang w:val="en-GB" w:eastAsia="hr-HR" w:bidi="hr-HR"/>
        </w:rPr>
      </w:pPr>
    </w:p>
    <w:p w14:paraId="7872826E" w14:textId="77777777" w:rsidR="00007015" w:rsidRPr="00007015" w:rsidRDefault="00007015" w:rsidP="00007015">
      <w:pPr>
        <w:tabs>
          <w:tab w:val="left" w:pos="8640"/>
        </w:tabs>
        <w:suppressAutoHyphens/>
        <w:autoSpaceDN w:val="0"/>
        <w:spacing w:after="0" w:line="240" w:lineRule="auto"/>
        <w:ind w:right="57"/>
        <w:contextualSpacing/>
        <w:rPr>
          <w:rFonts w:ascii="Arial" w:eastAsia="PMingLiU" w:hAnsi="Arial" w:cs="Arial"/>
          <w:color w:val="000000"/>
          <w:sz w:val="20"/>
          <w:szCs w:val="20"/>
          <w:lang w:val="en-GB" w:eastAsia="hr-HR" w:bidi="hr-HR"/>
        </w:rPr>
        <w:sectPr w:rsidR="00007015" w:rsidRPr="00007015" w:rsidSect="00007015">
          <w:footerReference w:type="default" r:id="rId24"/>
          <w:pgSz w:w="11906" w:h="16838" w:code="9"/>
          <w:pgMar w:top="1418" w:right="1418" w:bottom="595" w:left="1134" w:header="851" w:footer="851" w:gutter="0"/>
          <w:cols w:space="720"/>
          <w:noEndnote/>
        </w:sectPr>
      </w:pPr>
    </w:p>
    <w:p w14:paraId="50AAFE6F"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014B91B3" w14:textId="093A102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ab/>
        <w:t>Risk management (continued)</w:t>
      </w:r>
    </w:p>
    <w:p w14:paraId="4B212A49"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52601D71" w14:textId="2AE160B2"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4C566512"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29704865" w14:textId="05B69D9A" w:rsidR="00092F31" w:rsidRPr="00092F31" w:rsidRDefault="008447EB" w:rsidP="00092F31">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.3.2. Impairment assessment (continued)</w:t>
      </w:r>
    </w:p>
    <w:p w14:paraId="539610E6" w14:textId="77777777" w:rsidR="00092F31" w:rsidRPr="00092F31" w:rsidRDefault="00092F31" w:rsidP="00092F31">
      <w:pPr>
        <w:spacing w:after="0" w:line="240" w:lineRule="auto"/>
        <w:jc w:val="both"/>
        <w:rPr>
          <w:rFonts w:ascii="Arial" w:eastAsia="Times New Roman" w:hAnsi="Arial" w:cs="Arial"/>
          <w:b/>
          <w:sz w:val="20"/>
          <w:szCs w:val="20"/>
          <w:lang w:val="en-US"/>
        </w:rPr>
      </w:pPr>
    </w:p>
    <w:p w14:paraId="3F1328F6" w14:textId="40D18ACE"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.3.2.6. Grouping financial assets measured on a collective basis (continued)</w:t>
      </w:r>
    </w:p>
    <w:p w14:paraId="5D17444D"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5B95454D" w14:textId="77777777" w:rsidR="000F19DD" w:rsidRPr="000F19DD" w:rsidRDefault="000F19DD" w:rsidP="000F19DD">
      <w:pPr>
        <w:keepNext/>
        <w:suppressAutoHyphens/>
        <w:spacing w:after="0" w:line="240" w:lineRule="auto"/>
        <w:jc w:val="both"/>
        <w:rPr>
          <w:rFonts w:ascii="Arial" w:eastAsia="Times New Roman" w:hAnsi="Arial" w:cs="Arial"/>
          <w:sz w:val="20"/>
          <w:szCs w:val="20"/>
          <w:lang w:val="en-US"/>
        </w:rPr>
      </w:pPr>
      <w:r w:rsidRPr="000F19DD">
        <w:rPr>
          <w:rFonts w:ascii="Arial" w:eastAsia="Times New Roman" w:hAnsi="Arial" w:cs="Arial"/>
          <w:sz w:val="20"/>
          <w:szCs w:val="20"/>
          <w:lang w:val="en-US"/>
        </w:rPr>
        <w:t xml:space="preserve">By grouping financial instruments into homogeneous groups, it is ensured that in case of a significant increase in credit risk, the goal of </w:t>
      </w:r>
      <w:proofErr w:type="spellStart"/>
      <w:r w:rsidRPr="000F19DD">
        <w:rPr>
          <w:rFonts w:ascii="Arial" w:eastAsia="Times New Roman" w:hAnsi="Arial" w:cs="Arial"/>
          <w:sz w:val="20"/>
          <w:szCs w:val="20"/>
          <w:lang w:val="en-US"/>
        </w:rPr>
        <w:t>recognising</w:t>
      </w:r>
      <w:proofErr w:type="spellEnd"/>
      <w:r w:rsidRPr="000F19DD">
        <w:rPr>
          <w:rFonts w:ascii="Arial" w:eastAsia="Times New Roman" w:hAnsi="Arial" w:cs="Arial"/>
          <w:sz w:val="20"/>
          <w:szCs w:val="20"/>
          <w:lang w:val="en-US"/>
        </w:rPr>
        <w:t xml:space="preserve"> expected credit losses during the entire lifetime of a financial instrument is attained, even if the evidence on such significant increase in credit risk is still not available on the level of an individual instrument.</w:t>
      </w:r>
    </w:p>
    <w:p w14:paraId="3103A687"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4184701" w14:textId="3CD47C5D" w:rsidR="00092F31" w:rsidRPr="00092F31" w:rsidRDefault="008447EB" w:rsidP="00092F31">
      <w:pPr>
        <w:suppressAutoHyphens/>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.3.3. Analysis of input for ECL model within the framework of impact of macroeconomic conditions on PD</w:t>
      </w:r>
      <w:r w:rsidR="00092F31" w:rsidRPr="00092F31" w:rsidDel="00184ADB">
        <w:rPr>
          <w:rFonts w:ascii="Arial" w:eastAsia="Calibri" w:hAnsi="Arial" w:cs="Arial"/>
          <w:b/>
          <w:sz w:val="20"/>
          <w:szCs w:val="20"/>
          <w:highlight w:val="yellow"/>
          <w:lang w:val="en-US"/>
        </w:rPr>
        <w:t xml:space="preserve"> </w:t>
      </w:r>
    </w:p>
    <w:p w14:paraId="6268F9E2"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66B5C9FE" w14:textId="77777777" w:rsidR="00CA6B2D" w:rsidRPr="00CA6B2D" w:rsidRDefault="00CA6B2D" w:rsidP="00CA6B2D">
      <w:pPr>
        <w:suppressAutoHyphens/>
        <w:spacing w:after="0" w:line="240" w:lineRule="auto"/>
        <w:jc w:val="both"/>
        <w:rPr>
          <w:rFonts w:ascii="Arial" w:eastAsia="Times New Roman" w:hAnsi="Arial" w:cs="Arial"/>
          <w:sz w:val="20"/>
          <w:szCs w:val="20"/>
          <w:lang w:val="en-US"/>
        </w:rPr>
      </w:pPr>
      <w:r w:rsidRPr="00CA6B2D">
        <w:rPr>
          <w:rFonts w:ascii="Arial" w:eastAsia="Times New Roman" w:hAnsi="Arial" w:cs="Arial"/>
          <w:sz w:val="20"/>
          <w:szCs w:val="20"/>
          <w:lang w:val="en-US"/>
        </w:rPr>
        <w:t>When including any information about the future, available sources (Croatian National Bank, Croatian Bureau of Statistics) on macroeconomic conditions are used with a view to projecting their impact on the current value of risk parameters.</w:t>
      </w:r>
    </w:p>
    <w:p w14:paraId="6713104E" w14:textId="77777777" w:rsidR="00CA6B2D" w:rsidRPr="00CA6B2D" w:rsidRDefault="00CA6B2D" w:rsidP="00CA6B2D">
      <w:pPr>
        <w:suppressAutoHyphens/>
        <w:spacing w:after="0" w:line="240" w:lineRule="auto"/>
        <w:jc w:val="both"/>
        <w:rPr>
          <w:rFonts w:ascii="Arial" w:eastAsia="Times New Roman" w:hAnsi="Arial" w:cs="Arial"/>
          <w:sz w:val="20"/>
          <w:szCs w:val="20"/>
          <w:highlight w:val="yellow"/>
          <w:lang w:val="en-US"/>
        </w:rPr>
      </w:pPr>
    </w:p>
    <w:p w14:paraId="616563EA" w14:textId="77777777" w:rsidR="00CA6B2D" w:rsidRPr="00CA6B2D" w:rsidRDefault="00CA6B2D" w:rsidP="00CA6B2D">
      <w:pPr>
        <w:suppressAutoHyphens/>
        <w:spacing w:after="0" w:line="240" w:lineRule="auto"/>
        <w:jc w:val="both"/>
        <w:rPr>
          <w:rFonts w:ascii="Arial" w:eastAsia="Times New Roman" w:hAnsi="Arial" w:cs="Arial"/>
          <w:sz w:val="20"/>
          <w:szCs w:val="20"/>
          <w:lang w:val="en-US"/>
        </w:rPr>
      </w:pPr>
      <w:r w:rsidRPr="00CA6B2D">
        <w:rPr>
          <w:rFonts w:ascii="Arial" w:eastAsia="Times New Roman" w:hAnsi="Arial" w:cs="Arial"/>
          <w:sz w:val="20"/>
          <w:szCs w:val="20"/>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09B6F136" w14:textId="77777777" w:rsidR="00CA6B2D" w:rsidRPr="00CA6B2D" w:rsidRDefault="00CA6B2D" w:rsidP="00CA6B2D">
      <w:pPr>
        <w:suppressAutoHyphens/>
        <w:spacing w:after="0" w:line="240" w:lineRule="auto"/>
        <w:jc w:val="both"/>
        <w:rPr>
          <w:rFonts w:ascii="Arial" w:eastAsia="Times New Roman" w:hAnsi="Arial" w:cs="Arial"/>
          <w:sz w:val="20"/>
          <w:szCs w:val="20"/>
          <w:highlight w:val="yellow"/>
          <w:lang w:val="en-US"/>
        </w:rPr>
      </w:pPr>
    </w:p>
    <w:p w14:paraId="4A5058FE" w14:textId="77777777" w:rsidR="00CA6B2D" w:rsidRPr="00CA6B2D" w:rsidRDefault="00CA6B2D" w:rsidP="00CA6B2D">
      <w:pPr>
        <w:suppressAutoHyphens/>
        <w:spacing w:after="0" w:line="240" w:lineRule="auto"/>
        <w:jc w:val="both"/>
        <w:rPr>
          <w:rFonts w:ascii="Arial" w:eastAsia="Calibri" w:hAnsi="Arial" w:cs="Arial"/>
          <w:sz w:val="20"/>
          <w:szCs w:val="20"/>
          <w:lang w:val="en-GB"/>
        </w:rPr>
      </w:pPr>
      <w:r w:rsidRPr="00CA6B2D">
        <w:rPr>
          <w:rFonts w:ascii="Arial" w:eastAsia="Calibri" w:hAnsi="Arial" w:cs="Arial"/>
          <w:sz w:val="20"/>
          <w:szCs w:val="20"/>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0772E0D8" w14:textId="77777777" w:rsidR="00CA6B2D" w:rsidRPr="00CA6B2D" w:rsidRDefault="00CA6B2D" w:rsidP="00CA6B2D">
      <w:pPr>
        <w:suppressAutoHyphens/>
        <w:spacing w:after="0" w:line="240" w:lineRule="auto"/>
        <w:jc w:val="both"/>
        <w:rPr>
          <w:rFonts w:ascii="Arial" w:eastAsia="Times New Roman" w:hAnsi="Arial" w:cs="Arial"/>
          <w:sz w:val="20"/>
          <w:szCs w:val="20"/>
          <w:highlight w:val="yellow"/>
          <w:lang w:val="en-US"/>
        </w:rPr>
      </w:pPr>
    </w:p>
    <w:p w14:paraId="5D286667" w14:textId="77777777" w:rsidR="00CA6B2D" w:rsidRPr="00CA6B2D" w:rsidRDefault="00CA6B2D" w:rsidP="00CA6B2D">
      <w:pPr>
        <w:suppressAutoHyphens/>
        <w:spacing w:after="0" w:line="240" w:lineRule="auto"/>
        <w:jc w:val="both"/>
        <w:rPr>
          <w:rFonts w:ascii="Arial" w:eastAsia="Times New Roman" w:hAnsi="Arial" w:cs="Arial"/>
          <w:sz w:val="20"/>
          <w:szCs w:val="20"/>
          <w:lang w:val="en-US"/>
        </w:rPr>
      </w:pPr>
      <w:r w:rsidRPr="00CA6B2D">
        <w:rPr>
          <w:rFonts w:ascii="Arial" w:eastAsia="Times New Roman" w:hAnsi="Arial" w:cs="Arial"/>
          <w:sz w:val="20"/>
          <w:szCs w:val="20"/>
          <w:lang w:val="en-US"/>
        </w:rPr>
        <w:t>The expected credit losses reflect the Bank’s expectations in respect of credit losses. However, when the Group, during the estimation of such expected credit losses, considers all reasonable and reliable data that are available with no necessary costs and efforts, the Bank also considers appropriate market data on the credit risk of a certain financial instrument or similar financial instruments.</w:t>
      </w:r>
    </w:p>
    <w:p w14:paraId="71ED7680" w14:textId="77777777" w:rsidR="00CA6B2D" w:rsidRPr="00CA6B2D" w:rsidRDefault="00CA6B2D" w:rsidP="00CA6B2D">
      <w:pPr>
        <w:suppressAutoHyphens/>
        <w:spacing w:after="0" w:line="240" w:lineRule="auto"/>
        <w:jc w:val="both"/>
        <w:rPr>
          <w:rFonts w:ascii="Arial" w:eastAsia="Times New Roman" w:hAnsi="Arial" w:cs="Arial"/>
          <w:sz w:val="20"/>
          <w:szCs w:val="20"/>
          <w:highlight w:val="yellow"/>
          <w:lang w:val="en-US"/>
        </w:rPr>
      </w:pPr>
    </w:p>
    <w:p w14:paraId="3DE7FAB8" w14:textId="77777777" w:rsidR="00CA6B2D" w:rsidRDefault="00CA6B2D" w:rsidP="00CA6B2D">
      <w:pPr>
        <w:suppressAutoHyphens/>
        <w:spacing w:after="0" w:line="240" w:lineRule="auto"/>
        <w:jc w:val="both"/>
        <w:rPr>
          <w:rFonts w:ascii="Arial" w:eastAsia="Calibri" w:hAnsi="Arial" w:cs="Arial"/>
          <w:sz w:val="20"/>
          <w:szCs w:val="20"/>
          <w:lang w:val="en-GB"/>
        </w:rPr>
      </w:pPr>
      <w:r w:rsidRPr="00CA6B2D">
        <w:rPr>
          <w:rFonts w:ascii="Arial" w:eastAsia="Calibri" w:hAnsi="Arial" w:cs="Arial"/>
          <w:sz w:val="20"/>
          <w:szCs w:val="20"/>
          <w:lang w:val="en-GB"/>
        </w:rPr>
        <w:t>For the calculation of expected credit losses, the Bank uses a large number of macroeconomic conditions, for one of which (GDP real growth rate) correlations on total PDs have been established for the entire portfolio of direct loans.</w:t>
      </w:r>
    </w:p>
    <w:p w14:paraId="0753F708" w14:textId="77777777" w:rsidR="00074D7B" w:rsidRDefault="00074D7B" w:rsidP="00CA6B2D">
      <w:pPr>
        <w:suppressAutoHyphens/>
        <w:spacing w:after="0" w:line="240" w:lineRule="auto"/>
        <w:jc w:val="both"/>
        <w:rPr>
          <w:rFonts w:ascii="Arial" w:eastAsia="Calibri" w:hAnsi="Arial" w:cs="Arial"/>
          <w:sz w:val="20"/>
          <w:szCs w:val="20"/>
          <w:lang w:val="en-GB"/>
        </w:rPr>
      </w:pPr>
    </w:p>
    <w:p w14:paraId="60E82179" w14:textId="77777777" w:rsidR="00074D7B" w:rsidRPr="00074D7B" w:rsidRDefault="00074D7B" w:rsidP="00074D7B">
      <w:pPr>
        <w:keepNext/>
        <w:tabs>
          <w:tab w:val="left" w:pos="426"/>
        </w:tabs>
        <w:suppressAutoHyphens/>
        <w:spacing w:after="0" w:line="240" w:lineRule="auto"/>
        <w:jc w:val="both"/>
        <w:rPr>
          <w:rFonts w:ascii="Arial" w:eastAsia="Times New Roman" w:hAnsi="Arial" w:cs="Arial"/>
          <w:bCs/>
          <w:sz w:val="20"/>
          <w:szCs w:val="20"/>
          <w:lang w:val="en-US"/>
        </w:rPr>
      </w:pPr>
      <w:r w:rsidRPr="00074D7B">
        <w:rPr>
          <w:rFonts w:ascii="Arial" w:eastAsia="Times New Roman" w:hAnsi="Arial" w:cs="Arial"/>
          <w:bCs/>
          <w:sz w:val="20"/>
          <w:szCs w:val="20"/>
          <w:lang w:val="en-U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682BF0E" w14:textId="77777777" w:rsidR="00074D7B" w:rsidRPr="00CA6B2D" w:rsidRDefault="00074D7B" w:rsidP="00CA6B2D">
      <w:pPr>
        <w:suppressAutoHyphens/>
        <w:spacing w:after="0" w:line="240" w:lineRule="auto"/>
        <w:jc w:val="both"/>
        <w:rPr>
          <w:rFonts w:ascii="Arial" w:eastAsia="Calibri" w:hAnsi="Arial" w:cs="Arial"/>
          <w:sz w:val="20"/>
          <w:szCs w:val="20"/>
          <w:lang w:val="en-GB"/>
        </w:rPr>
      </w:pPr>
    </w:p>
    <w:p w14:paraId="0590DC5B" w14:textId="77777777" w:rsidR="00092F31" w:rsidRPr="00092F31" w:rsidRDefault="00092F31" w:rsidP="00092F31">
      <w:pPr>
        <w:spacing w:after="0" w:line="240" w:lineRule="auto"/>
        <w:jc w:val="both"/>
        <w:rPr>
          <w:rFonts w:ascii="Arial" w:eastAsia="Times New Roman" w:hAnsi="Arial" w:cs="Arial"/>
          <w:sz w:val="20"/>
          <w:szCs w:val="20"/>
          <w:lang w:val="en-US"/>
        </w:rPr>
      </w:pPr>
    </w:p>
    <w:p w14:paraId="27973A2C"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61C18">
          <w:footerReference w:type="default" r:id="rId25"/>
          <w:pgSz w:w="11906" w:h="16838"/>
          <w:pgMar w:top="1418" w:right="1134" w:bottom="1077" w:left="1418" w:header="709" w:footer="709" w:gutter="0"/>
          <w:cols w:space="708"/>
          <w:docGrid w:linePitch="360"/>
        </w:sectPr>
      </w:pPr>
    </w:p>
    <w:p w14:paraId="14A2B803" w14:textId="77777777" w:rsidR="00092F31" w:rsidRPr="00092F31" w:rsidRDefault="00092F31" w:rsidP="00092F31">
      <w:pPr>
        <w:spacing w:after="0" w:line="240" w:lineRule="auto"/>
        <w:jc w:val="both"/>
        <w:rPr>
          <w:rFonts w:ascii="Arial" w:eastAsia="Times New Roman" w:hAnsi="Arial" w:cs="Arial"/>
          <w:sz w:val="14"/>
          <w:szCs w:val="14"/>
          <w:lang w:val="en-US"/>
        </w:rPr>
      </w:pPr>
    </w:p>
    <w:p w14:paraId="417A071C" w14:textId="5907247A" w:rsidR="00092F31" w:rsidRPr="00092F31" w:rsidRDefault="008447EB" w:rsidP="0099143B">
      <w:pPr>
        <w:keepNext/>
        <w:spacing w:after="12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2E18A142" w14:textId="1EFC8C60" w:rsidR="00092F31" w:rsidRPr="00092F31" w:rsidRDefault="008447EB" w:rsidP="0099143B">
      <w:pPr>
        <w:spacing w:after="12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74147558" w14:textId="4FDDCD68" w:rsidR="00092F31" w:rsidRPr="00092F31" w:rsidRDefault="008447EB" w:rsidP="0099143B">
      <w:pPr>
        <w:suppressAutoHyphens/>
        <w:spacing w:after="120" w:line="300" w:lineRule="exact"/>
        <w:rPr>
          <w:rFonts w:ascii="Arial" w:eastAsia="Calibri" w:hAnsi="Arial" w:cs="Arial"/>
          <w:b/>
          <w:sz w:val="20"/>
          <w:szCs w:val="20"/>
          <w:lang w:val="en-US"/>
        </w:rPr>
      </w:pPr>
      <w:r>
        <w:rPr>
          <w:rFonts w:ascii="Arial" w:eastAsia="Calibri" w:hAnsi="Arial" w:cs="Arial"/>
          <w:b/>
          <w:sz w:val="20"/>
          <w:szCs w:val="20"/>
          <w:lang w:val="en-US" w:eastAsia="hr-HR"/>
        </w:rPr>
        <w:t>23</w:t>
      </w:r>
      <w:r w:rsidR="00092F31" w:rsidRPr="00092F31">
        <w:rPr>
          <w:rFonts w:ascii="Arial" w:eastAsia="Calibri" w:hAnsi="Arial" w:cs="Arial"/>
          <w:b/>
          <w:sz w:val="20"/>
          <w:szCs w:val="20"/>
          <w:lang w:val="en-US" w:eastAsia="hr-HR"/>
        </w:rPr>
        <w:t>.3.4. Quantitative analysis of the reliability of the information used to calculate the ECL allowance</w:t>
      </w:r>
      <w:r w:rsidR="00092F31" w:rsidRPr="00092F31">
        <w:rPr>
          <w:rFonts w:ascii="Arial" w:eastAsia="Calibri" w:hAnsi="Arial" w:cs="Arial"/>
          <w:b/>
          <w:sz w:val="20"/>
          <w:szCs w:val="20"/>
          <w:lang w:val="en-US"/>
        </w:rPr>
        <w:t xml:space="preserve"> </w:t>
      </w:r>
    </w:p>
    <w:p w14:paraId="5F55E03F" w14:textId="77777777" w:rsidR="00092F31" w:rsidRPr="00092F31" w:rsidRDefault="00092F31" w:rsidP="0099143B">
      <w:pPr>
        <w:suppressAutoHyphens/>
        <w:spacing w:after="120" w:line="300" w:lineRule="exact"/>
        <w:jc w:val="both"/>
        <w:rPr>
          <w:rFonts w:ascii="Arial" w:eastAsia="Calibri" w:hAnsi="Arial" w:cs="Arial"/>
          <w:sz w:val="20"/>
          <w:szCs w:val="20"/>
          <w:lang w:val="en-US"/>
        </w:rPr>
      </w:pPr>
      <w:r w:rsidRPr="00092F31">
        <w:rPr>
          <w:rFonts w:ascii="Arial" w:eastAsia="Calibri" w:hAnsi="Arial" w:cs="Arial"/>
          <w:sz w:val="20"/>
          <w:szCs w:val="20"/>
          <w:lang w:val="en-US"/>
        </w:rPr>
        <w:t xml:space="preserve">For the application of macroeconomic factors, the Bank uses a methodology with the level of reliability of 90%. </w:t>
      </w:r>
    </w:p>
    <w:p w14:paraId="23270671" w14:textId="16FF5CCA" w:rsidR="00092F31" w:rsidRPr="00092F31" w:rsidRDefault="008447EB" w:rsidP="0099143B">
      <w:pPr>
        <w:suppressAutoHyphens/>
        <w:spacing w:after="120" w:line="240" w:lineRule="auto"/>
        <w:rPr>
          <w:rFonts w:ascii="Arial" w:eastAsia="Calibri" w:hAnsi="Arial" w:cs="Arial"/>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.3.5. Overview of modified and restructured loans</w:t>
      </w:r>
    </w:p>
    <w:p w14:paraId="47AE57FB" w14:textId="77777777" w:rsidR="00123583" w:rsidRPr="00123583" w:rsidRDefault="00123583" w:rsidP="00067D41">
      <w:pPr>
        <w:suppressAutoHyphens/>
        <w:spacing w:after="120" w:line="240" w:lineRule="auto"/>
        <w:jc w:val="both"/>
        <w:rPr>
          <w:rFonts w:ascii="Arial" w:eastAsia="Times New Roman" w:hAnsi="Arial" w:cs="Arial"/>
          <w:sz w:val="20"/>
          <w:szCs w:val="20"/>
          <w:lang w:val="en-US"/>
        </w:rPr>
      </w:pPr>
      <w:r w:rsidRPr="00123583">
        <w:rPr>
          <w:rFonts w:ascii="Arial" w:eastAsia="Times New Roman" w:hAnsi="Arial" w:cs="Arial"/>
          <w:sz w:val="20"/>
          <w:szCs w:val="20"/>
          <w:lang w:val="en-US"/>
        </w:rPr>
        <w:t>Any amendment to the contractual provisions resulting in the conversion of contractual cash flows from financial assets is deemed to be modification.</w:t>
      </w:r>
    </w:p>
    <w:p w14:paraId="5F5E568B" w14:textId="77777777" w:rsidR="00123583" w:rsidRPr="00123583" w:rsidRDefault="00123583" w:rsidP="00067D41">
      <w:pPr>
        <w:suppressAutoHyphens/>
        <w:spacing w:after="120" w:line="240" w:lineRule="auto"/>
        <w:jc w:val="both"/>
        <w:rPr>
          <w:rFonts w:ascii="Arial" w:eastAsia="Times New Roman" w:hAnsi="Arial" w:cs="Arial"/>
          <w:sz w:val="20"/>
          <w:szCs w:val="20"/>
          <w:lang w:val="en-US"/>
        </w:rPr>
      </w:pPr>
      <w:r w:rsidRPr="00123583">
        <w:rPr>
          <w:rFonts w:ascii="Arial" w:eastAsia="Times New Roman" w:hAnsi="Arial" w:cs="Arial"/>
          <w:sz w:val="20"/>
          <w:szCs w:val="20"/>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27BC2547" w14:textId="77777777" w:rsidR="00123583" w:rsidRPr="00123583" w:rsidRDefault="00123583" w:rsidP="00067D41">
      <w:pPr>
        <w:suppressAutoHyphens/>
        <w:spacing w:after="12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Any changes in contractual obligations, by which a concession is made to the client that is considered to be in financial difficulties, are deemed to be rescheduling or restructuring. Concession may relate to any of the following measures:</w:t>
      </w:r>
    </w:p>
    <w:p w14:paraId="77EED48E" w14:textId="77777777" w:rsidR="00123583" w:rsidRPr="00123583" w:rsidRDefault="00123583" w:rsidP="00123583">
      <w:pPr>
        <w:numPr>
          <w:ilvl w:val="0"/>
          <w:numId w:val="27"/>
        </w:numPr>
        <w:suppressAutoHyphens/>
        <w:autoSpaceDN w:val="0"/>
        <w:spacing w:after="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205D3B88" w14:textId="77777777" w:rsidR="00123583" w:rsidRPr="00123583" w:rsidRDefault="00123583" w:rsidP="0099143B">
      <w:pPr>
        <w:numPr>
          <w:ilvl w:val="0"/>
          <w:numId w:val="27"/>
        </w:numPr>
        <w:suppressAutoHyphens/>
        <w:autoSpaceDN w:val="0"/>
        <w:spacing w:after="12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complete or partial refinancing of placements that would not be approved if the debtor had no financial difficulties.</w:t>
      </w:r>
    </w:p>
    <w:p w14:paraId="24152DF2" w14:textId="77777777" w:rsidR="00123583" w:rsidRPr="00123583" w:rsidRDefault="00123583" w:rsidP="0099143B">
      <w:pPr>
        <w:suppressAutoHyphens/>
        <w:spacing w:after="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Evidence on concession includes the following:</w:t>
      </w:r>
    </w:p>
    <w:p w14:paraId="5B905E53" w14:textId="77777777" w:rsidR="00123583" w:rsidRPr="00123583" w:rsidRDefault="00123583" w:rsidP="0099143B">
      <w:pPr>
        <w:numPr>
          <w:ilvl w:val="0"/>
          <w:numId w:val="28"/>
        </w:numPr>
        <w:suppressAutoHyphens/>
        <w:autoSpaceDN w:val="0"/>
        <w:spacing w:after="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the difference in favor of the client between the changed terms and conditions of the contract and former terms and conditions of the contract,</w:t>
      </w:r>
    </w:p>
    <w:p w14:paraId="4C7F85F2" w14:textId="77777777" w:rsidR="00123583" w:rsidRPr="00123583" w:rsidRDefault="00123583" w:rsidP="00472AD0">
      <w:pPr>
        <w:numPr>
          <w:ilvl w:val="0"/>
          <w:numId w:val="28"/>
        </w:numPr>
        <w:suppressAutoHyphens/>
        <w:autoSpaceDN w:val="0"/>
        <w:spacing w:after="12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inclusion of more favorable terms and conditions in the changed contract as compared to the terms and conditions that other debtors with a similar risk profile in the Bank portfolio could have obtained.</w:t>
      </w:r>
    </w:p>
    <w:p w14:paraId="7B112611" w14:textId="77777777" w:rsidR="00123583" w:rsidRDefault="00123583" w:rsidP="00472AD0">
      <w:pPr>
        <w:suppressAutoHyphens/>
        <w:spacing w:after="120" w:line="240" w:lineRule="auto"/>
        <w:jc w:val="both"/>
        <w:rPr>
          <w:rFonts w:ascii="Arial" w:eastAsia="Times New Roman" w:hAnsi="Arial" w:cs="Arial"/>
          <w:sz w:val="20"/>
          <w:szCs w:val="20"/>
          <w:lang w:val="en-US"/>
        </w:rPr>
      </w:pPr>
      <w:r w:rsidRPr="00123583">
        <w:rPr>
          <w:rFonts w:ascii="Arial" w:eastAsia="Times New Roman" w:hAnsi="Arial" w:cs="Arial"/>
          <w:sz w:val="20"/>
          <w:szCs w:val="20"/>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p>
    <w:p w14:paraId="75A02F18" w14:textId="791FCD92" w:rsidR="00B747A7" w:rsidRPr="00092F31" w:rsidRDefault="00D21D31" w:rsidP="00472AD0">
      <w:pPr>
        <w:keepNext/>
        <w:suppressAutoHyphens/>
        <w:spacing w:after="12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B747A7" w:rsidRPr="00092F31">
        <w:rPr>
          <w:rFonts w:ascii="Arial" w:eastAsia="Times New Roman" w:hAnsi="Arial" w:cs="Arial"/>
          <w:b/>
          <w:bCs/>
          <w:sz w:val="20"/>
          <w:szCs w:val="20"/>
          <w:lang w:val="en-US"/>
        </w:rPr>
        <w:t>.3.6. Analysis of risk concentration</w:t>
      </w:r>
    </w:p>
    <w:p w14:paraId="7BBF7506" w14:textId="77777777" w:rsidR="00B43AD6" w:rsidRPr="00B43AD6" w:rsidRDefault="00B43AD6" w:rsidP="00067D41">
      <w:pPr>
        <w:suppressAutoHyphens/>
        <w:spacing w:after="120" w:line="240" w:lineRule="auto"/>
        <w:jc w:val="both"/>
        <w:rPr>
          <w:rFonts w:ascii="Arial" w:eastAsia="Times New Roman" w:hAnsi="Arial" w:cs="Arial"/>
          <w:sz w:val="20"/>
          <w:szCs w:val="20"/>
          <w:lang w:val="en-US"/>
        </w:rPr>
      </w:pPr>
      <w:r w:rsidRPr="00B43AD6">
        <w:rPr>
          <w:rFonts w:ascii="Arial" w:eastAsia="Times New Roman" w:hAnsi="Arial" w:cs="Arial"/>
          <w:sz w:val="20"/>
          <w:szCs w:val="20"/>
          <w:lang w:val="en-US"/>
        </w:rPr>
        <w:t xml:space="preserve">Through its development loan </w:t>
      </w:r>
      <w:proofErr w:type="spellStart"/>
      <w:r w:rsidRPr="00B43AD6">
        <w:rPr>
          <w:rFonts w:ascii="Arial" w:eastAsia="Times New Roman" w:hAnsi="Arial" w:cs="Arial"/>
          <w:sz w:val="20"/>
          <w:szCs w:val="20"/>
          <w:lang w:val="en-US"/>
        </w:rPr>
        <w:t>programmes</w:t>
      </w:r>
      <w:proofErr w:type="spellEnd"/>
      <w:r w:rsidRPr="00B43AD6">
        <w:rPr>
          <w:rFonts w:ascii="Arial" w:eastAsia="Times New Roman" w:hAnsi="Arial" w:cs="Arial"/>
          <w:sz w:val="20"/>
          <w:szCs w:val="20"/>
          <w:lang w:val="en-US"/>
        </w:rPr>
        <w:t xml:space="preserve">, the Bank encompasses the area of the entire Republic of Croatia. Credit risk is spread across geographic areas, industries, sectors and loan </w:t>
      </w:r>
      <w:proofErr w:type="spellStart"/>
      <w:r w:rsidRPr="00B43AD6">
        <w:rPr>
          <w:rFonts w:ascii="Arial" w:eastAsia="Times New Roman" w:hAnsi="Arial" w:cs="Arial"/>
          <w:sz w:val="20"/>
          <w:szCs w:val="20"/>
          <w:lang w:val="en-US"/>
        </w:rPr>
        <w:t>programmes</w:t>
      </w:r>
      <w:proofErr w:type="spellEnd"/>
      <w:r w:rsidRPr="00B43AD6">
        <w:rPr>
          <w:rFonts w:ascii="Arial" w:eastAsia="Times New Roman" w:hAnsi="Arial" w:cs="Arial"/>
          <w:sz w:val="20"/>
          <w:szCs w:val="20"/>
          <w:lang w:val="en-US"/>
        </w:rPr>
        <w:t xml:space="preserve">. The Bank seeks to avoid excessive concentration of credit risk and support the development of less developed areas of the Republic of Croatia through more favorable terms and conditions and new loan </w:t>
      </w:r>
      <w:proofErr w:type="spellStart"/>
      <w:r w:rsidRPr="00B43AD6">
        <w:rPr>
          <w:rFonts w:ascii="Arial" w:eastAsia="Times New Roman" w:hAnsi="Arial" w:cs="Arial"/>
          <w:sz w:val="20"/>
          <w:szCs w:val="20"/>
          <w:lang w:val="en-US"/>
        </w:rPr>
        <w:t>programmes</w:t>
      </w:r>
      <w:proofErr w:type="spellEnd"/>
      <w:r w:rsidRPr="00B43AD6">
        <w:rPr>
          <w:rFonts w:ascii="Arial" w:eastAsia="Times New Roman" w:hAnsi="Arial" w:cs="Arial"/>
          <w:sz w:val="20"/>
          <w:szCs w:val="20"/>
          <w:lang w:val="en-US"/>
        </w:rPr>
        <w:t xml:space="preserve"> (products) in accordance with the national strategy of development of certain activities. </w:t>
      </w:r>
    </w:p>
    <w:p w14:paraId="4BD4F9CC" w14:textId="77777777" w:rsidR="00B43AD6" w:rsidRPr="00B43AD6" w:rsidRDefault="00B43AD6" w:rsidP="00067D41">
      <w:pPr>
        <w:suppressAutoHyphens/>
        <w:spacing w:after="120" w:line="240" w:lineRule="auto"/>
        <w:jc w:val="both"/>
        <w:rPr>
          <w:rFonts w:ascii="Arial" w:eastAsia="Times New Roman" w:hAnsi="Arial" w:cs="Arial"/>
          <w:sz w:val="20"/>
          <w:szCs w:val="20"/>
          <w:lang w:val="en-US"/>
        </w:rPr>
      </w:pPr>
      <w:r w:rsidRPr="00B43AD6">
        <w:rPr>
          <w:rFonts w:ascii="Arial" w:eastAsia="Times New Roman" w:hAnsi="Arial" w:cs="Arial"/>
          <w:sz w:val="20"/>
          <w:szCs w:val="20"/>
          <w:lang w:val="en-US"/>
        </w:rPr>
        <w:t>Through financing of different sectors by stimulating production and development with the purpose of developing the Croatian economy, the Bank is creating a better base for repayment of loans and minimization of risk.</w:t>
      </w:r>
    </w:p>
    <w:p w14:paraId="049E0397" w14:textId="30DE5AFD" w:rsidR="001A0C4C" w:rsidRPr="001A0C4C" w:rsidRDefault="001A0C4C" w:rsidP="00067D41">
      <w:pPr>
        <w:suppressAutoHyphens/>
        <w:spacing w:after="120" w:line="240" w:lineRule="auto"/>
        <w:jc w:val="both"/>
        <w:rPr>
          <w:rFonts w:ascii="Arial" w:eastAsia="Times New Roman" w:hAnsi="Arial" w:cs="Arial"/>
          <w:b/>
          <w:bCs/>
          <w:sz w:val="20"/>
          <w:szCs w:val="20"/>
          <w:lang w:val="en-US"/>
        </w:rPr>
      </w:pPr>
      <w:r w:rsidRPr="00AE772A">
        <w:rPr>
          <w:rFonts w:ascii="Arial" w:eastAsia="Times New Roman" w:hAnsi="Arial" w:cs="Arial"/>
          <w:sz w:val="20"/>
          <w:szCs w:val="20"/>
          <w:lang w:val="en-US"/>
        </w:rPr>
        <w:t xml:space="preserve">As of 31 </w:t>
      </w:r>
      <w:r w:rsidR="00BD4643" w:rsidRPr="00AE772A">
        <w:rPr>
          <w:rFonts w:ascii="Arial" w:eastAsia="Times New Roman" w:hAnsi="Arial" w:cs="Arial"/>
          <w:sz w:val="20"/>
          <w:szCs w:val="20"/>
          <w:lang w:val="en-US"/>
        </w:rPr>
        <w:t>March</w:t>
      </w:r>
      <w:r w:rsidRPr="00AE772A">
        <w:rPr>
          <w:rFonts w:ascii="Arial" w:eastAsia="Times New Roman" w:hAnsi="Arial" w:cs="Arial"/>
          <w:sz w:val="20"/>
          <w:szCs w:val="20"/>
          <w:lang w:val="en-US"/>
        </w:rPr>
        <w:t xml:space="preserve"> 202</w:t>
      </w:r>
      <w:r w:rsidR="00BD4643" w:rsidRPr="00AE772A">
        <w:rPr>
          <w:rFonts w:ascii="Arial" w:eastAsia="Times New Roman" w:hAnsi="Arial" w:cs="Arial"/>
          <w:sz w:val="20"/>
          <w:szCs w:val="20"/>
          <w:lang w:val="en-US"/>
        </w:rPr>
        <w:t>5</w:t>
      </w:r>
      <w:r w:rsidRPr="00AE772A">
        <w:rPr>
          <w:rFonts w:ascii="Arial" w:eastAsia="Times New Roman" w:hAnsi="Arial" w:cs="Arial"/>
          <w:sz w:val="20"/>
          <w:szCs w:val="20"/>
          <w:lang w:val="en-US"/>
        </w:rPr>
        <w:t>, the highest credit exposure of the Group to one debtor equaled EUR 3</w:t>
      </w:r>
      <w:r w:rsidR="00FA1F5B" w:rsidRPr="00AE772A">
        <w:rPr>
          <w:rFonts w:ascii="Arial" w:eastAsia="Times New Roman" w:hAnsi="Arial" w:cs="Arial"/>
          <w:sz w:val="20"/>
          <w:szCs w:val="20"/>
          <w:lang w:val="en-US"/>
        </w:rPr>
        <w:t>31</w:t>
      </w:r>
      <w:r w:rsidRPr="00AE772A">
        <w:rPr>
          <w:rFonts w:ascii="Arial" w:eastAsia="Times New Roman" w:hAnsi="Arial" w:cs="Arial"/>
          <w:sz w:val="20"/>
          <w:szCs w:val="20"/>
          <w:lang w:val="en-US"/>
        </w:rPr>
        <w:t>,</w:t>
      </w:r>
      <w:r w:rsidR="00FA1F5B" w:rsidRPr="00AE772A">
        <w:rPr>
          <w:rFonts w:ascii="Arial" w:eastAsia="Times New Roman" w:hAnsi="Arial" w:cs="Arial"/>
          <w:sz w:val="20"/>
          <w:szCs w:val="20"/>
          <w:lang w:val="en-US"/>
        </w:rPr>
        <w:t>765</w:t>
      </w:r>
      <w:r w:rsidRPr="00AE772A">
        <w:rPr>
          <w:rFonts w:ascii="Arial" w:eastAsia="Times New Roman" w:hAnsi="Arial" w:cs="Arial"/>
          <w:sz w:val="20"/>
          <w:szCs w:val="20"/>
          <w:lang w:val="en-US"/>
        </w:rPr>
        <w:t xml:space="preserve"> thousand (31 December 202</w:t>
      </w:r>
      <w:r w:rsidR="000111F6" w:rsidRPr="00AE772A">
        <w:rPr>
          <w:rFonts w:ascii="Arial" w:eastAsia="Times New Roman" w:hAnsi="Arial" w:cs="Arial"/>
          <w:sz w:val="20"/>
          <w:szCs w:val="20"/>
          <w:lang w:val="en-US"/>
        </w:rPr>
        <w:t>4</w:t>
      </w:r>
      <w:r w:rsidRPr="00AE772A">
        <w:rPr>
          <w:rFonts w:ascii="Arial" w:eastAsia="Times New Roman" w:hAnsi="Arial" w:cs="Arial"/>
          <w:sz w:val="20"/>
          <w:szCs w:val="20"/>
          <w:lang w:val="en-US"/>
        </w:rPr>
        <w:t xml:space="preserve">: EUR </w:t>
      </w:r>
      <w:r w:rsidR="000111F6" w:rsidRPr="00AE772A">
        <w:rPr>
          <w:rFonts w:ascii="Arial" w:eastAsia="Times New Roman" w:hAnsi="Arial" w:cs="Arial"/>
          <w:sz w:val="20"/>
          <w:szCs w:val="20"/>
          <w:lang w:val="en-US"/>
        </w:rPr>
        <w:t>317,654</w:t>
      </w:r>
      <w:r w:rsidRPr="00AE772A">
        <w:rPr>
          <w:rFonts w:ascii="Arial" w:eastAsia="Times New Roman" w:hAnsi="Arial" w:cs="Arial"/>
          <w:sz w:val="20"/>
          <w:szCs w:val="20"/>
          <w:lang w:val="en-US"/>
        </w:rPr>
        <w:t xml:space="preserve"> thousand) and of the Bank equaled EUR 3</w:t>
      </w:r>
      <w:r w:rsidR="00AE772A" w:rsidRPr="00AE772A">
        <w:rPr>
          <w:rFonts w:ascii="Arial" w:eastAsia="Times New Roman" w:hAnsi="Arial" w:cs="Arial"/>
          <w:sz w:val="20"/>
          <w:szCs w:val="20"/>
          <w:lang w:val="en-US"/>
        </w:rPr>
        <w:t>27</w:t>
      </w:r>
      <w:r w:rsidRPr="00AE772A">
        <w:rPr>
          <w:rFonts w:ascii="Arial" w:eastAsia="Times New Roman" w:hAnsi="Arial" w:cs="Arial"/>
          <w:sz w:val="20"/>
          <w:szCs w:val="20"/>
          <w:lang w:val="en-US"/>
        </w:rPr>
        <w:t>,</w:t>
      </w:r>
      <w:r w:rsidR="00AE772A" w:rsidRPr="00AE772A">
        <w:rPr>
          <w:rFonts w:ascii="Arial" w:eastAsia="Times New Roman" w:hAnsi="Arial" w:cs="Arial"/>
          <w:sz w:val="20"/>
          <w:szCs w:val="20"/>
          <w:lang w:val="en-US"/>
        </w:rPr>
        <w:t>645</w:t>
      </w:r>
      <w:r w:rsidRPr="00AE772A">
        <w:rPr>
          <w:rFonts w:ascii="Arial" w:eastAsia="Times New Roman" w:hAnsi="Arial" w:cs="Arial"/>
          <w:sz w:val="20"/>
          <w:szCs w:val="20"/>
          <w:lang w:val="en-US"/>
        </w:rPr>
        <w:t xml:space="preserve"> thousand (31 December 202</w:t>
      </w:r>
      <w:r w:rsidR="000111F6" w:rsidRPr="00AE772A">
        <w:rPr>
          <w:rFonts w:ascii="Arial" w:eastAsia="Times New Roman" w:hAnsi="Arial" w:cs="Arial"/>
          <w:sz w:val="20"/>
          <w:szCs w:val="20"/>
          <w:lang w:val="en-US"/>
        </w:rPr>
        <w:t>4</w:t>
      </w:r>
      <w:r w:rsidRPr="00AE772A">
        <w:rPr>
          <w:rFonts w:ascii="Arial" w:eastAsia="Times New Roman" w:hAnsi="Arial" w:cs="Arial"/>
          <w:sz w:val="20"/>
          <w:szCs w:val="20"/>
          <w:lang w:val="en-US"/>
        </w:rPr>
        <w:t xml:space="preserve">: EUR </w:t>
      </w:r>
      <w:r w:rsidR="00BD4643" w:rsidRPr="00AE772A">
        <w:rPr>
          <w:rFonts w:ascii="Arial" w:eastAsia="Times New Roman" w:hAnsi="Arial" w:cs="Arial"/>
          <w:sz w:val="20"/>
          <w:szCs w:val="20"/>
          <w:lang w:val="en-US"/>
        </w:rPr>
        <w:t>313,675</w:t>
      </w:r>
      <w:r w:rsidRPr="00AE772A">
        <w:rPr>
          <w:rFonts w:ascii="Arial" w:eastAsia="Times New Roman" w:hAnsi="Arial" w:cs="Arial"/>
          <w:sz w:val="20"/>
          <w:szCs w:val="20"/>
          <w:lang w:val="en-US"/>
        </w:rPr>
        <w:t xml:space="preserve"> thousand) without considering the effect of mitigation through collateral received.</w:t>
      </w:r>
      <w:r w:rsidRPr="001A0C4C">
        <w:rPr>
          <w:rFonts w:ascii="Arial" w:eastAsia="Times New Roman" w:hAnsi="Arial" w:cs="Arial"/>
          <w:sz w:val="20"/>
          <w:szCs w:val="20"/>
          <w:lang w:val="en-US"/>
        </w:rPr>
        <w:t xml:space="preserve"> </w:t>
      </w:r>
    </w:p>
    <w:p w14:paraId="5116D656" w14:textId="16D1E520" w:rsidR="00B747A7" w:rsidRDefault="000A51DA" w:rsidP="005525EF">
      <w:pPr>
        <w:suppressAutoHyphens/>
        <w:spacing w:after="0" w:line="240" w:lineRule="auto"/>
        <w:jc w:val="both"/>
        <w:rPr>
          <w:rFonts w:ascii="Arial" w:eastAsia="Times New Roman" w:hAnsi="Arial" w:cs="Arial"/>
          <w:sz w:val="20"/>
          <w:szCs w:val="20"/>
          <w:lang w:val="en-US"/>
        </w:rPr>
      </w:pPr>
      <w:r w:rsidRPr="000A51DA">
        <w:rPr>
          <w:rFonts w:ascii="Arial" w:eastAsia="Times New Roman" w:hAnsi="Arial" w:cs="Arial"/>
          <w:sz w:val="20"/>
          <w:szCs w:val="20"/>
          <w:lang w:val="en-US"/>
        </w:rPr>
        <w:t xml:space="preserve">As a special financial institution, the Bank performs its development role by granting loans to final borrowers via commercial banks with which it has entered into co-operation agreements. </w:t>
      </w:r>
    </w:p>
    <w:p w14:paraId="36AB3345" w14:textId="77777777" w:rsidR="00B747A7" w:rsidRPr="00123583" w:rsidRDefault="00B747A7" w:rsidP="005525EF">
      <w:pPr>
        <w:suppressAutoHyphens/>
        <w:spacing w:after="0" w:line="240" w:lineRule="auto"/>
        <w:jc w:val="both"/>
        <w:rPr>
          <w:rFonts w:ascii="Arial" w:eastAsia="Times New Roman" w:hAnsi="Arial" w:cs="Arial"/>
          <w:sz w:val="20"/>
          <w:szCs w:val="20"/>
          <w:lang w:val="en-US"/>
        </w:rPr>
        <w:sectPr w:rsidR="00B747A7" w:rsidRPr="00123583" w:rsidSect="00123583">
          <w:headerReference w:type="first" r:id="rId26"/>
          <w:footerReference w:type="first" r:id="rId27"/>
          <w:pgSz w:w="11906" w:h="16838" w:code="9"/>
          <w:pgMar w:top="1418" w:right="1418" w:bottom="595" w:left="1134" w:header="709" w:footer="709" w:gutter="0"/>
          <w:cols w:space="708"/>
          <w:titlePg/>
          <w:docGrid w:linePitch="360"/>
        </w:sectPr>
      </w:pPr>
    </w:p>
    <w:p w14:paraId="20D24846"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5732CF00" w14:textId="04906C8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533C07AB"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40FF0EB3" w14:textId="7194A249"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9D0F2BA"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p>
    <w:p w14:paraId="1FFCAF1A" w14:textId="02145CA3" w:rsidR="008447EB" w:rsidRPr="00092F31" w:rsidRDefault="008447EB" w:rsidP="008447EB">
      <w:pPr>
        <w:suppressAutoHyphens/>
        <w:autoSpaceDE w:val="0"/>
        <w:autoSpaceDN w:val="0"/>
        <w:spacing w:after="0" w:line="240" w:lineRule="auto"/>
        <w:rPr>
          <w:rFonts w:ascii="Arial" w:eastAsia="Calibri" w:hAnsi="Arial" w:cs="Arial"/>
          <w:b/>
          <w:color w:val="000000"/>
          <w:sz w:val="20"/>
          <w:szCs w:val="20"/>
          <w:lang w:val="en-GB" w:eastAsia="hr-HR"/>
        </w:rPr>
      </w:pPr>
      <w:r>
        <w:rPr>
          <w:rFonts w:ascii="Arial" w:eastAsia="Calibri" w:hAnsi="Arial" w:cs="Arial"/>
          <w:b/>
          <w:color w:val="000000"/>
          <w:sz w:val="20"/>
          <w:szCs w:val="20"/>
          <w:lang w:eastAsia="hr-HR"/>
        </w:rPr>
        <w:t>23</w:t>
      </w:r>
      <w:r w:rsidRPr="00092F31">
        <w:rPr>
          <w:rFonts w:ascii="Arial" w:eastAsia="Calibri" w:hAnsi="Arial" w:cs="Arial"/>
          <w:b/>
          <w:color w:val="000000"/>
          <w:sz w:val="20"/>
          <w:szCs w:val="20"/>
          <w:lang w:eastAsia="hr-HR"/>
        </w:rPr>
        <w:t xml:space="preserve">.3.7. </w:t>
      </w:r>
      <w:r w:rsidRPr="00092F31">
        <w:rPr>
          <w:rFonts w:ascii="Arial" w:eastAsia="Calibri" w:hAnsi="Arial" w:cs="Arial"/>
          <w:b/>
          <w:bCs/>
          <w:color w:val="000000"/>
          <w:sz w:val="20"/>
          <w:szCs w:val="20"/>
          <w:lang w:val="en-GB" w:eastAsia="hr-HR"/>
        </w:rPr>
        <w:t>Risk-Sharing Model</w:t>
      </w:r>
    </w:p>
    <w:p w14:paraId="3BD630A4"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w:t>
      </w:r>
    </w:p>
    <w:p w14:paraId="3B7A68BB" w14:textId="77777777" w:rsidR="00E661F2" w:rsidRPr="00E661F2" w:rsidRDefault="00E661F2" w:rsidP="00E661F2">
      <w:pPr>
        <w:suppressAutoHyphens/>
        <w:autoSpaceDE w:val="0"/>
        <w:autoSpaceDN w:val="0"/>
        <w:spacing w:after="0" w:line="240" w:lineRule="auto"/>
        <w:jc w:val="both"/>
        <w:rPr>
          <w:rFonts w:ascii="Arial" w:eastAsia="Calibri" w:hAnsi="Arial" w:cs="Arial"/>
          <w:color w:val="000000"/>
          <w:sz w:val="20"/>
          <w:szCs w:val="20"/>
          <w:lang w:val="en-GB" w:eastAsia="hr-HR"/>
        </w:rPr>
      </w:pPr>
      <w:r w:rsidRPr="00E661F2">
        <w:rPr>
          <w:rFonts w:ascii="Arial" w:eastAsia="Calibri" w:hAnsi="Arial" w:cs="Arial"/>
          <w:color w:val="000000"/>
          <w:sz w:val="20"/>
          <w:szCs w:val="20"/>
          <w:lang w:val="en-GB" w:eastAsia="hr-HR"/>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14:paraId="621091D1" w14:textId="77777777" w:rsidR="00E661F2" w:rsidRPr="00E661F2" w:rsidRDefault="00E661F2" w:rsidP="00E661F2">
      <w:pPr>
        <w:suppressAutoHyphens/>
        <w:autoSpaceDE w:val="0"/>
        <w:autoSpaceDN w:val="0"/>
        <w:spacing w:after="0" w:line="240" w:lineRule="auto"/>
        <w:jc w:val="both"/>
        <w:rPr>
          <w:rFonts w:ascii="Arial" w:eastAsia="Calibri" w:hAnsi="Arial" w:cs="Arial"/>
          <w:color w:val="000000"/>
          <w:sz w:val="20"/>
          <w:szCs w:val="20"/>
          <w:lang w:val="en-GB" w:eastAsia="hr-HR"/>
        </w:rPr>
      </w:pPr>
    </w:p>
    <w:p w14:paraId="30B6EE7F" w14:textId="77777777" w:rsidR="00E661F2" w:rsidRPr="00E661F2" w:rsidRDefault="00E661F2" w:rsidP="00E661F2">
      <w:pPr>
        <w:suppressAutoHyphens/>
        <w:spacing w:after="0" w:line="240" w:lineRule="auto"/>
        <w:jc w:val="both"/>
        <w:rPr>
          <w:rFonts w:ascii="Arial" w:eastAsia="Calibri" w:hAnsi="Arial" w:cs="Arial"/>
          <w:sz w:val="20"/>
          <w:szCs w:val="20"/>
          <w:lang w:val="en-GB"/>
        </w:rPr>
      </w:pPr>
      <w:r w:rsidRPr="00E661F2">
        <w:rPr>
          <w:rFonts w:ascii="Arial" w:eastAsia="Calibri" w:hAnsi="Arial" w:cs="Arial"/>
          <w:sz w:val="20"/>
          <w:szCs w:val="20"/>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60594F96" w14:textId="77777777" w:rsidR="00092F31" w:rsidRDefault="00092F31" w:rsidP="00092F31">
      <w:pPr>
        <w:suppressAutoHyphens/>
        <w:spacing w:after="0" w:line="240" w:lineRule="auto"/>
        <w:rPr>
          <w:rFonts w:ascii="Arial" w:eastAsia="Calibri" w:hAnsi="Arial" w:cs="Arial"/>
          <w:sz w:val="20"/>
          <w:szCs w:val="20"/>
          <w:lang w:val="en-GB"/>
        </w:rPr>
      </w:pPr>
    </w:p>
    <w:p w14:paraId="6FE24097" w14:textId="77777777" w:rsidR="00D377D6" w:rsidRPr="00D377D6" w:rsidRDefault="00D377D6" w:rsidP="00D377D6">
      <w:pPr>
        <w:suppressAutoHyphens/>
        <w:spacing w:after="0" w:line="240" w:lineRule="auto"/>
        <w:jc w:val="both"/>
        <w:rPr>
          <w:rFonts w:ascii="Arial" w:eastAsia="Calibri" w:hAnsi="Arial" w:cs="Arial"/>
          <w:sz w:val="20"/>
          <w:szCs w:val="20"/>
          <w:lang w:val="en-GB"/>
        </w:rPr>
      </w:pPr>
      <w:r w:rsidRPr="00D377D6">
        <w:rPr>
          <w:rFonts w:ascii="Arial" w:eastAsia="Calibri" w:hAnsi="Arial" w:cs="Arial"/>
          <w:sz w:val="20"/>
          <w:szCs w:val="20"/>
          <w:lang w:val="en-GB"/>
        </w:rPr>
        <w:t>HBOR monitors its clients or groups of related parties to which it has a gross exposure of more than EUR 400 thousand under the procedure for direct loans, however, taking into account that very often HBOR does not have a direct contact with its clients, HBOR uses quarterly reports or obtain necessary information from commercial banks.</w:t>
      </w:r>
    </w:p>
    <w:p w14:paraId="536F4CCD" w14:textId="77777777" w:rsidR="00D377D6" w:rsidRPr="00092F31" w:rsidRDefault="00D377D6" w:rsidP="00092F31">
      <w:pPr>
        <w:suppressAutoHyphens/>
        <w:spacing w:after="0" w:line="240" w:lineRule="auto"/>
        <w:rPr>
          <w:rFonts w:ascii="Arial" w:eastAsia="Calibri" w:hAnsi="Arial" w:cs="Arial"/>
          <w:sz w:val="20"/>
          <w:szCs w:val="20"/>
          <w:lang w:val="en-GB"/>
        </w:rPr>
      </w:pPr>
    </w:p>
    <w:p w14:paraId="5D4F24DA" w14:textId="2067DCC3" w:rsidR="00092F31" w:rsidRDefault="008447EB" w:rsidP="00092F31">
      <w:pPr>
        <w:suppressAutoHyphens/>
        <w:spacing w:after="0" w:line="240" w:lineRule="auto"/>
        <w:jc w:val="both"/>
        <w:rPr>
          <w:rFonts w:ascii="Arial" w:eastAsia="Calibri" w:hAnsi="Arial" w:cs="Arial"/>
          <w:b/>
          <w:sz w:val="20"/>
          <w:szCs w:val="20"/>
          <w:lang w:val="en-US"/>
        </w:rPr>
      </w:pPr>
      <w:bookmarkStart w:id="614" w:name="_Hlk198128901"/>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Collaterals and other credit quality (creditworthiness) improvement</w:t>
      </w:r>
    </w:p>
    <w:p w14:paraId="01A5DBE2" w14:textId="77777777" w:rsidR="00954D78" w:rsidRPr="00092F31" w:rsidRDefault="00954D78" w:rsidP="00092F31">
      <w:pPr>
        <w:suppressAutoHyphens/>
        <w:spacing w:after="0" w:line="240" w:lineRule="auto"/>
        <w:jc w:val="both"/>
        <w:rPr>
          <w:rFonts w:ascii="Arial" w:eastAsia="Calibri" w:hAnsi="Arial" w:cs="Arial"/>
          <w:b/>
          <w:sz w:val="20"/>
          <w:szCs w:val="20"/>
          <w:lang w:val="en-US"/>
        </w:rPr>
      </w:pPr>
    </w:p>
    <w:p w14:paraId="120F8D0B" w14:textId="77777777" w:rsidR="000D2543" w:rsidRPr="00046DFA" w:rsidRDefault="000D2543" w:rsidP="000D2543">
      <w:pPr>
        <w:suppressAutoHyphens/>
        <w:spacing w:after="0"/>
        <w:jc w:val="both"/>
        <w:rPr>
          <w:rFonts w:ascii="Arial" w:eastAsia="Times New Roman" w:hAnsi="Arial" w:cs="Arial"/>
          <w:sz w:val="20"/>
          <w:szCs w:val="20"/>
          <w:lang w:val="en-GB"/>
        </w:rPr>
      </w:pPr>
      <w:r w:rsidRPr="00046DFA">
        <w:rPr>
          <w:rFonts w:ascii="Arial" w:eastAsia="Times New Roman" w:hAnsi="Arial" w:cs="Arial"/>
          <w:sz w:val="20"/>
          <w:szCs w:val="20"/>
          <w:lang w:val="en-GB"/>
        </w:rPr>
        <w:t>Collateral for the Bank’s placements are:</w:t>
      </w:r>
    </w:p>
    <w:p w14:paraId="79A2A294" w14:textId="77777777" w:rsidR="000D2543" w:rsidRPr="00046DFA" w:rsidRDefault="000D2543" w:rsidP="000D2543">
      <w:pPr>
        <w:numPr>
          <w:ilvl w:val="0"/>
          <w:numId w:val="48"/>
        </w:numPr>
        <w:suppressAutoHyphens/>
        <w:autoSpaceDN w:val="0"/>
        <w:spacing w:after="0" w:line="240" w:lineRule="auto"/>
        <w:jc w:val="both"/>
        <w:rPr>
          <w:rFonts w:ascii="Arial" w:eastAsia="Times New Roman" w:hAnsi="Arial" w:cs="Arial"/>
          <w:sz w:val="20"/>
          <w:szCs w:val="20"/>
          <w:lang w:val="en-GB"/>
        </w:rPr>
      </w:pPr>
      <w:r w:rsidRPr="00046DFA">
        <w:rPr>
          <w:rFonts w:ascii="Arial" w:eastAsia="Times New Roman" w:hAnsi="Arial" w:cs="Arial"/>
          <w:sz w:val="20"/>
          <w:szCs w:val="20"/>
          <w:lang w:val="en-GB"/>
        </w:rPr>
        <w:t>obligatory (bills of exchange and debentures),</w:t>
      </w:r>
    </w:p>
    <w:p w14:paraId="6F4401D2" w14:textId="77777777" w:rsidR="000D2543" w:rsidRPr="00046DFA" w:rsidRDefault="000D2543" w:rsidP="000D2543">
      <w:pPr>
        <w:numPr>
          <w:ilvl w:val="0"/>
          <w:numId w:val="48"/>
        </w:numPr>
        <w:suppressAutoHyphens/>
        <w:autoSpaceDN w:val="0"/>
        <w:spacing w:after="0" w:line="240" w:lineRule="auto"/>
        <w:jc w:val="both"/>
        <w:rPr>
          <w:rFonts w:ascii="Arial" w:eastAsia="Times New Roman" w:hAnsi="Arial" w:cs="Arial"/>
          <w:sz w:val="20"/>
          <w:szCs w:val="20"/>
          <w:lang w:val="en-GB"/>
        </w:rPr>
      </w:pPr>
      <w:r w:rsidRPr="00046DFA">
        <w:rPr>
          <w:rFonts w:ascii="Arial" w:eastAsia="Times New Roman" w:hAnsi="Arial" w:cs="Arial"/>
          <w:sz w:val="20"/>
          <w:szCs w:val="20"/>
          <w:lang w:val="en-GB"/>
        </w:rPr>
        <w:t>ordinary (lien or transfer of ownership for security purposes on immovable property, ships, boats, yachts and airplanes, bank guarantees, guarantees of the Republic of Croatia, guarantees of local and regional government units, guarantees of HAMAG-BICRO (Croatian Agency for SMSs, Innovation and Investment), security in the form of a transfer of funds or an insurance policy against the risk of non-payment of receivables), and</w:t>
      </w:r>
    </w:p>
    <w:p w14:paraId="1F06D173" w14:textId="77777777" w:rsidR="000D2543" w:rsidRPr="00046DFA" w:rsidRDefault="000D2543" w:rsidP="000D2543">
      <w:pPr>
        <w:numPr>
          <w:ilvl w:val="0"/>
          <w:numId w:val="48"/>
        </w:numPr>
        <w:suppressAutoHyphens/>
        <w:autoSpaceDN w:val="0"/>
        <w:spacing w:after="120" w:line="240" w:lineRule="auto"/>
        <w:ind w:left="714" w:hanging="357"/>
        <w:jc w:val="both"/>
        <w:rPr>
          <w:rFonts w:ascii="Arial" w:eastAsia="Calibri" w:hAnsi="Arial" w:cs="Arial"/>
          <w:sz w:val="20"/>
          <w:szCs w:val="20"/>
          <w:lang w:val="en-GB"/>
        </w:rPr>
      </w:pPr>
      <w:r w:rsidRPr="00046DFA">
        <w:rPr>
          <w:rFonts w:ascii="Arial" w:eastAsia="Calibri" w:hAnsi="Arial" w:cs="Arial"/>
          <w:sz w:val="20"/>
          <w:szCs w:val="20"/>
          <w:lang w:val="en-GB"/>
        </w:rPr>
        <w:t xml:space="preserve">other collateral (lien or transfer of ownership for security purposes on movable property (except for </w:t>
      </w:r>
      <w:r w:rsidRPr="00046DFA">
        <w:rPr>
          <w:rFonts w:ascii="Arial" w:eastAsia="Times New Roman" w:hAnsi="Arial" w:cs="Arial"/>
          <w:sz w:val="20"/>
          <w:szCs w:val="20"/>
          <w:lang w:val="en-GB"/>
        </w:rPr>
        <w:t>ships, boats, yachts and airplanes)</w:t>
      </w:r>
      <w:r w:rsidRPr="00046DFA">
        <w:rPr>
          <w:rFonts w:ascii="Arial" w:eastAsia="Calibri" w:hAnsi="Arial" w:cs="Arial"/>
          <w:sz w:val="20"/>
          <w:szCs w:val="20"/>
          <w:lang w:val="en-GB"/>
        </w:rPr>
        <w:t>, bills of exchange or guarantees of other companies with solid creditworthiness, transfer of ownership or lien on shares or interest</w:t>
      </w:r>
      <w:r>
        <w:rPr>
          <w:rFonts w:ascii="Arial" w:eastAsia="Calibri" w:hAnsi="Arial" w:cs="Arial"/>
          <w:sz w:val="20"/>
          <w:szCs w:val="20"/>
          <w:lang w:val="en-GB"/>
        </w:rPr>
        <w:t>s</w:t>
      </w:r>
      <w:r w:rsidRPr="00046DFA">
        <w:rPr>
          <w:rFonts w:ascii="Arial" w:eastAsia="Calibri" w:hAnsi="Arial" w:cs="Arial"/>
          <w:sz w:val="20"/>
          <w:szCs w:val="20"/>
          <w:lang w:val="en-GB"/>
        </w:rPr>
        <w:t xml:space="preserve"> in company, assignment of collectible receivables, endorsement of property and/or personal insurance policy, debt securities, pledge of trade mark or brand</w:t>
      </w:r>
      <w:r>
        <w:rPr>
          <w:rFonts w:ascii="Arial" w:eastAsia="Calibri" w:hAnsi="Arial" w:cs="Arial"/>
          <w:sz w:val="20"/>
          <w:szCs w:val="20"/>
          <w:lang w:val="en-GB"/>
        </w:rPr>
        <w:t>,</w:t>
      </w:r>
      <w:r w:rsidRPr="00046DFA">
        <w:rPr>
          <w:rFonts w:ascii="Arial" w:eastAsia="Calibri" w:hAnsi="Arial" w:cs="Arial"/>
          <w:sz w:val="20"/>
          <w:szCs w:val="20"/>
          <w:lang w:val="en-GB"/>
        </w:rPr>
        <w:t xml:space="preserve"> etc.).</w:t>
      </w:r>
    </w:p>
    <w:p w14:paraId="00D29292" w14:textId="77777777" w:rsidR="000D2543" w:rsidRDefault="000D2543" w:rsidP="000D2543">
      <w:pPr>
        <w:suppressAutoHyphens/>
        <w:spacing w:after="0"/>
        <w:jc w:val="both"/>
        <w:rPr>
          <w:rFonts w:ascii="Arial" w:eastAsia="Calibri" w:hAnsi="Arial" w:cs="Arial"/>
          <w:sz w:val="20"/>
          <w:szCs w:val="20"/>
          <w:lang w:val="en-GB"/>
        </w:rPr>
      </w:pPr>
    </w:p>
    <w:p w14:paraId="0A2115B8" w14:textId="7894D594" w:rsidR="000D2543" w:rsidRPr="000D2543" w:rsidRDefault="000D2543" w:rsidP="000D2543">
      <w:pPr>
        <w:suppressAutoHyphens/>
        <w:jc w:val="both"/>
        <w:rPr>
          <w:rFonts w:ascii="Arial" w:eastAsia="Calibri" w:hAnsi="Arial" w:cs="Arial"/>
          <w:sz w:val="20"/>
          <w:szCs w:val="20"/>
          <w:lang w:val="en-GB"/>
        </w:rPr>
      </w:pPr>
      <w:r w:rsidRPr="000D2543">
        <w:rPr>
          <w:rFonts w:ascii="Arial" w:eastAsia="Calibri" w:hAnsi="Arial" w:cs="Arial"/>
          <w:sz w:val="20"/>
          <w:szCs w:val="20"/>
          <w:lang w:val="en-GB"/>
        </w:rPr>
        <w:t>All Bank placements covered with obligatory collateral are to be secured also with at least one of the ordinary collateral instruments. The amount of placement that is possibly not secured with an ordinary collateral instrument shall generally be secured with one of the other collateral instruments. The choice of eligible collaterals does not depend on the coverage achieved only, but also on the risks identified, with more marketable and more valuable collaterals being preferred.</w:t>
      </w:r>
    </w:p>
    <w:bookmarkEnd w:id="614"/>
    <w:p w14:paraId="3673BDC2" w14:textId="080A7CFC" w:rsidR="000272B7" w:rsidRDefault="000D2543" w:rsidP="000D2543">
      <w:pPr>
        <w:tabs>
          <w:tab w:val="left" w:pos="7371"/>
        </w:tabs>
        <w:suppressAutoHyphens/>
        <w:jc w:val="both"/>
        <w:rPr>
          <w:rFonts w:ascii="Arial" w:eastAsia="Calibri" w:hAnsi="Arial" w:cs="Arial"/>
          <w:sz w:val="20"/>
          <w:szCs w:val="20"/>
          <w:lang w:val="en-GB"/>
        </w:rPr>
      </w:pPr>
      <w:r w:rsidRPr="00046DFA">
        <w:rPr>
          <w:rFonts w:ascii="Arial" w:eastAsia="Calibri" w:hAnsi="Arial" w:cs="Arial"/>
          <w:sz w:val="20"/>
          <w:szCs w:val="20"/>
          <w:lang w:val="en-GB"/>
        </w:rPr>
        <w:t>Collateral</w:t>
      </w:r>
      <w:r>
        <w:rPr>
          <w:rFonts w:ascii="Arial" w:eastAsia="Calibri" w:hAnsi="Arial" w:cs="Arial"/>
          <w:sz w:val="20"/>
          <w:szCs w:val="20"/>
          <w:lang w:val="en-GB"/>
        </w:rPr>
        <w:t xml:space="preserve">s </w:t>
      </w:r>
      <w:r w:rsidRPr="00046DFA">
        <w:rPr>
          <w:rFonts w:ascii="Arial" w:eastAsia="Calibri" w:hAnsi="Arial" w:cs="Arial"/>
          <w:sz w:val="20"/>
          <w:szCs w:val="20"/>
          <w:lang w:val="en-GB"/>
        </w:rPr>
        <w:t xml:space="preserve">are classified according to quality </w:t>
      </w:r>
      <w:r>
        <w:rPr>
          <w:rFonts w:ascii="Arial" w:eastAsia="Calibri" w:hAnsi="Arial" w:cs="Arial"/>
          <w:sz w:val="20"/>
          <w:szCs w:val="20"/>
          <w:lang w:val="en-GB"/>
        </w:rPr>
        <w:t>to</w:t>
      </w:r>
      <w:r w:rsidRPr="00046DFA">
        <w:rPr>
          <w:rFonts w:ascii="Arial" w:eastAsia="Calibri" w:hAnsi="Arial" w:cs="Arial"/>
          <w:sz w:val="20"/>
          <w:szCs w:val="20"/>
          <w:lang w:val="en-GB"/>
        </w:rPr>
        <w:t xml:space="preserve"> five </w:t>
      </w:r>
      <w:r>
        <w:rPr>
          <w:rFonts w:ascii="Arial" w:eastAsia="Calibri" w:hAnsi="Arial" w:cs="Arial"/>
          <w:sz w:val="20"/>
          <w:szCs w:val="20"/>
          <w:lang w:val="en-GB"/>
        </w:rPr>
        <w:t>categories</w:t>
      </w:r>
      <w:r w:rsidRPr="00046DFA">
        <w:rPr>
          <w:rFonts w:ascii="Arial" w:eastAsia="Calibri" w:hAnsi="Arial" w:cs="Arial"/>
          <w:sz w:val="20"/>
          <w:szCs w:val="20"/>
          <w:lang w:val="en-GB"/>
        </w:rPr>
        <w:t>. The evaluation of collateral is based on quality</w:t>
      </w:r>
      <w:r>
        <w:rPr>
          <w:rFonts w:ascii="Arial" w:eastAsia="Calibri" w:hAnsi="Arial" w:cs="Arial"/>
          <w:sz w:val="20"/>
          <w:szCs w:val="20"/>
          <w:lang w:val="en-GB"/>
        </w:rPr>
        <w:t xml:space="preserve"> that is </w:t>
      </w:r>
      <w:r w:rsidRPr="00046DFA">
        <w:rPr>
          <w:rFonts w:ascii="Arial" w:eastAsia="Calibri" w:hAnsi="Arial" w:cs="Arial"/>
          <w:sz w:val="20"/>
          <w:szCs w:val="20"/>
          <w:lang w:val="en-GB"/>
        </w:rPr>
        <w:t xml:space="preserve">estimated based on </w:t>
      </w:r>
      <w:r>
        <w:rPr>
          <w:rFonts w:ascii="Arial" w:eastAsia="Calibri" w:hAnsi="Arial" w:cs="Arial"/>
          <w:sz w:val="20"/>
          <w:szCs w:val="20"/>
          <w:lang w:val="en-GB"/>
        </w:rPr>
        <w:t xml:space="preserve">its </w:t>
      </w:r>
      <w:r w:rsidRPr="00046DFA">
        <w:rPr>
          <w:rFonts w:ascii="Arial" w:eastAsia="Calibri" w:hAnsi="Arial" w:cs="Arial"/>
          <w:sz w:val="20"/>
          <w:szCs w:val="20"/>
          <w:lang w:val="en-GB"/>
        </w:rPr>
        <w:t xml:space="preserve">marketability, documentation and possibility of supervision by the Bank as well as the possibility of enforced collection. </w:t>
      </w:r>
    </w:p>
    <w:p w14:paraId="0D1EDFFC" w14:textId="77777777" w:rsidR="000D2543" w:rsidRPr="000D2543" w:rsidRDefault="000D2543" w:rsidP="000D2543">
      <w:pPr>
        <w:tabs>
          <w:tab w:val="left" w:pos="7371"/>
        </w:tabs>
        <w:suppressAutoHyphens/>
        <w:spacing w:after="0"/>
        <w:jc w:val="both"/>
        <w:rPr>
          <w:rFonts w:ascii="Arial" w:eastAsia="Calibri" w:hAnsi="Arial" w:cs="Arial"/>
          <w:sz w:val="20"/>
          <w:szCs w:val="20"/>
          <w:lang w:val="en-GB"/>
        </w:rPr>
      </w:pPr>
    </w:p>
    <w:p w14:paraId="114385CF" w14:textId="77777777" w:rsidR="000272B7" w:rsidRPr="000272B7" w:rsidRDefault="000272B7" w:rsidP="000272B7">
      <w:pPr>
        <w:tabs>
          <w:tab w:val="left" w:pos="7371"/>
        </w:tabs>
        <w:suppressAutoHyphens/>
        <w:spacing w:after="0" w:line="240" w:lineRule="auto"/>
        <w:jc w:val="both"/>
        <w:rPr>
          <w:rFonts w:ascii="Arial" w:eastAsia="Calibri" w:hAnsi="Arial" w:cs="Arial"/>
          <w:sz w:val="20"/>
          <w:szCs w:val="20"/>
          <w:lang w:val="en-US"/>
        </w:rPr>
      </w:pPr>
      <w:r w:rsidRPr="000272B7">
        <w:rPr>
          <w:rFonts w:ascii="Arial" w:eastAsia="Calibri" w:hAnsi="Arial" w:cs="Arial"/>
          <w:sz w:val="20"/>
          <w:szCs w:val="20"/>
          <w:lang w:val="en-US"/>
        </w:rPr>
        <w:t>When deciding on loan approval, weak creditworthiness cannot be replaced by quality collateral, except when the security instruments are first class instruments: guarantees from the Republic of Croatia, guarantees of local/regional authorities (ULRG), guarantees from HAMAG-BICRO, loan insurance policy and when the Republic of Croatia, ULRG or other government authorities guarantee for clients implicitly.</w:t>
      </w:r>
    </w:p>
    <w:p w14:paraId="57467A14" w14:textId="77777777" w:rsidR="00092F31" w:rsidRPr="00092F31" w:rsidRDefault="00092F31" w:rsidP="00092F31">
      <w:pPr>
        <w:suppressAutoHyphens/>
        <w:spacing w:after="120" w:line="240" w:lineRule="auto"/>
        <w:jc w:val="both"/>
        <w:rPr>
          <w:rFonts w:ascii="Arial" w:eastAsia="Calibri" w:hAnsi="Arial" w:cs="Arial"/>
          <w:sz w:val="20"/>
          <w:szCs w:val="20"/>
          <w:lang w:val="en-US"/>
        </w:rPr>
      </w:pPr>
    </w:p>
    <w:p w14:paraId="74F0B2C4" w14:textId="13443ACE" w:rsidR="00092F31" w:rsidRDefault="00092F31" w:rsidP="00092F31">
      <w:pPr>
        <w:keepNext/>
        <w:spacing w:before="120"/>
        <w:jc w:val="both"/>
        <w:rPr>
          <w:rFonts w:ascii="Arial" w:eastAsia="Calibri" w:hAnsi="Arial" w:cs="Arial"/>
          <w:sz w:val="20"/>
          <w:szCs w:val="20"/>
          <w:lang w:val="en-GB"/>
        </w:rPr>
        <w:sectPr w:rsidR="00092F31" w:rsidSect="00F61C18">
          <w:footerReference w:type="default" r:id="rId28"/>
          <w:pgSz w:w="11906" w:h="16838"/>
          <w:pgMar w:top="1418" w:right="1134" w:bottom="1077" w:left="1418" w:header="709" w:footer="709" w:gutter="0"/>
          <w:cols w:space="708"/>
          <w:docGrid w:linePitch="360"/>
        </w:sectPr>
      </w:pPr>
    </w:p>
    <w:p w14:paraId="05E60875" w14:textId="77777777" w:rsidR="00092F31" w:rsidRDefault="00092F31" w:rsidP="00092F31">
      <w:pPr>
        <w:keepNext/>
        <w:spacing w:before="120" w:after="0" w:line="240" w:lineRule="auto"/>
        <w:jc w:val="both"/>
        <w:rPr>
          <w:rFonts w:ascii="Arial" w:eastAsia="Times New Roman" w:hAnsi="Arial" w:cs="Arial"/>
          <w:b/>
          <w:bCs/>
          <w:sz w:val="20"/>
          <w:szCs w:val="20"/>
          <w:lang w:val="en-US"/>
        </w:rPr>
      </w:pPr>
    </w:p>
    <w:p w14:paraId="527854CF" w14:textId="7C18AA88" w:rsidR="00092F31" w:rsidRPr="00092F31" w:rsidRDefault="008447EB" w:rsidP="00092F31">
      <w:pPr>
        <w:keepNext/>
        <w:spacing w:before="120"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6D5A5F37"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3F03AEE7" w14:textId="120B7888"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B599961"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075DE054" w14:textId="15E1B6A6" w:rsidR="00092F31" w:rsidRPr="00092F31" w:rsidRDefault="00D21D31" w:rsidP="00092F31">
      <w:pPr>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 (continued)</w:t>
      </w:r>
    </w:p>
    <w:p w14:paraId="3773B1EF"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A9DC7CC"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For the purpose of mitigation of credit risk and reduction of business costs, and in compliance with the Act on the Croatian Bank for Reconstruction and Development, the Bank approves part of its placements through financial institutions. As collateral for placements approved to final customers through financial institutions, the Bank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6206899D" w14:textId="77777777" w:rsidR="00E70F2D" w:rsidRPr="00E70F2D" w:rsidRDefault="00E70F2D" w:rsidP="00E70F2D">
      <w:pPr>
        <w:suppressAutoHyphens/>
        <w:spacing w:after="0" w:line="240" w:lineRule="auto"/>
        <w:jc w:val="both"/>
        <w:rPr>
          <w:rFonts w:ascii="Arial" w:eastAsia="Times New Roman" w:hAnsi="Arial" w:cs="Arial"/>
          <w:sz w:val="20"/>
          <w:szCs w:val="20"/>
          <w:lang w:val="en-US"/>
        </w:rPr>
      </w:pPr>
    </w:p>
    <w:p w14:paraId="2FDA4831" w14:textId="77777777" w:rsidR="00E70F2D" w:rsidRPr="00E70F2D" w:rsidRDefault="00E70F2D" w:rsidP="00E70F2D">
      <w:pPr>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641058D0" w14:textId="77777777" w:rsidR="00E70F2D" w:rsidRPr="00E70F2D" w:rsidRDefault="00E70F2D" w:rsidP="00E70F2D">
      <w:pPr>
        <w:suppressAutoHyphens/>
        <w:spacing w:after="0" w:line="240" w:lineRule="auto"/>
        <w:jc w:val="both"/>
        <w:rPr>
          <w:rFonts w:ascii="Arial" w:eastAsia="Times New Roman" w:hAnsi="Arial" w:cs="Arial"/>
          <w:sz w:val="20"/>
          <w:szCs w:val="20"/>
          <w:lang w:val="en-US"/>
        </w:rPr>
      </w:pPr>
    </w:p>
    <w:p w14:paraId="622C1BAC"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E70F2D">
        <w:rPr>
          <w:rFonts w:ascii="Arial" w:eastAsia="Calibri" w:hAnsi="Arial" w:cs="Arial"/>
          <w:sz w:val="20"/>
          <w:szCs w:val="20"/>
          <w:lang w:val="en-US"/>
        </w:rPr>
        <w:t>authorises</w:t>
      </w:r>
      <w:proofErr w:type="spellEnd"/>
      <w:r w:rsidRPr="00E70F2D">
        <w:rPr>
          <w:rFonts w:ascii="Arial" w:eastAsia="Calibri" w:hAnsi="Arial" w:cs="Arial"/>
          <w:sz w:val="20"/>
          <w:szCs w:val="20"/>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512E75D7" w14:textId="77777777" w:rsidR="00E70F2D" w:rsidRPr="00E70F2D" w:rsidRDefault="00E70F2D" w:rsidP="00E70F2D">
      <w:pPr>
        <w:suppressAutoHyphens/>
        <w:spacing w:after="0" w:line="240" w:lineRule="auto"/>
        <w:jc w:val="both"/>
        <w:rPr>
          <w:rFonts w:ascii="Arial" w:eastAsia="Times New Roman" w:hAnsi="Arial" w:cs="Arial"/>
          <w:sz w:val="20"/>
          <w:szCs w:val="20"/>
          <w:lang w:val="en-US"/>
        </w:rPr>
      </w:pPr>
    </w:p>
    <w:p w14:paraId="7E6BA992"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 xml:space="preserve">Additionally, based on the Agreement on mutual business cooperation and based on the said unilateral statement, the commercial bank </w:t>
      </w:r>
      <w:proofErr w:type="spellStart"/>
      <w:r w:rsidRPr="00E70F2D">
        <w:rPr>
          <w:rFonts w:ascii="Arial" w:eastAsia="Calibri" w:hAnsi="Arial" w:cs="Arial"/>
          <w:sz w:val="20"/>
          <w:szCs w:val="20"/>
          <w:lang w:val="en-US"/>
        </w:rPr>
        <w:t>authorises</w:t>
      </w:r>
      <w:proofErr w:type="spellEnd"/>
      <w:r w:rsidRPr="00E70F2D">
        <w:rPr>
          <w:rFonts w:ascii="Arial" w:eastAsia="Calibri" w:hAnsi="Arial" w:cs="Arial"/>
          <w:sz w:val="20"/>
          <w:szCs w:val="20"/>
          <w:lang w:val="en-US"/>
        </w:rPr>
        <w:t xml:space="preserve">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03553889" w14:textId="77777777" w:rsidR="00E70F2D" w:rsidRPr="00E70F2D" w:rsidRDefault="00E70F2D" w:rsidP="00E70F2D">
      <w:pPr>
        <w:tabs>
          <w:tab w:val="right" w:pos="9129"/>
        </w:tabs>
        <w:suppressAutoHyphens/>
        <w:spacing w:after="0" w:line="240" w:lineRule="auto"/>
        <w:jc w:val="both"/>
        <w:rPr>
          <w:rFonts w:ascii="Arial" w:eastAsia="Calibri" w:hAnsi="Arial" w:cs="Arial"/>
          <w:b/>
          <w:bCs/>
          <w:sz w:val="20"/>
          <w:szCs w:val="20"/>
          <w:lang w:val="en-US"/>
        </w:rPr>
      </w:pPr>
    </w:p>
    <w:p w14:paraId="776681DC"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From the moment of the assignment, the final customer is obliged to make all payments related to the assigned receivable directly to HBOR. Should the commercial bank receive any payments in the name of collection of receivables per particular placement, the bank is obliged to immediately transfer the funds to HBOR.</w:t>
      </w:r>
    </w:p>
    <w:p w14:paraId="3290C791"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p>
    <w:p w14:paraId="7744CCC8"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All direct placements are mainly secured with a transfer of ownership or with a mortgage over real estate and, if is possible, the Bank obtains as security against credit risk a guarantee from HAMAG-BICRO, a guarantee from EIF (European Investment Fund), a guarantee from the local and regional authority, a guarantee from the Republic of Croatia, etc.</w:t>
      </w:r>
    </w:p>
    <w:p w14:paraId="2570FCF5" w14:textId="77777777" w:rsidR="00E70F2D" w:rsidRPr="00E70F2D" w:rsidRDefault="00E70F2D" w:rsidP="00E70F2D">
      <w:pPr>
        <w:tabs>
          <w:tab w:val="right" w:pos="9129"/>
        </w:tabs>
        <w:suppressAutoHyphens/>
        <w:spacing w:after="0" w:line="240" w:lineRule="auto"/>
        <w:jc w:val="both"/>
        <w:rPr>
          <w:rFonts w:ascii="Arial" w:eastAsia="Calibri" w:hAnsi="Arial" w:cs="Arial"/>
          <w:b/>
          <w:bCs/>
          <w:sz w:val="20"/>
          <w:szCs w:val="20"/>
          <w:lang w:val="en-US"/>
        </w:rPr>
      </w:pPr>
    </w:p>
    <w:p w14:paraId="02BF035D" w14:textId="7AA516D8" w:rsidR="00092F31" w:rsidRPr="00092F31"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The Bank has the right to verify the appraisal of the collateral value and such a confirmed appraisal is considered as the final collateral value.</w:t>
      </w:r>
    </w:p>
    <w:p w14:paraId="0A07B504" w14:textId="77777777" w:rsidR="00092F31" w:rsidRDefault="00092F31" w:rsidP="00092F31">
      <w:pPr>
        <w:tabs>
          <w:tab w:val="right" w:pos="9129"/>
        </w:tabs>
        <w:spacing w:after="0" w:line="240" w:lineRule="auto"/>
        <w:jc w:val="both"/>
        <w:rPr>
          <w:rFonts w:ascii="Arial" w:eastAsia="Calibri" w:hAnsi="Arial" w:cs="Arial"/>
          <w:sz w:val="20"/>
          <w:szCs w:val="20"/>
          <w:lang w:val="en-US"/>
        </w:rPr>
        <w:sectPr w:rsidR="00092F31" w:rsidSect="00F61C18">
          <w:footerReference w:type="default" r:id="rId29"/>
          <w:pgSz w:w="11906" w:h="16838"/>
          <w:pgMar w:top="1418" w:right="1134" w:bottom="1077" w:left="1418" w:header="709" w:footer="709" w:gutter="0"/>
          <w:cols w:space="708"/>
          <w:docGrid w:linePitch="360"/>
        </w:sectPr>
      </w:pPr>
    </w:p>
    <w:p w14:paraId="4DBFA898"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233BE42" w14:textId="11DEA6C0"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16169A9C"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7C3601BA" w14:textId="43C8CEDF"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EED301C"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2C5B7F9C" w14:textId="17F2C042" w:rsidR="00092F31" w:rsidRPr="00092F31" w:rsidRDefault="008447EB" w:rsidP="00092F31">
      <w:pPr>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 (continued)</w:t>
      </w:r>
    </w:p>
    <w:p w14:paraId="4D3B4A8E" w14:textId="77777777" w:rsidR="00092F31" w:rsidRDefault="00092F31" w:rsidP="00092F31">
      <w:pPr>
        <w:tabs>
          <w:tab w:val="right" w:pos="9129"/>
        </w:tabs>
        <w:spacing w:after="0" w:line="240" w:lineRule="auto"/>
        <w:jc w:val="both"/>
        <w:rPr>
          <w:rFonts w:ascii="Arial" w:eastAsia="Calibri" w:hAnsi="Arial" w:cs="Arial"/>
          <w:sz w:val="20"/>
          <w:szCs w:val="20"/>
          <w:lang w:val="en-US"/>
        </w:rPr>
      </w:pPr>
    </w:p>
    <w:p w14:paraId="5D7A501D" w14:textId="3A6E5B70" w:rsidR="00C51773" w:rsidRDefault="000D2543" w:rsidP="000A481C">
      <w:pPr>
        <w:tabs>
          <w:tab w:val="right" w:pos="9129"/>
        </w:tabs>
        <w:suppressAutoHyphens/>
        <w:spacing w:after="0" w:line="240" w:lineRule="auto"/>
        <w:jc w:val="both"/>
        <w:rPr>
          <w:rFonts w:ascii="Arial" w:eastAsia="Calibri" w:hAnsi="Arial" w:cs="Arial"/>
          <w:sz w:val="20"/>
          <w:szCs w:val="20"/>
          <w:lang w:val="en-US"/>
        </w:rPr>
      </w:pPr>
      <w:r w:rsidRPr="000D2543">
        <w:rPr>
          <w:rFonts w:ascii="Arial" w:eastAsia="Calibri" w:hAnsi="Arial" w:cs="Arial"/>
          <w:sz w:val="20"/>
          <w:szCs w:val="20"/>
          <w:lang w:val="en-US"/>
        </w:rPr>
        <w:t>The calculation of the coverage of placement by collateral, the impairment factors applied during placement approval and monitoring, and the minimum coverage of placement at approval are determined by the Methodology for the Calculation of the Coverage of Placements by Collateral.</w:t>
      </w:r>
    </w:p>
    <w:p w14:paraId="1AF8EBE1" w14:textId="77777777" w:rsidR="000D2543" w:rsidRPr="000A481C" w:rsidRDefault="000D2543" w:rsidP="000A481C">
      <w:pPr>
        <w:tabs>
          <w:tab w:val="right" w:pos="9129"/>
        </w:tabs>
        <w:suppressAutoHyphens/>
        <w:spacing w:after="0" w:line="240" w:lineRule="auto"/>
        <w:jc w:val="both"/>
        <w:rPr>
          <w:rFonts w:ascii="Arial" w:eastAsia="Calibri" w:hAnsi="Arial" w:cs="Arial"/>
          <w:b/>
          <w:bCs/>
          <w:sz w:val="20"/>
          <w:szCs w:val="20"/>
          <w:lang w:val="en-US"/>
        </w:rPr>
      </w:pPr>
    </w:p>
    <w:p w14:paraId="5E882B3D" w14:textId="13D4EA53" w:rsidR="000A481C" w:rsidRPr="000A481C" w:rsidRDefault="000A481C" w:rsidP="000A481C">
      <w:pPr>
        <w:tabs>
          <w:tab w:val="left" w:pos="709"/>
          <w:tab w:val="right" w:pos="9129"/>
        </w:tabs>
        <w:suppressAutoHyphens/>
        <w:spacing w:after="0" w:line="240" w:lineRule="auto"/>
        <w:jc w:val="both"/>
        <w:rPr>
          <w:rFonts w:ascii="Arial" w:eastAsia="Calibri" w:hAnsi="Arial" w:cs="Arial"/>
          <w:sz w:val="20"/>
          <w:szCs w:val="20"/>
          <w:lang w:val="en-US"/>
        </w:rPr>
      </w:pPr>
      <w:r w:rsidRPr="000A481C">
        <w:rPr>
          <w:rFonts w:ascii="Arial" w:eastAsia="Times New Roman" w:hAnsi="Arial" w:cs="Arial"/>
          <w:sz w:val="20"/>
          <w:szCs w:val="20"/>
          <w:lang w:val="en-US"/>
        </w:rPr>
        <w:t xml:space="preserve">The Bank continually monitors the value of collaterals by re-estimation or confirmation/verification of the value. </w:t>
      </w:r>
      <w:r w:rsidRPr="000A481C">
        <w:rPr>
          <w:rFonts w:ascii="Arial" w:eastAsia="Calibri" w:hAnsi="Arial" w:cs="Arial"/>
          <w:sz w:val="20"/>
          <w:szCs w:val="20"/>
          <w:lang w:val="en-US"/>
        </w:rPr>
        <w:t xml:space="preserve">Monitoring of the value of mortgaged real estate is performed </w:t>
      </w:r>
      <w:r w:rsidR="007B197C" w:rsidRPr="007B197C">
        <w:rPr>
          <w:rFonts w:ascii="Arial" w:eastAsia="Calibri" w:hAnsi="Arial" w:cs="Arial"/>
          <w:sz w:val="20"/>
          <w:szCs w:val="20"/>
          <w:lang w:val="en-US"/>
        </w:rPr>
        <w:t xml:space="preserve">once a year for </w:t>
      </w:r>
      <w:r w:rsidRPr="000A481C">
        <w:rPr>
          <w:rFonts w:ascii="Arial" w:eastAsia="Calibri" w:hAnsi="Arial" w:cs="Arial"/>
          <w:sz w:val="20"/>
          <w:szCs w:val="20"/>
          <w:lang w:val="en-US"/>
        </w:rPr>
        <w:t xml:space="preserve">business real estate, and </w:t>
      </w:r>
      <w:r w:rsidR="007B197C">
        <w:rPr>
          <w:rFonts w:ascii="Arial" w:eastAsia="Calibri" w:hAnsi="Arial" w:cs="Arial"/>
          <w:sz w:val="20"/>
          <w:szCs w:val="20"/>
          <w:lang w:val="en-US"/>
        </w:rPr>
        <w:t xml:space="preserve">once </w:t>
      </w:r>
      <w:r w:rsidRPr="000A481C">
        <w:rPr>
          <w:rFonts w:ascii="Arial" w:eastAsia="Calibri" w:hAnsi="Arial" w:cs="Arial"/>
          <w:sz w:val="20"/>
          <w:szCs w:val="20"/>
          <w:lang w:val="en-US"/>
        </w:rPr>
        <w:t>every three years for residential buildings. The Bank has formed a special organizational unit for:</w:t>
      </w:r>
    </w:p>
    <w:p w14:paraId="28EFA7A4" w14:textId="77777777" w:rsidR="000A481C" w:rsidRPr="000A481C" w:rsidRDefault="000A481C" w:rsidP="000A481C">
      <w:pPr>
        <w:numPr>
          <w:ilvl w:val="0"/>
          <w:numId w:val="31"/>
        </w:numPr>
        <w:tabs>
          <w:tab w:val="num" w:pos="426"/>
          <w:tab w:val="right" w:pos="9129"/>
        </w:tabs>
        <w:suppressAutoHyphens/>
        <w:autoSpaceDN w:val="0"/>
        <w:spacing w:after="0" w:line="240" w:lineRule="auto"/>
        <w:ind w:hanging="578"/>
        <w:jc w:val="both"/>
        <w:rPr>
          <w:rFonts w:ascii="Arial" w:eastAsia="Calibri" w:hAnsi="Arial" w:cs="Arial"/>
          <w:sz w:val="20"/>
          <w:szCs w:val="20"/>
          <w:lang w:val="en-US"/>
        </w:rPr>
      </w:pPr>
      <w:r w:rsidRPr="000A481C">
        <w:rPr>
          <w:rFonts w:ascii="Arial" w:eastAsia="Calibri" w:hAnsi="Arial" w:cs="Arial"/>
          <w:sz w:val="20"/>
          <w:szCs w:val="20"/>
          <w:lang w:val="en-US"/>
        </w:rPr>
        <w:t xml:space="preserve"> evaluation</w:t>
      </w:r>
      <w:r w:rsidRPr="000A481C" w:rsidDel="00172F32">
        <w:rPr>
          <w:rFonts w:ascii="Arial" w:eastAsia="Calibri" w:hAnsi="Arial" w:cs="Arial"/>
          <w:sz w:val="20"/>
          <w:szCs w:val="20"/>
          <w:lang w:val="en-US"/>
        </w:rPr>
        <w:t xml:space="preserve"> </w:t>
      </w:r>
      <w:r w:rsidRPr="000A481C">
        <w:rPr>
          <w:rFonts w:ascii="Arial" w:eastAsia="Calibri" w:hAnsi="Arial" w:cs="Arial"/>
          <w:sz w:val="20"/>
          <w:szCs w:val="20"/>
          <w:lang w:val="en-US"/>
        </w:rPr>
        <w:t>and verification</w:t>
      </w:r>
      <w:r w:rsidRPr="000A481C" w:rsidDel="00DD2279">
        <w:rPr>
          <w:rFonts w:ascii="Arial" w:eastAsia="Calibri" w:hAnsi="Arial" w:cs="Arial"/>
          <w:sz w:val="20"/>
          <w:szCs w:val="20"/>
          <w:lang w:val="en-US"/>
        </w:rPr>
        <w:t xml:space="preserve"> </w:t>
      </w:r>
      <w:r w:rsidRPr="000A481C">
        <w:rPr>
          <w:rFonts w:ascii="Arial" w:eastAsia="Calibri" w:hAnsi="Arial" w:cs="Arial"/>
          <w:sz w:val="20"/>
          <w:szCs w:val="20"/>
          <w:lang w:val="en-US"/>
        </w:rPr>
        <w:t>of already appraised and offered collateral (real estate and movables),</w:t>
      </w:r>
    </w:p>
    <w:p w14:paraId="0CFF0850" w14:textId="77777777" w:rsidR="000A481C" w:rsidRPr="000A481C" w:rsidRDefault="000A481C" w:rsidP="000A481C">
      <w:pPr>
        <w:numPr>
          <w:ilvl w:val="0"/>
          <w:numId w:val="30"/>
        </w:numPr>
        <w:shd w:val="clear" w:color="auto" w:fill="FFFFFF"/>
        <w:tabs>
          <w:tab w:val="num" w:pos="567"/>
        </w:tabs>
        <w:suppressAutoHyphens/>
        <w:autoSpaceDN w:val="0"/>
        <w:spacing w:after="0" w:line="240" w:lineRule="auto"/>
        <w:jc w:val="both"/>
        <w:rPr>
          <w:rFonts w:ascii="Arial" w:eastAsia="Calibri" w:hAnsi="Arial" w:cs="Arial"/>
          <w:sz w:val="20"/>
          <w:szCs w:val="20"/>
          <w:lang w:val="en-GB"/>
        </w:rPr>
      </w:pPr>
      <w:r w:rsidRPr="000A481C">
        <w:rPr>
          <w:rFonts w:ascii="Arial" w:eastAsia="Calibri" w:hAnsi="Arial" w:cs="Arial"/>
          <w:sz w:val="20"/>
          <w:szCs w:val="20"/>
          <w:lang w:val="en-US"/>
        </w:rPr>
        <w:t>technical and technological analysis of investment projects, and</w:t>
      </w:r>
    </w:p>
    <w:p w14:paraId="2EEE8E59" w14:textId="77777777" w:rsidR="000A481C" w:rsidRPr="000A481C" w:rsidRDefault="000A481C" w:rsidP="000A481C">
      <w:pPr>
        <w:numPr>
          <w:ilvl w:val="0"/>
          <w:numId w:val="30"/>
        </w:numPr>
        <w:tabs>
          <w:tab w:val="num" w:pos="567"/>
          <w:tab w:val="left" w:pos="9356"/>
        </w:tabs>
        <w:suppressAutoHyphens/>
        <w:autoSpaceDN w:val="0"/>
        <w:spacing w:after="0" w:line="240" w:lineRule="auto"/>
        <w:jc w:val="both"/>
        <w:rPr>
          <w:rFonts w:ascii="Arial" w:eastAsia="Calibri" w:hAnsi="Arial" w:cs="Arial"/>
          <w:sz w:val="20"/>
          <w:szCs w:val="20"/>
          <w:lang w:val="en-GB"/>
        </w:rPr>
      </w:pPr>
      <w:r w:rsidRPr="000A481C">
        <w:rPr>
          <w:rFonts w:ascii="Arial" w:eastAsia="Calibri" w:hAnsi="Arial" w:cs="Arial"/>
          <w:sz w:val="20"/>
          <w:szCs w:val="20"/>
          <w:lang w:val="en-GB"/>
        </w:rPr>
        <w:t>financial supervision over the withdrawal of loan funds for the purpose of the controlling implementation of the investment project.</w:t>
      </w:r>
    </w:p>
    <w:p w14:paraId="10D7C965" w14:textId="77777777" w:rsidR="000A481C" w:rsidRPr="000A481C" w:rsidRDefault="000A481C" w:rsidP="000A481C">
      <w:pPr>
        <w:suppressAutoHyphens/>
        <w:spacing w:after="0" w:line="240" w:lineRule="auto"/>
        <w:rPr>
          <w:rFonts w:ascii="Arial" w:eastAsia="Calibri" w:hAnsi="Arial" w:cs="Arial"/>
          <w:sz w:val="20"/>
          <w:szCs w:val="20"/>
          <w:lang w:val="en-US"/>
        </w:rPr>
      </w:pPr>
    </w:p>
    <w:p w14:paraId="4155F218" w14:textId="77777777" w:rsidR="000A481C" w:rsidRPr="000A481C" w:rsidRDefault="000A481C" w:rsidP="000A481C">
      <w:pPr>
        <w:tabs>
          <w:tab w:val="left" w:pos="709"/>
          <w:tab w:val="right" w:pos="9129"/>
        </w:tabs>
        <w:suppressAutoHyphens/>
        <w:spacing w:after="0" w:line="240" w:lineRule="auto"/>
        <w:jc w:val="both"/>
        <w:rPr>
          <w:rFonts w:ascii="Arial" w:eastAsia="Calibri" w:hAnsi="Arial" w:cs="Arial"/>
          <w:sz w:val="20"/>
          <w:szCs w:val="20"/>
          <w:lang w:val="en-US"/>
        </w:rPr>
      </w:pPr>
      <w:r w:rsidRPr="000A481C">
        <w:rPr>
          <w:rFonts w:ascii="Arial" w:eastAsia="Calibri" w:hAnsi="Arial" w:cs="Arial"/>
          <w:sz w:val="20"/>
          <w:szCs w:val="20"/>
          <w:lang w:val="en-US"/>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19356AB9" w14:textId="77777777" w:rsidR="000A481C" w:rsidRPr="000A481C" w:rsidRDefault="000A481C" w:rsidP="000A481C">
      <w:pPr>
        <w:suppressAutoHyphens/>
        <w:spacing w:after="0" w:line="240" w:lineRule="auto"/>
        <w:rPr>
          <w:rFonts w:ascii="Arial" w:eastAsia="Calibri" w:hAnsi="Arial" w:cs="Arial"/>
          <w:sz w:val="20"/>
          <w:szCs w:val="20"/>
          <w:lang w:val="en-US"/>
        </w:rPr>
      </w:pPr>
    </w:p>
    <w:p w14:paraId="314BF32E" w14:textId="77777777" w:rsidR="000A481C" w:rsidRPr="000A481C" w:rsidRDefault="000A481C" w:rsidP="000A481C">
      <w:pPr>
        <w:suppressAutoHyphens/>
        <w:spacing w:after="0" w:line="240" w:lineRule="auto"/>
        <w:jc w:val="both"/>
        <w:rPr>
          <w:rFonts w:ascii="Arial" w:eastAsia="Calibri" w:hAnsi="Arial" w:cs="Arial"/>
          <w:sz w:val="20"/>
          <w:szCs w:val="20"/>
          <w:lang w:val="en-US"/>
        </w:rPr>
      </w:pPr>
      <w:r w:rsidRPr="000A481C">
        <w:rPr>
          <w:rFonts w:ascii="Arial" w:eastAsia="Calibri" w:hAnsi="Arial" w:cs="Arial"/>
          <w:sz w:val="20"/>
          <w:szCs w:val="20"/>
          <w:lang w:val="en-US"/>
        </w:rPr>
        <w:t xml:space="preserve">In the case of risk-sharing models, collateral is created by commercial banks depending on the type of the model: </w:t>
      </w:r>
    </w:p>
    <w:p w14:paraId="49BCF97C" w14:textId="77777777" w:rsidR="000A481C" w:rsidRPr="000A481C" w:rsidRDefault="000A481C" w:rsidP="000A481C">
      <w:pPr>
        <w:numPr>
          <w:ilvl w:val="0"/>
          <w:numId w:val="32"/>
        </w:numPr>
        <w:suppressAutoHyphens/>
        <w:autoSpaceDN w:val="0"/>
        <w:spacing w:after="0" w:line="240" w:lineRule="auto"/>
        <w:ind w:left="567" w:hanging="207"/>
        <w:contextualSpacing/>
        <w:jc w:val="both"/>
        <w:rPr>
          <w:rFonts w:ascii="Arial" w:eastAsia="Calibri" w:hAnsi="Arial" w:cs="Arial"/>
          <w:sz w:val="20"/>
          <w:szCs w:val="20"/>
          <w:lang w:val="en-US"/>
        </w:rPr>
      </w:pPr>
      <w:r w:rsidRPr="000A481C">
        <w:rPr>
          <w:rFonts w:ascii="Arial" w:eastAsia="Calibri" w:hAnsi="Arial" w:cs="Arial"/>
          <w:sz w:val="20"/>
          <w:szCs w:val="20"/>
          <w:lang w:val="en-US"/>
        </w:rPr>
        <w:t>in accordance with their own internal documents and good banking practices, and, consequently, HBOR's documents and collateral ratios prescribed in them do not apply,</w:t>
      </w:r>
    </w:p>
    <w:p w14:paraId="71BBF8B7" w14:textId="77777777" w:rsidR="000A481C" w:rsidRPr="000A481C" w:rsidRDefault="000A481C" w:rsidP="000A481C">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A481C">
        <w:rPr>
          <w:rFonts w:ascii="Arial" w:eastAsia="Calibri" w:hAnsi="Arial" w:cs="Arial"/>
          <w:sz w:val="20"/>
          <w:szCs w:val="20"/>
          <w:lang w:val="en-US"/>
        </w:rPr>
        <w:t>or collateral is created by commercial banks and HBOR for their respective shares in the loan in accordance with their own documents, decisions and/or procedures,</w:t>
      </w:r>
    </w:p>
    <w:p w14:paraId="4B79B086" w14:textId="77777777" w:rsidR="00092F31" w:rsidRPr="00092F31" w:rsidRDefault="00092F31" w:rsidP="00092F31">
      <w:pPr>
        <w:suppressAutoHyphens/>
        <w:spacing w:after="120" w:line="240" w:lineRule="auto"/>
        <w:ind w:left="567"/>
        <w:contextualSpacing/>
        <w:jc w:val="both"/>
        <w:rPr>
          <w:rFonts w:ascii="Arial" w:eastAsia="Calibri" w:hAnsi="Arial" w:cs="Arial"/>
          <w:sz w:val="20"/>
          <w:szCs w:val="20"/>
          <w:lang w:val="en-US"/>
        </w:rPr>
      </w:pPr>
    </w:p>
    <w:p w14:paraId="1675F48D" w14:textId="77777777" w:rsidR="00092F31" w:rsidRPr="00092F31" w:rsidRDefault="00092F31" w:rsidP="00092F31">
      <w:pPr>
        <w:suppressAutoHyphens/>
        <w:spacing w:after="120" w:line="240" w:lineRule="auto"/>
        <w:contextualSpacing/>
        <w:jc w:val="both"/>
        <w:rPr>
          <w:rFonts w:ascii="Arial" w:eastAsia="Calibri" w:hAnsi="Arial" w:cs="Arial"/>
          <w:b/>
          <w:sz w:val="20"/>
          <w:szCs w:val="20"/>
          <w:lang w:val="en-US"/>
        </w:rPr>
      </w:pPr>
      <w:r w:rsidRPr="00092F31">
        <w:rPr>
          <w:rFonts w:ascii="Arial" w:eastAsia="Calibri" w:hAnsi="Arial" w:cs="Arial"/>
          <w:b/>
          <w:sz w:val="20"/>
          <w:szCs w:val="20"/>
          <w:lang w:val="en-US"/>
        </w:rPr>
        <w:t>Write-offs</w:t>
      </w:r>
    </w:p>
    <w:p w14:paraId="45A0B307" w14:textId="77777777" w:rsidR="00ED19CF" w:rsidRDefault="00ED19CF" w:rsidP="00ED19CF">
      <w:pPr>
        <w:suppressAutoHyphens/>
        <w:spacing w:before="120" w:after="0" w:line="240" w:lineRule="auto"/>
        <w:contextualSpacing/>
        <w:jc w:val="both"/>
        <w:rPr>
          <w:rFonts w:ascii="Arial" w:eastAsia="Calibri" w:hAnsi="Arial" w:cs="Arial"/>
          <w:sz w:val="20"/>
          <w:szCs w:val="20"/>
          <w:lang w:val="en-US"/>
        </w:rPr>
      </w:pPr>
    </w:p>
    <w:p w14:paraId="5D8CFF11" w14:textId="228E3C01" w:rsidR="00ED19CF" w:rsidRPr="00ED19CF" w:rsidRDefault="00ED19CF" w:rsidP="00ED19CF">
      <w:pPr>
        <w:suppressAutoHyphens/>
        <w:spacing w:before="120" w:after="0" w:line="240" w:lineRule="auto"/>
        <w:contextualSpacing/>
        <w:jc w:val="both"/>
        <w:rPr>
          <w:rFonts w:ascii="Arial" w:eastAsia="Calibri" w:hAnsi="Arial" w:cs="Arial"/>
          <w:sz w:val="20"/>
          <w:szCs w:val="20"/>
          <w:lang w:val="en-US"/>
        </w:rPr>
      </w:pPr>
      <w:r w:rsidRPr="00ED19CF">
        <w:rPr>
          <w:rFonts w:ascii="Arial" w:eastAsia="Calibri" w:hAnsi="Arial" w:cs="Arial"/>
          <w:sz w:val="20"/>
          <w:szCs w:val="20"/>
          <w:lang w:val="en-US"/>
        </w:rPr>
        <w:t>Write-off is performed in accordance with the Methodology for Write-Off of Receivables.</w:t>
      </w:r>
    </w:p>
    <w:p w14:paraId="0522226B" w14:textId="77777777" w:rsidR="00ED19CF" w:rsidRPr="00ED19CF" w:rsidRDefault="00ED19CF" w:rsidP="00ED19CF">
      <w:pPr>
        <w:suppressAutoHyphens/>
        <w:spacing w:after="0" w:line="240" w:lineRule="auto"/>
        <w:contextualSpacing/>
        <w:jc w:val="both"/>
        <w:rPr>
          <w:rFonts w:ascii="Arial" w:eastAsia="Calibri" w:hAnsi="Arial" w:cs="Arial"/>
          <w:sz w:val="20"/>
          <w:szCs w:val="20"/>
          <w:lang w:val="en-US"/>
        </w:rPr>
      </w:pPr>
      <w:r w:rsidRPr="00ED19CF">
        <w:rPr>
          <w:rFonts w:ascii="Arial" w:eastAsia="Calibri" w:hAnsi="Arial" w:cs="Arial"/>
          <w:sz w:val="20"/>
          <w:szCs w:val="20"/>
          <w:lang w:val="en-US"/>
        </w:rPr>
        <w:t>The criteria for considering the write-off of receivables can be classified into 3 main groups:</w:t>
      </w:r>
    </w:p>
    <w:p w14:paraId="098F244A" w14:textId="77777777" w:rsidR="00ED19CF" w:rsidRPr="00ED19CF" w:rsidRDefault="00ED19CF" w:rsidP="00ED19CF">
      <w:pPr>
        <w:suppressAutoHyphens/>
        <w:spacing w:after="0" w:line="240" w:lineRule="auto"/>
        <w:contextualSpacing/>
        <w:jc w:val="both"/>
        <w:rPr>
          <w:rFonts w:ascii="Arial" w:eastAsia="Calibri" w:hAnsi="Arial" w:cs="Arial"/>
          <w:sz w:val="20"/>
          <w:szCs w:val="20"/>
          <w:lang w:val="en-US"/>
        </w:rPr>
      </w:pPr>
      <w:r w:rsidRPr="00ED19CF">
        <w:rPr>
          <w:rFonts w:ascii="Arial" w:eastAsia="Calibri" w:hAnsi="Arial" w:cs="Arial"/>
          <w:sz w:val="20"/>
          <w:szCs w:val="20"/>
          <w:lang w:val="en-US"/>
        </w:rPr>
        <w:t>A. exhaustion of all available forms of regular and compulsory collection;</w:t>
      </w:r>
    </w:p>
    <w:p w14:paraId="536FCDF3" w14:textId="77777777" w:rsidR="00ED19CF" w:rsidRPr="00ED19CF" w:rsidRDefault="00ED19CF" w:rsidP="00ED19CF">
      <w:pPr>
        <w:suppressAutoHyphens/>
        <w:spacing w:after="0" w:line="240" w:lineRule="auto"/>
        <w:contextualSpacing/>
        <w:jc w:val="both"/>
        <w:rPr>
          <w:rFonts w:ascii="Arial" w:eastAsia="Calibri" w:hAnsi="Arial" w:cs="Arial"/>
          <w:sz w:val="20"/>
          <w:szCs w:val="20"/>
          <w:lang w:val="en-US"/>
        </w:rPr>
      </w:pPr>
      <w:r w:rsidRPr="00ED19CF">
        <w:rPr>
          <w:rFonts w:ascii="Arial" w:eastAsia="Calibri" w:hAnsi="Arial" w:cs="Arial"/>
          <w:sz w:val="20"/>
          <w:szCs w:val="20"/>
          <w:lang w:val="en-US"/>
        </w:rPr>
        <w:t>B. implementation of settlement, sale of receivables or restructuring of placements;</w:t>
      </w:r>
    </w:p>
    <w:p w14:paraId="033CBD6C" w14:textId="77777777" w:rsidR="00ED19CF" w:rsidRPr="00ED19CF" w:rsidRDefault="00ED19CF" w:rsidP="00ED19CF">
      <w:pPr>
        <w:suppressAutoHyphens/>
        <w:spacing w:after="0" w:line="240" w:lineRule="auto"/>
        <w:contextualSpacing/>
        <w:jc w:val="both"/>
        <w:rPr>
          <w:rFonts w:ascii="Arial" w:eastAsia="Calibri" w:hAnsi="Arial" w:cs="Arial"/>
          <w:sz w:val="20"/>
          <w:szCs w:val="20"/>
          <w:lang w:val="en-US"/>
        </w:rPr>
      </w:pPr>
      <w:r w:rsidRPr="00ED19CF">
        <w:rPr>
          <w:rFonts w:ascii="Arial" w:eastAsia="Calibri" w:hAnsi="Arial" w:cs="Arial"/>
          <w:sz w:val="20"/>
          <w:szCs w:val="20"/>
          <w:lang w:val="en-US"/>
        </w:rPr>
        <w:t>C. difficult social and/or medical condition of the debtor (and/or the co-debtor, guarantor).</w:t>
      </w:r>
    </w:p>
    <w:p w14:paraId="4C3B790D" w14:textId="77777777" w:rsidR="00ED19CF" w:rsidRPr="00ED19CF" w:rsidRDefault="00ED19CF" w:rsidP="00ED19CF">
      <w:pPr>
        <w:suppressAutoHyphens/>
        <w:spacing w:after="0" w:line="240" w:lineRule="auto"/>
        <w:rPr>
          <w:rFonts w:ascii="Arial" w:eastAsia="Calibri" w:hAnsi="Arial" w:cs="Arial"/>
          <w:sz w:val="20"/>
          <w:szCs w:val="20"/>
          <w:lang w:val="en-US"/>
        </w:rPr>
      </w:pPr>
    </w:p>
    <w:p w14:paraId="4BC1B287" w14:textId="60EAB6B7" w:rsidR="00092F31" w:rsidRDefault="00092F31" w:rsidP="00092F31">
      <w:pPr>
        <w:suppressAutoHyphens/>
        <w:spacing w:after="0" w:line="240" w:lineRule="auto"/>
        <w:contextualSpacing/>
        <w:jc w:val="both"/>
        <w:rPr>
          <w:rFonts w:ascii="Arial" w:eastAsia="Calibri" w:hAnsi="Arial" w:cs="Arial"/>
          <w:sz w:val="20"/>
          <w:szCs w:val="20"/>
          <w:lang w:val="en-US"/>
        </w:rPr>
      </w:pPr>
    </w:p>
    <w:p w14:paraId="1DB4303D" w14:textId="77777777" w:rsidR="00092F31" w:rsidRDefault="00092F31" w:rsidP="00092F31">
      <w:pPr>
        <w:suppressAutoHyphens/>
        <w:spacing w:after="0" w:line="240" w:lineRule="auto"/>
        <w:contextualSpacing/>
        <w:jc w:val="both"/>
        <w:rPr>
          <w:rFonts w:ascii="Arial" w:eastAsia="Calibri" w:hAnsi="Arial" w:cs="Arial"/>
          <w:sz w:val="20"/>
          <w:szCs w:val="20"/>
          <w:lang w:val="en-US"/>
        </w:rPr>
        <w:sectPr w:rsidR="00092F31" w:rsidSect="00F61C18">
          <w:footerReference w:type="default" r:id="rId30"/>
          <w:pgSz w:w="11906" w:h="16838"/>
          <w:pgMar w:top="1418" w:right="1134" w:bottom="1077" w:left="1418" w:header="709" w:footer="709" w:gutter="0"/>
          <w:cols w:space="708"/>
          <w:docGrid w:linePitch="360"/>
        </w:sectPr>
      </w:pPr>
    </w:p>
    <w:p w14:paraId="35019D70" w14:textId="77777777" w:rsidR="00F62F59" w:rsidRPr="00F62F59" w:rsidRDefault="00F62F59" w:rsidP="00F62F59">
      <w:pPr>
        <w:keepNext/>
        <w:spacing w:after="0" w:line="240" w:lineRule="auto"/>
        <w:jc w:val="both"/>
        <w:rPr>
          <w:rFonts w:ascii="Arial" w:eastAsia="Times New Roman" w:hAnsi="Arial" w:cs="Arial"/>
          <w:b/>
          <w:bCs/>
          <w:sz w:val="20"/>
          <w:szCs w:val="20"/>
          <w:lang w:val="en-US"/>
        </w:rPr>
      </w:pPr>
    </w:p>
    <w:p w14:paraId="1A019640" w14:textId="56E80A5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49EDD071"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3626BEC" w14:textId="051EE033"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 xml:space="preserve">Credit risk </w:t>
      </w:r>
      <w:bookmarkStart w:id="615" w:name="_Hlk3886631"/>
      <w:r w:rsidRPr="00F62F59">
        <w:rPr>
          <w:rFonts w:ascii="Arial" w:eastAsia="Times New Roman" w:hAnsi="Arial" w:cs="Arial"/>
          <w:b/>
          <w:sz w:val="20"/>
          <w:szCs w:val="20"/>
          <w:lang w:val="en-GB"/>
        </w:rPr>
        <w:t>(continued)</w:t>
      </w:r>
      <w:bookmarkEnd w:id="615"/>
    </w:p>
    <w:p w14:paraId="31D313A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9A5BC1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w:t>
      </w:r>
    </w:p>
    <w:p w14:paraId="362EAB8F"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7784C90" w14:textId="77777777" w:rsidR="00F62F59" w:rsidRPr="00F62F59"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The table below shows the highest net credit risk exposures in the Statement of Financial Position and in guarantees and commitments as of the reporting date</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before the effect of mitigation through collateral</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 xml:space="preserve">received: </w:t>
      </w:r>
    </w:p>
    <w:p w14:paraId="1D1E1252" w14:textId="77777777" w:rsidR="00F62F59" w:rsidRPr="00F62F59" w:rsidRDefault="00F62F59" w:rsidP="00F62F59">
      <w:pPr>
        <w:spacing w:after="0" w:line="240" w:lineRule="auto"/>
        <w:jc w:val="both"/>
        <w:rPr>
          <w:rFonts w:ascii="Arial" w:eastAsia="Times New Roman" w:hAnsi="Arial" w:cs="Arial"/>
          <w:sz w:val="20"/>
          <w:szCs w:val="20"/>
          <w:lang w:val="en-GB"/>
        </w:rPr>
      </w:pPr>
    </w:p>
    <w:tbl>
      <w:tblPr>
        <w:tblW w:w="4969" w:type="pct"/>
        <w:tblLayout w:type="fixed"/>
        <w:tblLook w:val="0000" w:firstRow="0" w:lastRow="0" w:firstColumn="0" w:lastColumn="0" w:noHBand="0" w:noVBand="0"/>
      </w:tblPr>
      <w:tblGrid>
        <w:gridCol w:w="3626"/>
        <w:gridCol w:w="1417"/>
        <w:gridCol w:w="1419"/>
        <w:gridCol w:w="1417"/>
        <w:gridCol w:w="1417"/>
      </w:tblGrid>
      <w:tr w:rsidR="00F62F59" w:rsidRPr="00F62F59" w14:paraId="4ECBFCC2" w14:textId="77777777" w:rsidTr="00B16FE3">
        <w:trPr>
          <w:trHeight w:val="218"/>
        </w:trPr>
        <w:tc>
          <w:tcPr>
            <w:tcW w:w="1950" w:type="pct"/>
          </w:tcPr>
          <w:p w14:paraId="25B19DBF" w14:textId="77777777" w:rsidR="00F62F59" w:rsidRPr="00F62F59" w:rsidRDefault="00F62F59" w:rsidP="00F62F59">
            <w:pPr>
              <w:spacing w:after="0" w:line="360" w:lineRule="auto"/>
              <w:jc w:val="both"/>
              <w:rPr>
                <w:rFonts w:ascii="Arial" w:eastAsia="Times New Roman" w:hAnsi="Arial" w:cs="Arial"/>
                <w:bCs/>
                <w:sz w:val="18"/>
                <w:szCs w:val="18"/>
                <w:lang w:val="en-US"/>
              </w:rPr>
            </w:pPr>
          </w:p>
        </w:tc>
        <w:tc>
          <w:tcPr>
            <w:tcW w:w="1525" w:type="pct"/>
            <w:gridSpan w:val="2"/>
            <w:vAlign w:val="center"/>
          </w:tcPr>
          <w:p w14:paraId="29FD6694"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Group</w:t>
            </w:r>
          </w:p>
        </w:tc>
        <w:tc>
          <w:tcPr>
            <w:tcW w:w="1524" w:type="pct"/>
            <w:gridSpan w:val="2"/>
            <w:vAlign w:val="center"/>
          </w:tcPr>
          <w:p w14:paraId="79550C76"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Bank</w:t>
            </w:r>
          </w:p>
        </w:tc>
      </w:tr>
      <w:tr w:rsidR="00F62F59" w:rsidRPr="00F62F59" w14:paraId="27224168" w14:textId="77777777" w:rsidTr="00B16FE3">
        <w:tc>
          <w:tcPr>
            <w:tcW w:w="1950" w:type="pct"/>
          </w:tcPr>
          <w:p w14:paraId="02AC7BEB" w14:textId="77777777" w:rsidR="00F62F59" w:rsidRPr="00F62F59" w:rsidRDefault="00F62F59" w:rsidP="00F62F59">
            <w:pPr>
              <w:spacing w:after="0" w:line="240" w:lineRule="auto"/>
              <w:rPr>
                <w:rFonts w:ascii="Arial" w:eastAsia="Calibri" w:hAnsi="Arial" w:cs="Arial"/>
                <w:sz w:val="18"/>
                <w:szCs w:val="18"/>
                <w:lang w:val="en-US"/>
              </w:rPr>
            </w:pPr>
            <w:r w:rsidRPr="00F62F59">
              <w:rPr>
                <w:rFonts w:ascii="Arial" w:eastAsia="Calibri" w:hAnsi="Arial" w:cs="Arial"/>
                <w:b/>
                <w:bCs/>
                <w:sz w:val="18"/>
                <w:szCs w:val="18"/>
                <w:lang w:val="en-US"/>
              </w:rPr>
              <w:br w:type="page"/>
            </w:r>
          </w:p>
        </w:tc>
        <w:tc>
          <w:tcPr>
            <w:tcW w:w="762" w:type="pct"/>
            <w:vAlign w:val="bottom"/>
          </w:tcPr>
          <w:p w14:paraId="2E1A86E4"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4AB5AC3A"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369CFDEB" w14:textId="704C201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Times New Roman" w:hAnsi="Arial" w:cs="Arial"/>
                <w:b/>
                <w:bCs/>
                <w:sz w:val="18"/>
                <w:szCs w:val="18"/>
                <w:lang w:val="en-US"/>
              </w:rPr>
              <w:t xml:space="preserve"> 202</w:t>
            </w:r>
            <w:r w:rsidR="00E95D4B">
              <w:rPr>
                <w:rFonts w:ascii="Arial" w:eastAsia="Times New Roman" w:hAnsi="Arial" w:cs="Arial"/>
                <w:b/>
                <w:bCs/>
                <w:sz w:val="18"/>
                <w:szCs w:val="18"/>
                <w:lang w:val="en-US"/>
              </w:rPr>
              <w:t>5</w:t>
            </w:r>
          </w:p>
        </w:tc>
        <w:tc>
          <w:tcPr>
            <w:tcW w:w="763" w:type="pct"/>
            <w:vAlign w:val="bottom"/>
          </w:tcPr>
          <w:p w14:paraId="3FC5F9D6"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0E5BF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6E9CDD2" w14:textId="1D536D64"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E95D4B">
              <w:rPr>
                <w:rFonts w:ascii="Arial" w:eastAsia="Times New Roman" w:hAnsi="Arial" w:cs="Arial"/>
                <w:b/>
                <w:bCs/>
                <w:sz w:val="18"/>
                <w:szCs w:val="18"/>
                <w:lang w:val="en-US"/>
              </w:rPr>
              <w:t>4</w:t>
            </w:r>
          </w:p>
        </w:tc>
        <w:tc>
          <w:tcPr>
            <w:tcW w:w="762" w:type="pct"/>
            <w:vAlign w:val="bottom"/>
          </w:tcPr>
          <w:p w14:paraId="7289BDA3"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3D19F1"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18F29E" w14:textId="05E24253"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March</w:t>
            </w:r>
            <w:r w:rsidRPr="00F62F59">
              <w:rPr>
                <w:rFonts w:ascii="Arial" w:eastAsia="Times New Roman" w:hAnsi="Arial" w:cs="Arial"/>
                <w:b/>
                <w:sz w:val="18"/>
                <w:szCs w:val="18"/>
                <w:lang w:val="en-US"/>
              </w:rPr>
              <w:t xml:space="preserve"> 202</w:t>
            </w:r>
            <w:r w:rsidR="00E95D4B">
              <w:rPr>
                <w:rFonts w:ascii="Arial" w:eastAsia="Times New Roman" w:hAnsi="Arial" w:cs="Arial"/>
                <w:b/>
                <w:sz w:val="18"/>
                <w:szCs w:val="18"/>
                <w:lang w:val="en-US"/>
              </w:rPr>
              <w:t>5</w:t>
            </w:r>
          </w:p>
        </w:tc>
        <w:tc>
          <w:tcPr>
            <w:tcW w:w="762" w:type="pct"/>
            <w:vAlign w:val="bottom"/>
          </w:tcPr>
          <w:p w14:paraId="6020567D"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53A2D10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38D3CE" w14:textId="15B8DC96"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E95D4B">
              <w:rPr>
                <w:rFonts w:ascii="Arial" w:eastAsia="Times New Roman" w:hAnsi="Arial" w:cs="Arial"/>
                <w:b/>
                <w:bCs/>
                <w:sz w:val="18"/>
                <w:szCs w:val="18"/>
                <w:lang w:val="en-US"/>
              </w:rPr>
              <w:t>4</w:t>
            </w:r>
          </w:p>
        </w:tc>
      </w:tr>
      <w:tr w:rsidR="00F62F59" w:rsidRPr="00F62F59" w14:paraId="400CB1E4" w14:textId="77777777" w:rsidTr="00B16FE3">
        <w:tc>
          <w:tcPr>
            <w:tcW w:w="1950" w:type="pct"/>
          </w:tcPr>
          <w:p w14:paraId="6833F5C4" w14:textId="77777777" w:rsidR="00F62F59" w:rsidRPr="00F62F59" w:rsidRDefault="00F62F59" w:rsidP="00F62F59">
            <w:pPr>
              <w:spacing w:after="0" w:line="240" w:lineRule="auto"/>
              <w:rPr>
                <w:rFonts w:ascii="Arial" w:eastAsia="Calibri" w:hAnsi="Arial" w:cs="Arial"/>
                <w:b/>
                <w:bCs/>
                <w:sz w:val="18"/>
                <w:szCs w:val="18"/>
                <w:lang w:val="en-US"/>
              </w:rPr>
            </w:pPr>
          </w:p>
        </w:tc>
        <w:tc>
          <w:tcPr>
            <w:tcW w:w="762" w:type="pct"/>
          </w:tcPr>
          <w:p w14:paraId="2C6848E1" w14:textId="693491AB"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3" w:type="pct"/>
          </w:tcPr>
          <w:p w14:paraId="37C0B010" w14:textId="47F88B94"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2" w:type="pct"/>
          </w:tcPr>
          <w:p w14:paraId="762F24DC" w14:textId="627779C7"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62" w:type="pct"/>
          </w:tcPr>
          <w:p w14:paraId="09A5FDF7" w14:textId="1B9EF71E"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r>
      <w:tr w:rsidR="00F62F59" w:rsidRPr="00F62F59" w14:paraId="1DE3E1E0" w14:textId="77777777" w:rsidTr="00B16FE3">
        <w:tc>
          <w:tcPr>
            <w:tcW w:w="1950" w:type="pct"/>
            <w:vAlign w:val="bottom"/>
          </w:tcPr>
          <w:p w14:paraId="42114468"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bookmarkStart w:id="616" w:name="_Toc4060468"/>
            <w:r w:rsidRPr="00F62F59">
              <w:rPr>
                <w:rFonts w:ascii="Arial" w:eastAsia="Times New Roman" w:hAnsi="Arial" w:cs="Arial"/>
                <w:b/>
                <w:bCs/>
                <w:sz w:val="18"/>
                <w:szCs w:val="18"/>
                <w:lang w:val="en-US"/>
              </w:rPr>
              <w:t>Assets</w:t>
            </w:r>
            <w:bookmarkEnd w:id="616"/>
          </w:p>
        </w:tc>
        <w:tc>
          <w:tcPr>
            <w:tcW w:w="762" w:type="pct"/>
            <w:vAlign w:val="bottom"/>
          </w:tcPr>
          <w:p w14:paraId="2B7A15AF"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3" w:type="pct"/>
            <w:vAlign w:val="bottom"/>
          </w:tcPr>
          <w:p w14:paraId="059EB47E"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347EF80D"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05FEDFFF" w14:textId="77777777" w:rsidR="00F62F59" w:rsidRPr="00F62F59" w:rsidRDefault="00F62F59" w:rsidP="00F62F59">
            <w:pPr>
              <w:tabs>
                <w:tab w:val="right" w:pos="1202"/>
              </w:tabs>
              <w:spacing w:after="0" w:line="301" w:lineRule="exact"/>
              <w:jc w:val="right"/>
              <w:outlineLvl w:val="0"/>
              <w:rPr>
                <w:rFonts w:ascii="Arial" w:eastAsia="Times New Roman" w:hAnsi="Arial" w:cs="Arial"/>
                <w:sz w:val="18"/>
                <w:szCs w:val="18"/>
                <w:lang w:val="en-US"/>
              </w:rPr>
            </w:pPr>
          </w:p>
        </w:tc>
      </w:tr>
      <w:tr w:rsidR="00906F5F" w:rsidRPr="00F62F59" w14:paraId="5231FCB1" w14:textId="77777777" w:rsidTr="00021B3A">
        <w:tc>
          <w:tcPr>
            <w:tcW w:w="1950" w:type="pct"/>
            <w:vAlign w:val="bottom"/>
          </w:tcPr>
          <w:p w14:paraId="4A5D169B" w14:textId="77777777" w:rsidR="00906F5F" w:rsidRPr="00F62F59" w:rsidRDefault="00906F5F" w:rsidP="00906F5F">
            <w:pPr>
              <w:tabs>
                <w:tab w:val="right" w:pos="1202"/>
              </w:tabs>
              <w:spacing w:after="0" w:line="300" w:lineRule="exact"/>
              <w:outlineLvl w:val="0"/>
              <w:rPr>
                <w:rFonts w:ascii="Arial" w:eastAsia="Times New Roman" w:hAnsi="Arial" w:cs="Arial"/>
                <w:sz w:val="18"/>
                <w:szCs w:val="18"/>
                <w:lang w:val="en-US"/>
              </w:rPr>
            </w:pPr>
            <w:bookmarkStart w:id="617" w:name="_Toc4060469"/>
            <w:r w:rsidRPr="00F62F59">
              <w:rPr>
                <w:rFonts w:ascii="Arial" w:eastAsia="Times New Roman" w:hAnsi="Arial" w:cs="Arial"/>
                <w:sz w:val="18"/>
                <w:szCs w:val="18"/>
                <w:lang w:val="en-US"/>
              </w:rPr>
              <w:t>Cash on hand and current accounts with banks</w:t>
            </w:r>
            <w:bookmarkEnd w:id="617"/>
          </w:p>
        </w:tc>
        <w:tc>
          <w:tcPr>
            <w:tcW w:w="762" w:type="pct"/>
            <w:tcBorders>
              <w:top w:val="nil"/>
              <w:left w:val="nil"/>
              <w:bottom w:val="nil"/>
              <w:right w:val="nil"/>
            </w:tcBorders>
            <w:shd w:val="clear" w:color="auto" w:fill="auto"/>
            <w:vAlign w:val="bottom"/>
          </w:tcPr>
          <w:p w14:paraId="7039160B" w14:textId="701B0961" w:rsidR="00906F5F" w:rsidRPr="00B16FE3" w:rsidRDefault="00906F5F" w:rsidP="00906F5F">
            <w:pPr>
              <w:spacing w:after="0" w:line="280" w:lineRule="exact"/>
              <w:jc w:val="right"/>
              <w:rPr>
                <w:rFonts w:ascii="Arial" w:eastAsia="Times New Roman" w:hAnsi="Arial" w:cs="Arial"/>
                <w:snapToGrid w:val="0"/>
                <w:color w:val="000000" w:themeColor="text1"/>
                <w:sz w:val="18"/>
                <w:szCs w:val="18"/>
              </w:rPr>
            </w:pPr>
            <w:r w:rsidRPr="002E50D6">
              <w:rPr>
                <w:rFonts w:ascii="Arial" w:hAnsi="Arial" w:cs="Arial"/>
                <w:color w:val="000000" w:themeColor="text1"/>
                <w:sz w:val="18"/>
                <w:szCs w:val="18"/>
              </w:rPr>
              <w:t>29</w:t>
            </w:r>
            <w:r w:rsidR="00F14E8F">
              <w:rPr>
                <w:rFonts w:ascii="Arial" w:hAnsi="Arial" w:cs="Arial"/>
                <w:color w:val="000000" w:themeColor="text1"/>
                <w:sz w:val="18"/>
                <w:szCs w:val="18"/>
              </w:rPr>
              <w:t>,</w:t>
            </w:r>
            <w:r w:rsidRPr="002E50D6">
              <w:rPr>
                <w:rFonts w:ascii="Arial" w:hAnsi="Arial" w:cs="Arial"/>
                <w:color w:val="000000" w:themeColor="text1"/>
                <w:sz w:val="18"/>
                <w:szCs w:val="18"/>
              </w:rPr>
              <w:t>601</w:t>
            </w:r>
          </w:p>
        </w:tc>
        <w:tc>
          <w:tcPr>
            <w:tcW w:w="763" w:type="pct"/>
            <w:shd w:val="clear" w:color="auto" w:fill="auto"/>
            <w:vAlign w:val="bottom"/>
          </w:tcPr>
          <w:p w14:paraId="590F86C0" w14:textId="5ABF492C" w:rsidR="00906F5F" w:rsidRPr="002F4C30" w:rsidRDefault="00906F5F" w:rsidP="00906F5F">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46</w:t>
            </w:r>
            <w:r>
              <w:rPr>
                <w:rFonts w:ascii="Arial" w:hAnsi="Arial" w:cs="Arial"/>
                <w:sz w:val="18"/>
                <w:szCs w:val="18"/>
              </w:rPr>
              <w:t>,</w:t>
            </w:r>
            <w:r w:rsidRPr="002F4C30">
              <w:rPr>
                <w:rFonts w:ascii="Arial" w:hAnsi="Arial" w:cs="Arial"/>
                <w:sz w:val="18"/>
                <w:szCs w:val="18"/>
              </w:rPr>
              <w:t>061</w:t>
            </w:r>
          </w:p>
        </w:tc>
        <w:tc>
          <w:tcPr>
            <w:tcW w:w="762" w:type="pct"/>
            <w:tcBorders>
              <w:top w:val="nil"/>
              <w:left w:val="nil"/>
              <w:bottom w:val="nil"/>
              <w:right w:val="nil"/>
            </w:tcBorders>
            <w:shd w:val="clear" w:color="auto" w:fill="auto"/>
            <w:vAlign w:val="bottom"/>
          </w:tcPr>
          <w:p w14:paraId="43B15D2D" w14:textId="3D284D3A" w:rsidR="00906F5F" w:rsidRPr="002F4C30" w:rsidRDefault="00906F5F" w:rsidP="00906F5F">
            <w:pPr>
              <w:spacing w:after="0" w:line="280" w:lineRule="exact"/>
              <w:jc w:val="right"/>
              <w:rPr>
                <w:rFonts w:ascii="Arial" w:eastAsia="Times New Roman" w:hAnsi="Arial" w:cs="Arial"/>
                <w:snapToGrid w:val="0"/>
                <w:color w:val="000000" w:themeColor="text1"/>
                <w:sz w:val="18"/>
                <w:szCs w:val="18"/>
              </w:rPr>
            </w:pPr>
            <w:r w:rsidRPr="00D35541">
              <w:rPr>
                <w:rFonts w:ascii="Arial" w:hAnsi="Arial" w:cs="Arial"/>
                <w:color w:val="000000" w:themeColor="text1"/>
                <w:sz w:val="18"/>
                <w:szCs w:val="18"/>
              </w:rPr>
              <w:t>28</w:t>
            </w:r>
            <w:r w:rsidR="00F14E8F">
              <w:rPr>
                <w:rFonts w:ascii="Arial" w:hAnsi="Arial" w:cs="Arial"/>
                <w:color w:val="000000" w:themeColor="text1"/>
                <w:sz w:val="18"/>
                <w:szCs w:val="18"/>
              </w:rPr>
              <w:t>,</w:t>
            </w:r>
            <w:r w:rsidRPr="00D35541">
              <w:rPr>
                <w:rFonts w:ascii="Arial" w:hAnsi="Arial" w:cs="Arial"/>
                <w:color w:val="000000" w:themeColor="text1"/>
                <w:sz w:val="18"/>
                <w:szCs w:val="18"/>
              </w:rPr>
              <w:t>877</w:t>
            </w:r>
          </w:p>
        </w:tc>
        <w:tc>
          <w:tcPr>
            <w:tcW w:w="762" w:type="pct"/>
            <w:shd w:val="clear" w:color="auto" w:fill="auto"/>
            <w:vAlign w:val="bottom"/>
          </w:tcPr>
          <w:p w14:paraId="065050A2" w14:textId="47C0E42A" w:rsidR="00906F5F" w:rsidRPr="002F4C30" w:rsidRDefault="00906F5F" w:rsidP="00906F5F">
            <w:pPr>
              <w:spacing w:after="0" w:line="280" w:lineRule="exact"/>
              <w:jc w:val="right"/>
              <w:rPr>
                <w:rFonts w:ascii="Arial" w:eastAsia="Times New Roman" w:hAnsi="Arial" w:cs="Arial"/>
                <w:color w:val="000000"/>
                <w:sz w:val="18"/>
                <w:szCs w:val="18"/>
              </w:rPr>
            </w:pPr>
            <w:r w:rsidRPr="002F4C30">
              <w:rPr>
                <w:rFonts w:ascii="Arial" w:hAnsi="Arial" w:cs="Arial"/>
                <w:color w:val="000000" w:themeColor="text1"/>
                <w:sz w:val="18"/>
                <w:szCs w:val="18"/>
              </w:rPr>
              <w:t>45</w:t>
            </w:r>
            <w:r>
              <w:rPr>
                <w:rFonts w:ascii="Arial" w:hAnsi="Arial" w:cs="Arial"/>
                <w:color w:val="000000" w:themeColor="text1"/>
                <w:sz w:val="18"/>
                <w:szCs w:val="18"/>
              </w:rPr>
              <w:t>,</w:t>
            </w:r>
            <w:r w:rsidRPr="002F4C30">
              <w:rPr>
                <w:rFonts w:ascii="Arial" w:hAnsi="Arial" w:cs="Arial"/>
                <w:color w:val="000000" w:themeColor="text1"/>
                <w:sz w:val="18"/>
                <w:szCs w:val="18"/>
              </w:rPr>
              <w:t>543</w:t>
            </w:r>
          </w:p>
        </w:tc>
      </w:tr>
      <w:tr w:rsidR="00906F5F" w:rsidRPr="00F62F59" w14:paraId="27FDAE57" w14:textId="77777777" w:rsidTr="00021B3A">
        <w:tc>
          <w:tcPr>
            <w:tcW w:w="1950" w:type="pct"/>
            <w:vAlign w:val="bottom"/>
          </w:tcPr>
          <w:p w14:paraId="62B7E1B9" w14:textId="77777777" w:rsidR="00906F5F" w:rsidRPr="00F62F59" w:rsidRDefault="00906F5F" w:rsidP="00906F5F">
            <w:pPr>
              <w:tabs>
                <w:tab w:val="right" w:pos="1202"/>
              </w:tabs>
              <w:spacing w:after="0" w:line="300" w:lineRule="exact"/>
              <w:outlineLvl w:val="0"/>
              <w:rPr>
                <w:rFonts w:ascii="Arial" w:eastAsia="Times New Roman" w:hAnsi="Arial" w:cs="Arial"/>
                <w:sz w:val="18"/>
                <w:szCs w:val="18"/>
                <w:lang w:val="en-US"/>
              </w:rPr>
            </w:pPr>
            <w:bookmarkStart w:id="618" w:name="_Toc4060471"/>
            <w:r w:rsidRPr="00F62F59">
              <w:rPr>
                <w:rFonts w:ascii="Arial" w:eastAsia="Times New Roman" w:hAnsi="Arial" w:cs="Arial"/>
                <w:sz w:val="18"/>
                <w:szCs w:val="18"/>
                <w:lang w:val="en-US"/>
              </w:rPr>
              <w:t>Deposits with other banks</w:t>
            </w:r>
            <w:bookmarkEnd w:id="618"/>
          </w:p>
        </w:tc>
        <w:tc>
          <w:tcPr>
            <w:tcW w:w="762" w:type="pct"/>
            <w:tcBorders>
              <w:top w:val="nil"/>
              <w:left w:val="nil"/>
              <w:bottom w:val="nil"/>
              <w:right w:val="nil"/>
            </w:tcBorders>
            <w:shd w:val="clear" w:color="auto" w:fill="auto"/>
            <w:vAlign w:val="bottom"/>
          </w:tcPr>
          <w:p w14:paraId="435B64BA" w14:textId="5E4124B3" w:rsidR="00906F5F" w:rsidRPr="00B16FE3" w:rsidRDefault="00906F5F" w:rsidP="00906F5F">
            <w:pPr>
              <w:spacing w:after="0" w:line="280" w:lineRule="exact"/>
              <w:jc w:val="right"/>
              <w:rPr>
                <w:rFonts w:ascii="Arial" w:eastAsia="Times New Roman" w:hAnsi="Arial" w:cs="Arial"/>
                <w:snapToGrid w:val="0"/>
                <w:color w:val="000000" w:themeColor="text1"/>
                <w:sz w:val="18"/>
                <w:szCs w:val="18"/>
              </w:rPr>
            </w:pPr>
            <w:r w:rsidRPr="002E50D6">
              <w:rPr>
                <w:rFonts w:ascii="Arial" w:hAnsi="Arial" w:cs="Arial"/>
                <w:color w:val="000000" w:themeColor="text1"/>
                <w:sz w:val="18"/>
                <w:szCs w:val="18"/>
              </w:rPr>
              <w:t>104</w:t>
            </w:r>
            <w:r w:rsidR="00F14E8F">
              <w:rPr>
                <w:rFonts w:ascii="Arial" w:hAnsi="Arial" w:cs="Arial"/>
                <w:color w:val="000000" w:themeColor="text1"/>
                <w:sz w:val="18"/>
                <w:szCs w:val="18"/>
              </w:rPr>
              <w:t>,</w:t>
            </w:r>
            <w:r w:rsidRPr="002E50D6">
              <w:rPr>
                <w:rFonts w:ascii="Arial" w:hAnsi="Arial" w:cs="Arial"/>
                <w:color w:val="000000" w:themeColor="text1"/>
                <w:sz w:val="18"/>
                <w:szCs w:val="18"/>
              </w:rPr>
              <w:t>457</w:t>
            </w:r>
          </w:p>
        </w:tc>
        <w:tc>
          <w:tcPr>
            <w:tcW w:w="763" w:type="pct"/>
            <w:shd w:val="clear" w:color="auto" w:fill="auto"/>
            <w:vAlign w:val="bottom"/>
          </w:tcPr>
          <w:p w14:paraId="24340A57" w14:textId="231C07D3" w:rsidR="00906F5F" w:rsidRPr="002F4C30" w:rsidRDefault="00906F5F" w:rsidP="00906F5F">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93</w:t>
            </w:r>
            <w:r>
              <w:rPr>
                <w:rFonts w:ascii="Arial" w:hAnsi="Arial" w:cs="Arial"/>
                <w:sz w:val="18"/>
                <w:szCs w:val="18"/>
              </w:rPr>
              <w:t>,</w:t>
            </w:r>
            <w:r w:rsidRPr="002F4C30">
              <w:rPr>
                <w:rFonts w:ascii="Arial" w:hAnsi="Arial" w:cs="Arial"/>
                <w:sz w:val="18"/>
                <w:szCs w:val="18"/>
              </w:rPr>
              <w:t>871</w:t>
            </w:r>
          </w:p>
        </w:tc>
        <w:tc>
          <w:tcPr>
            <w:tcW w:w="762" w:type="pct"/>
            <w:tcBorders>
              <w:top w:val="nil"/>
              <w:left w:val="nil"/>
              <w:bottom w:val="nil"/>
              <w:right w:val="nil"/>
            </w:tcBorders>
            <w:shd w:val="clear" w:color="auto" w:fill="auto"/>
            <w:vAlign w:val="bottom"/>
          </w:tcPr>
          <w:p w14:paraId="7B7D6C1E" w14:textId="55BB3E10" w:rsidR="00906F5F" w:rsidRPr="002F4C30" w:rsidRDefault="00906F5F" w:rsidP="00906F5F">
            <w:pPr>
              <w:spacing w:after="0" w:line="280" w:lineRule="exact"/>
              <w:jc w:val="right"/>
              <w:rPr>
                <w:rFonts w:ascii="Arial" w:eastAsia="Times New Roman" w:hAnsi="Arial" w:cs="Arial"/>
                <w:snapToGrid w:val="0"/>
                <w:color w:val="000000" w:themeColor="text1"/>
                <w:sz w:val="18"/>
                <w:szCs w:val="18"/>
              </w:rPr>
            </w:pPr>
            <w:r w:rsidRPr="00D35541">
              <w:rPr>
                <w:rFonts w:ascii="Arial" w:hAnsi="Arial" w:cs="Arial"/>
                <w:color w:val="000000" w:themeColor="text1"/>
                <w:sz w:val="18"/>
                <w:szCs w:val="18"/>
              </w:rPr>
              <w:t>101</w:t>
            </w:r>
            <w:r w:rsidR="00F14E8F">
              <w:rPr>
                <w:rFonts w:ascii="Arial" w:hAnsi="Arial" w:cs="Arial"/>
                <w:color w:val="000000" w:themeColor="text1"/>
                <w:sz w:val="18"/>
                <w:szCs w:val="18"/>
              </w:rPr>
              <w:t>,</w:t>
            </w:r>
            <w:r w:rsidRPr="00D35541">
              <w:rPr>
                <w:rFonts w:ascii="Arial" w:hAnsi="Arial" w:cs="Arial"/>
                <w:color w:val="000000" w:themeColor="text1"/>
                <w:sz w:val="18"/>
                <w:szCs w:val="18"/>
              </w:rPr>
              <w:t>062</w:t>
            </w:r>
          </w:p>
        </w:tc>
        <w:tc>
          <w:tcPr>
            <w:tcW w:w="762" w:type="pct"/>
            <w:shd w:val="clear" w:color="auto" w:fill="auto"/>
            <w:vAlign w:val="bottom"/>
          </w:tcPr>
          <w:p w14:paraId="15A9A3CD" w14:textId="0D949DD9" w:rsidR="00906F5F" w:rsidRPr="002F4C30" w:rsidRDefault="00906F5F" w:rsidP="00906F5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90</w:t>
            </w:r>
            <w:r>
              <w:rPr>
                <w:rFonts w:ascii="Arial" w:hAnsi="Arial" w:cs="Arial"/>
                <w:color w:val="000000" w:themeColor="text1"/>
                <w:sz w:val="18"/>
                <w:szCs w:val="18"/>
              </w:rPr>
              <w:t>,</w:t>
            </w:r>
            <w:r w:rsidRPr="002F4C30">
              <w:rPr>
                <w:rFonts w:ascii="Arial" w:hAnsi="Arial" w:cs="Arial"/>
                <w:color w:val="000000" w:themeColor="text1"/>
                <w:sz w:val="18"/>
                <w:szCs w:val="18"/>
              </w:rPr>
              <w:t>410</w:t>
            </w:r>
          </w:p>
        </w:tc>
      </w:tr>
      <w:tr w:rsidR="00906F5F" w:rsidRPr="00F62F59" w14:paraId="08915954" w14:textId="77777777" w:rsidTr="00021B3A">
        <w:tc>
          <w:tcPr>
            <w:tcW w:w="1950" w:type="pct"/>
            <w:vAlign w:val="bottom"/>
          </w:tcPr>
          <w:p w14:paraId="4A16024B" w14:textId="77777777" w:rsidR="00906F5F" w:rsidRPr="00F62F59" w:rsidRDefault="00906F5F" w:rsidP="00906F5F">
            <w:pPr>
              <w:tabs>
                <w:tab w:val="right" w:pos="1202"/>
              </w:tabs>
              <w:spacing w:after="0" w:line="300" w:lineRule="exact"/>
              <w:outlineLvl w:val="0"/>
              <w:rPr>
                <w:rFonts w:ascii="Arial" w:eastAsia="Times New Roman" w:hAnsi="Arial" w:cs="Arial"/>
                <w:sz w:val="18"/>
                <w:szCs w:val="18"/>
                <w:lang w:val="en-US"/>
              </w:rPr>
            </w:pPr>
            <w:bookmarkStart w:id="619" w:name="_Toc4060474"/>
            <w:r w:rsidRPr="00F62F59">
              <w:rPr>
                <w:rFonts w:ascii="Arial" w:eastAsia="Times New Roman" w:hAnsi="Arial" w:cs="Arial"/>
                <w:sz w:val="18"/>
                <w:szCs w:val="18"/>
                <w:lang w:val="en-US"/>
              </w:rPr>
              <w:t>Loans to financial institutions</w:t>
            </w:r>
            <w:bookmarkEnd w:id="619"/>
          </w:p>
        </w:tc>
        <w:tc>
          <w:tcPr>
            <w:tcW w:w="762" w:type="pct"/>
            <w:tcBorders>
              <w:top w:val="nil"/>
              <w:left w:val="nil"/>
              <w:bottom w:val="nil"/>
              <w:right w:val="nil"/>
            </w:tcBorders>
            <w:shd w:val="clear" w:color="auto" w:fill="auto"/>
            <w:vAlign w:val="bottom"/>
          </w:tcPr>
          <w:p w14:paraId="4962C40C" w14:textId="5C4E3AD5" w:rsidR="00906F5F" w:rsidRPr="00B16FE3" w:rsidRDefault="00906F5F" w:rsidP="00906F5F">
            <w:pPr>
              <w:spacing w:after="0" w:line="280" w:lineRule="exact"/>
              <w:jc w:val="right"/>
              <w:rPr>
                <w:rFonts w:ascii="Arial" w:eastAsia="Times New Roman" w:hAnsi="Arial" w:cs="Arial"/>
                <w:snapToGrid w:val="0"/>
                <w:color w:val="000000" w:themeColor="text1"/>
                <w:sz w:val="18"/>
                <w:szCs w:val="18"/>
              </w:rPr>
            </w:pPr>
            <w:r w:rsidRPr="002E50D6">
              <w:rPr>
                <w:rFonts w:ascii="Arial" w:hAnsi="Arial" w:cs="Arial"/>
                <w:color w:val="000000" w:themeColor="text1"/>
                <w:sz w:val="18"/>
                <w:szCs w:val="18"/>
              </w:rPr>
              <w:t>1</w:t>
            </w:r>
            <w:r w:rsidR="00F14E8F">
              <w:rPr>
                <w:rFonts w:ascii="Arial" w:hAnsi="Arial" w:cs="Arial"/>
                <w:color w:val="000000" w:themeColor="text1"/>
                <w:sz w:val="18"/>
                <w:szCs w:val="18"/>
              </w:rPr>
              <w:t>,</w:t>
            </w:r>
            <w:r w:rsidRPr="002E50D6">
              <w:rPr>
                <w:rFonts w:ascii="Arial" w:hAnsi="Arial" w:cs="Arial"/>
                <w:color w:val="000000" w:themeColor="text1"/>
                <w:sz w:val="18"/>
                <w:szCs w:val="18"/>
              </w:rPr>
              <w:t>228</w:t>
            </w:r>
            <w:r w:rsidR="00F14E8F">
              <w:rPr>
                <w:rFonts w:ascii="Arial" w:hAnsi="Arial" w:cs="Arial"/>
                <w:color w:val="000000" w:themeColor="text1"/>
                <w:sz w:val="18"/>
                <w:szCs w:val="18"/>
              </w:rPr>
              <w:t>,</w:t>
            </w:r>
            <w:r w:rsidRPr="002E50D6">
              <w:rPr>
                <w:rFonts w:ascii="Arial" w:hAnsi="Arial" w:cs="Arial"/>
                <w:color w:val="000000" w:themeColor="text1"/>
                <w:sz w:val="18"/>
                <w:szCs w:val="18"/>
              </w:rPr>
              <w:t>786</w:t>
            </w:r>
          </w:p>
        </w:tc>
        <w:tc>
          <w:tcPr>
            <w:tcW w:w="763" w:type="pct"/>
            <w:shd w:val="clear" w:color="auto" w:fill="auto"/>
            <w:vAlign w:val="bottom"/>
          </w:tcPr>
          <w:p w14:paraId="6D07E12A" w14:textId="7C2984AF" w:rsidR="00906F5F" w:rsidRPr="002F4C30" w:rsidRDefault="00906F5F" w:rsidP="00906F5F">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1</w:t>
            </w:r>
            <w:r>
              <w:rPr>
                <w:rFonts w:ascii="Arial" w:hAnsi="Arial" w:cs="Arial"/>
                <w:sz w:val="18"/>
                <w:szCs w:val="18"/>
              </w:rPr>
              <w:t>,</w:t>
            </w:r>
            <w:r w:rsidRPr="002F4C30">
              <w:rPr>
                <w:rFonts w:ascii="Arial" w:hAnsi="Arial" w:cs="Arial"/>
                <w:sz w:val="18"/>
                <w:szCs w:val="18"/>
              </w:rPr>
              <w:t>225</w:t>
            </w:r>
            <w:r>
              <w:rPr>
                <w:rFonts w:ascii="Arial" w:hAnsi="Arial" w:cs="Arial"/>
                <w:sz w:val="18"/>
                <w:szCs w:val="18"/>
              </w:rPr>
              <w:t>,</w:t>
            </w:r>
            <w:r w:rsidRPr="002F4C30">
              <w:rPr>
                <w:rFonts w:ascii="Arial" w:hAnsi="Arial" w:cs="Arial"/>
                <w:sz w:val="18"/>
                <w:szCs w:val="18"/>
              </w:rPr>
              <w:t>809</w:t>
            </w:r>
          </w:p>
        </w:tc>
        <w:tc>
          <w:tcPr>
            <w:tcW w:w="762" w:type="pct"/>
            <w:tcBorders>
              <w:top w:val="nil"/>
              <w:left w:val="nil"/>
              <w:bottom w:val="nil"/>
              <w:right w:val="nil"/>
            </w:tcBorders>
            <w:shd w:val="clear" w:color="auto" w:fill="auto"/>
            <w:vAlign w:val="bottom"/>
          </w:tcPr>
          <w:p w14:paraId="6255FC2C" w14:textId="420FF221" w:rsidR="00906F5F" w:rsidRPr="002F4C30" w:rsidRDefault="00906F5F" w:rsidP="00906F5F">
            <w:pPr>
              <w:spacing w:after="0" w:line="280" w:lineRule="exact"/>
              <w:jc w:val="right"/>
              <w:rPr>
                <w:rFonts w:ascii="Arial" w:eastAsia="Times New Roman" w:hAnsi="Arial" w:cs="Arial"/>
                <w:snapToGrid w:val="0"/>
                <w:color w:val="000000" w:themeColor="text1"/>
                <w:sz w:val="18"/>
                <w:szCs w:val="18"/>
              </w:rPr>
            </w:pPr>
            <w:r w:rsidRPr="00D35541">
              <w:rPr>
                <w:rFonts w:ascii="Arial" w:hAnsi="Arial" w:cs="Arial"/>
                <w:color w:val="000000" w:themeColor="text1"/>
                <w:sz w:val="18"/>
                <w:szCs w:val="18"/>
              </w:rPr>
              <w:t>1</w:t>
            </w:r>
            <w:r w:rsidR="00F14E8F">
              <w:rPr>
                <w:rFonts w:ascii="Arial" w:hAnsi="Arial" w:cs="Arial"/>
                <w:color w:val="000000" w:themeColor="text1"/>
                <w:sz w:val="18"/>
                <w:szCs w:val="18"/>
              </w:rPr>
              <w:t>,</w:t>
            </w:r>
            <w:r w:rsidRPr="00D35541">
              <w:rPr>
                <w:rFonts w:ascii="Arial" w:hAnsi="Arial" w:cs="Arial"/>
                <w:color w:val="000000" w:themeColor="text1"/>
                <w:sz w:val="18"/>
                <w:szCs w:val="18"/>
              </w:rPr>
              <w:t>228</w:t>
            </w:r>
            <w:r w:rsidR="00F14E8F">
              <w:rPr>
                <w:rFonts w:ascii="Arial" w:hAnsi="Arial" w:cs="Arial"/>
                <w:color w:val="000000" w:themeColor="text1"/>
                <w:sz w:val="18"/>
                <w:szCs w:val="18"/>
              </w:rPr>
              <w:t>,</w:t>
            </w:r>
            <w:r w:rsidRPr="00D35541">
              <w:rPr>
                <w:rFonts w:ascii="Arial" w:hAnsi="Arial" w:cs="Arial"/>
                <w:color w:val="000000" w:themeColor="text1"/>
                <w:sz w:val="18"/>
                <w:szCs w:val="18"/>
              </w:rPr>
              <w:t>786</w:t>
            </w:r>
          </w:p>
        </w:tc>
        <w:tc>
          <w:tcPr>
            <w:tcW w:w="762" w:type="pct"/>
            <w:shd w:val="clear" w:color="auto" w:fill="auto"/>
            <w:vAlign w:val="bottom"/>
          </w:tcPr>
          <w:p w14:paraId="17B7FDD4" w14:textId="08EA73C8" w:rsidR="00906F5F" w:rsidRPr="002F4C30" w:rsidRDefault="00906F5F" w:rsidP="00906F5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1</w:t>
            </w:r>
            <w:r>
              <w:rPr>
                <w:rFonts w:ascii="Arial" w:hAnsi="Arial" w:cs="Arial"/>
                <w:color w:val="000000" w:themeColor="text1"/>
                <w:sz w:val="18"/>
                <w:szCs w:val="18"/>
              </w:rPr>
              <w:t>,</w:t>
            </w:r>
            <w:r w:rsidRPr="002F4C30">
              <w:rPr>
                <w:rFonts w:ascii="Arial" w:hAnsi="Arial" w:cs="Arial"/>
                <w:color w:val="000000" w:themeColor="text1"/>
                <w:sz w:val="18"/>
                <w:szCs w:val="18"/>
              </w:rPr>
              <w:t>225</w:t>
            </w:r>
            <w:r>
              <w:rPr>
                <w:rFonts w:ascii="Arial" w:hAnsi="Arial" w:cs="Arial"/>
                <w:color w:val="000000" w:themeColor="text1"/>
                <w:sz w:val="18"/>
                <w:szCs w:val="18"/>
              </w:rPr>
              <w:t>,</w:t>
            </w:r>
            <w:r w:rsidRPr="002F4C30">
              <w:rPr>
                <w:rFonts w:ascii="Arial" w:hAnsi="Arial" w:cs="Arial"/>
                <w:color w:val="000000" w:themeColor="text1"/>
                <w:sz w:val="18"/>
                <w:szCs w:val="18"/>
              </w:rPr>
              <w:t>809</w:t>
            </w:r>
          </w:p>
        </w:tc>
      </w:tr>
      <w:tr w:rsidR="00906F5F" w:rsidRPr="00F62F59" w14:paraId="47E1DC75" w14:textId="77777777" w:rsidTr="00021B3A">
        <w:tc>
          <w:tcPr>
            <w:tcW w:w="1950" w:type="pct"/>
            <w:vAlign w:val="bottom"/>
          </w:tcPr>
          <w:p w14:paraId="4B1C9E8B" w14:textId="77777777" w:rsidR="00906F5F" w:rsidRPr="00F62F59" w:rsidRDefault="00906F5F" w:rsidP="00906F5F">
            <w:pPr>
              <w:tabs>
                <w:tab w:val="right" w:pos="1202"/>
              </w:tabs>
              <w:spacing w:after="0" w:line="300" w:lineRule="exact"/>
              <w:outlineLvl w:val="0"/>
              <w:rPr>
                <w:rFonts w:ascii="Arial" w:eastAsia="Times New Roman" w:hAnsi="Arial" w:cs="Arial"/>
                <w:sz w:val="18"/>
                <w:szCs w:val="18"/>
                <w:lang w:val="en-US"/>
              </w:rPr>
            </w:pPr>
            <w:bookmarkStart w:id="620" w:name="_Toc4060477"/>
            <w:r w:rsidRPr="00F62F59">
              <w:rPr>
                <w:rFonts w:ascii="Arial" w:eastAsia="Times New Roman" w:hAnsi="Arial" w:cs="Arial"/>
                <w:sz w:val="18"/>
                <w:szCs w:val="18"/>
                <w:lang w:val="en-US"/>
              </w:rPr>
              <w:t>Loans to other customers</w:t>
            </w:r>
            <w:bookmarkEnd w:id="620"/>
          </w:p>
        </w:tc>
        <w:tc>
          <w:tcPr>
            <w:tcW w:w="762" w:type="pct"/>
            <w:tcBorders>
              <w:top w:val="nil"/>
              <w:left w:val="nil"/>
              <w:bottom w:val="nil"/>
              <w:right w:val="nil"/>
            </w:tcBorders>
            <w:shd w:val="clear" w:color="auto" w:fill="auto"/>
            <w:vAlign w:val="bottom"/>
          </w:tcPr>
          <w:p w14:paraId="23FB08B9" w14:textId="365CF7D2" w:rsidR="00906F5F" w:rsidRPr="00B16FE3" w:rsidRDefault="00906F5F" w:rsidP="00906F5F">
            <w:pPr>
              <w:spacing w:after="0" w:line="280" w:lineRule="exact"/>
              <w:jc w:val="right"/>
              <w:rPr>
                <w:rFonts w:ascii="Arial" w:eastAsia="Times New Roman" w:hAnsi="Arial" w:cs="Arial"/>
                <w:snapToGrid w:val="0"/>
                <w:color w:val="000000" w:themeColor="text1"/>
                <w:sz w:val="18"/>
                <w:szCs w:val="18"/>
              </w:rPr>
            </w:pPr>
            <w:r w:rsidRPr="002E50D6">
              <w:rPr>
                <w:rFonts w:ascii="Arial" w:hAnsi="Arial" w:cs="Arial"/>
                <w:color w:val="000000" w:themeColor="text1"/>
                <w:sz w:val="18"/>
                <w:szCs w:val="18"/>
              </w:rPr>
              <w:t>2</w:t>
            </w:r>
            <w:r w:rsidR="00F14E8F">
              <w:rPr>
                <w:rFonts w:ascii="Arial" w:hAnsi="Arial" w:cs="Arial"/>
                <w:color w:val="000000" w:themeColor="text1"/>
                <w:sz w:val="18"/>
                <w:szCs w:val="18"/>
              </w:rPr>
              <w:t>,</w:t>
            </w:r>
            <w:r w:rsidRPr="002E50D6">
              <w:rPr>
                <w:rFonts w:ascii="Arial" w:hAnsi="Arial" w:cs="Arial"/>
                <w:color w:val="000000" w:themeColor="text1"/>
                <w:sz w:val="18"/>
                <w:szCs w:val="18"/>
              </w:rPr>
              <w:t>281</w:t>
            </w:r>
            <w:r w:rsidR="00F14E8F">
              <w:rPr>
                <w:rFonts w:ascii="Arial" w:hAnsi="Arial" w:cs="Arial"/>
                <w:color w:val="000000" w:themeColor="text1"/>
                <w:sz w:val="18"/>
                <w:szCs w:val="18"/>
              </w:rPr>
              <w:t>,</w:t>
            </w:r>
            <w:r w:rsidRPr="002E50D6">
              <w:rPr>
                <w:rFonts w:ascii="Arial" w:hAnsi="Arial" w:cs="Arial"/>
                <w:color w:val="000000" w:themeColor="text1"/>
                <w:sz w:val="18"/>
                <w:szCs w:val="18"/>
              </w:rPr>
              <w:t>444</w:t>
            </w:r>
          </w:p>
        </w:tc>
        <w:tc>
          <w:tcPr>
            <w:tcW w:w="763" w:type="pct"/>
            <w:shd w:val="clear" w:color="auto" w:fill="auto"/>
            <w:vAlign w:val="bottom"/>
          </w:tcPr>
          <w:p w14:paraId="708A6CF5" w14:textId="51A4756C" w:rsidR="00906F5F" w:rsidRPr="002F4C30" w:rsidRDefault="00906F5F" w:rsidP="00906F5F">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2</w:t>
            </w:r>
            <w:r>
              <w:rPr>
                <w:rFonts w:ascii="Arial" w:hAnsi="Arial" w:cs="Arial"/>
                <w:sz w:val="18"/>
                <w:szCs w:val="18"/>
              </w:rPr>
              <w:t>,</w:t>
            </w:r>
            <w:r w:rsidRPr="002F4C30">
              <w:rPr>
                <w:rFonts w:ascii="Arial" w:hAnsi="Arial" w:cs="Arial"/>
                <w:sz w:val="18"/>
                <w:szCs w:val="18"/>
              </w:rPr>
              <w:t>308</w:t>
            </w:r>
            <w:r>
              <w:rPr>
                <w:rFonts w:ascii="Arial" w:hAnsi="Arial" w:cs="Arial"/>
                <w:sz w:val="18"/>
                <w:szCs w:val="18"/>
              </w:rPr>
              <w:t>,</w:t>
            </w:r>
            <w:r w:rsidRPr="002F4C30">
              <w:rPr>
                <w:rFonts w:ascii="Arial" w:hAnsi="Arial" w:cs="Arial"/>
                <w:sz w:val="18"/>
                <w:szCs w:val="18"/>
              </w:rPr>
              <w:t>436</w:t>
            </w:r>
          </w:p>
        </w:tc>
        <w:tc>
          <w:tcPr>
            <w:tcW w:w="762" w:type="pct"/>
            <w:tcBorders>
              <w:top w:val="nil"/>
              <w:left w:val="nil"/>
              <w:bottom w:val="nil"/>
              <w:right w:val="nil"/>
            </w:tcBorders>
            <w:shd w:val="clear" w:color="auto" w:fill="auto"/>
            <w:vAlign w:val="bottom"/>
          </w:tcPr>
          <w:p w14:paraId="0982E559" w14:textId="429DEC11" w:rsidR="00906F5F" w:rsidRPr="002F4C30" w:rsidRDefault="00906F5F" w:rsidP="00906F5F">
            <w:pPr>
              <w:spacing w:after="0" w:line="280" w:lineRule="exact"/>
              <w:jc w:val="right"/>
              <w:rPr>
                <w:rFonts w:ascii="Arial" w:eastAsia="Times New Roman" w:hAnsi="Arial" w:cs="Arial"/>
                <w:snapToGrid w:val="0"/>
                <w:color w:val="000000" w:themeColor="text1"/>
                <w:sz w:val="18"/>
                <w:szCs w:val="18"/>
              </w:rPr>
            </w:pPr>
            <w:r w:rsidRPr="00D35541">
              <w:rPr>
                <w:rFonts w:ascii="Arial" w:hAnsi="Arial" w:cs="Arial"/>
                <w:color w:val="000000" w:themeColor="text1"/>
                <w:sz w:val="18"/>
                <w:szCs w:val="18"/>
              </w:rPr>
              <w:t>2</w:t>
            </w:r>
            <w:r w:rsidR="00F14E8F">
              <w:rPr>
                <w:rFonts w:ascii="Arial" w:hAnsi="Arial" w:cs="Arial"/>
                <w:color w:val="000000" w:themeColor="text1"/>
                <w:sz w:val="18"/>
                <w:szCs w:val="18"/>
              </w:rPr>
              <w:t>,</w:t>
            </w:r>
            <w:r w:rsidRPr="00D35541">
              <w:rPr>
                <w:rFonts w:ascii="Arial" w:hAnsi="Arial" w:cs="Arial"/>
                <w:color w:val="000000" w:themeColor="text1"/>
                <w:sz w:val="18"/>
                <w:szCs w:val="18"/>
              </w:rPr>
              <w:t>281</w:t>
            </w:r>
            <w:r w:rsidR="00F14E8F">
              <w:rPr>
                <w:rFonts w:ascii="Arial" w:hAnsi="Arial" w:cs="Arial"/>
                <w:color w:val="000000" w:themeColor="text1"/>
                <w:sz w:val="18"/>
                <w:szCs w:val="18"/>
              </w:rPr>
              <w:t>,</w:t>
            </w:r>
            <w:r w:rsidRPr="00D35541">
              <w:rPr>
                <w:rFonts w:ascii="Arial" w:hAnsi="Arial" w:cs="Arial"/>
                <w:color w:val="000000" w:themeColor="text1"/>
                <w:sz w:val="18"/>
                <w:szCs w:val="18"/>
              </w:rPr>
              <w:t>444</w:t>
            </w:r>
          </w:p>
        </w:tc>
        <w:tc>
          <w:tcPr>
            <w:tcW w:w="762" w:type="pct"/>
            <w:shd w:val="clear" w:color="auto" w:fill="auto"/>
            <w:vAlign w:val="bottom"/>
          </w:tcPr>
          <w:p w14:paraId="7DA541FF" w14:textId="003B907B" w:rsidR="00906F5F" w:rsidRPr="002F4C30" w:rsidRDefault="00906F5F" w:rsidP="00906F5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2</w:t>
            </w:r>
            <w:r>
              <w:rPr>
                <w:rFonts w:ascii="Arial" w:hAnsi="Arial" w:cs="Arial"/>
                <w:color w:val="000000" w:themeColor="text1"/>
                <w:sz w:val="18"/>
                <w:szCs w:val="18"/>
              </w:rPr>
              <w:t>,</w:t>
            </w:r>
            <w:r w:rsidRPr="002F4C30">
              <w:rPr>
                <w:rFonts w:ascii="Arial" w:hAnsi="Arial" w:cs="Arial"/>
                <w:color w:val="000000" w:themeColor="text1"/>
                <w:sz w:val="18"/>
                <w:szCs w:val="18"/>
              </w:rPr>
              <w:t>308</w:t>
            </w:r>
            <w:r>
              <w:rPr>
                <w:rFonts w:ascii="Arial" w:hAnsi="Arial" w:cs="Arial"/>
                <w:color w:val="000000" w:themeColor="text1"/>
                <w:sz w:val="18"/>
                <w:szCs w:val="18"/>
              </w:rPr>
              <w:t>,</w:t>
            </w:r>
            <w:r w:rsidRPr="002F4C30">
              <w:rPr>
                <w:rFonts w:ascii="Arial" w:hAnsi="Arial" w:cs="Arial"/>
                <w:color w:val="000000" w:themeColor="text1"/>
                <w:sz w:val="18"/>
                <w:szCs w:val="18"/>
              </w:rPr>
              <w:t>436</w:t>
            </w:r>
          </w:p>
        </w:tc>
      </w:tr>
      <w:tr w:rsidR="00906F5F" w:rsidRPr="00F62F59" w14:paraId="6AD13FD1" w14:textId="77777777" w:rsidTr="00021B3A">
        <w:tc>
          <w:tcPr>
            <w:tcW w:w="1950" w:type="pct"/>
            <w:vAlign w:val="bottom"/>
          </w:tcPr>
          <w:p w14:paraId="3ED3420E" w14:textId="77777777" w:rsidR="00906F5F" w:rsidRPr="00F62F59" w:rsidRDefault="00906F5F" w:rsidP="00906F5F">
            <w:pPr>
              <w:tabs>
                <w:tab w:val="right" w:pos="1202"/>
              </w:tabs>
              <w:spacing w:after="0" w:line="300" w:lineRule="exact"/>
              <w:outlineLvl w:val="0"/>
              <w:rPr>
                <w:rFonts w:ascii="Arial" w:eastAsia="Times New Roman" w:hAnsi="Arial" w:cs="Arial"/>
                <w:sz w:val="18"/>
                <w:szCs w:val="18"/>
                <w:lang w:val="en-US"/>
              </w:rPr>
            </w:pPr>
            <w:bookmarkStart w:id="621" w:name="_Toc4060480"/>
            <w:r w:rsidRPr="00F62F59">
              <w:rPr>
                <w:rFonts w:ascii="Arial" w:eastAsia="Times New Roman" w:hAnsi="Arial" w:cs="Arial"/>
                <w:sz w:val="18"/>
                <w:szCs w:val="18"/>
                <w:lang w:val="en-US"/>
              </w:rPr>
              <w:t>Financial assets at fair value through profit or loss</w:t>
            </w:r>
            <w:bookmarkEnd w:id="621"/>
          </w:p>
        </w:tc>
        <w:tc>
          <w:tcPr>
            <w:tcW w:w="762" w:type="pct"/>
            <w:tcBorders>
              <w:top w:val="nil"/>
              <w:left w:val="nil"/>
              <w:bottom w:val="nil"/>
              <w:right w:val="nil"/>
            </w:tcBorders>
            <w:shd w:val="clear" w:color="auto" w:fill="auto"/>
            <w:vAlign w:val="bottom"/>
          </w:tcPr>
          <w:p w14:paraId="4999ECDA" w14:textId="2F40A4F1" w:rsidR="00906F5F" w:rsidRPr="00B16FE3" w:rsidRDefault="00906F5F" w:rsidP="00906F5F">
            <w:pPr>
              <w:spacing w:after="0" w:line="280" w:lineRule="exact"/>
              <w:jc w:val="right"/>
              <w:rPr>
                <w:rFonts w:ascii="Arial" w:eastAsia="Times New Roman" w:hAnsi="Arial" w:cs="Arial"/>
                <w:snapToGrid w:val="0"/>
                <w:color w:val="000000" w:themeColor="text1"/>
                <w:sz w:val="18"/>
                <w:szCs w:val="18"/>
              </w:rPr>
            </w:pPr>
            <w:r w:rsidRPr="002E50D6">
              <w:rPr>
                <w:rFonts w:ascii="Arial" w:hAnsi="Arial" w:cs="Arial"/>
                <w:color w:val="000000" w:themeColor="text1"/>
                <w:sz w:val="18"/>
                <w:szCs w:val="18"/>
              </w:rPr>
              <w:t>32</w:t>
            </w:r>
            <w:r w:rsidR="00F14E8F">
              <w:rPr>
                <w:rFonts w:ascii="Arial" w:hAnsi="Arial" w:cs="Arial"/>
                <w:color w:val="000000" w:themeColor="text1"/>
                <w:sz w:val="18"/>
                <w:szCs w:val="18"/>
              </w:rPr>
              <w:t>,</w:t>
            </w:r>
            <w:r w:rsidRPr="002E50D6">
              <w:rPr>
                <w:rFonts w:ascii="Arial" w:hAnsi="Arial" w:cs="Arial"/>
                <w:color w:val="000000" w:themeColor="text1"/>
                <w:sz w:val="18"/>
                <w:szCs w:val="18"/>
              </w:rPr>
              <w:t>668</w:t>
            </w:r>
          </w:p>
        </w:tc>
        <w:tc>
          <w:tcPr>
            <w:tcW w:w="763" w:type="pct"/>
            <w:shd w:val="clear" w:color="auto" w:fill="auto"/>
            <w:vAlign w:val="bottom"/>
          </w:tcPr>
          <w:p w14:paraId="312031E6" w14:textId="2E990884" w:rsidR="00906F5F" w:rsidRPr="002F4C30" w:rsidRDefault="00906F5F" w:rsidP="00906F5F">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32</w:t>
            </w:r>
            <w:r>
              <w:rPr>
                <w:rFonts w:ascii="Arial" w:hAnsi="Arial" w:cs="Arial"/>
                <w:sz w:val="18"/>
                <w:szCs w:val="18"/>
              </w:rPr>
              <w:t>,</w:t>
            </w:r>
            <w:r w:rsidRPr="002F4C30">
              <w:rPr>
                <w:rFonts w:ascii="Arial" w:hAnsi="Arial" w:cs="Arial"/>
                <w:sz w:val="18"/>
                <w:szCs w:val="18"/>
              </w:rPr>
              <w:t>476</w:t>
            </w:r>
          </w:p>
        </w:tc>
        <w:tc>
          <w:tcPr>
            <w:tcW w:w="762" w:type="pct"/>
            <w:tcBorders>
              <w:top w:val="nil"/>
              <w:left w:val="nil"/>
              <w:bottom w:val="nil"/>
              <w:right w:val="nil"/>
            </w:tcBorders>
            <w:shd w:val="clear" w:color="auto" w:fill="auto"/>
            <w:vAlign w:val="bottom"/>
          </w:tcPr>
          <w:p w14:paraId="3B272211" w14:textId="6C05F3CC" w:rsidR="00906F5F" w:rsidRPr="002F4C30" w:rsidRDefault="00906F5F" w:rsidP="00906F5F">
            <w:pPr>
              <w:spacing w:after="0" w:line="280" w:lineRule="exact"/>
              <w:jc w:val="right"/>
              <w:rPr>
                <w:rFonts w:ascii="Arial" w:eastAsia="Times New Roman" w:hAnsi="Arial" w:cs="Arial"/>
                <w:snapToGrid w:val="0"/>
                <w:color w:val="000000" w:themeColor="text1"/>
                <w:sz w:val="18"/>
                <w:szCs w:val="18"/>
              </w:rPr>
            </w:pPr>
            <w:r w:rsidRPr="00D35541">
              <w:rPr>
                <w:rFonts w:ascii="Arial" w:hAnsi="Arial" w:cs="Arial"/>
                <w:color w:val="000000" w:themeColor="text1"/>
                <w:sz w:val="18"/>
                <w:szCs w:val="18"/>
              </w:rPr>
              <w:t>32</w:t>
            </w:r>
            <w:r w:rsidR="00F14E8F">
              <w:rPr>
                <w:rFonts w:ascii="Arial" w:hAnsi="Arial" w:cs="Arial"/>
                <w:color w:val="000000" w:themeColor="text1"/>
                <w:sz w:val="18"/>
                <w:szCs w:val="18"/>
              </w:rPr>
              <w:t>,</w:t>
            </w:r>
            <w:r w:rsidRPr="00D35541">
              <w:rPr>
                <w:rFonts w:ascii="Arial" w:hAnsi="Arial" w:cs="Arial"/>
                <w:color w:val="000000" w:themeColor="text1"/>
                <w:sz w:val="18"/>
                <w:szCs w:val="18"/>
              </w:rPr>
              <w:t>668</w:t>
            </w:r>
          </w:p>
        </w:tc>
        <w:tc>
          <w:tcPr>
            <w:tcW w:w="762" w:type="pct"/>
            <w:shd w:val="clear" w:color="auto" w:fill="auto"/>
            <w:vAlign w:val="bottom"/>
          </w:tcPr>
          <w:p w14:paraId="6752B406" w14:textId="536E4F4F" w:rsidR="00906F5F" w:rsidRPr="002F4C30" w:rsidRDefault="00906F5F" w:rsidP="00906F5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32</w:t>
            </w:r>
            <w:r>
              <w:rPr>
                <w:rFonts w:ascii="Arial" w:hAnsi="Arial" w:cs="Arial"/>
                <w:color w:val="000000" w:themeColor="text1"/>
                <w:sz w:val="18"/>
                <w:szCs w:val="18"/>
              </w:rPr>
              <w:t>,</w:t>
            </w:r>
            <w:r w:rsidRPr="002F4C30">
              <w:rPr>
                <w:rFonts w:ascii="Arial" w:hAnsi="Arial" w:cs="Arial"/>
                <w:color w:val="000000" w:themeColor="text1"/>
                <w:sz w:val="18"/>
                <w:szCs w:val="18"/>
              </w:rPr>
              <w:t>476</w:t>
            </w:r>
          </w:p>
        </w:tc>
      </w:tr>
      <w:tr w:rsidR="00906F5F" w:rsidRPr="00F62F59" w14:paraId="231C3DB0" w14:textId="77777777" w:rsidTr="00021B3A">
        <w:tc>
          <w:tcPr>
            <w:tcW w:w="1950" w:type="pct"/>
            <w:vAlign w:val="bottom"/>
          </w:tcPr>
          <w:p w14:paraId="788A1581" w14:textId="77777777" w:rsidR="00906F5F" w:rsidRPr="00F62F59" w:rsidRDefault="00906F5F" w:rsidP="00906F5F">
            <w:pPr>
              <w:tabs>
                <w:tab w:val="right" w:pos="1202"/>
              </w:tabs>
              <w:spacing w:after="0" w:line="300" w:lineRule="exact"/>
              <w:outlineLvl w:val="0"/>
              <w:rPr>
                <w:rFonts w:ascii="Arial" w:eastAsia="Times New Roman" w:hAnsi="Arial" w:cs="Arial"/>
                <w:sz w:val="18"/>
                <w:szCs w:val="18"/>
                <w:lang w:val="en-US"/>
              </w:rPr>
            </w:pPr>
            <w:bookmarkStart w:id="622" w:name="_Toc4060483"/>
            <w:r w:rsidRPr="00F62F59">
              <w:rPr>
                <w:rFonts w:ascii="Arial" w:eastAsia="Times New Roman" w:hAnsi="Arial" w:cs="Arial"/>
                <w:sz w:val="18"/>
                <w:szCs w:val="18"/>
                <w:lang w:val="en-US"/>
              </w:rPr>
              <w:t>Financial assets at fair value through other comprehensive income</w:t>
            </w:r>
            <w:bookmarkEnd w:id="622"/>
          </w:p>
        </w:tc>
        <w:tc>
          <w:tcPr>
            <w:tcW w:w="762" w:type="pct"/>
            <w:tcBorders>
              <w:top w:val="nil"/>
              <w:left w:val="nil"/>
              <w:bottom w:val="nil"/>
              <w:right w:val="nil"/>
            </w:tcBorders>
            <w:shd w:val="clear" w:color="auto" w:fill="auto"/>
            <w:vAlign w:val="bottom"/>
          </w:tcPr>
          <w:p w14:paraId="6467FB4F" w14:textId="6F2817CC" w:rsidR="00906F5F" w:rsidRPr="00B16FE3" w:rsidDel="0062368C" w:rsidRDefault="00906F5F" w:rsidP="00906F5F">
            <w:pPr>
              <w:spacing w:after="0" w:line="280" w:lineRule="exact"/>
              <w:jc w:val="right"/>
              <w:rPr>
                <w:rFonts w:ascii="Arial" w:eastAsia="Times New Roman" w:hAnsi="Arial" w:cs="Arial"/>
                <w:snapToGrid w:val="0"/>
                <w:color w:val="000000" w:themeColor="text1"/>
                <w:sz w:val="18"/>
                <w:szCs w:val="18"/>
              </w:rPr>
            </w:pPr>
            <w:r w:rsidRPr="002E50D6">
              <w:rPr>
                <w:rFonts w:ascii="Arial" w:hAnsi="Arial" w:cs="Arial"/>
                <w:color w:val="000000" w:themeColor="text1"/>
                <w:sz w:val="18"/>
                <w:szCs w:val="18"/>
              </w:rPr>
              <w:t>233</w:t>
            </w:r>
            <w:r w:rsidR="00F14E8F">
              <w:rPr>
                <w:rFonts w:ascii="Arial" w:hAnsi="Arial" w:cs="Arial"/>
                <w:color w:val="000000" w:themeColor="text1"/>
                <w:sz w:val="18"/>
                <w:szCs w:val="18"/>
              </w:rPr>
              <w:t>,</w:t>
            </w:r>
            <w:r w:rsidRPr="002E50D6">
              <w:rPr>
                <w:rFonts w:ascii="Arial" w:hAnsi="Arial" w:cs="Arial"/>
                <w:color w:val="000000" w:themeColor="text1"/>
                <w:sz w:val="18"/>
                <w:szCs w:val="18"/>
              </w:rPr>
              <w:t>881</w:t>
            </w:r>
          </w:p>
        </w:tc>
        <w:tc>
          <w:tcPr>
            <w:tcW w:w="763" w:type="pct"/>
            <w:shd w:val="clear" w:color="auto" w:fill="auto"/>
            <w:vAlign w:val="bottom"/>
          </w:tcPr>
          <w:p w14:paraId="0420F2E0" w14:textId="02DD37A4" w:rsidR="00906F5F" w:rsidRPr="002F4C30" w:rsidRDefault="00906F5F" w:rsidP="00906F5F">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237</w:t>
            </w:r>
            <w:r>
              <w:rPr>
                <w:rFonts w:ascii="Arial" w:hAnsi="Arial" w:cs="Arial"/>
                <w:sz w:val="18"/>
                <w:szCs w:val="18"/>
              </w:rPr>
              <w:t>,</w:t>
            </w:r>
            <w:r w:rsidRPr="002F4C30">
              <w:rPr>
                <w:rFonts w:ascii="Arial" w:hAnsi="Arial" w:cs="Arial"/>
                <w:sz w:val="18"/>
                <w:szCs w:val="18"/>
              </w:rPr>
              <w:t>314</w:t>
            </w:r>
          </w:p>
        </w:tc>
        <w:tc>
          <w:tcPr>
            <w:tcW w:w="762" w:type="pct"/>
            <w:tcBorders>
              <w:top w:val="nil"/>
              <w:left w:val="nil"/>
              <w:bottom w:val="nil"/>
              <w:right w:val="nil"/>
            </w:tcBorders>
            <w:shd w:val="clear" w:color="auto" w:fill="auto"/>
            <w:vAlign w:val="bottom"/>
          </w:tcPr>
          <w:p w14:paraId="7F12216F" w14:textId="7656728A" w:rsidR="00906F5F" w:rsidRPr="002F4C30" w:rsidDel="0062368C" w:rsidRDefault="00906F5F" w:rsidP="00906F5F">
            <w:pPr>
              <w:spacing w:after="0" w:line="280" w:lineRule="exact"/>
              <w:jc w:val="right"/>
              <w:rPr>
                <w:rFonts w:ascii="Arial" w:eastAsia="Times New Roman" w:hAnsi="Arial" w:cs="Arial"/>
                <w:snapToGrid w:val="0"/>
                <w:color w:val="000000" w:themeColor="text1"/>
                <w:sz w:val="18"/>
                <w:szCs w:val="18"/>
              </w:rPr>
            </w:pPr>
            <w:r w:rsidRPr="00D35541">
              <w:rPr>
                <w:rFonts w:ascii="Arial" w:hAnsi="Arial" w:cs="Arial"/>
                <w:color w:val="000000" w:themeColor="text1"/>
                <w:sz w:val="18"/>
                <w:szCs w:val="18"/>
              </w:rPr>
              <w:t>227</w:t>
            </w:r>
            <w:r w:rsidR="00F14E8F">
              <w:rPr>
                <w:rFonts w:ascii="Arial" w:hAnsi="Arial" w:cs="Arial"/>
                <w:color w:val="000000" w:themeColor="text1"/>
                <w:sz w:val="18"/>
                <w:szCs w:val="18"/>
              </w:rPr>
              <w:t>,</w:t>
            </w:r>
            <w:r w:rsidRPr="00D35541">
              <w:rPr>
                <w:rFonts w:ascii="Arial" w:hAnsi="Arial" w:cs="Arial"/>
                <w:color w:val="000000" w:themeColor="text1"/>
                <w:sz w:val="18"/>
                <w:szCs w:val="18"/>
              </w:rPr>
              <w:t>749</w:t>
            </w:r>
          </w:p>
        </w:tc>
        <w:tc>
          <w:tcPr>
            <w:tcW w:w="762" w:type="pct"/>
            <w:shd w:val="clear" w:color="auto" w:fill="auto"/>
            <w:vAlign w:val="bottom"/>
          </w:tcPr>
          <w:p w14:paraId="7599AA03" w14:textId="1B017E2B" w:rsidR="00906F5F" w:rsidRPr="002F4C30" w:rsidRDefault="00906F5F" w:rsidP="00906F5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231</w:t>
            </w:r>
            <w:r>
              <w:rPr>
                <w:rFonts w:ascii="Arial" w:hAnsi="Arial" w:cs="Arial"/>
                <w:color w:val="000000" w:themeColor="text1"/>
                <w:sz w:val="18"/>
                <w:szCs w:val="18"/>
              </w:rPr>
              <w:t>,</w:t>
            </w:r>
            <w:r w:rsidRPr="002F4C30">
              <w:rPr>
                <w:rFonts w:ascii="Arial" w:hAnsi="Arial" w:cs="Arial"/>
                <w:color w:val="000000" w:themeColor="text1"/>
                <w:sz w:val="18"/>
                <w:szCs w:val="18"/>
              </w:rPr>
              <w:t>149</w:t>
            </w:r>
          </w:p>
        </w:tc>
      </w:tr>
      <w:tr w:rsidR="00906F5F" w:rsidRPr="00F62F59" w14:paraId="1A5280C7" w14:textId="77777777" w:rsidTr="00021B3A">
        <w:tc>
          <w:tcPr>
            <w:tcW w:w="1950" w:type="pct"/>
            <w:vAlign w:val="bottom"/>
          </w:tcPr>
          <w:p w14:paraId="0D774183" w14:textId="77777777" w:rsidR="00906F5F" w:rsidRPr="00F62F59" w:rsidRDefault="00906F5F" w:rsidP="00906F5F">
            <w:pPr>
              <w:tabs>
                <w:tab w:val="right" w:pos="1202"/>
              </w:tabs>
              <w:spacing w:after="0" w:line="300" w:lineRule="exact"/>
              <w:outlineLvl w:val="0"/>
              <w:rPr>
                <w:rFonts w:ascii="Arial" w:eastAsia="Times New Roman" w:hAnsi="Arial" w:cs="Arial"/>
                <w:sz w:val="18"/>
                <w:szCs w:val="18"/>
                <w:lang w:val="en-US"/>
              </w:rPr>
            </w:pPr>
            <w:bookmarkStart w:id="623" w:name="_Toc4060495"/>
            <w:r w:rsidRPr="00F62F59">
              <w:rPr>
                <w:rFonts w:ascii="Arial" w:eastAsia="Times New Roman" w:hAnsi="Arial" w:cs="Arial"/>
                <w:sz w:val="18"/>
                <w:szCs w:val="18"/>
                <w:lang w:val="en-US"/>
              </w:rPr>
              <w:t>Other assets</w:t>
            </w:r>
            <w:bookmarkEnd w:id="623"/>
          </w:p>
        </w:tc>
        <w:tc>
          <w:tcPr>
            <w:tcW w:w="762" w:type="pct"/>
            <w:tcBorders>
              <w:top w:val="nil"/>
              <w:left w:val="nil"/>
              <w:bottom w:val="single" w:sz="4" w:space="0" w:color="auto"/>
              <w:right w:val="nil"/>
            </w:tcBorders>
            <w:shd w:val="clear" w:color="auto" w:fill="auto"/>
            <w:vAlign w:val="bottom"/>
          </w:tcPr>
          <w:p w14:paraId="3318F763" w14:textId="3D988AFE" w:rsidR="00906F5F" w:rsidRPr="00B16FE3" w:rsidRDefault="00906F5F" w:rsidP="00906F5F">
            <w:pPr>
              <w:spacing w:after="0" w:line="280" w:lineRule="exact"/>
              <w:jc w:val="right"/>
              <w:rPr>
                <w:rFonts w:ascii="Arial" w:eastAsia="Times New Roman" w:hAnsi="Arial" w:cs="Arial"/>
                <w:snapToGrid w:val="0"/>
                <w:color w:val="000000" w:themeColor="text1"/>
                <w:sz w:val="18"/>
                <w:szCs w:val="18"/>
              </w:rPr>
            </w:pPr>
            <w:r w:rsidRPr="002E50D6">
              <w:rPr>
                <w:rFonts w:ascii="Arial" w:hAnsi="Arial" w:cs="Arial"/>
                <w:color w:val="000000" w:themeColor="text1"/>
                <w:sz w:val="18"/>
                <w:szCs w:val="18"/>
              </w:rPr>
              <w:t>2</w:t>
            </w:r>
            <w:r w:rsidR="00F14E8F">
              <w:rPr>
                <w:rFonts w:ascii="Arial" w:hAnsi="Arial" w:cs="Arial"/>
                <w:color w:val="000000" w:themeColor="text1"/>
                <w:sz w:val="18"/>
                <w:szCs w:val="18"/>
              </w:rPr>
              <w:t>,</w:t>
            </w:r>
            <w:r w:rsidRPr="002E50D6">
              <w:rPr>
                <w:rFonts w:ascii="Arial" w:hAnsi="Arial" w:cs="Arial"/>
                <w:color w:val="000000" w:themeColor="text1"/>
                <w:sz w:val="18"/>
                <w:szCs w:val="18"/>
              </w:rPr>
              <w:t>142</w:t>
            </w:r>
          </w:p>
        </w:tc>
        <w:tc>
          <w:tcPr>
            <w:tcW w:w="763" w:type="pct"/>
            <w:tcBorders>
              <w:bottom w:val="single" w:sz="6" w:space="0" w:color="auto"/>
            </w:tcBorders>
            <w:shd w:val="clear" w:color="auto" w:fill="auto"/>
            <w:vAlign w:val="bottom"/>
          </w:tcPr>
          <w:p w14:paraId="5FD75EAA" w14:textId="1955E884" w:rsidR="00906F5F" w:rsidRPr="002F4C30" w:rsidRDefault="00906F5F" w:rsidP="00906F5F">
            <w:pPr>
              <w:spacing w:after="0" w:line="280" w:lineRule="exact"/>
              <w:jc w:val="right"/>
              <w:rPr>
                <w:rFonts w:ascii="Arial" w:eastAsia="Times New Roman" w:hAnsi="Arial" w:cs="Arial"/>
                <w:snapToGrid w:val="0"/>
                <w:color w:val="000000" w:themeColor="text1"/>
                <w:sz w:val="18"/>
                <w:szCs w:val="18"/>
              </w:rPr>
            </w:pPr>
            <w:r w:rsidRPr="002F4C30">
              <w:rPr>
                <w:rFonts w:ascii="Arial" w:hAnsi="Arial" w:cs="Arial"/>
                <w:sz w:val="18"/>
                <w:szCs w:val="18"/>
              </w:rPr>
              <w:t>2</w:t>
            </w:r>
            <w:r>
              <w:rPr>
                <w:rFonts w:ascii="Arial" w:hAnsi="Arial" w:cs="Arial"/>
                <w:sz w:val="18"/>
                <w:szCs w:val="18"/>
              </w:rPr>
              <w:t>,</w:t>
            </w:r>
            <w:r w:rsidRPr="002F4C30">
              <w:rPr>
                <w:rFonts w:ascii="Arial" w:hAnsi="Arial" w:cs="Arial"/>
                <w:sz w:val="18"/>
                <w:szCs w:val="18"/>
              </w:rPr>
              <w:t>116</w:t>
            </w:r>
          </w:p>
        </w:tc>
        <w:tc>
          <w:tcPr>
            <w:tcW w:w="762" w:type="pct"/>
            <w:tcBorders>
              <w:top w:val="nil"/>
              <w:left w:val="nil"/>
              <w:bottom w:val="single" w:sz="4" w:space="0" w:color="auto"/>
              <w:right w:val="nil"/>
            </w:tcBorders>
            <w:shd w:val="clear" w:color="auto" w:fill="auto"/>
            <w:vAlign w:val="bottom"/>
          </w:tcPr>
          <w:p w14:paraId="64578775" w14:textId="7C7C7FFF" w:rsidR="00906F5F" w:rsidRPr="002F4C30" w:rsidRDefault="00906F5F" w:rsidP="00906F5F">
            <w:pPr>
              <w:spacing w:after="0" w:line="280" w:lineRule="exact"/>
              <w:jc w:val="right"/>
              <w:rPr>
                <w:rFonts w:ascii="Arial" w:eastAsia="Times New Roman" w:hAnsi="Arial" w:cs="Arial"/>
                <w:snapToGrid w:val="0"/>
                <w:color w:val="000000" w:themeColor="text1"/>
                <w:sz w:val="18"/>
                <w:szCs w:val="18"/>
              </w:rPr>
            </w:pPr>
            <w:r w:rsidRPr="00D35541">
              <w:rPr>
                <w:rFonts w:ascii="Arial" w:hAnsi="Arial" w:cs="Arial"/>
                <w:color w:val="000000" w:themeColor="text1"/>
                <w:sz w:val="18"/>
                <w:szCs w:val="18"/>
              </w:rPr>
              <w:t>1</w:t>
            </w:r>
            <w:r w:rsidR="00F14E8F">
              <w:rPr>
                <w:rFonts w:ascii="Arial" w:hAnsi="Arial" w:cs="Arial"/>
                <w:color w:val="000000" w:themeColor="text1"/>
                <w:sz w:val="18"/>
                <w:szCs w:val="18"/>
              </w:rPr>
              <w:t>,</w:t>
            </w:r>
            <w:r w:rsidRPr="00D35541">
              <w:rPr>
                <w:rFonts w:ascii="Arial" w:hAnsi="Arial" w:cs="Arial"/>
                <w:color w:val="000000" w:themeColor="text1"/>
                <w:sz w:val="18"/>
                <w:szCs w:val="18"/>
              </w:rPr>
              <w:t>549</w:t>
            </w:r>
          </w:p>
        </w:tc>
        <w:tc>
          <w:tcPr>
            <w:tcW w:w="762" w:type="pct"/>
            <w:tcBorders>
              <w:bottom w:val="single" w:sz="6" w:space="0" w:color="auto"/>
            </w:tcBorders>
            <w:shd w:val="clear" w:color="auto" w:fill="auto"/>
            <w:vAlign w:val="bottom"/>
          </w:tcPr>
          <w:p w14:paraId="0CF47C55" w14:textId="30BEE672" w:rsidR="00906F5F" w:rsidRPr="002F4C30" w:rsidRDefault="00906F5F" w:rsidP="00906F5F">
            <w:pPr>
              <w:spacing w:after="0" w:line="280" w:lineRule="exact"/>
              <w:jc w:val="right"/>
              <w:rPr>
                <w:rFonts w:ascii="Arial" w:eastAsia="Times New Roman" w:hAnsi="Arial" w:cs="Arial"/>
                <w:color w:val="000000"/>
                <w:sz w:val="18"/>
                <w:szCs w:val="18"/>
              </w:rPr>
            </w:pPr>
            <w:r w:rsidRPr="002F4C30">
              <w:rPr>
                <w:rFonts w:ascii="Arial" w:hAnsi="Arial" w:cs="Arial"/>
                <w:color w:val="000000" w:themeColor="text1"/>
                <w:sz w:val="18"/>
                <w:szCs w:val="18"/>
              </w:rPr>
              <w:t>1</w:t>
            </w:r>
            <w:r>
              <w:rPr>
                <w:rFonts w:ascii="Arial" w:hAnsi="Arial" w:cs="Arial"/>
                <w:color w:val="000000" w:themeColor="text1"/>
                <w:sz w:val="18"/>
                <w:szCs w:val="18"/>
              </w:rPr>
              <w:t>,</w:t>
            </w:r>
            <w:r w:rsidRPr="002F4C30">
              <w:rPr>
                <w:rFonts w:ascii="Arial" w:hAnsi="Arial" w:cs="Arial"/>
                <w:color w:val="000000" w:themeColor="text1"/>
                <w:sz w:val="18"/>
                <w:szCs w:val="18"/>
              </w:rPr>
              <w:t>393</w:t>
            </w:r>
          </w:p>
        </w:tc>
      </w:tr>
      <w:tr w:rsidR="00906F5F" w:rsidRPr="00F62F59" w14:paraId="3FFA663F" w14:textId="77777777" w:rsidTr="00021B3A">
        <w:tc>
          <w:tcPr>
            <w:tcW w:w="1950" w:type="pct"/>
            <w:vAlign w:val="bottom"/>
          </w:tcPr>
          <w:p w14:paraId="6A231919" w14:textId="77777777" w:rsidR="00906F5F" w:rsidRPr="00F62F59" w:rsidRDefault="00906F5F" w:rsidP="00906F5F">
            <w:pPr>
              <w:tabs>
                <w:tab w:val="right" w:pos="1202"/>
              </w:tabs>
              <w:spacing w:after="0" w:line="300" w:lineRule="exact"/>
              <w:outlineLvl w:val="0"/>
              <w:rPr>
                <w:rFonts w:ascii="Arial" w:eastAsia="Times New Roman" w:hAnsi="Arial" w:cs="Arial"/>
                <w:b/>
                <w:bCs/>
                <w:sz w:val="18"/>
                <w:szCs w:val="18"/>
                <w:lang w:val="en-US"/>
              </w:rPr>
            </w:pPr>
            <w:bookmarkStart w:id="624" w:name="_Toc4060496"/>
            <w:r w:rsidRPr="00F62F59">
              <w:rPr>
                <w:rFonts w:ascii="Arial" w:eastAsia="Times New Roman" w:hAnsi="Arial" w:cs="Arial"/>
                <w:b/>
                <w:bCs/>
                <w:sz w:val="18"/>
                <w:szCs w:val="18"/>
                <w:lang w:val="en-US"/>
              </w:rPr>
              <w:t>Total</w:t>
            </w:r>
            <w:bookmarkEnd w:id="624"/>
          </w:p>
        </w:tc>
        <w:tc>
          <w:tcPr>
            <w:tcW w:w="762" w:type="pct"/>
            <w:tcBorders>
              <w:top w:val="single" w:sz="4" w:space="0" w:color="auto"/>
              <w:bottom w:val="single" w:sz="12" w:space="0" w:color="auto"/>
            </w:tcBorders>
            <w:vAlign w:val="bottom"/>
          </w:tcPr>
          <w:p w14:paraId="5F86C6DF" w14:textId="139A6D41" w:rsidR="00906F5F" w:rsidRPr="00F62F59" w:rsidRDefault="00906F5F" w:rsidP="00906F5F">
            <w:pPr>
              <w:spacing w:after="0" w:line="280" w:lineRule="exact"/>
              <w:jc w:val="right"/>
              <w:rPr>
                <w:rFonts w:ascii="Arial" w:eastAsia="Times New Roman" w:hAnsi="Arial" w:cs="Arial"/>
                <w:b/>
                <w:bCs/>
                <w:color w:val="000000"/>
                <w:sz w:val="18"/>
                <w:szCs w:val="18"/>
              </w:rPr>
            </w:pPr>
            <w:r w:rsidRPr="002E50D6">
              <w:rPr>
                <w:rFonts w:ascii="Arial" w:eastAsia="Times New Roman" w:hAnsi="Arial" w:cs="Arial"/>
                <w:b/>
                <w:bCs/>
                <w:color w:val="000000" w:themeColor="text1"/>
                <w:sz w:val="18"/>
                <w:szCs w:val="18"/>
              </w:rPr>
              <w:t>3</w:t>
            </w:r>
            <w:r w:rsidR="00F14E8F">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912</w:t>
            </w:r>
            <w:r w:rsidR="00F14E8F">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979</w:t>
            </w:r>
          </w:p>
        </w:tc>
        <w:tc>
          <w:tcPr>
            <w:tcW w:w="763" w:type="pct"/>
            <w:tcBorders>
              <w:top w:val="single" w:sz="6" w:space="0" w:color="auto"/>
              <w:bottom w:val="single" w:sz="12" w:space="0" w:color="auto"/>
            </w:tcBorders>
            <w:vAlign w:val="bottom"/>
          </w:tcPr>
          <w:p w14:paraId="50883D57" w14:textId="00230128" w:rsidR="00906F5F" w:rsidRPr="002F4C30" w:rsidRDefault="00906F5F" w:rsidP="00906F5F">
            <w:pPr>
              <w:tabs>
                <w:tab w:val="right" w:pos="1202"/>
              </w:tabs>
              <w:spacing w:after="0" w:line="340" w:lineRule="exact"/>
              <w:jc w:val="right"/>
              <w:outlineLvl w:val="0"/>
              <w:rPr>
                <w:rFonts w:ascii="Arial" w:eastAsia="Times New Roman" w:hAnsi="Arial" w:cs="Arial"/>
                <w:b/>
                <w:bCs/>
                <w:color w:val="000000"/>
                <w:sz w:val="18"/>
                <w:szCs w:val="18"/>
              </w:rPr>
            </w:pPr>
            <w:r w:rsidRPr="002F4C30">
              <w:rPr>
                <w:rFonts w:ascii="Arial" w:hAnsi="Arial" w:cs="Arial"/>
                <w:b/>
                <w:bCs/>
                <w:color w:val="000000" w:themeColor="text1"/>
                <w:sz w:val="18"/>
                <w:szCs w:val="18"/>
              </w:rPr>
              <w:t>3</w:t>
            </w:r>
            <w:r>
              <w:rPr>
                <w:rFonts w:ascii="Arial" w:hAnsi="Arial" w:cs="Arial"/>
                <w:b/>
                <w:bCs/>
                <w:color w:val="000000" w:themeColor="text1"/>
                <w:sz w:val="18"/>
                <w:szCs w:val="18"/>
              </w:rPr>
              <w:t>,</w:t>
            </w:r>
            <w:r w:rsidRPr="002F4C30">
              <w:rPr>
                <w:rFonts w:ascii="Arial" w:hAnsi="Arial" w:cs="Arial"/>
                <w:b/>
                <w:bCs/>
                <w:color w:val="000000" w:themeColor="text1"/>
                <w:sz w:val="18"/>
                <w:szCs w:val="18"/>
              </w:rPr>
              <w:t>946</w:t>
            </w:r>
            <w:r>
              <w:rPr>
                <w:rFonts w:ascii="Arial" w:hAnsi="Arial" w:cs="Arial"/>
                <w:b/>
                <w:bCs/>
                <w:color w:val="000000" w:themeColor="text1"/>
                <w:sz w:val="18"/>
                <w:szCs w:val="18"/>
              </w:rPr>
              <w:t>,</w:t>
            </w:r>
            <w:r w:rsidRPr="002F4C30">
              <w:rPr>
                <w:rFonts w:ascii="Arial" w:hAnsi="Arial" w:cs="Arial"/>
                <w:b/>
                <w:bCs/>
                <w:color w:val="000000" w:themeColor="text1"/>
                <w:sz w:val="18"/>
                <w:szCs w:val="18"/>
              </w:rPr>
              <w:t>083</w:t>
            </w:r>
          </w:p>
        </w:tc>
        <w:tc>
          <w:tcPr>
            <w:tcW w:w="762" w:type="pct"/>
            <w:tcBorders>
              <w:top w:val="single" w:sz="4" w:space="0" w:color="auto"/>
              <w:bottom w:val="single" w:sz="12" w:space="0" w:color="auto"/>
            </w:tcBorders>
            <w:vAlign w:val="bottom"/>
          </w:tcPr>
          <w:p w14:paraId="15A614C4" w14:textId="0120DE04" w:rsidR="00906F5F" w:rsidRPr="002F4C30" w:rsidRDefault="00906F5F" w:rsidP="00906F5F">
            <w:pPr>
              <w:tabs>
                <w:tab w:val="right" w:pos="1202"/>
              </w:tabs>
              <w:spacing w:after="0" w:line="340" w:lineRule="exact"/>
              <w:jc w:val="right"/>
              <w:outlineLvl w:val="0"/>
              <w:rPr>
                <w:rFonts w:ascii="Arial" w:eastAsia="Times New Roman" w:hAnsi="Arial" w:cs="Arial"/>
                <w:b/>
                <w:bCs/>
                <w:color w:val="000000"/>
                <w:sz w:val="18"/>
                <w:szCs w:val="18"/>
              </w:rPr>
            </w:pPr>
            <w:r w:rsidRPr="00D35541">
              <w:rPr>
                <w:rFonts w:ascii="Arial" w:eastAsia="Times New Roman" w:hAnsi="Arial" w:cs="Arial"/>
                <w:b/>
                <w:bCs/>
                <w:color w:val="000000" w:themeColor="text1"/>
                <w:sz w:val="18"/>
                <w:szCs w:val="18"/>
              </w:rPr>
              <w:t>3</w:t>
            </w:r>
            <w:r w:rsidR="00F14E8F">
              <w:rPr>
                <w:rFonts w:ascii="Arial" w:eastAsia="Times New Roman" w:hAnsi="Arial" w:cs="Arial"/>
                <w:b/>
                <w:bCs/>
                <w:color w:val="000000" w:themeColor="text1"/>
                <w:sz w:val="18"/>
                <w:szCs w:val="18"/>
              </w:rPr>
              <w:t>,</w:t>
            </w:r>
            <w:r w:rsidRPr="00D35541">
              <w:rPr>
                <w:rFonts w:ascii="Arial" w:eastAsia="Times New Roman" w:hAnsi="Arial" w:cs="Arial"/>
                <w:b/>
                <w:bCs/>
                <w:color w:val="000000" w:themeColor="text1"/>
                <w:sz w:val="18"/>
                <w:szCs w:val="18"/>
              </w:rPr>
              <w:t>902</w:t>
            </w:r>
            <w:r w:rsidR="00F14E8F">
              <w:rPr>
                <w:rFonts w:ascii="Arial" w:eastAsia="Times New Roman" w:hAnsi="Arial" w:cs="Arial"/>
                <w:b/>
                <w:bCs/>
                <w:color w:val="000000" w:themeColor="text1"/>
                <w:sz w:val="18"/>
                <w:szCs w:val="18"/>
              </w:rPr>
              <w:t>,</w:t>
            </w:r>
            <w:r w:rsidRPr="00D35541">
              <w:rPr>
                <w:rFonts w:ascii="Arial" w:eastAsia="Times New Roman" w:hAnsi="Arial" w:cs="Arial"/>
                <w:b/>
                <w:bCs/>
                <w:color w:val="000000" w:themeColor="text1"/>
                <w:sz w:val="18"/>
                <w:szCs w:val="18"/>
              </w:rPr>
              <w:t>135</w:t>
            </w:r>
          </w:p>
        </w:tc>
        <w:tc>
          <w:tcPr>
            <w:tcW w:w="762" w:type="pct"/>
            <w:tcBorders>
              <w:top w:val="single" w:sz="6" w:space="0" w:color="auto"/>
              <w:bottom w:val="single" w:sz="12" w:space="0" w:color="auto"/>
            </w:tcBorders>
            <w:vAlign w:val="bottom"/>
          </w:tcPr>
          <w:p w14:paraId="1F7754BC" w14:textId="5014C9E6" w:rsidR="00906F5F" w:rsidRPr="002F4C30" w:rsidRDefault="00906F5F" w:rsidP="00906F5F">
            <w:pPr>
              <w:tabs>
                <w:tab w:val="right" w:pos="1202"/>
              </w:tabs>
              <w:spacing w:after="0" w:line="340" w:lineRule="exact"/>
              <w:jc w:val="right"/>
              <w:outlineLvl w:val="0"/>
              <w:rPr>
                <w:rFonts w:ascii="Arial" w:eastAsia="Times New Roman" w:hAnsi="Arial" w:cs="Arial"/>
                <w:b/>
                <w:bCs/>
                <w:color w:val="000000"/>
                <w:sz w:val="18"/>
                <w:szCs w:val="18"/>
              </w:rPr>
            </w:pPr>
            <w:r w:rsidRPr="002F4C30">
              <w:rPr>
                <w:rFonts w:ascii="Arial" w:hAnsi="Arial" w:cs="Arial"/>
                <w:b/>
                <w:bCs/>
                <w:color w:val="000000" w:themeColor="text1"/>
                <w:sz w:val="18"/>
                <w:szCs w:val="18"/>
              </w:rPr>
              <w:t>3</w:t>
            </w:r>
            <w:r>
              <w:rPr>
                <w:rFonts w:ascii="Arial" w:hAnsi="Arial" w:cs="Arial"/>
                <w:b/>
                <w:bCs/>
                <w:color w:val="000000" w:themeColor="text1"/>
                <w:sz w:val="18"/>
                <w:szCs w:val="18"/>
              </w:rPr>
              <w:t>,</w:t>
            </w:r>
            <w:r w:rsidRPr="002F4C30">
              <w:rPr>
                <w:rFonts w:ascii="Arial" w:hAnsi="Arial" w:cs="Arial"/>
                <w:b/>
                <w:bCs/>
                <w:color w:val="000000" w:themeColor="text1"/>
                <w:sz w:val="18"/>
                <w:szCs w:val="18"/>
              </w:rPr>
              <w:t>935</w:t>
            </w:r>
            <w:r>
              <w:rPr>
                <w:rFonts w:ascii="Arial" w:hAnsi="Arial" w:cs="Arial"/>
                <w:b/>
                <w:bCs/>
                <w:color w:val="000000" w:themeColor="text1"/>
                <w:sz w:val="18"/>
                <w:szCs w:val="18"/>
              </w:rPr>
              <w:t>,</w:t>
            </w:r>
            <w:r w:rsidRPr="002F4C30">
              <w:rPr>
                <w:rFonts w:ascii="Arial" w:hAnsi="Arial" w:cs="Arial"/>
                <w:b/>
                <w:bCs/>
                <w:color w:val="000000" w:themeColor="text1"/>
                <w:sz w:val="18"/>
                <w:szCs w:val="18"/>
              </w:rPr>
              <w:t>216</w:t>
            </w:r>
          </w:p>
        </w:tc>
      </w:tr>
      <w:tr w:rsidR="002F4C30" w:rsidRPr="00F62F59" w14:paraId="7368267F" w14:textId="77777777" w:rsidTr="00985AC8">
        <w:tc>
          <w:tcPr>
            <w:tcW w:w="1950" w:type="pct"/>
            <w:vAlign w:val="bottom"/>
          </w:tcPr>
          <w:p w14:paraId="27961151" w14:textId="77777777" w:rsidR="002F4C30" w:rsidRPr="00F62F59" w:rsidRDefault="002F4C30" w:rsidP="002F4C30">
            <w:pPr>
              <w:tabs>
                <w:tab w:val="right" w:pos="1202"/>
              </w:tabs>
              <w:spacing w:after="0" w:line="300" w:lineRule="exact"/>
              <w:outlineLvl w:val="0"/>
              <w:rPr>
                <w:rFonts w:ascii="Arial" w:eastAsia="Times New Roman" w:hAnsi="Arial" w:cs="Arial"/>
                <w:b/>
                <w:bCs/>
                <w:sz w:val="18"/>
                <w:szCs w:val="18"/>
                <w:lang w:val="en-US"/>
              </w:rPr>
            </w:pPr>
            <w:bookmarkStart w:id="625" w:name="_Toc4060499"/>
            <w:r w:rsidRPr="00F62F59">
              <w:rPr>
                <w:rFonts w:ascii="Arial" w:eastAsia="Times New Roman" w:hAnsi="Arial" w:cs="Arial"/>
                <w:b/>
                <w:bCs/>
                <w:sz w:val="18"/>
                <w:szCs w:val="18"/>
                <w:lang w:val="en-US"/>
              </w:rPr>
              <w:t>Guarantees and commitments</w:t>
            </w:r>
            <w:bookmarkEnd w:id="625"/>
          </w:p>
        </w:tc>
        <w:tc>
          <w:tcPr>
            <w:tcW w:w="762" w:type="pct"/>
            <w:tcBorders>
              <w:top w:val="single" w:sz="12" w:space="0" w:color="auto"/>
            </w:tcBorders>
            <w:vAlign w:val="bottom"/>
          </w:tcPr>
          <w:p w14:paraId="43230AA5" w14:textId="77777777" w:rsidR="002F4C30" w:rsidRPr="00F62F59" w:rsidRDefault="002F4C30" w:rsidP="002F4C30">
            <w:pPr>
              <w:spacing w:after="0" w:line="280" w:lineRule="exact"/>
              <w:jc w:val="right"/>
              <w:rPr>
                <w:rFonts w:ascii="Arial" w:eastAsia="Times New Roman" w:hAnsi="Arial" w:cs="Arial"/>
                <w:color w:val="000000"/>
                <w:sz w:val="18"/>
                <w:szCs w:val="18"/>
              </w:rPr>
            </w:pPr>
          </w:p>
        </w:tc>
        <w:tc>
          <w:tcPr>
            <w:tcW w:w="763" w:type="pct"/>
            <w:tcBorders>
              <w:top w:val="single" w:sz="12" w:space="0" w:color="auto"/>
            </w:tcBorders>
            <w:vAlign w:val="bottom"/>
          </w:tcPr>
          <w:p w14:paraId="325C3AF4" w14:textId="77777777" w:rsidR="002F4C30" w:rsidRPr="002F4C30" w:rsidRDefault="002F4C30" w:rsidP="002F4C30">
            <w:pPr>
              <w:spacing w:after="0" w:line="280" w:lineRule="exact"/>
              <w:jc w:val="right"/>
              <w:rPr>
                <w:rFonts w:ascii="Arial" w:eastAsia="Times New Roman" w:hAnsi="Arial" w:cs="Arial"/>
                <w:color w:val="000000"/>
                <w:sz w:val="18"/>
                <w:szCs w:val="18"/>
              </w:rPr>
            </w:pPr>
          </w:p>
        </w:tc>
        <w:tc>
          <w:tcPr>
            <w:tcW w:w="762" w:type="pct"/>
            <w:tcBorders>
              <w:top w:val="single" w:sz="12" w:space="0" w:color="auto"/>
            </w:tcBorders>
            <w:vAlign w:val="bottom"/>
          </w:tcPr>
          <w:p w14:paraId="174E6268" w14:textId="77777777" w:rsidR="002F4C30" w:rsidRPr="002F4C30" w:rsidRDefault="002F4C30" w:rsidP="002F4C30">
            <w:pPr>
              <w:spacing w:after="0" w:line="280" w:lineRule="exact"/>
              <w:jc w:val="right"/>
              <w:rPr>
                <w:rFonts w:ascii="Arial" w:eastAsia="Times New Roman" w:hAnsi="Arial" w:cs="Arial"/>
                <w:color w:val="000000"/>
                <w:sz w:val="18"/>
                <w:szCs w:val="18"/>
              </w:rPr>
            </w:pPr>
          </w:p>
        </w:tc>
        <w:tc>
          <w:tcPr>
            <w:tcW w:w="762" w:type="pct"/>
            <w:tcBorders>
              <w:top w:val="single" w:sz="12" w:space="0" w:color="auto"/>
            </w:tcBorders>
            <w:vAlign w:val="bottom"/>
          </w:tcPr>
          <w:p w14:paraId="3521F95D" w14:textId="77777777" w:rsidR="002F4C30" w:rsidRPr="002F4C30" w:rsidRDefault="002F4C30" w:rsidP="002F4C30">
            <w:pPr>
              <w:spacing w:after="0" w:line="280" w:lineRule="exact"/>
              <w:jc w:val="right"/>
              <w:rPr>
                <w:rFonts w:ascii="Arial" w:eastAsia="Times New Roman" w:hAnsi="Arial" w:cs="Arial"/>
                <w:color w:val="000000"/>
                <w:sz w:val="18"/>
                <w:szCs w:val="18"/>
              </w:rPr>
            </w:pPr>
          </w:p>
        </w:tc>
      </w:tr>
      <w:tr w:rsidR="00F14E8F" w:rsidRPr="00F62F59" w14:paraId="6035D1FE" w14:textId="77777777" w:rsidTr="001D1F5A">
        <w:tc>
          <w:tcPr>
            <w:tcW w:w="1950" w:type="pct"/>
            <w:vAlign w:val="bottom"/>
          </w:tcPr>
          <w:p w14:paraId="7D99BB70" w14:textId="3B5CC034" w:rsidR="00F14E8F" w:rsidRPr="00F62F59" w:rsidRDefault="00F14E8F" w:rsidP="00F14E8F">
            <w:pPr>
              <w:tabs>
                <w:tab w:val="right" w:pos="1202"/>
              </w:tabs>
              <w:spacing w:after="0" w:line="300" w:lineRule="exact"/>
              <w:outlineLvl w:val="0"/>
              <w:rPr>
                <w:rFonts w:ascii="Arial" w:eastAsia="Times New Roman" w:hAnsi="Arial" w:cs="Arial"/>
                <w:bCs/>
                <w:sz w:val="18"/>
                <w:szCs w:val="18"/>
                <w:lang w:val="en-US"/>
              </w:rPr>
            </w:pPr>
            <w:r w:rsidRPr="00B16FE3">
              <w:rPr>
                <w:rFonts w:ascii="Arial" w:eastAsia="Times New Roman" w:hAnsi="Arial" w:cs="Arial"/>
                <w:bCs/>
                <w:sz w:val="18"/>
                <w:szCs w:val="18"/>
                <w:lang w:val="en-US"/>
              </w:rPr>
              <w:t>Issued guarantees</w:t>
            </w:r>
          </w:p>
        </w:tc>
        <w:tc>
          <w:tcPr>
            <w:tcW w:w="762" w:type="pct"/>
            <w:tcBorders>
              <w:top w:val="nil"/>
              <w:left w:val="nil"/>
              <w:bottom w:val="nil"/>
              <w:right w:val="nil"/>
            </w:tcBorders>
            <w:shd w:val="clear" w:color="auto" w:fill="auto"/>
            <w:vAlign w:val="bottom"/>
          </w:tcPr>
          <w:p w14:paraId="0DB8A7B5" w14:textId="32B6527A" w:rsidR="00F14E8F" w:rsidRPr="00F62F59" w:rsidRDefault="00F14E8F" w:rsidP="00F14E8F">
            <w:pPr>
              <w:spacing w:after="0" w:line="280" w:lineRule="exact"/>
              <w:jc w:val="right"/>
              <w:rPr>
                <w:rFonts w:ascii="Arial" w:eastAsia="Times New Roman" w:hAnsi="Arial" w:cs="Arial"/>
                <w:color w:val="000000"/>
                <w:sz w:val="18"/>
                <w:szCs w:val="18"/>
              </w:rPr>
            </w:pPr>
            <w:r w:rsidRPr="002E50D6">
              <w:rPr>
                <w:rFonts w:ascii="Arial" w:hAnsi="Arial" w:cs="Arial"/>
                <w:sz w:val="18"/>
                <w:szCs w:val="18"/>
              </w:rPr>
              <w:t>41</w:t>
            </w:r>
            <w:r>
              <w:rPr>
                <w:rFonts w:ascii="Arial" w:hAnsi="Arial" w:cs="Arial"/>
                <w:sz w:val="18"/>
                <w:szCs w:val="18"/>
              </w:rPr>
              <w:t>,</w:t>
            </w:r>
            <w:r w:rsidRPr="002E50D6">
              <w:rPr>
                <w:rFonts w:ascii="Arial" w:hAnsi="Arial" w:cs="Arial"/>
                <w:sz w:val="18"/>
                <w:szCs w:val="18"/>
              </w:rPr>
              <w:t>795</w:t>
            </w:r>
          </w:p>
        </w:tc>
        <w:tc>
          <w:tcPr>
            <w:tcW w:w="763" w:type="pct"/>
            <w:shd w:val="clear" w:color="auto" w:fill="auto"/>
            <w:vAlign w:val="bottom"/>
          </w:tcPr>
          <w:p w14:paraId="00069383" w14:textId="33F490BD" w:rsidR="00F14E8F" w:rsidRPr="002F4C30" w:rsidRDefault="00F14E8F" w:rsidP="00F14E8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z w:val="18"/>
                <w:szCs w:val="18"/>
              </w:rPr>
              <w:t>54</w:t>
            </w:r>
            <w:r>
              <w:rPr>
                <w:rFonts w:ascii="Arial" w:hAnsi="Arial" w:cs="Arial"/>
                <w:sz w:val="18"/>
                <w:szCs w:val="18"/>
              </w:rPr>
              <w:t>,</w:t>
            </w:r>
            <w:r w:rsidRPr="002F4C30">
              <w:rPr>
                <w:rFonts w:ascii="Arial" w:hAnsi="Arial" w:cs="Arial"/>
                <w:sz w:val="18"/>
                <w:szCs w:val="18"/>
              </w:rPr>
              <w:t>084</w:t>
            </w:r>
          </w:p>
        </w:tc>
        <w:tc>
          <w:tcPr>
            <w:tcW w:w="762" w:type="pct"/>
            <w:tcBorders>
              <w:top w:val="nil"/>
              <w:left w:val="nil"/>
              <w:bottom w:val="nil"/>
              <w:right w:val="nil"/>
            </w:tcBorders>
            <w:shd w:val="clear" w:color="auto" w:fill="auto"/>
            <w:vAlign w:val="bottom"/>
          </w:tcPr>
          <w:p w14:paraId="1755CA61" w14:textId="2DE25549" w:rsidR="00F14E8F" w:rsidRPr="002F4C30" w:rsidRDefault="00F14E8F" w:rsidP="00F14E8F">
            <w:pPr>
              <w:tabs>
                <w:tab w:val="right" w:pos="1202"/>
              </w:tabs>
              <w:spacing w:after="0" w:line="301" w:lineRule="exact"/>
              <w:jc w:val="right"/>
              <w:outlineLvl w:val="0"/>
              <w:rPr>
                <w:rFonts w:ascii="Arial" w:eastAsia="Times New Roman" w:hAnsi="Arial" w:cs="Arial"/>
                <w:color w:val="000000"/>
                <w:sz w:val="18"/>
                <w:szCs w:val="18"/>
              </w:rPr>
            </w:pPr>
            <w:r w:rsidRPr="002E50D6">
              <w:rPr>
                <w:rFonts w:ascii="Arial" w:hAnsi="Arial" w:cs="Arial"/>
                <w:sz w:val="18"/>
                <w:szCs w:val="18"/>
              </w:rPr>
              <w:t>41</w:t>
            </w:r>
            <w:r>
              <w:rPr>
                <w:rFonts w:ascii="Arial" w:hAnsi="Arial" w:cs="Arial"/>
                <w:sz w:val="18"/>
                <w:szCs w:val="18"/>
              </w:rPr>
              <w:t>,</w:t>
            </w:r>
            <w:r w:rsidRPr="002E50D6">
              <w:rPr>
                <w:rFonts w:ascii="Arial" w:hAnsi="Arial" w:cs="Arial"/>
                <w:sz w:val="18"/>
                <w:szCs w:val="18"/>
              </w:rPr>
              <w:t>795</w:t>
            </w:r>
          </w:p>
        </w:tc>
        <w:tc>
          <w:tcPr>
            <w:tcW w:w="762" w:type="pct"/>
            <w:shd w:val="clear" w:color="auto" w:fill="auto"/>
            <w:vAlign w:val="bottom"/>
          </w:tcPr>
          <w:p w14:paraId="5141B126" w14:textId="5F48484A" w:rsidR="00F14E8F" w:rsidRPr="002F4C30" w:rsidRDefault="00F14E8F" w:rsidP="00F14E8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napToGrid w:val="0"/>
                <w:color w:val="000000" w:themeColor="text1"/>
                <w:sz w:val="18"/>
                <w:szCs w:val="18"/>
              </w:rPr>
              <w:t>54</w:t>
            </w:r>
            <w:r>
              <w:rPr>
                <w:rFonts w:ascii="Arial" w:hAnsi="Arial" w:cs="Arial"/>
                <w:snapToGrid w:val="0"/>
                <w:color w:val="000000" w:themeColor="text1"/>
                <w:sz w:val="18"/>
                <w:szCs w:val="18"/>
              </w:rPr>
              <w:t>,</w:t>
            </w:r>
            <w:r w:rsidRPr="002F4C30">
              <w:rPr>
                <w:rFonts w:ascii="Arial" w:hAnsi="Arial" w:cs="Arial"/>
                <w:snapToGrid w:val="0"/>
                <w:color w:val="000000" w:themeColor="text1"/>
                <w:sz w:val="18"/>
                <w:szCs w:val="18"/>
              </w:rPr>
              <w:t>084</w:t>
            </w:r>
          </w:p>
        </w:tc>
      </w:tr>
      <w:tr w:rsidR="00F14E8F" w:rsidRPr="00F62F59" w14:paraId="5D4BF1CB" w14:textId="77777777" w:rsidTr="001D1F5A">
        <w:tc>
          <w:tcPr>
            <w:tcW w:w="1950" w:type="pct"/>
            <w:vAlign w:val="bottom"/>
          </w:tcPr>
          <w:p w14:paraId="0BC5E713" w14:textId="77777777" w:rsidR="00F14E8F" w:rsidRPr="00F62F59" w:rsidRDefault="00F14E8F" w:rsidP="00F14E8F">
            <w:pPr>
              <w:tabs>
                <w:tab w:val="right" w:pos="1202"/>
              </w:tabs>
              <w:spacing w:after="0" w:line="300" w:lineRule="exact"/>
              <w:outlineLvl w:val="0"/>
              <w:rPr>
                <w:rFonts w:ascii="Arial" w:eastAsia="Times New Roman" w:hAnsi="Arial" w:cs="Arial"/>
                <w:sz w:val="18"/>
                <w:szCs w:val="18"/>
                <w:lang w:val="en-US"/>
              </w:rPr>
            </w:pPr>
            <w:bookmarkStart w:id="626" w:name="_Toc4060503"/>
            <w:r w:rsidRPr="00F62F59">
              <w:rPr>
                <w:rFonts w:ascii="Arial" w:eastAsia="Times New Roman" w:hAnsi="Arial" w:cs="Arial"/>
                <w:sz w:val="18"/>
                <w:szCs w:val="18"/>
                <w:lang w:val="en-US"/>
              </w:rPr>
              <w:t>Issued guarantees in foreign currency</w:t>
            </w:r>
            <w:bookmarkEnd w:id="626"/>
          </w:p>
        </w:tc>
        <w:tc>
          <w:tcPr>
            <w:tcW w:w="762" w:type="pct"/>
            <w:tcBorders>
              <w:top w:val="nil"/>
              <w:left w:val="nil"/>
              <w:bottom w:val="nil"/>
              <w:right w:val="nil"/>
            </w:tcBorders>
            <w:shd w:val="clear" w:color="auto" w:fill="auto"/>
            <w:vAlign w:val="bottom"/>
          </w:tcPr>
          <w:p w14:paraId="423E89A9" w14:textId="00D84C26" w:rsidR="00F14E8F" w:rsidRPr="00F62F59" w:rsidRDefault="00F14E8F" w:rsidP="00F14E8F">
            <w:pPr>
              <w:spacing w:after="0" w:line="280" w:lineRule="exact"/>
              <w:jc w:val="right"/>
              <w:rPr>
                <w:rFonts w:ascii="Arial" w:eastAsia="Times New Roman" w:hAnsi="Arial" w:cs="Arial"/>
                <w:color w:val="000000"/>
                <w:sz w:val="18"/>
                <w:szCs w:val="18"/>
              </w:rPr>
            </w:pPr>
            <w:r w:rsidRPr="002E50D6">
              <w:rPr>
                <w:rFonts w:ascii="Arial" w:hAnsi="Arial" w:cs="Arial"/>
                <w:sz w:val="18"/>
                <w:szCs w:val="18"/>
              </w:rPr>
              <w:t>7</w:t>
            </w:r>
            <w:r>
              <w:rPr>
                <w:rFonts w:ascii="Arial" w:hAnsi="Arial" w:cs="Arial"/>
                <w:sz w:val="18"/>
                <w:szCs w:val="18"/>
              </w:rPr>
              <w:t>,</w:t>
            </w:r>
            <w:r w:rsidRPr="002E50D6">
              <w:rPr>
                <w:rFonts w:ascii="Arial" w:hAnsi="Arial" w:cs="Arial"/>
                <w:sz w:val="18"/>
                <w:szCs w:val="18"/>
              </w:rPr>
              <w:t>782</w:t>
            </w:r>
          </w:p>
        </w:tc>
        <w:tc>
          <w:tcPr>
            <w:tcW w:w="763" w:type="pct"/>
            <w:shd w:val="clear" w:color="auto" w:fill="auto"/>
            <w:vAlign w:val="bottom"/>
          </w:tcPr>
          <w:p w14:paraId="7433F65A" w14:textId="69CA102E" w:rsidR="00F14E8F" w:rsidRPr="002F4C30" w:rsidRDefault="00F14E8F" w:rsidP="00F14E8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z w:val="18"/>
                <w:szCs w:val="18"/>
              </w:rPr>
              <w:t>3</w:t>
            </w:r>
            <w:r>
              <w:rPr>
                <w:rFonts w:ascii="Arial" w:hAnsi="Arial" w:cs="Arial"/>
                <w:sz w:val="18"/>
                <w:szCs w:val="18"/>
              </w:rPr>
              <w:t>,</w:t>
            </w:r>
            <w:r w:rsidRPr="002F4C30">
              <w:rPr>
                <w:rFonts w:ascii="Arial" w:hAnsi="Arial" w:cs="Arial"/>
                <w:sz w:val="18"/>
                <w:szCs w:val="18"/>
              </w:rPr>
              <w:t>406</w:t>
            </w:r>
          </w:p>
        </w:tc>
        <w:tc>
          <w:tcPr>
            <w:tcW w:w="762" w:type="pct"/>
            <w:tcBorders>
              <w:top w:val="nil"/>
              <w:left w:val="nil"/>
              <w:bottom w:val="nil"/>
              <w:right w:val="nil"/>
            </w:tcBorders>
            <w:shd w:val="clear" w:color="auto" w:fill="auto"/>
            <w:vAlign w:val="bottom"/>
          </w:tcPr>
          <w:p w14:paraId="087ED25C" w14:textId="372D35EE" w:rsidR="00F14E8F" w:rsidRPr="002F4C30" w:rsidRDefault="00F14E8F" w:rsidP="00F14E8F">
            <w:pPr>
              <w:tabs>
                <w:tab w:val="right" w:pos="1202"/>
              </w:tabs>
              <w:spacing w:after="0" w:line="301" w:lineRule="exact"/>
              <w:jc w:val="right"/>
              <w:outlineLvl w:val="0"/>
              <w:rPr>
                <w:rFonts w:ascii="Arial" w:eastAsia="Times New Roman" w:hAnsi="Arial" w:cs="Arial"/>
                <w:color w:val="000000"/>
                <w:sz w:val="18"/>
                <w:szCs w:val="18"/>
              </w:rPr>
            </w:pPr>
            <w:r w:rsidRPr="002E50D6">
              <w:rPr>
                <w:rFonts w:ascii="Arial" w:hAnsi="Arial" w:cs="Arial"/>
                <w:sz w:val="18"/>
                <w:szCs w:val="18"/>
              </w:rPr>
              <w:t>7</w:t>
            </w:r>
            <w:r>
              <w:rPr>
                <w:rFonts w:ascii="Arial" w:hAnsi="Arial" w:cs="Arial"/>
                <w:sz w:val="18"/>
                <w:szCs w:val="18"/>
              </w:rPr>
              <w:t>,</w:t>
            </w:r>
            <w:r w:rsidRPr="002E50D6">
              <w:rPr>
                <w:rFonts w:ascii="Arial" w:hAnsi="Arial" w:cs="Arial"/>
                <w:sz w:val="18"/>
                <w:szCs w:val="18"/>
              </w:rPr>
              <w:t>782</w:t>
            </w:r>
          </w:p>
        </w:tc>
        <w:tc>
          <w:tcPr>
            <w:tcW w:w="762" w:type="pct"/>
            <w:shd w:val="clear" w:color="auto" w:fill="auto"/>
            <w:vAlign w:val="bottom"/>
          </w:tcPr>
          <w:p w14:paraId="0458CA0C" w14:textId="120BCE71" w:rsidR="00F14E8F" w:rsidRPr="002F4C30" w:rsidRDefault="00F14E8F" w:rsidP="00F14E8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napToGrid w:val="0"/>
                <w:color w:val="000000" w:themeColor="text1"/>
                <w:sz w:val="18"/>
                <w:szCs w:val="18"/>
              </w:rPr>
              <w:t>3</w:t>
            </w:r>
            <w:r>
              <w:rPr>
                <w:rFonts w:ascii="Arial" w:hAnsi="Arial" w:cs="Arial"/>
                <w:snapToGrid w:val="0"/>
                <w:color w:val="000000" w:themeColor="text1"/>
                <w:sz w:val="18"/>
                <w:szCs w:val="18"/>
              </w:rPr>
              <w:t>,</w:t>
            </w:r>
            <w:r w:rsidRPr="002F4C30">
              <w:rPr>
                <w:rFonts w:ascii="Arial" w:hAnsi="Arial" w:cs="Arial"/>
                <w:snapToGrid w:val="0"/>
                <w:color w:val="000000" w:themeColor="text1"/>
                <w:sz w:val="18"/>
                <w:szCs w:val="18"/>
              </w:rPr>
              <w:t>406</w:t>
            </w:r>
          </w:p>
        </w:tc>
      </w:tr>
      <w:tr w:rsidR="00F14E8F" w:rsidRPr="00F62F59" w14:paraId="570E8671" w14:textId="77777777" w:rsidTr="001D1F5A">
        <w:tc>
          <w:tcPr>
            <w:tcW w:w="1950" w:type="pct"/>
            <w:vAlign w:val="bottom"/>
          </w:tcPr>
          <w:p w14:paraId="10E59E96" w14:textId="77777777" w:rsidR="00F14E8F" w:rsidRPr="00F62F59" w:rsidRDefault="00F14E8F" w:rsidP="00F14E8F">
            <w:pPr>
              <w:tabs>
                <w:tab w:val="right" w:pos="1202"/>
              </w:tabs>
              <w:spacing w:after="0" w:line="300" w:lineRule="exact"/>
              <w:outlineLvl w:val="0"/>
              <w:rPr>
                <w:rFonts w:ascii="Arial" w:eastAsia="Times New Roman" w:hAnsi="Arial" w:cs="Arial"/>
                <w:sz w:val="18"/>
                <w:szCs w:val="18"/>
                <w:lang w:val="en-US"/>
              </w:rPr>
            </w:pPr>
            <w:bookmarkStart w:id="627" w:name="_Toc4060506"/>
            <w:r w:rsidRPr="00F62F59">
              <w:rPr>
                <w:rFonts w:ascii="Arial" w:eastAsia="Times New Roman" w:hAnsi="Arial" w:cs="Arial"/>
                <w:sz w:val="18"/>
                <w:szCs w:val="18"/>
                <w:lang w:val="en-US"/>
              </w:rPr>
              <w:t>Undrawn loans</w:t>
            </w:r>
            <w:bookmarkEnd w:id="627"/>
          </w:p>
        </w:tc>
        <w:tc>
          <w:tcPr>
            <w:tcW w:w="762" w:type="pct"/>
            <w:tcBorders>
              <w:top w:val="nil"/>
              <w:left w:val="nil"/>
              <w:bottom w:val="nil"/>
              <w:right w:val="nil"/>
            </w:tcBorders>
            <w:shd w:val="clear" w:color="auto" w:fill="auto"/>
            <w:vAlign w:val="bottom"/>
          </w:tcPr>
          <w:p w14:paraId="54018EF2" w14:textId="69D21290" w:rsidR="00F14E8F" w:rsidRPr="00F62F59" w:rsidDel="00942ACF" w:rsidRDefault="00F14E8F" w:rsidP="00F14E8F">
            <w:pPr>
              <w:spacing w:after="0" w:line="280" w:lineRule="exact"/>
              <w:jc w:val="right"/>
              <w:rPr>
                <w:rFonts w:ascii="Arial" w:eastAsia="Times New Roman" w:hAnsi="Arial" w:cs="Arial"/>
                <w:color w:val="000000"/>
                <w:sz w:val="18"/>
                <w:szCs w:val="18"/>
              </w:rPr>
            </w:pPr>
            <w:r w:rsidRPr="002E50D6">
              <w:rPr>
                <w:rFonts w:ascii="Arial" w:hAnsi="Arial" w:cs="Arial"/>
                <w:sz w:val="18"/>
                <w:szCs w:val="18"/>
              </w:rPr>
              <w:t>480</w:t>
            </w:r>
            <w:r>
              <w:rPr>
                <w:rFonts w:ascii="Arial" w:hAnsi="Arial" w:cs="Arial"/>
                <w:sz w:val="18"/>
                <w:szCs w:val="18"/>
              </w:rPr>
              <w:t>,</w:t>
            </w:r>
            <w:r w:rsidRPr="002E50D6">
              <w:rPr>
                <w:rFonts w:ascii="Arial" w:hAnsi="Arial" w:cs="Arial"/>
                <w:sz w:val="18"/>
                <w:szCs w:val="18"/>
              </w:rPr>
              <w:t>697</w:t>
            </w:r>
          </w:p>
        </w:tc>
        <w:tc>
          <w:tcPr>
            <w:tcW w:w="763" w:type="pct"/>
            <w:tcBorders>
              <w:bottom w:val="single" w:sz="6" w:space="0" w:color="auto"/>
            </w:tcBorders>
            <w:shd w:val="clear" w:color="auto" w:fill="auto"/>
            <w:vAlign w:val="bottom"/>
          </w:tcPr>
          <w:p w14:paraId="5AD5CB6E" w14:textId="71C9C800" w:rsidR="00F14E8F" w:rsidRPr="002F4C30" w:rsidRDefault="00F14E8F" w:rsidP="00F14E8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z w:val="18"/>
                <w:szCs w:val="18"/>
              </w:rPr>
              <w:t>474</w:t>
            </w:r>
            <w:r>
              <w:rPr>
                <w:rFonts w:ascii="Arial" w:hAnsi="Arial" w:cs="Arial"/>
                <w:sz w:val="18"/>
                <w:szCs w:val="18"/>
              </w:rPr>
              <w:t>,</w:t>
            </w:r>
            <w:r w:rsidRPr="002F4C30">
              <w:rPr>
                <w:rFonts w:ascii="Arial" w:hAnsi="Arial" w:cs="Arial"/>
                <w:sz w:val="18"/>
                <w:szCs w:val="18"/>
              </w:rPr>
              <w:t>114</w:t>
            </w:r>
          </w:p>
        </w:tc>
        <w:tc>
          <w:tcPr>
            <w:tcW w:w="762" w:type="pct"/>
            <w:tcBorders>
              <w:top w:val="nil"/>
              <w:left w:val="nil"/>
              <w:bottom w:val="nil"/>
              <w:right w:val="nil"/>
            </w:tcBorders>
            <w:shd w:val="clear" w:color="auto" w:fill="auto"/>
            <w:vAlign w:val="bottom"/>
          </w:tcPr>
          <w:p w14:paraId="56EA1BEB" w14:textId="303689EA" w:rsidR="00F14E8F" w:rsidRPr="002F4C30" w:rsidDel="00942ACF" w:rsidRDefault="00F14E8F" w:rsidP="00F14E8F">
            <w:pPr>
              <w:tabs>
                <w:tab w:val="right" w:pos="1202"/>
              </w:tabs>
              <w:spacing w:after="0" w:line="301" w:lineRule="exact"/>
              <w:jc w:val="right"/>
              <w:outlineLvl w:val="0"/>
              <w:rPr>
                <w:rFonts w:ascii="Arial" w:eastAsia="Times New Roman" w:hAnsi="Arial" w:cs="Arial"/>
                <w:color w:val="000000"/>
                <w:sz w:val="18"/>
                <w:szCs w:val="18"/>
              </w:rPr>
            </w:pPr>
            <w:r w:rsidRPr="002E50D6">
              <w:rPr>
                <w:rFonts w:ascii="Arial" w:hAnsi="Arial" w:cs="Arial"/>
                <w:sz w:val="18"/>
                <w:szCs w:val="18"/>
              </w:rPr>
              <w:t>480</w:t>
            </w:r>
            <w:r>
              <w:rPr>
                <w:rFonts w:ascii="Arial" w:hAnsi="Arial" w:cs="Arial"/>
                <w:sz w:val="18"/>
                <w:szCs w:val="18"/>
              </w:rPr>
              <w:t>,</w:t>
            </w:r>
            <w:r w:rsidRPr="002E50D6">
              <w:rPr>
                <w:rFonts w:ascii="Arial" w:hAnsi="Arial" w:cs="Arial"/>
                <w:sz w:val="18"/>
                <w:szCs w:val="18"/>
              </w:rPr>
              <w:t>697</w:t>
            </w:r>
          </w:p>
        </w:tc>
        <w:tc>
          <w:tcPr>
            <w:tcW w:w="762" w:type="pct"/>
            <w:tcBorders>
              <w:bottom w:val="single" w:sz="6" w:space="0" w:color="auto"/>
            </w:tcBorders>
            <w:shd w:val="clear" w:color="auto" w:fill="auto"/>
            <w:vAlign w:val="bottom"/>
          </w:tcPr>
          <w:p w14:paraId="6E3DE1DB" w14:textId="65B29B53" w:rsidR="00F14E8F" w:rsidRPr="002F4C30" w:rsidRDefault="00F14E8F" w:rsidP="00F14E8F">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napToGrid w:val="0"/>
                <w:color w:val="000000" w:themeColor="text1"/>
                <w:sz w:val="18"/>
                <w:szCs w:val="18"/>
              </w:rPr>
              <w:t>474</w:t>
            </w:r>
            <w:r>
              <w:rPr>
                <w:rFonts w:ascii="Arial" w:hAnsi="Arial" w:cs="Arial"/>
                <w:snapToGrid w:val="0"/>
                <w:color w:val="000000" w:themeColor="text1"/>
                <w:sz w:val="18"/>
                <w:szCs w:val="18"/>
              </w:rPr>
              <w:t>,</w:t>
            </w:r>
            <w:r w:rsidRPr="002F4C30">
              <w:rPr>
                <w:rFonts w:ascii="Arial" w:hAnsi="Arial" w:cs="Arial"/>
                <w:snapToGrid w:val="0"/>
                <w:color w:val="000000" w:themeColor="text1"/>
                <w:sz w:val="18"/>
                <w:szCs w:val="18"/>
              </w:rPr>
              <w:t>114</w:t>
            </w:r>
          </w:p>
        </w:tc>
      </w:tr>
      <w:tr w:rsidR="00F14E8F" w:rsidRPr="00F62F59" w14:paraId="1FD38209" w14:textId="77777777" w:rsidTr="001D1F5A">
        <w:tc>
          <w:tcPr>
            <w:tcW w:w="1950" w:type="pct"/>
            <w:vAlign w:val="bottom"/>
          </w:tcPr>
          <w:p w14:paraId="63488EDD" w14:textId="77777777" w:rsidR="00F14E8F" w:rsidRPr="00F62F59" w:rsidRDefault="00F14E8F" w:rsidP="00F14E8F">
            <w:pPr>
              <w:tabs>
                <w:tab w:val="right" w:pos="1202"/>
              </w:tabs>
              <w:spacing w:after="0" w:line="300" w:lineRule="exact"/>
              <w:outlineLvl w:val="0"/>
              <w:rPr>
                <w:rFonts w:ascii="Arial" w:eastAsia="Times New Roman" w:hAnsi="Arial" w:cs="Arial"/>
                <w:b/>
                <w:bCs/>
                <w:sz w:val="18"/>
                <w:szCs w:val="18"/>
                <w:lang w:val="en-US"/>
              </w:rPr>
            </w:pPr>
            <w:bookmarkStart w:id="628" w:name="_Toc4060512"/>
            <w:r w:rsidRPr="00F62F59">
              <w:rPr>
                <w:rFonts w:ascii="Arial" w:eastAsia="Times New Roman" w:hAnsi="Arial" w:cs="Arial"/>
                <w:b/>
                <w:bCs/>
                <w:sz w:val="18"/>
                <w:szCs w:val="18"/>
                <w:lang w:val="en-US"/>
              </w:rPr>
              <w:t>Total</w:t>
            </w:r>
            <w:bookmarkEnd w:id="628"/>
          </w:p>
        </w:tc>
        <w:tc>
          <w:tcPr>
            <w:tcW w:w="762" w:type="pct"/>
            <w:tcBorders>
              <w:top w:val="single" w:sz="4" w:space="0" w:color="auto"/>
              <w:bottom w:val="single" w:sz="12" w:space="0" w:color="auto"/>
            </w:tcBorders>
            <w:vAlign w:val="bottom"/>
          </w:tcPr>
          <w:p w14:paraId="719DB11D" w14:textId="6DF181DF" w:rsidR="00F14E8F" w:rsidRPr="00F62F59" w:rsidRDefault="00F14E8F" w:rsidP="00F14E8F">
            <w:pPr>
              <w:spacing w:after="0" w:line="280" w:lineRule="exact"/>
              <w:jc w:val="right"/>
              <w:rPr>
                <w:rFonts w:ascii="Arial" w:eastAsia="Times New Roman" w:hAnsi="Arial" w:cs="Arial"/>
                <w:color w:val="000000"/>
                <w:sz w:val="18"/>
                <w:szCs w:val="18"/>
              </w:rPr>
            </w:pPr>
            <w:r w:rsidRPr="002E50D6">
              <w:rPr>
                <w:rFonts w:ascii="Arial" w:eastAsia="Times New Roman" w:hAnsi="Arial" w:cs="Arial"/>
                <w:b/>
                <w:bCs/>
                <w:color w:val="000000" w:themeColor="text1"/>
                <w:sz w:val="18"/>
                <w:szCs w:val="18"/>
              </w:rPr>
              <w:t>530</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274</w:t>
            </w:r>
          </w:p>
        </w:tc>
        <w:tc>
          <w:tcPr>
            <w:tcW w:w="763" w:type="pct"/>
            <w:tcBorders>
              <w:top w:val="single" w:sz="6" w:space="0" w:color="auto"/>
              <w:bottom w:val="single" w:sz="12" w:space="0" w:color="auto"/>
            </w:tcBorders>
            <w:vAlign w:val="bottom"/>
          </w:tcPr>
          <w:p w14:paraId="49A096E7" w14:textId="11641D1C" w:rsidR="00F14E8F" w:rsidRPr="002F4C30" w:rsidRDefault="00F14E8F" w:rsidP="00F14E8F">
            <w:pPr>
              <w:spacing w:after="0" w:line="280" w:lineRule="exact"/>
              <w:jc w:val="right"/>
              <w:rPr>
                <w:rFonts w:ascii="Arial" w:eastAsia="Times New Roman" w:hAnsi="Arial" w:cs="Arial"/>
                <w:color w:val="000000"/>
                <w:sz w:val="18"/>
                <w:szCs w:val="18"/>
              </w:rPr>
            </w:pPr>
            <w:r w:rsidRPr="002F4C30">
              <w:rPr>
                <w:rFonts w:ascii="Arial" w:hAnsi="Arial" w:cs="Arial"/>
                <w:b/>
                <w:bCs/>
                <w:color w:val="000000" w:themeColor="text1"/>
                <w:sz w:val="18"/>
                <w:szCs w:val="18"/>
              </w:rPr>
              <w:t xml:space="preserve">            531</w:t>
            </w:r>
            <w:r>
              <w:rPr>
                <w:rFonts w:ascii="Arial" w:hAnsi="Arial" w:cs="Arial"/>
                <w:b/>
                <w:bCs/>
                <w:color w:val="000000" w:themeColor="text1"/>
                <w:sz w:val="18"/>
                <w:szCs w:val="18"/>
              </w:rPr>
              <w:t>,</w:t>
            </w:r>
            <w:r w:rsidRPr="002F4C30">
              <w:rPr>
                <w:rFonts w:ascii="Arial" w:hAnsi="Arial" w:cs="Arial"/>
                <w:b/>
                <w:bCs/>
                <w:color w:val="000000" w:themeColor="text1"/>
                <w:sz w:val="18"/>
                <w:szCs w:val="18"/>
              </w:rPr>
              <w:t>604</w:t>
            </w:r>
          </w:p>
        </w:tc>
        <w:tc>
          <w:tcPr>
            <w:tcW w:w="762" w:type="pct"/>
            <w:tcBorders>
              <w:top w:val="single" w:sz="4" w:space="0" w:color="auto"/>
              <w:bottom w:val="single" w:sz="12" w:space="0" w:color="auto"/>
            </w:tcBorders>
            <w:vAlign w:val="bottom"/>
          </w:tcPr>
          <w:p w14:paraId="30C9EF04" w14:textId="3AACAECD" w:rsidR="00F14E8F" w:rsidRPr="002F4C30" w:rsidRDefault="00F14E8F" w:rsidP="00F14E8F">
            <w:pPr>
              <w:spacing w:after="0" w:line="280" w:lineRule="exact"/>
              <w:jc w:val="right"/>
              <w:rPr>
                <w:rFonts w:ascii="Arial" w:eastAsia="Times New Roman" w:hAnsi="Arial" w:cs="Arial"/>
                <w:color w:val="000000"/>
                <w:sz w:val="18"/>
                <w:szCs w:val="18"/>
              </w:rPr>
            </w:pPr>
            <w:r w:rsidRPr="002E50D6">
              <w:rPr>
                <w:rFonts w:ascii="Arial" w:eastAsia="Times New Roman" w:hAnsi="Arial" w:cs="Arial"/>
                <w:b/>
                <w:bCs/>
                <w:color w:val="000000" w:themeColor="text1"/>
                <w:sz w:val="18"/>
                <w:szCs w:val="18"/>
              </w:rPr>
              <w:t>530</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274</w:t>
            </w:r>
          </w:p>
        </w:tc>
        <w:tc>
          <w:tcPr>
            <w:tcW w:w="762" w:type="pct"/>
            <w:tcBorders>
              <w:top w:val="single" w:sz="6" w:space="0" w:color="auto"/>
              <w:bottom w:val="single" w:sz="12" w:space="0" w:color="auto"/>
            </w:tcBorders>
            <w:vAlign w:val="bottom"/>
          </w:tcPr>
          <w:p w14:paraId="4DE330CA" w14:textId="267B85C8" w:rsidR="00F14E8F" w:rsidRPr="002F4C30" w:rsidRDefault="00F14E8F" w:rsidP="00F14E8F">
            <w:pPr>
              <w:spacing w:after="0" w:line="280" w:lineRule="exact"/>
              <w:jc w:val="right"/>
              <w:rPr>
                <w:rFonts w:ascii="Arial" w:eastAsia="Times New Roman" w:hAnsi="Arial" w:cs="Arial"/>
                <w:color w:val="000000"/>
                <w:sz w:val="18"/>
                <w:szCs w:val="18"/>
              </w:rPr>
            </w:pPr>
            <w:r w:rsidRPr="002F4C30">
              <w:rPr>
                <w:rFonts w:ascii="Arial" w:hAnsi="Arial" w:cs="Arial"/>
                <w:b/>
                <w:bCs/>
                <w:snapToGrid w:val="0"/>
                <w:color w:val="000000" w:themeColor="text1"/>
                <w:sz w:val="18"/>
                <w:szCs w:val="18"/>
              </w:rPr>
              <w:t>531</w:t>
            </w:r>
            <w:r>
              <w:rPr>
                <w:rFonts w:ascii="Arial" w:hAnsi="Arial" w:cs="Arial"/>
                <w:b/>
                <w:bCs/>
                <w:snapToGrid w:val="0"/>
                <w:color w:val="000000" w:themeColor="text1"/>
                <w:sz w:val="18"/>
                <w:szCs w:val="18"/>
              </w:rPr>
              <w:t>,</w:t>
            </w:r>
            <w:r w:rsidRPr="002F4C30">
              <w:rPr>
                <w:rFonts w:ascii="Arial" w:hAnsi="Arial" w:cs="Arial"/>
                <w:b/>
                <w:bCs/>
                <w:snapToGrid w:val="0"/>
                <w:color w:val="000000" w:themeColor="text1"/>
                <w:sz w:val="18"/>
                <w:szCs w:val="18"/>
              </w:rPr>
              <w:t>604</w:t>
            </w:r>
          </w:p>
        </w:tc>
      </w:tr>
      <w:tr w:rsidR="00F14E8F" w:rsidRPr="00F62F59" w14:paraId="623339A0" w14:textId="77777777" w:rsidTr="00B16FE3">
        <w:trPr>
          <w:trHeight w:hRule="exact" w:val="340"/>
        </w:trPr>
        <w:tc>
          <w:tcPr>
            <w:tcW w:w="1950" w:type="pct"/>
            <w:vAlign w:val="bottom"/>
          </w:tcPr>
          <w:p w14:paraId="10306625" w14:textId="77777777" w:rsidR="00F14E8F" w:rsidRPr="00F62F59" w:rsidRDefault="00F14E8F" w:rsidP="00F14E8F">
            <w:pPr>
              <w:tabs>
                <w:tab w:val="right" w:pos="1202"/>
              </w:tabs>
              <w:spacing w:after="0" w:line="300" w:lineRule="exact"/>
              <w:outlineLvl w:val="0"/>
              <w:rPr>
                <w:rFonts w:ascii="Arial" w:eastAsia="Times New Roman" w:hAnsi="Arial" w:cs="Arial"/>
                <w:b/>
                <w:bCs/>
                <w:sz w:val="18"/>
                <w:szCs w:val="18"/>
                <w:lang w:val="en-US"/>
              </w:rPr>
            </w:pPr>
            <w:bookmarkStart w:id="629" w:name="_Toc4060513"/>
            <w:r w:rsidRPr="00F62F59">
              <w:rPr>
                <w:rFonts w:ascii="Arial" w:eastAsia="Times New Roman" w:hAnsi="Arial" w:cs="Arial"/>
                <w:b/>
                <w:bCs/>
                <w:sz w:val="18"/>
                <w:szCs w:val="18"/>
                <w:lang w:val="en-US"/>
              </w:rPr>
              <w:t>Total credit risk exposure</w:t>
            </w:r>
            <w:bookmarkEnd w:id="629"/>
          </w:p>
        </w:tc>
        <w:tc>
          <w:tcPr>
            <w:tcW w:w="762" w:type="pct"/>
            <w:tcBorders>
              <w:top w:val="single" w:sz="12" w:space="0" w:color="auto"/>
              <w:bottom w:val="single" w:sz="12" w:space="0" w:color="auto"/>
            </w:tcBorders>
            <w:vAlign w:val="bottom"/>
          </w:tcPr>
          <w:p w14:paraId="2BCB48DF" w14:textId="4F586BAB" w:rsidR="00F14E8F" w:rsidRPr="00F62F59" w:rsidRDefault="00F14E8F" w:rsidP="00F14E8F">
            <w:pPr>
              <w:spacing w:after="0" w:line="280" w:lineRule="exact"/>
              <w:jc w:val="right"/>
              <w:rPr>
                <w:rFonts w:ascii="Arial" w:eastAsia="Times New Roman" w:hAnsi="Arial" w:cs="Arial"/>
                <w:b/>
                <w:bCs/>
                <w:color w:val="000000"/>
                <w:sz w:val="18"/>
                <w:szCs w:val="18"/>
              </w:rPr>
            </w:pPr>
            <w:r w:rsidRPr="002E50D6">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443</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253</w:t>
            </w:r>
          </w:p>
        </w:tc>
        <w:tc>
          <w:tcPr>
            <w:tcW w:w="763" w:type="pct"/>
            <w:tcBorders>
              <w:top w:val="single" w:sz="12" w:space="0" w:color="auto"/>
              <w:bottom w:val="single" w:sz="12" w:space="0" w:color="auto"/>
            </w:tcBorders>
            <w:vAlign w:val="bottom"/>
          </w:tcPr>
          <w:p w14:paraId="30B76C07" w14:textId="7B9E9E09" w:rsidR="00F14E8F" w:rsidRPr="002F4C30" w:rsidRDefault="00F14E8F" w:rsidP="00F14E8F">
            <w:pPr>
              <w:spacing w:after="0" w:line="280" w:lineRule="exact"/>
              <w:jc w:val="right"/>
              <w:rPr>
                <w:rFonts w:ascii="Arial" w:eastAsia="Times New Roman" w:hAnsi="Arial" w:cs="Arial"/>
                <w:b/>
                <w:bCs/>
                <w:color w:val="000000"/>
                <w:sz w:val="18"/>
                <w:szCs w:val="18"/>
              </w:rPr>
            </w:pPr>
            <w:r w:rsidRPr="002F4C30">
              <w:rPr>
                <w:rFonts w:ascii="Arial" w:hAnsi="Arial" w:cs="Arial"/>
                <w:b/>
                <w:bCs/>
                <w:color w:val="000000" w:themeColor="text1"/>
                <w:sz w:val="18"/>
                <w:szCs w:val="18"/>
              </w:rPr>
              <w:t>4</w:t>
            </w:r>
            <w:r>
              <w:rPr>
                <w:rFonts w:ascii="Arial" w:hAnsi="Arial" w:cs="Arial"/>
                <w:b/>
                <w:bCs/>
                <w:color w:val="000000" w:themeColor="text1"/>
                <w:sz w:val="18"/>
                <w:szCs w:val="18"/>
              </w:rPr>
              <w:t>,</w:t>
            </w:r>
            <w:r w:rsidRPr="002F4C30">
              <w:rPr>
                <w:rFonts w:ascii="Arial" w:hAnsi="Arial" w:cs="Arial"/>
                <w:b/>
                <w:bCs/>
                <w:color w:val="000000" w:themeColor="text1"/>
                <w:sz w:val="18"/>
                <w:szCs w:val="18"/>
              </w:rPr>
              <w:t>477</w:t>
            </w:r>
            <w:r>
              <w:rPr>
                <w:rFonts w:ascii="Arial" w:hAnsi="Arial" w:cs="Arial"/>
                <w:b/>
                <w:bCs/>
                <w:color w:val="000000" w:themeColor="text1"/>
                <w:sz w:val="18"/>
                <w:szCs w:val="18"/>
              </w:rPr>
              <w:t>,</w:t>
            </w:r>
            <w:r w:rsidRPr="002F4C30">
              <w:rPr>
                <w:rFonts w:ascii="Arial" w:hAnsi="Arial" w:cs="Arial"/>
                <w:b/>
                <w:bCs/>
                <w:color w:val="000000" w:themeColor="text1"/>
                <w:sz w:val="18"/>
                <w:szCs w:val="18"/>
              </w:rPr>
              <w:t>687</w:t>
            </w:r>
          </w:p>
        </w:tc>
        <w:tc>
          <w:tcPr>
            <w:tcW w:w="762" w:type="pct"/>
            <w:tcBorders>
              <w:top w:val="single" w:sz="12" w:space="0" w:color="auto"/>
              <w:bottom w:val="single" w:sz="12" w:space="0" w:color="auto"/>
            </w:tcBorders>
            <w:vAlign w:val="bottom"/>
          </w:tcPr>
          <w:p w14:paraId="07B81A4B" w14:textId="21DF466F" w:rsidR="00F14E8F" w:rsidRPr="002F4C30" w:rsidRDefault="00F14E8F" w:rsidP="00F14E8F">
            <w:pPr>
              <w:spacing w:after="0" w:line="280" w:lineRule="exact"/>
              <w:jc w:val="right"/>
              <w:rPr>
                <w:rFonts w:ascii="Arial" w:eastAsia="Times New Roman" w:hAnsi="Arial" w:cs="Arial"/>
                <w:b/>
                <w:bCs/>
                <w:color w:val="000000"/>
                <w:sz w:val="18"/>
                <w:szCs w:val="18"/>
              </w:rPr>
            </w:pPr>
            <w:r w:rsidRPr="002E50D6">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432</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409</w:t>
            </w:r>
          </w:p>
        </w:tc>
        <w:tc>
          <w:tcPr>
            <w:tcW w:w="762" w:type="pct"/>
            <w:tcBorders>
              <w:top w:val="single" w:sz="12" w:space="0" w:color="auto"/>
              <w:bottom w:val="single" w:sz="12" w:space="0" w:color="auto"/>
            </w:tcBorders>
            <w:vAlign w:val="bottom"/>
          </w:tcPr>
          <w:p w14:paraId="3CD5693E" w14:textId="10919A17" w:rsidR="00F14E8F" w:rsidRPr="002F4C30" w:rsidRDefault="00F14E8F" w:rsidP="00F14E8F">
            <w:pPr>
              <w:spacing w:after="0" w:line="280" w:lineRule="exact"/>
              <w:jc w:val="right"/>
              <w:rPr>
                <w:rFonts w:ascii="Arial" w:eastAsia="Times New Roman" w:hAnsi="Arial" w:cs="Arial"/>
                <w:b/>
                <w:bCs/>
                <w:color w:val="000000"/>
                <w:sz w:val="18"/>
                <w:szCs w:val="18"/>
              </w:rPr>
            </w:pPr>
            <w:r w:rsidRPr="002F4C30">
              <w:rPr>
                <w:rFonts w:ascii="Arial" w:hAnsi="Arial" w:cs="Arial"/>
                <w:b/>
                <w:bCs/>
                <w:color w:val="000000" w:themeColor="text1"/>
                <w:sz w:val="18"/>
                <w:szCs w:val="18"/>
              </w:rPr>
              <w:t>4</w:t>
            </w:r>
            <w:r>
              <w:rPr>
                <w:rFonts w:ascii="Arial" w:hAnsi="Arial" w:cs="Arial"/>
                <w:b/>
                <w:bCs/>
                <w:color w:val="000000" w:themeColor="text1"/>
                <w:sz w:val="18"/>
                <w:szCs w:val="18"/>
              </w:rPr>
              <w:t>,</w:t>
            </w:r>
            <w:r w:rsidRPr="002F4C30">
              <w:rPr>
                <w:rFonts w:ascii="Arial" w:hAnsi="Arial" w:cs="Arial"/>
                <w:b/>
                <w:bCs/>
                <w:color w:val="000000" w:themeColor="text1"/>
                <w:sz w:val="18"/>
                <w:szCs w:val="18"/>
              </w:rPr>
              <w:t>466</w:t>
            </w:r>
            <w:r>
              <w:rPr>
                <w:rFonts w:ascii="Arial" w:hAnsi="Arial" w:cs="Arial"/>
                <w:b/>
                <w:bCs/>
                <w:color w:val="000000" w:themeColor="text1"/>
                <w:sz w:val="18"/>
                <w:szCs w:val="18"/>
              </w:rPr>
              <w:t>,</w:t>
            </w:r>
            <w:r w:rsidRPr="002F4C30">
              <w:rPr>
                <w:rFonts w:ascii="Arial" w:hAnsi="Arial" w:cs="Arial"/>
                <w:b/>
                <w:bCs/>
                <w:color w:val="000000" w:themeColor="text1"/>
                <w:sz w:val="18"/>
                <w:szCs w:val="18"/>
              </w:rPr>
              <w:t>820</w:t>
            </w:r>
          </w:p>
        </w:tc>
      </w:tr>
    </w:tbl>
    <w:p w14:paraId="63B1DF59" w14:textId="3C7B0B1F" w:rsidR="008447EB" w:rsidRDefault="008447EB"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F3EF9"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footerReference w:type="default" r:id="rId31"/>
          <w:pgSz w:w="11906" w:h="16838"/>
          <w:pgMar w:top="1418" w:right="1134" w:bottom="1077" w:left="1418" w:header="709" w:footer="709" w:gutter="0"/>
          <w:cols w:space="708"/>
          <w:docGrid w:linePitch="360"/>
        </w:sectPr>
      </w:pPr>
    </w:p>
    <w:p w14:paraId="44F6E76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F17AC56" w14:textId="657404C5"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A3B443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EB5F908" w14:textId="65B7ECBB"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61F811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A76F39"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1F62B5D3"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28E62A82"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20F98250"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2"/>
        <w:gridCol w:w="1423"/>
        <w:gridCol w:w="1423"/>
        <w:gridCol w:w="1423"/>
        <w:gridCol w:w="1420"/>
      </w:tblGrid>
      <w:tr w:rsidR="00F62F59" w:rsidRPr="00F62F59" w14:paraId="3BF0152F" w14:textId="77777777" w:rsidTr="00634256">
        <w:trPr>
          <w:cantSplit/>
          <w:trHeight w:val="624"/>
          <w:tblHeader/>
        </w:trPr>
        <w:tc>
          <w:tcPr>
            <w:tcW w:w="1974" w:type="pct"/>
            <w:vAlign w:val="bottom"/>
          </w:tcPr>
          <w:p w14:paraId="1F08FCAC"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630" w:name="_Toc4060514"/>
            <w:bookmarkStart w:id="631" w:name="_Hlk124149078"/>
            <w:r w:rsidRPr="00F62F59">
              <w:rPr>
                <w:rFonts w:ascii="Arial" w:eastAsia="Calibri" w:hAnsi="Arial" w:cs="Arial"/>
                <w:b/>
                <w:sz w:val="18"/>
                <w:szCs w:val="18"/>
                <w:lang w:val="en-US"/>
              </w:rPr>
              <w:t>Group</w:t>
            </w:r>
            <w:bookmarkEnd w:id="630"/>
          </w:p>
          <w:p w14:paraId="36D22282"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p w14:paraId="3682AEC4" w14:textId="1A7C437A"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632" w:name="_Toc4060515"/>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Calibri" w:hAnsi="Arial" w:cs="Arial"/>
                <w:b/>
                <w:sz w:val="18"/>
                <w:szCs w:val="18"/>
                <w:lang w:val="en-US"/>
              </w:rPr>
              <w:t xml:space="preserve"> </w:t>
            </w:r>
            <w:bookmarkEnd w:id="632"/>
            <w:r w:rsidRPr="00F62F59">
              <w:rPr>
                <w:rFonts w:ascii="Arial" w:eastAsia="Calibri" w:hAnsi="Arial" w:cs="Arial"/>
                <w:b/>
                <w:sz w:val="18"/>
                <w:szCs w:val="18"/>
                <w:lang w:val="en-US"/>
              </w:rPr>
              <w:t>202</w:t>
            </w:r>
            <w:r w:rsidR="00143706">
              <w:rPr>
                <w:rFonts w:ascii="Arial" w:eastAsia="Calibri" w:hAnsi="Arial" w:cs="Arial"/>
                <w:b/>
                <w:sz w:val="18"/>
                <w:szCs w:val="18"/>
                <w:lang w:val="en-US"/>
              </w:rPr>
              <w:t>5</w:t>
            </w:r>
          </w:p>
        </w:tc>
        <w:tc>
          <w:tcPr>
            <w:tcW w:w="757" w:type="pct"/>
            <w:vAlign w:val="bottom"/>
          </w:tcPr>
          <w:p w14:paraId="4E77715D"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33" w:name="_Toc4060516"/>
            <w:r w:rsidRPr="00F62F59">
              <w:rPr>
                <w:rFonts w:ascii="Arial" w:eastAsia="Calibri" w:hAnsi="Arial" w:cs="Arial"/>
                <w:b/>
                <w:sz w:val="18"/>
                <w:szCs w:val="18"/>
                <w:lang w:val="en-US"/>
              </w:rPr>
              <w:t>Republic of Croatia</w:t>
            </w:r>
            <w:bookmarkEnd w:id="633"/>
          </w:p>
        </w:tc>
        <w:tc>
          <w:tcPr>
            <w:tcW w:w="757" w:type="pct"/>
            <w:vAlign w:val="bottom"/>
          </w:tcPr>
          <w:p w14:paraId="5744E6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34" w:name="_Toc4060517"/>
            <w:r w:rsidRPr="00F62F59">
              <w:rPr>
                <w:rFonts w:ascii="Arial" w:eastAsia="Calibri" w:hAnsi="Arial" w:cs="Arial"/>
                <w:b/>
                <w:sz w:val="18"/>
                <w:szCs w:val="18"/>
                <w:lang w:val="en-US"/>
              </w:rPr>
              <w:t>EU</w:t>
            </w:r>
            <w:bookmarkEnd w:id="634"/>
          </w:p>
          <w:p w14:paraId="0951AE20"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w:t>
            </w:r>
            <w:bookmarkStart w:id="635" w:name="_Toc4060518"/>
            <w:r w:rsidRPr="00F62F59">
              <w:rPr>
                <w:rFonts w:ascii="Arial" w:eastAsia="Calibri" w:hAnsi="Arial" w:cs="Arial"/>
                <w:b/>
                <w:sz w:val="18"/>
                <w:szCs w:val="18"/>
                <w:lang w:val="en-US"/>
              </w:rPr>
              <w:t>countries</w:t>
            </w:r>
            <w:bookmarkEnd w:id="635"/>
          </w:p>
        </w:tc>
        <w:tc>
          <w:tcPr>
            <w:tcW w:w="757" w:type="pct"/>
            <w:vAlign w:val="bottom"/>
          </w:tcPr>
          <w:p w14:paraId="1D91B51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36" w:name="_Toc4060519"/>
            <w:r w:rsidRPr="00F62F59">
              <w:rPr>
                <w:rFonts w:ascii="Arial" w:eastAsia="Calibri" w:hAnsi="Arial" w:cs="Arial"/>
                <w:b/>
                <w:sz w:val="18"/>
                <w:szCs w:val="18"/>
                <w:lang w:val="en-US"/>
              </w:rPr>
              <w:t>Other</w:t>
            </w:r>
            <w:bookmarkEnd w:id="636"/>
            <w:r w:rsidRPr="00F62F59">
              <w:rPr>
                <w:rFonts w:ascii="Arial" w:eastAsia="Calibri" w:hAnsi="Arial" w:cs="Arial"/>
                <w:b/>
                <w:sz w:val="18"/>
                <w:szCs w:val="18"/>
                <w:lang w:val="en-US"/>
              </w:rPr>
              <w:t xml:space="preserve"> </w:t>
            </w:r>
          </w:p>
          <w:p w14:paraId="79DD781D"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37" w:name="_Toc4060520"/>
            <w:r w:rsidRPr="00F62F59">
              <w:rPr>
                <w:rFonts w:ascii="Arial" w:eastAsia="Calibri" w:hAnsi="Arial" w:cs="Arial"/>
                <w:b/>
                <w:sz w:val="18"/>
                <w:szCs w:val="18"/>
                <w:lang w:val="en-US"/>
              </w:rPr>
              <w:t>countries</w:t>
            </w:r>
            <w:bookmarkEnd w:id="637"/>
            <w:r w:rsidRPr="00F62F59">
              <w:rPr>
                <w:rFonts w:ascii="Arial" w:eastAsia="Calibri" w:hAnsi="Arial" w:cs="Arial"/>
                <w:b/>
                <w:sz w:val="18"/>
                <w:szCs w:val="18"/>
                <w:lang w:val="en-US"/>
              </w:rPr>
              <w:t xml:space="preserve"> </w:t>
            </w:r>
          </w:p>
        </w:tc>
        <w:tc>
          <w:tcPr>
            <w:tcW w:w="755" w:type="pct"/>
            <w:vAlign w:val="bottom"/>
          </w:tcPr>
          <w:p w14:paraId="4055F04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38" w:name="_Toc4060521"/>
            <w:r w:rsidRPr="00F62F59">
              <w:rPr>
                <w:rFonts w:ascii="Arial" w:eastAsia="Calibri" w:hAnsi="Arial" w:cs="Arial"/>
                <w:b/>
                <w:sz w:val="18"/>
                <w:szCs w:val="18"/>
                <w:lang w:val="en-US"/>
              </w:rPr>
              <w:t>Total</w:t>
            </w:r>
            <w:bookmarkEnd w:id="638"/>
          </w:p>
        </w:tc>
      </w:tr>
      <w:tr w:rsidR="00F62F59" w:rsidRPr="00F62F59" w14:paraId="027DF288" w14:textId="77777777" w:rsidTr="00634256">
        <w:trPr>
          <w:cantSplit/>
          <w:trHeight w:hRule="exact" w:val="247"/>
          <w:tblHeader/>
        </w:trPr>
        <w:tc>
          <w:tcPr>
            <w:tcW w:w="1974" w:type="pct"/>
          </w:tcPr>
          <w:p w14:paraId="04697ECD"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tc>
        <w:tc>
          <w:tcPr>
            <w:tcW w:w="757" w:type="pct"/>
          </w:tcPr>
          <w:p w14:paraId="5E321FF7" w14:textId="13BA480A"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39" w:name="_Toc4060522"/>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39"/>
          </w:p>
        </w:tc>
        <w:tc>
          <w:tcPr>
            <w:tcW w:w="757" w:type="pct"/>
          </w:tcPr>
          <w:p w14:paraId="440127FD" w14:textId="3B59B65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40" w:name="_Toc4060523"/>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40"/>
          </w:p>
        </w:tc>
        <w:tc>
          <w:tcPr>
            <w:tcW w:w="757" w:type="pct"/>
          </w:tcPr>
          <w:p w14:paraId="7B67E5E8" w14:textId="7FCED80C"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1" w:name="_Toc4060524"/>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41"/>
          </w:p>
        </w:tc>
        <w:tc>
          <w:tcPr>
            <w:tcW w:w="755" w:type="pct"/>
          </w:tcPr>
          <w:p w14:paraId="5BEBDCAE" w14:textId="652F062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2" w:name="_Toc4060525"/>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42"/>
          </w:p>
        </w:tc>
      </w:tr>
      <w:tr w:rsidR="00F62F59" w:rsidRPr="00F62F59" w14:paraId="364C2D5B" w14:textId="77777777" w:rsidTr="00634256">
        <w:trPr>
          <w:cantSplit/>
          <w:trHeight w:val="273"/>
          <w:tblHeader/>
        </w:trPr>
        <w:tc>
          <w:tcPr>
            <w:tcW w:w="1974" w:type="pct"/>
          </w:tcPr>
          <w:p w14:paraId="34CDED6D" w14:textId="77777777" w:rsidR="00F62F59" w:rsidRPr="00F62F59" w:rsidRDefault="00F62F59" w:rsidP="00F62F59">
            <w:pPr>
              <w:tabs>
                <w:tab w:val="right" w:pos="1202"/>
              </w:tabs>
              <w:spacing w:after="0" w:line="280" w:lineRule="exact"/>
              <w:outlineLvl w:val="0"/>
              <w:rPr>
                <w:rFonts w:ascii="Arial" w:eastAsia="Calibri" w:hAnsi="Arial" w:cs="Arial"/>
                <w:b/>
                <w:bCs/>
                <w:sz w:val="18"/>
                <w:szCs w:val="18"/>
                <w:lang w:val="en-US"/>
              </w:rPr>
            </w:pPr>
            <w:bookmarkStart w:id="643" w:name="_Toc4060526"/>
            <w:r w:rsidRPr="00F62F59">
              <w:rPr>
                <w:rFonts w:ascii="Arial" w:eastAsia="Calibri" w:hAnsi="Arial" w:cs="Arial"/>
                <w:b/>
                <w:bCs/>
                <w:sz w:val="18"/>
                <w:szCs w:val="18"/>
                <w:lang w:val="en-US"/>
              </w:rPr>
              <w:t>Assets</w:t>
            </w:r>
            <w:bookmarkEnd w:id="643"/>
          </w:p>
        </w:tc>
        <w:tc>
          <w:tcPr>
            <w:tcW w:w="757" w:type="pct"/>
          </w:tcPr>
          <w:p w14:paraId="5B1A33E8"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17463CCD"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7C973F10"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5" w:type="pct"/>
          </w:tcPr>
          <w:p w14:paraId="515B4AAA" w14:textId="77777777" w:rsidR="00F62F59" w:rsidRPr="00F62F59" w:rsidRDefault="00F62F59" w:rsidP="00F62F59">
            <w:pPr>
              <w:spacing w:after="0" w:line="280" w:lineRule="exact"/>
              <w:jc w:val="center"/>
              <w:rPr>
                <w:rFonts w:ascii="Arial" w:eastAsia="Calibri" w:hAnsi="Arial" w:cs="Arial"/>
                <w:sz w:val="18"/>
                <w:szCs w:val="18"/>
                <w:lang w:val="en-US"/>
              </w:rPr>
            </w:pPr>
          </w:p>
        </w:tc>
      </w:tr>
      <w:tr w:rsidR="002C2E0A" w:rsidRPr="00F62F59" w14:paraId="46630332" w14:textId="77777777" w:rsidTr="00634256">
        <w:trPr>
          <w:cantSplit/>
          <w:trHeight w:val="273"/>
          <w:tblHeader/>
        </w:trPr>
        <w:tc>
          <w:tcPr>
            <w:tcW w:w="1974" w:type="pct"/>
            <w:vAlign w:val="bottom"/>
          </w:tcPr>
          <w:p w14:paraId="2374CE7B" w14:textId="77777777" w:rsidR="002C2E0A" w:rsidRPr="00F62F59" w:rsidRDefault="002C2E0A" w:rsidP="002C2E0A">
            <w:pPr>
              <w:tabs>
                <w:tab w:val="right" w:pos="1202"/>
              </w:tabs>
              <w:spacing w:after="0" w:line="280" w:lineRule="exact"/>
              <w:outlineLvl w:val="0"/>
              <w:rPr>
                <w:rFonts w:ascii="Arial" w:eastAsia="Calibri" w:hAnsi="Arial" w:cs="Arial"/>
                <w:sz w:val="18"/>
                <w:szCs w:val="18"/>
                <w:lang w:val="en-US"/>
              </w:rPr>
            </w:pPr>
            <w:bookmarkStart w:id="644" w:name="_Toc4060527"/>
            <w:r w:rsidRPr="00F62F59">
              <w:rPr>
                <w:rFonts w:ascii="Arial" w:eastAsia="Calibri" w:hAnsi="Arial" w:cs="Arial"/>
                <w:sz w:val="18"/>
                <w:szCs w:val="18"/>
                <w:lang w:val="en-US"/>
              </w:rPr>
              <w:t>Cash on hand and current accounts with banks</w:t>
            </w:r>
            <w:bookmarkEnd w:id="644"/>
          </w:p>
        </w:tc>
        <w:tc>
          <w:tcPr>
            <w:tcW w:w="757" w:type="pct"/>
            <w:tcBorders>
              <w:top w:val="nil"/>
              <w:left w:val="nil"/>
              <w:bottom w:val="nil"/>
              <w:right w:val="nil"/>
            </w:tcBorders>
            <w:shd w:val="clear" w:color="auto" w:fill="auto"/>
            <w:vAlign w:val="bottom"/>
          </w:tcPr>
          <w:p w14:paraId="53221707" w14:textId="74A74434"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29</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493 </w:t>
            </w:r>
          </w:p>
        </w:tc>
        <w:tc>
          <w:tcPr>
            <w:tcW w:w="757" w:type="pct"/>
            <w:tcBorders>
              <w:top w:val="nil"/>
              <w:left w:val="nil"/>
              <w:bottom w:val="nil"/>
              <w:right w:val="nil"/>
            </w:tcBorders>
            <w:shd w:val="clear" w:color="auto" w:fill="auto"/>
            <w:vAlign w:val="bottom"/>
          </w:tcPr>
          <w:p w14:paraId="5DDA5948" w14:textId="75BBAB46" w:rsidR="002C2E0A" w:rsidRPr="00F62F59" w:rsidRDefault="002C2E0A" w:rsidP="002C2E0A">
            <w:pPr>
              <w:tabs>
                <w:tab w:val="right" w:pos="1202"/>
              </w:tabs>
              <w:spacing w:after="0" w:line="280" w:lineRule="exact"/>
              <w:jc w:val="right"/>
              <w:outlineLvl w:val="0"/>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70 </w:t>
            </w:r>
          </w:p>
        </w:tc>
        <w:tc>
          <w:tcPr>
            <w:tcW w:w="757" w:type="pct"/>
            <w:tcBorders>
              <w:top w:val="nil"/>
              <w:left w:val="nil"/>
              <w:bottom w:val="nil"/>
              <w:right w:val="nil"/>
            </w:tcBorders>
            <w:shd w:val="clear" w:color="auto" w:fill="auto"/>
            <w:vAlign w:val="bottom"/>
          </w:tcPr>
          <w:p w14:paraId="1CA01505" w14:textId="3BA68E9F" w:rsidR="002C2E0A" w:rsidRPr="00F62F59" w:rsidRDefault="002C2E0A" w:rsidP="002C2E0A">
            <w:pPr>
              <w:tabs>
                <w:tab w:val="right" w:pos="1202"/>
              </w:tabs>
              <w:spacing w:after="0" w:line="280" w:lineRule="exact"/>
              <w:jc w:val="right"/>
              <w:outlineLvl w:val="0"/>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38 </w:t>
            </w:r>
          </w:p>
        </w:tc>
        <w:tc>
          <w:tcPr>
            <w:tcW w:w="755" w:type="pct"/>
            <w:tcBorders>
              <w:top w:val="nil"/>
              <w:left w:val="nil"/>
              <w:bottom w:val="nil"/>
              <w:right w:val="nil"/>
            </w:tcBorders>
            <w:shd w:val="clear" w:color="auto" w:fill="auto"/>
            <w:vAlign w:val="bottom"/>
          </w:tcPr>
          <w:p w14:paraId="44532FF1" w14:textId="579EF505" w:rsidR="002C2E0A" w:rsidRPr="00F62F59" w:rsidRDefault="002C2E0A" w:rsidP="002C2E0A">
            <w:pPr>
              <w:tabs>
                <w:tab w:val="right" w:pos="1202"/>
              </w:tabs>
              <w:spacing w:after="0" w:line="280" w:lineRule="exact"/>
              <w:jc w:val="right"/>
              <w:outlineLvl w:val="0"/>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29</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601 </w:t>
            </w:r>
          </w:p>
        </w:tc>
      </w:tr>
      <w:tr w:rsidR="002C2E0A" w:rsidRPr="00F62F59" w14:paraId="721C3D2E" w14:textId="77777777" w:rsidTr="00634256">
        <w:trPr>
          <w:cantSplit/>
          <w:trHeight w:val="273"/>
          <w:tblHeader/>
        </w:trPr>
        <w:tc>
          <w:tcPr>
            <w:tcW w:w="1974" w:type="pct"/>
            <w:vAlign w:val="bottom"/>
          </w:tcPr>
          <w:p w14:paraId="5F7E7C6A" w14:textId="77777777" w:rsidR="002C2E0A" w:rsidRPr="00F62F59" w:rsidRDefault="002C2E0A" w:rsidP="002C2E0A">
            <w:pPr>
              <w:tabs>
                <w:tab w:val="right" w:pos="1202"/>
              </w:tabs>
              <w:spacing w:after="0" w:line="280" w:lineRule="exact"/>
              <w:outlineLvl w:val="0"/>
              <w:rPr>
                <w:rFonts w:ascii="Arial" w:eastAsia="Calibri" w:hAnsi="Arial" w:cs="Arial"/>
                <w:sz w:val="18"/>
                <w:szCs w:val="18"/>
                <w:lang w:val="en-US"/>
              </w:rPr>
            </w:pPr>
            <w:bookmarkStart w:id="645" w:name="_Toc4060531"/>
            <w:r w:rsidRPr="00F62F59">
              <w:rPr>
                <w:rFonts w:ascii="Arial" w:eastAsia="Calibri" w:hAnsi="Arial" w:cs="Arial"/>
                <w:sz w:val="18"/>
                <w:szCs w:val="18"/>
                <w:lang w:val="en-US"/>
              </w:rPr>
              <w:t>Deposits with other banks</w:t>
            </w:r>
            <w:bookmarkEnd w:id="645"/>
          </w:p>
        </w:tc>
        <w:tc>
          <w:tcPr>
            <w:tcW w:w="757" w:type="pct"/>
            <w:tcBorders>
              <w:top w:val="nil"/>
              <w:left w:val="nil"/>
              <w:bottom w:val="nil"/>
              <w:right w:val="nil"/>
            </w:tcBorders>
            <w:shd w:val="clear" w:color="auto" w:fill="auto"/>
            <w:vAlign w:val="bottom"/>
          </w:tcPr>
          <w:p w14:paraId="1277D3E4" w14:textId="675BFB1B"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55</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247 </w:t>
            </w:r>
          </w:p>
        </w:tc>
        <w:tc>
          <w:tcPr>
            <w:tcW w:w="757" w:type="pct"/>
            <w:tcBorders>
              <w:top w:val="nil"/>
              <w:left w:val="nil"/>
              <w:bottom w:val="nil"/>
              <w:right w:val="nil"/>
            </w:tcBorders>
            <w:shd w:val="clear" w:color="auto" w:fill="auto"/>
            <w:vAlign w:val="bottom"/>
          </w:tcPr>
          <w:p w14:paraId="1A087C17" w14:textId="4715D2BE"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49</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210 </w:t>
            </w:r>
          </w:p>
        </w:tc>
        <w:tc>
          <w:tcPr>
            <w:tcW w:w="757" w:type="pct"/>
            <w:tcBorders>
              <w:top w:val="nil"/>
              <w:left w:val="nil"/>
              <w:bottom w:val="nil"/>
              <w:right w:val="nil"/>
            </w:tcBorders>
            <w:shd w:val="clear" w:color="auto" w:fill="auto"/>
            <w:vAlign w:val="bottom"/>
          </w:tcPr>
          <w:p w14:paraId="528D42EA" w14:textId="1A27CAB3"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104CEC91" w14:textId="374627EA"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104</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457 </w:t>
            </w:r>
          </w:p>
        </w:tc>
      </w:tr>
      <w:tr w:rsidR="002C2E0A" w:rsidRPr="00F62F59" w14:paraId="4BAC7D49" w14:textId="77777777" w:rsidTr="00634256">
        <w:trPr>
          <w:cantSplit/>
          <w:trHeight w:val="273"/>
          <w:tblHeader/>
        </w:trPr>
        <w:tc>
          <w:tcPr>
            <w:tcW w:w="1974" w:type="pct"/>
            <w:vAlign w:val="bottom"/>
          </w:tcPr>
          <w:p w14:paraId="40640AFE" w14:textId="77777777" w:rsidR="002C2E0A" w:rsidRPr="00F62F59" w:rsidRDefault="002C2E0A" w:rsidP="002C2E0A">
            <w:pPr>
              <w:tabs>
                <w:tab w:val="right" w:pos="1202"/>
              </w:tabs>
              <w:spacing w:after="0" w:line="280" w:lineRule="exact"/>
              <w:outlineLvl w:val="0"/>
              <w:rPr>
                <w:rFonts w:ascii="Arial" w:eastAsia="Calibri" w:hAnsi="Arial" w:cs="Arial"/>
                <w:sz w:val="18"/>
                <w:szCs w:val="18"/>
                <w:lang w:val="en-US"/>
              </w:rPr>
            </w:pPr>
            <w:bookmarkStart w:id="646" w:name="_Toc4060536"/>
            <w:r w:rsidRPr="00F62F59">
              <w:rPr>
                <w:rFonts w:ascii="Arial" w:eastAsia="Calibri" w:hAnsi="Arial" w:cs="Arial"/>
                <w:sz w:val="18"/>
                <w:szCs w:val="18"/>
                <w:lang w:val="en-US"/>
              </w:rPr>
              <w:t>Loans to financial institutions</w:t>
            </w:r>
            <w:bookmarkEnd w:id="646"/>
          </w:p>
        </w:tc>
        <w:tc>
          <w:tcPr>
            <w:tcW w:w="757" w:type="pct"/>
            <w:tcBorders>
              <w:top w:val="nil"/>
              <w:left w:val="nil"/>
              <w:bottom w:val="nil"/>
              <w:right w:val="nil"/>
            </w:tcBorders>
            <w:shd w:val="clear" w:color="auto" w:fill="auto"/>
            <w:vAlign w:val="bottom"/>
          </w:tcPr>
          <w:p w14:paraId="590680B9" w14:textId="6659FC19"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1</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228</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786 </w:t>
            </w:r>
          </w:p>
        </w:tc>
        <w:tc>
          <w:tcPr>
            <w:tcW w:w="757" w:type="pct"/>
            <w:tcBorders>
              <w:top w:val="nil"/>
              <w:left w:val="nil"/>
              <w:bottom w:val="nil"/>
              <w:right w:val="nil"/>
            </w:tcBorders>
            <w:shd w:val="clear" w:color="auto" w:fill="auto"/>
            <w:vAlign w:val="bottom"/>
          </w:tcPr>
          <w:p w14:paraId="698519DD" w14:textId="014C3699"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23E1944" w14:textId="63D74068"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135C0159" w14:textId="291BF247"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1</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228</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786 </w:t>
            </w:r>
          </w:p>
        </w:tc>
      </w:tr>
      <w:tr w:rsidR="002C2E0A" w:rsidRPr="00F62F59" w14:paraId="407FE918" w14:textId="77777777" w:rsidTr="00634256">
        <w:trPr>
          <w:cantSplit/>
          <w:trHeight w:val="273"/>
          <w:tblHeader/>
        </w:trPr>
        <w:tc>
          <w:tcPr>
            <w:tcW w:w="1974" w:type="pct"/>
            <w:vAlign w:val="bottom"/>
          </w:tcPr>
          <w:p w14:paraId="334F3E13" w14:textId="77777777" w:rsidR="002C2E0A" w:rsidRPr="00F62F59" w:rsidRDefault="002C2E0A" w:rsidP="002C2E0A">
            <w:pPr>
              <w:tabs>
                <w:tab w:val="right" w:pos="1202"/>
              </w:tabs>
              <w:spacing w:after="0" w:line="280" w:lineRule="exact"/>
              <w:outlineLvl w:val="0"/>
              <w:rPr>
                <w:rFonts w:ascii="Arial" w:eastAsia="Calibri" w:hAnsi="Arial" w:cs="Arial"/>
                <w:sz w:val="18"/>
                <w:szCs w:val="18"/>
                <w:lang w:val="en-US"/>
              </w:rPr>
            </w:pPr>
            <w:bookmarkStart w:id="647" w:name="_Toc4060541"/>
            <w:r w:rsidRPr="00F62F59">
              <w:rPr>
                <w:rFonts w:ascii="Arial" w:eastAsia="Calibri" w:hAnsi="Arial" w:cs="Arial"/>
                <w:sz w:val="18"/>
                <w:szCs w:val="18"/>
                <w:lang w:val="en-US"/>
              </w:rPr>
              <w:t>Loans to other customers</w:t>
            </w:r>
            <w:bookmarkEnd w:id="647"/>
          </w:p>
        </w:tc>
        <w:tc>
          <w:tcPr>
            <w:tcW w:w="757" w:type="pct"/>
            <w:tcBorders>
              <w:top w:val="nil"/>
              <w:left w:val="nil"/>
              <w:bottom w:val="nil"/>
              <w:right w:val="nil"/>
            </w:tcBorders>
            <w:shd w:val="clear" w:color="auto" w:fill="auto"/>
            <w:vAlign w:val="bottom"/>
          </w:tcPr>
          <w:p w14:paraId="020D2F9B" w14:textId="3D481829"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2</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273</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217 </w:t>
            </w:r>
          </w:p>
        </w:tc>
        <w:tc>
          <w:tcPr>
            <w:tcW w:w="757" w:type="pct"/>
            <w:tcBorders>
              <w:top w:val="nil"/>
              <w:left w:val="nil"/>
              <w:bottom w:val="nil"/>
              <w:right w:val="nil"/>
            </w:tcBorders>
            <w:shd w:val="clear" w:color="auto" w:fill="auto"/>
            <w:vAlign w:val="bottom"/>
          </w:tcPr>
          <w:p w14:paraId="4EE7F279" w14:textId="5D179EC1"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751 </w:t>
            </w:r>
          </w:p>
        </w:tc>
        <w:tc>
          <w:tcPr>
            <w:tcW w:w="757" w:type="pct"/>
            <w:tcBorders>
              <w:top w:val="nil"/>
              <w:left w:val="nil"/>
              <w:bottom w:val="nil"/>
              <w:right w:val="nil"/>
            </w:tcBorders>
            <w:shd w:val="clear" w:color="auto" w:fill="auto"/>
            <w:vAlign w:val="bottom"/>
          </w:tcPr>
          <w:p w14:paraId="334DE965" w14:textId="01D3FEF3"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7</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476 </w:t>
            </w:r>
          </w:p>
        </w:tc>
        <w:tc>
          <w:tcPr>
            <w:tcW w:w="755" w:type="pct"/>
            <w:tcBorders>
              <w:top w:val="nil"/>
              <w:left w:val="nil"/>
              <w:bottom w:val="nil"/>
              <w:right w:val="nil"/>
            </w:tcBorders>
            <w:shd w:val="clear" w:color="auto" w:fill="auto"/>
            <w:vAlign w:val="bottom"/>
          </w:tcPr>
          <w:p w14:paraId="4EFFA593" w14:textId="4A98A680"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2</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281</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444 </w:t>
            </w:r>
          </w:p>
        </w:tc>
      </w:tr>
      <w:tr w:rsidR="002C2E0A" w:rsidRPr="00F62F59" w14:paraId="190FDF6A" w14:textId="77777777" w:rsidTr="00634256">
        <w:trPr>
          <w:cantSplit/>
          <w:trHeight w:val="273"/>
          <w:tblHeader/>
        </w:trPr>
        <w:tc>
          <w:tcPr>
            <w:tcW w:w="1974" w:type="pct"/>
          </w:tcPr>
          <w:p w14:paraId="061E1EC1" w14:textId="77777777" w:rsidR="002C2E0A" w:rsidRPr="00F62F59" w:rsidRDefault="002C2E0A" w:rsidP="002C2E0A">
            <w:pPr>
              <w:tabs>
                <w:tab w:val="right" w:pos="1202"/>
              </w:tabs>
              <w:spacing w:after="0" w:line="280" w:lineRule="exact"/>
              <w:outlineLvl w:val="0"/>
              <w:rPr>
                <w:rFonts w:ascii="Arial" w:eastAsia="Calibri" w:hAnsi="Arial" w:cs="Arial"/>
                <w:sz w:val="18"/>
                <w:szCs w:val="18"/>
                <w:lang w:val="en-US"/>
              </w:rPr>
            </w:pPr>
            <w:bookmarkStart w:id="648" w:name="_Toc4060546"/>
            <w:r w:rsidRPr="00F62F59">
              <w:rPr>
                <w:rFonts w:ascii="Arial" w:eastAsia="Calibri" w:hAnsi="Arial" w:cs="Arial"/>
                <w:sz w:val="18"/>
                <w:szCs w:val="18"/>
                <w:lang w:val="en-US"/>
              </w:rPr>
              <w:t>Financial assets at fair value through profit or loss</w:t>
            </w:r>
            <w:bookmarkEnd w:id="648"/>
          </w:p>
        </w:tc>
        <w:tc>
          <w:tcPr>
            <w:tcW w:w="757" w:type="pct"/>
            <w:tcBorders>
              <w:top w:val="nil"/>
              <w:left w:val="nil"/>
              <w:bottom w:val="nil"/>
              <w:right w:val="nil"/>
            </w:tcBorders>
            <w:shd w:val="clear" w:color="auto" w:fill="auto"/>
            <w:vAlign w:val="bottom"/>
          </w:tcPr>
          <w:p w14:paraId="4C8E8E35" w14:textId="55CDD3D8"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32</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668 </w:t>
            </w:r>
          </w:p>
        </w:tc>
        <w:tc>
          <w:tcPr>
            <w:tcW w:w="757" w:type="pct"/>
            <w:tcBorders>
              <w:top w:val="nil"/>
              <w:left w:val="nil"/>
              <w:bottom w:val="nil"/>
              <w:right w:val="nil"/>
            </w:tcBorders>
            <w:shd w:val="clear" w:color="auto" w:fill="auto"/>
            <w:vAlign w:val="bottom"/>
          </w:tcPr>
          <w:p w14:paraId="13F254A8" w14:textId="71C8FFCE"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2A67CDC" w14:textId="470A7EBE"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5810D6DE" w14:textId="73F50BD0"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32</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668 </w:t>
            </w:r>
          </w:p>
        </w:tc>
      </w:tr>
      <w:tr w:rsidR="002C2E0A" w:rsidRPr="00F62F59" w14:paraId="58E5D05E" w14:textId="77777777" w:rsidTr="00634256">
        <w:trPr>
          <w:cantSplit/>
          <w:trHeight w:val="273"/>
          <w:tblHeader/>
        </w:trPr>
        <w:tc>
          <w:tcPr>
            <w:tcW w:w="1974" w:type="pct"/>
            <w:vAlign w:val="center"/>
          </w:tcPr>
          <w:p w14:paraId="10FA940B" w14:textId="77777777" w:rsidR="002C2E0A" w:rsidRPr="00F62F59" w:rsidRDefault="002C2E0A" w:rsidP="002C2E0A">
            <w:pPr>
              <w:tabs>
                <w:tab w:val="right" w:pos="1202"/>
              </w:tabs>
              <w:spacing w:after="0" w:line="280" w:lineRule="exact"/>
              <w:outlineLvl w:val="0"/>
              <w:rPr>
                <w:rFonts w:ascii="Arial" w:eastAsia="Calibri" w:hAnsi="Arial" w:cs="Arial"/>
                <w:sz w:val="18"/>
                <w:szCs w:val="18"/>
                <w:lang w:val="en-US"/>
              </w:rPr>
            </w:pPr>
            <w:bookmarkStart w:id="649" w:name="_Toc4060551"/>
            <w:r w:rsidRPr="00F62F59">
              <w:rPr>
                <w:rFonts w:ascii="Arial" w:eastAsia="Calibri" w:hAnsi="Arial" w:cs="Arial"/>
                <w:sz w:val="18"/>
                <w:szCs w:val="18"/>
                <w:lang w:val="en-US"/>
              </w:rPr>
              <w:t>Financial assets at fair value through other comprehensive income</w:t>
            </w:r>
            <w:bookmarkEnd w:id="649"/>
          </w:p>
        </w:tc>
        <w:tc>
          <w:tcPr>
            <w:tcW w:w="757" w:type="pct"/>
            <w:tcBorders>
              <w:top w:val="nil"/>
              <w:left w:val="nil"/>
              <w:bottom w:val="nil"/>
              <w:right w:val="nil"/>
            </w:tcBorders>
            <w:shd w:val="clear" w:color="auto" w:fill="auto"/>
            <w:vAlign w:val="bottom"/>
          </w:tcPr>
          <w:p w14:paraId="780E15C0" w14:textId="30D4C1B2"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233</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744 </w:t>
            </w:r>
          </w:p>
        </w:tc>
        <w:tc>
          <w:tcPr>
            <w:tcW w:w="757" w:type="pct"/>
            <w:tcBorders>
              <w:top w:val="nil"/>
              <w:left w:val="nil"/>
              <w:bottom w:val="nil"/>
              <w:right w:val="nil"/>
            </w:tcBorders>
            <w:shd w:val="clear" w:color="auto" w:fill="auto"/>
            <w:vAlign w:val="bottom"/>
          </w:tcPr>
          <w:p w14:paraId="4F6569F3" w14:textId="726036E9"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137 </w:t>
            </w:r>
          </w:p>
        </w:tc>
        <w:tc>
          <w:tcPr>
            <w:tcW w:w="757" w:type="pct"/>
            <w:tcBorders>
              <w:top w:val="nil"/>
              <w:left w:val="nil"/>
              <w:bottom w:val="nil"/>
              <w:right w:val="nil"/>
            </w:tcBorders>
            <w:shd w:val="clear" w:color="auto" w:fill="auto"/>
            <w:vAlign w:val="bottom"/>
          </w:tcPr>
          <w:p w14:paraId="009E6B38" w14:textId="70278A91"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5883F1F3" w14:textId="3B8CE434"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233</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881 </w:t>
            </w:r>
          </w:p>
        </w:tc>
      </w:tr>
      <w:tr w:rsidR="002C2E0A" w:rsidRPr="00F62F59" w14:paraId="17114F52" w14:textId="77777777" w:rsidTr="00634256">
        <w:trPr>
          <w:cantSplit/>
          <w:trHeight w:val="273"/>
          <w:tblHeader/>
        </w:trPr>
        <w:tc>
          <w:tcPr>
            <w:tcW w:w="1974" w:type="pct"/>
            <w:vAlign w:val="bottom"/>
          </w:tcPr>
          <w:p w14:paraId="03778A55" w14:textId="77777777" w:rsidR="002C2E0A" w:rsidRPr="00F62F59" w:rsidRDefault="002C2E0A" w:rsidP="002C2E0A">
            <w:pPr>
              <w:tabs>
                <w:tab w:val="right" w:pos="1202"/>
              </w:tabs>
              <w:spacing w:after="0" w:line="280" w:lineRule="exact"/>
              <w:outlineLvl w:val="0"/>
              <w:rPr>
                <w:rFonts w:ascii="Arial" w:eastAsia="Calibri" w:hAnsi="Arial" w:cs="Arial"/>
                <w:sz w:val="18"/>
                <w:szCs w:val="18"/>
                <w:lang w:val="en-US"/>
              </w:rPr>
            </w:pPr>
            <w:bookmarkStart w:id="650" w:name="_Toc4060561"/>
            <w:r w:rsidRPr="00F62F59">
              <w:rPr>
                <w:rFonts w:ascii="Arial" w:eastAsia="Calibri" w:hAnsi="Arial" w:cs="Arial"/>
                <w:sz w:val="18"/>
                <w:szCs w:val="18"/>
                <w:lang w:val="en-US"/>
              </w:rPr>
              <w:t>Other assets</w:t>
            </w:r>
            <w:bookmarkEnd w:id="650"/>
          </w:p>
        </w:tc>
        <w:tc>
          <w:tcPr>
            <w:tcW w:w="757" w:type="pct"/>
            <w:tcBorders>
              <w:top w:val="nil"/>
              <w:left w:val="nil"/>
              <w:bottom w:val="single" w:sz="4" w:space="0" w:color="auto"/>
              <w:right w:val="nil"/>
            </w:tcBorders>
            <w:shd w:val="clear" w:color="auto" w:fill="auto"/>
            <w:vAlign w:val="bottom"/>
          </w:tcPr>
          <w:p w14:paraId="1C028CBD" w14:textId="6494685C"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1</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093 </w:t>
            </w:r>
          </w:p>
        </w:tc>
        <w:tc>
          <w:tcPr>
            <w:tcW w:w="757" w:type="pct"/>
            <w:tcBorders>
              <w:top w:val="nil"/>
              <w:left w:val="nil"/>
              <w:bottom w:val="single" w:sz="4" w:space="0" w:color="auto"/>
              <w:right w:val="nil"/>
            </w:tcBorders>
            <w:shd w:val="clear" w:color="auto" w:fill="auto"/>
            <w:vAlign w:val="bottom"/>
          </w:tcPr>
          <w:p w14:paraId="28DDE86E" w14:textId="0EDB3A9C"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1</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048 </w:t>
            </w:r>
          </w:p>
        </w:tc>
        <w:tc>
          <w:tcPr>
            <w:tcW w:w="757" w:type="pct"/>
            <w:tcBorders>
              <w:top w:val="nil"/>
              <w:left w:val="nil"/>
              <w:bottom w:val="single" w:sz="4" w:space="0" w:color="auto"/>
              <w:right w:val="nil"/>
            </w:tcBorders>
            <w:shd w:val="clear" w:color="auto" w:fill="auto"/>
            <w:vAlign w:val="bottom"/>
          </w:tcPr>
          <w:p w14:paraId="642A9F85" w14:textId="059CBAA5"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1 </w:t>
            </w:r>
          </w:p>
        </w:tc>
        <w:tc>
          <w:tcPr>
            <w:tcW w:w="755" w:type="pct"/>
            <w:tcBorders>
              <w:top w:val="nil"/>
              <w:left w:val="nil"/>
              <w:bottom w:val="single" w:sz="4" w:space="0" w:color="auto"/>
              <w:right w:val="nil"/>
            </w:tcBorders>
            <w:shd w:val="clear" w:color="auto" w:fill="auto"/>
            <w:vAlign w:val="bottom"/>
          </w:tcPr>
          <w:p w14:paraId="5236B02B" w14:textId="1EECB0E4" w:rsidR="002C2E0A" w:rsidRPr="00F62F59" w:rsidRDefault="002C2E0A" w:rsidP="002C2E0A">
            <w:pPr>
              <w:spacing w:after="0" w:line="280" w:lineRule="exact"/>
              <w:jc w:val="right"/>
              <w:rPr>
                <w:rFonts w:ascii="Arial" w:eastAsia="Times New Roman" w:hAnsi="Arial" w:cs="Arial"/>
                <w:sz w:val="18"/>
                <w:szCs w:val="18"/>
                <w:lang w:val="en-US"/>
              </w:rPr>
            </w:pPr>
            <w:r w:rsidRPr="002E50D6">
              <w:rPr>
                <w:rFonts w:ascii="Arial" w:eastAsia="Times New Roman" w:hAnsi="Arial" w:cs="Arial"/>
                <w:color w:val="000000" w:themeColor="text1"/>
                <w:sz w:val="18"/>
                <w:szCs w:val="18"/>
              </w:rPr>
              <w:t xml:space="preserve"> 2</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142 </w:t>
            </w:r>
          </w:p>
        </w:tc>
      </w:tr>
      <w:tr w:rsidR="002C2E0A" w:rsidRPr="00F62F59" w14:paraId="2FE10998" w14:textId="77777777" w:rsidTr="00634256">
        <w:trPr>
          <w:cantSplit/>
          <w:trHeight w:val="272"/>
          <w:tblHeader/>
        </w:trPr>
        <w:tc>
          <w:tcPr>
            <w:tcW w:w="1974" w:type="pct"/>
            <w:vAlign w:val="bottom"/>
          </w:tcPr>
          <w:p w14:paraId="0E1CAD45" w14:textId="77777777" w:rsidR="002C2E0A" w:rsidRPr="00F62F59" w:rsidRDefault="002C2E0A" w:rsidP="002C2E0A">
            <w:pPr>
              <w:tabs>
                <w:tab w:val="right" w:pos="1202"/>
              </w:tabs>
              <w:spacing w:after="0" w:line="280" w:lineRule="exact"/>
              <w:outlineLvl w:val="0"/>
              <w:rPr>
                <w:rFonts w:ascii="Arial" w:eastAsia="Calibri" w:hAnsi="Arial" w:cs="Arial"/>
                <w:b/>
                <w:bCs/>
                <w:sz w:val="18"/>
                <w:szCs w:val="18"/>
                <w:lang w:val="en-US"/>
              </w:rPr>
            </w:pPr>
            <w:bookmarkStart w:id="651" w:name="_Toc4060566"/>
            <w:r w:rsidRPr="00F62F59">
              <w:rPr>
                <w:rFonts w:ascii="Arial" w:eastAsia="Calibri" w:hAnsi="Arial" w:cs="Arial"/>
                <w:b/>
                <w:bCs/>
                <w:sz w:val="18"/>
                <w:szCs w:val="18"/>
                <w:lang w:val="en-US"/>
              </w:rPr>
              <w:t>Total</w:t>
            </w:r>
            <w:bookmarkEnd w:id="651"/>
            <w:r w:rsidRPr="00F62F59">
              <w:rPr>
                <w:rFonts w:ascii="Arial" w:eastAsia="Calibri" w:hAnsi="Arial" w:cs="Arial"/>
                <w:b/>
                <w:bCs/>
                <w:sz w:val="18"/>
                <w:szCs w:val="18"/>
                <w:lang w:val="en-US"/>
              </w:rPr>
              <w:t xml:space="preserve"> </w:t>
            </w:r>
          </w:p>
        </w:tc>
        <w:tc>
          <w:tcPr>
            <w:tcW w:w="757" w:type="pct"/>
            <w:tcBorders>
              <w:top w:val="nil"/>
              <w:left w:val="nil"/>
              <w:bottom w:val="single" w:sz="8" w:space="0" w:color="auto"/>
              <w:right w:val="nil"/>
            </w:tcBorders>
            <w:shd w:val="clear" w:color="auto" w:fill="auto"/>
            <w:vAlign w:val="bottom"/>
          </w:tcPr>
          <w:p w14:paraId="7D2FF78B" w14:textId="4D950A9B" w:rsidR="002C2E0A" w:rsidRPr="00F62F59" w:rsidRDefault="002C2E0A" w:rsidP="002C2E0A">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3</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854</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248 </w:t>
            </w:r>
          </w:p>
        </w:tc>
        <w:tc>
          <w:tcPr>
            <w:tcW w:w="757" w:type="pct"/>
            <w:tcBorders>
              <w:top w:val="nil"/>
              <w:left w:val="nil"/>
              <w:bottom w:val="single" w:sz="8" w:space="0" w:color="auto"/>
              <w:right w:val="nil"/>
            </w:tcBorders>
            <w:shd w:val="clear" w:color="auto" w:fill="auto"/>
            <w:vAlign w:val="bottom"/>
          </w:tcPr>
          <w:p w14:paraId="34389AA4" w14:textId="3D5B4125" w:rsidR="002C2E0A" w:rsidRPr="00F62F59" w:rsidRDefault="002C2E0A" w:rsidP="002C2E0A">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51</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216 </w:t>
            </w:r>
          </w:p>
        </w:tc>
        <w:tc>
          <w:tcPr>
            <w:tcW w:w="757" w:type="pct"/>
            <w:tcBorders>
              <w:top w:val="nil"/>
              <w:left w:val="nil"/>
              <w:bottom w:val="single" w:sz="8" w:space="0" w:color="auto"/>
              <w:right w:val="nil"/>
            </w:tcBorders>
            <w:shd w:val="clear" w:color="auto" w:fill="auto"/>
            <w:vAlign w:val="bottom"/>
          </w:tcPr>
          <w:p w14:paraId="7A9144E4" w14:textId="372ACD09" w:rsidR="002C2E0A" w:rsidRPr="00F62F59" w:rsidRDefault="002C2E0A" w:rsidP="002C2E0A">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7</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515 </w:t>
            </w:r>
          </w:p>
        </w:tc>
        <w:tc>
          <w:tcPr>
            <w:tcW w:w="755" w:type="pct"/>
            <w:tcBorders>
              <w:top w:val="nil"/>
              <w:left w:val="nil"/>
              <w:bottom w:val="single" w:sz="8" w:space="0" w:color="auto"/>
              <w:right w:val="nil"/>
            </w:tcBorders>
            <w:shd w:val="clear" w:color="auto" w:fill="auto"/>
            <w:vAlign w:val="bottom"/>
          </w:tcPr>
          <w:p w14:paraId="320CCB53" w14:textId="38306558" w:rsidR="002C2E0A" w:rsidRPr="00F62F59" w:rsidRDefault="002C2E0A" w:rsidP="002C2E0A">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3</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912</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979 </w:t>
            </w:r>
          </w:p>
        </w:tc>
      </w:tr>
      <w:tr w:rsidR="00634256" w:rsidRPr="00F62F59" w14:paraId="1CB758AD" w14:textId="77777777" w:rsidTr="00634256">
        <w:tblPrEx>
          <w:tblCellMar>
            <w:left w:w="31" w:type="dxa"/>
            <w:right w:w="31" w:type="dxa"/>
          </w:tblCellMar>
        </w:tblPrEx>
        <w:trPr>
          <w:cantSplit/>
          <w:trHeight w:val="273"/>
          <w:tblHeader/>
        </w:trPr>
        <w:tc>
          <w:tcPr>
            <w:tcW w:w="1974" w:type="pct"/>
            <w:vAlign w:val="bottom"/>
          </w:tcPr>
          <w:p w14:paraId="6739C8E9" w14:textId="77777777" w:rsidR="00634256" w:rsidRPr="00F62F59" w:rsidRDefault="00634256" w:rsidP="00634256">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2EDD716E"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00555A30"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65719304"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5" w:type="pct"/>
            <w:tcBorders>
              <w:top w:val="single" w:sz="12" w:space="0" w:color="auto"/>
            </w:tcBorders>
            <w:vAlign w:val="bottom"/>
          </w:tcPr>
          <w:p w14:paraId="5121E768"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r>
      <w:tr w:rsidR="00634256" w:rsidRPr="00F62F59" w14:paraId="3BDE6DA1" w14:textId="77777777" w:rsidTr="00634256">
        <w:tblPrEx>
          <w:tblCellMar>
            <w:left w:w="31" w:type="dxa"/>
            <w:right w:w="31" w:type="dxa"/>
          </w:tblCellMar>
        </w:tblPrEx>
        <w:trPr>
          <w:cantSplit/>
          <w:trHeight w:val="273"/>
          <w:tblHeader/>
        </w:trPr>
        <w:tc>
          <w:tcPr>
            <w:tcW w:w="1974" w:type="pct"/>
          </w:tcPr>
          <w:p w14:paraId="40D19ACC" w14:textId="77777777" w:rsidR="00634256" w:rsidRPr="00F62F59" w:rsidRDefault="00634256" w:rsidP="00634256">
            <w:pPr>
              <w:tabs>
                <w:tab w:val="right" w:pos="1202"/>
              </w:tabs>
              <w:spacing w:after="0" w:line="280" w:lineRule="exact"/>
              <w:outlineLvl w:val="0"/>
              <w:rPr>
                <w:rFonts w:ascii="Arial" w:eastAsia="Calibri" w:hAnsi="Arial" w:cs="Arial"/>
                <w:b/>
                <w:bCs/>
                <w:sz w:val="18"/>
                <w:szCs w:val="18"/>
                <w:lang w:val="en-US"/>
              </w:rPr>
            </w:pPr>
            <w:bookmarkStart w:id="652" w:name="_Toc4060571"/>
            <w:r w:rsidRPr="00F62F59">
              <w:rPr>
                <w:rFonts w:ascii="Arial" w:eastAsia="Calibri" w:hAnsi="Arial" w:cs="Arial"/>
                <w:b/>
                <w:bCs/>
                <w:sz w:val="18"/>
                <w:szCs w:val="18"/>
                <w:lang w:val="en-US"/>
              </w:rPr>
              <w:t>Guarantees and commitments</w:t>
            </w:r>
            <w:bookmarkEnd w:id="652"/>
          </w:p>
        </w:tc>
        <w:tc>
          <w:tcPr>
            <w:tcW w:w="757" w:type="pct"/>
            <w:vAlign w:val="bottom"/>
          </w:tcPr>
          <w:p w14:paraId="442C558E"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73DB136E"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368563EA"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c>
          <w:tcPr>
            <w:tcW w:w="755" w:type="pct"/>
            <w:vAlign w:val="bottom"/>
          </w:tcPr>
          <w:p w14:paraId="3656D2B6" w14:textId="77777777" w:rsidR="00634256" w:rsidRPr="00F62F59" w:rsidRDefault="00634256" w:rsidP="00634256">
            <w:pPr>
              <w:tabs>
                <w:tab w:val="right" w:pos="1202"/>
              </w:tabs>
              <w:spacing w:after="0" w:line="280" w:lineRule="exact"/>
              <w:jc w:val="right"/>
              <w:outlineLvl w:val="0"/>
              <w:rPr>
                <w:rFonts w:ascii="Arial" w:eastAsia="Calibri" w:hAnsi="Arial" w:cs="Arial"/>
                <w:sz w:val="18"/>
                <w:szCs w:val="18"/>
                <w:lang w:val="en-US"/>
              </w:rPr>
            </w:pPr>
          </w:p>
        </w:tc>
      </w:tr>
      <w:tr w:rsidR="002624BE" w:rsidRPr="00F62F59" w14:paraId="002AA2A2" w14:textId="77777777" w:rsidTr="00634256">
        <w:tblPrEx>
          <w:tblCellMar>
            <w:left w:w="31" w:type="dxa"/>
            <w:right w:w="31" w:type="dxa"/>
          </w:tblCellMar>
        </w:tblPrEx>
        <w:trPr>
          <w:cantSplit/>
          <w:trHeight w:val="273"/>
          <w:tblHeader/>
        </w:trPr>
        <w:tc>
          <w:tcPr>
            <w:tcW w:w="1974" w:type="pct"/>
          </w:tcPr>
          <w:p w14:paraId="5F208756" w14:textId="3C79281F" w:rsidR="002624BE" w:rsidRPr="00F62F59" w:rsidRDefault="002624BE" w:rsidP="002624BE">
            <w:pPr>
              <w:tabs>
                <w:tab w:val="right" w:pos="1202"/>
              </w:tabs>
              <w:spacing w:after="0" w:line="280" w:lineRule="exact"/>
              <w:outlineLvl w:val="0"/>
              <w:rPr>
                <w:rFonts w:ascii="Arial" w:eastAsia="Calibri" w:hAnsi="Arial" w:cs="Arial"/>
                <w:bCs/>
                <w:sz w:val="18"/>
                <w:szCs w:val="18"/>
                <w:lang w:val="en-US"/>
              </w:rPr>
            </w:pPr>
            <w:r w:rsidRPr="00B16FE3">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7DF4E3E0" w14:textId="00F55200" w:rsidR="002624BE" w:rsidRPr="00F62F59" w:rsidRDefault="002624BE" w:rsidP="002624B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41</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795 </w:t>
            </w:r>
          </w:p>
        </w:tc>
        <w:tc>
          <w:tcPr>
            <w:tcW w:w="757" w:type="pct"/>
            <w:tcBorders>
              <w:top w:val="nil"/>
              <w:left w:val="nil"/>
              <w:bottom w:val="nil"/>
              <w:right w:val="nil"/>
            </w:tcBorders>
            <w:shd w:val="clear" w:color="auto" w:fill="auto"/>
            <w:vAlign w:val="bottom"/>
          </w:tcPr>
          <w:p w14:paraId="36D70F52" w14:textId="19FED7FC" w:rsidR="002624BE" w:rsidRPr="00F62F59" w:rsidRDefault="002624BE" w:rsidP="002624BE">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73739BDF" w14:textId="60B0A9D9" w:rsidR="002624BE" w:rsidRPr="00F62F59" w:rsidRDefault="002624BE" w:rsidP="002624BE">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352FA71C" w14:textId="5E4FF92A" w:rsidR="002624BE" w:rsidRPr="00F62F59" w:rsidRDefault="002624BE" w:rsidP="002624BE">
            <w:pPr>
              <w:tabs>
                <w:tab w:val="right" w:pos="1202"/>
              </w:tabs>
              <w:spacing w:after="0" w:line="280" w:lineRule="exact"/>
              <w:jc w:val="right"/>
              <w:outlineLvl w:val="0"/>
              <w:rPr>
                <w:rFonts w:ascii="Arial" w:eastAsia="Times New Roman" w:hAnsi="Arial" w:cs="Arial"/>
                <w:color w:val="000000"/>
                <w:sz w:val="18"/>
                <w:szCs w:val="18"/>
              </w:rPr>
            </w:pPr>
            <w:r w:rsidRPr="002E50D6">
              <w:rPr>
                <w:rFonts w:ascii="Arial" w:eastAsia="Times New Roman" w:hAnsi="Arial" w:cs="Arial"/>
                <w:color w:val="000000" w:themeColor="text1"/>
                <w:sz w:val="18"/>
                <w:szCs w:val="18"/>
              </w:rPr>
              <w:t xml:space="preserve"> 41</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795 </w:t>
            </w:r>
          </w:p>
        </w:tc>
      </w:tr>
      <w:tr w:rsidR="002624BE" w:rsidRPr="00F62F59" w14:paraId="02030E8E" w14:textId="77777777" w:rsidTr="00634256">
        <w:tblPrEx>
          <w:tblCellMar>
            <w:left w:w="31" w:type="dxa"/>
            <w:right w:w="31" w:type="dxa"/>
          </w:tblCellMar>
        </w:tblPrEx>
        <w:trPr>
          <w:cantSplit/>
          <w:trHeight w:val="273"/>
          <w:tblHeader/>
        </w:trPr>
        <w:tc>
          <w:tcPr>
            <w:tcW w:w="1974" w:type="pct"/>
            <w:vAlign w:val="bottom"/>
          </w:tcPr>
          <w:p w14:paraId="7EADE2EF" w14:textId="77777777" w:rsidR="002624BE" w:rsidRPr="00F62F59" w:rsidRDefault="002624BE" w:rsidP="002624BE">
            <w:pPr>
              <w:tabs>
                <w:tab w:val="right" w:pos="1202"/>
              </w:tabs>
              <w:spacing w:after="0" w:line="280" w:lineRule="exact"/>
              <w:outlineLvl w:val="0"/>
              <w:rPr>
                <w:rFonts w:ascii="Arial" w:eastAsia="Calibri" w:hAnsi="Arial" w:cs="Arial"/>
                <w:sz w:val="18"/>
                <w:szCs w:val="18"/>
                <w:lang w:val="en-US"/>
              </w:rPr>
            </w:pPr>
            <w:bookmarkStart w:id="653" w:name="_Toc4060577"/>
            <w:r w:rsidRPr="00F62F59">
              <w:rPr>
                <w:rFonts w:ascii="Arial" w:eastAsia="Calibri" w:hAnsi="Arial" w:cs="Arial"/>
                <w:sz w:val="18"/>
                <w:szCs w:val="18"/>
                <w:lang w:val="en-US"/>
              </w:rPr>
              <w:t>Issued guarantees in foreign currency</w:t>
            </w:r>
            <w:bookmarkEnd w:id="653"/>
          </w:p>
        </w:tc>
        <w:tc>
          <w:tcPr>
            <w:tcW w:w="757" w:type="pct"/>
            <w:tcBorders>
              <w:top w:val="nil"/>
              <w:left w:val="nil"/>
              <w:bottom w:val="nil"/>
              <w:right w:val="nil"/>
            </w:tcBorders>
            <w:shd w:val="clear" w:color="auto" w:fill="auto"/>
            <w:vAlign w:val="bottom"/>
          </w:tcPr>
          <w:p w14:paraId="6FE7F2F8" w14:textId="27D79A9C" w:rsidR="002624BE" w:rsidRPr="00F62F59" w:rsidRDefault="002624BE" w:rsidP="002624B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7</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782 </w:t>
            </w:r>
          </w:p>
        </w:tc>
        <w:tc>
          <w:tcPr>
            <w:tcW w:w="757" w:type="pct"/>
            <w:tcBorders>
              <w:top w:val="nil"/>
              <w:left w:val="nil"/>
              <w:bottom w:val="nil"/>
              <w:right w:val="nil"/>
            </w:tcBorders>
            <w:shd w:val="clear" w:color="auto" w:fill="auto"/>
            <w:vAlign w:val="bottom"/>
          </w:tcPr>
          <w:p w14:paraId="3060FDF8" w14:textId="67726645" w:rsidR="002624BE" w:rsidRPr="00F62F59" w:rsidRDefault="002624BE" w:rsidP="002624BE">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3FBDFE6" w14:textId="2ACA56CF" w:rsidR="002624BE" w:rsidRPr="00F62F59" w:rsidRDefault="002624BE" w:rsidP="002624BE">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40C93500" w14:textId="2E6482DD" w:rsidR="002624BE" w:rsidRPr="00F62F59" w:rsidRDefault="002624BE" w:rsidP="002624BE">
            <w:pPr>
              <w:tabs>
                <w:tab w:val="right" w:pos="1202"/>
              </w:tabs>
              <w:spacing w:after="0" w:line="280" w:lineRule="exact"/>
              <w:jc w:val="right"/>
              <w:outlineLvl w:val="0"/>
              <w:rPr>
                <w:rFonts w:ascii="Arial" w:eastAsia="Times New Roman" w:hAnsi="Arial" w:cs="Arial"/>
                <w:color w:val="000000"/>
                <w:sz w:val="18"/>
                <w:szCs w:val="18"/>
              </w:rPr>
            </w:pPr>
            <w:r w:rsidRPr="002E50D6">
              <w:rPr>
                <w:rFonts w:ascii="Arial" w:eastAsia="Times New Roman" w:hAnsi="Arial" w:cs="Arial"/>
                <w:color w:val="000000" w:themeColor="text1"/>
                <w:sz w:val="18"/>
                <w:szCs w:val="18"/>
              </w:rPr>
              <w:t xml:space="preserve"> 7</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782 </w:t>
            </w:r>
          </w:p>
        </w:tc>
      </w:tr>
      <w:tr w:rsidR="002624BE" w:rsidRPr="00F62F59" w14:paraId="14631F4D" w14:textId="77777777" w:rsidTr="00634256">
        <w:tblPrEx>
          <w:tblCellMar>
            <w:left w:w="31" w:type="dxa"/>
            <w:right w:w="31" w:type="dxa"/>
          </w:tblCellMar>
        </w:tblPrEx>
        <w:trPr>
          <w:cantSplit/>
          <w:trHeight w:val="273"/>
          <w:tblHeader/>
        </w:trPr>
        <w:tc>
          <w:tcPr>
            <w:tcW w:w="1974" w:type="pct"/>
            <w:vAlign w:val="bottom"/>
          </w:tcPr>
          <w:p w14:paraId="30D138F0" w14:textId="77777777" w:rsidR="002624BE" w:rsidRPr="00F62F59" w:rsidRDefault="002624BE" w:rsidP="002624BE">
            <w:pPr>
              <w:tabs>
                <w:tab w:val="right" w:pos="1202"/>
              </w:tabs>
              <w:spacing w:after="0" w:line="280" w:lineRule="exact"/>
              <w:outlineLvl w:val="0"/>
              <w:rPr>
                <w:rFonts w:ascii="Arial" w:eastAsia="Calibri" w:hAnsi="Arial" w:cs="Arial"/>
                <w:sz w:val="18"/>
                <w:szCs w:val="18"/>
                <w:lang w:val="en-US"/>
              </w:rPr>
            </w:pPr>
            <w:bookmarkStart w:id="654" w:name="_Toc4060582"/>
            <w:r w:rsidRPr="00F62F59">
              <w:rPr>
                <w:rFonts w:ascii="Arial" w:eastAsia="Calibri" w:hAnsi="Arial" w:cs="Arial"/>
                <w:sz w:val="18"/>
                <w:szCs w:val="18"/>
                <w:lang w:val="en-US"/>
              </w:rPr>
              <w:t>Undrawn loans</w:t>
            </w:r>
            <w:bookmarkEnd w:id="654"/>
          </w:p>
        </w:tc>
        <w:tc>
          <w:tcPr>
            <w:tcW w:w="757" w:type="pct"/>
            <w:tcBorders>
              <w:top w:val="nil"/>
              <w:left w:val="nil"/>
              <w:bottom w:val="single" w:sz="4" w:space="0" w:color="auto"/>
              <w:right w:val="nil"/>
            </w:tcBorders>
            <w:shd w:val="clear" w:color="auto" w:fill="auto"/>
            <w:vAlign w:val="bottom"/>
          </w:tcPr>
          <w:p w14:paraId="65821312" w14:textId="6B9B7141" w:rsidR="002624BE" w:rsidRPr="00F62F59" w:rsidRDefault="002624BE" w:rsidP="002624B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480</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692</w:t>
            </w:r>
          </w:p>
        </w:tc>
        <w:tc>
          <w:tcPr>
            <w:tcW w:w="757" w:type="pct"/>
            <w:tcBorders>
              <w:top w:val="nil"/>
              <w:left w:val="nil"/>
              <w:bottom w:val="single" w:sz="4" w:space="0" w:color="auto"/>
              <w:right w:val="nil"/>
            </w:tcBorders>
            <w:shd w:val="clear" w:color="auto" w:fill="auto"/>
            <w:vAlign w:val="bottom"/>
          </w:tcPr>
          <w:p w14:paraId="4A22891B" w14:textId="0295A6D1" w:rsidR="002624BE" w:rsidRPr="00F62F59" w:rsidRDefault="002624BE" w:rsidP="002624BE">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w:t>
            </w:r>
          </w:p>
        </w:tc>
        <w:tc>
          <w:tcPr>
            <w:tcW w:w="757" w:type="pct"/>
            <w:tcBorders>
              <w:top w:val="nil"/>
              <w:left w:val="nil"/>
              <w:bottom w:val="single" w:sz="4" w:space="0" w:color="auto"/>
              <w:right w:val="nil"/>
            </w:tcBorders>
            <w:shd w:val="clear" w:color="auto" w:fill="auto"/>
            <w:vAlign w:val="bottom"/>
          </w:tcPr>
          <w:p w14:paraId="29F2BC68" w14:textId="422D60D0" w:rsidR="002624BE" w:rsidRPr="00F62F59" w:rsidRDefault="002624BE" w:rsidP="002624BE">
            <w:pPr>
              <w:tabs>
                <w:tab w:val="right" w:pos="1202"/>
              </w:tabs>
              <w:spacing w:after="0" w:line="280"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5</w:t>
            </w:r>
          </w:p>
        </w:tc>
        <w:tc>
          <w:tcPr>
            <w:tcW w:w="755" w:type="pct"/>
            <w:tcBorders>
              <w:top w:val="nil"/>
              <w:left w:val="nil"/>
              <w:bottom w:val="single" w:sz="4" w:space="0" w:color="auto"/>
              <w:right w:val="nil"/>
            </w:tcBorders>
            <w:shd w:val="clear" w:color="auto" w:fill="auto"/>
            <w:vAlign w:val="bottom"/>
          </w:tcPr>
          <w:p w14:paraId="6032B553" w14:textId="5CB4169C" w:rsidR="002624BE" w:rsidRPr="00F62F59" w:rsidRDefault="002624BE" w:rsidP="002624BE">
            <w:pPr>
              <w:tabs>
                <w:tab w:val="right" w:pos="1202"/>
              </w:tabs>
              <w:spacing w:after="0" w:line="280" w:lineRule="exact"/>
              <w:jc w:val="right"/>
              <w:outlineLvl w:val="0"/>
              <w:rPr>
                <w:rFonts w:ascii="Arial" w:eastAsia="Times New Roman" w:hAnsi="Arial" w:cs="Arial"/>
                <w:color w:val="000000"/>
                <w:sz w:val="18"/>
                <w:szCs w:val="18"/>
              </w:rPr>
            </w:pPr>
            <w:r w:rsidRPr="002E50D6">
              <w:rPr>
                <w:rFonts w:ascii="Arial" w:eastAsia="Times New Roman" w:hAnsi="Arial" w:cs="Arial"/>
                <w:color w:val="000000" w:themeColor="text1"/>
                <w:sz w:val="18"/>
                <w:szCs w:val="18"/>
              </w:rPr>
              <w:t>480</w:t>
            </w:r>
            <w:r w:rsidR="00A82991">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697</w:t>
            </w:r>
          </w:p>
        </w:tc>
      </w:tr>
      <w:tr w:rsidR="002624BE" w:rsidRPr="00F62F59" w14:paraId="0B5AE4E9" w14:textId="77777777" w:rsidTr="00634256">
        <w:tblPrEx>
          <w:tblCellMar>
            <w:left w:w="31" w:type="dxa"/>
            <w:right w:w="31" w:type="dxa"/>
          </w:tblCellMar>
        </w:tblPrEx>
        <w:trPr>
          <w:cantSplit/>
          <w:trHeight w:val="322"/>
          <w:tblHeader/>
        </w:trPr>
        <w:tc>
          <w:tcPr>
            <w:tcW w:w="1974" w:type="pct"/>
            <w:vAlign w:val="bottom"/>
          </w:tcPr>
          <w:p w14:paraId="39B480E6" w14:textId="77777777" w:rsidR="002624BE" w:rsidRPr="00F62F59" w:rsidRDefault="002624BE" w:rsidP="002624BE">
            <w:pPr>
              <w:tabs>
                <w:tab w:val="right" w:pos="1202"/>
              </w:tabs>
              <w:spacing w:after="0" w:line="280" w:lineRule="exact"/>
              <w:outlineLvl w:val="0"/>
              <w:rPr>
                <w:rFonts w:ascii="Arial" w:eastAsia="Calibri" w:hAnsi="Arial" w:cs="Arial"/>
                <w:b/>
                <w:bCs/>
                <w:sz w:val="18"/>
                <w:szCs w:val="18"/>
                <w:lang w:val="en-US"/>
              </w:rPr>
            </w:pPr>
            <w:bookmarkStart w:id="655" w:name="_Toc4060592"/>
            <w:r w:rsidRPr="00F62F59">
              <w:rPr>
                <w:rFonts w:ascii="Arial" w:eastAsia="Calibri" w:hAnsi="Arial" w:cs="Arial"/>
                <w:b/>
                <w:bCs/>
                <w:sz w:val="18"/>
                <w:szCs w:val="18"/>
                <w:lang w:val="en-US"/>
              </w:rPr>
              <w:t>Total</w:t>
            </w:r>
            <w:bookmarkEnd w:id="655"/>
          </w:p>
        </w:tc>
        <w:tc>
          <w:tcPr>
            <w:tcW w:w="757" w:type="pct"/>
            <w:tcBorders>
              <w:top w:val="single" w:sz="4" w:space="0" w:color="auto"/>
              <w:left w:val="nil"/>
              <w:bottom w:val="single" w:sz="12" w:space="0" w:color="auto"/>
              <w:right w:val="nil"/>
            </w:tcBorders>
            <w:shd w:val="clear" w:color="auto" w:fill="auto"/>
            <w:vAlign w:val="bottom"/>
          </w:tcPr>
          <w:p w14:paraId="5CC1CCAC" w14:textId="0390BCD6" w:rsidR="002624BE" w:rsidRPr="00F62F59" w:rsidRDefault="002624BE" w:rsidP="002624BE">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530</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269 </w:t>
            </w:r>
          </w:p>
        </w:tc>
        <w:tc>
          <w:tcPr>
            <w:tcW w:w="757" w:type="pct"/>
            <w:tcBorders>
              <w:top w:val="single" w:sz="4" w:space="0" w:color="auto"/>
              <w:left w:val="nil"/>
              <w:bottom w:val="single" w:sz="12" w:space="0" w:color="auto"/>
              <w:right w:val="nil"/>
            </w:tcBorders>
            <w:shd w:val="clear" w:color="auto" w:fill="auto"/>
            <w:vAlign w:val="bottom"/>
          </w:tcPr>
          <w:p w14:paraId="11D5C984" w14:textId="6DEBE134" w:rsidR="002624BE" w:rsidRPr="00F62F59" w:rsidRDefault="002624BE" w:rsidP="002624BE">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 </w:t>
            </w:r>
          </w:p>
        </w:tc>
        <w:tc>
          <w:tcPr>
            <w:tcW w:w="757" w:type="pct"/>
            <w:tcBorders>
              <w:top w:val="single" w:sz="4" w:space="0" w:color="auto"/>
              <w:left w:val="nil"/>
              <w:bottom w:val="single" w:sz="12" w:space="0" w:color="auto"/>
              <w:right w:val="nil"/>
            </w:tcBorders>
            <w:shd w:val="clear" w:color="auto" w:fill="auto"/>
            <w:vAlign w:val="bottom"/>
          </w:tcPr>
          <w:p w14:paraId="51A07710" w14:textId="0D2B6A46" w:rsidR="002624BE" w:rsidRPr="00F62F59" w:rsidRDefault="002624BE" w:rsidP="002624BE">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5 </w:t>
            </w:r>
          </w:p>
        </w:tc>
        <w:tc>
          <w:tcPr>
            <w:tcW w:w="755" w:type="pct"/>
            <w:tcBorders>
              <w:top w:val="single" w:sz="4" w:space="0" w:color="auto"/>
              <w:left w:val="nil"/>
              <w:bottom w:val="single" w:sz="12" w:space="0" w:color="auto"/>
              <w:right w:val="nil"/>
            </w:tcBorders>
            <w:shd w:val="clear" w:color="auto" w:fill="auto"/>
            <w:vAlign w:val="bottom"/>
          </w:tcPr>
          <w:p w14:paraId="14047DCD" w14:textId="0D7626F5" w:rsidR="002624BE" w:rsidRPr="00F62F59" w:rsidRDefault="002624BE" w:rsidP="002624BE">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530</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274 </w:t>
            </w:r>
          </w:p>
        </w:tc>
      </w:tr>
      <w:tr w:rsidR="00A646C8" w:rsidRPr="00F62F59" w14:paraId="433A24E0" w14:textId="77777777" w:rsidTr="00A82991">
        <w:tblPrEx>
          <w:tblCellMar>
            <w:left w:w="31" w:type="dxa"/>
            <w:right w:w="31" w:type="dxa"/>
          </w:tblCellMar>
        </w:tblPrEx>
        <w:trPr>
          <w:cantSplit/>
          <w:trHeight w:val="407"/>
          <w:tblHeader/>
        </w:trPr>
        <w:tc>
          <w:tcPr>
            <w:tcW w:w="1974" w:type="pct"/>
            <w:vAlign w:val="bottom"/>
          </w:tcPr>
          <w:p w14:paraId="390C8467" w14:textId="77777777" w:rsidR="00A646C8" w:rsidRPr="00F62F59" w:rsidRDefault="00A646C8" w:rsidP="00A646C8">
            <w:pPr>
              <w:tabs>
                <w:tab w:val="right" w:pos="1202"/>
              </w:tabs>
              <w:spacing w:after="0" w:line="280" w:lineRule="exact"/>
              <w:outlineLvl w:val="0"/>
              <w:rPr>
                <w:rFonts w:ascii="Arial" w:eastAsia="Calibri" w:hAnsi="Arial" w:cs="Arial"/>
                <w:b/>
                <w:bCs/>
                <w:sz w:val="18"/>
                <w:szCs w:val="18"/>
                <w:lang w:val="en-US"/>
              </w:rPr>
            </w:pPr>
            <w:bookmarkStart w:id="656" w:name="_Toc4060597"/>
            <w:r w:rsidRPr="00F62F59">
              <w:rPr>
                <w:rFonts w:ascii="Arial" w:eastAsia="Calibri" w:hAnsi="Arial" w:cs="Arial"/>
                <w:b/>
                <w:bCs/>
                <w:sz w:val="18"/>
                <w:szCs w:val="18"/>
                <w:lang w:val="en-US"/>
              </w:rPr>
              <w:t>Total credit risk exposure</w:t>
            </w:r>
            <w:bookmarkEnd w:id="656"/>
          </w:p>
        </w:tc>
        <w:tc>
          <w:tcPr>
            <w:tcW w:w="757" w:type="pct"/>
            <w:tcBorders>
              <w:top w:val="nil"/>
              <w:left w:val="nil"/>
              <w:bottom w:val="single" w:sz="12" w:space="0" w:color="auto"/>
              <w:right w:val="nil"/>
            </w:tcBorders>
            <w:shd w:val="clear" w:color="auto" w:fill="auto"/>
            <w:vAlign w:val="bottom"/>
          </w:tcPr>
          <w:p w14:paraId="30404161" w14:textId="2744BC8C" w:rsidR="00A646C8" w:rsidRPr="0020617D" w:rsidRDefault="00A646C8" w:rsidP="00A646C8">
            <w:pPr>
              <w:tabs>
                <w:tab w:val="right" w:pos="1202"/>
              </w:tabs>
              <w:spacing w:after="0" w:line="280"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4</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384</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517 </w:t>
            </w:r>
          </w:p>
        </w:tc>
        <w:tc>
          <w:tcPr>
            <w:tcW w:w="757" w:type="pct"/>
            <w:tcBorders>
              <w:top w:val="nil"/>
              <w:left w:val="nil"/>
              <w:bottom w:val="single" w:sz="12" w:space="0" w:color="auto"/>
              <w:right w:val="nil"/>
            </w:tcBorders>
            <w:shd w:val="clear" w:color="auto" w:fill="auto"/>
            <w:vAlign w:val="bottom"/>
          </w:tcPr>
          <w:p w14:paraId="2C18F789" w14:textId="52687350" w:rsidR="00A646C8" w:rsidRPr="0020617D" w:rsidRDefault="00A646C8" w:rsidP="00A646C8">
            <w:pPr>
              <w:tabs>
                <w:tab w:val="right" w:pos="1202"/>
              </w:tabs>
              <w:spacing w:after="0" w:line="280"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51</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216 </w:t>
            </w:r>
          </w:p>
        </w:tc>
        <w:tc>
          <w:tcPr>
            <w:tcW w:w="757" w:type="pct"/>
            <w:tcBorders>
              <w:top w:val="nil"/>
              <w:left w:val="nil"/>
              <w:bottom w:val="single" w:sz="12" w:space="0" w:color="auto"/>
              <w:right w:val="nil"/>
            </w:tcBorders>
            <w:shd w:val="clear" w:color="auto" w:fill="auto"/>
            <w:vAlign w:val="bottom"/>
          </w:tcPr>
          <w:p w14:paraId="54DD1FAE" w14:textId="419D502F" w:rsidR="00A646C8" w:rsidRPr="0020617D" w:rsidRDefault="00A646C8" w:rsidP="00A646C8">
            <w:pPr>
              <w:tabs>
                <w:tab w:val="right" w:pos="1202"/>
              </w:tabs>
              <w:spacing w:after="0" w:line="280"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7</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520 </w:t>
            </w:r>
          </w:p>
        </w:tc>
        <w:tc>
          <w:tcPr>
            <w:tcW w:w="755" w:type="pct"/>
            <w:tcBorders>
              <w:top w:val="nil"/>
              <w:left w:val="nil"/>
              <w:bottom w:val="single" w:sz="12" w:space="0" w:color="auto"/>
              <w:right w:val="nil"/>
            </w:tcBorders>
            <w:shd w:val="clear" w:color="auto" w:fill="auto"/>
            <w:vAlign w:val="bottom"/>
          </w:tcPr>
          <w:p w14:paraId="4215390B" w14:textId="73C8C4C7" w:rsidR="00A646C8" w:rsidRPr="0020617D" w:rsidRDefault="00A646C8" w:rsidP="00A646C8">
            <w:pPr>
              <w:tabs>
                <w:tab w:val="right" w:pos="1202"/>
              </w:tabs>
              <w:spacing w:after="0" w:line="280" w:lineRule="exact"/>
              <w:jc w:val="right"/>
              <w:outlineLvl w:val="0"/>
              <w:rPr>
                <w:rFonts w:ascii="Arial" w:eastAsia="Times New Roman" w:hAnsi="Arial" w:cs="Arial"/>
                <w:b/>
                <w:bCs/>
                <w:color w:val="000000" w:themeColor="text1"/>
                <w:sz w:val="18"/>
                <w:szCs w:val="18"/>
              </w:rPr>
            </w:pPr>
            <w:r w:rsidRPr="002E50D6">
              <w:rPr>
                <w:rFonts w:ascii="Arial" w:eastAsia="Times New Roman" w:hAnsi="Arial" w:cs="Arial"/>
                <w:b/>
                <w:bCs/>
                <w:color w:val="000000" w:themeColor="text1"/>
                <w:sz w:val="18"/>
                <w:szCs w:val="18"/>
              </w:rPr>
              <w:t>4</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443</w:t>
            </w:r>
            <w:r w:rsidR="00A82991">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253 </w:t>
            </w:r>
          </w:p>
        </w:tc>
      </w:tr>
      <w:bookmarkEnd w:id="631"/>
    </w:tbl>
    <w:p w14:paraId="28A582F6"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80BF906"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footerReference w:type="default" r:id="rId32"/>
          <w:pgSz w:w="11906" w:h="16838"/>
          <w:pgMar w:top="1418" w:right="1134" w:bottom="1077" w:left="1418" w:header="709" w:footer="709" w:gutter="0"/>
          <w:cols w:space="708"/>
          <w:docGrid w:linePitch="360"/>
        </w:sectPr>
      </w:pPr>
    </w:p>
    <w:p w14:paraId="7EA99BF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BD1F288"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052191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89A0882"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8454C0D"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836D0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DFBA63A"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7A24C75F"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70019293"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7667A34" w14:textId="163360F1"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C1AA9FC" w14:textId="35F7F75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W w:w="5025" w:type="pct"/>
        <w:tblLayout w:type="fixed"/>
        <w:tblCellMar>
          <w:left w:w="30" w:type="dxa"/>
          <w:right w:w="30" w:type="dxa"/>
        </w:tblCellMar>
        <w:tblLook w:val="0000" w:firstRow="0" w:lastRow="0" w:firstColumn="0" w:lastColumn="0" w:noHBand="0" w:noVBand="0"/>
      </w:tblPr>
      <w:tblGrid>
        <w:gridCol w:w="3707"/>
        <w:gridCol w:w="1424"/>
        <w:gridCol w:w="1424"/>
        <w:gridCol w:w="1423"/>
        <w:gridCol w:w="1423"/>
      </w:tblGrid>
      <w:tr w:rsidR="00254471" w:rsidRPr="00254471" w14:paraId="0581753D" w14:textId="77777777" w:rsidTr="00A4428E">
        <w:trPr>
          <w:cantSplit/>
          <w:trHeight w:val="877"/>
          <w:tblHeader/>
        </w:trPr>
        <w:tc>
          <w:tcPr>
            <w:tcW w:w="1971" w:type="pct"/>
            <w:vAlign w:val="center"/>
          </w:tcPr>
          <w:p w14:paraId="541B00B3" w14:textId="77777777" w:rsidR="00254471" w:rsidRPr="00254471" w:rsidRDefault="00254471" w:rsidP="00254471">
            <w:pPr>
              <w:tabs>
                <w:tab w:val="right" w:pos="1202"/>
              </w:tabs>
              <w:spacing w:after="0" w:line="240" w:lineRule="atLeast"/>
              <w:outlineLvl w:val="0"/>
              <w:rPr>
                <w:rFonts w:ascii="Arial" w:eastAsia="Calibri" w:hAnsi="Arial" w:cs="Arial"/>
                <w:b/>
                <w:sz w:val="18"/>
                <w:szCs w:val="18"/>
                <w:lang w:val="en-US"/>
              </w:rPr>
            </w:pPr>
            <w:r w:rsidRPr="00254471">
              <w:rPr>
                <w:rFonts w:ascii="Arial" w:eastAsia="Calibri" w:hAnsi="Arial" w:cs="Arial"/>
                <w:b/>
                <w:sz w:val="18"/>
                <w:szCs w:val="18"/>
                <w:lang w:val="en-US"/>
              </w:rPr>
              <w:t>Group</w:t>
            </w:r>
          </w:p>
          <w:p w14:paraId="2AF6C213" w14:textId="77777777" w:rsidR="00254471" w:rsidRPr="00254471" w:rsidRDefault="00254471" w:rsidP="00254471">
            <w:pPr>
              <w:tabs>
                <w:tab w:val="right" w:pos="1202"/>
              </w:tabs>
              <w:spacing w:after="0" w:line="240" w:lineRule="atLeast"/>
              <w:outlineLvl w:val="0"/>
              <w:rPr>
                <w:rFonts w:ascii="Arial" w:eastAsia="Calibri" w:hAnsi="Arial" w:cs="Arial"/>
                <w:b/>
                <w:sz w:val="18"/>
                <w:szCs w:val="18"/>
                <w:lang w:val="en-US"/>
              </w:rPr>
            </w:pPr>
          </w:p>
          <w:p w14:paraId="57800DB8" w14:textId="77777777" w:rsidR="00254471" w:rsidRPr="00254471" w:rsidRDefault="00254471" w:rsidP="00254471">
            <w:pPr>
              <w:tabs>
                <w:tab w:val="right" w:pos="1202"/>
              </w:tabs>
              <w:spacing w:after="0" w:line="240" w:lineRule="atLeast"/>
              <w:outlineLvl w:val="0"/>
              <w:rPr>
                <w:rFonts w:ascii="Arial" w:eastAsia="Calibri" w:hAnsi="Arial" w:cs="Arial"/>
                <w:b/>
                <w:sz w:val="18"/>
                <w:szCs w:val="18"/>
                <w:lang w:val="en-US"/>
              </w:rPr>
            </w:pPr>
            <w:r w:rsidRPr="00254471">
              <w:rPr>
                <w:rFonts w:ascii="Arial" w:eastAsia="Calibri" w:hAnsi="Arial" w:cs="Arial"/>
                <w:b/>
                <w:sz w:val="18"/>
                <w:szCs w:val="18"/>
                <w:lang w:val="en-US"/>
              </w:rPr>
              <w:t>31 December 2024</w:t>
            </w:r>
          </w:p>
        </w:tc>
        <w:tc>
          <w:tcPr>
            <w:tcW w:w="757" w:type="pct"/>
            <w:vAlign w:val="center"/>
          </w:tcPr>
          <w:p w14:paraId="669B3C3C"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Republic of Croatia</w:t>
            </w:r>
          </w:p>
        </w:tc>
        <w:tc>
          <w:tcPr>
            <w:tcW w:w="757" w:type="pct"/>
            <w:vAlign w:val="center"/>
          </w:tcPr>
          <w:p w14:paraId="6C62B551"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EU</w:t>
            </w:r>
          </w:p>
          <w:p w14:paraId="21D2D75E"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 xml:space="preserve"> countries</w:t>
            </w:r>
          </w:p>
        </w:tc>
        <w:tc>
          <w:tcPr>
            <w:tcW w:w="757" w:type="pct"/>
            <w:vAlign w:val="center"/>
          </w:tcPr>
          <w:p w14:paraId="309CFD34"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 xml:space="preserve">Other </w:t>
            </w:r>
          </w:p>
          <w:p w14:paraId="11AA7562"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 xml:space="preserve">countries </w:t>
            </w:r>
          </w:p>
        </w:tc>
        <w:tc>
          <w:tcPr>
            <w:tcW w:w="757" w:type="pct"/>
            <w:vAlign w:val="center"/>
          </w:tcPr>
          <w:p w14:paraId="5365DAA3"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Total</w:t>
            </w:r>
          </w:p>
        </w:tc>
      </w:tr>
      <w:tr w:rsidR="00254471" w:rsidRPr="00254471" w14:paraId="6EF6F2BC" w14:textId="77777777" w:rsidTr="00A4428E">
        <w:trPr>
          <w:cantSplit/>
          <w:trHeight w:hRule="exact" w:val="247"/>
          <w:tblHeader/>
        </w:trPr>
        <w:tc>
          <w:tcPr>
            <w:tcW w:w="1971" w:type="pct"/>
          </w:tcPr>
          <w:p w14:paraId="527B465A" w14:textId="77777777" w:rsidR="00254471" w:rsidRPr="00254471" w:rsidRDefault="00254471" w:rsidP="00254471">
            <w:pPr>
              <w:tabs>
                <w:tab w:val="right" w:pos="1202"/>
              </w:tabs>
              <w:spacing w:after="0" w:line="240" w:lineRule="atLeast"/>
              <w:outlineLvl w:val="0"/>
              <w:rPr>
                <w:rFonts w:ascii="Arial" w:eastAsia="Calibri" w:hAnsi="Arial" w:cs="Arial"/>
                <w:b/>
                <w:sz w:val="18"/>
                <w:szCs w:val="18"/>
                <w:lang w:val="en-US"/>
              </w:rPr>
            </w:pPr>
          </w:p>
        </w:tc>
        <w:tc>
          <w:tcPr>
            <w:tcW w:w="757" w:type="pct"/>
            <w:vAlign w:val="bottom"/>
          </w:tcPr>
          <w:p w14:paraId="5E46D671"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Times New Roman" w:hAnsi="Arial" w:cs="Arial"/>
                <w:b/>
                <w:sz w:val="18"/>
                <w:szCs w:val="18"/>
                <w:lang w:val="en-US"/>
              </w:rPr>
              <w:t>EUR ‘000</w:t>
            </w:r>
          </w:p>
        </w:tc>
        <w:tc>
          <w:tcPr>
            <w:tcW w:w="757" w:type="pct"/>
            <w:vAlign w:val="bottom"/>
          </w:tcPr>
          <w:p w14:paraId="5E9D8E88"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Times New Roman" w:hAnsi="Arial" w:cs="Arial"/>
                <w:b/>
                <w:sz w:val="18"/>
                <w:szCs w:val="18"/>
                <w:lang w:val="en-US"/>
              </w:rPr>
              <w:t>EUR ‘000</w:t>
            </w:r>
          </w:p>
        </w:tc>
        <w:tc>
          <w:tcPr>
            <w:tcW w:w="757" w:type="pct"/>
            <w:vAlign w:val="bottom"/>
          </w:tcPr>
          <w:p w14:paraId="5D71DD4F"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Times New Roman" w:hAnsi="Arial" w:cs="Arial"/>
                <w:b/>
                <w:sz w:val="18"/>
                <w:szCs w:val="18"/>
                <w:lang w:val="en-US"/>
              </w:rPr>
              <w:t>EUR ‘000</w:t>
            </w:r>
          </w:p>
        </w:tc>
        <w:tc>
          <w:tcPr>
            <w:tcW w:w="757" w:type="pct"/>
            <w:vAlign w:val="bottom"/>
          </w:tcPr>
          <w:p w14:paraId="7443FABC"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Times New Roman" w:hAnsi="Arial" w:cs="Arial"/>
                <w:b/>
                <w:sz w:val="18"/>
                <w:szCs w:val="18"/>
                <w:lang w:val="en-US"/>
              </w:rPr>
              <w:t>EUR ‘000</w:t>
            </w:r>
          </w:p>
        </w:tc>
      </w:tr>
      <w:tr w:rsidR="00254471" w:rsidRPr="00254471" w14:paraId="04ED67AE" w14:textId="77777777" w:rsidTr="00A4428E">
        <w:trPr>
          <w:cantSplit/>
          <w:trHeight w:val="273"/>
          <w:tblHeader/>
        </w:trPr>
        <w:tc>
          <w:tcPr>
            <w:tcW w:w="1971" w:type="pct"/>
          </w:tcPr>
          <w:p w14:paraId="12CAFAA1"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Assets</w:t>
            </w:r>
          </w:p>
        </w:tc>
        <w:tc>
          <w:tcPr>
            <w:tcW w:w="757" w:type="pct"/>
          </w:tcPr>
          <w:p w14:paraId="0FFDAE5C" w14:textId="77777777" w:rsidR="00254471" w:rsidRPr="00254471" w:rsidRDefault="00254471" w:rsidP="00254471">
            <w:pPr>
              <w:spacing w:after="0" w:line="280" w:lineRule="exact"/>
              <w:jc w:val="right"/>
              <w:rPr>
                <w:rFonts w:ascii="Arial" w:eastAsia="Calibri" w:hAnsi="Arial" w:cs="Arial"/>
                <w:sz w:val="18"/>
                <w:szCs w:val="18"/>
                <w:lang w:val="en-US"/>
              </w:rPr>
            </w:pPr>
          </w:p>
        </w:tc>
        <w:tc>
          <w:tcPr>
            <w:tcW w:w="757" w:type="pct"/>
          </w:tcPr>
          <w:p w14:paraId="1216B7EC" w14:textId="77777777" w:rsidR="00254471" w:rsidRPr="00254471" w:rsidRDefault="00254471" w:rsidP="00254471">
            <w:pPr>
              <w:spacing w:after="0" w:line="280" w:lineRule="exact"/>
              <w:jc w:val="right"/>
              <w:rPr>
                <w:rFonts w:ascii="Arial" w:eastAsia="Calibri" w:hAnsi="Arial" w:cs="Arial"/>
                <w:sz w:val="18"/>
                <w:szCs w:val="18"/>
                <w:lang w:val="en-US"/>
              </w:rPr>
            </w:pPr>
          </w:p>
        </w:tc>
        <w:tc>
          <w:tcPr>
            <w:tcW w:w="757" w:type="pct"/>
          </w:tcPr>
          <w:p w14:paraId="0C9A8A91" w14:textId="77777777" w:rsidR="00254471" w:rsidRPr="00254471" w:rsidRDefault="00254471" w:rsidP="00254471">
            <w:pPr>
              <w:spacing w:after="0" w:line="280" w:lineRule="exact"/>
              <w:jc w:val="right"/>
              <w:rPr>
                <w:rFonts w:ascii="Arial" w:eastAsia="Calibri" w:hAnsi="Arial" w:cs="Arial"/>
                <w:sz w:val="18"/>
                <w:szCs w:val="18"/>
                <w:lang w:val="en-US"/>
              </w:rPr>
            </w:pPr>
          </w:p>
        </w:tc>
        <w:tc>
          <w:tcPr>
            <w:tcW w:w="757" w:type="pct"/>
          </w:tcPr>
          <w:p w14:paraId="1FC28823" w14:textId="77777777" w:rsidR="00254471" w:rsidRPr="00254471" w:rsidRDefault="00254471" w:rsidP="00254471">
            <w:pPr>
              <w:spacing w:after="0" w:line="280" w:lineRule="exact"/>
              <w:jc w:val="center"/>
              <w:rPr>
                <w:rFonts w:ascii="Arial" w:eastAsia="Calibri" w:hAnsi="Arial" w:cs="Arial"/>
                <w:sz w:val="18"/>
                <w:szCs w:val="18"/>
                <w:lang w:val="en-US"/>
              </w:rPr>
            </w:pPr>
          </w:p>
        </w:tc>
      </w:tr>
      <w:tr w:rsidR="00254471" w:rsidRPr="00254471" w14:paraId="7254C2D5" w14:textId="77777777" w:rsidTr="00A4428E">
        <w:trPr>
          <w:cantSplit/>
          <w:trHeight w:val="273"/>
          <w:tblHeader/>
        </w:trPr>
        <w:tc>
          <w:tcPr>
            <w:tcW w:w="1971" w:type="pct"/>
            <w:vAlign w:val="bottom"/>
          </w:tcPr>
          <w:p w14:paraId="22AF4432"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Cash on hand and current accounts with banks</w:t>
            </w:r>
          </w:p>
        </w:tc>
        <w:tc>
          <w:tcPr>
            <w:tcW w:w="757" w:type="pct"/>
            <w:tcBorders>
              <w:top w:val="nil"/>
              <w:left w:val="nil"/>
              <w:bottom w:val="nil"/>
              <w:right w:val="nil"/>
            </w:tcBorders>
            <w:shd w:val="clear" w:color="auto" w:fill="auto"/>
            <w:vAlign w:val="bottom"/>
          </w:tcPr>
          <w:p w14:paraId="38D7FEAB"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45,691</w:t>
            </w:r>
          </w:p>
        </w:tc>
        <w:tc>
          <w:tcPr>
            <w:tcW w:w="757" w:type="pct"/>
            <w:tcBorders>
              <w:top w:val="nil"/>
              <w:left w:val="nil"/>
              <w:bottom w:val="nil"/>
              <w:right w:val="nil"/>
            </w:tcBorders>
            <w:shd w:val="clear" w:color="auto" w:fill="auto"/>
            <w:vAlign w:val="bottom"/>
          </w:tcPr>
          <w:p w14:paraId="5151AB0E" w14:textId="77777777" w:rsidR="00254471" w:rsidRPr="00254471" w:rsidRDefault="00254471" w:rsidP="00254471">
            <w:pPr>
              <w:tabs>
                <w:tab w:val="right" w:pos="1202"/>
              </w:tabs>
              <w:spacing w:after="0" w:line="280" w:lineRule="exact"/>
              <w:jc w:val="right"/>
              <w:outlineLvl w:val="0"/>
              <w:rPr>
                <w:rFonts w:ascii="Arial" w:eastAsia="Times New Roman" w:hAnsi="Arial" w:cs="Arial"/>
                <w:sz w:val="18"/>
                <w:szCs w:val="18"/>
                <w:lang w:val="en-US"/>
              </w:rPr>
            </w:pPr>
            <w:r w:rsidRPr="00254471">
              <w:rPr>
                <w:rFonts w:ascii="Arial" w:eastAsia="Times New Roman" w:hAnsi="Arial" w:cs="Arial"/>
                <w:color w:val="000000" w:themeColor="text1"/>
                <w:sz w:val="18"/>
                <w:szCs w:val="18"/>
              </w:rPr>
              <w:t>183</w:t>
            </w:r>
          </w:p>
        </w:tc>
        <w:tc>
          <w:tcPr>
            <w:tcW w:w="757" w:type="pct"/>
            <w:tcBorders>
              <w:top w:val="nil"/>
              <w:left w:val="nil"/>
              <w:bottom w:val="nil"/>
              <w:right w:val="nil"/>
            </w:tcBorders>
            <w:shd w:val="clear" w:color="auto" w:fill="auto"/>
            <w:vAlign w:val="bottom"/>
          </w:tcPr>
          <w:p w14:paraId="451C161F" w14:textId="77777777" w:rsidR="00254471" w:rsidRPr="00254471" w:rsidRDefault="00254471" w:rsidP="00254471">
            <w:pPr>
              <w:tabs>
                <w:tab w:val="right" w:pos="1202"/>
              </w:tabs>
              <w:spacing w:after="0" w:line="280" w:lineRule="exact"/>
              <w:jc w:val="right"/>
              <w:outlineLvl w:val="0"/>
              <w:rPr>
                <w:rFonts w:ascii="Arial" w:eastAsia="Times New Roman" w:hAnsi="Arial" w:cs="Arial"/>
                <w:sz w:val="18"/>
                <w:szCs w:val="18"/>
                <w:lang w:val="en-US"/>
              </w:rPr>
            </w:pPr>
            <w:r w:rsidRPr="00254471">
              <w:rPr>
                <w:rFonts w:ascii="Arial" w:eastAsia="Times New Roman" w:hAnsi="Arial" w:cs="Arial"/>
                <w:color w:val="000000" w:themeColor="text1"/>
                <w:sz w:val="18"/>
                <w:szCs w:val="18"/>
              </w:rPr>
              <w:t>187</w:t>
            </w:r>
          </w:p>
        </w:tc>
        <w:tc>
          <w:tcPr>
            <w:tcW w:w="757" w:type="pct"/>
            <w:tcBorders>
              <w:top w:val="nil"/>
              <w:left w:val="nil"/>
              <w:bottom w:val="nil"/>
              <w:right w:val="nil"/>
            </w:tcBorders>
            <w:shd w:val="clear" w:color="auto" w:fill="auto"/>
            <w:vAlign w:val="bottom"/>
          </w:tcPr>
          <w:p w14:paraId="61897B87" w14:textId="77777777" w:rsidR="00254471" w:rsidRPr="00254471" w:rsidRDefault="00254471" w:rsidP="00254471">
            <w:pPr>
              <w:tabs>
                <w:tab w:val="right" w:pos="1202"/>
              </w:tabs>
              <w:spacing w:after="0" w:line="280" w:lineRule="exact"/>
              <w:jc w:val="right"/>
              <w:outlineLvl w:val="0"/>
              <w:rPr>
                <w:rFonts w:ascii="Arial" w:eastAsia="Times New Roman" w:hAnsi="Arial" w:cs="Arial"/>
                <w:sz w:val="18"/>
                <w:szCs w:val="18"/>
                <w:lang w:val="en-US"/>
              </w:rPr>
            </w:pPr>
            <w:r w:rsidRPr="00254471">
              <w:rPr>
                <w:rFonts w:ascii="Arial" w:eastAsia="Times New Roman" w:hAnsi="Arial" w:cs="Arial"/>
                <w:color w:val="000000" w:themeColor="text1"/>
                <w:sz w:val="18"/>
                <w:szCs w:val="18"/>
              </w:rPr>
              <w:t>46,061</w:t>
            </w:r>
          </w:p>
        </w:tc>
      </w:tr>
      <w:tr w:rsidR="00254471" w:rsidRPr="00254471" w14:paraId="56894727" w14:textId="77777777" w:rsidTr="00A4428E">
        <w:trPr>
          <w:cantSplit/>
          <w:trHeight w:val="273"/>
          <w:tblHeader/>
        </w:trPr>
        <w:tc>
          <w:tcPr>
            <w:tcW w:w="1971" w:type="pct"/>
            <w:vAlign w:val="bottom"/>
          </w:tcPr>
          <w:p w14:paraId="38C34896"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Deposits with other banks</w:t>
            </w:r>
          </w:p>
        </w:tc>
        <w:tc>
          <w:tcPr>
            <w:tcW w:w="757" w:type="pct"/>
            <w:tcBorders>
              <w:top w:val="nil"/>
              <w:left w:val="nil"/>
              <w:bottom w:val="nil"/>
              <w:right w:val="nil"/>
            </w:tcBorders>
            <w:shd w:val="clear" w:color="auto" w:fill="auto"/>
            <w:vAlign w:val="bottom"/>
          </w:tcPr>
          <w:p w14:paraId="36C468DA"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71,262</w:t>
            </w:r>
          </w:p>
        </w:tc>
        <w:tc>
          <w:tcPr>
            <w:tcW w:w="757" w:type="pct"/>
            <w:tcBorders>
              <w:top w:val="nil"/>
              <w:left w:val="nil"/>
              <w:bottom w:val="nil"/>
              <w:right w:val="nil"/>
            </w:tcBorders>
            <w:shd w:val="clear" w:color="auto" w:fill="auto"/>
            <w:vAlign w:val="bottom"/>
          </w:tcPr>
          <w:p w14:paraId="27F73C2D"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22,609</w:t>
            </w:r>
          </w:p>
        </w:tc>
        <w:tc>
          <w:tcPr>
            <w:tcW w:w="757" w:type="pct"/>
            <w:tcBorders>
              <w:top w:val="nil"/>
              <w:left w:val="nil"/>
              <w:bottom w:val="nil"/>
              <w:right w:val="nil"/>
            </w:tcBorders>
            <w:shd w:val="clear" w:color="auto" w:fill="auto"/>
            <w:vAlign w:val="bottom"/>
          </w:tcPr>
          <w:p w14:paraId="52CC610A"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05B39C8B"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93,871</w:t>
            </w:r>
          </w:p>
        </w:tc>
      </w:tr>
      <w:tr w:rsidR="00254471" w:rsidRPr="00254471" w14:paraId="0C234D33" w14:textId="77777777" w:rsidTr="00A4428E">
        <w:trPr>
          <w:cantSplit/>
          <w:trHeight w:val="273"/>
          <w:tblHeader/>
        </w:trPr>
        <w:tc>
          <w:tcPr>
            <w:tcW w:w="1971" w:type="pct"/>
            <w:vAlign w:val="bottom"/>
          </w:tcPr>
          <w:p w14:paraId="6B7B8805"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Loans to financial institutions</w:t>
            </w:r>
          </w:p>
        </w:tc>
        <w:tc>
          <w:tcPr>
            <w:tcW w:w="757" w:type="pct"/>
            <w:tcBorders>
              <w:top w:val="nil"/>
              <w:left w:val="nil"/>
              <w:bottom w:val="nil"/>
              <w:right w:val="nil"/>
            </w:tcBorders>
            <w:shd w:val="clear" w:color="auto" w:fill="auto"/>
            <w:vAlign w:val="bottom"/>
          </w:tcPr>
          <w:p w14:paraId="7D1E1462"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1,225,809</w:t>
            </w:r>
          </w:p>
        </w:tc>
        <w:tc>
          <w:tcPr>
            <w:tcW w:w="757" w:type="pct"/>
            <w:tcBorders>
              <w:top w:val="nil"/>
              <w:left w:val="nil"/>
              <w:bottom w:val="nil"/>
              <w:right w:val="nil"/>
            </w:tcBorders>
            <w:shd w:val="clear" w:color="auto" w:fill="auto"/>
            <w:vAlign w:val="bottom"/>
          </w:tcPr>
          <w:p w14:paraId="0600FB73"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6EBB2A64"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D562056"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1,225,809</w:t>
            </w:r>
          </w:p>
        </w:tc>
      </w:tr>
      <w:tr w:rsidR="00254471" w:rsidRPr="00254471" w14:paraId="451486EC" w14:textId="77777777" w:rsidTr="00A4428E">
        <w:trPr>
          <w:cantSplit/>
          <w:trHeight w:val="273"/>
          <w:tblHeader/>
        </w:trPr>
        <w:tc>
          <w:tcPr>
            <w:tcW w:w="1971" w:type="pct"/>
            <w:vAlign w:val="bottom"/>
          </w:tcPr>
          <w:p w14:paraId="41555BB8"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Loans to other customers</w:t>
            </w:r>
          </w:p>
        </w:tc>
        <w:tc>
          <w:tcPr>
            <w:tcW w:w="757" w:type="pct"/>
            <w:tcBorders>
              <w:top w:val="nil"/>
              <w:left w:val="nil"/>
              <w:bottom w:val="nil"/>
              <w:right w:val="nil"/>
            </w:tcBorders>
            <w:shd w:val="clear" w:color="auto" w:fill="auto"/>
            <w:vAlign w:val="bottom"/>
          </w:tcPr>
          <w:p w14:paraId="02AC728C"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2,299,953</w:t>
            </w:r>
          </w:p>
        </w:tc>
        <w:tc>
          <w:tcPr>
            <w:tcW w:w="757" w:type="pct"/>
            <w:tcBorders>
              <w:top w:val="nil"/>
              <w:left w:val="nil"/>
              <w:bottom w:val="nil"/>
              <w:right w:val="nil"/>
            </w:tcBorders>
            <w:shd w:val="clear" w:color="auto" w:fill="auto"/>
            <w:vAlign w:val="bottom"/>
          </w:tcPr>
          <w:p w14:paraId="2CB30A06"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801</w:t>
            </w:r>
          </w:p>
        </w:tc>
        <w:tc>
          <w:tcPr>
            <w:tcW w:w="757" w:type="pct"/>
            <w:tcBorders>
              <w:top w:val="nil"/>
              <w:left w:val="nil"/>
              <w:bottom w:val="nil"/>
              <w:right w:val="nil"/>
            </w:tcBorders>
            <w:shd w:val="clear" w:color="auto" w:fill="auto"/>
            <w:vAlign w:val="bottom"/>
          </w:tcPr>
          <w:p w14:paraId="6B94659E"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7,682</w:t>
            </w:r>
          </w:p>
        </w:tc>
        <w:tc>
          <w:tcPr>
            <w:tcW w:w="757" w:type="pct"/>
            <w:tcBorders>
              <w:top w:val="nil"/>
              <w:left w:val="nil"/>
              <w:bottom w:val="nil"/>
              <w:right w:val="nil"/>
            </w:tcBorders>
            <w:shd w:val="clear" w:color="auto" w:fill="auto"/>
            <w:vAlign w:val="bottom"/>
          </w:tcPr>
          <w:p w14:paraId="370B3C49"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2,308,436</w:t>
            </w:r>
          </w:p>
        </w:tc>
      </w:tr>
      <w:tr w:rsidR="00254471" w:rsidRPr="00254471" w14:paraId="0819D76A" w14:textId="77777777" w:rsidTr="00A4428E">
        <w:trPr>
          <w:cantSplit/>
          <w:trHeight w:val="273"/>
          <w:tblHeader/>
        </w:trPr>
        <w:tc>
          <w:tcPr>
            <w:tcW w:w="1971" w:type="pct"/>
          </w:tcPr>
          <w:p w14:paraId="3F88F3BC"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Financial assets at fair value through profit or loss</w:t>
            </w:r>
          </w:p>
        </w:tc>
        <w:tc>
          <w:tcPr>
            <w:tcW w:w="757" w:type="pct"/>
            <w:tcBorders>
              <w:top w:val="nil"/>
              <w:left w:val="nil"/>
              <w:bottom w:val="nil"/>
              <w:right w:val="nil"/>
            </w:tcBorders>
            <w:shd w:val="clear" w:color="auto" w:fill="auto"/>
            <w:vAlign w:val="bottom"/>
          </w:tcPr>
          <w:p w14:paraId="03FB51A3"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32,476</w:t>
            </w:r>
          </w:p>
        </w:tc>
        <w:tc>
          <w:tcPr>
            <w:tcW w:w="757" w:type="pct"/>
            <w:tcBorders>
              <w:top w:val="nil"/>
              <w:left w:val="nil"/>
              <w:bottom w:val="nil"/>
              <w:right w:val="nil"/>
            </w:tcBorders>
            <w:shd w:val="clear" w:color="auto" w:fill="auto"/>
            <w:vAlign w:val="bottom"/>
          </w:tcPr>
          <w:p w14:paraId="5B7781A0"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2B4C5CC"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C14E173"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32,476</w:t>
            </w:r>
          </w:p>
        </w:tc>
      </w:tr>
      <w:tr w:rsidR="00254471" w:rsidRPr="00254471" w14:paraId="0AC1E36F" w14:textId="77777777" w:rsidTr="00A4428E">
        <w:trPr>
          <w:cantSplit/>
          <w:trHeight w:val="273"/>
          <w:tblHeader/>
        </w:trPr>
        <w:tc>
          <w:tcPr>
            <w:tcW w:w="1971" w:type="pct"/>
            <w:vAlign w:val="center"/>
          </w:tcPr>
          <w:p w14:paraId="6269C0CB"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Financial assets at fair value through other comprehensive income</w:t>
            </w:r>
          </w:p>
        </w:tc>
        <w:tc>
          <w:tcPr>
            <w:tcW w:w="757" w:type="pct"/>
            <w:tcBorders>
              <w:top w:val="nil"/>
              <w:left w:val="nil"/>
              <w:bottom w:val="nil"/>
              <w:right w:val="nil"/>
            </w:tcBorders>
            <w:shd w:val="clear" w:color="auto" w:fill="auto"/>
            <w:vAlign w:val="bottom"/>
          </w:tcPr>
          <w:p w14:paraId="0E1609EF"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237,177</w:t>
            </w:r>
          </w:p>
        </w:tc>
        <w:tc>
          <w:tcPr>
            <w:tcW w:w="757" w:type="pct"/>
            <w:tcBorders>
              <w:top w:val="nil"/>
              <w:left w:val="nil"/>
              <w:bottom w:val="nil"/>
              <w:right w:val="nil"/>
            </w:tcBorders>
            <w:shd w:val="clear" w:color="auto" w:fill="auto"/>
            <w:vAlign w:val="bottom"/>
          </w:tcPr>
          <w:p w14:paraId="7E87D5A9"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137</w:t>
            </w:r>
          </w:p>
        </w:tc>
        <w:tc>
          <w:tcPr>
            <w:tcW w:w="757" w:type="pct"/>
            <w:tcBorders>
              <w:top w:val="nil"/>
              <w:left w:val="nil"/>
              <w:bottom w:val="nil"/>
              <w:right w:val="nil"/>
            </w:tcBorders>
            <w:shd w:val="clear" w:color="auto" w:fill="auto"/>
            <w:vAlign w:val="bottom"/>
          </w:tcPr>
          <w:p w14:paraId="3C1CAB4E"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2E4B35E"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237,314</w:t>
            </w:r>
          </w:p>
        </w:tc>
      </w:tr>
      <w:tr w:rsidR="00254471" w:rsidRPr="00254471" w14:paraId="42BACEA4" w14:textId="77777777" w:rsidTr="00A4428E">
        <w:trPr>
          <w:cantSplit/>
          <w:trHeight w:val="273"/>
          <w:tblHeader/>
        </w:trPr>
        <w:tc>
          <w:tcPr>
            <w:tcW w:w="1971" w:type="pct"/>
            <w:vAlign w:val="bottom"/>
          </w:tcPr>
          <w:p w14:paraId="4B3EDB56"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Other assets</w:t>
            </w:r>
          </w:p>
        </w:tc>
        <w:tc>
          <w:tcPr>
            <w:tcW w:w="757" w:type="pct"/>
            <w:tcBorders>
              <w:top w:val="nil"/>
              <w:left w:val="nil"/>
              <w:bottom w:val="single" w:sz="4" w:space="0" w:color="auto"/>
              <w:right w:val="nil"/>
            </w:tcBorders>
            <w:shd w:val="clear" w:color="auto" w:fill="auto"/>
            <w:vAlign w:val="bottom"/>
          </w:tcPr>
          <w:p w14:paraId="45714D0E"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1,077</w:t>
            </w:r>
          </w:p>
        </w:tc>
        <w:tc>
          <w:tcPr>
            <w:tcW w:w="757" w:type="pct"/>
            <w:tcBorders>
              <w:top w:val="nil"/>
              <w:left w:val="nil"/>
              <w:bottom w:val="single" w:sz="4" w:space="0" w:color="auto"/>
              <w:right w:val="nil"/>
            </w:tcBorders>
            <w:shd w:val="clear" w:color="auto" w:fill="auto"/>
            <w:vAlign w:val="bottom"/>
          </w:tcPr>
          <w:p w14:paraId="26A5F19F"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1,039</w:t>
            </w:r>
          </w:p>
        </w:tc>
        <w:tc>
          <w:tcPr>
            <w:tcW w:w="757" w:type="pct"/>
            <w:tcBorders>
              <w:top w:val="nil"/>
              <w:left w:val="nil"/>
              <w:bottom w:val="single" w:sz="4" w:space="0" w:color="auto"/>
              <w:right w:val="nil"/>
            </w:tcBorders>
            <w:shd w:val="clear" w:color="auto" w:fill="auto"/>
            <w:vAlign w:val="bottom"/>
          </w:tcPr>
          <w:p w14:paraId="47332AF1"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single" w:sz="4" w:space="0" w:color="auto"/>
              <w:right w:val="nil"/>
            </w:tcBorders>
            <w:shd w:val="clear" w:color="auto" w:fill="auto"/>
            <w:vAlign w:val="bottom"/>
          </w:tcPr>
          <w:p w14:paraId="110332A6"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2,116</w:t>
            </w:r>
          </w:p>
        </w:tc>
      </w:tr>
      <w:tr w:rsidR="00254471" w:rsidRPr="00254471" w14:paraId="1066F39C" w14:textId="77777777" w:rsidTr="00A4428E">
        <w:trPr>
          <w:cantSplit/>
          <w:trHeight w:val="469"/>
          <w:tblHeader/>
        </w:trPr>
        <w:tc>
          <w:tcPr>
            <w:tcW w:w="1971" w:type="pct"/>
            <w:vAlign w:val="bottom"/>
          </w:tcPr>
          <w:p w14:paraId="1396363C"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 xml:space="preserve">Total </w:t>
            </w:r>
          </w:p>
        </w:tc>
        <w:tc>
          <w:tcPr>
            <w:tcW w:w="757" w:type="pct"/>
            <w:tcBorders>
              <w:top w:val="nil"/>
              <w:left w:val="nil"/>
              <w:bottom w:val="single" w:sz="8" w:space="0" w:color="auto"/>
              <w:right w:val="nil"/>
            </w:tcBorders>
            <w:shd w:val="clear" w:color="auto" w:fill="auto"/>
            <w:vAlign w:val="bottom"/>
          </w:tcPr>
          <w:p w14:paraId="04AB484F"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3,913,445</w:t>
            </w:r>
          </w:p>
        </w:tc>
        <w:tc>
          <w:tcPr>
            <w:tcW w:w="757" w:type="pct"/>
            <w:tcBorders>
              <w:top w:val="nil"/>
              <w:left w:val="nil"/>
              <w:bottom w:val="single" w:sz="8" w:space="0" w:color="auto"/>
              <w:right w:val="nil"/>
            </w:tcBorders>
            <w:shd w:val="clear" w:color="auto" w:fill="auto"/>
            <w:vAlign w:val="bottom"/>
          </w:tcPr>
          <w:p w14:paraId="3A01AE21"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24,769</w:t>
            </w:r>
          </w:p>
        </w:tc>
        <w:tc>
          <w:tcPr>
            <w:tcW w:w="757" w:type="pct"/>
            <w:tcBorders>
              <w:top w:val="nil"/>
              <w:left w:val="nil"/>
              <w:bottom w:val="single" w:sz="8" w:space="0" w:color="auto"/>
              <w:right w:val="nil"/>
            </w:tcBorders>
            <w:shd w:val="clear" w:color="auto" w:fill="auto"/>
            <w:vAlign w:val="bottom"/>
          </w:tcPr>
          <w:p w14:paraId="6D820100"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7,869</w:t>
            </w:r>
          </w:p>
        </w:tc>
        <w:tc>
          <w:tcPr>
            <w:tcW w:w="757" w:type="pct"/>
            <w:tcBorders>
              <w:top w:val="nil"/>
              <w:left w:val="nil"/>
              <w:bottom w:val="single" w:sz="8" w:space="0" w:color="auto"/>
              <w:right w:val="nil"/>
            </w:tcBorders>
            <w:shd w:val="clear" w:color="auto" w:fill="auto"/>
            <w:vAlign w:val="bottom"/>
          </w:tcPr>
          <w:p w14:paraId="2F6D551D"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3,946,083</w:t>
            </w:r>
          </w:p>
        </w:tc>
      </w:tr>
      <w:tr w:rsidR="00254471" w:rsidRPr="00254471" w14:paraId="3E2ED398" w14:textId="77777777" w:rsidTr="00A4428E">
        <w:tblPrEx>
          <w:tblCellMar>
            <w:left w:w="31" w:type="dxa"/>
            <w:right w:w="31" w:type="dxa"/>
          </w:tblCellMar>
        </w:tblPrEx>
        <w:trPr>
          <w:cantSplit/>
          <w:trHeight w:val="273"/>
          <w:tblHeader/>
        </w:trPr>
        <w:tc>
          <w:tcPr>
            <w:tcW w:w="1971" w:type="pct"/>
            <w:vAlign w:val="bottom"/>
          </w:tcPr>
          <w:p w14:paraId="589C5261"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0011419D"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310EC681"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1EE20B9F"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60E4A22F"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r>
      <w:tr w:rsidR="00254471" w:rsidRPr="00254471" w14:paraId="1375D79A" w14:textId="77777777" w:rsidTr="00A4428E">
        <w:tblPrEx>
          <w:tblCellMar>
            <w:left w:w="31" w:type="dxa"/>
            <w:right w:w="31" w:type="dxa"/>
          </w:tblCellMar>
        </w:tblPrEx>
        <w:trPr>
          <w:cantSplit/>
          <w:trHeight w:val="273"/>
          <w:tblHeader/>
        </w:trPr>
        <w:tc>
          <w:tcPr>
            <w:tcW w:w="1971" w:type="pct"/>
          </w:tcPr>
          <w:p w14:paraId="257844FD"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Guarantees and commitments</w:t>
            </w:r>
          </w:p>
        </w:tc>
        <w:tc>
          <w:tcPr>
            <w:tcW w:w="757" w:type="pct"/>
            <w:vAlign w:val="bottom"/>
          </w:tcPr>
          <w:p w14:paraId="11FB5E6D"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73623E22"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1AF68395"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7E22ADE3"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r>
      <w:tr w:rsidR="00254471" w:rsidRPr="00254471" w14:paraId="51C9C123" w14:textId="77777777" w:rsidTr="00A4428E">
        <w:tblPrEx>
          <w:tblCellMar>
            <w:left w:w="31" w:type="dxa"/>
            <w:right w:w="31" w:type="dxa"/>
          </w:tblCellMar>
        </w:tblPrEx>
        <w:trPr>
          <w:cantSplit/>
          <w:trHeight w:val="273"/>
          <w:tblHeader/>
        </w:trPr>
        <w:tc>
          <w:tcPr>
            <w:tcW w:w="1971" w:type="pct"/>
          </w:tcPr>
          <w:p w14:paraId="2ADCE56B" w14:textId="77777777" w:rsidR="00254471" w:rsidRPr="00254471" w:rsidRDefault="00254471" w:rsidP="00254471">
            <w:pPr>
              <w:tabs>
                <w:tab w:val="right" w:pos="1202"/>
              </w:tabs>
              <w:spacing w:after="0" w:line="280" w:lineRule="exact"/>
              <w:outlineLvl w:val="0"/>
              <w:rPr>
                <w:rFonts w:ascii="Arial" w:eastAsia="Calibri" w:hAnsi="Arial" w:cs="Arial"/>
                <w:bCs/>
                <w:sz w:val="18"/>
                <w:szCs w:val="18"/>
                <w:lang w:val="en-US"/>
              </w:rPr>
            </w:pPr>
            <w:bookmarkStart w:id="657" w:name="_Toc4060572"/>
            <w:r w:rsidRPr="00254471">
              <w:rPr>
                <w:rFonts w:ascii="Arial" w:eastAsia="Calibri" w:hAnsi="Arial" w:cs="Arial"/>
                <w:bCs/>
                <w:sz w:val="18"/>
                <w:szCs w:val="18"/>
                <w:lang w:val="en-US"/>
              </w:rPr>
              <w:t>Issued guarantees</w:t>
            </w:r>
            <w:bookmarkEnd w:id="657"/>
          </w:p>
        </w:tc>
        <w:tc>
          <w:tcPr>
            <w:tcW w:w="757" w:type="pct"/>
            <w:tcBorders>
              <w:top w:val="nil"/>
              <w:left w:val="nil"/>
              <w:bottom w:val="nil"/>
              <w:right w:val="nil"/>
            </w:tcBorders>
            <w:shd w:val="clear" w:color="auto" w:fill="auto"/>
            <w:vAlign w:val="bottom"/>
          </w:tcPr>
          <w:p w14:paraId="775A15BB"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r w:rsidRPr="00254471">
              <w:rPr>
                <w:rFonts w:ascii="Arial" w:eastAsia="Times New Roman" w:hAnsi="Arial" w:cs="Arial"/>
                <w:color w:val="000000" w:themeColor="text1"/>
                <w:sz w:val="18"/>
                <w:szCs w:val="18"/>
              </w:rPr>
              <w:t>54,084</w:t>
            </w:r>
          </w:p>
        </w:tc>
        <w:tc>
          <w:tcPr>
            <w:tcW w:w="757" w:type="pct"/>
            <w:tcBorders>
              <w:top w:val="nil"/>
              <w:left w:val="nil"/>
              <w:bottom w:val="nil"/>
              <w:right w:val="nil"/>
            </w:tcBorders>
            <w:shd w:val="clear" w:color="auto" w:fill="auto"/>
            <w:vAlign w:val="bottom"/>
          </w:tcPr>
          <w:p w14:paraId="56009B4C"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70528FE4"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2A672380"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54,084</w:t>
            </w:r>
          </w:p>
        </w:tc>
      </w:tr>
      <w:tr w:rsidR="00254471" w:rsidRPr="00254471" w14:paraId="5A226B99" w14:textId="77777777" w:rsidTr="00A4428E">
        <w:tblPrEx>
          <w:tblCellMar>
            <w:left w:w="31" w:type="dxa"/>
            <w:right w:w="31" w:type="dxa"/>
          </w:tblCellMar>
        </w:tblPrEx>
        <w:trPr>
          <w:cantSplit/>
          <w:trHeight w:val="273"/>
          <w:tblHeader/>
        </w:trPr>
        <w:tc>
          <w:tcPr>
            <w:tcW w:w="1971" w:type="pct"/>
            <w:vAlign w:val="bottom"/>
          </w:tcPr>
          <w:p w14:paraId="44033B2C"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Issued guarantees in foreign currency</w:t>
            </w:r>
          </w:p>
        </w:tc>
        <w:tc>
          <w:tcPr>
            <w:tcW w:w="757" w:type="pct"/>
            <w:tcBorders>
              <w:top w:val="nil"/>
              <w:left w:val="nil"/>
              <w:bottom w:val="nil"/>
              <w:right w:val="nil"/>
            </w:tcBorders>
            <w:shd w:val="clear" w:color="auto" w:fill="auto"/>
            <w:vAlign w:val="bottom"/>
          </w:tcPr>
          <w:p w14:paraId="4B01F08F"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r w:rsidRPr="00254471">
              <w:rPr>
                <w:rFonts w:ascii="Arial" w:eastAsia="Times New Roman" w:hAnsi="Arial" w:cs="Arial"/>
                <w:color w:val="000000" w:themeColor="text1"/>
                <w:sz w:val="18"/>
                <w:szCs w:val="18"/>
              </w:rPr>
              <w:t>3,406</w:t>
            </w:r>
          </w:p>
        </w:tc>
        <w:tc>
          <w:tcPr>
            <w:tcW w:w="757" w:type="pct"/>
            <w:tcBorders>
              <w:top w:val="nil"/>
              <w:left w:val="nil"/>
              <w:bottom w:val="nil"/>
              <w:right w:val="nil"/>
            </w:tcBorders>
            <w:shd w:val="clear" w:color="auto" w:fill="auto"/>
            <w:vAlign w:val="bottom"/>
          </w:tcPr>
          <w:p w14:paraId="2476752B"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6F79B694"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2B5E424E"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3,406</w:t>
            </w:r>
          </w:p>
        </w:tc>
      </w:tr>
      <w:tr w:rsidR="00254471" w:rsidRPr="00254471" w14:paraId="5CAD9E41" w14:textId="77777777" w:rsidTr="00A4428E">
        <w:tblPrEx>
          <w:tblCellMar>
            <w:left w:w="31" w:type="dxa"/>
            <w:right w:w="31" w:type="dxa"/>
          </w:tblCellMar>
        </w:tblPrEx>
        <w:trPr>
          <w:cantSplit/>
          <w:trHeight w:val="273"/>
          <w:tblHeader/>
        </w:trPr>
        <w:tc>
          <w:tcPr>
            <w:tcW w:w="1971" w:type="pct"/>
            <w:vAlign w:val="bottom"/>
          </w:tcPr>
          <w:p w14:paraId="7586AE6F"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Undrawn loans</w:t>
            </w:r>
          </w:p>
        </w:tc>
        <w:tc>
          <w:tcPr>
            <w:tcW w:w="757" w:type="pct"/>
            <w:tcBorders>
              <w:top w:val="nil"/>
              <w:left w:val="nil"/>
              <w:bottom w:val="single" w:sz="4" w:space="0" w:color="auto"/>
              <w:right w:val="nil"/>
            </w:tcBorders>
            <w:shd w:val="clear" w:color="auto" w:fill="auto"/>
            <w:vAlign w:val="bottom"/>
          </w:tcPr>
          <w:p w14:paraId="4ADEE111"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r w:rsidRPr="00254471">
              <w:rPr>
                <w:rFonts w:ascii="Arial" w:eastAsia="Times New Roman" w:hAnsi="Arial" w:cs="Arial"/>
                <w:color w:val="000000" w:themeColor="text1"/>
                <w:sz w:val="18"/>
                <w:szCs w:val="18"/>
              </w:rPr>
              <w:t>474,110</w:t>
            </w:r>
          </w:p>
        </w:tc>
        <w:tc>
          <w:tcPr>
            <w:tcW w:w="757" w:type="pct"/>
            <w:tcBorders>
              <w:top w:val="nil"/>
              <w:left w:val="nil"/>
              <w:bottom w:val="single" w:sz="4" w:space="0" w:color="auto"/>
              <w:right w:val="nil"/>
            </w:tcBorders>
            <w:shd w:val="clear" w:color="auto" w:fill="auto"/>
            <w:vAlign w:val="bottom"/>
          </w:tcPr>
          <w:p w14:paraId="636D360B"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single" w:sz="4" w:space="0" w:color="auto"/>
              <w:right w:val="nil"/>
            </w:tcBorders>
            <w:shd w:val="clear" w:color="auto" w:fill="auto"/>
            <w:vAlign w:val="bottom"/>
          </w:tcPr>
          <w:p w14:paraId="6FBF4146"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4</w:t>
            </w:r>
          </w:p>
        </w:tc>
        <w:tc>
          <w:tcPr>
            <w:tcW w:w="757" w:type="pct"/>
            <w:tcBorders>
              <w:top w:val="nil"/>
              <w:left w:val="nil"/>
              <w:bottom w:val="single" w:sz="4" w:space="0" w:color="auto"/>
              <w:right w:val="nil"/>
            </w:tcBorders>
            <w:shd w:val="clear" w:color="auto" w:fill="auto"/>
            <w:vAlign w:val="bottom"/>
          </w:tcPr>
          <w:p w14:paraId="17380F3F"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474,114</w:t>
            </w:r>
          </w:p>
        </w:tc>
      </w:tr>
      <w:tr w:rsidR="00254471" w:rsidRPr="00254471" w14:paraId="3E886E8A" w14:textId="77777777" w:rsidTr="00A4428E">
        <w:tblPrEx>
          <w:tblCellMar>
            <w:left w:w="31" w:type="dxa"/>
            <w:right w:w="31" w:type="dxa"/>
          </w:tblCellMar>
        </w:tblPrEx>
        <w:trPr>
          <w:cantSplit/>
          <w:trHeight w:val="322"/>
          <w:tblHeader/>
        </w:trPr>
        <w:tc>
          <w:tcPr>
            <w:tcW w:w="1971" w:type="pct"/>
            <w:vAlign w:val="bottom"/>
          </w:tcPr>
          <w:p w14:paraId="0B9D1090"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Total</w:t>
            </w:r>
          </w:p>
        </w:tc>
        <w:tc>
          <w:tcPr>
            <w:tcW w:w="757" w:type="pct"/>
            <w:tcBorders>
              <w:top w:val="single" w:sz="4" w:space="0" w:color="auto"/>
              <w:left w:val="nil"/>
              <w:bottom w:val="single" w:sz="12" w:space="0" w:color="auto"/>
              <w:right w:val="nil"/>
            </w:tcBorders>
            <w:shd w:val="clear" w:color="auto" w:fill="auto"/>
            <w:vAlign w:val="bottom"/>
          </w:tcPr>
          <w:p w14:paraId="23911BD6"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531,600</w:t>
            </w:r>
          </w:p>
        </w:tc>
        <w:tc>
          <w:tcPr>
            <w:tcW w:w="757" w:type="pct"/>
            <w:tcBorders>
              <w:top w:val="single" w:sz="4" w:space="0" w:color="auto"/>
              <w:left w:val="nil"/>
              <w:bottom w:val="single" w:sz="12" w:space="0" w:color="auto"/>
              <w:right w:val="nil"/>
            </w:tcBorders>
            <w:shd w:val="clear" w:color="auto" w:fill="auto"/>
            <w:vAlign w:val="bottom"/>
          </w:tcPr>
          <w:p w14:paraId="10E5AB13"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55E0B292"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4</w:t>
            </w:r>
          </w:p>
        </w:tc>
        <w:tc>
          <w:tcPr>
            <w:tcW w:w="757" w:type="pct"/>
            <w:tcBorders>
              <w:top w:val="single" w:sz="4" w:space="0" w:color="auto"/>
              <w:left w:val="nil"/>
              <w:bottom w:val="single" w:sz="12" w:space="0" w:color="auto"/>
              <w:right w:val="nil"/>
            </w:tcBorders>
            <w:shd w:val="clear" w:color="auto" w:fill="auto"/>
            <w:vAlign w:val="bottom"/>
          </w:tcPr>
          <w:p w14:paraId="282F6D7F"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531,604</w:t>
            </w:r>
          </w:p>
        </w:tc>
      </w:tr>
      <w:tr w:rsidR="00254471" w:rsidRPr="00254471" w14:paraId="777F9104" w14:textId="77777777" w:rsidTr="00A4428E">
        <w:tblPrEx>
          <w:tblCellMar>
            <w:left w:w="31" w:type="dxa"/>
            <w:right w:w="31" w:type="dxa"/>
          </w:tblCellMar>
        </w:tblPrEx>
        <w:trPr>
          <w:cantSplit/>
          <w:trHeight w:val="407"/>
          <w:tblHeader/>
        </w:trPr>
        <w:tc>
          <w:tcPr>
            <w:tcW w:w="1971" w:type="pct"/>
            <w:vAlign w:val="bottom"/>
          </w:tcPr>
          <w:p w14:paraId="13056FF7"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Total credit risk exposure</w:t>
            </w:r>
          </w:p>
        </w:tc>
        <w:tc>
          <w:tcPr>
            <w:tcW w:w="757" w:type="pct"/>
            <w:tcBorders>
              <w:top w:val="nil"/>
              <w:left w:val="nil"/>
              <w:bottom w:val="single" w:sz="12" w:space="0" w:color="auto"/>
              <w:right w:val="nil"/>
            </w:tcBorders>
            <w:shd w:val="clear" w:color="auto" w:fill="auto"/>
            <w:vAlign w:val="bottom"/>
          </w:tcPr>
          <w:p w14:paraId="52A50350"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4,445,045</w:t>
            </w:r>
          </w:p>
        </w:tc>
        <w:tc>
          <w:tcPr>
            <w:tcW w:w="757" w:type="pct"/>
            <w:tcBorders>
              <w:top w:val="nil"/>
              <w:left w:val="nil"/>
              <w:bottom w:val="single" w:sz="12" w:space="0" w:color="auto"/>
              <w:right w:val="nil"/>
            </w:tcBorders>
            <w:shd w:val="clear" w:color="auto" w:fill="auto"/>
            <w:vAlign w:val="bottom"/>
          </w:tcPr>
          <w:p w14:paraId="1F7CF0D3"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24,769</w:t>
            </w:r>
          </w:p>
        </w:tc>
        <w:tc>
          <w:tcPr>
            <w:tcW w:w="757" w:type="pct"/>
            <w:tcBorders>
              <w:top w:val="nil"/>
              <w:left w:val="nil"/>
              <w:bottom w:val="single" w:sz="12" w:space="0" w:color="auto"/>
              <w:right w:val="nil"/>
            </w:tcBorders>
            <w:shd w:val="clear" w:color="auto" w:fill="auto"/>
            <w:vAlign w:val="bottom"/>
          </w:tcPr>
          <w:p w14:paraId="172FA38D"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7,873</w:t>
            </w:r>
          </w:p>
        </w:tc>
        <w:tc>
          <w:tcPr>
            <w:tcW w:w="757" w:type="pct"/>
            <w:tcBorders>
              <w:top w:val="nil"/>
              <w:left w:val="nil"/>
              <w:bottom w:val="single" w:sz="12" w:space="0" w:color="auto"/>
              <w:right w:val="nil"/>
            </w:tcBorders>
            <w:shd w:val="clear" w:color="auto" w:fill="auto"/>
            <w:vAlign w:val="bottom"/>
          </w:tcPr>
          <w:p w14:paraId="19A203FC"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4,477,687</w:t>
            </w:r>
          </w:p>
        </w:tc>
      </w:tr>
    </w:tbl>
    <w:p w14:paraId="33BFB5AE"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footerReference w:type="default" r:id="rId33"/>
          <w:pgSz w:w="11906" w:h="16838"/>
          <w:pgMar w:top="1418" w:right="1134" w:bottom="1077" w:left="1418" w:header="709" w:footer="709" w:gutter="0"/>
          <w:cols w:space="708"/>
          <w:docGrid w:linePitch="360"/>
        </w:sectPr>
      </w:pPr>
    </w:p>
    <w:p w14:paraId="24392A2D"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74CC4F48" w14:textId="4A68DCDF"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0A60E2"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233B54F" w14:textId="1FD14B32"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BF978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524EB64"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74670A88"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00BEDE1"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4B1AEEC"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5D4ED284" w14:textId="77777777" w:rsidTr="00526C60">
        <w:trPr>
          <w:cantSplit/>
          <w:trHeight w:val="579"/>
          <w:tblHeader/>
        </w:trPr>
        <w:tc>
          <w:tcPr>
            <w:tcW w:w="2123" w:type="pct"/>
            <w:vAlign w:val="bottom"/>
          </w:tcPr>
          <w:p w14:paraId="3F9079F0"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658" w:name="_Toc4060685"/>
            <w:bookmarkStart w:id="659" w:name="_Hlk97732210"/>
            <w:r w:rsidRPr="00F62F59">
              <w:rPr>
                <w:rFonts w:ascii="Arial" w:eastAsia="Times New Roman" w:hAnsi="Arial" w:cs="Arial"/>
                <w:b/>
                <w:sz w:val="18"/>
                <w:szCs w:val="18"/>
                <w:lang w:val="en-US"/>
              </w:rPr>
              <w:t>Bank</w:t>
            </w:r>
            <w:bookmarkEnd w:id="658"/>
          </w:p>
          <w:p w14:paraId="24A2BCBD" w14:textId="7438C2FE"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bookmarkStart w:id="660" w:name="_Toc4060686"/>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Times New Roman" w:hAnsi="Arial" w:cs="Arial"/>
                <w:b/>
                <w:sz w:val="18"/>
                <w:szCs w:val="18"/>
                <w:lang w:val="en-US"/>
              </w:rPr>
              <w:t xml:space="preserve"> </w:t>
            </w:r>
            <w:bookmarkEnd w:id="660"/>
            <w:r w:rsidRPr="00F62F59">
              <w:rPr>
                <w:rFonts w:ascii="Arial" w:eastAsia="Times New Roman" w:hAnsi="Arial" w:cs="Arial"/>
                <w:b/>
                <w:sz w:val="18"/>
                <w:szCs w:val="18"/>
                <w:lang w:val="en-US"/>
              </w:rPr>
              <w:t>202</w:t>
            </w:r>
            <w:r w:rsidR="00143706">
              <w:rPr>
                <w:rFonts w:ascii="Arial" w:eastAsia="Times New Roman" w:hAnsi="Arial" w:cs="Arial"/>
                <w:b/>
                <w:sz w:val="18"/>
                <w:szCs w:val="18"/>
                <w:lang w:val="en-US"/>
              </w:rPr>
              <w:t>5</w:t>
            </w:r>
          </w:p>
        </w:tc>
        <w:tc>
          <w:tcPr>
            <w:tcW w:w="719" w:type="pct"/>
            <w:vAlign w:val="bottom"/>
          </w:tcPr>
          <w:p w14:paraId="122F5C41"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1" w:name="_Toc4060687"/>
            <w:r w:rsidRPr="00F62F59">
              <w:rPr>
                <w:rFonts w:ascii="Arial" w:eastAsia="Calibri" w:hAnsi="Arial" w:cs="Arial"/>
                <w:b/>
                <w:sz w:val="18"/>
                <w:szCs w:val="18"/>
                <w:lang w:val="en-US"/>
              </w:rPr>
              <w:t>Republic of Croatia</w:t>
            </w:r>
            <w:bookmarkEnd w:id="661"/>
          </w:p>
        </w:tc>
        <w:tc>
          <w:tcPr>
            <w:tcW w:w="719" w:type="pct"/>
            <w:vAlign w:val="bottom"/>
          </w:tcPr>
          <w:p w14:paraId="3DF2E8EE"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2" w:name="_Toc4060688"/>
            <w:r w:rsidRPr="00F62F59">
              <w:rPr>
                <w:rFonts w:ascii="Arial" w:eastAsia="Calibri" w:hAnsi="Arial" w:cs="Arial"/>
                <w:b/>
                <w:sz w:val="18"/>
                <w:szCs w:val="18"/>
                <w:lang w:val="en-US"/>
              </w:rPr>
              <w:t>EU</w:t>
            </w:r>
            <w:bookmarkEnd w:id="662"/>
            <w:r w:rsidRPr="00F62F59">
              <w:rPr>
                <w:rFonts w:ascii="Arial" w:eastAsia="Calibri" w:hAnsi="Arial" w:cs="Arial"/>
                <w:b/>
                <w:sz w:val="18"/>
                <w:szCs w:val="18"/>
                <w:lang w:val="en-US"/>
              </w:rPr>
              <w:t xml:space="preserve"> </w:t>
            </w:r>
          </w:p>
          <w:p w14:paraId="2ADEB89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3" w:name="_Toc4060689"/>
            <w:r w:rsidRPr="00F62F59">
              <w:rPr>
                <w:rFonts w:ascii="Arial" w:eastAsia="Calibri" w:hAnsi="Arial" w:cs="Arial"/>
                <w:b/>
                <w:sz w:val="18"/>
                <w:szCs w:val="18"/>
                <w:lang w:val="en-US"/>
              </w:rPr>
              <w:t>countries</w:t>
            </w:r>
            <w:bookmarkEnd w:id="663"/>
          </w:p>
        </w:tc>
        <w:tc>
          <w:tcPr>
            <w:tcW w:w="719" w:type="pct"/>
            <w:vAlign w:val="bottom"/>
          </w:tcPr>
          <w:p w14:paraId="3D5C79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4" w:name="_Toc4060690"/>
            <w:r w:rsidRPr="00F62F59">
              <w:rPr>
                <w:rFonts w:ascii="Arial" w:eastAsia="Calibri" w:hAnsi="Arial" w:cs="Arial"/>
                <w:b/>
                <w:sz w:val="18"/>
                <w:szCs w:val="18"/>
                <w:lang w:val="en-US"/>
              </w:rPr>
              <w:t>Other</w:t>
            </w:r>
            <w:bookmarkEnd w:id="664"/>
            <w:r w:rsidRPr="00F62F59">
              <w:rPr>
                <w:rFonts w:ascii="Arial" w:eastAsia="Calibri" w:hAnsi="Arial" w:cs="Arial"/>
                <w:b/>
                <w:sz w:val="18"/>
                <w:szCs w:val="18"/>
                <w:lang w:val="en-US"/>
              </w:rPr>
              <w:t xml:space="preserve"> </w:t>
            </w:r>
          </w:p>
          <w:p w14:paraId="1FB4051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5" w:name="_Toc4060691"/>
            <w:r w:rsidRPr="00F62F59">
              <w:rPr>
                <w:rFonts w:ascii="Arial" w:eastAsia="Calibri" w:hAnsi="Arial" w:cs="Arial"/>
                <w:b/>
                <w:sz w:val="18"/>
                <w:szCs w:val="18"/>
                <w:lang w:val="en-US"/>
              </w:rPr>
              <w:t>countries</w:t>
            </w:r>
            <w:bookmarkEnd w:id="665"/>
            <w:r w:rsidRPr="00F62F59">
              <w:rPr>
                <w:rFonts w:ascii="Arial" w:eastAsia="Calibri" w:hAnsi="Arial" w:cs="Arial"/>
                <w:b/>
                <w:sz w:val="18"/>
                <w:szCs w:val="18"/>
                <w:lang w:val="en-US"/>
              </w:rPr>
              <w:t xml:space="preserve"> </w:t>
            </w:r>
          </w:p>
        </w:tc>
        <w:tc>
          <w:tcPr>
            <w:tcW w:w="720" w:type="pct"/>
            <w:vAlign w:val="bottom"/>
          </w:tcPr>
          <w:p w14:paraId="5833FBC6"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6" w:name="_Toc4060692"/>
            <w:r w:rsidRPr="00F62F59">
              <w:rPr>
                <w:rFonts w:ascii="Arial" w:eastAsia="Calibri" w:hAnsi="Arial" w:cs="Arial"/>
                <w:b/>
                <w:sz w:val="18"/>
                <w:szCs w:val="18"/>
                <w:lang w:val="en-US"/>
              </w:rPr>
              <w:t>Total</w:t>
            </w:r>
            <w:bookmarkEnd w:id="666"/>
          </w:p>
        </w:tc>
      </w:tr>
      <w:tr w:rsidR="00F62F59" w:rsidRPr="00F62F59" w14:paraId="6F330690" w14:textId="77777777" w:rsidTr="00526C60">
        <w:trPr>
          <w:cantSplit/>
          <w:trHeight w:val="250"/>
          <w:tblHeader/>
        </w:trPr>
        <w:tc>
          <w:tcPr>
            <w:tcW w:w="2123" w:type="pct"/>
          </w:tcPr>
          <w:p w14:paraId="33EEE7E6" w14:textId="77777777"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p>
        </w:tc>
        <w:tc>
          <w:tcPr>
            <w:tcW w:w="719" w:type="pct"/>
          </w:tcPr>
          <w:p w14:paraId="6F432324" w14:textId="37B62F7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7" w:name="_Toc4060693"/>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67"/>
          </w:p>
        </w:tc>
        <w:tc>
          <w:tcPr>
            <w:tcW w:w="719" w:type="pct"/>
          </w:tcPr>
          <w:p w14:paraId="7DA80BF1" w14:textId="2BD70C8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8" w:name="_Toc4060694"/>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68"/>
          </w:p>
        </w:tc>
        <w:tc>
          <w:tcPr>
            <w:tcW w:w="719" w:type="pct"/>
          </w:tcPr>
          <w:p w14:paraId="32DF2419" w14:textId="0D82A8A1"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69" w:name="_Toc4060695"/>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69"/>
          </w:p>
        </w:tc>
        <w:tc>
          <w:tcPr>
            <w:tcW w:w="720" w:type="pct"/>
          </w:tcPr>
          <w:p w14:paraId="35789D30" w14:textId="5744111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70" w:name="_Toc4060696"/>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70"/>
          </w:p>
        </w:tc>
      </w:tr>
      <w:tr w:rsidR="00F62F59" w:rsidRPr="00F62F59" w14:paraId="2FF82E49" w14:textId="77777777" w:rsidTr="00526C60">
        <w:trPr>
          <w:cantSplit/>
          <w:trHeight w:val="250"/>
          <w:tblHeader/>
        </w:trPr>
        <w:tc>
          <w:tcPr>
            <w:tcW w:w="2123" w:type="pct"/>
          </w:tcPr>
          <w:p w14:paraId="138FB122"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671" w:name="_Toc4060697"/>
            <w:r w:rsidRPr="00F62F59">
              <w:rPr>
                <w:rFonts w:ascii="Arial" w:eastAsia="Times New Roman" w:hAnsi="Arial" w:cs="Arial"/>
                <w:b/>
                <w:sz w:val="18"/>
                <w:szCs w:val="18"/>
                <w:lang w:val="en-US"/>
              </w:rPr>
              <w:t>Assets</w:t>
            </w:r>
            <w:bookmarkEnd w:id="671"/>
          </w:p>
        </w:tc>
        <w:tc>
          <w:tcPr>
            <w:tcW w:w="719" w:type="pct"/>
          </w:tcPr>
          <w:p w14:paraId="0A8B31B5"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18FEA3C1"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7BDCE306"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20" w:type="pct"/>
          </w:tcPr>
          <w:p w14:paraId="63FE5B0F" w14:textId="77777777" w:rsidR="00F62F59" w:rsidRPr="00F62F59" w:rsidRDefault="00F62F59" w:rsidP="00F62F59">
            <w:pPr>
              <w:spacing w:after="0" w:line="280" w:lineRule="exact"/>
              <w:jc w:val="center"/>
              <w:rPr>
                <w:rFonts w:ascii="Arial" w:eastAsia="Times New Roman" w:hAnsi="Arial" w:cs="Arial"/>
                <w:sz w:val="18"/>
                <w:szCs w:val="18"/>
                <w:lang w:val="en-US"/>
              </w:rPr>
            </w:pPr>
          </w:p>
        </w:tc>
      </w:tr>
      <w:tr w:rsidR="002E7BAE" w:rsidRPr="00F62F59" w14:paraId="58B923D4" w14:textId="77777777" w:rsidTr="00526C60">
        <w:trPr>
          <w:cantSplit/>
          <w:trHeight w:val="250"/>
          <w:tblHeader/>
        </w:trPr>
        <w:tc>
          <w:tcPr>
            <w:tcW w:w="2123" w:type="pct"/>
            <w:vAlign w:val="bottom"/>
          </w:tcPr>
          <w:p w14:paraId="5F146635" w14:textId="77777777" w:rsidR="002E7BAE" w:rsidRPr="00F62F59" w:rsidRDefault="002E7BAE" w:rsidP="002E7BAE">
            <w:pPr>
              <w:tabs>
                <w:tab w:val="right" w:pos="1202"/>
              </w:tabs>
              <w:spacing w:after="0" w:line="301" w:lineRule="exact"/>
              <w:outlineLvl w:val="0"/>
              <w:rPr>
                <w:rFonts w:ascii="Arial" w:eastAsia="Times New Roman" w:hAnsi="Arial" w:cs="Arial"/>
                <w:sz w:val="18"/>
                <w:szCs w:val="18"/>
                <w:lang w:val="en-US"/>
              </w:rPr>
            </w:pPr>
            <w:bookmarkStart w:id="672" w:name="_Toc4060698"/>
            <w:r w:rsidRPr="00F62F59">
              <w:rPr>
                <w:rFonts w:ascii="Arial" w:eastAsia="Times New Roman" w:hAnsi="Arial" w:cs="Arial"/>
                <w:sz w:val="18"/>
                <w:szCs w:val="18"/>
                <w:lang w:val="en-US"/>
              </w:rPr>
              <w:t>Cash on hand and current accounts with banks</w:t>
            </w:r>
            <w:bookmarkEnd w:id="672"/>
          </w:p>
        </w:tc>
        <w:tc>
          <w:tcPr>
            <w:tcW w:w="719" w:type="pct"/>
            <w:tcBorders>
              <w:top w:val="nil"/>
              <w:left w:val="nil"/>
              <w:bottom w:val="nil"/>
              <w:right w:val="nil"/>
            </w:tcBorders>
            <w:shd w:val="clear" w:color="auto" w:fill="auto"/>
            <w:vAlign w:val="bottom"/>
          </w:tcPr>
          <w:p w14:paraId="2CA1E83B" w14:textId="44C83897"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28</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769 </w:t>
            </w:r>
          </w:p>
        </w:tc>
        <w:tc>
          <w:tcPr>
            <w:tcW w:w="719" w:type="pct"/>
            <w:tcBorders>
              <w:top w:val="nil"/>
              <w:left w:val="nil"/>
              <w:bottom w:val="nil"/>
              <w:right w:val="nil"/>
            </w:tcBorders>
            <w:shd w:val="clear" w:color="auto" w:fill="auto"/>
            <w:vAlign w:val="bottom"/>
          </w:tcPr>
          <w:p w14:paraId="5A56E544" w14:textId="0F0BFE4A"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70 </w:t>
            </w:r>
          </w:p>
        </w:tc>
        <w:tc>
          <w:tcPr>
            <w:tcW w:w="719" w:type="pct"/>
            <w:tcBorders>
              <w:top w:val="nil"/>
              <w:left w:val="nil"/>
              <w:bottom w:val="nil"/>
              <w:right w:val="nil"/>
            </w:tcBorders>
            <w:shd w:val="clear" w:color="auto" w:fill="auto"/>
            <w:vAlign w:val="bottom"/>
          </w:tcPr>
          <w:p w14:paraId="52A646A1" w14:textId="5A27124E"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38 </w:t>
            </w:r>
          </w:p>
        </w:tc>
        <w:tc>
          <w:tcPr>
            <w:tcW w:w="720" w:type="pct"/>
            <w:tcBorders>
              <w:top w:val="nil"/>
              <w:left w:val="nil"/>
              <w:bottom w:val="nil"/>
              <w:right w:val="nil"/>
            </w:tcBorders>
            <w:shd w:val="clear" w:color="auto" w:fill="auto"/>
            <w:vAlign w:val="bottom"/>
          </w:tcPr>
          <w:p w14:paraId="4FF08207" w14:textId="56E37AA0"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28</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877 </w:t>
            </w:r>
          </w:p>
        </w:tc>
      </w:tr>
      <w:tr w:rsidR="002E7BAE" w:rsidRPr="00F62F59" w14:paraId="48DB58EC" w14:textId="77777777" w:rsidTr="00526C60">
        <w:trPr>
          <w:cantSplit/>
          <w:trHeight w:val="250"/>
          <w:tblHeader/>
        </w:trPr>
        <w:tc>
          <w:tcPr>
            <w:tcW w:w="2123" w:type="pct"/>
            <w:vAlign w:val="bottom"/>
          </w:tcPr>
          <w:p w14:paraId="51A05B53" w14:textId="77777777" w:rsidR="002E7BAE" w:rsidRPr="00F62F59" w:rsidRDefault="002E7BAE" w:rsidP="002E7BAE">
            <w:pPr>
              <w:tabs>
                <w:tab w:val="right" w:pos="1202"/>
              </w:tabs>
              <w:spacing w:after="0" w:line="301" w:lineRule="exact"/>
              <w:outlineLvl w:val="0"/>
              <w:rPr>
                <w:rFonts w:ascii="Arial" w:eastAsia="Times New Roman" w:hAnsi="Arial" w:cs="Arial"/>
                <w:sz w:val="18"/>
                <w:szCs w:val="18"/>
                <w:lang w:val="en-US"/>
              </w:rPr>
            </w:pPr>
            <w:bookmarkStart w:id="673" w:name="_Toc4060703"/>
            <w:r w:rsidRPr="00F62F59">
              <w:rPr>
                <w:rFonts w:ascii="Arial" w:eastAsia="Times New Roman" w:hAnsi="Arial" w:cs="Arial"/>
                <w:sz w:val="18"/>
                <w:szCs w:val="18"/>
                <w:lang w:val="en-US"/>
              </w:rPr>
              <w:t>Deposits with other banks</w:t>
            </w:r>
            <w:bookmarkEnd w:id="673"/>
          </w:p>
        </w:tc>
        <w:tc>
          <w:tcPr>
            <w:tcW w:w="719" w:type="pct"/>
            <w:tcBorders>
              <w:top w:val="nil"/>
              <w:left w:val="nil"/>
              <w:bottom w:val="nil"/>
              <w:right w:val="nil"/>
            </w:tcBorders>
            <w:shd w:val="clear" w:color="auto" w:fill="auto"/>
            <w:vAlign w:val="bottom"/>
          </w:tcPr>
          <w:p w14:paraId="0FDC5ACB" w14:textId="22069E92"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51</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852 </w:t>
            </w:r>
          </w:p>
        </w:tc>
        <w:tc>
          <w:tcPr>
            <w:tcW w:w="719" w:type="pct"/>
            <w:tcBorders>
              <w:top w:val="nil"/>
              <w:left w:val="nil"/>
              <w:bottom w:val="nil"/>
              <w:right w:val="nil"/>
            </w:tcBorders>
            <w:shd w:val="clear" w:color="auto" w:fill="auto"/>
            <w:vAlign w:val="bottom"/>
          </w:tcPr>
          <w:p w14:paraId="1393D6D8" w14:textId="19B62F9F"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49</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210 </w:t>
            </w:r>
          </w:p>
        </w:tc>
        <w:tc>
          <w:tcPr>
            <w:tcW w:w="719" w:type="pct"/>
            <w:tcBorders>
              <w:top w:val="nil"/>
              <w:left w:val="nil"/>
              <w:bottom w:val="nil"/>
              <w:right w:val="nil"/>
            </w:tcBorders>
            <w:shd w:val="clear" w:color="auto" w:fill="auto"/>
            <w:vAlign w:val="bottom"/>
          </w:tcPr>
          <w:p w14:paraId="29A5DFAE" w14:textId="77A38D66"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B82ED6D" w14:textId="25FD5E01"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101</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062 </w:t>
            </w:r>
          </w:p>
        </w:tc>
      </w:tr>
      <w:tr w:rsidR="002E7BAE" w:rsidRPr="00F62F59" w14:paraId="1C1D3D2B" w14:textId="77777777" w:rsidTr="00526C60">
        <w:trPr>
          <w:cantSplit/>
          <w:trHeight w:val="250"/>
          <w:tblHeader/>
        </w:trPr>
        <w:tc>
          <w:tcPr>
            <w:tcW w:w="2123" w:type="pct"/>
            <w:vAlign w:val="bottom"/>
          </w:tcPr>
          <w:p w14:paraId="21EF25E9" w14:textId="77777777" w:rsidR="002E7BAE" w:rsidRPr="00F62F59" w:rsidRDefault="002E7BAE" w:rsidP="002E7BAE">
            <w:pPr>
              <w:tabs>
                <w:tab w:val="right" w:pos="1202"/>
              </w:tabs>
              <w:spacing w:after="0" w:line="301" w:lineRule="exact"/>
              <w:outlineLvl w:val="0"/>
              <w:rPr>
                <w:rFonts w:ascii="Arial" w:eastAsia="Times New Roman" w:hAnsi="Arial" w:cs="Arial"/>
                <w:sz w:val="18"/>
                <w:szCs w:val="18"/>
                <w:lang w:val="en-US"/>
              </w:rPr>
            </w:pPr>
            <w:bookmarkStart w:id="674" w:name="_Toc4060708"/>
            <w:r w:rsidRPr="00F62F59">
              <w:rPr>
                <w:rFonts w:ascii="Arial" w:eastAsia="Times New Roman" w:hAnsi="Arial" w:cs="Arial"/>
                <w:sz w:val="18"/>
                <w:szCs w:val="18"/>
                <w:lang w:val="en-US"/>
              </w:rPr>
              <w:t>Loans to financial institutions</w:t>
            </w:r>
            <w:bookmarkEnd w:id="674"/>
          </w:p>
        </w:tc>
        <w:tc>
          <w:tcPr>
            <w:tcW w:w="719" w:type="pct"/>
            <w:tcBorders>
              <w:top w:val="nil"/>
              <w:left w:val="nil"/>
              <w:bottom w:val="nil"/>
              <w:right w:val="nil"/>
            </w:tcBorders>
            <w:shd w:val="clear" w:color="auto" w:fill="auto"/>
            <w:vAlign w:val="bottom"/>
          </w:tcPr>
          <w:p w14:paraId="6E8E1CC1" w14:textId="32E308C6"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1</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228</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786 </w:t>
            </w:r>
          </w:p>
        </w:tc>
        <w:tc>
          <w:tcPr>
            <w:tcW w:w="719" w:type="pct"/>
            <w:tcBorders>
              <w:top w:val="nil"/>
              <w:left w:val="nil"/>
              <w:bottom w:val="nil"/>
              <w:right w:val="nil"/>
            </w:tcBorders>
            <w:shd w:val="clear" w:color="auto" w:fill="auto"/>
            <w:vAlign w:val="bottom"/>
          </w:tcPr>
          <w:p w14:paraId="5CF21265" w14:textId="56C878F4"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DB89750" w14:textId="63D50506"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3D91C41C" w14:textId="0F55EA71"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1</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228</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786 </w:t>
            </w:r>
          </w:p>
        </w:tc>
      </w:tr>
      <w:tr w:rsidR="002E7BAE" w:rsidRPr="00F62F59" w14:paraId="6BB80673" w14:textId="77777777" w:rsidTr="00526C60">
        <w:trPr>
          <w:cantSplit/>
          <w:trHeight w:val="250"/>
          <w:tblHeader/>
        </w:trPr>
        <w:tc>
          <w:tcPr>
            <w:tcW w:w="2123" w:type="pct"/>
            <w:vAlign w:val="bottom"/>
          </w:tcPr>
          <w:p w14:paraId="28C049AE" w14:textId="77777777" w:rsidR="002E7BAE" w:rsidRPr="00F62F59" w:rsidRDefault="002E7BAE" w:rsidP="002E7BAE">
            <w:pPr>
              <w:tabs>
                <w:tab w:val="right" w:pos="1202"/>
              </w:tabs>
              <w:spacing w:after="0" w:line="301" w:lineRule="exact"/>
              <w:outlineLvl w:val="0"/>
              <w:rPr>
                <w:rFonts w:ascii="Arial" w:eastAsia="Times New Roman" w:hAnsi="Arial" w:cs="Arial"/>
                <w:sz w:val="18"/>
                <w:szCs w:val="18"/>
                <w:lang w:val="en-US"/>
              </w:rPr>
            </w:pPr>
            <w:bookmarkStart w:id="675" w:name="_Toc4060713"/>
            <w:r w:rsidRPr="00F62F59">
              <w:rPr>
                <w:rFonts w:ascii="Arial" w:eastAsia="Times New Roman" w:hAnsi="Arial" w:cs="Arial"/>
                <w:sz w:val="18"/>
                <w:szCs w:val="18"/>
                <w:lang w:val="en-US"/>
              </w:rPr>
              <w:t>Loans to other customers</w:t>
            </w:r>
            <w:bookmarkEnd w:id="675"/>
          </w:p>
        </w:tc>
        <w:tc>
          <w:tcPr>
            <w:tcW w:w="719" w:type="pct"/>
            <w:tcBorders>
              <w:top w:val="nil"/>
              <w:left w:val="nil"/>
              <w:bottom w:val="nil"/>
              <w:right w:val="nil"/>
            </w:tcBorders>
            <w:shd w:val="clear" w:color="auto" w:fill="auto"/>
            <w:vAlign w:val="bottom"/>
          </w:tcPr>
          <w:p w14:paraId="73D74E62" w14:textId="15B2C0B1"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2</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273</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217 </w:t>
            </w:r>
          </w:p>
        </w:tc>
        <w:tc>
          <w:tcPr>
            <w:tcW w:w="719" w:type="pct"/>
            <w:tcBorders>
              <w:top w:val="nil"/>
              <w:left w:val="nil"/>
              <w:bottom w:val="nil"/>
              <w:right w:val="nil"/>
            </w:tcBorders>
            <w:shd w:val="clear" w:color="auto" w:fill="auto"/>
            <w:vAlign w:val="bottom"/>
          </w:tcPr>
          <w:p w14:paraId="25E6EBF5" w14:textId="72CA06F8"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751 </w:t>
            </w:r>
          </w:p>
        </w:tc>
        <w:tc>
          <w:tcPr>
            <w:tcW w:w="719" w:type="pct"/>
            <w:tcBorders>
              <w:top w:val="nil"/>
              <w:left w:val="nil"/>
              <w:bottom w:val="nil"/>
              <w:right w:val="nil"/>
            </w:tcBorders>
            <w:shd w:val="clear" w:color="auto" w:fill="auto"/>
            <w:vAlign w:val="bottom"/>
          </w:tcPr>
          <w:p w14:paraId="26F6CE47" w14:textId="0CC80FA8"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7</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476 </w:t>
            </w:r>
          </w:p>
        </w:tc>
        <w:tc>
          <w:tcPr>
            <w:tcW w:w="720" w:type="pct"/>
            <w:tcBorders>
              <w:top w:val="nil"/>
              <w:left w:val="nil"/>
              <w:bottom w:val="nil"/>
              <w:right w:val="nil"/>
            </w:tcBorders>
            <w:shd w:val="clear" w:color="auto" w:fill="auto"/>
            <w:vAlign w:val="bottom"/>
          </w:tcPr>
          <w:p w14:paraId="65543D14" w14:textId="12942780"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2</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281</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444 </w:t>
            </w:r>
          </w:p>
        </w:tc>
      </w:tr>
      <w:tr w:rsidR="002E7BAE" w:rsidRPr="00F62F59" w14:paraId="313E95CA" w14:textId="77777777" w:rsidTr="00526C60">
        <w:trPr>
          <w:cantSplit/>
          <w:trHeight w:val="250"/>
          <w:tblHeader/>
        </w:trPr>
        <w:tc>
          <w:tcPr>
            <w:tcW w:w="2123" w:type="pct"/>
            <w:vAlign w:val="bottom"/>
          </w:tcPr>
          <w:p w14:paraId="0DDC4FFC" w14:textId="77777777" w:rsidR="002E7BAE" w:rsidRPr="00F62F59" w:rsidRDefault="002E7BAE" w:rsidP="002E7BAE">
            <w:pPr>
              <w:tabs>
                <w:tab w:val="right" w:pos="1202"/>
              </w:tabs>
              <w:spacing w:after="0" w:line="301" w:lineRule="exact"/>
              <w:outlineLvl w:val="0"/>
              <w:rPr>
                <w:rFonts w:ascii="Arial" w:eastAsia="Times New Roman" w:hAnsi="Arial" w:cs="Arial"/>
                <w:sz w:val="18"/>
                <w:szCs w:val="18"/>
                <w:lang w:val="en-US"/>
              </w:rPr>
            </w:pPr>
            <w:bookmarkStart w:id="676" w:name="_Toc4060718"/>
            <w:r w:rsidRPr="00F62F59">
              <w:rPr>
                <w:rFonts w:ascii="Arial" w:eastAsia="Times New Roman" w:hAnsi="Arial" w:cs="Arial"/>
                <w:sz w:val="18"/>
                <w:szCs w:val="18"/>
                <w:lang w:val="en-US"/>
              </w:rPr>
              <w:t>Financial assets at fair value through profit or loss</w:t>
            </w:r>
            <w:bookmarkEnd w:id="676"/>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57F520BB" w14:textId="454FB632" w:rsidR="002E7BAE" w:rsidRPr="00F62F59" w:rsidDel="00B1050C"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32</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668</w:t>
            </w:r>
          </w:p>
        </w:tc>
        <w:tc>
          <w:tcPr>
            <w:tcW w:w="719" w:type="pct"/>
            <w:tcBorders>
              <w:top w:val="nil"/>
              <w:left w:val="nil"/>
              <w:bottom w:val="nil"/>
              <w:right w:val="nil"/>
            </w:tcBorders>
            <w:shd w:val="clear" w:color="auto" w:fill="auto"/>
            <w:vAlign w:val="bottom"/>
          </w:tcPr>
          <w:p w14:paraId="71F589E3" w14:textId="11EFF909" w:rsidR="002E7BAE" w:rsidRPr="00F62F59" w:rsidDel="00B1050C"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3B7AF24" w14:textId="3E318438" w:rsidR="002E7BAE" w:rsidRPr="00F62F59" w:rsidDel="00B1050C"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8C6E4A6" w14:textId="02C2F514" w:rsidR="002E7BAE" w:rsidRPr="00F62F59" w:rsidDel="00B1050C"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32</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668</w:t>
            </w:r>
          </w:p>
        </w:tc>
      </w:tr>
      <w:tr w:rsidR="002E7BAE" w:rsidRPr="00F62F59" w14:paraId="19AE279A" w14:textId="77777777" w:rsidTr="00526C60">
        <w:trPr>
          <w:cantSplit/>
          <w:trHeight w:val="250"/>
          <w:tblHeader/>
        </w:trPr>
        <w:tc>
          <w:tcPr>
            <w:tcW w:w="2123" w:type="pct"/>
            <w:vAlign w:val="bottom"/>
          </w:tcPr>
          <w:p w14:paraId="490525EC" w14:textId="77777777" w:rsidR="002E7BAE" w:rsidRPr="00F62F59" w:rsidRDefault="002E7BAE" w:rsidP="002E7BAE">
            <w:pPr>
              <w:tabs>
                <w:tab w:val="right" w:pos="1202"/>
              </w:tabs>
              <w:spacing w:after="0" w:line="301" w:lineRule="exact"/>
              <w:outlineLvl w:val="0"/>
              <w:rPr>
                <w:rFonts w:ascii="Arial" w:eastAsia="Times New Roman" w:hAnsi="Arial" w:cs="Arial"/>
                <w:sz w:val="18"/>
                <w:szCs w:val="18"/>
                <w:lang w:val="en-US"/>
              </w:rPr>
            </w:pPr>
            <w:bookmarkStart w:id="677" w:name="_Toc4060723"/>
            <w:r w:rsidRPr="00F62F59">
              <w:rPr>
                <w:rFonts w:ascii="Arial" w:eastAsia="Times New Roman" w:hAnsi="Arial" w:cs="Arial"/>
                <w:sz w:val="18"/>
                <w:szCs w:val="18"/>
                <w:lang w:val="en-US"/>
              </w:rPr>
              <w:t xml:space="preserve">Financial assets at fair value through other </w:t>
            </w:r>
          </w:p>
          <w:p w14:paraId="658CA9C5" w14:textId="77777777" w:rsidR="002E7BAE" w:rsidRPr="00F62F59" w:rsidRDefault="002E7BAE" w:rsidP="002E7BAE">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comprehensive income</w:t>
            </w:r>
            <w:bookmarkEnd w:id="677"/>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6059DF01" w14:textId="27E920F6"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227</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612</w:t>
            </w:r>
          </w:p>
        </w:tc>
        <w:tc>
          <w:tcPr>
            <w:tcW w:w="719" w:type="pct"/>
            <w:tcBorders>
              <w:top w:val="nil"/>
              <w:left w:val="nil"/>
              <w:bottom w:val="nil"/>
              <w:right w:val="nil"/>
            </w:tcBorders>
            <w:shd w:val="clear" w:color="auto" w:fill="auto"/>
            <w:vAlign w:val="bottom"/>
          </w:tcPr>
          <w:p w14:paraId="72CD0D8A" w14:textId="0BC55307"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137</w:t>
            </w:r>
          </w:p>
        </w:tc>
        <w:tc>
          <w:tcPr>
            <w:tcW w:w="719" w:type="pct"/>
            <w:tcBorders>
              <w:top w:val="nil"/>
              <w:left w:val="nil"/>
              <w:bottom w:val="nil"/>
              <w:right w:val="nil"/>
            </w:tcBorders>
            <w:shd w:val="clear" w:color="auto" w:fill="auto"/>
            <w:vAlign w:val="bottom"/>
          </w:tcPr>
          <w:p w14:paraId="3F8D61B7" w14:textId="2C0ED7E2"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DEA899D" w14:textId="2BBC52B5"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227</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749</w:t>
            </w:r>
          </w:p>
        </w:tc>
      </w:tr>
      <w:tr w:rsidR="002E7BAE" w:rsidRPr="00F62F59" w14:paraId="68D7FEBF" w14:textId="77777777" w:rsidTr="00526C60">
        <w:trPr>
          <w:cantSplit/>
          <w:trHeight w:val="250"/>
          <w:tblHeader/>
        </w:trPr>
        <w:tc>
          <w:tcPr>
            <w:tcW w:w="2123" w:type="pct"/>
            <w:vAlign w:val="bottom"/>
          </w:tcPr>
          <w:p w14:paraId="4931F112" w14:textId="77777777" w:rsidR="002E7BAE" w:rsidRPr="00F62F59" w:rsidRDefault="002E7BAE" w:rsidP="002E7BAE">
            <w:pPr>
              <w:tabs>
                <w:tab w:val="right" w:pos="1202"/>
              </w:tabs>
              <w:spacing w:after="0" w:line="301" w:lineRule="exact"/>
              <w:outlineLvl w:val="0"/>
              <w:rPr>
                <w:rFonts w:ascii="Arial" w:eastAsia="Times New Roman" w:hAnsi="Arial" w:cs="Arial"/>
                <w:sz w:val="18"/>
                <w:szCs w:val="18"/>
                <w:lang w:val="en-US"/>
              </w:rPr>
            </w:pPr>
            <w:bookmarkStart w:id="678" w:name="_Toc4060728"/>
            <w:r w:rsidRPr="00F62F59">
              <w:rPr>
                <w:rFonts w:ascii="Arial" w:eastAsia="Times New Roman" w:hAnsi="Arial" w:cs="Arial"/>
                <w:sz w:val="18"/>
                <w:szCs w:val="18"/>
                <w:lang w:val="en-US"/>
              </w:rPr>
              <w:t>Other assets</w:t>
            </w:r>
            <w:bookmarkEnd w:id="678"/>
          </w:p>
        </w:tc>
        <w:tc>
          <w:tcPr>
            <w:tcW w:w="719" w:type="pct"/>
            <w:tcBorders>
              <w:top w:val="nil"/>
              <w:left w:val="nil"/>
              <w:bottom w:val="nil"/>
              <w:right w:val="nil"/>
            </w:tcBorders>
            <w:shd w:val="clear" w:color="auto" w:fill="auto"/>
            <w:vAlign w:val="bottom"/>
          </w:tcPr>
          <w:p w14:paraId="1BFA2D3D" w14:textId="604212E2"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501</w:t>
            </w:r>
          </w:p>
        </w:tc>
        <w:tc>
          <w:tcPr>
            <w:tcW w:w="719" w:type="pct"/>
            <w:tcBorders>
              <w:top w:val="nil"/>
              <w:left w:val="nil"/>
              <w:bottom w:val="nil"/>
              <w:right w:val="nil"/>
            </w:tcBorders>
            <w:shd w:val="clear" w:color="auto" w:fill="auto"/>
            <w:vAlign w:val="bottom"/>
          </w:tcPr>
          <w:p w14:paraId="67A62DA3" w14:textId="75250E77"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1</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048 </w:t>
            </w:r>
          </w:p>
        </w:tc>
        <w:tc>
          <w:tcPr>
            <w:tcW w:w="719" w:type="pct"/>
            <w:tcBorders>
              <w:top w:val="nil"/>
              <w:left w:val="nil"/>
              <w:bottom w:val="nil"/>
              <w:right w:val="nil"/>
            </w:tcBorders>
            <w:shd w:val="clear" w:color="auto" w:fill="auto"/>
            <w:vAlign w:val="bottom"/>
          </w:tcPr>
          <w:p w14:paraId="6D31B40F" w14:textId="37A7FC3E"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6D5883B" w14:textId="4F431FBF" w:rsidR="002E7BAE" w:rsidRPr="00F62F59" w:rsidRDefault="002E7BAE" w:rsidP="002E7BAE">
            <w:pPr>
              <w:tabs>
                <w:tab w:val="right" w:pos="1202"/>
              </w:tabs>
              <w:spacing w:after="0" w:line="280" w:lineRule="exact"/>
              <w:jc w:val="right"/>
              <w:outlineLvl w:val="0"/>
              <w:rPr>
                <w:rFonts w:ascii="Arial" w:eastAsia="Calibri" w:hAnsi="Arial" w:cs="Arial"/>
                <w:sz w:val="18"/>
                <w:szCs w:val="18"/>
                <w:lang w:val="en-US"/>
              </w:rPr>
            </w:pPr>
            <w:r w:rsidRPr="002E50D6">
              <w:rPr>
                <w:rFonts w:ascii="Arial" w:eastAsia="Times New Roman" w:hAnsi="Arial" w:cs="Arial"/>
                <w:color w:val="000000" w:themeColor="text1"/>
                <w:sz w:val="18"/>
                <w:szCs w:val="18"/>
              </w:rPr>
              <w:t xml:space="preserve"> 1</w:t>
            </w:r>
            <w:r w:rsidR="007D036E">
              <w:rPr>
                <w:rFonts w:ascii="Arial" w:eastAsia="Times New Roman" w:hAnsi="Arial" w:cs="Arial"/>
                <w:color w:val="000000" w:themeColor="text1"/>
                <w:sz w:val="18"/>
                <w:szCs w:val="18"/>
              </w:rPr>
              <w:t>,</w:t>
            </w:r>
            <w:r w:rsidRPr="002E50D6">
              <w:rPr>
                <w:rFonts w:ascii="Arial" w:eastAsia="Times New Roman" w:hAnsi="Arial" w:cs="Arial"/>
                <w:color w:val="000000" w:themeColor="text1"/>
                <w:sz w:val="18"/>
                <w:szCs w:val="18"/>
              </w:rPr>
              <w:t xml:space="preserve">549 </w:t>
            </w:r>
          </w:p>
        </w:tc>
      </w:tr>
      <w:tr w:rsidR="002E7BAE" w:rsidRPr="00F62F59" w14:paraId="10AF7D30" w14:textId="77777777" w:rsidTr="00526C60">
        <w:trPr>
          <w:cantSplit/>
          <w:trHeight w:val="456"/>
          <w:tblHeader/>
        </w:trPr>
        <w:tc>
          <w:tcPr>
            <w:tcW w:w="2123" w:type="pct"/>
            <w:vAlign w:val="bottom"/>
          </w:tcPr>
          <w:p w14:paraId="4154D1E2" w14:textId="77777777" w:rsidR="002E7BAE" w:rsidRPr="00F62F59" w:rsidRDefault="002E7BAE" w:rsidP="002E7BAE">
            <w:pPr>
              <w:tabs>
                <w:tab w:val="right" w:pos="1202"/>
              </w:tabs>
              <w:spacing w:after="0" w:line="301" w:lineRule="exact"/>
              <w:outlineLvl w:val="0"/>
              <w:rPr>
                <w:rFonts w:ascii="Arial" w:eastAsia="Times New Roman" w:hAnsi="Arial" w:cs="Arial"/>
                <w:b/>
                <w:sz w:val="18"/>
                <w:szCs w:val="18"/>
                <w:lang w:val="en-US"/>
              </w:rPr>
            </w:pPr>
            <w:bookmarkStart w:id="679" w:name="_Toc4060733"/>
            <w:r w:rsidRPr="00F62F59">
              <w:rPr>
                <w:rFonts w:ascii="Arial" w:eastAsia="Times New Roman" w:hAnsi="Arial" w:cs="Arial"/>
                <w:b/>
                <w:sz w:val="18"/>
                <w:szCs w:val="18"/>
                <w:lang w:val="en-US"/>
              </w:rPr>
              <w:t>Total</w:t>
            </w:r>
            <w:bookmarkEnd w:id="679"/>
            <w:r w:rsidRPr="00F62F59">
              <w:rPr>
                <w:rFonts w:ascii="Arial" w:eastAsia="Times New Roman" w:hAnsi="Arial" w:cs="Arial"/>
                <w:b/>
                <w:sz w:val="18"/>
                <w:szCs w:val="18"/>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6E04A58A" w14:textId="7F90A94D" w:rsidR="002E7BAE" w:rsidRPr="00F62F59" w:rsidRDefault="002E7BAE" w:rsidP="002E7BAE">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3</w:t>
            </w:r>
            <w:r w:rsidR="007D036E">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843</w:t>
            </w:r>
            <w:r w:rsidR="007D036E">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405</w:t>
            </w:r>
          </w:p>
        </w:tc>
        <w:tc>
          <w:tcPr>
            <w:tcW w:w="719" w:type="pct"/>
            <w:tcBorders>
              <w:top w:val="single" w:sz="8" w:space="0" w:color="auto"/>
              <w:left w:val="nil"/>
              <w:bottom w:val="single" w:sz="8" w:space="0" w:color="auto"/>
              <w:right w:val="nil"/>
            </w:tcBorders>
            <w:shd w:val="clear" w:color="auto" w:fill="auto"/>
            <w:vAlign w:val="bottom"/>
          </w:tcPr>
          <w:p w14:paraId="434F8230" w14:textId="23074C34" w:rsidR="002E7BAE" w:rsidRPr="00F62F59" w:rsidRDefault="002E7BAE" w:rsidP="002E7BAE">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51</w:t>
            </w:r>
            <w:r w:rsidR="007D036E">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216</w:t>
            </w:r>
          </w:p>
        </w:tc>
        <w:tc>
          <w:tcPr>
            <w:tcW w:w="719" w:type="pct"/>
            <w:tcBorders>
              <w:top w:val="single" w:sz="8" w:space="0" w:color="auto"/>
              <w:left w:val="nil"/>
              <w:bottom w:val="single" w:sz="8" w:space="0" w:color="auto"/>
              <w:right w:val="nil"/>
            </w:tcBorders>
            <w:shd w:val="clear" w:color="auto" w:fill="auto"/>
            <w:vAlign w:val="bottom"/>
          </w:tcPr>
          <w:p w14:paraId="5C424A5F" w14:textId="17A3B0F5" w:rsidR="002E7BAE" w:rsidRPr="00F62F59" w:rsidRDefault="002E7BAE" w:rsidP="002E7BAE">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7</w:t>
            </w:r>
            <w:r w:rsidR="007D036E">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514</w:t>
            </w:r>
          </w:p>
        </w:tc>
        <w:tc>
          <w:tcPr>
            <w:tcW w:w="720" w:type="pct"/>
            <w:tcBorders>
              <w:top w:val="single" w:sz="8" w:space="0" w:color="auto"/>
              <w:left w:val="nil"/>
              <w:bottom w:val="single" w:sz="8" w:space="0" w:color="auto"/>
              <w:right w:val="nil"/>
            </w:tcBorders>
            <w:shd w:val="clear" w:color="auto" w:fill="auto"/>
            <w:vAlign w:val="bottom"/>
          </w:tcPr>
          <w:p w14:paraId="762BFDAB" w14:textId="71B6FC76" w:rsidR="002E7BAE" w:rsidRPr="00F62F59" w:rsidRDefault="002E7BAE" w:rsidP="002E7BAE">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3</w:t>
            </w:r>
            <w:r w:rsidR="007D036E">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902</w:t>
            </w:r>
            <w:r w:rsidR="007D036E">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135</w:t>
            </w:r>
          </w:p>
        </w:tc>
      </w:tr>
      <w:tr w:rsidR="001F4A72" w:rsidRPr="00F62F59" w14:paraId="4DEE8B3C" w14:textId="77777777" w:rsidTr="00526C60">
        <w:tblPrEx>
          <w:tblCellMar>
            <w:left w:w="31" w:type="dxa"/>
            <w:right w:w="31" w:type="dxa"/>
          </w:tblCellMar>
        </w:tblPrEx>
        <w:trPr>
          <w:cantSplit/>
          <w:trHeight w:val="250"/>
          <w:tblHeader/>
        </w:trPr>
        <w:tc>
          <w:tcPr>
            <w:tcW w:w="2123" w:type="pct"/>
            <w:vAlign w:val="bottom"/>
          </w:tcPr>
          <w:p w14:paraId="37625BDA" w14:textId="77777777" w:rsidR="001F4A72" w:rsidRPr="00F62F59" w:rsidRDefault="001F4A72" w:rsidP="001F4A72">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6A83A0"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38486B44"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4D47D6E2"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580B8B5E"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r>
      <w:tr w:rsidR="001F4A72" w:rsidRPr="00F62F59" w14:paraId="09496930" w14:textId="77777777" w:rsidTr="00526C60">
        <w:tblPrEx>
          <w:tblCellMar>
            <w:left w:w="31" w:type="dxa"/>
            <w:right w:w="31" w:type="dxa"/>
          </w:tblCellMar>
        </w:tblPrEx>
        <w:trPr>
          <w:cantSplit/>
          <w:trHeight w:val="312"/>
          <w:tblHeader/>
        </w:trPr>
        <w:tc>
          <w:tcPr>
            <w:tcW w:w="2123" w:type="pct"/>
            <w:vAlign w:val="bottom"/>
          </w:tcPr>
          <w:p w14:paraId="536060D3" w14:textId="77777777" w:rsidR="001F4A72" w:rsidRPr="00F62F59" w:rsidRDefault="001F4A72" w:rsidP="001F4A72">
            <w:pPr>
              <w:tabs>
                <w:tab w:val="right" w:pos="1202"/>
              </w:tabs>
              <w:spacing w:after="0" w:line="301" w:lineRule="exact"/>
              <w:outlineLvl w:val="0"/>
              <w:rPr>
                <w:rFonts w:ascii="Arial" w:eastAsia="Times New Roman" w:hAnsi="Arial" w:cs="Arial"/>
                <w:b/>
                <w:sz w:val="18"/>
                <w:szCs w:val="18"/>
                <w:lang w:val="en-US"/>
              </w:rPr>
            </w:pPr>
            <w:bookmarkStart w:id="680" w:name="_Toc4060738"/>
            <w:r w:rsidRPr="00F62F59">
              <w:rPr>
                <w:rFonts w:ascii="Arial" w:eastAsia="Times New Roman" w:hAnsi="Arial" w:cs="Arial"/>
                <w:b/>
                <w:sz w:val="18"/>
                <w:szCs w:val="18"/>
                <w:lang w:val="en-US"/>
              </w:rPr>
              <w:t>Guarantees and commitments</w:t>
            </w:r>
            <w:bookmarkEnd w:id="680"/>
          </w:p>
        </w:tc>
        <w:tc>
          <w:tcPr>
            <w:tcW w:w="719" w:type="pct"/>
            <w:vAlign w:val="bottom"/>
          </w:tcPr>
          <w:p w14:paraId="336F6B4D"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4742AFC"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07A1E05D"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682908F4" w14:textId="77777777" w:rsidR="001F4A72" w:rsidRPr="00F62F59" w:rsidRDefault="001F4A72" w:rsidP="001F4A72">
            <w:pPr>
              <w:tabs>
                <w:tab w:val="right" w:pos="1202"/>
              </w:tabs>
              <w:spacing w:after="0" w:line="280" w:lineRule="exact"/>
              <w:jc w:val="right"/>
              <w:outlineLvl w:val="0"/>
              <w:rPr>
                <w:rFonts w:ascii="Arial" w:eastAsia="Calibri" w:hAnsi="Arial" w:cs="Arial"/>
                <w:sz w:val="18"/>
                <w:szCs w:val="18"/>
                <w:lang w:val="en-US"/>
              </w:rPr>
            </w:pPr>
          </w:p>
        </w:tc>
      </w:tr>
      <w:tr w:rsidR="00C0226F" w:rsidRPr="00F62F59" w14:paraId="327C34CD" w14:textId="77777777" w:rsidTr="00526C60">
        <w:tblPrEx>
          <w:tblCellMar>
            <w:left w:w="31" w:type="dxa"/>
            <w:right w:w="31" w:type="dxa"/>
          </w:tblCellMar>
        </w:tblPrEx>
        <w:trPr>
          <w:cantSplit/>
          <w:trHeight w:val="250"/>
          <w:tblHeader/>
        </w:trPr>
        <w:tc>
          <w:tcPr>
            <w:tcW w:w="2123" w:type="pct"/>
            <w:vAlign w:val="bottom"/>
          </w:tcPr>
          <w:p w14:paraId="6055032B" w14:textId="4FFA7E31" w:rsidR="00C0226F" w:rsidRPr="00F62F59" w:rsidRDefault="00C0226F" w:rsidP="00C0226F">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38677352" w14:textId="65ADCCE4"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41</w:t>
            </w:r>
            <w:r w:rsidR="007D036E">
              <w:rPr>
                <w:rFonts w:ascii="Arial" w:eastAsia="Times New Roman" w:hAnsi="Arial" w:cs="Arial"/>
                <w:color w:val="000000" w:themeColor="text1"/>
                <w:sz w:val="18"/>
                <w:szCs w:val="18"/>
              </w:rPr>
              <w:t>,</w:t>
            </w:r>
            <w:r w:rsidRPr="00023411">
              <w:rPr>
                <w:rFonts w:ascii="Arial" w:eastAsia="Times New Roman" w:hAnsi="Arial" w:cs="Arial"/>
                <w:color w:val="000000" w:themeColor="text1"/>
                <w:sz w:val="18"/>
                <w:szCs w:val="18"/>
              </w:rPr>
              <w:t xml:space="preserve">795 </w:t>
            </w:r>
          </w:p>
        </w:tc>
        <w:tc>
          <w:tcPr>
            <w:tcW w:w="719" w:type="pct"/>
            <w:tcBorders>
              <w:top w:val="nil"/>
              <w:left w:val="nil"/>
              <w:bottom w:val="nil"/>
              <w:right w:val="nil"/>
            </w:tcBorders>
            <w:shd w:val="clear" w:color="auto" w:fill="auto"/>
            <w:vAlign w:val="bottom"/>
          </w:tcPr>
          <w:p w14:paraId="73BFDD70" w14:textId="7F02B030"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29F0AEC" w14:textId="252E23E4"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4A72D5AD" w14:textId="516AD4B2"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41</w:t>
            </w:r>
            <w:r w:rsidR="007D036E">
              <w:rPr>
                <w:rFonts w:ascii="Arial" w:eastAsia="Times New Roman" w:hAnsi="Arial" w:cs="Arial"/>
                <w:color w:val="000000" w:themeColor="text1"/>
                <w:sz w:val="18"/>
                <w:szCs w:val="18"/>
              </w:rPr>
              <w:t>,</w:t>
            </w:r>
            <w:r w:rsidRPr="00023411">
              <w:rPr>
                <w:rFonts w:ascii="Arial" w:eastAsia="Times New Roman" w:hAnsi="Arial" w:cs="Arial"/>
                <w:color w:val="000000" w:themeColor="text1"/>
                <w:sz w:val="18"/>
                <w:szCs w:val="18"/>
              </w:rPr>
              <w:t xml:space="preserve">795 </w:t>
            </w:r>
          </w:p>
        </w:tc>
      </w:tr>
      <w:tr w:rsidR="00C0226F" w:rsidRPr="00F62F59" w14:paraId="7BD14376" w14:textId="77777777" w:rsidTr="00526C60">
        <w:tblPrEx>
          <w:tblCellMar>
            <w:left w:w="31" w:type="dxa"/>
            <w:right w:w="31" w:type="dxa"/>
          </w:tblCellMar>
        </w:tblPrEx>
        <w:trPr>
          <w:cantSplit/>
          <w:trHeight w:val="250"/>
          <w:tblHeader/>
        </w:trPr>
        <w:tc>
          <w:tcPr>
            <w:tcW w:w="2123" w:type="pct"/>
            <w:vAlign w:val="bottom"/>
          </w:tcPr>
          <w:p w14:paraId="620265FA" w14:textId="77777777" w:rsidR="00C0226F" w:rsidRPr="00F62F59" w:rsidRDefault="00C0226F" w:rsidP="00C0226F">
            <w:pPr>
              <w:tabs>
                <w:tab w:val="right" w:pos="1202"/>
              </w:tabs>
              <w:spacing w:after="0" w:line="301" w:lineRule="exact"/>
              <w:outlineLvl w:val="0"/>
              <w:rPr>
                <w:rFonts w:ascii="Arial" w:eastAsia="Times New Roman" w:hAnsi="Arial" w:cs="Arial"/>
                <w:sz w:val="18"/>
                <w:szCs w:val="18"/>
                <w:lang w:val="en-US"/>
              </w:rPr>
            </w:pPr>
            <w:bookmarkStart w:id="681" w:name="_Toc4060744"/>
            <w:r w:rsidRPr="00F62F59">
              <w:rPr>
                <w:rFonts w:ascii="Arial" w:eastAsia="Times New Roman" w:hAnsi="Arial" w:cs="Arial"/>
                <w:sz w:val="18"/>
                <w:szCs w:val="18"/>
                <w:lang w:val="en-US"/>
              </w:rPr>
              <w:t>Issued guarantees in foreign currency</w:t>
            </w:r>
            <w:bookmarkEnd w:id="681"/>
          </w:p>
        </w:tc>
        <w:tc>
          <w:tcPr>
            <w:tcW w:w="719" w:type="pct"/>
            <w:tcBorders>
              <w:top w:val="nil"/>
              <w:left w:val="nil"/>
              <w:bottom w:val="nil"/>
              <w:right w:val="nil"/>
            </w:tcBorders>
            <w:shd w:val="clear" w:color="auto" w:fill="auto"/>
            <w:vAlign w:val="bottom"/>
          </w:tcPr>
          <w:p w14:paraId="110F08EE" w14:textId="4CB8F490"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7</w:t>
            </w:r>
            <w:r w:rsidR="007D036E">
              <w:rPr>
                <w:rFonts w:ascii="Arial" w:eastAsia="Times New Roman" w:hAnsi="Arial" w:cs="Arial"/>
                <w:color w:val="000000" w:themeColor="text1"/>
                <w:sz w:val="18"/>
                <w:szCs w:val="18"/>
              </w:rPr>
              <w:t>,</w:t>
            </w:r>
            <w:r w:rsidRPr="00023411">
              <w:rPr>
                <w:rFonts w:ascii="Arial" w:eastAsia="Times New Roman" w:hAnsi="Arial" w:cs="Arial"/>
                <w:color w:val="000000" w:themeColor="text1"/>
                <w:sz w:val="18"/>
                <w:szCs w:val="18"/>
              </w:rPr>
              <w:t xml:space="preserve">782 </w:t>
            </w:r>
          </w:p>
        </w:tc>
        <w:tc>
          <w:tcPr>
            <w:tcW w:w="719" w:type="pct"/>
            <w:tcBorders>
              <w:top w:val="nil"/>
              <w:left w:val="nil"/>
              <w:bottom w:val="nil"/>
              <w:right w:val="nil"/>
            </w:tcBorders>
            <w:shd w:val="clear" w:color="auto" w:fill="auto"/>
            <w:vAlign w:val="bottom"/>
          </w:tcPr>
          <w:p w14:paraId="08D65587" w14:textId="55BFD3C7"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19BBEF6" w14:textId="3B2C4EDD"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EF9AF91" w14:textId="68249543"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7</w:t>
            </w:r>
            <w:r w:rsidR="007D036E">
              <w:rPr>
                <w:rFonts w:ascii="Arial" w:eastAsia="Times New Roman" w:hAnsi="Arial" w:cs="Arial"/>
                <w:color w:val="000000" w:themeColor="text1"/>
                <w:sz w:val="18"/>
                <w:szCs w:val="18"/>
              </w:rPr>
              <w:t>,</w:t>
            </w:r>
            <w:r w:rsidRPr="00023411">
              <w:rPr>
                <w:rFonts w:ascii="Arial" w:eastAsia="Times New Roman" w:hAnsi="Arial" w:cs="Arial"/>
                <w:color w:val="000000" w:themeColor="text1"/>
                <w:sz w:val="18"/>
                <w:szCs w:val="18"/>
              </w:rPr>
              <w:t xml:space="preserve">782 </w:t>
            </w:r>
          </w:p>
        </w:tc>
      </w:tr>
      <w:tr w:rsidR="00C0226F" w:rsidRPr="00F62F59" w14:paraId="68DDF8E1" w14:textId="77777777" w:rsidTr="00526C60">
        <w:tblPrEx>
          <w:tblCellMar>
            <w:left w:w="31" w:type="dxa"/>
            <w:right w:w="31" w:type="dxa"/>
          </w:tblCellMar>
        </w:tblPrEx>
        <w:trPr>
          <w:cantSplit/>
          <w:trHeight w:val="250"/>
          <w:tblHeader/>
        </w:trPr>
        <w:tc>
          <w:tcPr>
            <w:tcW w:w="2123" w:type="pct"/>
            <w:vAlign w:val="bottom"/>
          </w:tcPr>
          <w:p w14:paraId="19875E89" w14:textId="77777777" w:rsidR="00C0226F" w:rsidRPr="00F62F59" w:rsidRDefault="00C0226F" w:rsidP="00C0226F">
            <w:pPr>
              <w:tabs>
                <w:tab w:val="right" w:pos="1202"/>
              </w:tabs>
              <w:spacing w:after="0" w:line="301" w:lineRule="exact"/>
              <w:outlineLvl w:val="0"/>
              <w:rPr>
                <w:rFonts w:ascii="Arial" w:eastAsia="Times New Roman" w:hAnsi="Arial" w:cs="Arial"/>
                <w:sz w:val="18"/>
                <w:szCs w:val="18"/>
                <w:lang w:val="en-US"/>
              </w:rPr>
            </w:pPr>
            <w:bookmarkStart w:id="682" w:name="_Toc4060749"/>
            <w:r w:rsidRPr="00F62F59">
              <w:rPr>
                <w:rFonts w:ascii="Arial" w:eastAsia="Times New Roman" w:hAnsi="Arial" w:cs="Arial"/>
                <w:sz w:val="18"/>
                <w:szCs w:val="18"/>
                <w:lang w:val="en-US"/>
              </w:rPr>
              <w:t>Undrawn loans</w:t>
            </w:r>
            <w:bookmarkEnd w:id="682"/>
          </w:p>
        </w:tc>
        <w:tc>
          <w:tcPr>
            <w:tcW w:w="719" w:type="pct"/>
            <w:tcBorders>
              <w:top w:val="nil"/>
              <w:left w:val="nil"/>
              <w:bottom w:val="single" w:sz="4" w:space="0" w:color="auto"/>
              <w:right w:val="nil"/>
            </w:tcBorders>
            <w:shd w:val="clear" w:color="auto" w:fill="auto"/>
            <w:vAlign w:val="bottom"/>
          </w:tcPr>
          <w:p w14:paraId="7942710D" w14:textId="4AF37C00"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480</w:t>
            </w:r>
            <w:r w:rsidR="007D036E">
              <w:rPr>
                <w:rFonts w:ascii="Arial" w:eastAsia="Times New Roman" w:hAnsi="Arial" w:cs="Arial"/>
                <w:color w:val="000000" w:themeColor="text1"/>
                <w:sz w:val="18"/>
                <w:szCs w:val="18"/>
              </w:rPr>
              <w:t>,</w:t>
            </w:r>
            <w:r w:rsidRPr="00023411">
              <w:rPr>
                <w:rFonts w:ascii="Arial" w:eastAsia="Times New Roman" w:hAnsi="Arial" w:cs="Arial"/>
                <w:color w:val="000000" w:themeColor="text1"/>
                <w:sz w:val="18"/>
                <w:szCs w:val="18"/>
              </w:rPr>
              <w:t xml:space="preserve">692 </w:t>
            </w:r>
          </w:p>
        </w:tc>
        <w:tc>
          <w:tcPr>
            <w:tcW w:w="719" w:type="pct"/>
            <w:tcBorders>
              <w:top w:val="nil"/>
              <w:left w:val="nil"/>
              <w:bottom w:val="single" w:sz="4" w:space="0" w:color="auto"/>
              <w:right w:val="nil"/>
            </w:tcBorders>
            <w:shd w:val="clear" w:color="auto" w:fill="auto"/>
            <w:vAlign w:val="bottom"/>
          </w:tcPr>
          <w:p w14:paraId="04F80446" w14:textId="00058FB6"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   </w:t>
            </w:r>
          </w:p>
        </w:tc>
        <w:tc>
          <w:tcPr>
            <w:tcW w:w="719" w:type="pct"/>
            <w:tcBorders>
              <w:top w:val="nil"/>
              <w:left w:val="nil"/>
              <w:bottom w:val="single" w:sz="4" w:space="0" w:color="auto"/>
              <w:right w:val="nil"/>
            </w:tcBorders>
            <w:shd w:val="clear" w:color="auto" w:fill="auto"/>
            <w:vAlign w:val="bottom"/>
          </w:tcPr>
          <w:p w14:paraId="39C8B158" w14:textId="7066E76C"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5 </w:t>
            </w:r>
          </w:p>
        </w:tc>
        <w:tc>
          <w:tcPr>
            <w:tcW w:w="720" w:type="pct"/>
            <w:tcBorders>
              <w:top w:val="nil"/>
              <w:left w:val="nil"/>
              <w:bottom w:val="single" w:sz="4" w:space="0" w:color="auto"/>
              <w:right w:val="nil"/>
            </w:tcBorders>
            <w:shd w:val="clear" w:color="auto" w:fill="auto"/>
            <w:vAlign w:val="bottom"/>
          </w:tcPr>
          <w:p w14:paraId="6348547C" w14:textId="79D9D757" w:rsidR="00C0226F" w:rsidRPr="00F62F59" w:rsidRDefault="00C0226F" w:rsidP="00C0226F">
            <w:pPr>
              <w:tabs>
                <w:tab w:val="right" w:pos="1202"/>
              </w:tabs>
              <w:spacing w:after="0" w:line="280" w:lineRule="exact"/>
              <w:jc w:val="right"/>
              <w:outlineLvl w:val="0"/>
              <w:rPr>
                <w:rFonts w:ascii="Arial" w:eastAsia="Times New Roman" w:hAnsi="Arial" w:cs="Arial"/>
                <w:color w:val="000000"/>
                <w:sz w:val="18"/>
                <w:szCs w:val="18"/>
              </w:rPr>
            </w:pPr>
            <w:r w:rsidRPr="00023411">
              <w:rPr>
                <w:rFonts w:ascii="Arial" w:eastAsia="Times New Roman" w:hAnsi="Arial" w:cs="Arial"/>
                <w:color w:val="000000" w:themeColor="text1"/>
                <w:sz w:val="18"/>
                <w:szCs w:val="18"/>
              </w:rPr>
              <w:t xml:space="preserve"> 480</w:t>
            </w:r>
            <w:r w:rsidR="007D036E">
              <w:rPr>
                <w:rFonts w:ascii="Arial" w:eastAsia="Times New Roman" w:hAnsi="Arial" w:cs="Arial"/>
                <w:color w:val="000000" w:themeColor="text1"/>
                <w:sz w:val="18"/>
                <w:szCs w:val="18"/>
              </w:rPr>
              <w:t>,</w:t>
            </w:r>
            <w:r w:rsidRPr="00023411">
              <w:rPr>
                <w:rFonts w:ascii="Arial" w:eastAsia="Times New Roman" w:hAnsi="Arial" w:cs="Arial"/>
                <w:color w:val="000000" w:themeColor="text1"/>
                <w:sz w:val="18"/>
                <w:szCs w:val="18"/>
              </w:rPr>
              <w:t xml:space="preserve">697 </w:t>
            </w:r>
          </w:p>
        </w:tc>
      </w:tr>
      <w:tr w:rsidR="00C0226F" w:rsidRPr="00F62F59" w14:paraId="49433CC5" w14:textId="77777777" w:rsidTr="00526C60">
        <w:tblPrEx>
          <w:tblCellMar>
            <w:left w:w="31" w:type="dxa"/>
            <w:right w:w="31" w:type="dxa"/>
          </w:tblCellMar>
        </w:tblPrEx>
        <w:trPr>
          <w:cantSplit/>
          <w:trHeight w:val="425"/>
          <w:tblHeader/>
        </w:trPr>
        <w:tc>
          <w:tcPr>
            <w:tcW w:w="2123" w:type="pct"/>
            <w:vAlign w:val="bottom"/>
          </w:tcPr>
          <w:p w14:paraId="26A1B5CB" w14:textId="77777777" w:rsidR="00C0226F" w:rsidRPr="00F62F59" w:rsidRDefault="00C0226F" w:rsidP="00C0226F">
            <w:pPr>
              <w:tabs>
                <w:tab w:val="right" w:pos="1202"/>
              </w:tabs>
              <w:spacing w:after="0" w:line="301" w:lineRule="exact"/>
              <w:outlineLvl w:val="0"/>
              <w:rPr>
                <w:rFonts w:ascii="Arial" w:eastAsia="Times New Roman" w:hAnsi="Arial" w:cs="Arial"/>
                <w:b/>
                <w:sz w:val="18"/>
                <w:szCs w:val="18"/>
                <w:lang w:val="en-US"/>
              </w:rPr>
            </w:pPr>
            <w:bookmarkStart w:id="683" w:name="_Toc4060759"/>
            <w:r w:rsidRPr="00F62F59">
              <w:rPr>
                <w:rFonts w:ascii="Arial" w:eastAsia="Times New Roman" w:hAnsi="Arial" w:cs="Arial"/>
                <w:b/>
                <w:sz w:val="18"/>
                <w:szCs w:val="18"/>
                <w:lang w:val="en-US"/>
              </w:rPr>
              <w:t>Total</w:t>
            </w:r>
            <w:bookmarkEnd w:id="683"/>
          </w:p>
        </w:tc>
        <w:tc>
          <w:tcPr>
            <w:tcW w:w="719" w:type="pct"/>
            <w:tcBorders>
              <w:top w:val="single" w:sz="4" w:space="0" w:color="auto"/>
              <w:left w:val="nil"/>
              <w:bottom w:val="single" w:sz="12" w:space="0" w:color="auto"/>
              <w:right w:val="nil"/>
            </w:tcBorders>
            <w:shd w:val="clear" w:color="auto" w:fill="auto"/>
            <w:vAlign w:val="bottom"/>
          </w:tcPr>
          <w:p w14:paraId="24C7EF5C" w14:textId="372C886F" w:rsidR="00C0226F" w:rsidRPr="00F62F59" w:rsidRDefault="00C0226F" w:rsidP="00C0226F">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530</w:t>
            </w:r>
            <w:r w:rsidR="007D036E">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269 </w:t>
            </w:r>
          </w:p>
        </w:tc>
        <w:tc>
          <w:tcPr>
            <w:tcW w:w="719" w:type="pct"/>
            <w:tcBorders>
              <w:top w:val="single" w:sz="4" w:space="0" w:color="auto"/>
              <w:left w:val="nil"/>
              <w:bottom w:val="single" w:sz="12" w:space="0" w:color="auto"/>
              <w:right w:val="nil"/>
            </w:tcBorders>
            <w:shd w:val="clear" w:color="auto" w:fill="auto"/>
            <w:vAlign w:val="bottom"/>
          </w:tcPr>
          <w:p w14:paraId="25366242" w14:textId="30D0C4A7" w:rsidR="00C0226F" w:rsidRPr="00F62F59" w:rsidRDefault="00C0226F" w:rsidP="00C0226F">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   </w:t>
            </w:r>
          </w:p>
        </w:tc>
        <w:tc>
          <w:tcPr>
            <w:tcW w:w="719" w:type="pct"/>
            <w:tcBorders>
              <w:top w:val="single" w:sz="4" w:space="0" w:color="auto"/>
              <w:left w:val="nil"/>
              <w:bottom w:val="single" w:sz="12" w:space="0" w:color="auto"/>
              <w:right w:val="nil"/>
            </w:tcBorders>
            <w:shd w:val="clear" w:color="auto" w:fill="auto"/>
            <w:vAlign w:val="bottom"/>
          </w:tcPr>
          <w:p w14:paraId="32643C8B" w14:textId="5415181A" w:rsidR="00C0226F" w:rsidRPr="00F62F59" w:rsidRDefault="00C0226F" w:rsidP="00C0226F">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5 </w:t>
            </w:r>
          </w:p>
        </w:tc>
        <w:tc>
          <w:tcPr>
            <w:tcW w:w="720" w:type="pct"/>
            <w:tcBorders>
              <w:top w:val="single" w:sz="4" w:space="0" w:color="auto"/>
              <w:left w:val="nil"/>
              <w:bottom w:val="single" w:sz="12" w:space="0" w:color="auto"/>
              <w:right w:val="nil"/>
            </w:tcBorders>
            <w:shd w:val="clear" w:color="auto" w:fill="auto"/>
            <w:vAlign w:val="bottom"/>
          </w:tcPr>
          <w:p w14:paraId="4A736DAC" w14:textId="7D9EA74D" w:rsidR="00C0226F" w:rsidRPr="00F62F59" w:rsidRDefault="00C0226F" w:rsidP="00C0226F">
            <w:pPr>
              <w:tabs>
                <w:tab w:val="right" w:pos="1202"/>
              </w:tabs>
              <w:spacing w:after="0" w:line="280" w:lineRule="exact"/>
              <w:jc w:val="right"/>
              <w:outlineLvl w:val="0"/>
              <w:rPr>
                <w:rFonts w:ascii="Arial" w:eastAsia="Calibri" w:hAnsi="Arial" w:cs="Arial"/>
                <w:b/>
                <w:sz w:val="18"/>
                <w:szCs w:val="18"/>
                <w:lang w:val="en-US"/>
              </w:rPr>
            </w:pPr>
            <w:r w:rsidRPr="002E50D6">
              <w:rPr>
                <w:rFonts w:ascii="Arial" w:eastAsia="Times New Roman" w:hAnsi="Arial" w:cs="Arial"/>
                <w:b/>
                <w:bCs/>
                <w:color w:val="000000" w:themeColor="text1"/>
                <w:sz w:val="18"/>
                <w:szCs w:val="18"/>
              </w:rPr>
              <w:t xml:space="preserve"> 530</w:t>
            </w:r>
            <w:r w:rsidR="007D036E">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274 </w:t>
            </w:r>
          </w:p>
        </w:tc>
      </w:tr>
      <w:tr w:rsidR="007D036E" w:rsidRPr="00F62F59" w14:paraId="7BD09874" w14:textId="77777777" w:rsidTr="008D1607">
        <w:tblPrEx>
          <w:tblCellMar>
            <w:left w:w="31" w:type="dxa"/>
            <w:right w:w="31" w:type="dxa"/>
          </w:tblCellMar>
        </w:tblPrEx>
        <w:trPr>
          <w:cantSplit/>
          <w:trHeight w:val="520"/>
          <w:tblHeader/>
        </w:trPr>
        <w:tc>
          <w:tcPr>
            <w:tcW w:w="2123" w:type="pct"/>
            <w:vAlign w:val="bottom"/>
          </w:tcPr>
          <w:p w14:paraId="337F30E0" w14:textId="77777777" w:rsidR="007D036E" w:rsidRPr="00F62F59" w:rsidRDefault="007D036E" w:rsidP="007D036E">
            <w:pPr>
              <w:tabs>
                <w:tab w:val="right" w:pos="1202"/>
              </w:tabs>
              <w:spacing w:after="0" w:line="301" w:lineRule="exact"/>
              <w:outlineLvl w:val="0"/>
              <w:rPr>
                <w:rFonts w:ascii="Arial" w:eastAsia="Times New Roman" w:hAnsi="Arial" w:cs="Arial"/>
                <w:b/>
                <w:sz w:val="18"/>
                <w:szCs w:val="18"/>
                <w:lang w:val="en-US"/>
              </w:rPr>
            </w:pPr>
            <w:bookmarkStart w:id="684" w:name="_Toc4060764"/>
            <w:r w:rsidRPr="00F62F59">
              <w:rPr>
                <w:rFonts w:ascii="Arial" w:eastAsia="Times New Roman" w:hAnsi="Arial" w:cs="Arial"/>
                <w:b/>
                <w:sz w:val="18"/>
                <w:szCs w:val="18"/>
                <w:lang w:val="en-US"/>
              </w:rPr>
              <w:t>Total credit risk exposure</w:t>
            </w:r>
            <w:bookmarkEnd w:id="684"/>
          </w:p>
        </w:tc>
        <w:tc>
          <w:tcPr>
            <w:tcW w:w="719" w:type="pct"/>
            <w:tcBorders>
              <w:top w:val="nil"/>
              <w:left w:val="nil"/>
              <w:bottom w:val="single" w:sz="12" w:space="0" w:color="auto"/>
              <w:right w:val="nil"/>
            </w:tcBorders>
            <w:shd w:val="clear" w:color="auto" w:fill="auto"/>
            <w:vAlign w:val="bottom"/>
          </w:tcPr>
          <w:p w14:paraId="3182DD03" w14:textId="7A20D138" w:rsidR="007D036E" w:rsidRPr="00F62F59" w:rsidRDefault="007D036E" w:rsidP="007D036E">
            <w:pPr>
              <w:tabs>
                <w:tab w:val="right" w:pos="1202"/>
              </w:tabs>
              <w:spacing w:after="0" w:line="280" w:lineRule="exact"/>
              <w:jc w:val="right"/>
              <w:outlineLvl w:val="0"/>
              <w:rPr>
                <w:rFonts w:ascii="Arial" w:eastAsia="Times New Roman" w:hAnsi="Arial" w:cs="Arial"/>
                <w:b/>
                <w:bCs/>
                <w:sz w:val="18"/>
                <w:szCs w:val="18"/>
                <w:lang w:val="en-US"/>
              </w:rPr>
            </w:pPr>
            <w:r w:rsidRPr="002E50D6">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373</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674 </w:t>
            </w:r>
          </w:p>
        </w:tc>
        <w:tc>
          <w:tcPr>
            <w:tcW w:w="719" w:type="pct"/>
            <w:tcBorders>
              <w:top w:val="nil"/>
              <w:left w:val="nil"/>
              <w:bottom w:val="single" w:sz="12" w:space="0" w:color="auto"/>
              <w:right w:val="nil"/>
            </w:tcBorders>
            <w:shd w:val="clear" w:color="auto" w:fill="auto"/>
            <w:vAlign w:val="bottom"/>
          </w:tcPr>
          <w:p w14:paraId="04659B8D" w14:textId="2C62D316" w:rsidR="007D036E" w:rsidRPr="00F62F59" w:rsidRDefault="007D036E" w:rsidP="007D036E">
            <w:pPr>
              <w:tabs>
                <w:tab w:val="right" w:pos="1202"/>
              </w:tabs>
              <w:spacing w:after="0" w:line="280" w:lineRule="exact"/>
              <w:jc w:val="right"/>
              <w:outlineLvl w:val="0"/>
              <w:rPr>
                <w:rFonts w:ascii="Arial" w:eastAsia="Times New Roman" w:hAnsi="Arial" w:cs="Arial"/>
                <w:b/>
                <w:bCs/>
                <w:sz w:val="18"/>
                <w:szCs w:val="18"/>
                <w:lang w:val="en-US"/>
              </w:rPr>
            </w:pPr>
            <w:r w:rsidRPr="002E50D6">
              <w:rPr>
                <w:rFonts w:ascii="Arial" w:eastAsia="Times New Roman" w:hAnsi="Arial" w:cs="Arial"/>
                <w:b/>
                <w:bCs/>
                <w:color w:val="000000" w:themeColor="text1"/>
                <w:sz w:val="18"/>
                <w:szCs w:val="18"/>
              </w:rPr>
              <w:t xml:space="preserve"> 51</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216 </w:t>
            </w:r>
          </w:p>
        </w:tc>
        <w:tc>
          <w:tcPr>
            <w:tcW w:w="719" w:type="pct"/>
            <w:tcBorders>
              <w:top w:val="nil"/>
              <w:left w:val="nil"/>
              <w:bottom w:val="single" w:sz="12" w:space="0" w:color="auto"/>
              <w:right w:val="nil"/>
            </w:tcBorders>
            <w:shd w:val="clear" w:color="auto" w:fill="auto"/>
            <w:vAlign w:val="bottom"/>
          </w:tcPr>
          <w:p w14:paraId="490D336F" w14:textId="112C0176" w:rsidR="007D036E" w:rsidRPr="00F62F59" w:rsidRDefault="007D036E" w:rsidP="007D036E">
            <w:pPr>
              <w:tabs>
                <w:tab w:val="right" w:pos="1202"/>
              </w:tabs>
              <w:spacing w:after="0" w:line="280" w:lineRule="exact"/>
              <w:jc w:val="right"/>
              <w:outlineLvl w:val="0"/>
              <w:rPr>
                <w:rFonts w:ascii="Arial" w:eastAsia="Times New Roman" w:hAnsi="Arial" w:cs="Arial"/>
                <w:b/>
                <w:bCs/>
                <w:sz w:val="18"/>
                <w:szCs w:val="18"/>
                <w:lang w:val="en-US"/>
              </w:rPr>
            </w:pPr>
            <w:r w:rsidRPr="002E50D6">
              <w:rPr>
                <w:rFonts w:ascii="Arial" w:eastAsia="Times New Roman" w:hAnsi="Arial" w:cs="Arial"/>
                <w:b/>
                <w:bCs/>
                <w:color w:val="000000" w:themeColor="text1"/>
                <w:sz w:val="18"/>
                <w:szCs w:val="18"/>
              </w:rPr>
              <w:t xml:space="preserve"> 7</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519 </w:t>
            </w:r>
          </w:p>
        </w:tc>
        <w:tc>
          <w:tcPr>
            <w:tcW w:w="720" w:type="pct"/>
            <w:tcBorders>
              <w:top w:val="nil"/>
              <w:left w:val="nil"/>
              <w:bottom w:val="single" w:sz="12" w:space="0" w:color="auto"/>
              <w:right w:val="nil"/>
            </w:tcBorders>
            <w:shd w:val="clear" w:color="auto" w:fill="auto"/>
            <w:vAlign w:val="bottom"/>
          </w:tcPr>
          <w:p w14:paraId="1A7B008B" w14:textId="70FD0546" w:rsidR="007D036E" w:rsidRPr="00F62F59" w:rsidRDefault="007D036E" w:rsidP="007D036E">
            <w:pPr>
              <w:tabs>
                <w:tab w:val="right" w:pos="1202"/>
              </w:tabs>
              <w:spacing w:after="0" w:line="280" w:lineRule="exact"/>
              <w:jc w:val="right"/>
              <w:outlineLvl w:val="0"/>
              <w:rPr>
                <w:rFonts w:ascii="Arial" w:eastAsia="Times New Roman" w:hAnsi="Arial" w:cs="Arial"/>
                <w:b/>
                <w:bCs/>
                <w:sz w:val="18"/>
                <w:szCs w:val="18"/>
                <w:lang w:val="en-US"/>
              </w:rPr>
            </w:pPr>
            <w:r w:rsidRPr="002E50D6">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432</w:t>
            </w:r>
            <w:r>
              <w:rPr>
                <w:rFonts w:ascii="Arial" w:eastAsia="Times New Roman" w:hAnsi="Arial" w:cs="Arial"/>
                <w:b/>
                <w:bCs/>
                <w:color w:val="000000" w:themeColor="text1"/>
                <w:sz w:val="18"/>
                <w:szCs w:val="18"/>
              </w:rPr>
              <w:t>,</w:t>
            </w:r>
            <w:r w:rsidRPr="002E50D6">
              <w:rPr>
                <w:rFonts w:ascii="Arial" w:eastAsia="Times New Roman" w:hAnsi="Arial" w:cs="Arial"/>
                <w:b/>
                <w:bCs/>
                <w:color w:val="000000" w:themeColor="text1"/>
                <w:sz w:val="18"/>
                <w:szCs w:val="18"/>
              </w:rPr>
              <w:t xml:space="preserve">409 </w:t>
            </w:r>
          </w:p>
        </w:tc>
      </w:tr>
      <w:bookmarkEnd w:id="659"/>
    </w:tbl>
    <w:p w14:paraId="04D9D4A7" w14:textId="694FF11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E22FB1" w14:textId="6612986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AEE65A3"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footerReference w:type="default" r:id="rId34"/>
          <w:pgSz w:w="11906" w:h="16838"/>
          <w:pgMar w:top="1418" w:right="1134" w:bottom="1077" w:left="1418" w:header="709" w:footer="709" w:gutter="0"/>
          <w:cols w:space="708"/>
          <w:docGrid w:linePitch="360"/>
        </w:sectPr>
      </w:pPr>
    </w:p>
    <w:p w14:paraId="3776F620"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69CCF1EE"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6A1C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FC755E4"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7D36F58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0770760"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162D01B"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6D67AAB"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D2CCA4F"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E64DA8" w:rsidRPr="00E64DA8" w14:paraId="152DD145" w14:textId="77777777" w:rsidTr="00A4428E">
        <w:trPr>
          <w:cantSplit/>
          <w:trHeight w:val="579"/>
          <w:tblHeader/>
        </w:trPr>
        <w:tc>
          <w:tcPr>
            <w:tcW w:w="2123" w:type="pct"/>
            <w:vAlign w:val="bottom"/>
          </w:tcPr>
          <w:p w14:paraId="47F53277"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Bank</w:t>
            </w:r>
          </w:p>
          <w:p w14:paraId="249DD5C6"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Calibri" w:hAnsi="Arial" w:cs="Arial"/>
                <w:b/>
                <w:sz w:val="18"/>
                <w:szCs w:val="18"/>
                <w:lang w:val="en-US"/>
              </w:rPr>
              <w:t>31 December</w:t>
            </w:r>
            <w:r w:rsidRPr="00E64DA8">
              <w:rPr>
                <w:rFonts w:ascii="Arial" w:eastAsia="Times New Roman" w:hAnsi="Arial" w:cs="Arial"/>
                <w:b/>
                <w:sz w:val="18"/>
                <w:szCs w:val="18"/>
                <w:lang w:val="en-US"/>
              </w:rPr>
              <w:t xml:space="preserve"> 2024</w:t>
            </w:r>
          </w:p>
        </w:tc>
        <w:tc>
          <w:tcPr>
            <w:tcW w:w="719" w:type="pct"/>
            <w:vAlign w:val="bottom"/>
          </w:tcPr>
          <w:p w14:paraId="561EDEE6"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Republic of Croatia</w:t>
            </w:r>
          </w:p>
        </w:tc>
        <w:tc>
          <w:tcPr>
            <w:tcW w:w="719" w:type="pct"/>
            <w:vAlign w:val="bottom"/>
          </w:tcPr>
          <w:p w14:paraId="795A12D0"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 xml:space="preserve">EU </w:t>
            </w:r>
          </w:p>
          <w:p w14:paraId="0F90C009"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countries</w:t>
            </w:r>
          </w:p>
        </w:tc>
        <w:tc>
          <w:tcPr>
            <w:tcW w:w="719" w:type="pct"/>
            <w:vAlign w:val="bottom"/>
          </w:tcPr>
          <w:p w14:paraId="3F23C028"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 xml:space="preserve">Other </w:t>
            </w:r>
          </w:p>
          <w:p w14:paraId="598FA2C9"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 xml:space="preserve">countries </w:t>
            </w:r>
          </w:p>
        </w:tc>
        <w:tc>
          <w:tcPr>
            <w:tcW w:w="720" w:type="pct"/>
            <w:vAlign w:val="bottom"/>
          </w:tcPr>
          <w:p w14:paraId="7664D434"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Total</w:t>
            </w:r>
          </w:p>
        </w:tc>
      </w:tr>
      <w:tr w:rsidR="00E64DA8" w:rsidRPr="00E64DA8" w14:paraId="1E618612" w14:textId="77777777" w:rsidTr="00A4428E">
        <w:trPr>
          <w:cantSplit/>
          <w:trHeight w:val="250"/>
          <w:tblHeader/>
        </w:trPr>
        <w:tc>
          <w:tcPr>
            <w:tcW w:w="2123" w:type="pct"/>
          </w:tcPr>
          <w:p w14:paraId="19C1F9A5"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p>
        </w:tc>
        <w:tc>
          <w:tcPr>
            <w:tcW w:w="719" w:type="pct"/>
            <w:vAlign w:val="bottom"/>
          </w:tcPr>
          <w:p w14:paraId="4192DD8C"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Times New Roman" w:hAnsi="Arial" w:cs="Arial"/>
                <w:b/>
                <w:sz w:val="18"/>
                <w:szCs w:val="18"/>
                <w:lang w:val="en-US"/>
              </w:rPr>
              <w:t>EUR ‘000</w:t>
            </w:r>
          </w:p>
        </w:tc>
        <w:tc>
          <w:tcPr>
            <w:tcW w:w="719" w:type="pct"/>
            <w:vAlign w:val="bottom"/>
          </w:tcPr>
          <w:p w14:paraId="3A4A1CF3"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Times New Roman" w:hAnsi="Arial" w:cs="Arial"/>
                <w:b/>
                <w:sz w:val="18"/>
                <w:szCs w:val="18"/>
                <w:lang w:val="en-US"/>
              </w:rPr>
              <w:t>EUR ‘000</w:t>
            </w:r>
          </w:p>
        </w:tc>
        <w:tc>
          <w:tcPr>
            <w:tcW w:w="719" w:type="pct"/>
            <w:vAlign w:val="bottom"/>
          </w:tcPr>
          <w:p w14:paraId="48456EFE"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Times New Roman" w:hAnsi="Arial" w:cs="Arial"/>
                <w:b/>
                <w:sz w:val="18"/>
                <w:szCs w:val="18"/>
                <w:lang w:val="en-US"/>
              </w:rPr>
              <w:t>EUR ‘000</w:t>
            </w:r>
          </w:p>
        </w:tc>
        <w:tc>
          <w:tcPr>
            <w:tcW w:w="720" w:type="pct"/>
            <w:vAlign w:val="bottom"/>
          </w:tcPr>
          <w:p w14:paraId="2ABFE283"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Times New Roman" w:hAnsi="Arial" w:cs="Arial"/>
                <w:b/>
                <w:sz w:val="18"/>
                <w:szCs w:val="18"/>
                <w:lang w:val="en-US"/>
              </w:rPr>
              <w:t>EUR ‘000</w:t>
            </w:r>
          </w:p>
        </w:tc>
      </w:tr>
      <w:tr w:rsidR="00E64DA8" w:rsidRPr="00E64DA8" w14:paraId="274C2053" w14:textId="77777777" w:rsidTr="00A4428E">
        <w:trPr>
          <w:cantSplit/>
          <w:trHeight w:val="250"/>
          <w:tblHeader/>
        </w:trPr>
        <w:tc>
          <w:tcPr>
            <w:tcW w:w="2123" w:type="pct"/>
          </w:tcPr>
          <w:p w14:paraId="1E612926"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Assets</w:t>
            </w:r>
          </w:p>
        </w:tc>
        <w:tc>
          <w:tcPr>
            <w:tcW w:w="719" w:type="pct"/>
          </w:tcPr>
          <w:p w14:paraId="10744AA9" w14:textId="77777777" w:rsidR="00E64DA8" w:rsidRPr="00E64DA8" w:rsidRDefault="00E64DA8" w:rsidP="00E64DA8">
            <w:pPr>
              <w:spacing w:after="0" w:line="280" w:lineRule="exact"/>
              <w:jc w:val="right"/>
              <w:rPr>
                <w:rFonts w:ascii="Arial" w:eastAsia="Times New Roman" w:hAnsi="Arial" w:cs="Arial"/>
                <w:sz w:val="18"/>
                <w:szCs w:val="18"/>
                <w:lang w:val="en-US"/>
              </w:rPr>
            </w:pPr>
          </w:p>
        </w:tc>
        <w:tc>
          <w:tcPr>
            <w:tcW w:w="719" w:type="pct"/>
          </w:tcPr>
          <w:p w14:paraId="5860DD2E" w14:textId="77777777" w:rsidR="00E64DA8" w:rsidRPr="00E64DA8" w:rsidRDefault="00E64DA8" w:rsidP="00E64DA8">
            <w:pPr>
              <w:spacing w:after="0" w:line="280" w:lineRule="exact"/>
              <w:jc w:val="right"/>
              <w:rPr>
                <w:rFonts w:ascii="Arial" w:eastAsia="Times New Roman" w:hAnsi="Arial" w:cs="Arial"/>
                <w:sz w:val="18"/>
                <w:szCs w:val="18"/>
                <w:lang w:val="en-US"/>
              </w:rPr>
            </w:pPr>
          </w:p>
        </w:tc>
        <w:tc>
          <w:tcPr>
            <w:tcW w:w="719" w:type="pct"/>
          </w:tcPr>
          <w:p w14:paraId="171218DC" w14:textId="77777777" w:rsidR="00E64DA8" w:rsidRPr="00E64DA8" w:rsidRDefault="00E64DA8" w:rsidP="00E64DA8">
            <w:pPr>
              <w:spacing w:after="0" w:line="280" w:lineRule="exact"/>
              <w:jc w:val="right"/>
              <w:rPr>
                <w:rFonts w:ascii="Arial" w:eastAsia="Times New Roman" w:hAnsi="Arial" w:cs="Arial"/>
                <w:sz w:val="18"/>
                <w:szCs w:val="18"/>
                <w:lang w:val="en-US"/>
              </w:rPr>
            </w:pPr>
          </w:p>
        </w:tc>
        <w:tc>
          <w:tcPr>
            <w:tcW w:w="720" w:type="pct"/>
          </w:tcPr>
          <w:p w14:paraId="2C508006" w14:textId="77777777" w:rsidR="00E64DA8" w:rsidRPr="00E64DA8" w:rsidRDefault="00E64DA8" w:rsidP="00E64DA8">
            <w:pPr>
              <w:spacing w:after="0" w:line="280" w:lineRule="exact"/>
              <w:jc w:val="center"/>
              <w:rPr>
                <w:rFonts w:ascii="Arial" w:eastAsia="Times New Roman" w:hAnsi="Arial" w:cs="Arial"/>
                <w:sz w:val="18"/>
                <w:szCs w:val="18"/>
                <w:lang w:val="en-US"/>
              </w:rPr>
            </w:pPr>
          </w:p>
        </w:tc>
      </w:tr>
      <w:tr w:rsidR="00E64DA8" w:rsidRPr="00E64DA8" w14:paraId="5598D766" w14:textId="77777777" w:rsidTr="00A4428E">
        <w:trPr>
          <w:cantSplit/>
          <w:trHeight w:val="250"/>
          <w:tblHeader/>
        </w:trPr>
        <w:tc>
          <w:tcPr>
            <w:tcW w:w="2123" w:type="pct"/>
            <w:vAlign w:val="bottom"/>
          </w:tcPr>
          <w:p w14:paraId="2E80E832"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Cash on hand and current accounts with banks</w:t>
            </w:r>
          </w:p>
        </w:tc>
        <w:tc>
          <w:tcPr>
            <w:tcW w:w="719" w:type="pct"/>
            <w:tcBorders>
              <w:top w:val="nil"/>
              <w:left w:val="nil"/>
              <w:bottom w:val="nil"/>
              <w:right w:val="nil"/>
            </w:tcBorders>
            <w:shd w:val="clear" w:color="auto" w:fill="auto"/>
            <w:vAlign w:val="bottom"/>
          </w:tcPr>
          <w:p w14:paraId="22588A0D"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45,173</w:t>
            </w:r>
          </w:p>
        </w:tc>
        <w:tc>
          <w:tcPr>
            <w:tcW w:w="719" w:type="pct"/>
            <w:tcBorders>
              <w:top w:val="nil"/>
              <w:left w:val="nil"/>
              <w:bottom w:val="nil"/>
              <w:right w:val="nil"/>
            </w:tcBorders>
            <w:shd w:val="clear" w:color="auto" w:fill="auto"/>
            <w:vAlign w:val="bottom"/>
          </w:tcPr>
          <w:p w14:paraId="39B4DDEE"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183</w:t>
            </w:r>
          </w:p>
        </w:tc>
        <w:tc>
          <w:tcPr>
            <w:tcW w:w="719" w:type="pct"/>
            <w:tcBorders>
              <w:top w:val="nil"/>
              <w:left w:val="nil"/>
              <w:bottom w:val="nil"/>
              <w:right w:val="nil"/>
            </w:tcBorders>
            <w:shd w:val="clear" w:color="auto" w:fill="auto"/>
            <w:vAlign w:val="bottom"/>
          </w:tcPr>
          <w:p w14:paraId="6AB2B8B1"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187</w:t>
            </w:r>
          </w:p>
        </w:tc>
        <w:tc>
          <w:tcPr>
            <w:tcW w:w="720" w:type="pct"/>
            <w:tcBorders>
              <w:top w:val="nil"/>
              <w:left w:val="nil"/>
              <w:bottom w:val="nil"/>
              <w:right w:val="nil"/>
            </w:tcBorders>
            <w:shd w:val="clear" w:color="auto" w:fill="auto"/>
            <w:vAlign w:val="bottom"/>
          </w:tcPr>
          <w:p w14:paraId="65645835"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45,543</w:t>
            </w:r>
          </w:p>
        </w:tc>
      </w:tr>
      <w:tr w:rsidR="00E64DA8" w:rsidRPr="00E64DA8" w14:paraId="6CB0FF72" w14:textId="77777777" w:rsidTr="00A4428E">
        <w:trPr>
          <w:cantSplit/>
          <w:trHeight w:val="250"/>
          <w:tblHeader/>
        </w:trPr>
        <w:tc>
          <w:tcPr>
            <w:tcW w:w="2123" w:type="pct"/>
            <w:vAlign w:val="bottom"/>
          </w:tcPr>
          <w:p w14:paraId="638C3E57"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Deposits with other banks</w:t>
            </w:r>
          </w:p>
        </w:tc>
        <w:tc>
          <w:tcPr>
            <w:tcW w:w="719" w:type="pct"/>
            <w:tcBorders>
              <w:top w:val="nil"/>
              <w:left w:val="nil"/>
              <w:bottom w:val="nil"/>
              <w:right w:val="nil"/>
            </w:tcBorders>
            <w:shd w:val="clear" w:color="auto" w:fill="auto"/>
            <w:vAlign w:val="bottom"/>
          </w:tcPr>
          <w:p w14:paraId="16408B17"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67,801</w:t>
            </w:r>
          </w:p>
        </w:tc>
        <w:tc>
          <w:tcPr>
            <w:tcW w:w="719" w:type="pct"/>
            <w:tcBorders>
              <w:top w:val="nil"/>
              <w:left w:val="nil"/>
              <w:bottom w:val="nil"/>
              <w:right w:val="nil"/>
            </w:tcBorders>
            <w:shd w:val="clear" w:color="auto" w:fill="auto"/>
            <w:vAlign w:val="bottom"/>
          </w:tcPr>
          <w:p w14:paraId="4524B205"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22,609</w:t>
            </w:r>
          </w:p>
        </w:tc>
        <w:tc>
          <w:tcPr>
            <w:tcW w:w="719" w:type="pct"/>
            <w:tcBorders>
              <w:top w:val="nil"/>
              <w:left w:val="nil"/>
              <w:bottom w:val="nil"/>
              <w:right w:val="nil"/>
            </w:tcBorders>
            <w:shd w:val="clear" w:color="auto" w:fill="auto"/>
            <w:vAlign w:val="bottom"/>
          </w:tcPr>
          <w:p w14:paraId="2BCE3A4A"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219F05DF"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90,410</w:t>
            </w:r>
          </w:p>
        </w:tc>
      </w:tr>
      <w:tr w:rsidR="00E64DA8" w:rsidRPr="00E64DA8" w14:paraId="0285B3BA" w14:textId="77777777" w:rsidTr="00A4428E">
        <w:trPr>
          <w:cantSplit/>
          <w:trHeight w:val="250"/>
          <w:tblHeader/>
        </w:trPr>
        <w:tc>
          <w:tcPr>
            <w:tcW w:w="2123" w:type="pct"/>
            <w:vAlign w:val="bottom"/>
          </w:tcPr>
          <w:p w14:paraId="5D44A489"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Loans to financial institutions</w:t>
            </w:r>
          </w:p>
        </w:tc>
        <w:tc>
          <w:tcPr>
            <w:tcW w:w="719" w:type="pct"/>
            <w:tcBorders>
              <w:top w:val="nil"/>
              <w:left w:val="nil"/>
              <w:bottom w:val="nil"/>
              <w:right w:val="nil"/>
            </w:tcBorders>
            <w:shd w:val="clear" w:color="auto" w:fill="auto"/>
            <w:vAlign w:val="bottom"/>
          </w:tcPr>
          <w:p w14:paraId="2D68F9CE"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1,225,809</w:t>
            </w:r>
          </w:p>
        </w:tc>
        <w:tc>
          <w:tcPr>
            <w:tcW w:w="719" w:type="pct"/>
            <w:tcBorders>
              <w:top w:val="nil"/>
              <w:left w:val="nil"/>
              <w:bottom w:val="nil"/>
              <w:right w:val="nil"/>
            </w:tcBorders>
            <w:shd w:val="clear" w:color="auto" w:fill="auto"/>
            <w:vAlign w:val="bottom"/>
          </w:tcPr>
          <w:p w14:paraId="2F442C1A"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655CBA3C"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31617301"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1,225,809</w:t>
            </w:r>
          </w:p>
        </w:tc>
      </w:tr>
      <w:tr w:rsidR="00E64DA8" w:rsidRPr="00E64DA8" w14:paraId="7E32C269" w14:textId="77777777" w:rsidTr="00A4428E">
        <w:trPr>
          <w:cantSplit/>
          <w:trHeight w:val="250"/>
          <w:tblHeader/>
        </w:trPr>
        <w:tc>
          <w:tcPr>
            <w:tcW w:w="2123" w:type="pct"/>
            <w:vAlign w:val="bottom"/>
          </w:tcPr>
          <w:p w14:paraId="5E4C8930"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Loans to other customers</w:t>
            </w:r>
          </w:p>
        </w:tc>
        <w:tc>
          <w:tcPr>
            <w:tcW w:w="719" w:type="pct"/>
            <w:tcBorders>
              <w:top w:val="nil"/>
              <w:left w:val="nil"/>
              <w:bottom w:val="nil"/>
              <w:right w:val="nil"/>
            </w:tcBorders>
            <w:shd w:val="clear" w:color="auto" w:fill="auto"/>
            <w:vAlign w:val="bottom"/>
          </w:tcPr>
          <w:p w14:paraId="3937CD22"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2,299,953</w:t>
            </w:r>
          </w:p>
        </w:tc>
        <w:tc>
          <w:tcPr>
            <w:tcW w:w="719" w:type="pct"/>
            <w:tcBorders>
              <w:top w:val="nil"/>
              <w:left w:val="nil"/>
              <w:bottom w:val="nil"/>
              <w:right w:val="nil"/>
            </w:tcBorders>
            <w:shd w:val="clear" w:color="auto" w:fill="auto"/>
            <w:vAlign w:val="bottom"/>
          </w:tcPr>
          <w:p w14:paraId="2CC561E7"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801</w:t>
            </w:r>
          </w:p>
        </w:tc>
        <w:tc>
          <w:tcPr>
            <w:tcW w:w="719" w:type="pct"/>
            <w:tcBorders>
              <w:top w:val="nil"/>
              <w:left w:val="nil"/>
              <w:bottom w:val="nil"/>
              <w:right w:val="nil"/>
            </w:tcBorders>
            <w:shd w:val="clear" w:color="auto" w:fill="auto"/>
            <w:vAlign w:val="bottom"/>
          </w:tcPr>
          <w:p w14:paraId="2B499883"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7,682</w:t>
            </w:r>
          </w:p>
        </w:tc>
        <w:tc>
          <w:tcPr>
            <w:tcW w:w="720" w:type="pct"/>
            <w:tcBorders>
              <w:top w:val="nil"/>
              <w:left w:val="nil"/>
              <w:bottom w:val="nil"/>
              <w:right w:val="nil"/>
            </w:tcBorders>
            <w:shd w:val="clear" w:color="auto" w:fill="auto"/>
            <w:vAlign w:val="bottom"/>
          </w:tcPr>
          <w:p w14:paraId="416C98E8"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2,308,436</w:t>
            </w:r>
          </w:p>
        </w:tc>
      </w:tr>
      <w:tr w:rsidR="00E64DA8" w:rsidRPr="00E64DA8" w14:paraId="5679E04C" w14:textId="77777777" w:rsidTr="00A4428E">
        <w:trPr>
          <w:cantSplit/>
          <w:trHeight w:val="250"/>
          <w:tblHeader/>
        </w:trPr>
        <w:tc>
          <w:tcPr>
            <w:tcW w:w="2123" w:type="pct"/>
            <w:vAlign w:val="bottom"/>
          </w:tcPr>
          <w:p w14:paraId="7C5936F1"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 xml:space="preserve">Financial assets at fair value through profit or loss </w:t>
            </w:r>
          </w:p>
        </w:tc>
        <w:tc>
          <w:tcPr>
            <w:tcW w:w="719" w:type="pct"/>
            <w:tcBorders>
              <w:top w:val="nil"/>
              <w:left w:val="nil"/>
              <w:bottom w:val="nil"/>
              <w:right w:val="nil"/>
            </w:tcBorders>
            <w:shd w:val="clear" w:color="auto" w:fill="auto"/>
            <w:vAlign w:val="bottom"/>
          </w:tcPr>
          <w:p w14:paraId="059DC50C" w14:textId="77777777" w:rsidR="00E64DA8" w:rsidRPr="00E64DA8" w:rsidDel="00B1050C"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32,476</w:t>
            </w:r>
          </w:p>
        </w:tc>
        <w:tc>
          <w:tcPr>
            <w:tcW w:w="719" w:type="pct"/>
            <w:tcBorders>
              <w:top w:val="nil"/>
              <w:left w:val="nil"/>
              <w:bottom w:val="nil"/>
              <w:right w:val="nil"/>
            </w:tcBorders>
            <w:shd w:val="clear" w:color="auto" w:fill="auto"/>
            <w:vAlign w:val="bottom"/>
          </w:tcPr>
          <w:p w14:paraId="109D1CD4" w14:textId="77777777" w:rsidR="00E64DA8" w:rsidRPr="00E64DA8" w:rsidDel="00B1050C"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76679EB8" w14:textId="77777777" w:rsidR="00E64DA8" w:rsidRPr="00E64DA8" w:rsidDel="00B1050C"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0040F168" w14:textId="77777777" w:rsidR="00E64DA8" w:rsidRPr="00E64DA8" w:rsidDel="00B1050C"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32,476</w:t>
            </w:r>
          </w:p>
        </w:tc>
      </w:tr>
      <w:tr w:rsidR="00E64DA8" w:rsidRPr="00E64DA8" w14:paraId="54F3D08D" w14:textId="77777777" w:rsidTr="00A4428E">
        <w:trPr>
          <w:cantSplit/>
          <w:trHeight w:val="250"/>
          <w:tblHeader/>
        </w:trPr>
        <w:tc>
          <w:tcPr>
            <w:tcW w:w="2123" w:type="pct"/>
            <w:vAlign w:val="bottom"/>
          </w:tcPr>
          <w:p w14:paraId="1C9EA253"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 xml:space="preserve">Financial assets at fair value through other </w:t>
            </w:r>
          </w:p>
          <w:p w14:paraId="0CC5FC6F"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 xml:space="preserve">comprehensive income </w:t>
            </w:r>
          </w:p>
        </w:tc>
        <w:tc>
          <w:tcPr>
            <w:tcW w:w="719" w:type="pct"/>
            <w:tcBorders>
              <w:top w:val="nil"/>
              <w:left w:val="nil"/>
              <w:right w:val="nil"/>
            </w:tcBorders>
            <w:shd w:val="clear" w:color="auto" w:fill="auto"/>
            <w:vAlign w:val="bottom"/>
          </w:tcPr>
          <w:p w14:paraId="2271DD3B"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231,012</w:t>
            </w:r>
          </w:p>
        </w:tc>
        <w:tc>
          <w:tcPr>
            <w:tcW w:w="719" w:type="pct"/>
            <w:tcBorders>
              <w:top w:val="nil"/>
              <w:left w:val="nil"/>
              <w:right w:val="nil"/>
            </w:tcBorders>
            <w:shd w:val="clear" w:color="auto" w:fill="auto"/>
            <w:vAlign w:val="bottom"/>
          </w:tcPr>
          <w:p w14:paraId="0540EF0A"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137</w:t>
            </w:r>
          </w:p>
        </w:tc>
        <w:tc>
          <w:tcPr>
            <w:tcW w:w="719" w:type="pct"/>
            <w:tcBorders>
              <w:top w:val="nil"/>
              <w:left w:val="nil"/>
              <w:right w:val="nil"/>
            </w:tcBorders>
            <w:shd w:val="clear" w:color="auto" w:fill="auto"/>
            <w:vAlign w:val="bottom"/>
          </w:tcPr>
          <w:p w14:paraId="271EF481"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right w:val="nil"/>
            </w:tcBorders>
            <w:shd w:val="clear" w:color="auto" w:fill="auto"/>
            <w:vAlign w:val="bottom"/>
          </w:tcPr>
          <w:p w14:paraId="6996B03C"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231,149</w:t>
            </w:r>
          </w:p>
        </w:tc>
      </w:tr>
      <w:tr w:rsidR="00E64DA8" w:rsidRPr="00E64DA8" w14:paraId="5C2A498B" w14:textId="77777777" w:rsidTr="00A4428E">
        <w:trPr>
          <w:cantSplit/>
          <w:trHeight w:val="250"/>
          <w:tblHeader/>
        </w:trPr>
        <w:tc>
          <w:tcPr>
            <w:tcW w:w="2123" w:type="pct"/>
            <w:vAlign w:val="bottom"/>
          </w:tcPr>
          <w:p w14:paraId="28949A80"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Other assets</w:t>
            </w:r>
          </w:p>
        </w:tc>
        <w:tc>
          <w:tcPr>
            <w:tcW w:w="719" w:type="pct"/>
            <w:tcBorders>
              <w:top w:val="nil"/>
              <w:left w:val="nil"/>
              <w:bottom w:val="single" w:sz="6" w:space="0" w:color="auto"/>
              <w:right w:val="nil"/>
            </w:tcBorders>
            <w:shd w:val="clear" w:color="auto" w:fill="auto"/>
            <w:vAlign w:val="bottom"/>
          </w:tcPr>
          <w:p w14:paraId="67F7DBD7"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354</w:t>
            </w:r>
          </w:p>
        </w:tc>
        <w:tc>
          <w:tcPr>
            <w:tcW w:w="719" w:type="pct"/>
            <w:tcBorders>
              <w:top w:val="nil"/>
              <w:left w:val="nil"/>
              <w:bottom w:val="single" w:sz="6" w:space="0" w:color="auto"/>
              <w:right w:val="nil"/>
            </w:tcBorders>
            <w:shd w:val="clear" w:color="auto" w:fill="auto"/>
            <w:vAlign w:val="bottom"/>
          </w:tcPr>
          <w:p w14:paraId="2AB9C1EA"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1,039</w:t>
            </w:r>
          </w:p>
        </w:tc>
        <w:tc>
          <w:tcPr>
            <w:tcW w:w="719" w:type="pct"/>
            <w:tcBorders>
              <w:top w:val="nil"/>
              <w:left w:val="nil"/>
              <w:bottom w:val="single" w:sz="6" w:space="0" w:color="auto"/>
              <w:right w:val="nil"/>
            </w:tcBorders>
            <w:shd w:val="clear" w:color="auto" w:fill="auto"/>
            <w:vAlign w:val="bottom"/>
          </w:tcPr>
          <w:p w14:paraId="3350FCAF"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bottom w:val="single" w:sz="6" w:space="0" w:color="auto"/>
              <w:right w:val="nil"/>
            </w:tcBorders>
            <w:shd w:val="clear" w:color="auto" w:fill="auto"/>
            <w:vAlign w:val="bottom"/>
          </w:tcPr>
          <w:p w14:paraId="44FA94C6"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1,393</w:t>
            </w:r>
          </w:p>
        </w:tc>
      </w:tr>
      <w:tr w:rsidR="00E64DA8" w:rsidRPr="00E64DA8" w14:paraId="65FF0C05" w14:textId="77777777" w:rsidTr="00A4428E">
        <w:trPr>
          <w:cantSplit/>
          <w:trHeight w:val="456"/>
          <w:tblHeader/>
        </w:trPr>
        <w:tc>
          <w:tcPr>
            <w:tcW w:w="2123" w:type="pct"/>
            <w:vAlign w:val="bottom"/>
          </w:tcPr>
          <w:p w14:paraId="5D543CA0"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 xml:space="preserve">Total </w:t>
            </w:r>
          </w:p>
        </w:tc>
        <w:tc>
          <w:tcPr>
            <w:tcW w:w="719" w:type="pct"/>
            <w:tcBorders>
              <w:top w:val="single" w:sz="6" w:space="0" w:color="auto"/>
              <w:left w:val="nil"/>
              <w:bottom w:val="single" w:sz="8" w:space="0" w:color="auto"/>
              <w:right w:val="nil"/>
            </w:tcBorders>
            <w:shd w:val="clear" w:color="auto" w:fill="auto"/>
            <w:vAlign w:val="bottom"/>
          </w:tcPr>
          <w:p w14:paraId="03A6ABE2"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3,902,578</w:t>
            </w:r>
          </w:p>
        </w:tc>
        <w:tc>
          <w:tcPr>
            <w:tcW w:w="719" w:type="pct"/>
            <w:tcBorders>
              <w:top w:val="single" w:sz="6" w:space="0" w:color="auto"/>
              <w:left w:val="nil"/>
              <w:bottom w:val="single" w:sz="8" w:space="0" w:color="auto"/>
              <w:right w:val="nil"/>
            </w:tcBorders>
            <w:shd w:val="clear" w:color="auto" w:fill="auto"/>
            <w:vAlign w:val="bottom"/>
          </w:tcPr>
          <w:p w14:paraId="2C1CA3D7"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24,769</w:t>
            </w:r>
          </w:p>
        </w:tc>
        <w:tc>
          <w:tcPr>
            <w:tcW w:w="719" w:type="pct"/>
            <w:tcBorders>
              <w:top w:val="single" w:sz="6" w:space="0" w:color="auto"/>
              <w:left w:val="nil"/>
              <w:bottom w:val="single" w:sz="8" w:space="0" w:color="auto"/>
              <w:right w:val="nil"/>
            </w:tcBorders>
            <w:shd w:val="clear" w:color="auto" w:fill="auto"/>
            <w:vAlign w:val="bottom"/>
          </w:tcPr>
          <w:p w14:paraId="61C6456C"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7,869</w:t>
            </w:r>
          </w:p>
        </w:tc>
        <w:tc>
          <w:tcPr>
            <w:tcW w:w="720" w:type="pct"/>
            <w:tcBorders>
              <w:top w:val="single" w:sz="6" w:space="0" w:color="auto"/>
              <w:left w:val="nil"/>
              <w:bottom w:val="single" w:sz="8" w:space="0" w:color="auto"/>
              <w:right w:val="nil"/>
            </w:tcBorders>
            <w:shd w:val="clear" w:color="auto" w:fill="auto"/>
            <w:vAlign w:val="bottom"/>
          </w:tcPr>
          <w:p w14:paraId="0E6223AB"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3,935,216</w:t>
            </w:r>
          </w:p>
        </w:tc>
      </w:tr>
      <w:tr w:rsidR="00E64DA8" w:rsidRPr="00E64DA8" w14:paraId="6A5EA432" w14:textId="77777777" w:rsidTr="00A4428E">
        <w:tblPrEx>
          <w:tblCellMar>
            <w:left w:w="31" w:type="dxa"/>
            <w:right w:w="31" w:type="dxa"/>
          </w:tblCellMar>
        </w:tblPrEx>
        <w:trPr>
          <w:cantSplit/>
          <w:trHeight w:val="250"/>
          <w:tblHeader/>
        </w:trPr>
        <w:tc>
          <w:tcPr>
            <w:tcW w:w="2123" w:type="pct"/>
            <w:vAlign w:val="bottom"/>
          </w:tcPr>
          <w:p w14:paraId="047CFECD"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4A47AFED"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3B34EC71"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785F809E"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02D617E0"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r>
      <w:tr w:rsidR="00E64DA8" w:rsidRPr="00E64DA8" w14:paraId="0AC993C7" w14:textId="77777777" w:rsidTr="00A4428E">
        <w:tblPrEx>
          <w:tblCellMar>
            <w:left w:w="31" w:type="dxa"/>
            <w:right w:w="31" w:type="dxa"/>
          </w:tblCellMar>
        </w:tblPrEx>
        <w:trPr>
          <w:cantSplit/>
          <w:trHeight w:val="312"/>
          <w:tblHeader/>
        </w:trPr>
        <w:tc>
          <w:tcPr>
            <w:tcW w:w="2123" w:type="pct"/>
            <w:vAlign w:val="bottom"/>
          </w:tcPr>
          <w:p w14:paraId="4BCDF85E"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Guarantees and commitments</w:t>
            </w:r>
          </w:p>
        </w:tc>
        <w:tc>
          <w:tcPr>
            <w:tcW w:w="719" w:type="pct"/>
            <w:vAlign w:val="bottom"/>
          </w:tcPr>
          <w:p w14:paraId="37BE15B3"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12534EEB"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21074D83"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303560A6"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r>
      <w:tr w:rsidR="00E64DA8" w:rsidRPr="00E64DA8" w14:paraId="3A1658BB" w14:textId="77777777" w:rsidTr="00A4428E">
        <w:tblPrEx>
          <w:tblCellMar>
            <w:left w:w="31" w:type="dxa"/>
            <w:right w:w="31" w:type="dxa"/>
          </w:tblCellMar>
        </w:tblPrEx>
        <w:trPr>
          <w:cantSplit/>
          <w:trHeight w:val="250"/>
          <w:tblHeader/>
        </w:trPr>
        <w:tc>
          <w:tcPr>
            <w:tcW w:w="2123" w:type="pct"/>
            <w:vAlign w:val="bottom"/>
          </w:tcPr>
          <w:p w14:paraId="7236FA1A"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bookmarkStart w:id="685" w:name="_Toc4060739"/>
            <w:r w:rsidRPr="00E64DA8">
              <w:rPr>
                <w:rFonts w:ascii="Arial" w:eastAsia="Times New Roman" w:hAnsi="Arial" w:cs="Arial"/>
                <w:sz w:val="18"/>
                <w:szCs w:val="18"/>
                <w:lang w:val="en-US"/>
              </w:rPr>
              <w:t>Issued guarantees</w:t>
            </w:r>
            <w:bookmarkEnd w:id="685"/>
          </w:p>
        </w:tc>
        <w:tc>
          <w:tcPr>
            <w:tcW w:w="719" w:type="pct"/>
            <w:tcBorders>
              <w:top w:val="nil"/>
              <w:left w:val="nil"/>
              <w:bottom w:val="nil"/>
              <w:right w:val="nil"/>
            </w:tcBorders>
            <w:shd w:val="clear" w:color="auto" w:fill="auto"/>
            <w:vAlign w:val="bottom"/>
          </w:tcPr>
          <w:p w14:paraId="4225BC38"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54,084</w:t>
            </w:r>
          </w:p>
        </w:tc>
        <w:tc>
          <w:tcPr>
            <w:tcW w:w="719" w:type="pct"/>
            <w:tcBorders>
              <w:top w:val="nil"/>
              <w:left w:val="nil"/>
              <w:bottom w:val="nil"/>
              <w:right w:val="nil"/>
            </w:tcBorders>
            <w:shd w:val="clear" w:color="auto" w:fill="auto"/>
            <w:vAlign w:val="bottom"/>
          </w:tcPr>
          <w:p w14:paraId="3CB28517"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7A8878B"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07649E37"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54,084</w:t>
            </w:r>
          </w:p>
        </w:tc>
      </w:tr>
      <w:tr w:rsidR="00E64DA8" w:rsidRPr="00E64DA8" w14:paraId="573A654C" w14:textId="77777777" w:rsidTr="00A4428E">
        <w:tblPrEx>
          <w:tblCellMar>
            <w:left w:w="31" w:type="dxa"/>
            <w:right w:w="31" w:type="dxa"/>
          </w:tblCellMar>
        </w:tblPrEx>
        <w:trPr>
          <w:cantSplit/>
          <w:trHeight w:val="250"/>
          <w:tblHeader/>
        </w:trPr>
        <w:tc>
          <w:tcPr>
            <w:tcW w:w="2123" w:type="pct"/>
            <w:vAlign w:val="bottom"/>
          </w:tcPr>
          <w:p w14:paraId="0656D2FB"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Issued guarantees in foreign currency</w:t>
            </w:r>
          </w:p>
        </w:tc>
        <w:tc>
          <w:tcPr>
            <w:tcW w:w="719" w:type="pct"/>
            <w:tcBorders>
              <w:top w:val="nil"/>
              <w:left w:val="nil"/>
              <w:bottom w:val="nil"/>
              <w:right w:val="nil"/>
            </w:tcBorders>
            <w:shd w:val="clear" w:color="auto" w:fill="auto"/>
            <w:vAlign w:val="bottom"/>
          </w:tcPr>
          <w:p w14:paraId="4BE8A0E1"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3,406</w:t>
            </w:r>
          </w:p>
        </w:tc>
        <w:tc>
          <w:tcPr>
            <w:tcW w:w="719" w:type="pct"/>
            <w:tcBorders>
              <w:top w:val="nil"/>
              <w:left w:val="nil"/>
              <w:bottom w:val="nil"/>
              <w:right w:val="nil"/>
            </w:tcBorders>
            <w:shd w:val="clear" w:color="auto" w:fill="auto"/>
            <w:vAlign w:val="bottom"/>
          </w:tcPr>
          <w:p w14:paraId="3670AC55"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1B90157E"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019549BC"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3,406</w:t>
            </w:r>
          </w:p>
        </w:tc>
      </w:tr>
      <w:tr w:rsidR="00E64DA8" w:rsidRPr="00E64DA8" w14:paraId="1DFD4496" w14:textId="77777777" w:rsidTr="00A4428E">
        <w:tblPrEx>
          <w:tblCellMar>
            <w:left w:w="31" w:type="dxa"/>
            <w:right w:w="31" w:type="dxa"/>
          </w:tblCellMar>
        </w:tblPrEx>
        <w:trPr>
          <w:cantSplit/>
          <w:trHeight w:val="250"/>
          <w:tblHeader/>
        </w:trPr>
        <w:tc>
          <w:tcPr>
            <w:tcW w:w="2123" w:type="pct"/>
            <w:vAlign w:val="bottom"/>
          </w:tcPr>
          <w:p w14:paraId="764CF0B2"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Undrawn loans</w:t>
            </w:r>
          </w:p>
        </w:tc>
        <w:tc>
          <w:tcPr>
            <w:tcW w:w="719" w:type="pct"/>
            <w:tcBorders>
              <w:top w:val="nil"/>
              <w:left w:val="nil"/>
              <w:bottom w:val="single" w:sz="4" w:space="0" w:color="auto"/>
              <w:right w:val="nil"/>
            </w:tcBorders>
            <w:shd w:val="clear" w:color="auto" w:fill="auto"/>
            <w:vAlign w:val="bottom"/>
          </w:tcPr>
          <w:p w14:paraId="00BACB0A"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474,110</w:t>
            </w:r>
          </w:p>
        </w:tc>
        <w:tc>
          <w:tcPr>
            <w:tcW w:w="719" w:type="pct"/>
            <w:tcBorders>
              <w:top w:val="nil"/>
              <w:left w:val="nil"/>
              <w:bottom w:val="single" w:sz="4" w:space="0" w:color="auto"/>
              <w:right w:val="nil"/>
            </w:tcBorders>
            <w:shd w:val="clear" w:color="auto" w:fill="auto"/>
            <w:vAlign w:val="bottom"/>
          </w:tcPr>
          <w:p w14:paraId="190BE12D"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19" w:type="pct"/>
            <w:tcBorders>
              <w:top w:val="nil"/>
              <w:left w:val="nil"/>
              <w:bottom w:val="single" w:sz="4" w:space="0" w:color="auto"/>
              <w:right w:val="nil"/>
            </w:tcBorders>
            <w:shd w:val="clear" w:color="auto" w:fill="auto"/>
            <w:vAlign w:val="bottom"/>
          </w:tcPr>
          <w:p w14:paraId="77CA4B12"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4</w:t>
            </w:r>
          </w:p>
        </w:tc>
        <w:tc>
          <w:tcPr>
            <w:tcW w:w="720" w:type="pct"/>
            <w:tcBorders>
              <w:top w:val="nil"/>
              <w:left w:val="nil"/>
              <w:bottom w:val="single" w:sz="4" w:space="0" w:color="auto"/>
              <w:right w:val="nil"/>
            </w:tcBorders>
            <w:shd w:val="clear" w:color="auto" w:fill="auto"/>
            <w:vAlign w:val="bottom"/>
          </w:tcPr>
          <w:p w14:paraId="26AEE112"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474,114</w:t>
            </w:r>
          </w:p>
        </w:tc>
      </w:tr>
      <w:tr w:rsidR="00E64DA8" w:rsidRPr="00E64DA8" w14:paraId="0B63044D" w14:textId="77777777" w:rsidTr="00A4428E">
        <w:tblPrEx>
          <w:tblCellMar>
            <w:left w:w="31" w:type="dxa"/>
            <w:right w:w="31" w:type="dxa"/>
          </w:tblCellMar>
        </w:tblPrEx>
        <w:trPr>
          <w:cantSplit/>
          <w:trHeight w:val="425"/>
          <w:tblHeader/>
        </w:trPr>
        <w:tc>
          <w:tcPr>
            <w:tcW w:w="2123" w:type="pct"/>
            <w:vAlign w:val="bottom"/>
          </w:tcPr>
          <w:p w14:paraId="183CE831"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Total</w:t>
            </w:r>
          </w:p>
        </w:tc>
        <w:tc>
          <w:tcPr>
            <w:tcW w:w="719" w:type="pct"/>
            <w:tcBorders>
              <w:top w:val="single" w:sz="4" w:space="0" w:color="auto"/>
              <w:left w:val="nil"/>
              <w:bottom w:val="single" w:sz="12" w:space="0" w:color="auto"/>
              <w:right w:val="nil"/>
            </w:tcBorders>
            <w:shd w:val="clear" w:color="auto" w:fill="auto"/>
            <w:vAlign w:val="bottom"/>
          </w:tcPr>
          <w:p w14:paraId="73A44E07"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531,600</w:t>
            </w:r>
          </w:p>
        </w:tc>
        <w:tc>
          <w:tcPr>
            <w:tcW w:w="719" w:type="pct"/>
            <w:tcBorders>
              <w:top w:val="single" w:sz="4" w:space="0" w:color="auto"/>
              <w:left w:val="nil"/>
              <w:bottom w:val="single" w:sz="12" w:space="0" w:color="auto"/>
              <w:right w:val="nil"/>
            </w:tcBorders>
            <w:shd w:val="clear" w:color="auto" w:fill="auto"/>
            <w:vAlign w:val="bottom"/>
          </w:tcPr>
          <w:p w14:paraId="01526586"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w:t>
            </w:r>
          </w:p>
        </w:tc>
        <w:tc>
          <w:tcPr>
            <w:tcW w:w="719" w:type="pct"/>
            <w:tcBorders>
              <w:top w:val="single" w:sz="4" w:space="0" w:color="auto"/>
              <w:left w:val="nil"/>
              <w:bottom w:val="single" w:sz="12" w:space="0" w:color="auto"/>
              <w:right w:val="nil"/>
            </w:tcBorders>
            <w:shd w:val="clear" w:color="auto" w:fill="auto"/>
            <w:vAlign w:val="bottom"/>
          </w:tcPr>
          <w:p w14:paraId="510D6646"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4</w:t>
            </w:r>
          </w:p>
        </w:tc>
        <w:tc>
          <w:tcPr>
            <w:tcW w:w="720" w:type="pct"/>
            <w:tcBorders>
              <w:top w:val="single" w:sz="4" w:space="0" w:color="auto"/>
              <w:left w:val="nil"/>
              <w:bottom w:val="single" w:sz="12" w:space="0" w:color="auto"/>
              <w:right w:val="nil"/>
            </w:tcBorders>
            <w:shd w:val="clear" w:color="auto" w:fill="auto"/>
            <w:vAlign w:val="bottom"/>
          </w:tcPr>
          <w:p w14:paraId="0A1965CC"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531,604</w:t>
            </w:r>
          </w:p>
        </w:tc>
      </w:tr>
      <w:tr w:rsidR="00E64DA8" w:rsidRPr="00E64DA8" w14:paraId="509A64A9" w14:textId="77777777" w:rsidTr="00A4428E">
        <w:tblPrEx>
          <w:tblCellMar>
            <w:left w:w="31" w:type="dxa"/>
            <w:right w:w="31" w:type="dxa"/>
          </w:tblCellMar>
        </w:tblPrEx>
        <w:trPr>
          <w:cantSplit/>
          <w:trHeight w:val="467"/>
          <w:tblHeader/>
        </w:trPr>
        <w:tc>
          <w:tcPr>
            <w:tcW w:w="2123" w:type="pct"/>
            <w:vAlign w:val="bottom"/>
          </w:tcPr>
          <w:p w14:paraId="70A8B27F"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Total credit risk exposure</w:t>
            </w:r>
          </w:p>
        </w:tc>
        <w:tc>
          <w:tcPr>
            <w:tcW w:w="719" w:type="pct"/>
            <w:tcBorders>
              <w:top w:val="nil"/>
              <w:left w:val="nil"/>
              <w:bottom w:val="single" w:sz="12" w:space="0" w:color="auto"/>
              <w:right w:val="nil"/>
            </w:tcBorders>
            <w:shd w:val="clear" w:color="auto" w:fill="auto"/>
            <w:vAlign w:val="bottom"/>
          </w:tcPr>
          <w:p w14:paraId="12D498A4" w14:textId="77777777" w:rsidR="00E64DA8" w:rsidRPr="00E64DA8" w:rsidRDefault="00E64DA8" w:rsidP="00E64DA8">
            <w:pPr>
              <w:tabs>
                <w:tab w:val="right" w:pos="1202"/>
              </w:tabs>
              <w:spacing w:after="0" w:line="280" w:lineRule="exact"/>
              <w:jc w:val="right"/>
              <w:outlineLvl w:val="0"/>
              <w:rPr>
                <w:rFonts w:ascii="Arial" w:eastAsia="Times New Roman" w:hAnsi="Arial" w:cs="Arial"/>
                <w:b/>
                <w:bCs/>
                <w:sz w:val="18"/>
                <w:szCs w:val="18"/>
                <w:lang w:val="en-US"/>
              </w:rPr>
            </w:pPr>
            <w:r w:rsidRPr="00E64DA8">
              <w:rPr>
                <w:rFonts w:ascii="Arial" w:eastAsia="Times New Roman" w:hAnsi="Arial" w:cs="Arial"/>
                <w:b/>
                <w:bCs/>
                <w:color w:val="000000" w:themeColor="text1"/>
                <w:sz w:val="18"/>
                <w:szCs w:val="18"/>
              </w:rPr>
              <w:t>4,434,178</w:t>
            </w:r>
          </w:p>
        </w:tc>
        <w:tc>
          <w:tcPr>
            <w:tcW w:w="719" w:type="pct"/>
            <w:tcBorders>
              <w:top w:val="nil"/>
              <w:left w:val="nil"/>
              <w:bottom w:val="single" w:sz="12" w:space="0" w:color="auto"/>
              <w:right w:val="nil"/>
            </w:tcBorders>
            <w:shd w:val="clear" w:color="auto" w:fill="auto"/>
            <w:vAlign w:val="bottom"/>
          </w:tcPr>
          <w:p w14:paraId="00F091A4" w14:textId="77777777" w:rsidR="00E64DA8" w:rsidRPr="00E64DA8" w:rsidRDefault="00E64DA8" w:rsidP="00E64DA8">
            <w:pPr>
              <w:tabs>
                <w:tab w:val="right" w:pos="1202"/>
              </w:tabs>
              <w:spacing w:after="0" w:line="280" w:lineRule="exact"/>
              <w:jc w:val="right"/>
              <w:outlineLvl w:val="0"/>
              <w:rPr>
                <w:rFonts w:ascii="Arial" w:eastAsia="Times New Roman" w:hAnsi="Arial" w:cs="Arial"/>
                <w:b/>
                <w:bCs/>
                <w:sz w:val="18"/>
                <w:szCs w:val="18"/>
                <w:lang w:val="en-US"/>
              </w:rPr>
            </w:pPr>
            <w:r w:rsidRPr="00E64DA8">
              <w:rPr>
                <w:rFonts w:ascii="Arial" w:eastAsia="Times New Roman" w:hAnsi="Arial" w:cs="Arial"/>
                <w:b/>
                <w:bCs/>
                <w:color w:val="000000" w:themeColor="text1"/>
                <w:sz w:val="18"/>
                <w:szCs w:val="18"/>
              </w:rPr>
              <w:t>24,769</w:t>
            </w:r>
          </w:p>
        </w:tc>
        <w:tc>
          <w:tcPr>
            <w:tcW w:w="719" w:type="pct"/>
            <w:tcBorders>
              <w:top w:val="nil"/>
              <w:left w:val="nil"/>
              <w:bottom w:val="single" w:sz="12" w:space="0" w:color="auto"/>
              <w:right w:val="nil"/>
            </w:tcBorders>
            <w:shd w:val="clear" w:color="auto" w:fill="auto"/>
            <w:vAlign w:val="bottom"/>
          </w:tcPr>
          <w:p w14:paraId="280FEDB0" w14:textId="77777777" w:rsidR="00E64DA8" w:rsidRPr="00E64DA8" w:rsidRDefault="00E64DA8" w:rsidP="00E64DA8">
            <w:pPr>
              <w:tabs>
                <w:tab w:val="right" w:pos="1202"/>
              </w:tabs>
              <w:spacing w:after="0" w:line="280" w:lineRule="exact"/>
              <w:jc w:val="right"/>
              <w:outlineLvl w:val="0"/>
              <w:rPr>
                <w:rFonts w:ascii="Arial" w:eastAsia="Times New Roman" w:hAnsi="Arial" w:cs="Arial"/>
                <w:b/>
                <w:bCs/>
                <w:sz w:val="18"/>
                <w:szCs w:val="18"/>
                <w:lang w:val="en-US"/>
              </w:rPr>
            </w:pPr>
            <w:r w:rsidRPr="00E64DA8">
              <w:rPr>
                <w:rFonts w:ascii="Arial" w:eastAsia="Times New Roman" w:hAnsi="Arial" w:cs="Arial"/>
                <w:b/>
                <w:bCs/>
                <w:color w:val="000000" w:themeColor="text1"/>
                <w:sz w:val="18"/>
                <w:szCs w:val="18"/>
              </w:rPr>
              <w:t>7,873</w:t>
            </w:r>
          </w:p>
        </w:tc>
        <w:tc>
          <w:tcPr>
            <w:tcW w:w="720" w:type="pct"/>
            <w:tcBorders>
              <w:top w:val="nil"/>
              <w:left w:val="nil"/>
              <w:bottom w:val="single" w:sz="12" w:space="0" w:color="auto"/>
              <w:right w:val="nil"/>
            </w:tcBorders>
            <w:shd w:val="clear" w:color="auto" w:fill="auto"/>
            <w:vAlign w:val="bottom"/>
          </w:tcPr>
          <w:p w14:paraId="061E39C1" w14:textId="77777777" w:rsidR="00E64DA8" w:rsidRPr="00E64DA8" w:rsidRDefault="00E64DA8" w:rsidP="00E64DA8">
            <w:pPr>
              <w:tabs>
                <w:tab w:val="right" w:pos="1202"/>
              </w:tabs>
              <w:spacing w:after="0" w:line="280" w:lineRule="exact"/>
              <w:jc w:val="right"/>
              <w:outlineLvl w:val="0"/>
              <w:rPr>
                <w:rFonts w:ascii="Arial" w:eastAsia="Times New Roman" w:hAnsi="Arial" w:cs="Arial"/>
                <w:b/>
                <w:bCs/>
                <w:sz w:val="18"/>
                <w:szCs w:val="18"/>
                <w:lang w:val="en-US"/>
              </w:rPr>
            </w:pPr>
            <w:r w:rsidRPr="00E64DA8">
              <w:rPr>
                <w:rFonts w:ascii="Arial" w:eastAsia="Times New Roman" w:hAnsi="Arial" w:cs="Arial"/>
                <w:b/>
                <w:bCs/>
                <w:color w:val="000000" w:themeColor="text1"/>
                <w:sz w:val="18"/>
                <w:szCs w:val="18"/>
              </w:rPr>
              <w:t>4,466,820</w:t>
            </w:r>
          </w:p>
        </w:tc>
      </w:tr>
    </w:tbl>
    <w:p w14:paraId="7C70E4FF"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26E4232" w14:textId="1237185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2C03DC8"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footerReference w:type="default" r:id="rId35"/>
          <w:pgSz w:w="11906" w:h="16838"/>
          <w:pgMar w:top="1418" w:right="1134" w:bottom="1077" w:left="1418" w:header="709" w:footer="709" w:gutter="0"/>
          <w:cols w:space="708"/>
          <w:docGrid w:linePitch="360"/>
        </w:sectPr>
      </w:pPr>
    </w:p>
    <w:p w14:paraId="0797FD26" w14:textId="77777777" w:rsidR="00F62F59" w:rsidRPr="00F62F59" w:rsidRDefault="00F62F59" w:rsidP="00F62F59">
      <w:pPr>
        <w:keepNext/>
        <w:spacing w:after="0" w:line="240" w:lineRule="auto"/>
        <w:jc w:val="both"/>
        <w:rPr>
          <w:rFonts w:ascii="Arial" w:eastAsia="Times New Roman" w:hAnsi="Arial" w:cs="Arial"/>
          <w:sz w:val="20"/>
          <w:szCs w:val="20"/>
          <w:highlight w:val="yellow"/>
          <w:lang w:val="en-GB"/>
        </w:rPr>
      </w:pPr>
    </w:p>
    <w:p w14:paraId="6CD753F9" w14:textId="0950C351"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BD6800"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4C4B9B3F" w14:textId="7F0C0C2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0B8F9229"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p>
    <w:p w14:paraId="1DE6F34E"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bookmarkStart w:id="686" w:name="_Toc4060847"/>
      <w:r w:rsidRPr="00F62F59">
        <w:rPr>
          <w:rFonts w:ascii="Arial" w:eastAsia="Times New Roman" w:hAnsi="Arial" w:cs="Arial"/>
          <w:b/>
          <w:sz w:val="20"/>
          <w:szCs w:val="20"/>
          <w:lang w:val="en-GB"/>
        </w:rPr>
        <w:t>Concentration of risk and maximum credit risk exposure (continued)</w:t>
      </w:r>
      <w:bookmarkEnd w:id="686"/>
    </w:p>
    <w:p w14:paraId="4010CAF5" w14:textId="77777777" w:rsidR="00F62F59" w:rsidRPr="00F62F59" w:rsidRDefault="00F62F59" w:rsidP="00F62F59">
      <w:pPr>
        <w:keepNext/>
        <w:spacing w:after="0" w:line="240" w:lineRule="auto"/>
        <w:jc w:val="both"/>
        <w:rPr>
          <w:rFonts w:ascii="Arial" w:eastAsia="Times New Roman" w:hAnsi="Arial" w:cs="Arial"/>
          <w:bCs/>
          <w:sz w:val="20"/>
          <w:szCs w:val="20"/>
          <w:lang w:val="en-GB"/>
        </w:rPr>
      </w:pPr>
    </w:p>
    <w:p w14:paraId="5F46E7C1"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 xml:space="preserve">, </w:t>
      </w:r>
      <w:r w:rsidRPr="00F62F59">
        <w:rPr>
          <w:rFonts w:ascii="Arial" w:eastAsia="Times New Roman" w:hAnsi="Arial" w:cs="Arial"/>
          <w:bCs/>
          <w:sz w:val="20"/>
          <w:szCs w:val="20"/>
          <w:lang w:val="en-GB"/>
        </w:rPr>
        <w:t xml:space="preserve">before and </w:t>
      </w:r>
      <w:r w:rsidRPr="00F62F59">
        <w:rPr>
          <w:rFonts w:ascii="Arial" w:eastAsia="Times New Roman" w:hAnsi="Arial" w:cs="Arial"/>
          <w:bCs/>
          <w:sz w:val="20"/>
          <w:szCs w:val="20"/>
          <w:lang w:val="en-US"/>
        </w:rPr>
        <w:t xml:space="preserve">after the effect of mitigation through collateral received:  </w:t>
      </w:r>
    </w:p>
    <w:p w14:paraId="3E35AD48"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highlight w:val="yellow"/>
          <w:lang w:val="en-GB"/>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401"/>
        <w:gridCol w:w="1356"/>
        <w:gridCol w:w="1201"/>
        <w:gridCol w:w="1201"/>
        <w:gridCol w:w="1195"/>
      </w:tblGrid>
      <w:tr w:rsidR="00F62F59" w:rsidRPr="00F62F59" w14:paraId="53991A1E" w14:textId="77777777" w:rsidTr="00206ED4">
        <w:trPr>
          <w:cantSplit/>
          <w:trHeight w:val="680"/>
          <w:tblHeader/>
        </w:trPr>
        <w:tc>
          <w:tcPr>
            <w:tcW w:w="2352" w:type="pct"/>
            <w:vAlign w:val="bottom"/>
          </w:tcPr>
          <w:p w14:paraId="2C4578A7" w14:textId="77777777" w:rsidR="00F62F59" w:rsidRPr="00F62F59" w:rsidRDefault="00F62F59" w:rsidP="00206ED4">
            <w:pPr>
              <w:tabs>
                <w:tab w:val="right" w:pos="1202"/>
              </w:tabs>
              <w:spacing w:after="0" w:line="240" w:lineRule="atLeast"/>
              <w:outlineLvl w:val="0"/>
              <w:rPr>
                <w:rFonts w:ascii="Arial" w:eastAsia="Times New Roman" w:hAnsi="Arial" w:cs="Arial"/>
                <w:b/>
                <w:sz w:val="18"/>
                <w:szCs w:val="18"/>
                <w:lang w:val="en-US"/>
              </w:rPr>
            </w:pPr>
            <w:bookmarkStart w:id="687" w:name="_Toc4060848"/>
            <w:r w:rsidRPr="00F62F59">
              <w:rPr>
                <w:rFonts w:ascii="Arial" w:eastAsia="Times New Roman" w:hAnsi="Arial" w:cs="Arial"/>
                <w:b/>
                <w:sz w:val="18"/>
                <w:szCs w:val="18"/>
                <w:lang w:val="en-US"/>
              </w:rPr>
              <w:t>Group</w:t>
            </w:r>
            <w:bookmarkEnd w:id="687"/>
          </w:p>
        </w:tc>
        <w:tc>
          <w:tcPr>
            <w:tcW w:w="725" w:type="pct"/>
            <w:vAlign w:val="center"/>
          </w:tcPr>
          <w:p w14:paraId="00325B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26F8F66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812B8D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4936D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CAAFA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AC24F3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B6518B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71FF5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88" w:name="_Toc4060849"/>
            <w:r w:rsidRPr="00F62F59">
              <w:rPr>
                <w:rFonts w:ascii="Arial" w:eastAsia="Calibri" w:hAnsi="Arial" w:cs="Arial"/>
                <w:b/>
                <w:sz w:val="18"/>
                <w:szCs w:val="18"/>
                <w:lang w:val="en-US"/>
              </w:rPr>
              <w:t xml:space="preserve">Highest </w:t>
            </w:r>
          </w:p>
          <w:p w14:paraId="205E9FA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688"/>
          </w:p>
        </w:tc>
        <w:tc>
          <w:tcPr>
            <w:tcW w:w="642" w:type="pct"/>
            <w:vAlign w:val="center"/>
          </w:tcPr>
          <w:p w14:paraId="691F8FB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7AD9A60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89" w:name="_Toc4060850"/>
            <w:r w:rsidRPr="00F62F59">
              <w:rPr>
                <w:rFonts w:ascii="Arial" w:eastAsia="Calibri" w:hAnsi="Arial" w:cs="Arial"/>
                <w:b/>
                <w:sz w:val="18"/>
                <w:szCs w:val="18"/>
                <w:lang w:val="en-US"/>
              </w:rPr>
              <w:t xml:space="preserve">Highest </w:t>
            </w:r>
          </w:p>
          <w:p w14:paraId="0AC3B4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10FC47B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3956E04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4E736F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4533C75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6E7438B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689"/>
          </w:p>
        </w:tc>
        <w:tc>
          <w:tcPr>
            <w:tcW w:w="642" w:type="pct"/>
            <w:vAlign w:val="center"/>
          </w:tcPr>
          <w:p w14:paraId="7BB1917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6263DC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41DA48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03DE50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88EFE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D692686"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5F7AAD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961AA8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90" w:name="_Toc4060851"/>
            <w:r w:rsidRPr="00F62F59">
              <w:rPr>
                <w:rFonts w:ascii="Arial" w:eastAsia="Calibri" w:hAnsi="Arial" w:cs="Arial"/>
                <w:b/>
                <w:sz w:val="18"/>
                <w:szCs w:val="18"/>
                <w:lang w:val="en-US"/>
              </w:rPr>
              <w:t xml:space="preserve">Highest </w:t>
            </w:r>
          </w:p>
          <w:p w14:paraId="02D7241B"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690"/>
          </w:p>
        </w:tc>
        <w:tc>
          <w:tcPr>
            <w:tcW w:w="639" w:type="pct"/>
            <w:vAlign w:val="center"/>
          </w:tcPr>
          <w:p w14:paraId="1290E25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5B482F3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91" w:name="_Toc4060852"/>
            <w:r w:rsidRPr="00F62F59">
              <w:rPr>
                <w:rFonts w:ascii="Arial" w:eastAsia="Calibri" w:hAnsi="Arial" w:cs="Arial"/>
                <w:b/>
                <w:sz w:val="18"/>
                <w:szCs w:val="18"/>
                <w:lang w:val="en-US"/>
              </w:rPr>
              <w:t xml:space="preserve">Highest </w:t>
            </w:r>
          </w:p>
          <w:p w14:paraId="7B47913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039AD51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65ED41E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A05E20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EBD1FB4"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8760B3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691"/>
          </w:p>
        </w:tc>
      </w:tr>
      <w:tr w:rsidR="00F62F59" w:rsidRPr="00F62F59" w14:paraId="12FBE98D" w14:textId="77777777" w:rsidTr="00206ED4">
        <w:trPr>
          <w:cantSplit/>
          <w:trHeight w:val="270"/>
          <w:tblHeader/>
        </w:trPr>
        <w:tc>
          <w:tcPr>
            <w:tcW w:w="2352" w:type="pct"/>
          </w:tcPr>
          <w:p w14:paraId="338BC246"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vAlign w:val="center"/>
          </w:tcPr>
          <w:p w14:paraId="23928FE7" w14:textId="77777777" w:rsid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692" w:name="_Toc4060853"/>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Calibri" w:hAnsi="Arial" w:cs="Arial"/>
                <w:b/>
                <w:sz w:val="18"/>
                <w:szCs w:val="18"/>
                <w:lang w:val="en-US"/>
              </w:rPr>
              <w:t xml:space="preserve"> </w:t>
            </w:r>
            <w:bookmarkEnd w:id="692"/>
          </w:p>
          <w:p w14:paraId="13A8B4F3" w14:textId="155A2DF1"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sidR="006F1DA6">
              <w:rPr>
                <w:rFonts w:ascii="Arial" w:eastAsia="Calibri" w:hAnsi="Arial" w:cs="Arial"/>
                <w:b/>
                <w:sz w:val="18"/>
                <w:szCs w:val="18"/>
                <w:lang w:val="en-US"/>
              </w:rPr>
              <w:t>5</w:t>
            </w:r>
          </w:p>
        </w:tc>
        <w:tc>
          <w:tcPr>
            <w:tcW w:w="642" w:type="pct"/>
            <w:vAlign w:val="center"/>
          </w:tcPr>
          <w:p w14:paraId="10912179" w14:textId="77777777" w:rsidR="0055060F" w:rsidRPr="0055060F"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 xml:space="preserve">31 March </w:t>
            </w:r>
          </w:p>
          <w:p w14:paraId="4A3286A0" w14:textId="275A033F" w:rsidR="00F62F59"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w:t>
            </w:r>
            <w:r w:rsidR="006F1DA6">
              <w:rPr>
                <w:rFonts w:ascii="Arial" w:eastAsia="Calibri" w:hAnsi="Arial" w:cs="Arial"/>
                <w:b/>
                <w:sz w:val="18"/>
                <w:szCs w:val="18"/>
                <w:lang w:val="en-US"/>
              </w:rPr>
              <w:t>5</w:t>
            </w:r>
          </w:p>
        </w:tc>
        <w:tc>
          <w:tcPr>
            <w:tcW w:w="642" w:type="pct"/>
            <w:vAlign w:val="center"/>
          </w:tcPr>
          <w:p w14:paraId="0F637262" w14:textId="57B3B328" w:rsidR="00F62F59" w:rsidRPr="00F62F59" w:rsidRDefault="0055060F" w:rsidP="00206ED4">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6F1DA6">
              <w:rPr>
                <w:rFonts w:ascii="Arial" w:eastAsia="Calibri" w:hAnsi="Arial" w:cs="Arial"/>
                <w:b/>
                <w:sz w:val="18"/>
                <w:szCs w:val="18"/>
                <w:lang w:val="en-US"/>
              </w:rPr>
              <w:t>4</w:t>
            </w:r>
          </w:p>
        </w:tc>
        <w:tc>
          <w:tcPr>
            <w:tcW w:w="639" w:type="pct"/>
            <w:vAlign w:val="center"/>
          </w:tcPr>
          <w:p w14:paraId="7527CD4D" w14:textId="51A98C8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6F1DA6">
              <w:rPr>
                <w:rFonts w:ascii="Arial" w:eastAsia="Calibri" w:hAnsi="Arial" w:cs="Arial"/>
                <w:b/>
                <w:sz w:val="18"/>
                <w:szCs w:val="18"/>
                <w:lang w:val="en-US"/>
              </w:rPr>
              <w:t>4</w:t>
            </w:r>
          </w:p>
        </w:tc>
      </w:tr>
      <w:tr w:rsidR="00F62F59" w:rsidRPr="00F62F59" w14:paraId="261275B9" w14:textId="77777777" w:rsidTr="00206ED4">
        <w:trPr>
          <w:cantSplit/>
          <w:trHeight w:val="270"/>
          <w:tblHeader/>
        </w:trPr>
        <w:tc>
          <w:tcPr>
            <w:tcW w:w="2352" w:type="pct"/>
          </w:tcPr>
          <w:p w14:paraId="653B9352"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398FAD78" w14:textId="1BFCC7D0"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693" w:name="_Toc4060857"/>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93"/>
          </w:p>
        </w:tc>
        <w:tc>
          <w:tcPr>
            <w:tcW w:w="642" w:type="pct"/>
          </w:tcPr>
          <w:p w14:paraId="57FEB806" w14:textId="0EFFE918"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694" w:name="_Toc4060858"/>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94"/>
          </w:p>
        </w:tc>
        <w:tc>
          <w:tcPr>
            <w:tcW w:w="642" w:type="pct"/>
          </w:tcPr>
          <w:p w14:paraId="61E69971" w14:textId="5A310F2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39" w:type="pct"/>
          </w:tcPr>
          <w:p w14:paraId="66996707" w14:textId="72DE183F"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53F6A5BA" w14:textId="77777777" w:rsidTr="00206ED4">
        <w:trPr>
          <w:cantSplit/>
          <w:trHeight w:val="270"/>
          <w:tblHeader/>
        </w:trPr>
        <w:tc>
          <w:tcPr>
            <w:tcW w:w="2352" w:type="pct"/>
          </w:tcPr>
          <w:p w14:paraId="2D3B0F8D"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4DD069CA"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42" w:type="pct"/>
          </w:tcPr>
          <w:p w14:paraId="4F7754DB"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c>
          <w:tcPr>
            <w:tcW w:w="642" w:type="pct"/>
          </w:tcPr>
          <w:p w14:paraId="2FFF33AB"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39" w:type="pct"/>
          </w:tcPr>
          <w:p w14:paraId="6C6E065A"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r>
      <w:tr w:rsidR="0051608C" w:rsidRPr="00F62F59" w14:paraId="3F7753DD" w14:textId="77777777" w:rsidTr="0020617D">
        <w:trPr>
          <w:cantSplit/>
          <w:trHeight w:val="270"/>
          <w:tblHeader/>
        </w:trPr>
        <w:tc>
          <w:tcPr>
            <w:tcW w:w="2352" w:type="pct"/>
            <w:vAlign w:val="bottom"/>
          </w:tcPr>
          <w:p w14:paraId="3840B44D"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Financial intermediation and insurance</w:t>
            </w:r>
          </w:p>
        </w:tc>
        <w:tc>
          <w:tcPr>
            <w:tcW w:w="725" w:type="pct"/>
            <w:tcBorders>
              <w:top w:val="nil"/>
              <w:left w:val="nil"/>
              <w:bottom w:val="nil"/>
              <w:right w:val="nil"/>
            </w:tcBorders>
            <w:shd w:val="clear" w:color="auto" w:fill="auto"/>
            <w:vAlign w:val="bottom"/>
          </w:tcPr>
          <w:p w14:paraId="2551BEBF" w14:textId="2249B576"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1</w:t>
            </w:r>
            <w:r>
              <w:rPr>
                <w:rFonts w:ascii="Arial" w:hAnsi="Arial" w:cs="Arial"/>
                <w:sz w:val="18"/>
                <w:szCs w:val="18"/>
              </w:rPr>
              <w:t>,</w:t>
            </w:r>
            <w:r w:rsidRPr="00023411">
              <w:rPr>
                <w:rFonts w:ascii="Arial" w:hAnsi="Arial" w:cs="Arial"/>
                <w:sz w:val="18"/>
                <w:szCs w:val="18"/>
              </w:rPr>
              <w:t>547</w:t>
            </w:r>
            <w:r>
              <w:rPr>
                <w:rFonts w:ascii="Arial" w:hAnsi="Arial" w:cs="Arial"/>
                <w:sz w:val="18"/>
                <w:szCs w:val="18"/>
              </w:rPr>
              <w:t>,</w:t>
            </w:r>
            <w:r w:rsidRPr="00023411">
              <w:rPr>
                <w:rFonts w:ascii="Arial" w:hAnsi="Arial" w:cs="Arial"/>
                <w:sz w:val="18"/>
                <w:szCs w:val="18"/>
              </w:rPr>
              <w:t>697</w:t>
            </w:r>
          </w:p>
        </w:tc>
        <w:tc>
          <w:tcPr>
            <w:tcW w:w="642" w:type="pct"/>
            <w:tcBorders>
              <w:top w:val="nil"/>
              <w:left w:val="nil"/>
              <w:bottom w:val="nil"/>
              <w:right w:val="nil"/>
            </w:tcBorders>
            <w:shd w:val="clear" w:color="auto" w:fill="auto"/>
            <w:vAlign w:val="bottom"/>
          </w:tcPr>
          <w:p w14:paraId="4C0F77E2" w14:textId="1065F3F5" w:rsidR="0051608C" w:rsidRPr="00753657" w:rsidRDefault="0051608C" w:rsidP="00753657">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c>
          <w:tcPr>
            <w:tcW w:w="642" w:type="pct"/>
            <w:tcBorders>
              <w:top w:val="nil"/>
              <w:left w:val="nil"/>
              <w:bottom w:val="nil"/>
              <w:right w:val="nil"/>
            </w:tcBorders>
            <w:shd w:val="clear" w:color="auto" w:fill="auto"/>
            <w:vAlign w:val="bottom"/>
          </w:tcPr>
          <w:p w14:paraId="0876F26B" w14:textId="62CA8E69"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1,572,780</w:t>
            </w:r>
          </w:p>
        </w:tc>
        <w:tc>
          <w:tcPr>
            <w:tcW w:w="639" w:type="pct"/>
            <w:tcBorders>
              <w:top w:val="nil"/>
              <w:left w:val="nil"/>
              <w:bottom w:val="nil"/>
              <w:right w:val="nil"/>
            </w:tcBorders>
            <w:shd w:val="clear" w:color="auto" w:fill="auto"/>
            <w:vAlign w:val="bottom"/>
          </w:tcPr>
          <w:p w14:paraId="563EBA20" w14:textId="049F1697"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51608C" w:rsidRPr="00F62F59" w14:paraId="18139D69" w14:textId="77777777" w:rsidTr="0020617D">
        <w:trPr>
          <w:cantSplit/>
          <w:trHeight w:val="270"/>
          <w:tblHeader/>
        </w:trPr>
        <w:tc>
          <w:tcPr>
            <w:tcW w:w="2352" w:type="pct"/>
            <w:vAlign w:val="bottom"/>
          </w:tcPr>
          <w:p w14:paraId="5FD910E3"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Water and electric supply and other infrastructure</w:t>
            </w:r>
          </w:p>
        </w:tc>
        <w:tc>
          <w:tcPr>
            <w:tcW w:w="725" w:type="pct"/>
            <w:tcBorders>
              <w:top w:val="nil"/>
              <w:left w:val="nil"/>
              <w:bottom w:val="nil"/>
              <w:right w:val="nil"/>
            </w:tcBorders>
            <w:shd w:val="clear" w:color="auto" w:fill="auto"/>
            <w:vAlign w:val="bottom"/>
          </w:tcPr>
          <w:p w14:paraId="2569B8DF" w14:textId="5BA53C51"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534</w:t>
            </w:r>
            <w:r>
              <w:rPr>
                <w:rFonts w:ascii="Arial" w:hAnsi="Arial" w:cs="Arial"/>
                <w:sz w:val="18"/>
                <w:szCs w:val="18"/>
              </w:rPr>
              <w:t>,</w:t>
            </w:r>
            <w:r w:rsidRPr="00023411">
              <w:rPr>
                <w:rFonts w:ascii="Arial" w:hAnsi="Arial" w:cs="Arial"/>
                <w:sz w:val="18"/>
                <w:szCs w:val="18"/>
              </w:rPr>
              <w:t>021</w:t>
            </w:r>
          </w:p>
        </w:tc>
        <w:tc>
          <w:tcPr>
            <w:tcW w:w="642" w:type="pct"/>
            <w:tcBorders>
              <w:top w:val="nil"/>
              <w:left w:val="nil"/>
              <w:bottom w:val="nil"/>
              <w:right w:val="nil"/>
            </w:tcBorders>
            <w:shd w:val="clear" w:color="auto" w:fill="auto"/>
            <w:vAlign w:val="bottom"/>
          </w:tcPr>
          <w:p w14:paraId="63E605C5" w14:textId="616A5430"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408</w:t>
            </w:r>
            <w:r>
              <w:rPr>
                <w:rFonts w:ascii="Arial" w:hAnsi="Arial" w:cs="Arial"/>
                <w:sz w:val="18"/>
                <w:szCs w:val="18"/>
              </w:rPr>
              <w:t>,</w:t>
            </w:r>
            <w:r w:rsidRPr="00023411">
              <w:rPr>
                <w:rFonts w:ascii="Arial" w:hAnsi="Arial" w:cs="Arial"/>
                <w:sz w:val="18"/>
                <w:szCs w:val="18"/>
              </w:rPr>
              <w:t>480</w:t>
            </w:r>
          </w:p>
        </w:tc>
        <w:tc>
          <w:tcPr>
            <w:tcW w:w="642" w:type="pct"/>
            <w:tcBorders>
              <w:top w:val="nil"/>
              <w:left w:val="nil"/>
              <w:bottom w:val="nil"/>
              <w:right w:val="nil"/>
            </w:tcBorders>
            <w:shd w:val="clear" w:color="auto" w:fill="auto"/>
            <w:vAlign w:val="bottom"/>
          </w:tcPr>
          <w:p w14:paraId="0A7850B4" w14:textId="4055D6EF"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505,448</w:t>
            </w:r>
          </w:p>
        </w:tc>
        <w:tc>
          <w:tcPr>
            <w:tcW w:w="639" w:type="pct"/>
            <w:tcBorders>
              <w:top w:val="nil"/>
              <w:left w:val="nil"/>
              <w:bottom w:val="nil"/>
              <w:right w:val="nil"/>
            </w:tcBorders>
            <w:shd w:val="clear" w:color="auto" w:fill="auto"/>
            <w:vAlign w:val="bottom"/>
          </w:tcPr>
          <w:p w14:paraId="44BCBFB7" w14:textId="42DA6344"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380,244</w:t>
            </w:r>
          </w:p>
        </w:tc>
      </w:tr>
      <w:tr w:rsidR="0051608C" w:rsidRPr="00F62F59" w14:paraId="5D07D8B1" w14:textId="77777777" w:rsidTr="0020617D">
        <w:trPr>
          <w:cantSplit/>
          <w:trHeight w:val="270"/>
          <w:tblHeader/>
        </w:trPr>
        <w:tc>
          <w:tcPr>
            <w:tcW w:w="2352" w:type="pct"/>
            <w:vAlign w:val="bottom"/>
          </w:tcPr>
          <w:p w14:paraId="438A7506"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725" w:type="pct"/>
            <w:tcBorders>
              <w:top w:val="nil"/>
              <w:left w:val="nil"/>
              <w:bottom w:val="nil"/>
              <w:right w:val="nil"/>
            </w:tcBorders>
            <w:shd w:val="clear" w:color="auto" w:fill="auto"/>
            <w:vAlign w:val="bottom"/>
          </w:tcPr>
          <w:p w14:paraId="31B843A4" w14:textId="1558D342"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424</w:t>
            </w:r>
            <w:r>
              <w:rPr>
                <w:rFonts w:ascii="Arial" w:hAnsi="Arial" w:cs="Arial"/>
                <w:sz w:val="18"/>
                <w:szCs w:val="18"/>
              </w:rPr>
              <w:t>,</w:t>
            </w:r>
            <w:r w:rsidRPr="00023411">
              <w:rPr>
                <w:rFonts w:ascii="Arial" w:hAnsi="Arial" w:cs="Arial"/>
                <w:sz w:val="18"/>
                <w:szCs w:val="18"/>
              </w:rPr>
              <w:t>879</w:t>
            </w:r>
          </w:p>
        </w:tc>
        <w:tc>
          <w:tcPr>
            <w:tcW w:w="642" w:type="pct"/>
            <w:tcBorders>
              <w:top w:val="nil"/>
              <w:left w:val="nil"/>
              <w:bottom w:val="nil"/>
              <w:right w:val="nil"/>
            </w:tcBorders>
            <w:shd w:val="clear" w:color="auto" w:fill="auto"/>
            <w:vAlign w:val="bottom"/>
          </w:tcPr>
          <w:p w14:paraId="0507C9F7" w14:textId="1263E13E"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29</w:t>
            </w:r>
            <w:r>
              <w:rPr>
                <w:rFonts w:ascii="Arial" w:hAnsi="Arial" w:cs="Arial"/>
                <w:sz w:val="18"/>
                <w:szCs w:val="18"/>
              </w:rPr>
              <w:t>,</w:t>
            </w:r>
            <w:r w:rsidRPr="00023411">
              <w:rPr>
                <w:rFonts w:ascii="Arial" w:hAnsi="Arial" w:cs="Arial"/>
                <w:sz w:val="18"/>
                <w:szCs w:val="18"/>
              </w:rPr>
              <w:t>915</w:t>
            </w:r>
          </w:p>
        </w:tc>
        <w:tc>
          <w:tcPr>
            <w:tcW w:w="642" w:type="pct"/>
            <w:tcBorders>
              <w:top w:val="nil"/>
              <w:left w:val="nil"/>
              <w:bottom w:val="nil"/>
              <w:right w:val="nil"/>
            </w:tcBorders>
            <w:shd w:val="clear" w:color="auto" w:fill="auto"/>
            <w:vAlign w:val="bottom"/>
          </w:tcPr>
          <w:p w14:paraId="16DBC4FA" w14:textId="71044043"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397,965</w:t>
            </w:r>
          </w:p>
        </w:tc>
        <w:tc>
          <w:tcPr>
            <w:tcW w:w="639" w:type="pct"/>
            <w:tcBorders>
              <w:top w:val="nil"/>
              <w:left w:val="nil"/>
              <w:bottom w:val="nil"/>
              <w:right w:val="nil"/>
            </w:tcBorders>
            <w:shd w:val="clear" w:color="auto" w:fill="auto"/>
            <w:vAlign w:val="bottom"/>
          </w:tcPr>
          <w:p w14:paraId="08205FCC" w14:textId="7E7B5DB0"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15,263</w:t>
            </w:r>
          </w:p>
        </w:tc>
      </w:tr>
      <w:tr w:rsidR="0051608C" w:rsidRPr="00F62F59" w14:paraId="30EAE01B" w14:textId="77777777" w:rsidTr="0020617D">
        <w:trPr>
          <w:cantSplit/>
          <w:trHeight w:val="270"/>
          <w:tblHeader/>
        </w:trPr>
        <w:tc>
          <w:tcPr>
            <w:tcW w:w="2352" w:type="pct"/>
            <w:vAlign w:val="bottom"/>
          </w:tcPr>
          <w:p w14:paraId="1110F85D"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725" w:type="pct"/>
            <w:tcBorders>
              <w:top w:val="nil"/>
              <w:left w:val="nil"/>
              <w:bottom w:val="nil"/>
              <w:right w:val="nil"/>
            </w:tcBorders>
            <w:shd w:val="clear" w:color="auto" w:fill="auto"/>
            <w:vAlign w:val="bottom"/>
          </w:tcPr>
          <w:p w14:paraId="5314B724" w14:textId="45999A64"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314</w:t>
            </w:r>
            <w:r>
              <w:rPr>
                <w:rFonts w:ascii="Arial" w:hAnsi="Arial" w:cs="Arial"/>
                <w:sz w:val="18"/>
                <w:szCs w:val="18"/>
              </w:rPr>
              <w:t>,</w:t>
            </w:r>
            <w:r w:rsidRPr="00023411">
              <w:rPr>
                <w:rFonts w:ascii="Arial" w:hAnsi="Arial" w:cs="Arial"/>
                <w:sz w:val="18"/>
                <w:szCs w:val="18"/>
              </w:rPr>
              <w:t>313</w:t>
            </w:r>
          </w:p>
        </w:tc>
        <w:tc>
          <w:tcPr>
            <w:tcW w:w="642" w:type="pct"/>
            <w:tcBorders>
              <w:top w:val="nil"/>
              <w:left w:val="nil"/>
              <w:bottom w:val="nil"/>
              <w:right w:val="nil"/>
            </w:tcBorders>
            <w:shd w:val="clear" w:color="auto" w:fill="auto"/>
            <w:vAlign w:val="bottom"/>
          </w:tcPr>
          <w:p w14:paraId="5CC2B220" w14:textId="09599E9F"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48</w:t>
            </w:r>
            <w:r>
              <w:rPr>
                <w:rFonts w:ascii="Arial" w:hAnsi="Arial" w:cs="Arial"/>
                <w:sz w:val="18"/>
                <w:szCs w:val="18"/>
              </w:rPr>
              <w:t>,</w:t>
            </w:r>
            <w:r w:rsidRPr="00023411">
              <w:rPr>
                <w:rFonts w:ascii="Arial" w:hAnsi="Arial" w:cs="Arial"/>
                <w:sz w:val="18"/>
                <w:szCs w:val="18"/>
              </w:rPr>
              <w:t>793</w:t>
            </w:r>
          </w:p>
        </w:tc>
        <w:tc>
          <w:tcPr>
            <w:tcW w:w="642" w:type="pct"/>
            <w:tcBorders>
              <w:top w:val="nil"/>
              <w:left w:val="nil"/>
              <w:bottom w:val="nil"/>
              <w:right w:val="nil"/>
            </w:tcBorders>
            <w:shd w:val="clear" w:color="auto" w:fill="auto"/>
            <w:vAlign w:val="bottom"/>
          </w:tcPr>
          <w:p w14:paraId="34384B7E" w14:textId="17CBA8E4"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318,505</w:t>
            </w:r>
          </w:p>
        </w:tc>
        <w:tc>
          <w:tcPr>
            <w:tcW w:w="639" w:type="pct"/>
            <w:tcBorders>
              <w:top w:val="nil"/>
              <w:left w:val="nil"/>
              <w:bottom w:val="nil"/>
              <w:right w:val="nil"/>
            </w:tcBorders>
            <w:shd w:val="clear" w:color="auto" w:fill="auto"/>
            <w:vAlign w:val="bottom"/>
          </w:tcPr>
          <w:p w14:paraId="6EB500C1" w14:textId="553B0AE4"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51,632</w:t>
            </w:r>
          </w:p>
        </w:tc>
      </w:tr>
      <w:tr w:rsidR="0051608C" w:rsidRPr="00F62F59" w14:paraId="46A492FB" w14:textId="77777777" w:rsidTr="0020617D">
        <w:trPr>
          <w:cantSplit/>
          <w:trHeight w:val="270"/>
          <w:tblHeader/>
        </w:trPr>
        <w:tc>
          <w:tcPr>
            <w:tcW w:w="2352" w:type="pct"/>
            <w:vAlign w:val="bottom"/>
          </w:tcPr>
          <w:p w14:paraId="3DA4262E"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Shipbuilding</w:t>
            </w:r>
          </w:p>
        </w:tc>
        <w:tc>
          <w:tcPr>
            <w:tcW w:w="725" w:type="pct"/>
            <w:tcBorders>
              <w:top w:val="nil"/>
              <w:left w:val="nil"/>
              <w:bottom w:val="nil"/>
              <w:right w:val="nil"/>
            </w:tcBorders>
            <w:shd w:val="clear" w:color="auto" w:fill="auto"/>
            <w:vAlign w:val="bottom"/>
          </w:tcPr>
          <w:p w14:paraId="5D59794B" w14:textId="490E7050"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142</w:t>
            </w:r>
            <w:r>
              <w:rPr>
                <w:rFonts w:ascii="Arial" w:hAnsi="Arial" w:cs="Arial"/>
                <w:sz w:val="18"/>
                <w:szCs w:val="18"/>
              </w:rPr>
              <w:t>,</w:t>
            </w:r>
            <w:r w:rsidRPr="00023411">
              <w:rPr>
                <w:rFonts w:ascii="Arial" w:hAnsi="Arial" w:cs="Arial"/>
                <w:sz w:val="18"/>
                <w:szCs w:val="18"/>
              </w:rPr>
              <w:t>713</w:t>
            </w:r>
          </w:p>
        </w:tc>
        <w:tc>
          <w:tcPr>
            <w:tcW w:w="642" w:type="pct"/>
            <w:tcBorders>
              <w:top w:val="nil"/>
              <w:left w:val="nil"/>
              <w:bottom w:val="nil"/>
              <w:right w:val="nil"/>
            </w:tcBorders>
            <w:shd w:val="clear" w:color="auto" w:fill="auto"/>
            <w:vAlign w:val="bottom"/>
          </w:tcPr>
          <w:p w14:paraId="4C8F1021" w14:textId="35E875A5"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6</w:t>
            </w:r>
            <w:r>
              <w:rPr>
                <w:rFonts w:ascii="Arial" w:hAnsi="Arial" w:cs="Arial"/>
                <w:sz w:val="18"/>
                <w:szCs w:val="18"/>
              </w:rPr>
              <w:t>,</w:t>
            </w:r>
            <w:r w:rsidRPr="00023411">
              <w:rPr>
                <w:rFonts w:ascii="Arial" w:hAnsi="Arial" w:cs="Arial"/>
                <w:sz w:val="18"/>
                <w:szCs w:val="18"/>
              </w:rPr>
              <w:t>737</w:t>
            </w:r>
          </w:p>
        </w:tc>
        <w:tc>
          <w:tcPr>
            <w:tcW w:w="642" w:type="pct"/>
            <w:tcBorders>
              <w:top w:val="nil"/>
              <w:left w:val="nil"/>
              <w:bottom w:val="nil"/>
              <w:right w:val="nil"/>
            </w:tcBorders>
            <w:shd w:val="clear" w:color="auto" w:fill="auto"/>
            <w:vAlign w:val="bottom"/>
          </w:tcPr>
          <w:p w14:paraId="276AB2AF" w14:textId="6E7B7530"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175,722</w:t>
            </w:r>
          </w:p>
        </w:tc>
        <w:tc>
          <w:tcPr>
            <w:tcW w:w="639" w:type="pct"/>
            <w:tcBorders>
              <w:top w:val="nil"/>
              <w:left w:val="nil"/>
              <w:bottom w:val="nil"/>
              <w:right w:val="nil"/>
            </w:tcBorders>
            <w:shd w:val="clear" w:color="auto" w:fill="auto"/>
            <w:vAlign w:val="bottom"/>
          </w:tcPr>
          <w:p w14:paraId="43559E3E" w14:textId="1B59C5A5"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9,381</w:t>
            </w:r>
          </w:p>
        </w:tc>
      </w:tr>
      <w:tr w:rsidR="0051608C" w:rsidRPr="00F62F59" w14:paraId="0AF36D18" w14:textId="77777777" w:rsidTr="0020617D">
        <w:trPr>
          <w:cantSplit/>
          <w:trHeight w:val="270"/>
          <w:tblHeader/>
        </w:trPr>
        <w:tc>
          <w:tcPr>
            <w:tcW w:w="2352" w:type="pct"/>
            <w:vAlign w:val="bottom"/>
          </w:tcPr>
          <w:p w14:paraId="32A77496" w14:textId="77777777" w:rsidR="0051608C" w:rsidRPr="00F62F59" w:rsidDel="00FF5490" w:rsidRDefault="0051608C" w:rsidP="0051608C">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Agriculture and fishery</w:t>
            </w:r>
          </w:p>
        </w:tc>
        <w:tc>
          <w:tcPr>
            <w:tcW w:w="725" w:type="pct"/>
            <w:tcBorders>
              <w:top w:val="nil"/>
              <w:left w:val="nil"/>
              <w:bottom w:val="nil"/>
              <w:right w:val="nil"/>
            </w:tcBorders>
            <w:shd w:val="clear" w:color="auto" w:fill="auto"/>
            <w:vAlign w:val="bottom"/>
          </w:tcPr>
          <w:p w14:paraId="5D306A51" w14:textId="485A1066"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88</w:t>
            </w:r>
            <w:r>
              <w:rPr>
                <w:rFonts w:ascii="Arial" w:hAnsi="Arial" w:cs="Arial"/>
                <w:sz w:val="18"/>
                <w:szCs w:val="18"/>
              </w:rPr>
              <w:t>,</w:t>
            </w:r>
            <w:r w:rsidRPr="00023411">
              <w:rPr>
                <w:rFonts w:ascii="Arial" w:hAnsi="Arial" w:cs="Arial"/>
                <w:sz w:val="18"/>
                <w:szCs w:val="18"/>
              </w:rPr>
              <w:t>978</w:t>
            </w:r>
          </w:p>
        </w:tc>
        <w:tc>
          <w:tcPr>
            <w:tcW w:w="642" w:type="pct"/>
            <w:tcBorders>
              <w:top w:val="nil"/>
              <w:left w:val="nil"/>
              <w:bottom w:val="nil"/>
              <w:right w:val="nil"/>
            </w:tcBorders>
            <w:shd w:val="clear" w:color="auto" w:fill="auto"/>
            <w:vAlign w:val="bottom"/>
          </w:tcPr>
          <w:p w14:paraId="256B9EBD" w14:textId="5C4AE043"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29</w:t>
            </w:r>
            <w:r>
              <w:rPr>
                <w:rFonts w:ascii="Arial" w:hAnsi="Arial" w:cs="Arial"/>
                <w:sz w:val="18"/>
                <w:szCs w:val="18"/>
              </w:rPr>
              <w:t>,</w:t>
            </w:r>
            <w:r w:rsidRPr="00023411">
              <w:rPr>
                <w:rFonts w:ascii="Arial" w:hAnsi="Arial" w:cs="Arial"/>
                <w:sz w:val="18"/>
                <w:szCs w:val="18"/>
              </w:rPr>
              <w:t>615</w:t>
            </w:r>
          </w:p>
        </w:tc>
        <w:tc>
          <w:tcPr>
            <w:tcW w:w="642" w:type="pct"/>
            <w:tcBorders>
              <w:top w:val="nil"/>
              <w:left w:val="nil"/>
              <w:bottom w:val="nil"/>
              <w:right w:val="nil"/>
            </w:tcBorders>
            <w:shd w:val="clear" w:color="auto" w:fill="auto"/>
            <w:vAlign w:val="bottom"/>
          </w:tcPr>
          <w:p w14:paraId="2CB56F0F" w14:textId="4276AD88"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100,099</w:t>
            </w:r>
          </w:p>
        </w:tc>
        <w:tc>
          <w:tcPr>
            <w:tcW w:w="639" w:type="pct"/>
            <w:tcBorders>
              <w:top w:val="nil"/>
              <w:left w:val="nil"/>
              <w:bottom w:val="nil"/>
              <w:right w:val="nil"/>
            </w:tcBorders>
            <w:shd w:val="clear" w:color="auto" w:fill="auto"/>
            <w:vAlign w:val="bottom"/>
          </w:tcPr>
          <w:p w14:paraId="47726758" w14:textId="45F3D97F"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30,987</w:t>
            </w:r>
          </w:p>
        </w:tc>
      </w:tr>
      <w:tr w:rsidR="0051608C" w:rsidRPr="00F62F59" w14:paraId="18F9BA72" w14:textId="77777777" w:rsidTr="0020617D">
        <w:trPr>
          <w:cantSplit/>
          <w:trHeight w:val="270"/>
          <w:tblHeader/>
        </w:trPr>
        <w:tc>
          <w:tcPr>
            <w:tcW w:w="2352" w:type="pct"/>
            <w:vAlign w:val="bottom"/>
          </w:tcPr>
          <w:p w14:paraId="37ACE831" w14:textId="77777777" w:rsidR="0051608C" w:rsidRPr="00F62F59" w:rsidDel="00FF5490" w:rsidRDefault="0051608C" w:rsidP="0051608C">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Food industry</w:t>
            </w:r>
          </w:p>
        </w:tc>
        <w:tc>
          <w:tcPr>
            <w:tcW w:w="725" w:type="pct"/>
            <w:tcBorders>
              <w:top w:val="nil"/>
              <w:left w:val="nil"/>
              <w:bottom w:val="nil"/>
              <w:right w:val="nil"/>
            </w:tcBorders>
            <w:shd w:val="clear" w:color="auto" w:fill="auto"/>
            <w:vAlign w:val="bottom"/>
          </w:tcPr>
          <w:p w14:paraId="7F547BA9" w14:textId="36FBE3A9"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115</w:t>
            </w:r>
            <w:r>
              <w:rPr>
                <w:rFonts w:ascii="Arial" w:hAnsi="Arial" w:cs="Arial"/>
                <w:sz w:val="18"/>
                <w:szCs w:val="18"/>
              </w:rPr>
              <w:t>,</w:t>
            </w:r>
            <w:r w:rsidRPr="00023411">
              <w:rPr>
                <w:rFonts w:ascii="Arial" w:hAnsi="Arial" w:cs="Arial"/>
                <w:sz w:val="18"/>
                <w:szCs w:val="18"/>
              </w:rPr>
              <w:t>478</w:t>
            </w:r>
          </w:p>
        </w:tc>
        <w:tc>
          <w:tcPr>
            <w:tcW w:w="642" w:type="pct"/>
            <w:tcBorders>
              <w:top w:val="nil"/>
              <w:left w:val="nil"/>
              <w:bottom w:val="nil"/>
              <w:right w:val="nil"/>
            </w:tcBorders>
            <w:shd w:val="clear" w:color="auto" w:fill="auto"/>
            <w:vAlign w:val="bottom"/>
          </w:tcPr>
          <w:p w14:paraId="6718F6C2" w14:textId="1E8ECB0B"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15</w:t>
            </w:r>
            <w:r>
              <w:rPr>
                <w:rFonts w:ascii="Arial" w:hAnsi="Arial" w:cs="Arial"/>
                <w:sz w:val="18"/>
                <w:szCs w:val="18"/>
              </w:rPr>
              <w:t>,</w:t>
            </w:r>
            <w:r w:rsidRPr="00023411">
              <w:rPr>
                <w:rFonts w:ascii="Arial" w:hAnsi="Arial" w:cs="Arial"/>
                <w:sz w:val="18"/>
                <w:szCs w:val="18"/>
              </w:rPr>
              <w:t>443</w:t>
            </w:r>
          </w:p>
        </w:tc>
        <w:tc>
          <w:tcPr>
            <w:tcW w:w="642" w:type="pct"/>
            <w:tcBorders>
              <w:top w:val="nil"/>
              <w:left w:val="nil"/>
              <w:bottom w:val="nil"/>
              <w:right w:val="nil"/>
            </w:tcBorders>
            <w:shd w:val="clear" w:color="auto" w:fill="auto"/>
            <w:vAlign w:val="bottom"/>
          </w:tcPr>
          <w:p w14:paraId="43BF4DC3" w14:textId="0CA37D50"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124,339</w:t>
            </w:r>
          </w:p>
        </w:tc>
        <w:tc>
          <w:tcPr>
            <w:tcW w:w="639" w:type="pct"/>
            <w:tcBorders>
              <w:top w:val="nil"/>
              <w:left w:val="nil"/>
              <w:bottom w:val="nil"/>
              <w:right w:val="nil"/>
            </w:tcBorders>
            <w:shd w:val="clear" w:color="auto" w:fill="auto"/>
            <w:vAlign w:val="bottom"/>
          </w:tcPr>
          <w:p w14:paraId="1D171127" w14:textId="01F35CE2"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16,897</w:t>
            </w:r>
          </w:p>
        </w:tc>
      </w:tr>
      <w:tr w:rsidR="0051608C" w:rsidRPr="00F62F59" w14:paraId="75E72436" w14:textId="77777777" w:rsidTr="0020617D">
        <w:trPr>
          <w:cantSplit/>
          <w:trHeight w:val="270"/>
          <w:tblHeader/>
        </w:trPr>
        <w:tc>
          <w:tcPr>
            <w:tcW w:w="2352" w:type="pct"/>
            <w:vAlign w:val="bottom"/>
          </w:tcPr>
          <w:p w14:paraId="3F726083" w14:textId="77777777" w:rsidR="0051608C" w:rsidRPr="00F62F59" w:rsidDel="00FF5490" w:rsidRDefault="0051608C" w:rsidP="0051608C">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Construction industry</w:t>
            </w:r>
          </w:p>
        </w:tc>
        <w:tc>
          <w:tcPr>
            <w:tcW w:w="725" w:type="pct"/>
            <w:tcBorders>
              <w:top w:val="nil"/>
              <w:left w:val="nil"/>
              <w:bottom w:val="nil"/>
              <w:right w:val="nil"/>
            </w:tcBorders>
            <w:shd w:val="clear" w:color="auto" w:fill="auto"/>
            <w:vAlign w:val="bottom"/>
          </w:tcPr>
          <w:p w14:paraId="21ED44CD" w14:textId="747872B9"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350</w:t>
            </w:r>
            <w:r>
              <w:rPr>
                <w:rFonts w:ascii="Arial" w:hAnsi="Arial" w:cs="Arial"/>
                <w:sz w:val="18"/>
                <w:szCs w:val="18"/>
              </w:rPr>
              <w:t>,</w:t>
            </w:r>
            <w:r w:rsidRPr="00023411">
              <w:rPr>
                <w:rFonts w:ascii="Arial" w:hAnsi="Arial" w:cs="Arial"/>
                <w:sz w:val="18"/>
                <w:szCs w:val="18"/>
              </w:rPr>
              <w:t>203</w:t>
            </w:r>
          </w:p>
        </w:tc>
        <w:tc>
          <w:tcPr>
            <w:tcW w:w="642" w:type="pct"/>
            <w:tcBorders>
              <w:top w:val="nil"/>
              <w:left w:val="nil"/>
              <w:bottom w:val="nil"/>
              <w:right w:val="nil"/>
            </w:tcBorders>
            <w:shd w:val="clear" w:color="auto" w:fill="auto"/>
            <w:vAlign w:val="bottom"/>
          </w:tcPr>
          <w:p w14:paraId="267543B1" w14:textId="6F811741"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12</w:t>
            </w:r>
            <w:r>
              <w:rPr>
                <w:rFonts w:ascii="Arial" w:hAnsi="Arial" w:cs="Arial"/>
                <w:sz w:val="18"/>
                <w:szCs w:val="18"/>
              </w:rPr>
              <w:t>,</w:t>
            </w:r>
            <w:r w:rsidRPr="00023411">
              <w:rPr>
                <w:rFonts w:ascii="Arial" w:hAnsi="Arial" w:cs="Arial"/>
                <w:sz w:val="18"/>
                <w:szCs w:val="18"/>
              </w:rPr>
              <w:t>601</w:t>
            </w:r>
          </w:p>
        </w:tc>
        <w:tc>
          <w:tcPr>
            <w:tcW w:w="642" w:type="pct"/>
            <w:tcBorders>
              <w:top w:val="nil"/>
              <w:left w:val="nil"/>
              <w:bottom w:val="nil"/>
              <w:right w:val="nil"/>
            </w:tcBorders>
            <w:shd w:val="clear" w:color="auto" w:fill="auto"/>
            <w:vAlign w:val="bottom"/>
          </w:tcPr>
          <w:p w14:paraId="7BB2A142" w14:textId="3C3F60AE"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348,065</w:t>
            </w:r>
          </w:p>
        </w:tc>
        <w:tc>
          <w:tcPr>
            <w:tcW w:w="639" w:type="pct"/>
            <w:tcBorders>
              <w:top w:val="nil"/>
              <w:left w:val="nil"/>
              <w:bottom w:val="nil"/>
              <w:right w:val="nil"/>
            </w:tcBorders>
            <w:shd w:val="clear" w:color="auto" w:fill="auto"/>
            <w:vAlign w:val="bottom"/>
          </w:tcPr>
          <w:p w14:paraId="0EE15784" w14:textId="77D7F3D2"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7,882</w:t>
            </w:r>
          </w:p>
        </w:tc>
      </w:tr>
      <w:tr w:rsidR="0051608C" w:rsidRPr="00F62F59" w14:paraId="44EF6425" w14:textId="77777777" w:rsidTr="0020617D">
        <w:trPr>
          <w:cantSplit/>
          <w:trHeight w:val="270"/>
          <w:tblHeader/>
        </w:trPr>
        <w:tc>
          <w:tcPr>
            <w:tcW w:w="2352" w:type="pct"/>
            <w:vAlign w:val="bottom"/>
          </w:tcPr>
          <w:p w14:paraId="3F6533D6" w14:textId="77777777" w:rsidR="0051608C" w:rsidRPr="00F62F59" w:rsidDel="00FF5490" w:rsidRDefault="0051608C" w:rsidP="0051608C">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Other industry</w:t>
            </w:r>
          </w:p>
        </w:tc>
        <w:tc>
          <w:tcPr>
            <w:tcW w:w="725" w:type="pct"/>
            <w:tcBorders>
              <w:top w:val="nil"/>
              <w:left w:val="nil"/>
              <w:bottom w:val="nil"/>
              <w:right w:val="nil"/>
            </w:tcBorders>
            <w:shd w:val="clear" w:color="auto" w:fill="auto"/>
            <w:vAlign w:val="bottom"/>
          </w:tcPr>
          <w:p w14:paraId="28827B46" w14:textId="5282E1BF"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167</w:t>
            </w:r>
            <w:r>
              <w:rPr>
                <w:rFonts w:ascii="Arial" w:hAnsi="Arial" w:cs="Arial"/>
                <w:sz w:val="18"/>
                <w:szCs w:val="18"/>
              </w:rPr>
              <w:t>,</w:t>
            </w:r>
            <w:r w:rsidRPr="00023411">
              <w:rPr>
                <w:rFonts w:ascii="Arial" w:hAnsi="Arial" w:cs="Arial"/>
                <w:sz w:val="18"/>
                <w:szCs w:val="18"/>
              </w:rPr>
              <w:t>563</w:t>
            </w:r>
          </w:p>
        </w:tc>
        <w:tc>
          <w:tcPr>
            <w:tcW w:w="642" w:type="pct"/>
            <w:tcBorders>
              <w:top w:val="nil"/>
              <w:left w:val="nil"/>
              <w:bottom w:val="nil"/>
              <w:right w:val="nil"/>
            </w:tcBorders>
            <w:shd w:val="clear" w:color="auto" w:fill="auto"/>
            <w:vAlign w:val="bottom"/>
          </w:tcPr>
          <w:p w14:paraId="30C000CD" w14:textId="6CE193DD"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35</w:t>
            </w:r>
            <w:r>
              <w:rPr>
                <w:rFonts w:ascii="Arial" w:hAnsi="Arial" w:cs="Arial"/>
                <w:sz w:val="18"/>
                <w:szCs w:val="18"/>
              </w:rPr>
              <w:t>,</w:t>
            </w:r>
            <w:r w:rsidRPr="00023411">
              <w:rPr>
                <w:rFonts w:ascii="Arial" w:hAnsi="Arial" w:cs="Arial"/>
                <w:sz w:val="18"/>
                <w:szCs w:val="18"/>
              </w:rPr>
              <w:t>082</w:t>
            </w:r>
          </w:p>
        </w:tc>
        <w:tc>
          <w:tcPr>
            <w:tcW w:w="642" w:type="pct"/>
            <w:tcBorders>
              <w:top w:val="nil"/>
              <w:left w:val="nil"/>
              <w:bottom w:val="nil"/>
              <w:right w:val="nil"/>
            </w:tcBorders>
            <w:shd w:val="clear" w:color="auto" w:fill="auto"/>
            <w:vAlign w:val="bottom"/>
          </w:tcPr>
          <w:p w14:paraId="50EB802E" w14:textId="684593EE"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164,329</w:t>
            </w:r>
          </w:p>
        </w:tc>
        <w:tc>
          <w:tcPr>
            <w:tcW w:w="639" w:type="pct"/>
            <w:tcBorders>
              <w:top w:val="nil"/>
              <w:left w:val="nil"/>
              <w:bottom w:val="nil"/>
              <w:right w:val="nil"/>
            </w:tcBorders>
            <w:shd w:val="clear" w:color="auto" w:fill="auto"/>
            <w:vAlign w:val="bottom"/>
          </w:tcPr>
          <w:p w14:paraId="75A13807" w14:textId="1E571702"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36,999</w:t>
            </w:r>
          </w:p>
        </w:tc>
      </w:tr>
      <w:tr w:rsidR="0051608C" w:rsidRPr="00F62F59" w14:paraId="640A5091" w14:textId="77777777" w:rsidTr="0020617D">
        <w:trPr>
          <w:cantSplit/>
          <w:trHeight w:val="270"/>
          <w:tblHeader/>
        </w:trPr>
        <w:tc>
          <w:tcPr>
            <w:tcW w:w="2352" w:type="pct"/>
            <w:vAlign w:val="bottom"/>
          </w:tcPr>
          <w:p w14:paraId="2EE1C62B" w14:textId="77777777" w:rsidR="0051608C" w:rsidRPr="00F62F59" w:rsidDel="00FF5490" w:rsidRDefault="0051608C" w:rsidP="0051608C">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Public administration</w:t>
            </w:r>
          </w:p>
        </w:tc>
        <w:tc>
          <w:tcPr>
            <w:tcW w:w="725" w:type="pct"/>
            <w:tcBorders>
              <w:top w:val="nil"/>
              <w:left w:val="nil"/>
              <w:bottom w:val="nil"/>
              <w:right w:val="nil"/>
            </w:tcBorders>
            <w:shd w:val="clear" w:color="auto" w:fill="auto"/>
            <w:vAlign w:val="bottom"/>
          </w:tcPr>
          <w:p w14:paraId="267C3A96" w14:textId="0551682D"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239</w:t>
            </w:r>
            <w:r>
              <w:rPr>
                <w:rFonts w:ascii="Arial" w:hAnsi="Arial" w:cs="Arial"/>
                <w:sz w:val="18"/>
                <w:szCs w:val="18"/>
              </w:rPr>
              <w:t>,</w:t>
            </w:r>
            <w:r w:rsidRPr="00023411">
              <w:rPr>
                <w:rFonts w:ascii="Arial" w:hAnsi="Arial" w:cs="Arial"/>
                <w:sz w:val="18"/>
                <w:szCs w:val="18"/>
              </w:rPr>
              <w:t>768</w:t>
            </w:r>
          </w:p>
        </w:tc>
        <w:tc>
          <w:tcPr>
            <w:tcW w:w="642" w:type="pct"/>
            <w:tcBorders>
              <w:top w:val="nil"/>
              <w:left w:val="nil"/>
              <w:bottom w:val="nil"/>
              <w:right w:val="nil"/>
            </w:tcBorders>
            <w:shd w:val="clear" w:color="auto" w:fill="auto"/>
            <w:vAlign w:val="bottom"/>
          </w:tcPr>
          <w:p w14:paraId="06E0539A" w14:textId="311FD78F"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239</w:t>
            </w:r>
            <w:r>
              <w:rPr>
                <w:rFonts w:ascii="Arial" w:hAnsi="Arial" w:cs="Arial"/>
                <w:sz w:val="18"/>
                <w:szCs w:val="18"/>
              </w:rPr>
              <w:t>,</w:t>
            </w:r>
            <w:r w:rsidRPr="00023411">
              <w:rPr>
                <w:rFonts w:ascii="Arial" w:hAnsi="Arial" w:cs="Arial"/>
                <w:sz w:val="18"/>
                <w:szCs w:val="18"/>
              </w:rPr>
              <w:t>379</w:t>
            </w:r>
          </w:p>
        </w:tc>
        <w:tc>
          <w:tcPr>
            <w:tcW w:w="642" w:type="pct"/>
            <w:tcBorders>
              <w:top w:val="nil"/>
              <w:left w:val="nil"/>
              <w:bottom w:val="nil"/>
              <w:right w:val="nil"/>
            </w:tcBorders>
            <w:shd w:val="clear" w:color="auto" w:fill="auto"/>
            <w:vAlign w:val="bottom"/>
          </w:tcPr>
          <w:p w14:paraId="66F3FCE1" w14:textId="28CCD627"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244,498</w:t>
            </w:r>
          </w:p>
        </w:tc>
        <w:tc>
          <w:tcPr>
            <w:tcW w:w="639" w:type="pct"/>
            <w:tcBorders>
              <w:top w:val="nil"/>
              <w:left w:val="nil"/>
              <w:bottom w:val="nil"/>
              <w:right w:val="nil"/>
            </w:tcBorders>
            <w:shd w:val="clear" w:color="auto" w:fill="auto"/>
            <w:vAlign w:val="bottom"/>
          </w:tcPr>
          <w:p w14:paraId="39393DF2" w14:textId="21EB075C"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244,099</w:t>
            </w:r>
          </w:p>
        </w:tc>
      </w:tr>
      <w:tr w:rsidR="0051608C" w:rsidRPr="00F62F59" w14:paraId="427A7F38" w14:textId="77777777" w:rsidTr="0020617D">
        <w:trPr>
          <w:cantSplit/>
          <w:trHeight w:val="270"/>
          <w:tblHeader/>
        </w:trPr>
        <w:tc>
          <w:tcPr>
            <w:tcW w:w="2352" w:type="pct"/>
            <w:vAlign w:val="bottom"/>
          </w:tcPr>
          <w:p w14:paraId="7AC1BAD7" w14:textId="77777777" w:rsidR="0051608C" w:rsidRPr="00F62F59" w:rsidDel="00FF5490" w:rsidRDefault="0051608C" w:rsidP="0051608C">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Education</w:t>
            </w:r>
          </w:p>
        </w:tc>
        <w:tc>
          <w:tcPr>
            <w:tcW w:w="725" w:type="pct"/>
            <w:tcBorders>
              <w:top w:val="nil"/>
              <w:left w:val="nil"/>
              <w:bottom w:val="nil"/>
              <w:right w:val="nil"/>
            </w:tcBorders>
            <w:shd w:val="clear" w:color="auto" w:fill="auto"/>
            <w:vAlign w:val="bottom"/>
          </w:tcPr>
          <w:p w14:paraId="7529C715" w14:textId="0AAA0822"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7</w:t>
            </w:r>
            <w:r>
              <w:rPr>
                <w:rFonts w:ascii="Arial" w:hAnsi="Arial" w:cs="Arial"/>
                <w:sz w:val="18"/>
                <w:szCs w:val="18"/>
              </w:rPr>
              <w:t>,</w:t>
            </w:r>
            <w:r w:rsidRPr="00023411">
              <w:rPr>
                <w:rFonts w:ascii="Arial" w:hAnsi="Arial" w:cs="Arial"/>
                <w:sz w:val="18"/>
                <w:szCs w:val="18"/>
              </w:rPr>
              <w:t>230</w:t>
            </w:r>
          </w:p>
        </w:tc>
        <w:tc>
          <w:tcPr>
            <w:tcW w:w="642" w:type="pct"/>
            <w:tcBorders>
              <w:top w:val="nil"/>
              <w:left w:val="nil"/>
              <w:bottom w:val="nil"/>
              <w:right w:val="nil"/>
            </w:tcBorders>
            <w:shd w:val="clear" w:color="auto" w:fill="auto"/>
            <w:vAlign w:val="bottom"/>
          </w:tcPr>
          <w:p w14:paraId="5EC76FEE" w14:textId="777D9789"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6</w:t>
            </w:r>
            <w:r>
              <w:rPr>
                <w:rFonts w:ascii="Arial" w:hAnsi="Arial" w:cs="Arial"/>
                <w:sz w:val="18"/>
                <w:szCs w:val="18"/>
              </w:rPr>
              <w:t>,</w:t>
            </w:r>
            <w:r w:rsidRPr="00023411">
              <w:rPr>
                <w:rFonts w:ascii="Arial" w:hAnsi="Arial" w:cs="Arial"/>
                <w:sz w:val="18"/>
                <w:szCs w:val="18"/>
              </w:rPr>
              <w:t>844</w:t>
            </w:r>
          </w:p>
        </w:tc>
        <w:tc>
          <w:tcPr>
            <w:tcW w:w="642" w:type="pct"/>
            <w:tcBorders>
              <w:top w:val="nil"/>
              <w:left w:val="nil"/>
              <w:bottom w:val="nil"/>
              <w:right w:val="nil"/>
            </w:tcBorders>
            <w:shd w:val="clear" w:color="auto" w:fill="auto"/>
            <w:vAlign w:val="bottom"/>
          </w:tcPr>
          <w:p w14:paraId="241DEEAE" w14:textId="450E8481" w:rsidR="0051608C" w:rsidRPr="00F62F59" w:rsidRDefault="0051608C" w:rsidP="0051608C">
            <w:pPr>
              <w:tabs>
                <w:tab w:val="right" w:pos="1202"/>
              </w:tabs>
              <w:spacing w:after="0" w:line="301" w:lineRule="exact"/>
              <w:jc w:val="right"/>
              <w:outlineLvl w:val="0"/>
              <w:rPr>
                <w:rFonts w:ascii="Arial" w:eastAsia="Calibri" w:hAnsi="Arial" w:cs="Arial"/>
                <w:sz w:val="18"/>
                <w:szCs w:val="18"/>
                <w:lang w:val="en-US"/>
              </w:rPr>
            </w:pPr>
            <w:r>
              <w:rPr>
                <w:rFonts w:ascii="Arial" w:hAnsi="Arial" w:cs="Arial"/>
                <w:sz w:val="18"/>
                <w:szCs w:val="18"/>
              </w:rPr>
              <w:t>7,518</w:t>
            </w:r>
          </w:p>
        </w:tc>
        <w:tc>
          <w:tcPr>
            <w:tcW w:w="639" w:type="pct"/>
            <w:tcBorders>
              <w:top w:val="nil"/>
              <w:left w:val="nil"/>
              <w:bottom w:val="nil"/>
              <w:right w:val="nil"/>
            </w:tcBorders>
            <w:shd w:val="clear" w:color="auto" w:fill="auto"/>
            <w:vAlign w:val="bottom"/>
          </w:tcPr>
          <w:p w14:paraId="2B5A4E4C" w14:textId="2A88ADEA" w:rsidR="0051608C" w:rsidRPr="00F62F59" w:rsidRDefault="0051608C" w:rsidP="0051608C">
            <w:pPr>
              <w:tabs>
                <w:tab w:val="right" w:pos="1202"/>
              </w:tabs>
              <w:spacing w:after="0" w:line="301" w:lineRule="exact"/>
              <w:jc w:val="right"/>
              <w:outlineLvl w:val="0"/>
              <w:rPr>
                <w:rFonts w:ascii="Arial" w:eastAsia="Calibri" w:hAnsi="Arial" w:cs="Arial"/>
                <w:sz w:val="18"/>
                <w:szCs w:val="18"/>
                <w:lang w:val="en-US"/>
              </w:rPr>
            </w:pPr>
            <w:r>
              <w:rPr>
                <w:rFonts w:ascii="Arial" w:hAnsi="Arial" w:cs="Arial"/>
                <w:sz w:val="18"/>
                <w:szCs w:val="18"/>
              </w:rPr>
              <w:t>7,107</w:t>
            </w:r>
          </w:p>
        </w:tc>
      </w:tr>
      <w:tr w:rsidR="0051608C" w:rsidRPr="00F62F59" w14:paraId="2207EEDE" w14:textId="77777777" w:rsidTr="0020617D">
        <w:trPr>
          <w:cantSplit/>
          <w:trHeight w:val="270"/>
          <w:tblHeader/>
        </w:trPr>
        <w:tc>
          <w:tcPr>
            <w:tcW w:w="2352" w:type="pct"/>
            <w:vAlign w:val="bottom"/>
          </w:tcPr>
          <w:p w14:paraId="706F575D" w14:textId="77777777" w:rsidR="0051608C" w:rsidRPr="00F62F59" w:rsidRDefault="0051608C" w:rsidP="0051608C">
            <w:pPr>
              <w:spacing w:after="0" w:line="240" w:lineRule="auto"/>
              <w:rPr>
                <w:rFonts w:ascii="Arial" w:eastAsia="Calibri" w:hAnsi="Arial" w:cs="Arial"/>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A778AAF" w14:textId="1F78CA8F"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51</w:t>
            </w:r>
            <w:r>
              <w:rPr>
                <w:rFonts w:ascii="Arial" w:hAnsi="Arial" w:cs="Arial"/>
                <w:sz w:val="18"/>
                <w:szCs w:val="18"/>
              </w:rPr>
              <w:t>,</w:t>
            </w:r>
            <w:r w:rsidRPr="00023411">
              <w:rPr>
                <w:rFonts w:ascii="Arial" w:hAnsi="Arial" w:cs="Arial"/>
                <w:sz w:val="18"/>
                <w:szCs w:val="18"/>
              </w:rPr>
              <w:t>963</w:t>
            </w:r>
          </w:p>
        </w:tc>
        <w:tc>
          <w:tcPr>
            <w:tcW w:w="642" w:type="pct"/>
            <w:tcBorders>
              <w:top w:val="nil"/>
              <w:left w:val="nil"/>
              <w:bottom w:val="nil"/>
              <w:right w:val="nil"/>
            </w:tcBorders>
            <w:shd w:val="clear" w:color="auto" w:fill="auto"/>
            <w:vAlign w:val="bottom"/>
          </w:tcPr>
          <w:p w14:paraId="57105E2C" w14:textId="238F39AC"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10</w:t>
            </w:r>
            <w:r>
              <w:rPr>
                <w:rFonts w:ascii="Arial" w:hAnsi="Arial" w:cs="Arial"/>
                <w:sz w:val="18"/>
                <w:szCs w:val="18"/>
              </w:rPr>
              <w:t>,</w:t>
            </w:r>
            <w:r w:rsidRPr="00023411">
              <w:rPr>
                <w:rFonts w:ascii="Arial" w:hAnsi="Arial" w:cs="Arial"/>
                <w:sz w:val="18"/>
                <w:szCs w:val="18"/>
              </w:rPr>
              <w:t>108</w:t>
            </w:r>
          </w:p>
        </w:tc>
        <w:tc>
          <w:tcPr>
            <w:tcW w:w="642" w:type="pct"/>
            <w:tcBorders>
              <w:top w:val="nil"/>
              <w:left w:val="nil"/>
              <w:bottom w:val="nil"/>
              <w:right w:val="nil"/>
            </w:tcBorders>
            <w:shd w:val="clear" w:color="auto" w:fill="auto"/>
            <w:vAlign w:val="bottom"/>
          </w:tcPr>
          <w:p w14:paraId="29F9AEE7" w14:textId="76F89D68"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52,918</w:t>
            </w:r>
          </w:p>
        </w:tc>
        <w:tc>
          <w:tcPr>
            <w:tcW w:w="639" w:type="pct"/>
            <w:tcBorders>
              <w:top w:val="nil"/>
              <w:left w:val="nil"/>
              <w:bottom w:val="nil"/>
              <w:right w:val="nil"/>
            </w:tcBorders>
            <w:shd w:val="clear" w:color="auto" w:fill="auto"/>
            <w:vAlign w:val="bottom"/>
          </w:tcPr>
          <w:p w14:paraId="6AB7A37D" w14:textId="4BF70E0C"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10,006</w:t>
            </w:r>
          </w:p>
        </w:tc>
      </w:tr>
      <w:tr w:rsidR="0051608C" w:rsidRPr="00F62F59" w14:paraId="6DC995A2" w14:textId="77777777" w:rsidTr="0020617D">
        <w:trPr>
          <w:cantSplit/>
          <w:trHeight w:val="270"/>
          <w:tblHeader/>
        </w:trPr>
        <w:tc>
          <w:tcPr>
            <w:tcW w:w="2352" w:type="pct"/>
            <w:vAlign w:val="bottom"/>
          </w:tcPr>
          <w:p w14:paraId="2563892D"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chemicals and chemical products</w:t>
            </w:r>
          </w:p>
        </w:tc>
        <w:tc>
          <w:tcPr>
            <w:tcW w:w="725" w:type="pct"/>
            <w:tcBorders>
              <w:top w:val="nil"/>
              <w:left w:val="nil"/>
              <w:bottom w:val="nil"/>
              <w:right w:val="nil"/>
            </w:tcBorders>
            <w:shd w:val="clear" w:color="auto" w:fill="auto"/>
            <w:vAlign w:val="bottom"/>
          </w:tcPr>
          <w:p w14:paraId="7692449B" w14:textId="610E7DFB"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9</w:t>
            </w:r>
            <w:r>
              <w:rPr>
                <w:rFonts w:ascii="Arial" w:hAnsi="Arial" w:cs="Arial"/>
                <w:sz w:val="18"/>
                <w:szCs w:val="18"/>
              </w:rPr>
              <w:t>,</w:t>
            </w:r>
            <w:r w:rsidRPr="00023411">
              <w:rPr>
                <w:rFonts w:ascii="Arial" w:hAnsi="Arial" w:cs="Arial"/>
                <w:sz w:val="18"/>
                <w:szCs w:val="18"/>
              </w:rPr>
              <w:t>549</w:t>
            </w:r>
          </w:p>
        </w:tc>
        <w:tc>
          <w:tcPr>
            <w:tcW w:w="642" w:type="pct"/>
            <w:tcBorders>
              <w:top w:val="nil"/>
              <w:left w:val="nil"/>
              <w:bottom w:val="nil"/>
              <w:right w:val="nil"/>
            </w:tcBorders>
            <w:shd w:val="clear" w:color="auto" w:fill="auto"/>
            <w:vAlign w:val="bottom"/>
          </w:tcPr>
          <w:p w14:paraId="645EF687" w14:textId="41A54FD7"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795</w:t>
            </w:r>
          </w:p>
        </w:tc>
        <w:tc>
          <w:tcPr>
            <w:tcW w:w="642" w:type="pct"/>
            <w:tcBorders>
              <w:top w:val="nil"/>
              <w:left w:val="nil"/>
              <w:bottom w:val="nil"/>
              <w:right w:val="nil"/>
            </w:tcBorders>
            <w:shd w:val="clear" w:color="auto" w:fill="auto"/>
            <w:vAlign w:val="bottom"/>
          </w:tcPr>
          <w:p w14:paraId="2A247B93" w14:textId="1A014F31"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11,465</w:t>
            </w:r>
          </w:p>
        </w:tc>
        <w:tc>
          <w:tcPr>
            <w:tcW w:w="639" w:type="pct"/>
            <w:tcBorders>
              <w:top w:val="nil"/>
              <w:left w:val="nil"/>
              <w:bottom w:val="nil"/>
              <w:right w:val="nil"/>
            </w:tcBorders>
            <w:shd w:val="clear" w:color="auto" w:fill="auto"/>
            <w:vAlign w:val="bottom"/>
          </w:tcPr>
          <w:p w14:paraId="54A58AC5" w14:textId="0ECAF925"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964</w:t>
            </w:r>
          </w:p>
        </w:tc>
      </w:tr>
      <w:tr w:rsidR="0051608C" w:rsidRPr="00F62F59" w14:paraId="0892B50E" w14:textId="77777777" w:rsidTr="0020617D">
        <w:trPr>
          <w:cantSplit/>
          <w:trHeight w:val="270"/>
          <w:tblHeader/>
        </w:trPr>
        <w:tc>
          <w:tcPr>
            <w:tcW w:w="2352" w:type="pct"/>
            <w:vAlign w:val="bottom"/>
          </w:tcPr>
          <w:p w14:paraId="697E6188" w14:textId="77777777" w:rsidR="0051608C" w:rsidRPr="00F62F59" w:rsidRDefault="0051608C" w:rsidP="0051608C">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30709E03" w14:textId="26DAF3A4"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25</w:t>
            </w:r>
            <w:r>
              <w:rPr>
                <w:rFonts w:ascii="Arial" w:hAnsi="Arial" w:cs="Arial"/>
                <w:sz w:val="18"/>
                <w:szCs w:val="18"/>
              </w:rPr>
              <w:t>,</w:t>
            </w:r>
            <w:r w:rsidRPr="00023411">
              <w:rPr>
                <w:rFonts w:ascii="Arial" w:hAnsi="Arial" w:cs="Arial"/>
                <w:sz w:val="18"/>
                <w:szCs w:val="18"/>
              </w:rPr>
              <w:t>090</w:t>
            </w:r>
          </w:p>
        </w:tc>
        <w:tc>
          <w:tcPr>
            <w:tcW w:w="642" w:type="pct"/>
            <w:tcBorders>
              <w:top w:val="nil"/>
              <w:left w:val="nil"/>
              <w:bottom w:val="nil"/>
              <w:right w:val="nil"/>
            </w:tcBorders>
            <w:shd w:val="clear" w:color="auto" w:fill="auto"/>
            <w:vAlign w:val="bottom"/>
          </w:tcPr>
          <w:p w14:paraId="6B6A9960" w14:textId="79AF047D"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5</w:t>
            </w:r>
            <w:r>
              <w:rPr>
                <w:rFonts w:ascii="Arial" w:hAnsi="Arial" w:cs="Arial"/>
                <w:sz w:val="18"/>
                <w:szCs w:val="18"/>
              </w:rPr>
              <w:t>,</w:t>
            </w:r>
            <w:r w:rsidRPr="00023411">
              <w:rPr>
                <w:rFonts w:ascii="Arial" w:hAnsi="Arial" w:cs="Arial"/>
                <w:sz w:val="18"/>
                <w:szCs w:val="18"/>
              </w:rPr>
              <w:t>553</w:t>
            </w:r>
          </w:p>
        </w:tc>
        <w:tc>
          <w:tcPr>
            <w:tcW w:w="642" w:type="pct"/>
            <w:tcBorders>
              <w:top w:val="nil"/>
              <w:left w:val="nil"/>
              <w:bottom w:val="nil"/>
              <w:right w:val="nil"/>
            </w:tcBorders>
            <w:shd w:val="clear" w:color="auto" w:fill="auto"/>
            <w:vAlign w:val="bottom"/>
          </w:tcPr>
          <w:p w14:paraId="738AF23B" w14:textId="3F7DCE67"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27,337</w:t>
            </w:r>
          </w:p>
        </w:tc>
        <w:tc>
          <w:tcPr>
            <w:tcW w:w="639" w:type="pct"/>
            <w:tcBorders>
              <w:top w:val="nil"/>
              <w:left w:val="nil"/>
              <w:bottom w:val="nil"/>
              <w:right w:val="nil"/>
            </w:tcBorders>
            <w:shd w:val="clear" w:color="auto" w:fill="auto"/>
            <w:vAlign w:val="bottom"/>
          </w:tcPr>
          <w:p w14:paraId="347BB31A" w14:textId="14DC0F78"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6,027</w:t>
            </w:r>
          </w:p>
        </w:tc>
      </w:tr>
      <w:tr w:rsidR="0051608C" w:rsidRPr="00F62F59" w14:paraId="61D86220" w14:textId="77777777" w:rsidTr="0020617D">
        <w:trPr>
          <w:cantSplit/>
          <w:trHeight w:val="270"/>
          <w:tblHeader/>
        </w:trPr>
        <w:tc>
          <w:tcPr>
            <w:tcW w:w="2352" w:type="pct"/>
            <w:vAlign w:val="bottom"/>
          </w:tcPr>
          <w:p w14:paraId="7F388DEF"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Pharmaceutical industry</w:t>
            </w:r>
          </w:p>
        </w:tc>
        <w:tc>
          <w:tcPr>
            <w:tcW w:w="725" w:type="pct"/>
            <w:tcBorders>
              <w:top w:val="nil"/>
              <w:left w:val="nil"/>
              <w:bottom w:val="nil"/>
              <w:right w:val="nil"/>
            </w:tcBorders>
            <w:shd w:val="clear" w:color="auto" w:fill="auto"/>
            <w:vAlign w:val="bottom"/>
          </w:tcPr>
          <w:p w14:paraId="37A9FE57" w14:textId="6763F070"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60</w:t>
            </w:r>
            <w:r>
              <w:rPr>
                <w:rFonts w:ascii="Arial" w:hAnsi="Arial" w:cs="Arial"/>
                <w:sz w:val="18"/>
                <w:szCs w:val="18"/>
              </w:rPr>
              <w:t>,</w:t>
            </w:r>
            <w:r w:rsidRPr="00023411">
              <w:rPr>
                <w:rFonts w:ascii="Arial" w:hAnsi="Arial" w:cs="Arial"/>
                <w:sz w:val="18"/>
                <w:szCs w:val="18"/>
              </w:rPr>
              <w:t>342</w:t>
            </w:r>
          </w:p>
        </w:tc>
        <w:tc>
          <w:tcPr>
            <w:tcW w:w="642" w:type="pct"/>
            <w:tcBorders>
              <w:top w:val="nil"/>
              <w:left w:val="nil"/>
              <w:bottom w:val="nil"/>
              <w:right w:val="nil"/>
            </w:tcBorders>
            <w:shd w:val="clear" w:color="auto" w:fill="auto"/>
            <w:vAlign w:val="bottom"/>
          </w:tcPr>
          <w:p w14:paraId="0F8F1478" w14:textId="1AD7EA8F"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353</w:t>
            </w:r>
          </w:p>
        </w:tc>
        <w:tc>
          <w:tcPr>
            <w:tcW w:w="642" w:type="pct"/>
            <w:tcBorders>
              <w:top w:val="nil"/>
              <w:left w:val="nil"/>
              <w:bottom w:val="nil"/>
              <w:right w:val="nil"/>
            </w:tcBorders>
            <w:shd w:val="clear" w:color="auto" w:fill="auto"/>
            <w:vAlign w:val="bottom"/>
          </w:tcPr>
          <w:p w14:paraId="7F10F04B" w14:textId="0E1DA64A"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62,341</w:t>
            </w:r>
          </w:p>
        </w:tc>
        <w:tc>
          <w:tcPr>
            <w:tcW w:w="639" w:type="pct"/>
            <w:tcBorders>
              <w:top w:val="nil"/>
              <w:left w:val="nil"/>
              <w:bottom w:val="nil"/>
              <w:right w:val="nil"/>
            </w:tcBorders>
            <w:shd w:val="clear" w:color="auto" w:fill="auto"/>
            <w:vAlign w:val="bottom"/>
          </w:tcPr>
          <w:p w14:paraId="47DF6FFF" w14:textId="4E39EB77"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2,326</w:t>
            </w:r>
          </w:p>
        </w:tc>
      </w:tr>
      <w:tr w:rsidR="0051608C" w:rsidRPr="00F62F59" w14:paraId="2748D3CD" w14:textId="77777777" w:rsidTr="0020617D">
        <w:trPr>
          <w:cantSplit/>
          <w:trHeight w:val="270"/>
          <w:tblHeader/>
        </w:trPr>
        <w:tc>
          <w:tcPr>
            <w:tcW w:w="2352" w:type="pct"/>
            <w:vAlign w:val="bottom"/>
          </w:tcPr>
          <w:p w14:paraId="45395352"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33E47A2"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725" w:type="pct"/>
            <w:tcBorders>
              <w:top w:val="nil"/>
              <w:left w:val="nil"/>
              <w:bottom w:val="nil"/>
              <w:right w:val="nil"/>
            </w:tcBorders>
            <w:shd w:val="clear" w:color="auto" w:fill="auto"/>
            <w:vAlign w:val="bottom"/>
          </w:tcPr>
          <w:p w14:paraId="474ED955" w14:textId="60CEF442"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10</w:t>
            </w:r>
            <w:r>
              <w:rPr>
                <w:rFonts w:ascii="Arial" w:hAnsi="Arial" w:cs="Arial"/>
                <w:sz w:val="18"/>
                <w:szCs w:val="18"/>
              </w:rPr>
              <w:t>,</w:t>
            </w:r>
            <w:r w:rsidRPr="00023411">
              <w:rPr>
                <w:rFonts w:ascii="Arial" w:hAnsi="Arial" w:cs="Arial"/>
                <w:sz w:val="18"/>
                <w:szCs w:val="18"/>
              </w:rPr>
              <w:t>488</w:t>
            </w:r>
          </w:p>
        </w:tc>
        <w:tc>
          <w:tcPr>
            <w:tcW w:w="642" w:type="pct"/>
            <w:tcBorders>
              <w:top w:val="nil"/>
              <w:left w:val="nil"/>
              <w:bottom w:val="nil"/>
              <w:right w:val="nil"/>
            </w:tcBorders>
            <w:shd w:val="clear" w:color="auto" w:fill="auto"/>
            <w:vAlign w:val="bottom"/>
          </w:tcPr>
          <w:p w14:paraId="36F476A9" w14:textId="1B74FE75"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352</w:t>
            </w:r>
          </w:p>
        </w:tc>
        <w:tc>
          <w:tcPr>
            <w:tcW w:w="642" w:type="pct"/>
            <w:tcBorders>
              <w:top w:val="nil"/>
              <w:left w:val="nil"/>
              <w:bottom w:val="nil"/>
              <w:right w:val="nil"/>
            </w:tcBorders>
            <w:shd w:val="clear" w:color="auto" w:fill="auto"/>
            <w:vAlign w:val="bottom"/>
          </w:tcPr>
          <w:p w14:paraId="5B78F0A2" w14:textId="0425115D" w:rsidR="0051608C" w:rsidRPr="00F62F59" w:rsidRDefault="0051608C" w:rsidP="0051608C">
            <w:pPr>
              <w:tabs>
                <w:tab w:val="right" w:pos="1202"/>
              </w:tabs>
              <w:spacing w:after="0" w:line="240" w:lineRule="auto"/>
              <w:jc w:val="right"/>
              <w:outlineLvl w:val="0"/>
              <w:rPr>
                <w:rFonts w:ascii="Arial" w:eastAsia="Times New Roman" w:hAnsi="Arial" w:cs="Arial"/>
                <w:color w:val="000000"/>
                <w:sz w:val="18"/>
                <w:szCs w:val="18"/>
              </w:rPr>
            </w:pPr>
            <w:r>
              <w:rPr>
                <w:rFonts w:ascii="Arial" w:hAnsi="Arial" w:cs="Arial"/>
                <w:sz w:val="18"/>
                <w:szCs w:val="18"/>
              </w:rPr>
              <w:t>11,257</w:t>
            </w:r>
          </w:p>
        </w:tc>
        <w:tc>
          <w:tcPr>
            <w:tcW w:w="639" w:type="pct"/>
            <w:tcBorders>
              <w:top w:val="nil"/>
              <w:left w:val="nil"/>
              <w:bottom w:val="nil"/>
              <w:right w:val="nil"/>
            </w:tcBorders>
            <w:shd w:val="clear" w:color="auto" w:fill="auto"/>
            <w:vAlign w:val="bottom"/>
          </w:tcPr>
          <w:p w14:paraId="49B45C61" w14:textId="70BBAC02" w:rsidR="0051608C" w:rsidRPr="00F62F59" w:rsidRDefault="0051608C" w:rsidP="0051608C">
            <w:pPr>
              <w:tabs>
                <w:tab w:val="right" w:pos="1202"/>
              </w:tabs>
              <w:spacing w:after="0" w:line="240" w:lineRule="auto"/>
              <w:jc w:val="right"/>
              <w:outlineLvl w:val="0"/>
              <w:rPr>
                <w:rFonts w:ascii="Arial" w:eastAsia="Times New Roman" w:hAnsi="Arial" w:cs="Arial"/>
                <w:color w:val="000000"/>
                <w:sz w:val="18"/>
                <w:szCs w:val="18"/>
              </w:rPr>
            </w:pPr>
            <w:r>
              <w:rPr>
                <w:rFonts w:ascii="Arial" w:hAnsi="Arial" w:cs="Arial"/>
                <w:sz w:val="18"/>
                <w:szCs w:val="18"/>
              </w:rPr>
              <w:t>369</w:t>
            </w:r>
          </w:p>
        </w:tc>
      </w:tr>
      <w:tr w:rsidR="0051608C" w:rsidRPr="00F62F59" w14:paraId="67F534F8" w14:textId="77777777" w:rsidTr="0020617D">
        <w:trPr>
          <w:cantSplit/>
          <w:trHeight w:val="270"/>
          <w:tblHeader/>
        </w:trPr>
        <w:tc>
          <w:tcPr>
            <w:tcW w:w="2352" w:type="pct"/>
            <w:vAlign w:val="bottom"/>
          </w:tcPr>
          <w:p w14:paraId="2FF21BCB" w14:textId="77777777" w:rsidR="0051608C" w:rsidRPr="00F62F59" w:rsidRDefault="0051608C" w:rsidP="0051608C">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electrical equipment</w:t>
            </w:r>
          </w:p>
        </w:tc>
        <w:tc>
          <w:tcPr>
            <w:tcW w:w="725" w:type="pct"/>
            <w:tcBorders>
              <w:top w:val="nil"/>
              <w:left w:val="nil"/>
              <w:bottom w:val="nil"/>
              <w:right w:val="nil"/>
            </w:tcBorders>
            <w:shd w:val="clear" w:color="auto" w:fill="auto"/>
            <w:vAlign w:val="bottom"/>
          </w:tcPr>
          <w:p w14:paraId="7620F6B0" w14:textId="2AD0D1BA"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38</w:t>
            </w:r>
            <w:r>
              <w:rPr>
                <w:rFonts w:ascii="Arial" w:hAnsi="Arial" w:cs="Arial"/>
                <w:sz w:val="18"/>
                <w:szCs w:val="18"/>
              </w:rPr>
              <w:t>,</w:t>
            </w:r>
            <w:r w:rsidRPr="00023411">
              <w:rPr>
                <w:rFonts w:ascii="Arial" w:hAnsi="Arial" w:cs="Arial"/>
                <w:sz w:val="18"/>
                <w:szCs w:val="18"/>
              </w:rPr>
              <w:t>559</w:t>
            </w:r>
          </w:p>
        </w:tc>
        <w:tc>
          <w:tcPr>
            <w:tcW w:w="642" w:type="pct"/>
            <w:tcBorders>
              <w:top w:val="nil"/>
              <w:left w:val="nil"/>
              <w:bottom w:val="nil"/>
              <w:right w:val="nil"/>
            </w:tcBorders>
            <w:shd w:val="clear" w:color="auto" w:fill="auto"/>
            <w:vAlign w:val="bottom"/>
          </w:tcPr>
          <w:p w14:paraId="69A4A3C3" w14:textId="3B541F2E"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27</w:t>
            </w:r>
            <w:r>
              <w:rPr>
                <w:rFonts w:ascii="Arial" w:hAnsi="Arial" w:cs="Arial"/>
                <w:sz w:val="18"/>
                <w:szCs w:val="18"/>
              </w:rPr>
              <w:t>,</w:t>
            </w:r>
            <w:r w:rsidRPr="00023411">
              <w:rPr>
                <w:rFonts w:ascii="Arial" w:hAnsi="Arial" w:cs="Arial"/>
                <w:sz w:val="18"/>
                <w:szCs w:val="18"/>
              </w:rPr>
              <w:t>540</w:t>
            </w:r>
          </w:p>
        </w:tc>
        <w:tc>
          <w:tcPr>
            <w:tcW w:w="642" w:type="pct"/>
            <w:tcBorders>
              <w:top w:val="nil"/>
              <w:left w:val="nil"/>
              <w:bottom w:val="nil"/>
              <w:right w:val="nil"/>
            </w:tcBorders>
            <w:shd w:val="clear" w:color="auto" w:fill="auto"/>
            <w:vAlign w:val="bottom"/>
          </w:tcPr>
          <w:p w14:paraId="6C2B6A58" w14:textId="36DC7DA8" w:rsidR="0051608C" w:rsidRPr="00F62F59" w:rsidRDefault="0051608C" w:rsidP="0051608C">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39,858</w:t>
            </w:r>
          </w:p>
        </w:tc>
        <w:tc>
          <w:tcPr>
            <w:tcW w:w="639" w:type="pct"/>
            <w:tcBorders>
              <w:top w:val="nil"/>
              <w:left w:val="nil"/>
              <w:bottom w:val="nil"/>
              <w:right w:val="nil"/>
            </w:tcBorders>
            <w:shd w:val="clear" w:color="auto" w:fill="auto"/>
            <w:vAlign w:val="bottom"/>
          </w:tcPr>
          <w:p w14:paraId="589BB17F" w14:textId="3BA86B6B" w:rsidR="0051608C" w:rsidRPr="00F62F59" w:rsidRDefault="0051608C" w:rsidP="0051608C">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27,780</w:t>
            </w:r>
          </w:p>
        </w:tc>
      </w:tr>
      <w:tr w:rsidR="0051608C" w:rsidRPr="00F62F59" w14:paraId="1F4DCB05" w14:textId="77777777" w:rsidTr="00E3481A">
        <w:trPr>
          <w:cantSplit/>
          <w:trHeight w:val="270"/>
          <w:tblHeader/>
        </w:trPr>
        <w:tc>
          <w:tcPr>
            <w:tcW w:w="2352" w:type="pct"/>
            <w:vAlign w:val="bottom"/>
          </w:tcPr>
          <w:p w14:paraId="44FDF425" w14:textId="77777777" w:rsidR="0051608C" w:rsidRPr="00F62F59" w:rsidRDefault="0051608C" w:rsidP="0051608C">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machinery and equipment</w:t>
            </w:r>
          </w:p>
        </w:tc>
        <w:tc>
          <w:tcPr>
            <w:tcW w:w="725" w:type="pct"/>
            <w:tcBorders>
              <w:top w:val="nil"/>
              <w:left w:val="nil"/>
              <w:right w:val="nil"/>
            </w:tcBorders>
            <w:shd w:val="clear" w:color="auto" w:fill="auto"/>
            <w:vAlign w:val="bottom"/>
          </w:tcPr>
          <w:p w14:paraId="5D8C186A" w14:textId="2F2F5E61"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37</w:t>
            </w:r>
            <w:r>
              <w:rPr>
                <w:rFonts w:ascii="Arial" w:hAnsi="Arial" w:cs="Arial"/>
                <w:sz w:val="18"/>
                <w:szCs w:val="18"/>
              </w:rPr>
              <w:t>,</w:t>
            </w:r>
            <w:r w:rsidRPr="00023411">
              <w:rPr>
                <w:rFonts w:ascii="Arial" w:hAnsi="Arial" w:cs="Arial"/>
                <w:sz w:val="18"/>
                <w:szCs w:val="18"/>
              </w:rPr>
              <w:t>299</w:t>
            </w:r>
          </w:p>
        </w:tc>
        <w:tc>
          <w:tcPr>
            <w:tcW w:w="642" w:type="pct"/>
            <w:tcBorders>
              <w:top w:val="nil"/>
              <w:left w:val="nil"/>
              <w:right w:val="nil"/>
            </w:tcBorders>
            <w:shd w:val="clear" w:color="auto" w:fill="auto"/>
            <w:vAlign w:val="bottom"/>
          </w:tcPr>
          <w:p w14:paraId="629186B4" w14:textId="2B6854A5"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3</w:t>
            </w:r>
            <w:r>
              <w:rPr>
                <w:rFonts w:ascii="Arial" w:hAnsi="Arial" w:cs="Arial"/>
                <w:sz w:val="18"/>
                <w:szCs w:val="18"/>
              </w:rPr>
              <w:t>,</w:t>
            </w:r>
            <w:r w:rsidRPr="00023411">
              <w:rPr>
                <w:rFonts w:ascii="Arial" w:hAnsi="Arial" w:cs="Arial"/>
                <w:sz w:val="18"/>
                <w:szCs w:val="18"/>
              </w:rPr>
              <w:t>369</w:t>
            </w:r>
          </w:p>
        </w:tc>
        <w:tc>
          <w:tcPr>
            <w:tcW w:w="642" w:type="pct"/>
            <w:tcBorders>
              <w:top w:val="nil"/>
              <w:left w:val="nil"/>
              <w:right w:val="nil"/>
            </w:tcBorders>
            <w:shd w:val="clear" w:color="auto" w:fill="auto"/>
            <w:vAlign w:val="bottom"/>
          </w:tcPr>
          <w:p w14:paraId="03E98C53" w14:textId="3E39F9A6" w:rsidR="0051608C" w:rsidRPr="00F62F59" w:rsidRDefault="0051608C" w:rsidP="0051608C">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37,016</w:t>
            </w:r>
          </w:p>
        </w:tc>
        <w:tc>
          <w:tcPr>
            <w:tcW w:w="639" w:type="pct"/>
            <w:tcBorders>
              <w:top w:val="nil"/>
              <w:left w:val="nil"/>
              <w:right w:val="nil"/>
            </w:tcBorders>
            <w:shd w:val="clear" w:color="auto" w:fill="auto"/>
            <w:vAlign w:val="bottom"/>
          </w:tcPr>
          <w:p w14:paraId="31B8F2F7" w14:textId="7E74EA5D" w:rsidR="0051608C" w:rsidRPr="00F62F59" w:rsidRDefault="0051608C" w:rsidP="0051608C">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2,816</w:t>
            </w:r>
          </w:p>
        </w:tc>
      </w:tr>
      <w:tr w:rsidR="0051608C" w:rsidRPr="00F62F59" w14:paraId="1126AC9D" w14:textId="77777777" w:rsidTr="00D92639">
        <w:trPr>
          <w:cantSplit/>
          <w:trHeight w:val="270"/>
          <w:tblHeader/>
        </w:trPr>
        <w:tc>
          <w:tcPr>
            <w:tcW w:w="2352" w:type="pct"/>
            <w:vAlign w:val="bottom"/>
          </w:tcPr>
          <w:p w14:paraId="067237C4" w14:textId="77777777" w:rsidR="0051608C" w:rsidRPr="00F62F59" w:rsidRDefault="0051608C" w:rsidP="0051608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Other</w:t>
            </w:r>
          </w:p>
        </w:tc>
        <w:tc>
          <w:tcPr>
            <w:tcW w:w="725" w:type="pct"/>
            <w:tcBorders>
              <w:top w:val="nil"/>
              <w:left w:val="nil"/>
              <w:bottom w:val="single" w:sz="6" w:space="0" w:color="auto"/>
              <w:right w:val="nil"/>
            </w:tcBorders>
            <w:shd w:val="clear" w:color="auto" w:fill="auto"/>
            <w:vAlign w:val="bottom"/>
          </w:tcPr>
          <w:p w14:paraId="66D20F7A" w14:textId="5212AB05"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277</w:t>
            </w:r>
            <w:r>
              <w:rPr>
                <w:rFonts w:ascii="Arial" w:hAnsi="Arial" w:cs="Arial"/>
                <w:sz w:val="18"/>
                <w:szCs w:val="18"/>
              </w:rPr>
              <w:t>,</w:t>
            </w:r>
            <w:r w:rsidRPr="00023411">
              <w:rPr>
                <w:rFonts w:ascii="Arial" w:hAnsi="Arial" w:cs="Arial"/>
                <w:sz w:val="18"/>
                <w:szCs w:val="18"/>
              </w:rPr>
              <w:t>120</w:t>
            </w:r>
          </w:p>
        </w:tc>
        <w:tc>
          <w:tcPr>
            <w:tcW w:w="642" w:type="pct"/>
            <w:tcBorders>
              <w:top w:val="nil"/>
              <w:left w:val="nil"/>
              <w:bottom w:val="single" w:sz="6" w:space="0" w:color="auto"/>
              <w:right w:val="nil"/>
            </w:tcBorders>
            <w:shd w:val="clear" w:color="auto" w:fill="auto"/>
            <w:vAlign w:val="bottom"/>
          </w:tcPr>
          <w:p w14:paraId="23A89AC8" w14:textId="40102996" w:rsidR="0051608C" w:rsidRPr="00753657" w:rsidRDefault="0051608C" w:rsidP="00753657">
            <w:pPr>
              <w:tabs>
                <w:tab w:val="right" w:pos="1202"/>
              </w:tabs>
              <w:spacing w:after="0" w:line="240" w:lineRule="auto"/>
              <w:jc w:val="right"/>
              <w:outlineLvl w:val="0"/>
              <w:rPr>
                <w:rFonts w:ascii="Arial" w:hAnsi="Arial" w:cs="Arial"/>
                <w:sz w:val="18"/>
                <w:szCs w:val="18"/>
              </w:rPr>
            </w:pPr>
            <w:r w:rsidRPr="00023411">
              <w:rPr>
                <w:rFonts w:ascii="Arial" w:hAnsi="Arial" w:cs="Arial"/>
                <w:sz w:val="18"/>
                <w:szCs w:val="18"/>
              </w:rPr>
              <w:t>83</w:t>
            </w:r>
            <w:r>
              <w:rPr>
                <w:rFonts w:ascii="Arial" w:hAnsi="Arial" w:cs="Arial"/>
                <w:sz w:val="18"/>
                <w:szCs w:val="18"/>
              </w:rPr>
              <w:t>,</w:t>
            </w:r>
            <w:r w:rsidRPr="00023411">
              <w:rPr>
                <w:rFonts w:ascii="Arial" w:hAnsi="Arial" w:cs="Arial"/>
                <w:sz w:val="18"/>
                <w:szCs w:val="18"/>
              </w:rPr>
              <w:t>707</w:t>
            </w:r>
          </w:p>
        </w:tc>
        <w:tc>
          <w:tcPr>
            <w:tcW w:w="642" w:type="pct"/>
            <w:tcBorders>
              <w:top w:val="nil"/>
              <w:left w:val="nil"/>
              <w:bottom w:val="single" w:sz="4" w:space="0" w:color="auto"/>
              <w:right w:val="nil"/>
            </w:tcBorders>
            <w:shd w:val="clear" w:color="auto" w:fill="auto"/>
            <w:vAlign w:val="bottom"/>
          </w:tcPr>
          <w:p w14:paraId="1646ADDF" w14:textId="22D57650"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276,227</w:t>
            </w:r>
          </w:p>
        </w:tc>
        <w:tc>
          <w:tcPr>
            <w:tcW w:w="639" w:type="pct"/>
            <w:tcBorders>
              <w:top w:val="nil"/>
              <w:left w:val="nil"/>
              <w:bottom w:val="single" w:sz="4" w:space="0" w:color="auto"/>
              <w:right w:val="nil"/>
            </w:tcBorders>
            <w:shd w:val="clear" w:color="auto" w:fill="auto"/>
            <w:vAlign w:val="bottom"/>
          </w:tcPr>
          <w:p w14:paraId="3088F4DE" w14:textId="1C918C09" w:rsidR="0051608C" w:rsidRPr="00F62F59" w:rsidRDefault="0051608C" w:rsidP="0051608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84,988</w:t>
            </w:r>
          </w:p>
        </w:tc>
      </w:tr>
      <w:tr w:rsidR="0051608C" w:rsidRPr="00F62F59" w14:paraId="19E76981" w14:textId="77777777" w:rsidTr="00D92639">
        <w:tblPrEx>
          <w:tblCellMar>
            <w:left w:w="31" w:type="dxa"/>
            <w:right w:w="31" w:type="dxa"/>
          </w:tblCellMar>
        </w:tblPrEx>
        <w:trPr>
          <w:cantSplit/>
          <w:trHeight w:val="422"/>
          <w:tblHeader/>
        </w:trPr>
        <w:tc>
          <w:tcPr>
            <w:tcW w:w="2352" w:type="pct"/>
            <w:vAlign w:val="bottom"/>
          </w:tcPr>
          <w:p w14:paraId="13B8ACD9" w14:textId="77777777" w:rsidR="0051608C" w:rsidRPr="00F62F59" w:rsidRDefault="0051608C" w:rsidP="0051608C">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25" w:type="pct"/>
            <w:tcBorders>
              <w:left w:val="nil"/>
              <w:bottom w:val="single" w:sz="12" w:space="0" w:color="auto"/>
              <w:right w:val="nil"/>
            </w:tcBorders>
            <w:shd w:val="clear" w:color="auto" w:fill="auto"/>
            <w:vAlign w:val="bottom"/>
          </w:tcPr>
          <w:p w14:paraId="2ECBC1F2" w14:textId="396B2032" w:rsidR="0051608C" w:rsidRPr="00F62F59" w:rsidRDefault="0051608C" w:rsidP="0051608C">
            <w:pPr>
              <w:spacing w:after="0" w:line="280" w:lineRule="exact"/>
              <w:jc w:val="right"/>
              <w:rPr>
                <w:rFonts w:ascii="Arial" w:eastAsia="Calibri" w:hAnsi="Arial" w:cs="Arial"/>
                <w:b/>
                <w:bCs/>
                <w:sz w:val="18"/>
                <w:szCs w:val="18"/>
                <w:lang w:val="en-US"/>
              </w:rPr>
            </w:pPr>
            <w:r w:rsidRPr="00023411">
              <w:rPr>
                <w:rFonts w:ascii="Arial" w:hAnsi="Arial" w:cs="Arial"/>
                <w:b/>
                <w:bCs/>
                <w:noProof/>
                <w:color w:val="000000" w:themeColor="text1"/>
                <w:sz w:val="18"/>
                <w:szCs w:val="18"/>
                <w:lang w:eastAsia="hr-HR"/>
              </w:rPr>
              <w:t>4</w:t>
            </w:r>
            <w:r>
              <w:rPr>
                <w:rFonts w:ascii="Arial" w:hAnsi="Arial" w:cs="Arial"/>
                <w:b/>
                <w:bCs/>
                <w:noProof/>
                <w:color w:val="000000" w:themeColor="text1"/>
                <w:sz w:val="18"/>
                <w:szCs w:val="18"/>
                <w:lang w:eastAsia="hr-HR"/>
              </w:rPr>
              <w:t>,</w:t>
            </w:r>
            <w:r w:rsidRPr="00023411">
              <w:rPr>
                <w:rFonts w:ascii="Arial" w:hAnsi="Arial" w:cs="Arial"/>
                <w:b/>
                <w:bCs/>
                <w:noProof/>
                <w:color w:val="000000" w:themeColor="text1"/>
                <w:sz w:val="18"/>
                <w:szCs w:val="18"/>
                <w:lang w:eastAsia="hr-HR"/>
              </w:rPr>
              <w:t>443</w:t>
            </w:r>
            <w:r>
              <w:rPr>
                <w:rFonts w:ascii="Arial" w:hAnsi="Arial" w:cs="Arial"/>
                <w:b/>
                <w:bCs/>
                <w:noProof/>
                <w:color w:val="000000" w:themeColor="text1"/>
                <w:sz w:val="18"/>
                <w:szCs w:val="18"/>
                <w:lang w:eastAsia="hr-HR"/>
              </w:rPr>
              <w:t>,</w:t>
            </w:r>
            <w:r w:rsidRPr="00023411">
              <w:rPr>
                <w:rFonts w:ascii="Arial" w:hAnsi="Arial" w:cs="Arial"/>
                <w:b/>
                <w:bCs/>
                <w:noProof/>
                <w:color w:val="000000" w:themeColor="text1"/>
                <w:sz w:val="18"/>
                <w:szCs w:val="18"/>
                <w:lang w:eastAsia="hr-HR"/>
              </w:rPr>
              <w:t>253</w:t>
            </w:r>
          </w:p>
        </w:tc>
        <w:tc>
          <w:tcPr>
            <w:tcW w:w="642" w:type="pct"/>
            <w:tcBorders>
              <w:left w:val="nil"/>
              <w:bottom w:val="single" w:sz="12" w:space="0" w:color="auto"/>
              <w:right w:val="nil"/>
            </w:tcBorders>
            <w:shd w:val="clear" w:color="auto" w:fill="auto"/>
            <w:vAlign w:val="bottom"/>
          </w:tcPr>
          <w:p w14:paraId="59DC34D5" w14:textId="028D8C6B" w:rsidR="0051608C" w:rsidRPr="00F62F59" w:rsidRDefault="0051608C" w:rsidP="0051608C">
            <w:pPr>
              <w:spacing w:after="0" w:line="280" w:lineRule="exact"/>
              <w:jc w:val="right"/>
              <w:rPr>
                <w:rFonts w:ascii="Arial" w:eastAsia="Calibri" w:hAnsi="Arial" w:cs="Arial"/>
                <w:b/>
                <w:bCs/>
                <w:sz w:val="18"/>
                <w:szCs w:val="18"/>
                <w:lang w:val="en-US"/>
              </w:rPr>
            </w:pPr>
            <w:r w:rsidRPr="00023411">
              <w:rPr>
                <w:rFonts w:ascii="Arial" w:hAnsi="Arial" w:cs="Arial"/>
                <w:b/>
                <w:bCs/>
                <w:noProof/>
                <w:color w:val="000000" w:themeColor="text1"/>
                <w:sz w:val="18"/>
                <w:szCs w:val="18"/>
                <w:lang w:eastAsia="hr-HR"/>
              </w:rPr>
              <w:t>964</w:t>
            </w:r>
            <w:r>
              <w:rPr>
                <w:rFonts w:ascii="Arial" w:hAnsi="Arial" w:cs="Arial"/>
                <w:b/>
                <w:bCs/>
                <w:noProof/>
                <w:color w:val="000000" w:themeColor="text1"/>
                <w:sz w:val="18"/>
                <w:szCs w:val="18"/>
                <w:lang w:eastAsia="hr-HR"/>
              </w:rPr>
              <w:t>,</w:t>
            </w:r>
            <w:r w:rsidRPr="00023411">
              <w:rPr>
                <w:rFonts w:ascii="Arial" w:hAnsi="Arial" w:cs="Arial"/>
                <w:b/>
                <w:bCs/>
                <w:noProof/>
                <w:color w:val="000000" w:themeColor="text1"/>
                <w:sz w:val="18"/>
                <w:szCs w:val="18"/>
                <w:lang w:eastAsia="hr-HR"/>
              </w:rPr>
              <w:t>666</w:t>
            </w:r>
          </w:p>
        </w:tc>
        <w:tc>
          <w:tcPr>
            <w:tcW w:w="642" w:type="pct"/>
            <w:tcBorders>
              <w:top w:val="single" w:sz="4" w:space="0" w:color="auto"/>
              <w:left w:val="nil"/>
              <w:bottom w:val="single" w:sz="12" w:space="0" w:color="auto"/>
              <w:right w:val="nil"/>
            </w:tcBorders>
            <w:shd w:val="clear" w:color="auto" w:fill="auto"/>
            <w:vAlign w:val="bottom"/>
          </w:tcPr>
          <w:p w14:paraId="6FE3BA00" w14:textId="1DB3FDBF" w:rsidR="0051608C" w:rsidRPr="00F62F59" w:rsidRDefault="0051608C" w:rsidP="0051608C">
            <w:pPr>
              <w:tabs>
                <w:tab w:val="right" w:pos="1202"/>
              </w:tabs>
              <w:spacing w:after="0" w:line="240" w:lineRule="auto"/>
              <w:jc w:val="right"/>
              <w:outlineLvl w:val="0"/>
              <w:rPr>
                <w:rFonts w:ascii="Arial" w:eastAsia="Calibri" w:hAnsi="Arial" w:cs="Arial"/>
                <w:b/>
                <w:sz w:val="18"/>
                <w:szCs w:val="18"/>
                <w:lang w:val="en-US" w:eastAsia="hr-HR"/>
              </w:rPr>
            </w:pPr>
            <w:r>
              <w:rPr>
                <w:rFonts w:ascii="Arial" w:hAnsi="Arial" w:cs="Arial"/>
                <w:b/>
                <w:bCs/>
                <w:noProof/>
                <w:color w:val="000000" w:themeColor="text1"/>
                <w:sz w:val="18"/>
                <w:szCs w:val="18"/>
                <w:lang w:eastAsia="hr-HR"/>
              </w:rPr>
              <w:t>4,477,687</w:t>
            </w:r>
          </w:p>
        </w:tc>
        <w:tc>
          <w:tcPr>
            <w:tcW w:w="639" w:type="pct"/>
            <w:tcBorders>
              <w:top w:val="single" w:sz="4" w:space="0" w:color="auto"/>
              <w:left w:val="nil"/>
              <w:bottom w:val="single" w:sz="12" w:space="0" w:color="auto"/>
              <w:right w:val="nil"/>
            </w:tcBorders>
            <w:shd w:val="clear" w:color="auto" w:fill="auto"/>
            <w:vAlign w:val="bottom"/>
          </w:tcPr>
          <w:p w14:paraId="0E637E0D" w14:textId="1773A58A" w:rsidR="0051608C" w:rsidRPr="00F62F59" w:rsidRDefault="0051608C" w:rsidP="0051608C">
            <w:pPr>
              <w:tabs>
                <w:tab w:val="right" w:pos="1202"/>
              </w:tabs>
              <w:spacing w:after="0" w:line="240" w:lineRule="auto"/>
              <w:jc w:val="right"/>
              <w:outlineLvl w:val="0"/>
              <w:rPr>
                <w:rFonts w:ascii="Arial" w:eastAsia="Calibri" w:hAnsi="Arial" w:cs="Arial"/>
                <w:b/>
                <w:sz w:val="18"/>
                <w:szCs w:val="18"/>
                <w:lang w:val="en-US"/>
              </w:rPr>
            </w:pPr>
            <w:r>
              <w:rPr>
                <w:rFonts w:ascii="Arial" w:hAnsi="Arial" w:cs="Arial"/>
                <w:b/>
                <w:bCs/>
                <w:color w:val="000000" w:themeColor="text1"/>
                <w:sz w:val="18"/>
                <w:szCs w:val="18"/>
              </w:rPr>
              <w:t>935,767</w:t>
            </w:r>
          </w:p>
        </w:tc>
      </w:tr>
    </w:tbl>
    <w:p w14:paraId="66AE2B4E" w14:textId="0B4F3605"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483B744"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footerReference w:type="default" r:id="rId36"/>
          <w:pgSz w:w="11906" w:h="16838"/>
          <w:pgMar w:top="1418" w:right="1134" w:bottom="1077" w:left="1418" w:header="709" w:footer="709" w:gutter="0"/>
          <w:cols w:space="708"/>
          <w:docGrid w:linePitch="360"/>
        </w:sectPr>
      </w:pPr>
    </w:p>
    <w:p w14:paraId="442978AF" w14:textId="77777777" w:rsidR="00F62F59" w:rsidRPr="00BD52BD" w:rsidRDefault="00F62F59" w:rsidP="00F62F59">
      <w:pPr>
        <w:keepNext/>
        <w:spacing w:after="0" w:line="240" w:lineRule="auto"/>
        <w:jc w:val="both"/>
        <w:rPr>
          <w:rFonts w:ascii="Arial" w:eastAsia="Times New Roman" w:hAnsi="Arial" w:cs="Arial"/>
          <w:b/>
          <w:bCs/>
          <w:sz w:val="14"/>
          <w:szCs w:val="14"/>
          <w:lang w:val="en-GB"/>
        </w:rPr>
      </w:pPr>
    </w:p>
    <w:p w14:paraId="0607B6A8" w14:textId="3A0468B9"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0F6FFC7" w14:textId="77777777" w:rsidR="00F62F59" w:rsidRPr="00BD52BD" w:rsidRDefault="00F62F59" w:rsidP="00F62F59">
      <w:pPr>
        <w:spacing w:after="0" w:line="240" w:lineRule="auto"/>
        <w:jc w:val="both"/>
        <w:rPr>
          <w:rFonts w:ascii="Arial" w:eastAsia="Times New Roman" w:hAnsi="Arial" w:cs="Arial"/>
          <w:b/>
          <w:sz w:val="14"/>
          <w:szCs w:val="14"/>
          <w:lang w:val="en-GB"/>
        </w:rPr>
      </w:pPr>
    </w:p>
    <w:p w14:paraId="4EBF70B3" w14:textId="1FA876C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153632A" w14:textId="77777777" w:rsidR="00F62F59" w:rsidRPr="00BD52BD" w:rsidRDefault="00F62F59" w:rsidP="00F62F59">
      <w:pPr>
        <w:spacing w:after="0" w:line="240" w:lineRule="auto"/>
        <w:jc w:val="both"/>
        <w:rPr>
          <w:rFonts w:ascii="Arial" w:eastAsia="Times New Roman" w:hAnsi="Arial" w:cs="Arial"/>
          <w:b/>
          <w:sz w:val="14"/>
          <w:szCs w:val="14"/>
          <w:lang w:val="en-GB"/>
        </w:rPr>
      </w:pPr>
    </w:p>
    <w:p w14:paraId="170FF776"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5A951BFE" w14:textId="77777777" w:rsidR="00F62F59" w:rsidRPr="00BD52BD" w:rsidRDefault="00F62F59" w:rsidP="00F62F59">
      <w:pPr>
        <w:spacing w:after="0" w:line="240" w:lineRule="auto"/>
        <w:jc w:val="both"/>
        <w:rPr>
          <w:rFonts w:ascii="Arial" w:eastAsia="Times New Roman" w:hAnsi="Arial" w:cs="Arial"/>
          <w:b/>
          <w:sz w:val="14"/>
          <w:szCs w:val="14"/>
          <w:lang w:val="en-GB"/>
        </w:rPr>
      </w:pPr>
    </w:p>
    <w:p w14:paraId="255FCCF8" w14:textId="77777777" w:rsidR="00F62F59" w:rsidRPr="00F62F59" w:rsidRDefault="00F62F59" w:rsidP="00F62F59">
      <w:pPr>
        <w:keepNext/>
        <w:spacing w:after="0" w:line="240" w:lineRule="auto"/>
        <w:jc w:val="both"/>
        <w:rPr>
          <w:rFonts w:ascii="Arial" w:eastAsia="Times New Roman" w:hAnsi="Arial" w:cs="Arial"/>
          <w:b/>
          <w:bCs/>
          <w:sz w:val="20"/>
          <w:szCs w:val="20"/>
          <w:lang w:val="pl-PL"/>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w:t>
      </w:r>
      <w:r w:rsidRPr="00F62F59">
        <w:rPr>
          <w:rFonts w:ascii="Arial" w:eastAsia="Times New Roman" w:hAnsi="Arial" w:cs="Arial"/>
          <w:bCs/>
          <w:sz w:val="20"/>
          <w:szCs w:val="20"/>
          <w:lang w:val="en-GB"/>
        </w:rPr>
        <w:t xml:space="preserve"> before and after </w:t>
      </w:r>
      <w:r w:rsidRPr="00F62F59">
        <w:rPr>
          <w:rFonts w:ascii="Arial" w:eastAsia="Times New Roman" w:hAnsi="Arial" w:cs="Arial"/>
          <w:bCs/>
          <w:sz w:val="20"/>
          <w:szCs w:val="20"/>
          <w:lang w:val="en-US"/>
        </w:rPr>
        <w:t xml:space="preserve">the effect of mitigation through collateral received:  </w:t>
      </w:r>
    </w:p>
    <w:tbl>
      <w:tblPr>
        <w:tblpPr w:leftFromText="180" w:rightFromText="180" w:vertAnchor="text" w:horzAnchor="margin" w:tblpY="290"/>
        <w:tblOverlap w:val="never"/>
        <w:tblW w:w="4955" w:type="pct"/>
        <w:tblLayout w:type="fixed"/>
        <w:tblCellMar>
          <w:left w:w="30" w:type="dxa"/>
          <w:right w:w="30" w:type="dxa"/>
        </w:tblCellMar>
        <w:tblLook w:val="0000" w:firstRow="0" w:lastRow="0" w:firstColumn="0" w:lastColumn="0" w:noHBand="0" w:noVBand="0"/>
      </w:tblPr>
      <w:tblGrid>
        <w:gridCol w:w="4255"/>
        <w:gridCol w:w="1276"/>
        <w:gridCol w:w="1203"/>
        <w:gridCol w:w="1346"/>
        <w:gridCol w:w="1190"/>
      </w:tblGrid>
      <w:tr w:rsidR="00F62F59" w:rsidRPr="00F62F59" w14:paraId="491F51FA" w14:textId="77777777" w:rsidTr="00526C60">
        <w:trPr>
          <w:cantSplit/>
          <w:trHeight w:val="1843"/>
          <w:tblHeader/>
        </w:trPr>
        <w:tc>
          <w:tcPr>
            <w:tcW w:w="2295" w:type="pct"/>
            <w:vAlign w:val="bottom"/>
          </w:tcPr>
          <w:p w14:paraId="67471CEF" w14:textId="77777777" w:rsidR="00F62F59" w:rsidRPr="00F62F59" w:rsidRDefault="00F62F59" w:rsidP="00F62F59">
            <w:pPr>
              <w:tabs>
                <w:tab w:val="right" w:pos="1202"/>
              </w:tabs>
              <w:spacing w:after="0" w:line="240" w:lineRule="atLeast"/>
              <w:outlineLvl w:val="0"/>
              <w:rPr>
                <w:rFonts w:ascii="Arial" w:eastAsia="Times New Roman" w:hAnsi="Arial" w:cs="Arial"/>
                <w:b/>
                <w:sz w:val="18"/>
                <w:szCs w:val="18"/>
                <w:lang w:val="en-US"/>
              </w:rPr>
            </w:pPr>
            <w:bookmarkStart w:id="695" w:name="_Toc4060927"/>
            <w:r w:rsidRPr="00F62F59">
              <w:rPr>
                <w:rFonts w:ascii="Arial" w:eastAsia="Times New Roman" w:hAnsi="Arial" w:cs="Arial"/>
                <w:b/>
                <w:sz w:val="18"/>
                <w:szCs w:val="18"/>
                <w:lang w:val="en-US"/>
              </w:rPr>
              <w:t>Bank</w:t>
            </w:r>
            <w:bookmarkEnd w:id="695"/>
          </w:p>
        </w:tc>
        <w:tc>
          <w:tcPr>
            <w:tcW w:w="688" w:type="pct"/>
            <w:vAlign w:val="center"/>
          </w:tcPr>
          <w:p w14:paraId="2E2DEAAC"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29086E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D940B2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37CE3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91F9515"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BA7304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7F3F1F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2496EA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96" w:name="_Toc4060928"/>
            <w:r w:rsidRPr="00F62F59">
              <w:rPr>
                <w:rFonts w:ascii="Arial" w:eastAsia="Calibri" w:hAnsi="Arial" w:cs="Arial"/>
                <w:b/>
                <w:sz w:val="18"/>
                <w:szCs w:val="18"/>
                <w:lang w:val="en-US"/>
              </w:rPr>
              <w:t xml:space="preserve">Highest </w:t>
            </w:r>
          </w:p>
          <w:p w14:paraId="4C9CB8BA"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96"/>
          </w:p>
        </w:tc>
        <w:tc>
          <w:tcPr>
            <w:tcW w:w="649" w:type="pct"/>
            <w:vAlign w:val="center"/>
          </w:tcPr>
          <w:p w14:paraId="33679B87"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97" w:name="_Toc4060929"/>
            <w:r w:rsidRPr="00F62F59">
              <w:rPr>
                <w:rFonts w:ascii="Arial" w:eastAsia="Calibri" w:hAnsi="Arial" w:cs="Arial"/>
                <w:b/>
                <w:sz w:val="18"/>
                <w:szCs w:val="18"/>
                <w:lang w:val="en-US"/>
              </w:rPr>
              <w:t xml:space="preserve">Highest </w:t>
            </w:r>
          </w:p>
          <w:p w14:paraId="28C6495C"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9F9148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439666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7BD4D73B"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F51F795"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7693E06C"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97"/>
          </w:p>
        </w:tc>
        <w:tc>
          <w:tcPr>
            <w:tcW w:w="726" w:type="pct"/>
            <w:vAlign w:val="center"/>
          </w:tcPr>
          <w:p w14:paraId="221592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0A268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17ED154"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931611A"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666F74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728B6D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FFBD0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A7B3370"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98" w:name="_Toc4060930"/>
            <w:r w:rsidRPr="00F62F59">
              <w:rPr>
                <w:rFonts w:ascii="Arial" w:eastAsia="Calibri" w:hAnsi="Arial" w:cs="Arial"/>
                <w:b/>
                <w:sz w:val="18"/>
                <w:szCs w:val="18"/>
                <w:lang w:val="en-US"/>
              </w:rPr>
              <w:t xml:space="preserve">Highest </w:t>
            </w:r>
          </w:p>
          <w:p w14:paraId="637147A5"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98"/>
          </w:p>
        </w:tc>
        <w:tc>
          <w:tcPr>
            <w:tcW w:w="642" w:type="pct"/>
            <w:vAlign w:val="center"/>
          </w:tcPr>
          <w:p w14:paraId="0BD67DC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99" w:name="_Toc4060931"/>
            <w:r w:rsidRPr="00F62F59">
              <w:rPr>
                <w:rFonts w:ascii="Arial" w:eastAsia="Calibri" w:hAnsi="Arial" w:cs="Arial"/>
                <w:b/>
                <w:sz w:val="18"/>
                <w:szCs w:val="18"/>
                <w:lang w:val="en-US"/>
              </w:rPr>
              <w:t xml:space="preserve">Highest </w:t>
            </w:r>
          </w:p>
          <w:p w14:paraId="3EA4FAC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A35DEA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5FAB097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3F9672B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09BCC76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A3B89B9"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99"/>
          </w:p>
        </w:tc>
      </w:tr>
      <w:tr w:rsidR="0055060F" w:rsidRPr="00F62F59" w14:paraId="125DFEF3" w14:textId="77777777" w:rsidTr="00526C60">
        <w:trPr>
          <w:cantSplit/>
          <w:trHeight w:val="170"/>
          <w:tblHeader/>
        </w:trPr>
        <w:tc>
          <w:tcPr>
            <w:tcW w:w="2295" w:type="pct"/>
          </w:tcPr>
          <w:p w14:paraId="5198C082" w14:textId="77777777" w:rsidR="0055060F" w:rsidRPr="00F62F59" w:rsidRDefault="0055060F" w:rsidP="0055060F">
            <w:pPr>
              <w:spacing w:after="0" w:line="280" w:lineRule="exact"/>
              <w:ind w:left="113" w:hanging="113"/>
              <w:rPr>
                <w:rFonts w:ascii="Arial" w:eastAsia="Calibri" w:hAnsi="Arial" w:cs="Arial"/>
                <w:sz w:val="18"/>
                <w:szCs w:val="18"/>
                <w:lang w:val="en-US"/>
              </w:rPr>
            </w:pPr>
          </w:p>
        </w:tc>
        <w:tc>
          <w:tcPr>
            <w:tcW w:w="688" w:type="pct"/>
            <w:vAlign w:val="center"/>
          </w:tcPr>
          <w:p w14:paraId="32E85FBF" w14:textId="77777777" w:rsidR="0055060F"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Calibri" w:hAnsi="Arial" w:cs="Arial"/>
                <w:b/>
                <w:sz w:val="18"/>
                <w:szCs w:val="18"/>
                <w:lang w:val="en-US"/>
              </w:rPr>
              <w:t xml:space="preserve"> </w:t>
            </w:r>
          </w:p>
          <w:p w14:paraId="6C1E0926" w14:textId="1C00BA7F"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sidR="00A225CE">
              <w:rPr>
                <w:rFonts w:ascii="Arial" w:eastAsia="Calibri" w:hAnsi="Arial" w:cs="Arial"/>
                <w:b/>
                <w:sz w:val="18"/>
                <w:szCs w:val="18"/>
                <w:lang w:val="en-US"/>
              </w:rPr>
              <w:t>5</w:t>
            </w:r>
          </w:p>
        </w:tc>
        <w:tc>
          <w:tcPr>
            <w:tcW w:w="649" w:type="pct"/>
            <w:vAlign w:val="center"/>
          </w:tcPr>
          <w:p w14:paraId="6107273A" w14:textId="77777777" w:rsidR="0055060F" w:rsidRPr="0055060F"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 xml:space="preserve">31 March </w:t>
            </w:r>
          </w:p>
          <w:p w14:paraId="5751F369" w14:textId="7ACC699D"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w:t>
            </w:r>
            <w:r w:rsidR="00A225CE">
              <w:rPr>
                <w:rFonts w:ascii="Arial" w:eastAsia="Calibri" w:hAnsi="Arial" w:cs="Arial"/>
                <w:b/>
                <w:sz w:val="18"/>
                <w:szCs w:val="18"/>
                <w:lang w:val="en-US"/>
              </w:rPr>
              <w:t>5</w:t>
            </w:r>
          </w:p>
        </w:tc>
        <w:tc>
          <w:tcPr>
            <w:tcW w:w="726" w:type="pct"/>
            <w:vAlign w:val="center"/>
          </w:tcPr>
          <w:p w14:paraId="7DF3DFAD" w14:textId="0C9C869A"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A225CE">
              <w:rPr>
                <w:rFonts w:ascii="Arial" w:eastAsia="Calibri" w:hAnsi="Arial" w:cs="Arial"/>
                <w:b/>
                <w:sz w:val="18"/>
                <w:szCs w:val="18"/>
                <w:lang w:val="en-US"/>
              </w:rPr>
              <w:t>4</w:t>
            </w:r>
          </w:p>
        </w:tc>
        <w:tc>
          <w:tcPr>
            <w:tcW w:w="642" w:type="pct"/>
            <w:vAlign w:val="center"/>
          </w:tcPr>
          <w:p w14:paraId="0FD8FC91" w14:textId="38878A3E"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A225CE">
              <w:rPr>
                <w:rFonts w:ascii="Arial" w:eastAsia="Calibri" w:hAnsi="Arial" w:cs="Arial"/>
                <w:b/>
                <w:sz w:val="18"/>
                <w:szCs w:val="18"/>
                <w:lang w:val="en-US"/>
              </w:rPr>
              <w:t>4</w:t>
            </w:r>
          </w:p>
        </w:tc>
      </w:tr>
      <w:tr w:rsidR="00F62F59" w:rsidRPr="00F62F59" w14:paraId="21B60FD0" w14:textId="77777777" w:rsidTr="00526C60">
        <w:trPr>
          <w:cantSplit/>
          <w:trHeight w:val="253"/>
          <w:tblHeader/>
        </w:trPr>
        <w:tc>
          <w:tcPr>
            <w:tcW w:w="2295" w:type="pct"/>
          </w:tcPr>
          <w:p w14:paraId="3B0A7390" w14:textId="77777777" w:rsidR="00F62F59" w:rsidRPr="00F62F59" w:rsidRDefault="00F62F59" w:rsidP="00F62F59">
            <w:pPr>
              <w:spacing w:after="0" w:line="280" w:lineRule="exact"/>
              <w:ind w:left="113" w:hanging="113"/>
              <w:rPr>
                <w:rFonts w:ascii="Arial" w:eastAsia="Calibri" w:hAnsi="Arial" w:cs="Arial"/>
                <w:sz w:val="18"/>
                <w:szCs w:val="18"/>
                <w:lang w:val="en-US"/>
              </w:rPr>
            </w:pPr>
          </w:p>
        </w:tc>
        <w:tc>
          <w:tcPr>
            <w:tcW w:w="688" w:type="pct"/>
          </w:tcPr>
          <w:p w14:paraId="1B003980" w14:textId="719C44D8"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700" w:name="_Toc4060936"/>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700"/>
          </w:p>
        </w:tc>
        <w:tc>
          <w:tcPr>
            <w:tcW w:w="649" w:type="pct"/>
          </w:tcPr>
          <w:p w14:paraId="72AAA356" w14:textId="3088F5A7"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701" w:name="_Toc4060937"/>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701"/>
          </w:p>
        </w:tc>
        <w:tc>
          <w:tcPr>
            <w:tcW w:w="726" w:type="pct"/>
          </w:tcPr>
          <w:p w14:paraId="17491128" w14:textId="5D442665"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2" w:type="pct"/>
          </w:tcPr>
          <w:p w14:paraId="6923E932" w14:textId="03F26AAA"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3F0CB3DB" w14:textId="77777777" w:rsidTr="00526C60">
        <w:trPr>
          <w:cantSplit/>
          <w:trHeight w:val="57"/>
          <w:tblHeader/>
        </w:trPr>
        <w:tc>
          <w:tcPr>
            <w:tcW w:w="2295" w:type="pct"/>
          </w:tcPr>
          <w:p w14:paraId="6089609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88" w:type="pct"/>
            <w:vAlign w:val="center"/>
          </w:tcPr>
          <w:p w14:paraId="114AC23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9" w:type="pct"/>
            <w:vAlign w:val="center"/>
          </w:tcPr>
          <w:p w14:paraId="7C09978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726" w:type="pct"/>
            <w:vAlign w:val="center"/>
          </w:tcPr>
          <w:p w14:paraId="17066D2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2" w:type="pct"/>
            <w:vAlign w:val="center"/>
          </w:tcPr>
          <w:p w14:paraId="6C95849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r>
      <w:tr w:rsidR="0097486C" w:rsidRPr="00F62F59" w14:paraId="1D11CC02" w14:textId="77777777" w:rsidTr="00526C60">
        <w:trPr>
          <w:cantSplit/>
          <w:trHeight w:val="253"/>
          <w:tblHeader/>
        </w:trPr>
        <w:tc>
          <w:tcPr>
            <w:tcW w:w="2295" w:type="pct"/>
            <w:vAlign w:val="bottom"/>
          </w:tcPr>
          <w:p w14:paraId="655C9D1E"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Financial intermediation and insurance </w:t>
            </w:r>
          </w:p>
        </w:tc>
        <w:tc>
          <w:tcPr>
            <w:tcW w:w="688" w:type="pct"/>
            <w:tcBorders>
              <w:top w:val="nil"/>
              <w:left w:val="nil"/>
              <w:bottom w:val="nil"/>
              <w:right w:val="nil"/>
            </w:tcBorders>
            <w:shd w:val="clear" w:color="auto" w:fill="auto"/>
            <w:vAlign w:val="bottom"/>
          </w:tcPr>
          <w:p w14:paraId="2D046975" w14:textId="6B1C44F3"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1</w:t>
            </w:r>
            <w:r>
              <w:rPr>
                <w:rFonts w:ascii="Arial" w:hAnsi="Arial" w:cs="Arial"/>
                <w:sz w:val="18"/>
                <w:szCs w:val="18"/>
              </w:rPr>
              <w:t>,</w:t>
            </w:r>
            <w:r w:rsidRPr="00023411">
              <w:rPr>
                <w:rFonts w:ascii="Arial" w:hAnsi="Arial" w:cs="Arial"/>
                <w:sz w:val="18"/>
                <w:szCs w:val="18"/>
              </w:rPr>
              <w:t>543</w:t>
            </w:r>
            <w:r>
              <w:rPr>
                <w:rFonts w:ascii="Arial" w:hAnsi="Arial" w:cs="Arial"/>
                <w:sz w:val="18"/>
                <w:szCs w:val="18"/>
              </w:rPr>
              <w:t>,</w:t>
            </w:r>
            <w:r w:rsidRPr="00023411">
              <w:rPr>
                <w:rFonts w:ascii="Arial" w:hAnsi="Arial" w:cs="Arial"/>
                <w:sz w:val="18"/>
                <w:szCs w:val="18"/>
              </w:rPr>
              <w:t>577</w:t>
            </w:r>
          </w:p>
        </w:tc>
        <w:tc>
          <w:tcPr>
            <w:tcW w:w="649" w:type="pct"/>
            <w:tcBorders>
              <w:top w:val="nil"/>
              <w:left w:val="nil"/>
              <w:bottom w:val="nil"/>
              <w:right w:val="nil"/>
            </w:tcBorders>
            <w:shd w:val="clear" w:color="auto" w:fill="auto"/>
            <w:vAlign w:val="bottom"/>
          </w:tcPr>
          <w:p w14:paraId="1D4E7404" w14:textId="7CD14C58"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w:t>
            </w:r>
          </w:p>
        </w:tc>
        <w:tc>
          <w:tcPr>
            <w:tcW w:w="726" w:type="pct"/>
            <w:tcBorders>
              <w:top w:val="nil"/>
              <w:left w:val="nil"/>
              <w:bottom w:val="nil"/>
              <w:right w:val="nil"/>
            </w:tcBorders>
            <w:shd w:val="clear" w:color="auto" w:fill="auto"/>
            <w:vAlign w:val="bottom"/>
          </w:tcPr>
          <w:p w14:paraId="65C56E01" w14:textId="620416A1"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1,568,801</w:t>
            </w:r>
          </w:p>
        </w:tc>
        <w:tc>
          <w:tcPr>
            <w:tcW w:w="642" w:type="pct"/>
            <w:tcBorders>
              <w:top w:val="nil"/>
              <w:left w:val="nil"/>
              <w:bottom w:val="nil"/>
              <w:right w:val="nil"/>
            </w:tcBorders>
            <w:shd w:val="clear" w:color="auto" w:fill="auto"/>
            <w:vAlign w:val="bottom"/>
          </w:tcPr>
          <w:p w14:paraId="621A112D" w14:textId="10523824"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97486C" w:rsidRPr="00F62F59" w14:paraId="651697FD" w14:textId="77777777" w:rsidTr="00526C60">
        <w:trPr>
          <w:cantSplit/>
          <w:trHeight w:val="253"/>
          <w:tblHeader/>
        </w:trPr>
        <w:tc>
          <w:tcPr>
            <w:tcW w:w="2295" w:type="pct"/>
            <w:vAlign w:val="bottom"/>
          </w:tcPr>
          <w:p w14:paraId="4ECC2857"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Water and electric supply and other infrastructure </w:t>
            </w:r>
          </w:p>
        </w:tc>
        <w:tc>
          <w:tcPr>
            <w:tcW w:w="688" w:type="pct"/>
            <w:tcBorders>
              <w:top w:val="nil"/>
              <w:left w:val="nil"/>
              <w:bottom w:val="nil"/>
              <w:right w:val="nil"/>
            </w:tcBorders>
            <w:shd w:val="clear" w:color="auto" w:fill="auto"/>
            <w:vAlign w:val="bottom"/>
          </w:tcPr>
          <w:p w14:paraId="0934739E" w14:textId="04AFEC62"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534</w:t>
            </w:r>
            <w:r>
              <w:rPr>
                <w:rFonts w:ascii="Arial" w:hAnsi="Arial" w:cs="Arial"/>
                <w:sz w:val="18"/>
                <w:szCs w:val="18"/>
              </w:rPr>
              <w:t>,</w:t>
            </w:r>
            <w:r w:rsidRPr="00023411">
              <w:rPr>
                <w:rFonts w:ascii="Arial" w:hAnsi="Arial" w:cs="Arial"/>
                <w:sz w:val="18"/>
                <w:szCs w:val="18"/>
              </w:rPr>
              <w:t>021</w:t>
            </w:r>
          </w:p>
        </w:tc>
        <w:tc>
          <w:tcPr>
            <w:tcW w:w="649" w:type="pct"/>
            <w:tcBorders>
              <w:top w:val="nil"/>
              <w:left w:val="nil"/>
              <w:bottom w:val="nil"/>
              <w:right w:val="nil"/>
            </w:tcBorders>
            <w:shd w:val="clear" w:color="auto" w:fill="auto"/>
            <w:vAlign w:val="bottom"/>
          </w:tcPr>
          <w:p w14:paraId="3C4417FD" w14:textId="28B4EC91"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408</w:t>
            </w:r>
            <w:r>
              <w:rPr>
                <w:rFonts w:ascii="Arial" w:hAnsi="Arial" w:cs="Arial"/>
                <w:sz w:val="18"/>
                <w:szCs w:val="18"/>
              </w:rPr>
              <w:t>,</w:t>
            </w:r>
            <w:r w:rsidRPr="00023411">
              <w:rPr>
                <w:rFonts w:ascii="Arial" w:hAnsi="Arial" w:cs="Arial"/>
                <w:sz w:val="18"/>
                <w:szCs w:val="18"/>
              </w:rPr>
              <w:t>480</w:t>
            </w:r>
          </w:p>
        </w:tc>
        <w:tc>
          <w:tcPr>
            <w:tcW w:w="726" w:type="pct"/>
            <w:tcBorders>
              <w:top w:val="nil"/>
              <w:left w:val="nil"/>
              <w:bottom w:val="nil"/>
              <w:right w:val="nil"/>
            </w:tcBorders>
            <w:shd w:val="clear" w:color="auto" w:fill="auto"/>
            <w:vAlign w:val="bottom"/>
          </w:tcPr>
          <w:p w14:paraId="1B592977" w14:textId="57F501BD"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505,448</w:t>
            </w:r>
          </w:p>
        </w:tc>
        <w:tc>
          <w:tcPr>
            <w:tcW w:w="642" w:type="pct"/>
            <w:tcBorders>
              <w:top w:val="nil"/>
              <w:left w:val="nil"/>
              <w:bottom w:val="nil"/>
              <w:right w:val="nil"/>
            </w:tcBorders>
            <w:shd w:val="clear" w:color="auto" w:fill="auto"/>
            <w:vAlign w:val="bottom"/>
          </w:tcPr>
          <w:p w14:paraId="46988AEE" w14:textId="474FF2CF"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380,244</w:t>
            </w:r>
          </w:p>
        </w:tc>
      </w:tr>
      <w:tr w:rsidR="0097486C" w:rsidRPr="00F62F59" w14:paraId="5FAD7856" w14:textId="77777777" w:rsidTr="00526C60">
        <w:trPr>
          <w:cantSplit/>
          <w:trHeight w:val="253"/>
          <w:tblHeader/>
        </w:trPr>
        <w:tc>
          <w:tcPr>
            <w:tcW w:w="2295" w:type="pct"/>
            <w:vAlign w:val="bottom"/>
          </w:tcPr>
          <w:p w14:paraId="2ED1A259"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688" w:type="pct"/>
            <w:tcBorders>
              <w:top w:val="nil"/>
              <w:left w:val="nil"/>
              <w:bottom w:val="nil"/>
              <w:right w:val="nil"/>
            </w:tcBorders>
            <w:shd w:val="clear" w:color="auto" w:fill="auto"/>
            <w:vAlign w:val="bottom"/>
          </w:tcPr>
          <w:p w14:paraId="3B4DF737" w14:textId="342E326C"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424</w:t>
            </w:r>
            <w:r>
              <w:rPr>
                <w:rFonts w:ascii="Arial" w:hAnsi="Arial" w:cs="Arial"/>
                <w:sz w:val="18"/>
                <w:szCs w:val="18"/>
              </w:rPr>
              <w:t>,</w:t>
            </w:r>
            <w:r w:rsidRPr="00023411">
              <w:rPr>
                <w:rFonts w:ascii="Arial" w:hAnsi="Arial" w:cs="Arial"/>
                <w:sz w:val="18"/>
                <w:szCs w:val="18"/>
              </w:rPr>
              <w:t>879</w:t>
            </w:r>
          </w:p>
        </w:tc>
        <w:tc>
          <w:tcPr>
            <w:tcW w:w="649" w:type="pct"/>
            <w:tcBorders>
              <w:top w:val="nil"/>
              <w:left w:val="nil"/>
              <w:bottom w:val="nil"/>
              <w:right w:val="nil"/>
            </w:tcBorders>
            <w:shd w:val="clear" w:color="auto" w:fill="auto"/>
            <w:vAlign w:val="bottom"/>
          </w:tcPr>
          <w:p w14:paraId="3911CC60" w14:textId="2110A064"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29</w:t>
            </w:r>
            <w:r>
              <w:rPr>
                <w:rFonts w:ascii="Arial" w:hAnsi="Arial" w:cs="Arial"/>
                <w:sz w:val="18"/>
                <w:szCs w:val="18"/>
              </w:rPr>
              <w:t>,</w:t>
            </w:r>
            <w:r w:rsidRPr="00023411">
              <w:rPr>
                <w:rFonts w:ascii="Arial" w:hAnsi="Arial" w:cs="Arial"/>
                <w:sz w:val="18"/>
                <w:szCs w:val="18"/>
              </w:rPr>
              <w:t>915</w:t>
            </w:r>
          </w:p>
        </w:tc>
        <w:tc>
          <w:tcPr>
            <w:tcW w:w="726" w:type="pct"/>
            <w:tcBorders>
              <w:top w:val="nil"/>
              <w:left w:val="nil"/>
              <w:bottom w:val="nil"/>
              <w:right w:val="nil"/>
            </w:tcBorders>
            <w:shd w:val="clear" w:color="auto" w:fill="auto"/>
            <w:vAlign w:val="bottom"/>
          </w:tcPr>
          <w:p w14:paraId="7ADA5F14" w14:textId="0D0067E5"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397,965</w:t>
            </w:r>
          </w:p>
        </w:tc>
        <w:tc>
          <w:tcPr>
            <w:tcW w:w="642" w:type="pct"/>
            <w:tcBorders>
              <w:top w:val="nil"/>
              <w:left w:val="nil"/>
              <w:bottom w:val="nil"/>
              <w:right w:val="nil"/>
            </w:tcBorders>
            <w:shd w:val="clear" w:color="auto" w:fill="auto"/>
            <w:vAlign w:val="bottom"/>
          </w:tcPr>
          <w:p w14:paraId="267E8B29" w14:textId="539E5D38"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15,263</w:t>
            </w:r>
          </w:p>
        </w:tc>
      </w:tr>
      <w:tr w:rsidR="0097486C" w:rsidRPr="00F62F59" w14:paraId="02357CC9" w14:textId="77777777" w:rsidTr="00526C60">
        <w:trPr>
          <w:cantSplit/>
          <w:trHeight w:val="253"/>
          <w:tblHeader/>
        </w:trPr>
        <w:tc>
          <w:tcPr>
            <w:tcW w:w="2295" w:type="pct"/>
            <w:vAlign w:val="bottom"/>
          </w:tcPr>
          <w:p w14:paraId="1CEE7048"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688" w:type="pct"/>
            <w:tcBorders>
              <w:top w:val="nil"/>
              <w:left w:val="nil"/>
              <w:bottom w:val="nil"/>
              <w:right w:val="nil"/>
            </w:tcBorders>
            <w:shd w:val="clear" w:color="auto" w:fill="auto"/>
            <w:vAlign w:val="bottom"/>
          </w:tcPr>
          <w:p w14:paraId="0256495C" w14:textId="3169A992"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314</w:t>
            </w:r>
            <w:r>
              <w:rPr>
                <w:rFonts w:ascii="Arial" w:hAnsi="Arial" w:cs="Arial"/>
                <w:sz w:val="18"/>
                <w:szCs w:val="18"/>
              </w:rPr>
              <w:t>,</w:t>
            </w:r>
            <w:r w:rsidRPr="00023411">
              <w:rPr>
                <w:rFonts w:ascii="Arial" w:hAnsi="Arial" w:cs="Arial"/>
                <w:sz w:val="18"/>
                <w:szCs w:val="18"/>
              </w:rPr>
              <w:t>306</w:t>
            </w:r>
          </w:p>
        </w:tc>
        <w:tc>
          <w:tcPr>
            <w:tcW w:w="649" w:type="pct"/>
            <w:tcBorders>
              <w:top w:val="nil"/>
              <w:left w:val="nil"/>
              <w:bottom w:val="nil"/>
              <w:right w:val="nil"/>
            </w:tcBorders>
            <w:shd w:val="clear" w:color="auto" w:fill="auto"/>
            <w:vAlign w:val="bottom"/>
          </w:tcPr>
          <w:p w14:paraId="434901AC" w14:textId="02599578"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48</w:t>
            </w:r>
            <w:r>
              <w:rPr>
                <w:rFonts w:ascii="Arial" w:hAnsi="Arial" w:cs="Arial"/>
                <w:sz w:val="18"/>
                <w:szCs w:val="18"/>
              </w:rPr>
              <w:t>,</w:t>
            </w:r>
            <w:r w:rsidRPr="00023411">
              <w:rPr>
                <w:rFonts w:ascii="Arial" w:hAnsi="Arial" w:cs="Arial"/>
                <w:sz w:val="18"/>
                <w:szCs w:val="18"/>
              </w:rPr>
              <w:t>787</w:t>
            </w:r>
          </w:p>
        </w:tc>
        <w:tc>
          <w:tcPr>
            <w:tcW w:w="726" w:type="pct"/>
            <w:tcBorders>
              <w:top w:val="nil"/>
              <w:left w:val="nil"/>
              <w:bottom w:val="nil"/>
              <w:right w:val="nil"/>
            </w:tcBorders>
            <w:shd w:val="clear" w:color="auto" w:fill="auto"/>
            <w:vAlign w:val="bottom"/>
          </w:tcPr>
          <w:p w14:paraId="62D2069D" w14:textId="0EABDFFD"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318,498</w:t>
            </w:r>
          </w:p>
        </w:tc>
        <w:tc>
          <w:tcPr>
            <w:tcW w:w="642" w:type="pct"/>
            <w:tcBorders>
              <w:top w:val="nil"/>
              <w:left w:val="nil"/>
              <w:bottom w:val="nil"/>
              <w:right w:val="nil"/>
            </w:tcBorders>
            <w:shd w:val="clear" w:color="auto" w:fill="auto"/>
            <w:vAlign w:val="bottom"/>
          </w:tcPr>
          <w:p w14:paraId="2E54B1CB" w14:textId="4C86A36D"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51,624</w:t>
            </w:r>
          </w:p>
        </w:tc>
      </w:tr>
      <w:tr w:rsidR="0097486C" w:rsidRPr="00F62F59" w14:paraId="2603FA33" w14:textId="77777777" w:rsidTr="00526C60">
        <w:trPr>
          <w:cantSplit/>
          <w:trHeight w:val="253"/>
          <w:tblHeader/>
        </w:trPr>
        <w:tc>
          <w:tcPr>
            <w:tcW w:w="2295" w:type="pct"/>
            <w:vAlign w:val="bottom"/>
          </w:tcPr>
          <w:p w14:paraId="5900DBCC" w14:textId="77777777" w:rsidR="0097486C" w:rsidRPr="00F62F59" w:rsidDel="00FF5490"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Shipbuilding </w:t>
            </w:r>
          </w:p>
        </w:tc>
        <w:tc>
          <w:tcPr>
            <w:tcW w:w="688" w:type="pct"/>
            <w:tcBorders>
              <w:top w:val="nil"/>
              <w:left w:val="nil"/>
              <w:bottom w:val="nil"/>
              <w:right w:val="nil"/>
            </w:tcBorders>
            <w:shd w:val="clear" w:color="auto" w:fill="auto"/>
            <w:vAlign w:val="bottom"/>
          </w:tcPr>
          <w:p w14:paraId="10FD0478" w14:textId="26B1B4CE"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142</w:t>
            </w:r>
            <w:r>
              <w:rPr>
                <w:rFonts w:ascii="Arial" w:hAnsi="Arial" w:cs="Arial"/>
                <w:sz w:val="18"/>
                <w:szCs w:val="18"/>
              </w:rPr>
              <w:t>,</w:t>
            </w:r>
            <w:r w:rsidRPr="00023411">
              <w:rPr>
                <w:rFonts w:ascii="Arial" w:hAnsi="Arial" w:cs="Arial"/>
                <w:sz w:val="18"/>
                <w:szCs w:val="18"/>
              </w:rPr>
              <w:t>713</w:t>
            </w:r>
          </w:p>
        </w:tc>
        <w:tc>
          <w:tcPr>
            <w:tcW w:w="649" w:type="pct"/>
            <w:tcBorders>
              <w:top w:val="nil"/>
              <w:left w:val="nil"/>
              <w:bottom w:val="nil"/>
              <w:right w:val="nil"/>
            </w:tcBorders>
            <w:shd w:val="clear" w:color="auto" w:fill="auto"/>
            <w:vAlign w:val="bottom"/>
          </w:tcPr>
          <w:p w14:paraId="55A13487" w14:textId="54CBE127"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6</w:t>
            </w:r>
            <w:r>
              <w:rPr>
                <w:rFonts w:ascii="Arial" w:hAnsi="Arial" w:cs="Arial"/>
                <w:sz w:val="18"/>
                <w:szCs w:val="18"/>
              </w:rPr>
              <w:t>,</w:t>
            </w:r>
            <w:r w:rsidRPr="00023411">
              <w:rPr>
                <w:rFonts w:ascii="Arial" w:hAnsi="Arial" w:cs="Arial"/>
                <w:sz w:val="18"/>
                <w:szCs w:val="18"/>
              </w:rPr>
              <w:t>737</w:t>
            </w:r>
          </w:p>
        </w:tc>
        <w:tc>
          <w:tcPr>
            <w:tcW w:w="726" w:type="pct"/>
            <w:tcBorders>
              <w:top w:val="nil"/>
              <w:left w:val="nil"/>
              <w:bottom w:val="nil"/>
              <w:right w:val="nil"/>
            </w:tcBorders>
            <w:shd w:val="clear" w:color="auto" w:fill="auto"/>
            <w:vAlign w:val="bottom"/>
          </w:tcPr>
          <w:p w14:paraId="2468FD14" w14:textId="62402E0C"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175,722</w:t>
            </w:r>
          </w:p>
        </w:tc>
        <w:tc>
          <w:tcPr>
            <w:tcW w:w="642" w:type="pct"/>
            <w:tcBorders>
              <w:top w:val="nil"/>
              <w:left w:val="nil"/>
              <w:bottom w:val="nil"/>
              <w:right w:val="nil"/>
            </w:tcBorders>
            <w:shd w:val="clear" w:color="auto" w:fill="auto"/>
            <w:vAlign w:val="bottom"/>
          </w:tcPr>
          <w:p w14:paraId="6AC1C087" w14:textId="7880F2DD"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9,381</w:t>
            </w:r>
          </w:p>
        </w:tc>
      </w:tr>
      <w:tr w:rsidR="0097486C" w:rsidRPr="00F62F59" w14:paraId="07078883" w14:textId="77777777" w:rsidTr="00526C60">
        <w:trPr>
          <w:cantSplit/>
          <w:trHeight w:val="253"/>
          <w:tblHeader/>
        </w:trPr>
        <w:tc>
          <w:tcPr>
            <w:tcW w:w="2295" w:type="pct"/>
            <w:vAlign w:val="bottom"/>
          </w:tcPr>
          <w:p w14:paraId="01A23360" w14:textId="77777777" w:rsidR="0097486C" w:rsidRPr="00F62F59" w:rsidDel="00FF5490"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Agriculture and fishery </w:t>
            </w:r>
          </w:p>
        </w:tc>
        <w:tc>
          <w:tcPr>
            <w:tcW w:w="688" w:type="pct"/>
            <w:tcBorders>
              <w:top w:val="nil"/>
              <w:left w:val="nil"/>
              <w:bottom w:val="nil"/>
              <w:right w:val="nil"/>
            </w:tcBorders>
            <w:shd w:val="clear" w:color="auto" w:fill="auto"/>
            <w:vAlign w:val="bottom"/>
          </w:tcPr>
          <w:p w14:paraId="469989DF" w14:textId="2E3B1F7F"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88</w:t>
            </w:r>
            <w:r>
              <w:rPr>
                <w:rFonts w:ascii="Arial" w:hAnsi="Arial" w:cs="Arial"/>
                <w:sz w:val="18"/>
                <w:szCs w:val="18"/>
              </w:rPr>
              <w:t>,</w:t>
            </w:r>
            <w:r w:rsidRPr="00023411">
              <w:rPr>
                <w:rFonts w:ascii="Arial" w:hAnsi="Arial" w:cs="Arial"/>
                <w:sz w:val="18"/>
                <w:szCs w:val="18"/>
              </w:rPr>
              <w:t>976</w:t>
            </w:r>
          </w:p>
        </w:tc>
        <w:tc>
          <w:tcPr>
            <w:tcW w:w="649" w:type="pct"/>
            <w:tcBorders>
              <w:top w:val="nil"/>
              <w:left w:val="nil"/>
              <w:bottom w:val="nil"/>
              <w:right w:val="nil"/>
            </w:tcBorders>
            <w:shd w:val="clear" w:color="auto" w:fill="auto"/>
            <w:vAlign w:val="bottom"/>
          </w:tcPr>
          <w:p w14:paraId="0B4AF8FF" w14:textId="42BDD08A"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29</w:t>
            </w:r>
            <w:r>
              <w:rPr>
                <w:rFonts w:ascii="Arial" w:hAnsi="Arial" w:cs="Arial"/>
                <w:sz w:val="18"/>
                <w:szCs w:val="18"/>
              </w:rPr>
              <w:t>,</w:t>
            </w:r>
            <w:r w:rsidRPr="00023411">
              <w:rPr>
                <w:rFonts w:ascii="Arial" w:hAnsi="Arial" w:cs="Arial"/>
                <w:sz w:val="18"/>
                <w:szCs w:val="18"/>
              </w:rPr>
              <w:t>613</w:t>
            </w:r>
          </w:p>
        </w:tc>
        <w:tc>
          <w:tcPr>
            <w:tcW w:w="726" w:type="pct"/>
            <w:tcBorders>
              <w:top w:val="nil"/>
              <w:left w:val="nil"/>
              <w:bottom w:val="nil"/>
              <w:right w:val="nil"/>
            </w:tcBorders>
            <w:shd w:val="clear" w:color="auto" w:fill="auto"/>
            <w:vAlign w:val="bottom"/>
          </w:tcPr>
          <w:p w14:paraId="563F0A6E" w14:textId="2F598AE3"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100,096</w:t>
            </w:r>
          </w:p>
        </w:tc>
        <w:tc>
          <w:tcPr>
            <w:tcW w:w="642" w:type="pct"/>
            <w:tcBorders>
              <w:top w:val="nil"/>
              <w:left w:val="nil"/>
              <w:bottom w:val="nil"/>
              <w:right w:val="nil"/>
            </w:tcBorders>
            <w:shd w:val="clear" w:color="auto" w:fill="auto"/>
            <w:vAlign w:val="bottom"/>
          </w:tcPr>
          <w:p w14:paraId="4B7FF5DA" w14:textId="29C1D5DE"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30,984</w:t>
            </w:r>
          </w:p>
        </w:tc>
      </w:tr>
      <w:tr w:rsidR="0097486C" w:rsidRPr="00F62F59" w14:paraId="24D03439" w14:textId="77777777" w:rsidTr="00526C60">
        <w:trPr>
          <w:cantSplit/>
          <w:trHeight w:val="253"/>
          <w:tblHeader/>
        </w:trPr>
        <w:tc>
          <w:tcPr>
            <w:tcW w:w="2295" w:type="pct"/>
            <w:vAlign w:val="bottom"/>
          </w:tcPr>
          <w:p w14:paraId="470CB4AC" w14:textId="77777777" w:rsidR="0097486C" w:rsidRPr="00F62F59" w:rsidDel="00FF5490"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Food industry</w:t>
            </w:r>
          </w:p>
        </w:tc>
        <w:tc>
          <w:tcPr>
            <w:tcW w:w="688" w:type="pct"/>
            <w:tcBorders>
              <w:top w:val="nil"/>
              <w:left w:val="nil"/>
              <w:bottom w:val="nil"/>
              <w:right w:val="nil"/>
            </w:tcBorders>
            <w:shd w:val="clear" w:color="auto" w:fill="auto"/>
            <w:vAlign w:val="bottom"/>
          </w:tcPr>
          <w:p w14:paraId="4D7C1555" w14:textId="27EEB50E"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115</w:t>
            </w:r>
            <w:r>
              <w:rPr>
                <w:rFonts w:ascii="Arial" w:hAnsi="Arial" w:cs="Arial"/>
                <w:sz w:val="18"/>
                <w:szCs w:val="18"/>
              </w:rPr>
              <w:t>,</w:t>
            </w:r>
            <w:r w:rsidRPr="00023411">
              <w:rPr>
                <w:rFonts w:ascii="Arial" w:hAnsi="Arial" w:cs="Arial"/>
                <w:sz w:val="18"/>
                <w:szCs w:val="18"/>
              </w:rPr>
              <w:t>460</w:t>
            </w:r>
          </w:p>
        </w:tc>
        <w:tc>
          <w:tcPr>
            <w:tcW w:w="649" w:type="pct"/>
            <w:tcBorders>
              <w:top w:val="nil"/>
              <w:left w:val="nil"/>
              <w:bottom w:val="nil"/>
              <w:right w:val="nil"/>
            </w:tcBorders>
            <w:shd w:val="clear" w:color="auto" w:fill="auto"/>
            <w:vAlign w:val="bottom"/>
          </w:tcPr>
          <w:p w14:paraId="2C4B3878" w14:textId="47CB45F4"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15</w:t>
            </w:r>
            <w:r>
              <w:rPr>
                <w:rFonts w:ascii="Arial" w:hAnsi="Arial" w:cs="Arial"/>
                <w:sz w:val="18"/>
                <w:szCs w:val="18"/>
              </w:rPr>
              <w:t>,</w:t>
            </w:r>
            <w:r w:rsidRPr="00023411">
              <w:rPr>
                <w:rFonts w:ascii="Arial" w:hAnsi="Arial" w:cs="Arial"/>
                <w:sz w:val="18"/>
                <w:szCs w:val="18"/>
              </w:rPr>
              <w:t>425</w:t>
            </w:r>
          </w:p>
        </w:tc>
        <w:tc>
          <w:tcPr>
            <w:tcW w:w="726" w:type="pct"/>
            <w:tcBorders>
              <w:top w:val="nil"/>
              <w:left w:val="nil"/>
              <w:bottom w:val="nil"/>
              <w:right w:val="nil"/>
            </w:tcBorders>
            <w:shd w:val="clear" w:color="auto" w:fill="auto"/>
            <w:vAlign w:val="bottom"/>
          </w:tcPr>
          <w:p w14:paraId="5CC21E39" w14:textId="22248BD1"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124,317</w:t>
            </w:r>
          </w:p>
        </w:tc>
        <w:tc>
          <w:tcPr>
            <w:tcW w:w="642" w:type="pct"/>
            <w:tcBorders>
              <w:top w:val="nil"/>
              <w:left w:val="nil"/>
              <w:bottom w:val="nil"/>
              <w:right w:val="nil"/>
            </w:tcBorders>
            <w:shd w:val="clear" w:color="auto" w:fill="auto"/>
            <w:vAlign w:val="bottom"/>
          </w:tcPr>
          <w:p w14:paraId="1E0E4740" w14:textId="03B4B7BD"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16,875</w:t>
            </w:r>
          </w:p>
        </w:tc>
      </w:tr>
      <w:tr w:rsidR="0097486C" w:rsidRPr="00F62F59" w14:paraId="05718618" w14:textId="77777777" w:rsidTr="00526C60">
        <w:trPr>
          <w:cantSplit/>
          <w:trHeight w:val="253"/>
          <w:tblHeader/>
        </w:trPr>
        <w:tc>
          <w:tcPr>
            <w:tcW w:w="2295" w:type="pct"/>
            <w:vAlign w:val="bottom"/>
          </w:tcPr>
          <w:p w14:paraId="62703D9B" w14:textId="77777777" w:rsidR="0097486C" w:rsidRPr="00F62F59" w:rsidDel="00FF5490"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 xml:space="preserve">Construction industry </w:t>
            </w:r>
          </w:p>
        </w:tc>
        <w:tc>
          <w:tcPr>
            <w:tcW w:w="688" w:type="pct"/>
            <w:tcBorders>
              <w:top w:val="nil"/>
              <w:left w:val="nil"/>
              <w:bottom w:val="nil"/>
              <w:right w:val="nil"/>
            </w:tcBorders>
            <w:shd w:val="clear" w:color="auto" w:fill="auto"/>
            <w:vAlign w:val="bottom"/>
          </w:tcPr>
          <w:p w14:paraId="06F8476B" w14:textId="3B22A8D5"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350</w:t>
            </w:r>
            <w:r>
              <w:rPr>
                <w:rFonts w:ascii="Arial" w:hAnsi="Arial" w:cs="Arial"/>
                <w:sz w:val="18"/>
                <w:szCs w:val="18"/>
              </w:rPr>
              <w:t>,</w:t>
            </w:r>
            <w:r w:rsidRPr="00023411">
              <w:rPr>
                <w:rFonts w:ascii="Arial" w:hAnsi="Arial" w:cs="Arial"/>
                <w:sz w:val="18"/>
                <w:szCs w:val="18"/>
              </w:rPr>
              <w:t>039</w:t>
            </w:r>
          </w:p>
        </w:tc>
        <w:tc>
          <w:tcPr>
            <w:tcW w:w="649" w:type="pct"/>
            <w:tcBorders>
              <w:top w:val="nil"/>
              <w:left w:val="nil"/>
              <w:bottom w:val="nil"/>
              <w:right w:val="nil"/>
            </w:tcBorders>
            <w:shd w:val="clear" w:color="auto" w:fill="auto"/>
            <w:vAlign w:val="bottom"/>
          </w:tcPr>
          <w:p w14:paraId="7DD87AC1" w14:textId="7CB2050E"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12</w:t>
            </w:r>
            <w:r>
              <w:rPr>
                <w:rFonts w:ascii="Arial" w:hAnsi="Arial" w:cs="Arial"/>
                <w:sz w:val="18"/>
                <w:szCs w:val="18"/>
              </w:rPr>
              <w:t>,</w:t>
            </w:r>
            <w:r w:rsidRPr="00023411">
              <w:rPr>
                <w:rFonts w:ascii="Arial" w:hAnsi="Arial" w:cs="Arial"/>
                <w:sz w:val="18"/>
                <w:szCs w:val="18"/>
              </w:rPr>
              <w:t>437</w:t>
            </w:r>
          </w:p>
        </w:tc>
        <w:tc>
          <w:tcPr>
            <w:tcW w:w="726" w:type="pct"/>
            <w:tcBorders>
              <w:top w:val="nil"/>
              <w:left w:val="nil"/>
              <w:bottom w:val="nil"/>
              <w:right w:val="nil"/>
            </w:tcBorders>
            <w:shd w:val="clear" w:color="auto" w:fill="auto"/>
            <w:vAlign w:val="bottom"/>
          </w:tcPr>
          <w:p w14:paraId="74EA48BA" w14:textId="6A974782"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347,883</w:t>
            </w:r>
          </w:p>
        </w:tc>
        <w:tc>
          <w:tcPr>
            <w:tcW w:w="642" w:type="pct"/>
            <w:tcBorders>
              <w:top w:val="nil"/>
              <w:left w:val="nil"/>
              <w:bottom w:val="nil"/>
              <w:right w:val="nil"/>
            </w:tcBorders>
            <w:shd w:val="clear" w:color="auto" w:fill="auto"/>
            <w:vAlign w:val="bottom"/>
          </w:tcPr>
          <w:p w14:paraId="5AF50945" w14:textId="1F91D054"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7,699</w:t>
            </w:r>
          </w:p>
        </w:tc>
      </w:tr>
      <w:tr w:rsidR="0097486C" w:rsidRPr="00F62F59" w14:paraId="5053C73A" w14:textId="77777777" w:rsidTr="00526C60">
        <w:trPr>
          <w:cantSplit/>
          <w:trHeight w:val="253"/>
          <w:tblHeader/>
        </w:trPr>
        <w:tc>
          <w:tcPr>
            <w:tcW w:w="2295" w:type="pct"/>
            <w:vAlign w:val="bottom"/>
          </w:tcPr>
          <w:p w14:paraId="6F31FB04" w14:textId="77777777" w:rsidR="0097486C" w:rsidRPr="00F62F59" w:rsidDel="00FF5490"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Other industry</w:t>
            </w:r>
          </w:p>
        </w:tc>
        <w:tc>
          <w:tcPr>
            <w:tcW w:w="688" w:type="pct"/>
            <w:tcBorders>
              <w:top w:val="nil"/>
              <w:left w:val="nil"/>
              <w:bottom w:val="nil"/>
              <w:right w:val="nil"/>
            </w:tcBorders>
            <w:shd w:val="clear" w:color="auto" w:fill="auto"/>
            <w:vAlign w:val="bottom"/>
          </w:tcPr>
          <w:p w14:paraId="6B77C069" w14:textId="3C201D75"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167</w:t>
            </w:r>
            <w:r>
              <w:rPr>
                <w:rFonts w:ascii="Arial" w:hAnsi="Arial" w:cs="Arial"/>
                <w:sz w:val="18"/>
                <w:szCs w:val="18"/>
              </w:rPr>
              <w:t>,</w:t>
            </w:r>
            <w:r w:rsidRPr="00023411">
              <w:rPr>
                <w:rFonts w:ascii="Arial" w:hAnsi="Arial" w:cs="Arial"/>
                <w:sz w:val="18"/>
                <w:szCs w:val="18"/>
              </w:rPr>
              <w:t>514</w:t>
            </w:r>
          </w:p>
        </w:tc>
        <w:tc>
          <w:tcPr>
            <w:tcW w:w="649" w:type="pct"/>
            <w:tcBorders>
              <w:top w:val="nil"/>
              <w:left w:val="nil"/>
              <w:bottom w:val="nil"/>
              <w:right w:val="nil"/>
            </w:tcBorders>
            <w:shd w:val="clear" w:color="auto" w:fill="auto"/>
            <w:vAlign w:val="bottom"/>
          </w:tcPr>
          <w:p w14:paraId="6C1D7500" w14:textId="04E5056E"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35</w:t>
            </w:r>
            <w:r>
              <w:rPr>
                <w:rFonts w:ascii="Arial" w:hAnsi="Arial" w:cs="Arial"/>
                <w:sz w:val="18"/>
                <w:szCs w:val="18"/>
              </w:rPr>
              <w:t>,</w:t>
            </w:r>
            <w:r w:rsidRPr="00023411">
              <w:rPr>
                <w:rFonts w:ascii="Arial" w:hAnsi="Arial" w:cs="Arial"/>
                <w:sz w:val="18"/>
                <w:szCs w:val="18"/>
              </w:rPr>
              <w:t>033</w:t>
            </w:r>
          </w:p>
        </w:tc>
        <w:tc>
          <w:tcPr>
            <w:tcW w:w="726" w:type="pct"/>
            <w:tcBorders>
              <w:top w:val="nil"/>
              <w:left w:val="nil"/>
              <w:bottom w:val="nil"/>
              <w:right w:val="nil"/>
            </w:tcBorders>
            <w:shd w:val="clear" w:color="auto" w:fill="auto"/>
            <w:vAlign w:val="bottom"/>
          </w:tcPr>
          <w:p w14:paraId="411E80C1" w14:textId="55476B4E"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164,266</w:t>
            </w:r>
          </w:p>
        </w:tc>
        <w:tc>
          <w:tcPr>
            <w:tcW w:w="642" w:type="pct"/>
            <w:tcBorders>
              <w:top w:val="nil"/>
              <w:left w:val="nil"/>
              <w:bottom w:val="nil"/>
              <w:right w:val="nil"/>
            </w:tcBorders>
            <w:shd w:val="clear" w:color="auto" w:fill="auto"/>
            <w:vAlign w:val="bottom"/>
          </w:tcPr>
          <w:p w14:paraId="4A3E3A6A" w14:textId="1D631FD0"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36,936</w:t>
            </w:r>
          </w:p>
        </w:tc>
      </w:tr>
      <w:tr w:rsidR="0097486C" w:rsidRPr="00F62F59" w14:paraId="0F343044" w14:textId="77777777" w:rsidTr="00526C60">
        <w:trPr>
          <w:cantSplit/>
          <w:trHeight w:val="253"/>
          <w:tblHeader/>
        </w:trPr>
        <w:tc>
          <w:tcPr>
            <w:tcW w:w="2295" w:type="pct"/>
            <w:vAlign w:val="bottom"/>
          </w:tcPr>
          <w:p w14:paraId="390EEA4A" w14:textId="77777777" w:rsidR="0097486C" w:rsidRPr="00F62F59" w:rsidDel="00FF5490"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Public administration </w:t>
            </w:r>
          </w:p>
        </w:tc>
        <w:tc>
          <w:tcPr>
            <w:tcW w:w="688" w:type="pct"/>
            <w:tcBorders>
              <w:top w:val="nil"/>
              <w:left w:val="nil"/>
              <w:bottom w:val="nil"/>
              <w:right w:val="nil"/>
            </w:tcBorders>
            <w:shd w:val="clear" w:color="auto" w:fill="auto"/>
            <w:vAlign w:val="bottom"/>
          </w:tcPr>
          <w:p w14:paraId="0C3EFA25" w14:textId="70FCFCD0"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233</w:t>
            </w:r>
            <w:r>
              <w:rPr>
                <w:rFonts w:ascii="Arial" w:hAnsi="Arial" w:cs="Arial"/>
                <w:sz w:val="18"/>
                <w:szCs w:val="18"/>
              </w:rPr>
              <w:t>,</w:t>
            </w:r>
            <w:r w:rsidRPr="00023411">
              <w:rPr>
                <w:rFonts w:ascii="Arial" w:hAnsi="Arial" w:cs="Arial"/>
                <w:sz w:val="18"/>
                <w:szCs w:val="18"/>
              </w:rPr>
              <w:t>636</w:t>
            </w:r>
          </w:p>
        </w:tc>
        <w:tc>
          <w:tcPr>
            <w:tcW w:w="649" w:type="pct"/>
            <w:tcBorders>
              <w:top w:val="nil"/>
              <w:left w:val="nil"/>
              <w:bottom w:val="nil"/>
              <w:right w:val="nil"/>
            </w:tcBorders>
            <w:shd w:val="clear" w:color="auto" w:fill="auto"/>
            <w:vAlign w:val="bottom"/>
          </w:tcPr>
          <w:p w14:paraId="670F0813" w14:textId="0970CA17"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233</w:t>
            </w:r>
            <w:r>
              <w:rPr>
                <w:rFonts w:ascii="Arial" w:hAnsi="Arial" w:cs="Arial"/>
                <w:sz w:val="18"/>
                <w:szCs w:val="18"/>
              </w:rPr>
              <w:t>,</w:t>
            </w:r>
            <w:r w:rsidRPr="00023411">
              <w:rPr>
                <w:rFonts w:ascii="Arial" w:hAnsi="Arial" w:cs="Arial"/>
                <w:sz w:val="18"/>
                <w:szCs w:val="18"/>
              </w:rPr>
              <w:t>247</w:t>
            </w:r>
          </w:p>
        </w:tc>
        <w:tc>
          <w:tcPr>
            <w:tcW w:w="726" w:type="pct"/>
            <w:tcBorders>
              <w:top w:val="nil"/>
              <w:left w:val="nil"/>
              <w:bottom w:val="nil"/>
              <w:right w:val="nil"/>
            </w:tcBorders>
            <w:shd w:val="clear" w:color="auto" w:fill="auto"/>
            <w:vAlign w:val="bottom"/>
          </w:tcPr>
          <w:p w14:paraId="46B5A84E" w14:textId="60F0D2BB"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238,333</w:t>
            </w:r>
          </w:p>
        </w:tc>
        <w:tc>
          <w:tcPr>
            <w:tcW w:w="642" w:type="pct"/>
            <w:tcBorders>
              <w:top w:val="nil"/>
              <w:left w:val="nil"/>
              <w:bottom w:val="nil"/>
              <w:right w:val="nil"/>
            </w:tcBorders>
            <w:shd w:val="clear" w:color="auto" w:fill="auto"/>
            <w:vAlign w:val="bottom"/>
          </w:tcPr>
          <w:p w14:paraId="4206854A" w14:textId="238F3C53"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237,934</w:t>
            </w:r>
          </w:p>
        </w:tc>
      </w:tr>
      <w:tr w:rsidR="0097486C" w:rsidRPr="00F62F59" w14:paraId="288DDF66" w14:textId="77777777" w:rsidTr="00526C60">
        <w:trPr>
          <w:cantSplit/>
          <w:trHeight w:val="253"/>
          <w:tblHeader/>
        </w:trPr>
        <w:tc>
          <w:tcPr>
            <w:tcW w:w="2295" w:type="pct"/>
            <w:vAlign w:val="bottom"/>
          </w:tcPr>
          <w:p w14:paraId="602C6603" w14:textId="77777777" w:rsidR="0097486C" w:rsidRPr="00F62F59" w:rsidDel="00FF5490"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Education </w:t>
            </w:r>
          </w:p>
        </w:tc>
        <w:tc>
          <w:tcPr>
            <w:tcW w:w="688" w:type="pct"/>
            <w:tcBorders>
              <w:top w:val="nil"/>
              <w:left w:val="nil"/>
              <w:bottom w:val="nil"/>
              <w:right w:val="nil"/>
            </w:tcBorders>
            <w:shd w:val="clear" w:color="auto" w:fill="auto"/>
            <w:vAlign w:val="bottom"/>
          </w:tcPr>
          <w:p w14:paraId="22525B9B" w14:textId="38BA7940"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7</w:t>
            </w:r>
            <w:r>
              <w:rPr>
                <w:rFonts w:ascii="Arial" w:hAnsi="Arial" w:cs="Arial"/>
                <w:sz w:val="18"/>
                <w:szCs w:val="18"/>
              </w:rPr>
              <w:t>,</w:t>
            </w:r>
            <w:r w:rsidRPr="00023411">
              <w:rPr>
                <w:rFonts w:ascii="Arial" w:hAnsi="Arial" w:cs="Arial"/>
                <w:sz w:val="18"/>
                <w:szCs w:val="18"/>
              </w:rPr>
              <w:t>230</w:t>
            </w:r>
          </w:p>
        </w:tc>
        <w:tc>
          <w:tcPr>
            <w:tcW w:w="649" w:type="pct"/>
            <w:tcBorders>
              <w:top w:val="nil"/>
              <w:left w:val="nil"/>
              <w:bottom w:val="nil"/>
              <w:right w:val="nil"/>
            </w:tcBorders>
            <w:shd w:val="clear" w:color="auto" w:fill="auto"/>
            <w:vAlign w:val="bottom"/>
          </w:tcPr>
          <w:p w14:paraId="4C910CF8" w14:textId="45509FCB"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6</w:t>
            </w:r>
            <w:r>
              <w:rPr>
                <w:rFonts w:ascii="Arial" w:hAnsi="Arial" w:cs="Arial"/>
                <w:sz w:val="18"/>
                <w:szCs w:val="18"/>
              </w:rPr>
              <w:t>,</w:t>
            </w:r>
            <w:r w:rsidRPr="00023411">
              <w:rPr>
                <w:rFonts w:ascii="Arial" w:hAnsi="Arial" w:cs="Arial"/>
                <w:sz w:val="18"/>
                <w:szCs w:val="18"/>
              </w:rPr>
              <w:t>844</w:t>
            </w:r>
          </w:p>
        </w:tc>
        <w:tc>
          <w:tcPr>
            <w:tcW w:w="726" w:type="pct"/>
            <w:tcBorders>
              <w:top w:val="nil"/>
              <w:left w:val="nil"/>
              <w:bottom w:val="nil"/>
              <w:right w:val="nil"/>
            </w:tcBorders>
            <w:shd w:val="clear" w:color="auto" w:fill="auto"/>
            <w:vAlign w:val="bottom"/>
          </w:tcPr>
          <w:p w14:paraId="73AB60C1" w14:textId="1E54787D"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7,518</w:t>
            </w:r>
          </w:p>
        </w:tc>
        <w:tc>
          <w:tcPr>
            <w:tcW w:w="642" w:type="pct"/>
            <w:tcBorders>
              <w:top w:val="nil"/>
              <w:left w:val="nil"/>
              <w:bottom w:val="nil"/>
              <w:right w:val="nil"/>
            </w:tcBorders>
            <w:shd w:val="clear" w:color="auto" w:fill="auto"/>
            <w:vAlign w:val="bottom"/>
          </w:tcPr>
          <w:p w14:paraId="10ABC414" w14:textId="577E659D"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7,107</w:t>
            </w:r>
          </w:p>
        </w:tc>
      </w:tr>
      <w:tr w:rsidR="0097486C" w:rsidRPr="00F62F59" w14:paraId="17ED61AB" w14:textId="77777777" w:rsidTr="00526C60">
        <w:trPr>
          <w:cantSplit/>
          <w:trHeight w:val="253"/>
          <w:tblHeader/>
        </w:trPr>
        <w:tc>
          <w:tcPr>
            <w:tcW w:w="2295" w:type="pct"/>
            <w:vAlign w:val="bottom"/>
          </w:tcPr>
          <w:p w14:paraId="65C0255E"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688" w:type="pct"/>
            <w:tcBorders>
              <w:top w:val="nil"/>
              <w:left w:val="nil"/>
              <w:bottom w:val="nil"/>
              <w:right w:val="nil"/>
            </w:tcBorders>
            <w:shd w:val="clear" w:color="auto" w:fill="auto"/>
            <w:vAlign w:val="bottom"/>
          </w:tcPr>
          <w:p w14:paraId="176674C5" w14:textId="77E05EA3"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51</w:t>
            </w:r>
            <w:r>
              <w:rPr>
                <w:rFonts w:ascii="Arial" w:hAnsi="Arial" w:cs="Arial"/>
                <w:sz w:val="18"/>
                <w:szCs w:val="18"/>
              </w:rPr>
              <w:t>,</w:t>
            </w:r>
            <w:r w:rsidRPr="00023411">
              <w:rPr>
                <w:rFonts w:ascii="Arial" w:hAnsi="Arial" w:cs="Arial"/>
                <w:sz w:val="18"/>
                <w:szCs w:val="18"/>
              </w:rPr>
              <w:t>953</w:t>
            </w:r>
          </w:p>
        </w:tc>
        <w:tc>
          <w:tcPr>
            <w:tcW w:w="649" w:type="pct"/>
            <w:tcBorders>
              <w:top w:val="nil"/>
              <w:left w:val="nil"/>
              <w:bottom w:val="nil"/>
              <w:right w:val="nil"/>
            </w:tcBorders>
            <w:shd w:val="clear" w:color="auto" w:fill="auto"/>
            <w:vAlign w:val="bottom"/>
          </w:tcPr>
          <w:p w14:paraId="509A7970" w14:textId="6AAA361A"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10</w:t>
            </w:r>
            <w:r>
              <w:rPr>
                <w:rFonts w:ascii="Arial" w:hAnsi="Arial" w:cs="Arial"/>
                <w:sz w:val="18"/>
                <w:szCs w:val="18"/>
              </w:rPr>
              <w:t>,</w:t>
            </w:r>
            <w:r w:rsidRPr="00023411">
              <w:rPr>
                <w:rFonts w:ascii="Arial" w:hAnsi="Arial" w:cs="Arial"/>
                <w:sz w:val="18"/>
                <w:szCs w:val="18"/>
              </w:rPr>
              <w:t>098</w:t>
            </w:r>
          </w:p>
        </w:tc>
        <w:tc>
          <w:tcPr>
            <w:tcW w:w="726" w:type="pct"/>
            <w:tcBorders>
              <w:top w:val="nil"/>
              <w:left w:val="nil"/>
              <w:bottom w:val="nil"/>
              <w:right w:val="nil"/>
            </w:tcBorders>
            <w:shd w:val="clear" w:color="auto" w:fill="auto"/>
            <w:vAlign w:val="bottom"/>
          </w:tcPr>
          <w:p w14:paraId="5131AFA7" w14:textId="3F1CA5E3"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52,907</w:t>
            </w:r>
          </w:p>
        </w:tc>
        <w:tc>
          <w:tcPr>
            <w:tcW w:w="642" w:type="pct"/>
            <w:tcBorders>
              <w:top w:val="nil"/>
              <w:left w:val="nil"/>
              <w:bottom w:val="nil"/>
              <w:right w:val="nil"/>
            </w:tcBorders>
            <w:shd w:val="clear" w:color="auto" w:fill="auto"/>
            <w:vAlign w:val="bottom"/>
          </w:tcPr>
          <w:p w14:paraId="7A2C7E12" w14:textId="3E33B714"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9,995</w:t>
            </w:r>
          </w:p>
        </w:tc>
      </w:tr>
      <w:tr w:rsidR="0097486C" w:rsidRPr="00F62F59" w14:paraId="4A434622" w14:textId="77777777" w:rsidTr="00526C60">
        <w:trPr>
          <w:cantSplit/>
          <w:trHeight w:val="253"/>
          <w:tblHeader/>
        </w:trPr>
        <w:tc>
          <w:tcPr>
            <w:tcW w:w="2295" w:type="pct"/>
            <w:vAlign w:val="bottom"/>
          </w:tcPr>
          <w:p w14:paraId="08C88A9B" w14:textId="77777777" w:rsidR="0097486C" w:rsidRPr="00F62F59" w:rsidRDefault="0097486C" w:rsidP="0097486C">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chemicals and chemical products </w:t>
            </w:r>
          </w:p>
        </w:tc>
        <w:tc>
          <w:tcPr>
            <w:tcW w:w="688" w:type="pct"/>
            <w:tcBorders>
              <w:top w:val="nil"/>
              <w:left w:val="nil"/>
              <w:bottom w:val="nil"/>
              <w:right w:val="nil"/>
            </w:tcBorders>
            <w:shd w:val="clear" w:color="auto" w:fill="auto"/>
            <w:vAlign w:val="bottom"/>
          </w:tcPr>
          <w:p w14:paraId="107A199A" w14:textId="2630C453"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9</w:t>
            </w:r>
            <w:r>
              <w:rPr>
                <w:rFonts w:ascii="Arial" w:hAnsi="Arial" w:cs="Arial"/>
                <w:sz w:val="18"/>
                <w:szCs w:val="18"/>
              </w:rPr>
              <w:t>,</w:t>
            </w:r>
            <w:r w:rsidRPr="00023411">
              <w:rPr>
                <w:rFonts w:ascii="Arial" w:hAnsi="Arial" w:cs="Arial"/>
                <w:sz w:val="18"/>
                <w:szCs w:val="18"/>
              </w:rPr>
              <w:t>549</w:t>
            </w:r>
          </w:p>
        </w:tc>
        <w:tc>
          <w:tcPr>
            <w:tcW w:w="649" w:type="pct"/>
            <w:tcBorders>
              <w:top w:val="nil"/>
              <w:left w:val="nil"/>
              <w:bottom w:val="nil"/>
              <w:right w:val="nil"/>
            </w:tcBorders>
            <w:shd w:val="clear" w:color="auto" w:fill="auto"/>
            <w:vAlign w:val="bottom"/>
          </w:tcPr>
          <w:p w14:paraId="3734F2C0" w14:textId="468658B5"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795</w:t>
            </w:r>
          </w:p>
        </w:tc>
        <w:tc>
          <w:tcPr>
            <w:tcW w:w="726" w:type="pct"/>
            <w:tcBorders>
              <w:top w:val="nil"/>
              <w:left w:val="nil"/>
              <w:bottom w:val="nil"/>
              <w:right w:val="nil"/>
            </w:tcBorders>
            <w:shd w:val="clear" w:color="auto" w:fill="auto"/>
            <w:vAlign w:val="bottom"/>
          </w:tcPr>
          <w:p w14:paraId="0551865F" w14:textId="560F34E1"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11,465</w:t>
            </w:r>
          </w:p>
        </w:tc>
        <w:tc>
          <w:tcPr>
            <w:tcW w:w="642" w:type="pct"/>
            <w:tcBorders>
              <w:top w:val="nil"/>
              <w:left w:val="nil"/>
              <w:bottom w:val="nil"/>
              <w:right w:val="nil"/>
            </w:tcBorders>
            <w:shd w:val="clear" w:color="auto" w:fill="auto"/>
            <w:vAlign w:val="bottom"/>
          </w:tcPr>
          <w:p w14:paraId="239C9D17" w14:textId="72D8471C"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964</w:t>
            </w:r>
          </w:p>
        </w:tc>
      </w:tr>
      <w:tr w:rsidR="0097486C" w:rsidRPr="00F62F59" w14:paraId="194E1B16" w14:textId="77777777" w:rsidTr="00526C60">
        <w:trPr>
          <w:cantSplit/>
          <w:trHeight w:val="253"/>
          <w:tblHeader/>
        </w:trPr>
        <w:tc>
          <w:tcPr>
            <w:tcW w:w="2295" w:type="pct"/>
            <w:vAlign w:val="bottom"/>
          </w:tcPr>
          <w:p w14:paraId="11E66AD5"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other non-metallic mineral products</w:t>
            </w:r>
          </w:p>
        </w:tc>
        <w:tc>
          <w:tcPr>
            <w:tcW w:w="688" w:type="pct"/>
            <w:tcBorders>
              <w:top w:val="nil"/>
              <w:left w:val="nil"/>
              <w:bottom w:val="nil"/>
              <w:right w:val="nil"/>
            </w:tcBorders>
            <w:shd w:val="clear" w:color="auto" w:fill="auto"/>
            <w:vAlign w:val="bottom"/>
          </w:tcPr>
          <w:p w14:paraId="4F9D371C" w14:textId="6828C524"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25</w:t>
            </w:r>
            <w:r>
              <w:rPr>
                <w:rFonts w:ascii="Arial" w:hAnsi="Arial" w:cs="Arial"/>
                <w:sz w:val="18"/>
                <w:szCs w:val="18"/>
              </w:rPr>
              <w:t>,</w:t>
            </w:r>
            <w:r w:rsidRPr="00023411">
              <w:rPr>
                <w:rFonts w:ascii="Arial" w:hAnsi="Arial" w:cs="Arial"/>
                <w:sz w:val="18"/>
                <w:szCs w:val="18"/>
              </w:rPr>
              <w:t>090</w:t>
            </w:r>
          </w:p>
        </w:tc>
        <w:tc>
          <w:tcPr>
            <w:tcW w:w="649" w:type="pct"/>
            <w:tcBorders>
              <w:top w:val="nil"/>
              <w:left w:val="nil"/>
              <w:bottom w:val="nil"/>
              <w:right w:val="nil"/>
            </w:tcBorders>
            <w:shd w:val="clear" w:color="auto" w:fill="auto"/>
            <w:vAlign w:val="bottom"/>
          </w:tcPr>
          <w:p w14:paraId="5D57FCD2" w14:textId="045B2652"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5</w:t>
            </w:r>
            <w:r>
              <w:rPr>
                <w:rFonts w:ascii="Arial" w:hAnsi="Arial" w:cs="Arial"/>
                <w:sz w:val="18"/>
                <w:szCs w:val="18"/>
              </w:rPr>
              <w:t>,</w:t>
            </w:r>
            <w:r w:rsidRPr="00023411">
              <w:rPr>
                <w:rFonts w:ascii="Arial" w:hAnsi="Arial" w:cs="Arial"/>
                <w:sz w:val="18"/>
                <w:szCs w:val="18"/>
              </w:rPr>
              <w:t>553</w:t>
            </w:r>
          </w:p>
        </w:tc>
        <w:tc>
          <w:tcPr>
            <w:tcW w:w="726" w:type="pct"/>
            <w:tcBorders>
              <w:top w:val="nil"/>
              <w:left w:val="nil"/>
              <w:bottom w:val="nil"/>
              <w:right w:val="nil"/>
            </w:tcBorders>
            <w:shd w:val="clear" w:color="auto" w:fill="auto"/>
            <w:vAlign w:val="bottom"/>
          </w:tcPr>
          <w:p w14:paraId="138AE15A" w14:textId="7C7CF9B6"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27,337</w:t>
            </w:r>
          </w:p>
        </w:tc>
        <w:tc>
          <w:tcPr>
            <w:tcW w:w="642" w:type="pct"/>
            <w:tcBorders>
              <w:top w:val="nil"/>
              <w:left w:val="nil"/>
              <w:bottom w:val="nil"/>
              <w:right w:val="nil"/>
            </w:tcBorders>
            <w:shd w:val="clear" w:color="auto" w:fill="auto"/>
            <w:vAlign w:val="bottom"/>
          </w:tcPr>
          <w:p w14:paraId="51F40419" w14:textId="38A3721C"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6,027</w:t>
            </w:r>
          </w:p>
        </w:tc>
      </w:tr>
      <w:tr w:rsidR="0097486C" w:rsidRPr="00F62F59" w14:paraId="22293240" w14:textId="77777777" w:rsidTr="00526C60">
        <w:trPr>
          <w:cantSplit/>
          <w:trHeight w:val="253"/>
          <w:tblHeader/>
        </w:trPr>
        <w:tc>
          <w:tcPr>
            <w:tcW w:w="2295" w:type="pct"/>
            <w:vAlign w:val="bottom"/>
          </w:tcPr>
          <w:p w14:paraId="6471D2F6"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Pharmaceutical industry </w:t>
            </w:r>
          </w:p>
        </w:tc>
        <w:tc>
          <w:tcPr>
            <w:tcW w:w="688" w:type="pct"/>
            <w:tcBorders>
              <w:top w:val="nil"/>
              <w:left w:val="nil"/>
              <w:bottom w:val="nil"/>
              <w:right w:val="nil"/>
            </w:tcBorders>
            <w:shd w:val="clear" w:color="auto" w:fill="auto"/>
            <w:vAlign w:val="bottom"/>
          </w:tcPr>
          <w:p w14:paraId="7DB71B81" w14:textId="390744FF"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60</w:t>
            </w:r>
            <w:r>
              <w:rPr>
                <w:rFonts w:ascii="Arial" w:hAnsi="Arial" w:cs="Arial"/>
                <w:sz w:val="18"/>
                <w:szCs w:val="18"/>
              </w:rPr>
              <w:t>,</w:t>
            </w:r>
            <w:r w:rsidRPr="00023411">
              <w:rPr>
                <w:rFonts w:ascii="Arial" w:hAnsi="Arial" w:cs="Arial"/>
                <w:sz w:val="18"/>
                <w:szCs w:val="18"/>
              </w:rPr>
              <w:t>246</w:t>
            </w:r>
          </w:p>
        </w:tc>
        <w:tc>
          <w:tcPr>
            <w:tcW w:w="649" w:type="pct"/>
            <w:tcBorders>
              <w:top w:val="nil"/>
              <w:left w:val="nil"/>
              <w:bottom w:val="nil"/>
              <w:right w:val="nil"/>
            </w:tcBorders>
            <w:shd w:val="clear" w:color="auto" w:fill="auto"/>
            <w:vAlign w:val="bottom"/>
          </w:tcPr>
          <w:p w14:paraId="74A71288" w14:textId="234443D4"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257</w:t>
            </w:r>
          </w:p>
        </w:tc>
        <w:tc>
          <w:tcPr>
            <w:tcW w:w="726" w:type="pct"/>
            <w:tcBorders>
              <w:top w:val="nil"/>
              <w:left w:val="nil"/>
              <w:bottom w:val="nil"/>
              <w:right w:val="nil"/>
            </w:tcBorders>
            <w:shd w:val="clear" w:color="auto" w:fill="auto"/>
            <w:vAlign w:val="bottom"/>
          </w:tcPr>
          <w:p w14:paraId="487ED02F" w14:textId="29C1800C"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62,241</w:t>
            </w:r>
          </w:p>
        </w:tc>
        <w:tc>
          <w:tcPr>
            <w:tcW w:w="642" w:type="pct"/>
            <w:tcBorders>
              <w:top w:val="nil"/>
              <w:left w:val="nil"/>
              <w:bottom w:val="nil"/>
              <w:right w:val="nil"/>
            </w:tcBorders>
            <w:shd w:val="clear" w:color="auto" w:fill="auto"/>
            <w:vAlign w:val="bottom"/>
          </w:tcPr>
          <w:p w14:paraId="440580C1" w14:textId="3EF155CA"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2,226</w:t>
            </w:r>
          </w:p>
        </w:tc>
      </w:tr>
      <w:tr w:rsidR="0097486C" w:rsidRPr="00F62F59" w14:paraId="54CE8FCB" w14:textId="77777777" w:rsidTr="00212883">
        <w:trPr>
          <w:cantSplit/>
          <w:trHeight w:val="253"/>
          <w:tblHeader/>
        </w:trPr>
        <w:tc>
          <w:tcPr>
            <w:tcW w:w="2295" w:type="pct"/>
            <w:vAlign w:val="bottom"/>
          </w:tcPr>
          <w:p w14:paraId="21797554"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B96D435"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688" w:type="pct"/>
            <w:tcBorders>
              <w:top w:val="nil"/>
              <w:left w:val="nil"/>
              <w:bottom w:val="nil"/>
              <w:right w:val="nil"/>
            </w:tcBorders>
            <w:shd w:val="clear" w:color="auto" w:fill="auto"/>
            <w:vAlign w:val="bottom"/>
          </w:tcPr>
          <w:p w14:paraId="7457D409" w14:textId="70EE8E40"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10</w:t>
            </w:r>
            <w:r>
              <w:rPr>
                <w:rFonts w:ascii="Arial" w:hAnsi="Arial" w:cs="Arial"/>
                <w:sz w:val="18"/>
                <w:szCs w:val="18"/>
              </w:rPr>
              <w:t>,</w:t>
            </w:r>
            <w:r w:rsidRPr="00023411">
              <w:rPr>
                <w:rFonts w:ascii="Arial" w:hAnsi="Arial" w:cs="Arial"/>
                <w:sz w:val="18"/>
                <w:szCs w:val="18"/>
              </w:rPr>
              <w:t>488</w:t>
            </w:r>
          </w:p>
        </w:tc>
        <w:tc>
          <w:tcPr>
            <w:tcW w:w="649" w:type="pct"/>
            <w:tcBorders>
              <w:top w:val="nil"/>
              <w:left w:val="nil"/>
              <w:bottom w:val="nil"/>
              <w:right w:val="nil"/>
            </w:tcBorders>
            <w:shd w:val="clear" w:color="auto" w:fill="auto"/>
            <w:vAlign w:val="bottom"/>
          </w:tcPr>
          <w:p w14:paraId="686E54DA" w14:textId="2BAA7275"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352</w:t>
            </w:r>
          </w:p>
        </w:tc>
        <w:tc>
          <w:tcPr>
            <w:tcW w:w="726" w:type="pct"/>
            <w:tcBorders>
              <w:top w:val="nil"/>
              <w:left w:val="nil"/>
              <w:bottom w:val="nil"/>
              <w:right w:val="nil"/>
            </w:tcBorders>
            <w:shd w:val="clear" w:color="auto" w:fill="auto"/>
            <w:vAlign w:val="bottom"/>
          </w:tcPr>
          <w:p w14:paraId="6BBA2B80" w14:textId="604BF6C2" w:rsidR="0097486C" w:rsidRPr="00F62F59" w:rsidRDefault="0097486C" w:rsidP="0097486C">
            <w:pPr>
              <w:tabs>
                <w:tab w:val="right" w:pos="1202"/>
              </w:tabs>
              <w:spacing w:after="0" w:line="240" w:lineRule="auto"/>
              <w:jc w:val="right"/>
              <w:outlineLvl w:val="0"/>
              <w:rPr>
                <w:rFonts w:ascii="Arial" w:eastAsia="Times New Roman" w:hAnsi="Arial" w:cs="Arial"/>
                <w:color w:val="000000"/>
                <w:sz w:val="18"/>
                <w:szCs w:val="18"/>
              </w:rPr>
            </w:pPr>
            <w:r>
              <w:rPr>
                <w:rFonts w:ascii="Arial" w:hAnsi="Arial" w:cs="Arial"/>
                <w:sz w:val="18"/>
                <w:szCs w:val="18"/>
              </w:rPr>
              <w:t>11,257</w:t>
            </w:r>
          </w:p>
        </w:tc>
        <w:tc>
          <w:tcPr>
            <w:tcW w:w="642" w:type="pct"/>
            <w:tcBorders>
              <w:top w:val="nil"/>
              <w:left w:val="nil"/>
              <w:bottom w:val="nil"/>
              <w:right w:val="nil"/>
            </w:tcBorders>
            <w:shd w:val="clear" w:color="auto" w:fill="auto"/>
            <w:vAlign w:val="bottom"/>
          </w:tcPr>
          <w:p w14:paraId="6023B473" w14:textId="139DDFBF" w:rsidR="0097486C" w:rsidRPr="00F62F59" w:rsidRDefault="0097486C" w:rsidP="0097486C">
            <w:pPr>
              <w:tabs>
                <w:tab w:val="right" w:pos="1202"/>
              </w:tabs>
              <w:spacing w:after="0" w:line="240" w:lineRule="auto"/>
              <w:jc w:val="right"/>
              <w:outlineLvl w:val="0"/>
              <w:rPr>
                <w:rFonts w:ascii="Arial" w:eastAsia="Times New Roman" w:hAnsi="Arial" w:cs="Arial"/>
                <w:color w:val="000000"/>
                <w:sz w:val="18"/>
                <w:szCs w:val="18"/>
              </w:rPr>
            </w:pPr>
            <w:r>
              <w:rPr>
                <w:rFonts w:ascii="Arial" w:hAnsi="Arial" w:cs="Arial"/>
                <w:sz w:val="18"/>
                <w:szCs w:val="18"/>
              </w:rPr>
              <w:t>369</w:t>
            </w:r>
          </w:p>
        </w:tc>
      </w:tr>
      <w:tr w:rsidR="0097486C" w:rsidRPr="00F62F59" w14:paraId="1DE1768C" w14:textId="77777777" w:rsidTr="00526C60">
        <w:trPr>
          <w:cantSplit/>
          <w:trHeight w:val="253"/>
          <w:tblHeader/>
        </w:trPr>
        <w:tc>
          <w:tcPr>
            <w:tcW w:w="2295" w:type="pct"/>
          </w:tcPr>
          <w:p w14:paraId="136F4DCB"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electrical equipment</w:t>
            </w:r>
          </w:p>
        </w:tc>
        <w:tc>
          <w:tcPr>
            <w:tcW w:w="688" w:type="pct"/>
            <w:tcBorders>
              <w:top w:val="nil"/>
              <w:left w:val="nil"/>
              <w:bottom w:val="nil"/>
              <w:right w:val="nil"/>
            </w:tcBorders>
            <w:shd w:val="clear" w:color="auto" w:fill="auto"/>
            <w:vAlign w:val="bottom"/>
          </w:tcPr>
          <w:p w14:paraId="30081F91" w14:textId="044BC1A8"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38</w:t>
            </w:r>
            <w:r>
              <w:rPr>
                <w:rFonts w:ascii="Arial" w:hAnsi="Arial" w:cs="Arial"/>
                <w:sz w:val="18"/>
                <w:szCs w:val="18"/>
              </w:rPr>
              <w:t>,</w:t>
            </w:r>
            <w:r w:rsidRPr="00023411">
              <w:rPr>
                <w:rFonts w:ascii="Arial" w:hAnsi="Arial" w:cs="Arial"/>
                <w:sz w:val="18"/>
                <w:szCs w:val="18"/>
              </w:rPr>
              <w:t>559</w:t>
            </w:r>
          </w:p>
        </w:tc>
        <w:tc>
          <w:tcPr>
            <w:tcW w:w="649" w:type="pct"/>
            <w:tcBorders>
              <w:top w:val="nil"/>
              <w:left w:val="nil"/>
              <w:bottom w:val="nil"/>
              <w:right w:val="nil"/>
            </w:tcBorders>
            <w:shd w:val="clear" w:color="auto" w:fill="auto"/>
            <w:vAlign w:val="bottom"/>
          </w:tcPr>
          <w:p w14:paraId="42AFC7B5" w14:textId="63175607"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27</w:t>
            </w:r>
            <w:r>
              <w:rPr>
                <w:rFonts w:ascii="Arial" w:hAnsi="Arial" w:cs="Arial"/>
                <w:sz w:val="18"/>
                <w:szCs w:val="18"/>
              </w:rPr>
              <w:t>,</w:t>
            </w:r>
            <w:r w:rsidRPr="00023411">
              <w:rPr>
                <w:rFonts w:ascii="Arial" w:hAnsi="Arial" w:cs="Arial"/>
                <w:sz w:val="18"/>
                <w:szCs w:val="18"/>
              </w:rPr>
              <w:t>540</w:t>
            </w:r>
          </w:p>
        </w:tc>
        <w:tc>
          <w:tcPr>
            <w:tcW w:w="726" w:type="pct"/>
            <w:tcBorders>
              <w:top w:val="nil"/>
              <w:left w:val="nil"/>
              <w:bottom w:val="nil"/>
              <w:right w:val="nil"/>
            </w:tcBorders>
            <w:shd w:val="clear" w:color="auto" w:fill="auto"/>
            <w:vAlign w:val="bottom"/>
          </w:tcPr>
          <w:p w14:paraId="6C8D2FE9" w14:textId="71CDDB59" w:rsidR="0097486C" w:rsidRPr="00F62F59" w:rsidRDefault="0097486C" w:rsidP="0097486C">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39,858</w:t>
            </w:r>
          </w:p>
        </w:tc>
        <w:tc>
          <w:tcPr>
            <w:tcW w:w="642" w:type="pct"/>
            <w:tcBorders>
              <w:top w:val="nil"/>
              <w:left w:val="nil"/>
              <w:bottom w:val="nil"/>
              <w:right w:val="nil"/>
            </w:tcBorders>
            <w:shd w:val="clear" w:color="auto" w:fill="auto"/>
            <w:vAlign w:val="bottom"/>
          </w:tcPr>
          <w:p w14:paraId="7F73F095" w14:textId="1317B4F0" w:rsidR="0097486C" w:rsidRPr="00F62F59" w:rsidRDefault="0097486C" w:rsidP="0097486C">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27,780</w:t>
            </w:r>
          </w:p>
        </w:tc>
      </w:tr>
      <w:tr w:rsidR="0097486C" w:rsidRPr="00F62F59" w14:paraId="14E23555" w14:textId="77777777" w:rsidTr="00D1213E">
        <w:trPr>
          <w:cantSplit/>
          <w:trHeight w:val="253"/>
          <w:tblHeader/>
        </w:trPr>
        <w:tc>
          <w:tcPr>
            <w:tcW w:w="2295" w:type="pct"/>
          </w:tcPr>
          <w:p w14:paraId="6D8D9A6B"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machinery and equipment</w:t>
            </w:r>
          </w:p>
        </w:tc>
        <w:tc>
          <w:tcPr>
            <w:tcW w:w="688" w:type="pct"/>
            <w:tcBorders>
              <w:top w:val="nil"/>
              <w:left w:val="nil"/>
              <w:right w:val="nil"/>
            </w:tcBorders>
            <w:shd w:val="clear" w:color="auto" w:fill="auto"/>
            <w:vAlign w:val="bottom"/>
          </w:tcPr>
          <w:p w14:paraId="6C69F899" w14:textId="31A96EF0"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37</w:t>
            </w:r>
            <w:r>
              <w:rPr>
                <w:rFonts w:ascii="Arial" w:hAnsi="Arial" w:cs="Arial"/>
                <w:sz w:val="18"/>
                <w:szCs w:val="18"/>
              </w:rPr>
              <w:t>,</w:t>
            </w:r>
            <w:r w:rsidRPr="00023411">
              <w:rPr>
                <w:rFonts w:ascii="Arial" w:hAnsi="Arial" w:cs="Arial"/>
                <w:sz w:val="18"/>
                <w:szCs w:val="18"/>
              </w:rPr>
              <w:t>299</w:t>
            </w:r>
          </w:p>
        </w:tc>
        <w:tc>
          <w:tcPr>
            <w:tcW w:w="649" w:type="pct"/>
            <w:tcBorders>
              <w:top w:val="nil"/>
              <w:left w:val="nil"/>
              <w:right w:val="nil"/>
            </w:tcBorders>
            <w:shd w:val="clear" w:color="auto" w:fill="auto"/>
            <w:vAlign w:val="bottom"/>
          </w:tcPr>
          <w:p w14:paraId="3872FDFE" w14:textId="5F77DB73"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3</w:t>
            </w:r>
            <w:r>
              <w:rPr>
                <w:rFonts w:ascii="Arial" w:hAnsi="Arial" w:cs="Arial"/>
                <w:sz w:val="18"/>
                <w:szCs w:val="18"/>
              </w:rPr>
              <w:t>,</w:t>
            </w:r>
            <w:r w:rsidRPr="00023411">
              <w:rPr>
                <w:rFonts w:ascii="Arial" w:hAnsi="Arial" w:cs="Arial"/>
                <w:sz w:val="18"/>
                <w:szCs w:val="18"/>
              </w:rPr>
              <w:t>369</w:t>
            </w:r>
          </w:p>
        </w:tc>
        <w:tc>
          <w:tcPr>
            <w:tcW w:w="726" w:type="pct"/>
            <w:tcBorders>
              <w:top w:val="nil"/>
              <w:left w:val="nil"/>
              <w:right w:val="nil"/>
            </w:tcBorders>
            <w:shd w:val="clear" w:color="auto" w:fill="auto"/>
            <w:vAlign w:val="bottom"/>
          </w:tcPr>
          <w:p w14:paraId="2E86CF38" w14:textId="00E3722A" w:rsidR="0097486C" w:rsidRPr="00F62F59" w:rsidRDefault="0097486C" w:rsidP="0097486C">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37,016</w:t>
            </w:r>
          </w:p>
        </w:tc>
        <w:tc>
          <w:tcPr>
            <w:tcW w:w="642" w:type="pct"/>
            <w:tcBorders>
              <w:top w:val="nil"/>
              <w:left w:val="nil"/>
              <w:right w:val="nil"/>
            </w:tcBorders>
            <w:shd w:val="clear" w:color="auto" w:fill="auto"/>
            <w:vAlign w:val="bottom"/>
          </w:tcPr>
          <w:p w14:paraId="04C857F0" w14:textId="6F46AD1C" w:rsidR="0097486C" w:rsidRPr="00F62F59" w:rsidRDefault="0097486C" w:rsidP="0097486C">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2,816</w:t>
            </w:r>
          </w:p>
        </w:tc>
      </w:tr>
      <w:tr w:rsidR="0097486C" w:rsidRPr="00F62F59" w14:paraId="682C542C" w14:textId="77777777" w:rsidTr="00F461FC">
        <w:trPr>
          <w:cantSplit/>
          <w:trHeight w:val="253"/>
          <w:tblHeader/>
        </w:trPr>
        <w:tc>
          <w:tcPr>
            <w:tcW w:w="2295" w:type="pct"/>
            <w:vAlign w:val="bottom"/>
          </w:tcPr>
          <w:p w14:paraId="4524B89F" w14:textId="77777777" w:rsidR="0097486C" w:rsidRPr="00F62F59" w:rsidRDefault="0097486C" w:rsidP="0097486C">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Other </w:t>
            </w:r>
          </w:p>
        </w:tc>
        <w:tc>
          <w:tcPr>
            <w:tcW w:w="688" w:type="pct"/>
            <w:tcBorders>
              <w:top w:val="nil"/>
              <w:left w:val="nil"/>
              <w:bottom w:val="single" w:sz="6" w:space="0" w:color="auto"/>
              <w:right w:val="nil"/>
            </w:tcBorders>
            <w:shd w:val="clear" w:color="auto" w:fill="auto"/>
            <w:vAlign w:val="bottom"/>
          </w:tcPr>
          <w:p w14:paraId="2CCB9530" w14:textId="43C06A26"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276</w:t>
            </w:r>
            <w:r>
              <w:rPr>
                <w:rFonts w:ascii="Arial" w:hAnsi="Arial" w:cs="Arial"/>
                <w:sz w:val="18"/>
                <w:szCs w:val="18"/>
              </w:rPr>
              <w:t>,</w:t>
            </w:r>
            <w:r w:rsidRPr="00023411">
              <w:rPr>
                <w:rFonts w:ascii="Arial" w:hAnsi="Arial" w:cs="Arial"/>
                <w:sz w:val="18"/>
                <w:szCs w:val="18"/>
              </w:rPr>
              <w:t>874</w:t>
            </w:r>
          </w:p>
        </w:tc>
        <w:tc>
          <w:tcPr>
            <w:tcW w:w="649" w:type="pct"/>
            <w:tcBorders>
              <w:top w:val="nil"/>
              <w:left w:val="nil"/>
              <w:bottom w:val="single" w:sz="6" w:space="0" w:color="auto"/>
              <w:right w:val="nil"/>
            </w:tcBorders>
            <w:shd w:val="clear" w:color="auto" w:fill="auto"/>
            <w:vAlign w:val="bottom"/>
          </w:tcPr>
          <w:p w14:paraId="19271BB8" w14:textId="056980AE" w:rsidR="0097486C" w:rsidRPr="00F62F59" w:rsidRDefault="0097486C" w:rsidP="0097486C">
            <w:pPr>
              <w:tabs>
                <w:tab w:val="right" w:pos="1202"/>
              </w:tabs>
              <w:spacing w:after="0" w:line="301" w:lineRule="exact"/>
              <w:jc w:val="right"/>
              <w:outlineLvl w:val="0"/>
              <w:rPr>
                <w:rFonts w:ascii="Arial" w:eastAsia="Times New Roman" w:hAnsi="Arial" w:cs="Arial"/>
                <w:sz w:val="18"/>
                <w:szCs w:val="18"/>
                <w:lang w:val="en-US"/>
              </w:rPr>
            </w:pPr>
            <w:r w:rsidRPr="00023411">
              <w:rPr>
                <w:rFonts w:ascii="Arial" w:hAnsi="Arial" w:cs="Arial"/>
                <w:sz w:val="18"/>
                <w:szCs w:val="18"/>
              </w:rPr>
              <w:t>83</w:t>
            </w:r>
            <w:r>
              <w:rPr>
                <w:rFonts w:ascii="Arial" w:hAnsi="Arial" w:cs="Arial"/>
                <w:sz w:val="18"/>
                <w:szCs w:val="18"/>
              </w:rPr>
              <w:t>,</w:t>
            </w:r>
            <w:r w:rsidRPr="00023411">
              <w:rPr>
                <w:rFonts w:ascii="Arial" w:hAnsi="Arial" w:cs="Arial"/>
                <w:sz w:val="18"/>
                <w:szCs w:val="18"/>
              </w:rPr>
              <w:t>460</w:t>
            </w:r>
          </w:p>
        </w:tc>
        <w:tc>
          <w:tcPr>
            <w:tcW w:w="726" w:type="pct"/>
            <w:tcBorders>
              <w:top w:val="nil"/>
              <w:left w:val="nil"/>
              <w:bottom w:val="single" w:sz="4" w:space="0" w:color="auto"/>
              <w:right w:val="nil"/>
            </w:tcBorders>
            <w:shd w:val="clear" w:color="auto" w:fill="auto"/>
            <w:vAlign w:val="bottom"/>
          </w:tcPr>
          <w:p w14:paraId="0C5F2E0D" w14:textId="19B5D963"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275,892</w:t>
            </w:r>
          </w:p>
        </w:tc>
        <w:tc>
          <w:tcPr>
            <w:tcW w:w="642" w:type="pct"/>
            <w:tcBorders>
              <w:top w:val="nil"/>
              <w:left w:val="nil"/>
              <w:bottom w:val="single" w:sz="4" w:space="0" w:color="auto"/>
              <w:right w:val="nil"/>
            </w:tcBorders>
            <w:shd w:val="clear" w:color="auto" w:fill="auto"/>
            <w:vAlign w:val="bottom"/>
          </w:tcPr>
          <w:p w14:paraId="3A7651C9" w14:textId="65876328" w:rsidR="0097486C" w:rsidRPr="00F62F59" w:rsidRDefault="0097486C" w:rsidP="0097486C">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84,654</w:t>
            </w:r>
          </w:p>
        </w:tc>
      </w:tr>
      <w:tr w:rsidR="0097486C" w:rsidRPr="00F62F59" w14:paraId="2F169648" w14:textId="77777777" w:rsidTr="00F461FC">
        <w:tblPrEx>
          <w:tblCellMar>
            <w:left w:w="31" w:type="dxa"/>
            <w:right w:w="31" w:type="dxa"/>
          </w:tblCellMar>
        </w:tblPrEx>
        <w:trPr>
          <w:cantSplit/>
          <w:trHeight w:val="340"/>
          <w:tblHeader/>
        </w:trPr>
        <w:tc>
          <w:tcPr>
            <w:tcW w:w="2295" w:type="pct"/>
            <w:vAlign w:val="bottom"/>
          </w:tcPr>
          <w:p w14:paraId="07A6191E" w14:textId="77777777" w:rsidR="0097486C" w:rsidRPr="00F62F59" w:rsidRDefault="0097486C" w:rsidP="0097486C">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credit risk exposure </w:t>
            </w:r>
          </w:p>
        </w:tc>
        <w:tc>
          <w:tcPr>
            <w:tcW w:w="688" w:type="pct"/>
            <w:tcBorders>
              <w:left w:val="nil"/>
              <w:bottom w:val="single" w:sz="12" w:space="0" w:color="auto"/>
              <w:right w:val="nil"/>
            </w:tcBorders>
            <w:shd w:val="clear" w:color="auto" w:fill="auto"/>
            <w:vAlign w:val="bottom"/>
          </w:tcPr>
          <w:p w14:paraId="0A1E546A" w14:textId="02760C11" w:rsidR="0097486C" w:rsidRPr="00F62F59" w:rsidRDefault="0097486C" w:rsidP="0097486C">
            <w:pPr>
              <w:tabs>
                <w:tab w:val="right" w:pos="1202"/>
              </w:tabs>
              <w:spacing w:after="0" w:line="240" w:lineRule="auto"/>
              <w:jc w:val="right"/>
              <w:outlineLvl w:val="0"/>
              <w:rPr>
                <w:rFonts w:ascii="Arial" w:eastAsia="Times New Roman" w:hAnsi="Arial" w:cs="Arial"/>
                <w:b/>
                <w:sz w:val="18"/>
                <w:szCs w:val="18"/>
                <w:lang w:val="en-US"/>
              </w:rPr>
            </w:pPr>
            <w:r w:rsidRPr="00023411">
              <w:rPr>
                <w:rFonts w:ascii="Arial" w:eastAsia="Times New Roman" w:hAnsi="Arial" w:cs="Arial"/>
                <w:b/>
                <w:bCs/>
                <w:noProof/>
                <w:color w:val="000000" w:themeColor="text1"/>
                <w:sz w:val="18"/>
                <w:szCs w:val="18"/>
                <w:lang w:eastAsia="hr-HR"/>
              </w:rPr>
              <w:t>4</w:t>
            </w:r>
            <w:r>
              <w:rPr>
                <w:rFonts w:ascii="Arial" w:eastAsia="Times New Roman" w:hAnsi="Arial" w:cs="Arial"/>
                <w:b/>
                <w:bCs/>
                <w:noProof/>
                <w:color w:val="000000" w:themeColor="text1"/>
                <w:sz w:val="18"/>
                <w:szCs w:val="18"/>
                <w:lang w:eastAsia="hr-HR"/>
              </w:rPr>
              <w:t>,</w:t>
            </w:r>
            <w:r w:rsidRPr="00023411">
              <w:rPr>
                <w:rFonts w:ascii="Arial" w:eastAsia="Times New Roman" w:hAnsi="Arial" w:cs="Arial"/>
                <w:b/>
                <w:bCs/>
                <w:noProof/>
                <w:color w:val="000000" w:themeColor="text1"/>
                <w:sz w:val="18"/>
                <w:szCs w:val="18"/>
                <w:lang w:eastAsia="hr-HR"/>
              </w:rPr>
              <w:t>432</w:t>
            </w:r>
            <w:r>
              <w:rPr>
                <w:rFonts w:ascii="Arial" w:eastAsia="Times New Roman" w:hAnsi="Arial" w:cs="Arial"/>
                <w:b/>
                <w:bCs/>
                <w:noProof/>
                <w:color w:val="000000" w:themeColor="text1"/>
                <w:sz w:val="18"/>
                <w:szCs w:val="18"/>
                <w:lang w:eastAsia="hr-HR"/>
              </w:rPr>
              <w:t>,</w:t>
            </w:r>
            <w:r w:rsidRPr="00023411">
              <w:rPr>
                <w:rFonts w:ascii="Arial" w:eastAsia="Times New Roman" w:hAnsi="Arial" w:cs="Arial"/>
                <w:b/>
                <w:bCs/>
                <w:noProof/>
                <w:color w:val="000000" w:themeColor="text1"/>
                <w:sz w:val="18"/>
                <w:szCs w:val="18"/>
                <w:lang w:eastAsia="hr-HR"/>
              </w:rPr>
              <w:t>409</w:t>
            </w:r>
          </w:p>
        </w:tc>
        <w:tc>
          <w:tcPr>
            <w:tcW w:w="649" w:type="pct"/>
            <w:tcBorders>
              <w:left w:val="nil"/>
              <w:bottom w:val="single" w:sz="12" w:space="0" w:color="auto"/>
              <w:right w:val="nil"/>
            </w:tcBorders>
            <w:shd w:val="clear" w:color="auto" w:fill="auto"/>
            <w:vAlign w:val="bottom"/>
          </w:tcPr>
          <w:p w14:paraId="4899290B" w14:textId="3A36A2A1" w:rsidR="0097486C" w:rsidRPr="00F62F59" w:rsidRDefault="0097486C" w:rsidP="0097486C">
            <w:pPr>
              <w:tabs>
                <w:tab w:val="right" w:pos="1202"/>
              </w:tabs>
              <w:spacing w:after="0" w:line="240" w:lineRule="auto"/>
              <w:jc w:val="right"/>
              <w:outlineLvl w:val="0"/>
              <w:rPr>
                <w:rFonts w:ascii="Arial" w:eastAsia="Times New Roman" w:hAnsi="Arial" w:cs="Arial"/>
                <w:b/>
                <w:sz w:val="18"/>
                <w:szCs w:val="18"/>
                <w:lang w:val="en-US"/>
              </w:rPr>
            </w:pPr>
            <w:r w:rsidRPr="00023411">
              <w:rPr>
                <w:rFonts w:ascii="Arial" w:eastAsia="Times New Roman" w:hAnsi="Arial" w:cs="Arial"/>
                <w:b/>
                <w:bCs/>
                <w:color w:val="000000" w:themeColor="text1"/>
                <w:sz w:val="18"/>
                <w:szCs w:val="18"/>
              </w:rPr>
              <w:t>957</w:t>
            </w:r>
            <w:r>
              <w:rPr>
                <w:rFonts w:ascii="Arial" w:eastAsia="Times New Roman" w:hAnsi="Arial" w:cs="Arial"/>
                <w:b/>
                <w:bCs/>
                <w:color w:val="000000" w:themeColor="text1"/>
                <w:sz w:val="18"/>
                <w:szCs w:val="18"/>
              </w:rPr>
              <w:t>,</w:t>
            </w:r>
            <w:r w:rsidRPr="00023411">
              <w:rPr>
                <w:rFonts w:ascii="Arial" w:eastAsia="Times New Roman" w:hAnsi="Arial" w:cs="Arial"/>
                <w:b/>
                <w:bCs/>
                <w:color w:val="000000" w:themeColor="text1"/>
                <w:sz w:val="18"/>
                <w:szCs w:val="18"/>
              </w:rPr>
              <w:t>942</w:t>
            </w:r>
          </w:p>
        </w:tc>
        <w:tc>
          <w:tcPr>
            <w:tcW w:w="726" w:type="pct"/>
            <w:tcBorders>
              <w:top w:val="single" w:sz="4" w:space="0" w:color="auto"/>
              <w:left w:val="nil"/>
              <w:bottom w:val="single" w:sz="12" w:space="0" w:color="auto"/>
              <w:right w:val="nil"/>
            </w:tcBorders>
            <w:shd w:val="clear" w:color="auto" w:fill="auto"/>
            <w:vAlign w:val="bottom"/>
          </w:tcPr>
          <w:p w14:paraId="36C8703A" w14:textId="13CF8F18" w:rsidR="0097486C" w:rsidRPr="00F62F59" w:rsidRDefault="0097486C" w:rsidP="0097486C">
            <w:pPr>
              <w:tabs>
                <w:tab w:val="right" w:pos="1202"/>
              </w:tabs>
              <w:spacing w:after="0" w:line="240" w:lineRule="auto"/>
              <w:jc w:val="right"/>
              <w:outlineLvl w:val="0"/>
              <w:rPr>
                <w:rFonts w:ascii="Arial" w:eastAsia="Calibri" w:hAnsi="Arial" w:cs="Arial"/>
                <w:b/>
                <w:sz w:val="18"/>
                <w:szCs w:val="18"/>
                <w:lang w:val="en-US" w:eastAsia="hr-HR"/>
              </w:rPr>
            </w:pPr>
            <w:r>
              <w:rPr>
                <w:rFonts w:ascii="Arial" w:hAnsi="Arial" w:cs="Arial"/>
                <w:b/>
                <w:bCs/>
                <w:noProof/>
                <w:color w:val="000000" w:themeColor="text1"/>
                <w:sz w:val="18"/>
                <w:szCs w:val="18"/>
                <w:lang w:eastAsia="hr-HR"/>
              </w:rPr>
              <w:t>4,466,820</w:t>
            </w:r>
          </w:p>
        </w:tc>
        <w:tc>
          <w:tcPr>
            <w:tcW w:w="642" w:type="pct"/>
            <w:tcBorders>
              <w:top w:val="single" w:sz="4" w:space="0" w:color="auto"/>
              <w:left w:val="nil"/>
              <w:bottom w:val="single" w:sz="12" w:space="0" w:color="auto"/>
              <w:right w:val="nil"/>
            </w:tcBorders>
            <w:shd w:val="clear" w:color="auto" w:fill="auto"/>
            <w:vAlign w:val="bottom"/>
          </w:tcPr>
          <w:p w14:paraId="428623C2" w14:textId="59CED06F" w:rsidR="0097486C" w:rsidRPr="00F62F59" w:rsidRDefault="0097486C" w:rsidP="0097486C">
            <w:pPr>
              <w:tabs>
                <w:tab w:val="right" w:pos="1202"/>
              </w:tabs>
              <w:spacing w:after="0" w:line="240" w:lineRule="auto"/>
              <w:jc w:val="right"/>
              <w:outlineLvl w:val="0"/>
              <w:rPr>
                <w:rFonts w:ascii="Arial" w:eastAsia="Calibri" w:hAnsi="Arial" w:cs="Arial"/>
                <w:b/>
                <w:sz w:val="18"/>
                <w:szCs w:val="18"/>
                <w:lang w:val="en-US"/>
              </w:rPr>
            </w:pPr>
            <w:r>
              <w:rPr>
                <w:rFonts w:ascii="Arial" w:hAnsi="Arial" w:cs="Arial"/>
                <w:b/>
                <w:bCs/>
                <w:color w:val="000000" w:themeColor="text1"/>
                <w:sz w:val="18"/>
                <w:szCs w:val="18"/>
              </w:rPr>
              <w:t>928,878</w:t>
            </w:r>
          </w:p>
        </w:tc>
      </w:tr>
    </w:tbl>
    <w:p w14:paraId="1090029B" w14:textId="77777777" w:rsidR="00F62F59" w:rsidRPr="00BD52BD" w:rsidRDefault="00F62F59" w:rsidP="00F62F59">
      <w:pPr>
        <w:spacing w:after="0" w:line="240" w:lineRule="auto"/>
        <w:jc w:val="both"/>
        <w:rPr>
          <w:rFonts w:ascii="Arial" w:eastAsia="Times New Roman" w:hAnsi="Arial" w:cs="Arial"/>
          <w:b/>
          <w:sz w:val="14"/>
          <w:szCs w:val="14"/>
          <w:lang w:val="en-GB"/>
        </w:rPr>
      </w:pPr>
    </w:p>
    <w:p w14:paraId="7FC09B7E" w14:textId="77777777" w:rsidR="00F62F59" w:rsidRPr="00BD52BD" w:rsidRDefault="00F62F59" w:rsidP="00F62F59">
      <w:pPr>
        <w:spacing w:after="0" w:line="240" w:lineRule="auto"/>
        <w:jc w:val="both"/>
        <w:rPr>
          <w:rFonts w:ascii="Arial" w:eastAsia="Times New Roman" w:hAnsi="Arial" w:cs="Arial"/>
          <w:sz w:val="14"/>
          <w:szCs w:val="14"/>
          <w:lang w:val="en-GB"/>
        </w:rPr>
      </w:pPr>
    </w:p>
    <w:p w14:paraId="5F209697" w14:textId="77777777" w:rsidR="00BD52BD"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Concentration of assets and guarantees and commitments according to industry for both years has been compiled in accordance with the National Classification of Activities 2007 (“NKD 2007”).</w:t>
      </w:r>
    </w:p>
    <w:p w14:paraId="1B1A30E7" w14:textId="003E1133" w:rsidR="00F62F59" w:rsidRPr="00F62F59" w:rsidRDefault="00BD52BD" w:rsidP="00F62F59">
      <w:pPr>
        <w:spacing w:after="0" w:line="240" w:lineRule="auto"/>
        <w:jc w:val="both"/>
        <w:rPr>
          <w:rFonts w:ascii="Arial" w:eastAsia="Times New Roman" w:hAnsi="Arial" w:cs="Arial"/>
          <w:sz w:val="20"/>
          <w:szCs w:val="20"/>
          <w:lang w:val="en-US"/>
        </w:rPr>
      </w:pPr>
      <w:r w:rsidRPr="00BD52BD">
        <w:rPr>
          <w:rFonts w:ascii="Arial" w:eastAsia="Times New Roman" w:hAnsi="Arial" w:cs="Arial"/>
          <w:sz w:val="20"/>
          <w:szCs w:val="20"/>
          <w:lang w:val="en-GB"/>
        </w:rPr>
        <w:t>As of 1 January 2025, the Decision on the National Classification of Activities 2025 – NKD 2025 has been in force. For statistical and analytical purposes of official statistics of the Republic of Croatia, in the transitional period, until 31 December 2027, the Decision on the National Classification of Activities 2007 – NKD 2007 will be used simultaneously as well.</w:t>
      </w:r>
      <w:r w:rsidR="00F62F59" w:rsidRPr="00F62F59">
        <w:rPr>
          <w:rFonts w:ascii="Arial" w:eastAsia="Times New Roman" w:hAnsi="Arial" w:cs="Arial"/>
          <w:sz w:val="20"/>
          <w:szCs w:val="20"/>
          <w:lang w:val="en-US"/>
        </w:rPr>
        <w:t xml:space="preserve"> </w:t>
      </w:r>
    </w:p>
    <w:p w14:paraId="56D2D8C5" w14:textId="77777777" w:rsidR="00F62F59" w:rsidRPr="00BD52BD" w:rsidRDefault="00F62F59" w:rsidP="00F62F59">
      <w:pPr>
        <w:spacing w:after="0" w:line="240" w:lineRule="auto"/>
        <w:jc w:val="both"/>
        <w:rPr>
          <w:rFonts w:ascii="Arial" w:eastAsia="Times New Roman" w:hAnsi="Arial" w:cs="Arial"/>
          <w:sz w:val="14"/>
          <w:szCs w:val="14"/>
          <w:lang w:val="en-GB"/>
        </w:rPr>
      </w:pPr>
    </w:p>
    <w:p w14:paraId="78D813FD" w14:textId="2BB60E3A"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F62F59">
        <w:rPr>
          <w:rFonts w:ascii="Arial" w:eastAsia="Times New Roman" w:hAnsi="Arial" w:cs="Arial"/>
          <w:sz w:val="20"/>
          <w:szCs w:val="20"/>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Pr>
          <w:rFonts w:ascii="Arial" w:eastAsia="Times New Roman" w:hAnsi="Arial" w:cs="Arial"/>
          <w:sz w:val="20"/>
          <w:szCs w:val="20"/>
          <w:lang w:val="en-GB"/>
        </w:rPr>
        <w:t xml:space="preserve">.  </w:t>
      </w:r>
    </w:p>
    <w:p w14:paraId="4C2B5157"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footerReference w:type="default" r:id="rId37"/>
          <w:pgSz w:w="11906" w:h="16838"/>
          <w:pgMar w:top="1418" w:right="1134" w:bottom="1077" w:left="1418" w:header="709" w:footer="709" w:gutter="0"/>
          <w:cols w:space="708"/>
          <w:docGrid w:linePitch="360"/>
        </w:sectPr>
      </w:pPr>
    </w:p>
    <w:p w14:paraId="44ABA21C"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776E33E" w14:textId="5D323CF6"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F8778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0F0E47" w14:textId="53752EF8"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DA37A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3922B7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99B6E3F"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lang w:val="en-GB"/>
        </w:rPr>
      </w:pPr>
    </w:p>
    <w:p w14:paraId="1AE128D4" w14:textId="53546802" w:rsidR="00F62F59" w:rsidRPr="000F7F41"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0F7F41">
        <w:rPr>
          <w:rFonts w:ascii="Arial" w:eastAsia="Times New Roman" w:hAnsi="Arial" w:cs="Arial"/>
          <w:bCs/>
          <w:sz w:val="20"/>
          <w:szCs w:val="20"/>
          <w:lang w:val="en-GB"/>
        </w:rPr>
        <w:t>The fair value of collateral for the Group as of 31 March 202</w:t>
      </w:r>
      <w:r w:rsidR="001306B0" w:rsidRPr="000F7F41">
        <w:rPr>
          <w:rFonts w:ascii="Arial" w:eastAsia="Times New Roman" w:hAnsi="Arial" w:cs="Arial"/>
          <w:bCs/>
          <w:sz w:val="20"/>
          <w:szCs w:val="20"/>
          <w:lang w:val="en-GB"/>
        </w:rPr>
        <w:t>5</w:t>
      </w:r>
      <w:r w:rsidRPr="000F7F41">
        <w:rPr>
          <w:rFonts w:ascii="Arial" w:eastAsia="Times New Roman" w:hAnsi="Arial" w:cs="Arial"/>
          <w:bCs/>
          <w:sz w:val="20"/>
          <w:szCs w:val="20"/>
          <w:lang w:val="en-GB"/>
        </w:rPr>
        <w:t xml:space="preserve"> amounted to EUR </w:t>
      </w:r>
      <w:r w:rsidR="005455D0" w:rsidRPr="000F7F41">
        <w:rPr>
          <w:rFonts w:ascii="Arial" w:eastAsia="Times New Roman" w:hAnsi="Arial" w:cs="Arial"/>
          <w:bCs/>
          <w:sz w:val="20"/>
          <w:szCs w:val="20"/>
          <w:lang w:val="en-GB"/>
        </w:rPr>
        <w:t>3,</w:t>
      </w:r>
      <w:r w:rsidR="001306B0" w:rsidRPr="000F7F41">
        <w:rPr>
          <w:rFonts w:ascii="Arial" w:eastAsia="Times New Roman" w:hAnsi="Arial" w:cs="Arial"/>
          <w:bCs/>
          <w:sz w:val="20"/>
          <w:szCs w:val="20"/>
          <w:lang w:val="en-GB"/>
        </w:rPr>
        <w:t>478,587</w:t>
      </w:r>
      <w:r w:rsidR="0020617D" w:rsidRPr="000F7F41">
        <w:rPr>
          <w:rFonts w:ascii="Arial" w:eastAsia="Times New Roman" w:hAnsi="Arial" w:cs="Arial"/>
          <w:bCs/>
          <w:sz w:val="20"/>
          <w:szCs w:val="20"/>
          <w:lang w:val="en-GB"/>
        </w:rPr>
        <w:t xml:space="preserve"> </w:t>
      </w:r>
      <w:r w:rsidRPr="000F7F41">
        <w:rPr>
          <w:rFonts w:ascii="Arial" w:eastAsia="Times New Roman" w:hAnsi="Arial" w:cs="Arial"/>
          <w:bCs/>
          <w:sz w:val="20"/>
          <w:szCs w:val="20"/>
          <w:lang w:val="en-GB"/>
        </w:rPr>
        <w:t>thousand (31 December 202</w:t>
      </w:r>
      <w:r w:rsidR="000F7F41" w:rsidRPr="000F7F41">
        <w:rPr>
          <w:rFonts w:ascii="Arial" w:eastAsia="Times New Roman" w:hAnsi="Arial" w:cs="Arial"/>
          <w:bCs/>
          <w:sz w:val="20"/>
          <w:szCs w:val="20"/>
          <w:lang w:val="en-GB"/>
        </w:rPr>
        <w:t>4</w:t>
      </w:r>
      <w:r w:rsidRPr="000F7F41">
        <w:rPr>
          <w:rFonts w:ascii="Arial" w:eastAsia="Times New Roman" w:hAnsi="Arial" w:cs="Arial"/>
          <w:bCs/>
          <w:sz w:val="20"/>
          <w:szCs w:val="20"/>
          <w:lang w:val="en-GB"/>
        </w:rPr>
        <w:t xml:space="preserve">: EUR </w:t>
      </w:r>
      <w:r w:rsidR="0020617D" w:rsidRPr="000F7F41">
        <w:rPr>
          <w:rFonts w:ascii="Arial" w:eastAsia="Times New Roman" w:hAnsi="Arial" w:cs="Arial"/>
          <w:bCs/>
          <w:sz w:val="20"/>
          <w:szCs w:val="20"/>
          <w:lang w:val="en-GB"/>
        </w:rPr>
        <w:t>3,</w:t>
      </w:r>
      <w:r w:rsidR="000F7F41" w:rsidRPr="000F7F41">
        <w:rPr>
          <w:rFonts w:ascii="Arial" w:eastAsia="Times New Roman" w:hAnsi="Arial" w:cs="Arial"/>
          <w:bCs/>
          <w:sz w:val="20"/>
          <w:szCs w:val="20"/>
          <w:lang w:val="en-GB"/>
        </w:rPr>
        <w:t>541</w:t>
      </w:r>
      <w:r w:rsidR="0020617D" w:rsidRPr="000F7F41">
        <w:rPr>
          <w:rFonts w:ascii="Arial" w:eastAsia="Times New Roman" w:hAnsi="Arial" w:cs="Arial"/>
          <w:bCs/>
          <w:sz w:val="20"/>
          <w:szCs w:val="20"/>
          <w:lang w:val="en-GB"/>
        </w:rPr>
        <w:t>,</w:t>
      </w:r>
      <w:r w:rsidR="000F7F41" w:rsidRPr="000F7F41">
        <w:rPr>
          <w:rFonts w:ascii="Arial" w:eastAsia="Times New Roman" w:hAnsi="Arial" w:cs="Arial"/>
          <w:bCs/>
          <w:sz w:val="20"/>
          <w:szCs w:val="20"/>
          <w:lang w:val="en-GB"/>
        </w:rPr>
        <w:t>920</w:t>
      </w:r>
      <w:r w:rsidR="0020617D" w:rsidRPr="000F7F41">
        <w:rPr>
          <w:rFonts w:ascii="Arial" w:eastAsia="Times New Roman" w:hAnsi="Arial" w:cs="Arial"/>
          <w:bCs/>
          <w:sz w:val="20"/>
          <w:szCs w:val="20"/>
          <w:lang w:val="en-GB"/>
        </w:rPr>
        <w:t xml:space="preserve"> </w:t>
      </w:r>
      <w:r w:rsidRPr="000F7F41">
        <w:rPr>
          <w:rFonts w:ascii="Arial" w:eastAsia="Times New Roman" w:hAnsi="Arial" w:cs="Arial"/>
          <w:bCs/>
          <w:sz w:val="20"/>
          <w:szCs w:val="20"/>
          <w:lang w:val="en-GB"/>
        </w:rPr>
        <w:t xml:space="preserve">thousand) and for the Bank EUR </w:t>
      </w:r>
      <w:r w:rsidR="005455D0" w:rsidRPr="000F7F41">
        <w:rPr>
          <w:rFonts w:ascii="Arial" w:eastAsia="Times New Roman" w:hAnsi="Arial" w:cs="Arial"/>
          <w:bCs/>
          <w:sz w:val="20"/>
          <w:szCs w:val="20"/>
          <w:lang w:val="en-GB"/>
        </w:rPr>
        <w:t>3,</w:t>
      </w:r>
      <w:r w:rsidR="000F7F41" w:rsidRPr="000F7F41">
        <w:rPr>
          <w:rFonts w:ascii="Arial" w:eastAsia="Times New Roman" w:hAnsi="Arial" w:cs="Arial"/>
          <w:bCs/>
          <w:sz w:val="20"/>
          <w:szCs w:val="20"/>
          <w:lang w:val="en-GB"/>
        </w:rPr>
        <w:t>474</w:t>
      </w:r>
      <w:r w:rsidR="005455D0" w:rsidRPr="000F7F41">
        <w:rPr>
          <w:rFonts w:ascii="Arial" w:eastAsia="Times New Roman" w:hAnsi="Arial" w:cs="Arial"/>
          <w:bCs/>
          <w:sz w:val="20"/>
          <w:szCs w:val="20"/>
          <w:lang w:val="en-GB"/>
        </w:rPr>
        <w:t>,</w:t>
      </w:r>
      <w:r w:rsidR="000F7F41" w:rsidRPr="000F7F41">
        <w:rPr>
          <w:rFonts w:ascii="Arial" w:eastAsia="Times New Roman" w:hAnsi="Arial" w:cs="Arial"/>
          <w:bCs/>
          <w:sz w:val="20"/>
          <w:szCs w:val="20"/>
          <w:lang w:val="en-GB"/>
        </w:rPr>
        <w:t>467</w:t>
      </w:r>
      <w:r w:rsidR="0020617D" w:rsidRPr="000F7F41">
        <w:rPr>
          <w:rFonts w:ascii="Arial" w:eastAsia="Times New Roman" w:hAnsi="Arial" w:cs="Arial"/>
          <w:bCs/>
          <w:sz w:val="20"/>
          <w:szCs w:val="20"/>
          <w:lang w:val="en-GB"/>
        </w:rPr>
        <w:t xml:space="preserve"> </w:t>
      </w:r>
      <w:r w:rsidRPr="000F7F41">
        <w:rPr>
          <w:rFonts w:ascii="Arial" w:eastAsia="Times New Roman" w:hAnsi="Arial" w:cs="Arial"/>
          <w:bCs/>
          <w:sz w:val="20"/>
          <w:szCs w:val="20"/>
          <w:lang w:val="en-GB"/>
        </w:rPr>
        <w:t>thousand (31 December 202</w:t>
      </w:r>
      <w:r w:rsidR="000F7F41" w:rsidRPr="000F7F41">
        <w:rPr>
          <w:rFonts w:ascii="Arial" w:eastAsia="Times New Roman" w:hAnsi="Arial" w:cs="Arial"/>
          <w:bCs/>
          <w:sz w:val="20"/>
          <w:szCs w:val="20"/>
          <w:lang w:val="en-GB"/>
        </w:rPr>
        <w:t>4</w:t>
      </w:r>
      <w:r w:rsidRPr="000F7F41">
        <w:rPr>
          <w:rFonts w:ascii="Arial" w:eastAsia="Times New Roman" w:hAnsi="Arial" w:cs="Arial"/>
          <w:bCs/>
          <w:sz w:val="20"/>
          <w:szCs w:val="20"/>
          <w:lang w:val="en-GB"/>
        </w:rPr>
        <w:t xml:space="preserve">: EUR </w:t>
      </w:r>
      <w:r w:rsidR="0020617D" w:rsidRPr="000F7F41">
        <w:rPr>
          <w:rFonts w:ascii="Arial" w:eastAsia="Times New Roman" w:hAnsi="Arial" w:cs="Arial"/>
          <w:bCs/>
          <w:sz w:val="20"/>
          <w:szCs w:val="20"/>
          <w:lang w:val="en-GB"/>
        </w:rPr>
        <w:t>3,</w:t>
      </w:r>
      <w:r w:rsidR="000F7F41" w:rsidRPr="000F7F41">
        <w:rPr>
          <w:rFonts w:ascii="Arial" w:eastAsia="Times New Roman" w:hAnsi="Arial" w:cs="Arial"/>
          <w:bCs/>
          <w:sz w:val="20"/>
          <w:szCs w:val="20"/>
          <w:lang w:val="en-GB"/>
        </w:rPr>
        <w:t>537</w:t>
      </w:r>
      <w:r w:rsidR="00EE1F05" w:rsidRPr="000F7F41">
        <w:rPr>
          <w:rFonts w:ascii="Arial" w:eastAsia="Times New Roman" w:hAnsi="Arial" w:cs="Arial"/>
          <w:bCs/>
          <w:sz w:val="20"/>
          <w:szCs w:val="20"/>
          <w:lang w:val="en-GB"/>
        </w:rPr>
        <w:t>,</w:t>
      </w:r>
      <w:r w:rsidR="000F7F41" w:rsidRPr="000F7F41">
        <w:rPr>
          <w:rFonts w:ascii="Arial" w:eastAsia="Times New Roman" w:hAnsi="Arial" w:cs="Arial"/>
          <w:bCs/>
          <w:sz w:val="20"/>
          <w:szCs w:val="20"/>
          <w:lang w:val="en-GB"/>
        </w:rPr>
        <w:t>942</w:t>
      </w:r>
      <w:r w:rsidR="0020617D" w:rsidRPr="000F7F41">
        <w:rPr>
          <w:rFonts w:ascii="Arial" w:eastAsia="Times New Roman" w:hAnsi="Arial" w:cs="Arial"/>
          <w:bCs/>
          <w:sz w:val="20"/>
          <w:szCs w:val="20"/>
          <w:lang w:val="en-GB"/>
        </w:rPr>
        <w:t xml:space="preserve"> </w:t>
      </w:r>
      <w:r w:rsidRPr="000F7F41">
        <w:rPr>
          <w:rFonts w:ascii="Arial" w:eastAsia="Times New Roman" w:hAnsi="Arial" w:cs="Arial"/>
          <w:bCs/>
          <w:sz w:val="20"/>
          <w:szCs w:val="20"/>
          <w:lang w:val="en-GB"/>
        </w:rPr>
        <w:t>thousand).</w:t>
      </w:r>
    </w:p>
    <w:p w14:paraId="4AE7FA7F" w14:textId="77777777" w:rsidR="00F62F59" w:rsidRPr="00F03B3E" w:rsidRDefault="00F62F59" w:rsidP="00F62F59">
      <w:pPr>
        <w:tabs>
          <w:tab w:val="right" w:pos="9129"/>
        </w:tabs>
        <w:suppressAutoHyphens/>
        <w:spacing w:after="0" w:line="240" w:lineRule="auto"/>
        <w:jc w:val="both"/>
        <w:rPr>
          <w:rFonts w:ascii="Arial" w:eastAsia="Times New Roman" w:hAnsi="Arial" w:cs="Arial"/>
          <w:bCs/>
          <w:sz w:val="20"/>
          <w:szCs w:val="20"/>
          <w:highlight w:val="yellow"/>
          <w:lang w:val="en-GB"/>
        </w:rPr>
      </w:pPr>
    </w:p>
    <w:p w14:paraId="4081BDCB" w14:textId="5AED12A9" w:rsidR="00F62F59" w:rsidRPr="00746DC1"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746DC1">
        <w:rPr>
          <w:rFonts w:ascii="Arial" w:eastAsia="Times New Roman" w:hAnsi="Arial" w:cs="Arial"/>
          <w:bCs/>
          <w:sz w:val="20"/>
          <w:szCs w:val="20"/>
          <w:lang w:val="en-GB"/>
        </w:rPr>
        <w:t>Net highest exposure as of 31 March 202</w:t>
      </w:r>
      <w:r w:rsidR="000F7F41" w:rsidRPr="00746DC1">
        <w:rPr>
          <w:rFonts w:ascii="Arial" w:eastAsia="Times New Roman" w:hAnsi="Arial" w:cs="Arial"/>
          <w:bCs/>
          <w:sz w:val="20"/>
          <w:szCs w:val="20"/>
          <w:lang w:val="en-GB"/>
        </w:rPr>
        <w:t>5</w:t>
      </w:r>
      <w:r w:rsidRPr="00746DC1">
        <w:rPr>
          <w:rFonts w:ascii="Arial" w:eastAsia="Times New Roman" w:hAnsi="Arial" w:cs="Arial"/>
          <w:bCs/>
          <w:sz w:val="20"/>
          <w:szCs w:val="20"/>
          <w:lang w:val="en-GB"/>
        </w:rPr>
        <w:t xml:space="preserve"> for the Group amounted to EUR </w:t>
      </w:r>
      <w:r w:rsidR="00746DC1" w:rsidRPr="00746DC1">
        <w:rPr>
          <w:rFonts w:ascii="Arial" w:eastAsia="Times New Roman" w:hAnsi="Arial" w:cs="Arial"/>
          <w:bCs/>
          <w:sz w:val="20"/>
          <w:szCs w:val="20"/>
          <w:lang w:val="en-GB"/>
        </w:rPr>
        <w:t>964,666</w:t>
      </w:r>
      <w:r w:rsidR="0020617D" w:rsidRPr="00746DC1">
        <w:rPr>
          <w:rFonts w:ascii="Arial" w:eastAsia="Times New Roman" w:hAnsi="Arial" w:cs="Arial"/>
          <w:bCs/>
          <w:sz w:val="20"/>
          <w:szCs w:val="20"/>
          <w:lang w:val="en-GB"/>
        </w:rPr>
        <w:t xml:space="preserve"> </w:t>
      </w:r>
      <w:r w:rsidRPr="00746DC1">
        <w:rPr>
          <w:rFonts w:ascii="Arial" w:eastAsia="Times New Roman" w:hAnsi="Arial" w:cs="Arial"/>
          <w:bCs/>
          <w:sz w:val="20"/>
          <w:szCs w:val="20"/>
          <w:lang w:val="en-GB"/>
        </w:rPr>
        <w:t>thousand (31 December 202</w:t>
      </w:r>
      <w:r w:rsidR="00746DC1" w:rsidRPr="00746DC1">
        <w:rPr>
          <w:rFonts w:ascii="Arial" w:eastAsia="Times New Roman" w:hAnsi="Arial" w:cs="Arial"/>
          <w:bCs/>
          <w:sz w:val="20"/>
          <w:szCs w:val="20"/>
          <w:lang w:val="en-GB"/>
        </w:rPr>
        <w:t>4</w:t>
      </w:r>
      <w:r w:rsidRPr="00746DC1">
        <w:rPr>
          <w:rFonts w:ascii="Arial" w:eastAsia="Times New Roman" w:hAnsi="Arial" w:cs="Arial"/>
          <w:bCs/>
          <w:sz w:val="20"/>
          <w:szCs w:val="20"/>
          <w:lang w:val="en-GB"/>
        </w:rPr>
        <w:t xml:space="preserve">: EUR </w:t>
      </w:r>
      <w:r w:rsidR="00746DC1" w:rsidRPr="00746DC1">
        <w:rPr>
          <w:rFonts w:ascii="Arial" w:eastAsia="Times New Roman" w:hAnsi="Arial" w:cs="Arial"/>
          <w:bCs/>
          <w:sz w:val="20"/>
          <w:szCs w:val="20"/>
          <w:lang w:val="en-GB"/>
        </w:rPr>
        <w:t>935,767</w:t>
      </w:r>
      <w:r w:rsidR="0020617D" w:rsidRPr="00746DC1">
        <w:rPr>
          <w:rFonts w:ascii="Arial" w:eastAsia="Times New Roman" w:hAnsi="Arial" w:cs="Arial"/>
          <w:bCs/>
          <w:sz w:val="20"/>
          <w:szCs w:val="20"/>
          <w:lang w:val="en-GB"/>
        </w:rPr>
        <w:t xml:space="preserve"> </w:t>
      </w:r>
      <w:r w:rsidRPr="00746DC1">
        <w:rPr>
          <w:rFonts w:ascii="Arial" w:eastAsia="Times New Roman" w:hAnsi="Arial" w:cs="Arial"/>
          <w:bCs/>
          <w:sz w:val="20"/>
          <w:szCs w:val="20"/>
          <w:lang w:val="en-GB"/>
        </w:rPr>
        <w:t xml:space="preserve">thousand) and for the Bank EUR </w:t>
      </w:r>
      <w:r w:rsidR="00746DC1" w:rsidRPr="00746DC1">
        <w:rPr>
          <w:rFonts w:ascii="Arial" w:eastAsia="Times New Roman" w:hAnsi="Arial" w:cs="Arial"/>
          <w:bCs/>
          <w:sz w:val="20"/>
          <w:szCs w:val="20"/>
          <w:lang w:val="en-GB"/>
        </w:rPr>
        <w:t>957,942</w:t>
      </w:r>
      <w:r w:rsidR="0020617D" w:rsidRPr="00746DC1">
        <w:rPr>
          <w:rFonts w:ascii="Arial" w:eastAsia="Times New Roman" w:hAnsi="Arial" w:cs="Arial"/>
          <w:bCs/>
          <w:sz w:val="20"/>
          <w:szCs w:val="20"/>
          <w:lang w:val="en-GB"/>
        </w:rPr>
        <w:t xml:space="preserve"> </w:t>
      </w:r>
      <w:r w:rsidRPr="00746DC1">
        <w:rPr>
          <w:rFonts w:ascii="Arial" w:eastAsia="Times New Roman" w:hAnsi="Arial" w:cs="Arial"/>
          <w:bCs/>
          <w:sz w:val="20"/>
          <w:szCs w:val="20"/>
          <w:lang w:val="en-GB"/>
        </w:rPr>
        <w:t>thousand (31 December 202</w:t>
      </w:r>
      <w:r w:rsidR="00746DC1" w:rsidRPr="00746DC1">
        <w:rPr>
          <w:rFonts w:ascii="Arial" w:eastAsia="Times New Roman" w:hAnsi="Arial" w:cs="Arial"/>
          <w:bCs/>
          <w:sz w:val="20"/>
          <w:szCs w:val="20"/>
          <w:lang w:val="en-GB"/>
        </w:rPr>
        <w:t>4</w:t>
      </w:r>
      <w:r w:rsidRPr="00746DC1">
        <w:rPr>
          <w:rFonts w:ascii="Arial" w:eastAsia="Times New Roman" w:hAnsi="Arial" w:cs="Arial"/>
          <w:bCs/>
          <w:sz w:val="20"/>
          <w:szCs w:val="20"/>
          <w:lang w:val="en-GB"/>
        </w:rPr>
        <w:t xml:space="preserve">: EUR </w:t>
      </w:r>
      <w:r w:rsidR="00746DC1" w:rsidRPr="00746DC1">
        <w:rPr>
          <w:rFonts w:ascii="Arial" w:eastAsia="Times New Roman" w:hAnsi="Arial" w:cs="Arial"/>
          <w:bCs/>
          <w:sz w:val="20"/>
          <w:szCs w:val="20"/>
          <w:lang w:val="en-GB"/>
        </w:rPr>
        <w:t>928,878</w:t>
      </w:r>
      <w:r w:rsidR="0020617D" w:rsidRPr="00746DC1">
        <w:rPr>
          <w:rFonts w:ascii="Arial" w:eastAsia="Times New Roman" w:hAnsi="Arial" w:cs="Arial"/>
          <w:bCs/>
          <w:sz w:val="20"/>
          <w:szCs w:val="20"/>
          <w:lang w:val="en-GB"/>
        </w:rPr>
        <w:t xml:space="preserve"> </w:t>
      </w:r>
      <w:r w:rsidRPr="00746DC1">
        <w:rPr>
          <w:rFonts w:ascii="Arial" w:eastAsia="Times New Roman" w:hAnsi="Arial" w:cs="Arial"/>
          <w:bCs/>
          <w:sz w:val="20"/>
          <w:szCs w:val="20"/>
          <w:lang w:val="en-GB"/>
        </w:rPr>
        <w:t>thousand).</w:t>
      </w:r>
    </w:p>
    <w:p w14:paraId="4C5ADE8D" w14:textId="77777777" w:rsidR="00F62F59" w:rsidRPr="00F03B3E" w:rsidRDefault="00F62F59" w:rsidP="00F62F59">
      <w:pPr>
        <w:tabs>
          <w:tab w:val="right" w:pos="9129"/>
        </w:tabs>
        <w:suppressAutoHyphens/>
        <w:spacing w:after="0" w:line="240" w:lineRule="auto"/>
        <w:jc w:val="both"/>
        <w:rPr>
          <w:rFonts w:ascii="Arial" w:eastAsia="Times New Roman" w:hAnsi="Arial" w:cs="Arial"/>
          <w:bCs/>
          <w:sz w:val="20"/>
          <w:szCs w:val="20"/>
          <w:highlight w:val="yellow"/>
          <w:lang w:val="en-GB"/>
        </w:rPr>
      </w:pPr>
    </w:p>
    <w:p w14:paraId="55189DD7" w14:textId="53EF3700" w:rsidR="00F62F59" w:rsidRPr="001352E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90AD8">
        <w:rPr>
          <w:rFonts w:ascii="Arial" w:eastAsia="Times New Roman" w:hAnsi="Arial" w:cs="Arial"/>
          <w:bCs/>
          <w:sz w:val="20"/>
          <w:szCs w:val="20"/>
          <w:lang w:val="en-GB"/>
        </w:rPr>
        <w:t>In the total net highest exposure after the effect of mitigation through collateral received as of 31 March 202</w:t>
      </w:r>
      <w:r w:rsidR="00210673" w:rsidRPr="00F90AD8">
        <w:rPr>
          <w:rFonts w:ascii="Arial" w:eastAsia="Times New Roman" w:hAnsi="Arial" w:cs="Arial"/>
          <w:bCs/>
          <w:sz w:val="20"/>
          <w:szCs w:val="20"/>
          <w:lang w:val="en-GB"/>
        </w:rPr>
        <w:t>5</w:t>
      </w:r>
      <w:r w:rsidRPr="00F90AD8">
        <w:rPr>
          <w:rFonts w:ascii="Arial" w:eastAsia="Times New Roman" w:hAnsi="Arial" w:cs="Arial"/>
          <w:bCs/>
          <w:sz w:val="20"/>
          <w:szCs w:val="20"/>
          <w:lang w:val="en-GB"/>
        </w:rPr>
        <w:t xml:space="preserve">, the credit risk of EUR </w:t>
      </w:r>
      <w:r w:rsidR="00B43B41" w:rsidRPr="00F90AD8">
        <w:rPr>
          <w:rFonts w:ascii="Arial" w:eastAsia="Times New Roman" w:hAnsi="Arial" w:cs="Arial"/>
          <w:bCs/>
          <w:sz w:val="20"/>
          <w:szCs w:val="20"/>
          <w:lang w:val="en-GB"/>
        </w:rPr>
        <w:t>549,382</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thousand for the Group (31 December 202</w:t>
      </w:r>
      <w:r w:rsidR="00B43B41" w:rsidRPr="00F90AD8">
        <w:rPr>
          <w:rFonts w:ascii="Arial" w:eastAsia="Times New Roman" w:hAnsi="Arial" w:cs="Arial"/>
          <w:bCs/>
          <w:sz w:val="20"/>
          <w:szCs w:val="20"/>
          <w:lang w:val="en-GB"/>
        </w:rPr>
        <w:t>4</w:t>
      </w:r>
      <w:r w:rsidRPr="00F90AD8">
        <w:rPr>
          <w:rFonts w:ascii="Arial" w:eastAsia="Times New Roman" w:hAnsi="Arial" w:cs="Arial"/>
          <w:bCs/>
          <w:sz w:val="20"/>
          <w:szCs w:val="20"/>
          <w:lang w:val="en-GB"/>
        </w:rPr>
        <w:t xml:space="preserve">: EUR </w:t>
      </w:r>
      <w:r w:rsidR="00B43B41" w:rsidRPr="00F90AD8">
        <w:rPr>
          <w:rFonts w:ascii="Arial" w:eastAsia="Times New Roman" w:hAnsi="Arial" w:cs="Arial"/>
          <w:bCs/>
          <w:sz w:val="20"/>
          <w:szCs w:val="20"/>
          <w:lang w:val="en-GB"/>
        </w:rPr>
        <w:t>521</w:t>
      </w:r>
      <w:r w:rsidR="009045FF" w:rsidRPr="00F90AD8">
        <w:rPr>
          <w:rFonts w:ascii="Arial" w:eastAsia="Times New Roman" w:hAnsi="Arial" w:cs="Arial"/>
          <w:bCs/>
          <w:sz w:val="20"/>
          <w:szCs w:val="20"/>
          <w:lang w:val="en-GB"/>
        </w:rPr>
        <w:t>,</w:t>
      </w:r>
      <w:r w:rsidR="00B43B41" w:rsidRPr="00F90AD8">
        <w:rPr>
          <w:rFonts w:ascii="Arial" w:eastAsia="Times New Roman" w:hAnsi="Arial" w:cs="Arial"/>
          <w:bCs/>
          <w:sz w:val="20"/>
          <w:szCs w:val="20"/>
          <w:lang w:val="en-GB"/>
        </w:rPr>
        <w:t>744</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 xml:space="preserve">thousand) and EUR </w:t>
      </w:r>
      <w:r w:rsidR="00B43B41" w:rsidRPr="00F90AD8">
        <w:rPr>
          <w:rFonts w:ascii="Arial" w:eastAsia="Times New Roman" w:hAnsi="Arial" w:cs="Arial"/>
          <w:bCs/>
          <w:sz w:val="20"/>
          <w:szCs w:val="20"/>
          <w:lang w:val="en-GB"/>
        </w:rPr>
        <w:t>543,832</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thousand for the Bank (31 December 202</w:t>
      </w:r>
      <w:r w:rsidR="00B43B41" w:rsidRPr="00F90AD8">
        <w:rPr>
          <w:rFonts w:ascii="Arial" w:eastAsia="Times New Roman" w:hAnsi="Arial" w:cs="Arial"/>
          <w:bCs/>
          <w:sz w:val="20"/>
          <w:szCs w:val="20"/>
          <w:lang w:val="en-GB"/>
        </w:rPr>
        <w:t>4</w:t>
      </w:r>
      <w:r w:rsidRPr="00F90AD8">
        <w:rPr>
          <w:rFonts w:ascii="Arial" w:eastAsia="Times New Roman" w:hAnsi="Arial" w:cs="Arial"/>
          <w:bCs/>
          <w:sz w:val="20"/>
          <w:szCs w:val="20"/>
          <w:lang w:val="en-GB"/>
        </w:rPr>
        <w:t xml:space="preserve">: EUR </w:t>
      </w:r>
      <w:r w:rsidR="00B43B41" w:rsidRPr="00F90AD8">
        <w:rPr>
          <w:rFonts w:ascii="Arial" w:eastAsia="Times New Roman" w:hAnsi="Arial" w:cs="Arial"/>
          <w:bCs/>
          <w:sz w:val="20"/>
          <w:szCs w:val="20"/>
          <w:lang w:val="en-GB"/>
        </w:rPr>
        <w:t>516</w:t>
      </w:r>
      <w:r w:rsidR="00F90AD8" w:rsidRPr="00F90AD8">
        <w:rPr>
          <w:rFonts w:ascii="Arial" w:eastAsia="Times New Roman" w:hAnsi="Arial" w:cs="Arial"/>
          <w:bCs/>
          <w:sz w:val="20"/>
          <w:szCs w:val="20"/>
          <w:lang w:val="en-GB"/>
        </w:rPr>
        <w:t>,151</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thousand) is not covered with ordinary collateral, but it relates to receivables and received funds from the Republic of Croatia</w:t>
      </w:r>
      <w:r w:rsidRPr="00F90AD8">
        <w:rPr>
          <w:rFonts w:ascii="Arial" w:eastAsia="Times New Roman" w:hAnsi="Arial" w:cs="Arial"/>
          <w:sz w:val="20"/>
          <w:szCs w:val="20"/>
          <w:lang w:val="en-US"/>
        </w:rPr>
        <w:t xml:space="preserve"> </w:t>
      </w:r>
      <w:r w:rsidRPr="00F90AD8">
        <w:rPr>
          <w:rFonts w:ascii="Arial" w:eastAsia="Times New Roman" w:hAnsi="Arial" w:cs="Arial"/>
          <w:bCs/>
          <w:sz w:val="20"/>
          <w:szCs w:val="20"/>
          <w:lang w:val="en-GB"/>
        </w:rPr>
        <w:t xml:space="preserve">for the Group and the Bank of EUR </w:t>
      </w:r>
      <w:r w:rsidR="00F74F49">
        <w:rPr>
          <w:rFonts w:ascii="Arial" w:eastAsia="Times New Roman" w:hAnsi="Arial" w:cs="Arial"/>
          <w:bCs/>
          <w:sz w:val="20"/>
          <w:szCs w:val="20"/>
          <w:lang w:val="en-GB"/>
        </w:rPr>
        <w:t>44,157</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thousand (31 December 202</w:t>
      </w:r>
      <w:r w:rsidR="00F74F49">
        <w:rPr>
          <w:rFonts w:ascii="Arial" w:eastAsia="Times New Roman" w:hAnsi="Arial" w:cs="Arial"/>
          <w:bCs/>
          <w:sz w:val="20"/>
          <w:szCs w:val="20"/>
          <w:lang w:val="en-GB"/>
        </w:rPr>
        <w:t>4</w:t>
      </w:r>
      <w:r w:rsidRPr="00F90AD8">
        <w:rPr>
          <w:rFonts w:ascii="Arial" w:eastAsia="Times New Roman" w:hAnsi="Arial" w:cs="Arial"/>
          <w:bCs/>
          <w:sz w:val="20"/>
          <w:szCs w:val="20"/>
          <w:lang w:val="en-GB"/>
        </w:rPr>
        <w:t xml:space="preserve">: EUR </w:t>
      </w:r>
      <w:r w:rsidR="00F74F49">
        <w:rPr>
          <w:rFonts w:ascii="Arial" w:eastAsia="Times New Roman" w:hAnsi="Arial" w:cs="Arial"/>
          <w:bCs/>
          <w:sz w:val="20"/>
          <w:szCs w:val="20"/>
          <w:lang w:val="en-GB"/>
        </w:rPr>
        <w:t>47,172</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 xml:space="preserve">thousand), from local (regional) authorities of EUR </w:t>
      </w:r>
      <w:r w:rsidR="00F74F49">
        <w:rPr>
          <w:rFonts w:ascii="Arial" w:eastAsia="Times New Roman" w:hAnsi="Arial" w:cs="Arial"/>
          <w:bCs/>
          <w:sz w:val="20"/>
          <w:szCs w:val="20"/>
          <w:lang w:val="en-GB"/>
        </w:rPr>
        <w:t>258,605</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thousand (31 December 202</w:t>
      </w:r>
      <w:r w:rsidR="00F74F49">
        <w:rPr>
          <w:rFonts w:ascii="Arial" w:eastAsia="Times New Roman" w:hAnsi="Arial" w:cs="Arial"/>
          <w:bCs/>
          <w:sz w:val="20"/>
          <w:szCs w:val="20"/>
          <w:lang w:val="en-GB"/>
        </w:rPr>
        <w:t>4</w:t>
      </w:r>
      <w:r w:rsidRPr="00F90AD8">
        <w:rPr>
          <w:rFonts w:ascii="Arial" w:eastAsia="Times New Roman" w:hAnsi="Arial" w:cs="Arial"/>
          <w:bCs/>
          <w:sz w:val="20"/>
          <w:szCs w:val="20"/>
          <w:lang w:val="en-GB"/>
        </w:rPr>
        <w:t xml:space="preserve">: EUR </w:t>
      </w:r>
      <w:r w:rsidR="00B477AD">
        <w:rPr>
          <w:rFonts w:ascii="Arial" w:eastAsia="Times New Roman" w:hAnsi="Arial" w:cs="Arial"/>
          <w:bCs/>
          <w:sz w:val="20"/>
          <w:szCs w:val="20"/>
          <w:lang w:val="en-GB"/>
        </w:rPr>
        <w:t>223,698</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 xml:space="preserve">thousand), state-owned companies for whose commitments the Republic of Croatia guarantees jointly and unconditionally of EUR </w:t>
      </w:r>
      <w:r w:rsidR="00B477AD" w:rsidRPr="00F4239E">
        <w:rPr>
          <w:rFonts w:ascii="Arial" w:eastAsia="Times New Roman" w:hAnsi="Arial" w:cs="Arial"/>
          <w:bCs/>
          <w:sz w:val="20"/>
          <w:szCs w:val="20"/>
          <w:lang w:val="en-GB"/>
        </w:rPr>
        <w:t>13,525</w:t>
      </w:r>
      <w:r w:rsidR="0020617D" w:rsidRPr="00F4239E">
        <w:rPr>
          <w:rFonts w:ascii="Arial" w:eastAsia="Times New Roman" w:hAnsi="Arial" w:cs="Arial"/>
          <w:bCs/>
          <w:sz w:val="20"/>
          <w:szCs w:val="20"/>
          <w:lang w:val="en-GB"/>
        </w:rPr>
        <w:t xml:space="preserve"> </w:t>
      </w:r>
      <w:r w:rsidRPr="00F4239E">
        <w:rPr>
          <w:rFonts w:ascii="Arial" w:eastAsia="Times New Roman" w:hAnsi="Arial" w:cs="Arial"/>
          <w:bCs/>
          <w:sz w:val="20"/>
          <w:szCs w:val="20"/>
          <w:lang w:val="en-GB"/>
        </w:rPr>
        <w:t>thousand (31 December 202</w:t>
      </w:r>
      <w:r w:rsidR="00B477AD" w:rsidRPr="00F4239E">
        <w:rPr>
          <w:rFonts w:ascii="Arial" w:eastAsia="Times New Roman" w:hAnsi="Arial" w:cs="Arial"/>
          <w:bCs/>
          <w:sz w:val="20"/>
          <w:szCs w:val="20"/>
          <w:lang w:val="en-GB"/>
        </w:rPr>
        <w:t>4</w:t>
      </w:r>
      <w:r w:rsidRPr="00F4239E">
        <w:rPr>
          <w:rFonts w:ascii="Arial" w:eastAsia="Times New Roman" w:hAnsi="Arial" w:cs="Arial"/>
          <w:bCs/>
          <w:sz w:val="20"/>
          <w:szCs w:val="20"/>
          <w:lang w:val="en-GB"/>
        </w:rPr>
        <w:t xml:space="preserve">: EUR </w:t>
      </w:r>
      <w:r w:rsidR="00383E43" w:rsidRPr="00F4239E">
        <w:rPr>
          <w:rFonts w:ascii="Arial" w:eastAsia="Times New Roman" w:hAnsi="Arial" w:cs="Arial"/>
          <w:bCs/>
          <w:sz w:val="20"/>
          <w:szCs w:val="20"/>
          <w:lang w:val="en-GB"/>
        </w:rPr>
        <w:t>1</w:t>
      </w:r>
      <w:r w:rsidR="00F4239E" w:rsidRPr="00F4239E">
        <w:rPr>
          <w:rFonts w:ascii="Arial" w:eastAsia="Times New Roman" w:hAnsi="Arial" w:cs="Arial"/>
          <w:bCs/>
          <w:sz w:val="20"/>
          <w:szCs w:val="20"/>
          <w:lang w:val="en-GB"/>
        </w:rPr>
        <w:t>4,340</w:t>
      </w:r>
      <w:r w:rsidR="0020617D" w:rsidRPr="00F4239E">
        <w:rPr>
          <w:rFonts w:ascii="Arial" w:eastAsia="Times New Roman" w:hAnsi="Arial" w:cs="Arial"/>
          <w:bCs/>
          <w:sz w:val="20"/>
          <w:szCs w:val="20"/>
          <w:lang w:val="en-GB"/>
        </w:rPr>
        <w:t xml:space="preserve"> </w:t>
      </w:r>
      <w:r w:rsidRPr="00F4239E">
        <w:rPr>
          <w:rFonts w:ascii="Arial" w:eastAsia="Times New Roman" w:hAnsi="Arial" w:cs="Arial"/>
          <w:bCs/>
          <w:sz w:val="20"/>
          <w:szCs w:val="20"/>
          <w:lang w:val="en-GB"/>
        </w:rPr>
        <w:t xml:space="preserve">thousand), government funds of EUR </w:t>
      </w:r>
      <w:r w:rsidR="00F4239E" w:rsidRPr="00F4239E">
        <w:rPr>
          <w:rFonts w:ascii="Arial" w:eastAsia="Times New Roman" w:hAnsi="Arial" w:cs="Arial"/>
          <w:bCs/>
          <w:sz w:val="20"/>
          <w:szCs w:val="20"/>
          <w:lang w:val="en-GB"/>
        </w:rPr>
        <w:t>5</w:t>
      </w:r>
      <w:r w:rsidRPr="00F4239E">
        <w:rPr>
          <w:rFonts w:ascii="Arial" w:eastAsia="Times New Roman" w:hAnsi="Arial" w:cs="Arial"/>
          <w:bCs/>
          <w:sz w:val="20"/>
          <w:szCs w:val="20"/>
          <w:lang w:val="en-GB"/>
        </w:rPr>
        <w:t xml:space="preserve"> thousand (31 </w:t>
      </w:r>
      <w:r w:rsidRPr="001352EF">
        <w:rPr>
          <w:rFonts w:ascii="Arial" w:eastAsia="Times New Roman" w:hAnsi="Arial" w:cs="Arial"/>
          <w:bCs/>
          <w:sz w:val="20"/>
          <w:szCs w:val="20"/>
          <w:lang w:val="en-GB"/>
        </w:rPr>
        <w:t>December 202</w:t>
      </w:r>
      <w:r w:rsidR="00F4239E" w:rsidRPr="001352EF">
        <w:rPr>
          <w:rFonts w:ascii="Arial" w:eastAsia="Times New Roman" w:hAnsi="Arial" w:cs="Arial"/>
          <w:bCs/>
          <w:sz w:val="20"/>
          <w:szCs w:val="20"/>
          <w:lang w:val="en-GB"/>
        </w:rPr>
        <w:t>4</w:t>
      </w:r>
      <w:r w:rsidRPr="001352EF">
        <w:rPr>
          <w:rFonts w:ascii="Arial" w:eastAsia="Times New Roman" w:hAnsi="Arial" w:cs="Arial"/>
          <w:bCs/>
          <w:sz w:val="20"/>
          <w:szCs w:val="20"/>
          <w:lang w:val="en-GB"/>
        </w:rPr>
        <w:t xml:space="preserve">: EUR </w:t>
      </w:r>
      <w:r w:rsidR="00383E43" w:rsidRPr="001352EF">
        <w:rPr>
          <w:rFonts w:ascii="Arial" w:eastAsia="Times New Roman" w:hAnsi="Arial" w:cs="Arial"/>
          <w:bCs/>
          <w:sz w:val="20"/>
          <w:szCs w:val="20"/>
          <w:lang w:val="en-GB"/>
        </w:rPr>
        <w:t>4</w:t>
      </w:r>
      <w:r w:rsidRPr="001352EF">
        <w:rPr>
          <w:rFonts w:ascii="Arial" w:eastAsia="Times New Roman" w:hAnsi="Arial" w:cs="Arial"/>
          <w:bCs/>
          <w:sz w:val="20"/>
          <w:szCs w:val="20"/>
          <w:lang w:val="en-GB"/>
        </w:rPr>
        <w:t xml:space="preserve"> thousand), government bonds and Treasury bills of the Ministry of Finance of EUR </w:t>
      </w:r>
      <w:r w:rsidR="005455D0" w:rsidRPr="001352EF">
        <w:rPr>
          <w:rFonts w:ascii="Arial" w:eastAsia="Times New Roman" w:hAnsi="Arial" w:cs="Arial"/>
          <w:bCs/>
          <w:sz w:val="20"/>
          <w:szCs w:val="20"/>
          <w:lang w:val="en-GB"/>
        </w:rPr>
        <w:t>23</w:t>
      </w:r>
      <w:r w:rsidR="00DF5839" w:rsidRPr="001352EF">
        <w:rPr>
          <w:rFonts w:ascii="Arial" w:eastAsia="Times New Roman" w:hAnsi="Arial" w:cs="Arial"/>
          <w:bCs/>
          <w:sz w:val="20"/>
          <w:szCs w:val="20"/>
          <w:lang w:val="en-GB"/>
        </w:rPr>
        <w:t>3</w:t>
      </w:r>
      <w:r w:rsidR="005455D0" w:rsidRPr="001352EF">
        <w:rPr>
          <w:rFonts w:ascii="Arial" w:eastAsia="Times New Roman" w:hAnsi="Arial" w:cs="Arial"/>
          <w:bCs/>
          <w:sz w:val="20"/>
          <w:szCs w:val="20"/>
          <w:lang w:val="en-GB"/>
        </w:rPr>
        <w:t>,</w:t>
      </w:r>
      <w:r w:rsidR="00DF5839" w:rsidRPr="001352EF">
        <w:rPr>
          <w:rFonts w:ascii="Arial" w:eastAsia="Times New Roman" w:hAnsi="Arial" w:cs="Arial"/>
          <w:bCs/>
          <w:sz w:val="20"/>
          <w:szCs w:val="20"/>
          <w:lang w:val="en-GB"/>
        </w:rPr>
        <w:t>090</w:t>
      </w:r>
      <w:r w:rsidR="0020617D" w:rsidRPr="001352EF">
        <w:rPr>
          <w:rFonts w:ascii="Arial" w:eastAsia="Times New Roman" w:hAnsi="Arial" w:cs="Arial"/>
          <w:bCs/>
          <w:sz w:val="20"/>
          <w:szCs w:val="20"/>
          <w:lang w:val="en-GB"/>
        </w:rPr>
        <w:t xml:space="preserve"> </w:t>
      </w:r>
      <w:r w:rsidRPr="001352EF">
        <w:rPr>
          <w:rFonts w:ascii="Arial" w:eastAsia="Times New Roman" w:hAnsi="Arial" w:cs="Arial"/>
          <w:bCs/>
          <w:sz w:val="20"/>
          <w:szCs w:val="20"/>
          <w:lang w:val="en-GB"/>
        </w:rPr>
        <w:t xml:space="preserve">thousand for the Group and EUR </w:t>
      </w:r>
      <w:r w:rsidR="005455D0" w:rsidRPr="001352EF">
        <w:rPr>
          <w:rFonts w:ascii="Arial" w:eastAsia="Times New Roman" w:hAnsi="Arial" w:cs="Arial"/>
          <w:bCs/>
          <w:sz w:val="20"/>
          <w:szCs w:val="20"/>
          <w:lang w:val="en-GB"/>
        </w:rPr>
        <w:t>2</w:t>
      </w:r>
      <w:r w:rsidR="00DF5839" w:rsidRPr="001352EF">
        <w:rPr>
          <w:rFonts w:ascii="Arial" w:eastAsia="Times New Roman" w:hAnsi="Arial" w:cs="Arial"/>
          <w:bCs/>
          <w:sz w:val="20"/>
          <w:szCs w:val="20"/>
          <w:lang w:val="en-GB"/>
        </w:rPr>
        <w:t>27</w:t>
      </w:r>
      <w:r w:rsidR="005455D0" w:rsidRPr="001352EF">
        <w:rPr>
          <w:rFonts w:ascii="Arial" w:eastAsia="Times New Roman" w:hAnsi="Arial" w:cs="Arial"/>
          <w:bCs/>
          <w:sz w:val="20"/>
          <w:szCs w:val="20"/>
          <w:lang w:val="en-GB"/>
        </w:rPr>
        <w:t>,</w:t>
      </w:r>
      <w:r w:rsidR="00DF5839" w:rsidRPr="001352EF">
        <w:rPr>
          <w:rFonts w:ascii="Arial" w:eastAsia="Times New Roman" w:hAnsi="Arial" w:cs="Arial"/>
          <w:bCs/>
          <w:sz w:val="20"/>
          <w:szCs w:val="20"/>
          <w:lang w:val="en-GB"/>
        </w:rPr>
        <w:t>540</w:t>
      </w:r>
      <w:r w:rsidR="0020617D" w:rsidRPr="001352EF">
        <w:rPr>
          <w:rFonts w:ascii="Arial" w:eastAsia="Times New Roman" w:hAnsi="Arial" w:cs="Arial"/>
          <w:bCs/>
          <w:sz w:val="20"/>
          <w:szCs w:val="20"/>
          <w:lang w:val="en-GB"/>
        </w:rPr>
        <w:t xml:space="preserve"> </w:t>
      </w:r>
      <w:r w:rsidRPr="001352EF">
        <w:rPr>
          <w:rFonts w:ascii="Arial" w:eastAsia="Times New Roman" w:hAnsi="Arial" w:cs="Arial"/>
          <w:bCs/>
          <w:sz w:val="20"/>
          <w:szCs w:val="20"/>
          <w:lang w:val="en-GB"/>
        </w:rPr>
        <w:t>thousand for the Bank (31 December 202</w:t>
      </w:r>
      <w:r w:rsidR="00DF5839" w:rsidRPr="001352EF">
        <w:rPr>
          <w:rFonts w:ascii="Arial" w:eastAsia="Times New Roman" w:hAnsi="Arial" w:cs="Arial"/>
          <w:bCs/>
          <w:sz w:val="20"/>
          <w:szCs w:val="20"/>
          <w:lang w:val="en-GB"/>
        </w:rPr>
        <w:t>4</w:t>
      </w:r>
      <w:r w:rsidRPr="001352EF">
        <w:rPr>
          <w:rFonts w:ascii="Arial" w:eastAsia="Times New Roman" w:hAnsi="Arial" w:cs="Arial"/>
          <w:bCs/>
          <w:sz w:val="20"/>
          <w:szCs w:val="20"/>
          <w:lang w:val="en-GB"/>
        </w:rPr>
        <w:t xml:space="preserve">: EUR </w:t>
      </w:r>
      <w:r w:rsidR="005B252D" w:rsidRPr="001352EF">
        <w:rPr>
          <w:rFonts w:ascii="Arial" w:eastAsia="Times New Roman" w:hAnsi="Arial" w:cs="Arial"/>
          <w:bCs/>
          <w:sz w:val="20"/>
          <w:szCs w:val="20"/>
          <w:lang w:val="en-GB"/>
        </w:rPr>
        <w:t>2</w:t>
      </w:r>
      <w:r w:rsidR="001352EF" w:rsidRPr="001352EF">
        <w:rPr>
          <w:rFonts w:ascii="Arial" w:eastAsia="Times New Roman" w:hAnsi="Arial" w:cs="Arial"/>
          <w:bCs/>
          <w:sz w:val="20"/>
          <w:szCs w:val="20"/>
          <w:lang w:val="en-GB"/>
        </w:rPr>
        <w:t>36,530</w:t>
      </w:r>
      <w:r w:rsidR="0020617D" w:rsidRPr="001352EF">
        <w:rPr>
          <w:rFonts w:ascii="Arial" w:eastAsia="Times New Roman" w:hAnsi="Arial" w:cs="Arial"/>
          <w:bCs/>
          <w:sz w:val="20"/>
          <w:szCs w:val="20"/>
          <w:lang w:val="en-GB"/>
        </w:rPr>
        <w:t xml:space="preserve"> </w:t>
      </w:r>
      <w:r w:rsidRPr="001352EF">
        <w:rPr>
          <w:rFonts w:ascii="Arial" w:eastAsia="Times New Roman" w:hAnsi="Arial" w:cs="Arial"/>
          <w:bCs/>
          <w:sz w:val="20"/>
          <w:szCs w:val="20"/>
          <w:lang w:val="en-GB"/>
        </w:rPr>
        <w:t xml:space="preserve">thousand for the Group and EUR </w:t>
      </w:r>
      <w:r w:rsidR="00B81ECF" w:rsidRPr="001352EF">
        <w:rPr>
          <w:rFonts w:ascii="Arial" w:eastAsia="Times New Roman" w:hAnsi="Arial" w:cs="Arial"/>
          <w:bCs/>
          <w:sz w:val="20"/>
          <w:szCs w:val="20"/>
          <w:lang w:val="en-GB"/>
        </w:rPr>
        <w:t>2</w:t>
      </w:r>
      <w:r w:rsidR="001352EF" w:rsidRPr="001352EF">
        <w:rPr>
          <w:rFonts w:ascii="Arial" w:eastAsia="Times New Roman" w:hAnsi="Arial" w:cs="Arial"/>
          <w:bCs/>
          <w:sz w:val="20"/>
          <w:szCs w:val="20"/>
          <w:lang w:val="en-GB"/>
        </w:rPr>
        <w:t>30,937</w:t>
      </w:r>
      <w:r w:rsidR="0020617D" w:rsidRPr="001352EF">
        <w:rPr>
          <w:rFonts w:ascii="Arial" w:eastAsia="Times New Roman" w:hAnsi="Arial" w:cs="Arial"/>
          <w:bCs/>
          <w:sz w:val="20"/>
          <w:szCs w:val="20"/>
          <w:lang w:val="en-GB"/>
        </w:rPr>
        <w:t xml:space="preserve"> </w:t>
      </w:r>
      <w:r w:rsidRPr="001352EF">
        <w:rPr>
          <w:rFonts w:ascii="Arial" w:eastAsia="Times New Roman" w:hAnsi="Arial" w:cs="Arial"/>
          <w:bCs/>
          <w:sz w:val="20"/>
          <w:szCs w:val="20"/>
          <w:lang w:val="en-GB"/>
        </w:rPr>
        <w:t xml:space="preserve">thousand for the Bank). </w:t>
      </w:r>
    </w:p>
    <w:p w14:paraId="2C6C1A0C" w14:textId="77777777" w:rsidR="00F62F59" w:rsidRPr="00F03B3E" w:rsidRDefault="00F62F59" w:rsidP="00F62F59">
      <w:pPr>
        <w:tabs>
          <w:tab w:val="right" w:pos="9129"/>
        </w:tabs>
        <w:suppressAutoHyphens/>
        <w:spacing w:after="0" w:line="240" w:lineRule="auto"/>
        <w:jc w:val="both"/>
        <w:rPr>
          <w:rFonts w:ascii="Arial" w:eastAsia="Times New Roman" w:hAnsi="Arial" w:cs="Arial"/>
          <w:bCs/>
          <w:sz w:val="20"/>
          <w:szCs w:val="20"/>
          <w:highlight w:val="yellow"/>
          <w:lang w:val="en-GB"/>
        </w:rPr>
      </w:pPr>
    </w:p>
    <w:p w14:paraId="4A300923"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1352EF">
        <w:rPr>
          <w:rFonts w:ascii="Arial" w:eastAsia="Times New Roman" w:hAnsi="Arial" w:cs="Arial"/>
          <w:bCs/>
          <w:sz w:val="20"/>
          <w:szCs w:val="20"/>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2FDB6832"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024C8231" w14:textId="30C587C1"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r w:rsidRPr="00F62F59">
        <w:rPr>
          <w:rFonts w:ascii="Arial" w:eastAsia="Times New Roman" w:hAnsi="Arial" w:cs="Arial"/>
          <w:bCs/>
          <w:sz w:val="20"/>
          <w:szCs w:val="20"/>
          <w:lang w:val="en-GB"/>
        </w:rPr>
        <w:t>Financial intermediation includes mainly commercial bank.</w:t>
      </w:r>
    </w:p>
    <w:p w14:paraId="24F5D021" w14:textId="053E53BD"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p>
    <w:p w14:paraId="1F0D7E2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footerReference w:type="default" r:id="rId38"/>
          <w:pgSz w:w="11906" w:h="16838"/>
          <w:pgMar w:top="1418" w:right="1134" w:bottom="1077" w:left="1418" w:header="709" w:footer="709" w:gutter="0"/>
          <w:cols w:space="708"/>
          <w:docGrid w:linePitch="360"/>
        </w:sectPr>
      </w:pPr>
    </w:p>
    <w:p w14:paraId="146B5A0F" w14:textId="77777777" w:rsidR="00F62F59" w:rsidRPr="00F62F59" w:rsidRDefault="00F62F59" w:rsidP="00F62F59">
      <w:pPr>
        <w:spacing w:after="0" w:line="240" w:lineRule="auto"/>
        <w:jc w:val="both"/>
        <w:rPr>
          <w:rFonts w:ascii="Arial" w:eastAsia="Times New Roman" w:hAnsi="Arial" w:cs="Arial"/>
          <w:b/>
          <w:bCs/>
          <w:sz w:val="20"/>
          <w:szCs w:val="20"/>
          <w:lang w:val="en-GB"/>
        </w:rPr>
      </w:pPr>
      <w:bookmarkStart w:id="702" w:name="_Hlk131752402"/>
    </w:p>
    <w:p w14:paraId="756AC0A5" w14:textId="0C2A1EF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6D79E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EB0F80" w14:textId="54AC2824"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1BE8741" w14:textId="77777777" w:rsidR="00F62F59" w:rsidRPr="00F62F59" w:rsidRDefault="00F62F59" w:rsidP="00F62F59">
      <w:pPr>
        <w:spacing w:after="0" w:line="240" w:lineRule="auto"/>
        <w:rPr>
          <w:rFonts w:ascii="Arial" w:eastAsia="Times New Roman" w:hAnsi="Arial" w:cs="Arial"/>
          <w:b/>
          <w:sz w:val="20"/>
          <w:szCs w:val="20"/>
          <w:lang w:val="en-GB"/>
        </w:rPr>
      </w:pPr>
    </w:p>
    <w:p w14:paraId="455795B7"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4C1763CC"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85C6C8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CBCC56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A367FF" w:rsidRPr="00587444" w14:paraId="58F06C3C" w14:textId="77777777" w:rsidTr="00F23FF6">
        <w:trPr>
          <w:gridAfter w:val="1"/>
          <w:wAfter w:w="2" w:type="pct"/>
          <w:trHeight w:val="1454"/>
          <w:jc w:val="center"/>
        </w:trPr>
        <w:tc>
          <w:tcPr>
            <w:tcW w:w="580" w:type="pct"/>
          </w:tcPr>
          <w:p w14:paraId="64F7F2CE" w14:textId="77777777" w:rsidR="00A367FF" w:rsidRPr="00587444" w:rsidRDefault="00A367FF" w:rsidP="00A367FF">
            <w:pPr>
              <w:spacing w:after="0" w:line="240" w:lineRule="auto"/>
              <w:rPr>
                <w:rFonts w:ascii="Arial" w:eastAsia="Calibri" w:hAnsi="Arial" w:cs="Arial"/>
                <w:b/>
                <w:bCs/>
                <w:sz w:val="14"/>
                <w:szCs w:val="14"/>
              </w:rPr>
            </w:pPr>
            <w:bookmarkStart w:id="703" w:name="_Hlk97803476"/>
            <w:r w:rsidRPr="00587444">
              <w:rPr>
                <w:rFonts w:ascii="Arial" w:eastAsia="Calibri" w:hAnsi="Arial" w:cs="Arial"/>
                <w:b/>
                <w:bCs/>
                <w:sz w:val="14"/>
                <w:szCs w:val="14"/>
              </w:rPr>
              <w:br w:type="page"/>
              <w:t>Group</w:t>
            </w:r>
          </w:p>
          <w:p w14:paraId="172ABCFA" w14:textId="1C5D448D" w:rsidR="00A367FF" w:rsidRPr="00587444" w:rsidRDefault="00A367FF" w:rsidP="00A367FF">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proofErr w:type="spellStart"/>
            <w:r w:rsidR="00282C74">
              <w:rPr>
                <w:rFonts w:ascii="Arial" w:eastAsia="Calibri" w:hAnsi="Arial" w:cs="Arial"/>
                <w:b/>
                <w:bCs/>
                <w:sz w:val="14"/>
                <w:szCs w:val="14"/>
              </w:rPr>
              <w:t>March</w:t>
            </w:r>
            <w:proofErr w:type="spellEnd"/>
            <w:r w:rsidRPr="00587444">
              <w:rPr>
                <w:rFonts w:ascii="Arial" w:eastAsia="Calibri" w:hAnsi="Arial" w:cs="Arial"/>
                <w:b/>
                <w:bCs/>
                <w:sz w:val="14"/>
                <w:szCs w:val="14"/>
              </w:rPr>
              <w:t xml:space="preserve"> 202</w:t>
            </w:r>
            <w:r w:rsidR="00C41913">
              <w:rPr>
                <w:rFonts w:ascii="Arial" w:eastAsia="Calibri" w:hAnsi="Arial" w:cs="Arial"/>
                <w:b/>
                <w:bCs/>
                <w:sz w:val="14"/>
                <w:szCs w:val="14"/>
              </w:rPr>
              <w:t>5</w:t>
            </w:r>
          </w:p>
        </w:tc>
        <w:tc>
          <w:tcPr>
            <w:tcW w:w="319" w:type="pct"/>
            <w:vAlign w:val="bottom"/>
          </w:tcPr>
          <w:p w14:paraId="5DA08B20"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73062F53"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4F528826"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C3E0388"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621A3732"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2C45B3F"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61ED50CF"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6841F5A1" w14:textId="77777777" w:rsidR="00A367FF" w:rsidRPr="00587444" w:rsidRDefault="00A367FF" w:rsidP="00A367FF">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457918ED"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51BE041A"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1B048A5"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62DF8455"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3E49908"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63CFA4D1"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FF2C8C2"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00C845C"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4B3E74A5"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360DB2C3"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468FADF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112CA3C"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18E514EC"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27607342"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3A32766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 xml:space="preserve">exposure of portfolio </w:t>
            </w:r>
          </w:p>
          <w:p w14:paraId="3CF6306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4BACB6F7"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3BF3F4C0"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19014D7B"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62063874"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23B0B301"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4CCFE050"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09" w:type="pct"/>
            <w:gridSpan w:val="2"/>
            <w:vAlign w:val="bottom"/>
          </w:tcPr>
          <w:p w14:paraId="5DDD4AA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0D86EB74"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C036662"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797B7BA4"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11432BB5"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A367FF" w:rsidRPr="00587444" w14:paraId="1F8DA22B" w14:textId="77777777" w:rsidTr="00F23FF6">
        <w:trPr>
          <w:trHeight w:val="126"/>
          <w:jc w:val="center"/>
        </w:trPr>
        <w:tc>
          <w:tcPr>
            <w:tcW w:w="580" w:type="pct"/>
          </w:tcPr>
          <w:p w14:paraId="1A751D74" w14:textId="77777777" w:rsidR="00A367FF" w:rsidRPr="00587444" w:rsidRDefault="00A367FF" w:rsidP="00A367FF">
            <w:pPr>
              <w:spacing w:after="0" w:line="240" w:lineRule="auto"/>
              <w:rPr>
                <w:rFonts w:ascii="Arial" w:eastAsia="Calibri" w:hAnsi="Arial" w:cs="Arial"/>
                <w:b/>
                <w:bCs/>
                <w:sz w:val="14"/>
                <w:szCs w:val="14"/>
              </w:rPr>
            </w:pPr>
          </w:p>
        </w:tc>
        <w:tc>
          <w:tcPr>
            <w:tcW w:w="319" w:type="pct"/>
          </w:tcPr>
          <w:p w14:paraId="19F7B4F3" w14:textId="77777777" w:rsidR="00A367FF" w:rsidRPr="00587444" w:rsidRDefault="00A367FF" w:rsidP="00A367FF">
            <w:pPr>
              <w:spacing w:after="0" w:line="240" w:lineRule="auto"/>
              <w:jc w:val="right"/>
              <w:rPr>
                <w:rFonts w:ascii="Arial" w:eastAsia="Calibri" w:hAnsi="Arial" w:cs="Arial"/>
                <w:b/>
                <w:sz w:val="14"/>
                <w:szCs w:val="14"/>
              </w:rPr>
            </w:pPr>
          </w:p>
        </w:tc>
        <w:tc>
          <w:tcPr>
            <w:tcW w:w="320" w:type="pct"/>
          </w:tcPr>
          <w:p w14:paraId="4EE57E88" w14:textId="77777777" w:rsidR="00A367FF" w:rsidRPr="00587444" w:rsidRDefault="00A367FF" w:rsidP="00A367FF">
            <w:pPr>
              <w:spacing w:after="0" w:line="240" w:lineRule="auto"/>
              <w:jc w:val="right"/>
              <w:rPr>
                <w:rFonts w:ascii="Arial" w:eastAsia="Calibri" w:hAnsi="Arial" w:cs="Arial"/>
                <w:b/>
                <w:sz w:val="14"/>
                <w:szCs w:val="14"/>
              </w:rPr>
            </w:pPr>
          </w:p>
        </w:tc>
        <w:tc>
          <w:tcPr>
            <w:tcW w:w="320" w:type="pct"/>
          </w:tcPr>
          <w:p w14:paraId="55340058" w14:textId="77777777" w:rsidR="00A367FF" w:rsidRPr="00587444" w:rsidRDefault="00A367FF" w:rsidP="00A367FF">
            <w:pPr>
              <w:spacing w:after="0" w:line="240" w:lineRule="auto"/>
              <w:jc w:val="right"/>
              <w:rPr>
                <w:rFonts w:ascii="Arial" w:eastAsia="Calibri" w:hAnsi="Arial" w:cs="Arial"/>
                <w:b/>
                <w:sz w:val="14"/>
                <w:szCs w:val="14"/>
              </w:rPr>
            </w:pPr>
          </w:p>
        </w:tc>
        <w:tc>
          <w:tcPr>
            <w:tcW w:w="319" w:type="pct"/>
          </w:tcPr>
          <w:p w14:paraId="46FE211C" w14:textId="77777777" w:rsidR="00A367FF" w:rsidRDefault="00A367FF" w:rsidP="00A367FF">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9" w:type="pct"/>
          </w:tcPr>
          <w:p w14:paraId="1E4913A7" w14:textId="77777777" w:rsidR="00A367FF" w:rsidRPr="00587444" w:rsidRDefault="00A367FF" w:rsidP="00A367FF">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08" w:type="pct"/>
          </w:tcPr>
          <w:p w14:paraId="7483B765" w14:textId="77777777" w:rsidR="00A367FF" w:rsidRPr="00587444" w:rsidRDefault="00A367FF" w:rsidP="00A367FF">
            <w:pPr>
              <w:spacing w:after="0" w:line="240" w:lineRule="auto"/>
              <w:jc w:val="right"/>
              <w:rPr>
                <w:rFonts w:ascii="Arial" w:eastAsia="Calibri" w:hAnsi="Arial" w:cs="Arial"/>
                <w:b/>
                <w:sz w:val="14"/>
                <w:szCs w:val="14"/>
              </w:rPr>
            </w:pPr>
          </w:p>
        </w:tc>
        <w:tc>
          <w:tcPr>
            <w:tcW w:w="313" w:type="pct"/>
          </w:tcPr>
          <w:p w14:paraId="7C1F93B3" w14:textId="77777777" w:rsidR="00A367FF" w:rsidRPr="00587444" w:rsidRDefault="00A367FF" w:rsidP="00A367FF">
            <w:pPr>
              <w:spacing w:after="0" w:line="240" w:lineRule="auto"/>
              <w:jc w:val="right"/>
              <w:rPr>
                <w:rFonts w:ascii="Arial" w:eastAsia="Calibri" w:hAnsi="Arial" w:cs="Arial"/>
                <w:b/>
                <w:sz w:val="14"/>
                <w:szCs w:val="14"/>
              </w:rPr>
            </w:pPr>
          </w:p>
        </w:tc>
        <w:tc>
          <w:tcPr>
            <w:tcW w:w="313" w:type="pct"/>
          </w:tcPr>
          <w:p w14:paraId="62723D86" w14:textId="77777777" w:rsidR="00A367FF" w:rsidRPr="00587444" w:rsidRDefault="00A367FF" w:rsidP="00A367FF">
            <w:pPr>
              <w:spacing w:after="0" w:line="240" w:lineRule="auto"/>
              <w:jc w:val="right"/>
              <w:rPr>
                <w:rFonts w:ascii="Arial" w:eastAsia="Calibri" w:hAnsi="Arial" w:cs="Arial"/>
                <w:b/>
                <w:sz w:val="14"/>
                <w:szCs w:val="14"/>
              </w:rPr>
            </w:pPr>
          </w:p>
        </w:tc>
        <w:tc>
          <w:tcPr>
            <w:tcW w:w="316" w:type="pct"/>
            <w:gridSpan w:val="2"/>
          </w:tcPr>
          <w:p w14:paraId="53AF357D" w14:textId="77777777" w:rsidR="00A367FF" w:rsidRPr="00587444" w:rsidRDefault="00A367FF" w:rsidP="00A367FF">
            <w:pPr>
              <w:spacing w:after="0" w:line="240" w:lineRule="auto"/>
              <w:jc w:val="right"/>
              <w:rPr>
                <w:rFonts w:ascii="Arial" w:eastAsia="Calibri" w:hAnsi="Arial" w:cs="Arial"/>
                <w:b/>
                <w:sz w:val="14"/>
                <w:szCs w:val="14"/>
              </w:rPr>
            </w:pPr>
          </w:p>
        </w:tc>
        <w:tc>
          <w:tcPr>
            <w:tcW w:w="316" w:type="pct"/>
            <w:gridSpan w:val="2"/>
          </w:tcPr>
          <w:p w14:paraId="03A3E743" w14:textId="77777777" w:rsidR="00A367FF" w:rsidRPr="00587444" w:rsidRDefault="00A367FF" w:rsidP="00A367FF">
            <w:pPr>
              <w:spacing w:after="0" w:line="240" w:lineRule="auto"/>
              <w:jc w:val="right"/>
              <w:rPr>
                <w:rFonts w:ascii="Arial" w:eastAsia="Calibri" w:hAnsi="Arial" w:cs="Arial"/>
                <w:b/>
                <w:sz w:val="14"/>
                <w:szCs w:val="14"/>
              </w:rPr>
            </w:pPr>
          </w:p>
        </w:tc>
        <w:tc>
          <w:tcPr>
            <w:tcW w:w="316" w:type="pct"/>
          </w:tcPr>
          <w:p w14:paraId="41EBA991" w14:textId="77777777" w:rsidR="00A367FF" w:rsidRDefault="00A367FF" w:rsidP="00A367FF">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7" w:type="pct"/>
            <w:gridSpan w:val="2"/>
          </w:tcPr>
          <w:p w14:paraId="08D4EA4F" w14:textId="77777777" w:rsidR="00A367FF" w:rsidRPr="00587444" w:rsidRDefault="00A367FF" w:rsidP="00A367FF">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16" w:type="pct"/>
            <w:gridSpan w:val="2"/>
          </w:tcPr>
          <w:p w14:paraId="6B2D88E0" w14:textId="77777777" w:rsidR="00A367FF" w:rsidRPr="00587444" w:rsidRDefault="00A367FF" w:rsidP="00A367FF">
            <w:pPr>
              <w:spacing w:after="0" w:line="240" w:lineRule="auto"/>
              <w:jc w:val="right"/>
              <w:rPr>
                <w:rFonts w:ascii="Arial" w:eastAsia="Calibri" w:hAnsi="Arial" w:cs="Arial"/>
                <w:b/>
                <w:sz w:val="14"/>
                <w:szCs w:val="14"/>
              </w:rPr>
            </w:pPr>
          </w:p>
        </w:tc>
        <w:tc>
          <w:tcPr>
            <w:tcW w:w="308" w:type="pct"/>
            <w:gridSpan w:val="2"/>
          </w:tcPr>
          <w:p w14:paraId="4CE8F1B6" w14:textId="77777777" w:rsidR="00A367FF" w:rsidRPr="00587444" w:rsidRDefault="00A367FF" w:rsidP="00A367FF">
            <w:pPr>
              <w:spacing w:after="0" w:line="240" w:lineRule="auto"/>
              <w:jc w:val="right"/>
              <w:rPr>
                <w:rFonts w:ascii="Arial" w:eastAsia="Calibri" w:hAnsi="Arial" w:cs="Arial"/>
                <w:b/>
                <w:sz w:val="14"/>
                <w:szCs w:val="14"/>
              </w:rPr>
            </w:pPr>
          </w:p>
        </w:tc>
      </w:tr>
      <w:tr w:rsidR="00A367FF" w:rsidRPr="00587444" w14:paraId="48C777EC" w14:textId="77777777" w:rsidTr="00F23FF6">
        <w:trPr>
          <w:trHeight w:val="92"/>
          <w:jc w:val="center"/>
        </w:trPr>
        <w:tc>
          <w:tcPr>
            <w:tcW w:w="580" w:type="pct"/>
          </w:tcPr>
          <w:p w14:paraId="1793174D" w14:textId="77777777" w:rsidR="00A367FF" w:rsidRPr="00587444" w:rsidRDefault="00A367FF" w:rsidP="00A367FF">
            <w:pPr>
              <w:tabs>
                <w:tab w:val="right" w:pos="1202"/>
              </w:tabs>
              <w:spacing w:after="0" w:line="240" w:lineRule="auto"/>
              <w:outlineLvl w:val="0"/>
              <w:rPr>
                <w:rFonts w:ascii="Arial" w:eastAsia="Calibri" w:hAnsi="Arial" w:cs="Arial"/>
                <w:b/>
                <w:bCs/>
                <w:sz w:val="14"/>
                <w:szCs w:val="14"/>
                <w:lang w:val="en-GB"/>
              </w:rPr>
            </w:pPr>
          </w:p>
        </w:tc>
        <w:tc>
          <w:tcPr>
            <w:tcW w:w="319" w:type="pct"/>
          </w:tcPr>
          <w:p w14:paraId="00F1A9FC"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5212E73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3A3BF095"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288968C2"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3A84B225"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0FB2FCDA"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609AEEA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32C1F34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559FB62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6B1ACBB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7E05AFAC"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3B316048"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0477B4D"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gridSpan w:val="2"/>
          </w:tcPr>
          <w:p w14:paraId="01522E51"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A367FF" w:rsidRPr="00587444" w14:paraId="3410E57D" w14:textId="77777777" w:rsidTr="00F23FF6">
        <w:trPr>
          <w:trHeight w:val="92"/>
          <w:jc w:val="center"/>
        </w:trPr>
        <w:tc>
          <w:tcPr>
            <w:tcW w:w="580" w:type="pct"/>
          </w:tcPr>
          <w:p w14:paraId="27506FCE" w14:textId="77777777" w:rsidR="00A367FF" w:rsidRPr="00587444" w:rsidRDefault="00A367FF" w:rsidP="00A367FF">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53DDF353"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04CC878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3579023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9" w:type="pct"/>
          </w:tcPr>
          <w:p w14:paraId="7E57CC1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093D070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0542DFBA"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718D89A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5DE7D15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2157F86A"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46E1B84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tcPr>
          <w:p w14:paraId="5C663C8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592BDEC1"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030D6D4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08" w:type="pct"/>
            <w:gridSpan w:val="2"/>
            <w:vAlign w:val="bottom"/>
          </w:tcPr>
          <w:p w14:paraId="3526FEFC"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r>
      <w:tr w:rsidR="0063490E" w:rsidRPr="00587444" w14:paraId="2BC077E2" w14:textId="77777777" w:rsidTr="008D1607">
        <w:trPr>
          <w:trHeight w:val="149"/>
          <w:jc w:val="center"/>
        </w:trPr>
        <w:tc>
          <w:tcPr>
            <w:tcW w:w="580" w:type="pct"/>
            <w:vAlign w:val="bottom"/>
          </w:tcPr>
          <w:p w14:paraId="0740B206" w14:textId="77777777" w:rsidR="0063490E" w:rsidRPr="00587444" w:rsidRDefault="0063490E" w:rsidP="0063490E">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57FA39D7" w14:textId="42A4D6D0"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29</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601 </w:t>
            </w:r>
          </w:p>
        </w:tc>
        <w:tc>
          <w:tcPr>
            <w:tcW w:w="320" w:type="pct"/>
            <w:tcBorders>
              <w:top w:val="nil"/>
              <w:left w:val="nil"/>
              <w:bottom w:val="nil"/>
              <w:right w:val="nil"/>
            </w:tcBorders>
            <w:shd w:val="clear" w:color="auto" w:fill="auto"/>
            <w:vAlign w:val="bottom"/>
          </w:tcPr>
          <w:p w14:paraId="3589C6A5" w14:textId="53DC50A1"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0196841B" w14:textId="460E1AD0"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656C353" w14:textId="26276DBD"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498FED84" w14:textId="51A9ACC6"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197C64A" w14:textId="7555FBD9"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69EDD9A" w14:textId="31BDDE0A" w:rsidR="0063490E" w:rsidRPr="00587444" w:rsidRDefault="0063490E" w:rsidP="0063490E">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29</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601 </w:t>
            </w:r>
          </w:p>
        </w:tc>
        <w:tc>
          <w:tcPr>
            <w:tcW w:w="313" w:type="pct"/>
            <w:tcBorders>
              <w:top w:val="nil"/>
              <w:left w:val="nil"/>
              <w:bottom w:val="nil"/>
              <w:right w:val="nil"/>
            </w:tcBorders>
            <w:vAlign w:val="bottom"/>
          </w:tcPr>
          <w:p w14:paraId="37A812D2" w14:textId="00E98A78"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45E6CCC5" w14:textId="1A71E142"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424A6A2C" w14:textId="1DDB5548"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3BD7F433" w14:textId="026361E5"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6C016AD" w14:textId="39AF48E6"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232D5FE" w14:textId="148C7251"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234867BD" w14:textId="6B0A5C8C"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r>
      <w:tr w:rsidR="0063490E" w:rsidRPr="00587444" w14:paraId="1A583EE4" w14:textId="77777777" w:rsidTr="008D1607">
        <w:trPr>
          <w:trHeight w:val="149"/>
          <w:jc w:val="center"/>
        </w:trPr>
        <w:tc>
          <w:tcPr>
            <w:tcW w:w="580" w:type="pct"/>
            <w:vAlign w:val="bottom"/>
          </w:tcPr>
          <w:p w14:paraId="11C3D1C0" w14:textId="77777777" w:rsidR="0063490E" w:rsidRPr="00587444" w:rsidRDefault="0063490E" w:rsidP="0063490E">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20527284" w14:textId="6D1D1B48"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104</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457 </w:t>
            </w:r>
          </w:p>
        </w:tc>
        <w:tc>
          <w:tcPr>
            <w:tcW w:w="320" w:type="pct"/>
            <w:tcBorders>
              <w:top w:val="nil"/>
              <w:left w:val="nil"/>
              <w:bottom w:val="nil"/>
              <w:right w:val="nil"/>
            </w:tcBorders>
            <w:shd w:val="clear" w:color="auto" w:fill="auto"/>
            <w:vAlign w:val="bottom"/>
          </w:tcPr>
          <w:p w14:paraId="15FFFB89" w14:textId="7F124C5F"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1861787C" w14:textId="7C08D723"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E57EBFC" w14:textId="7A325904"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3E051291" w14:textId="788DDFAB"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63A60D6E" w14:textId="75CA8EA4"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745E1D1C" w14:textId="47AF79BD" w:rsidR="0063490E" w:rsidRPr="00587444" w:rsidRDefault="0063490E" w:rsidP="0063490E">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104</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457 </w:t>
            </w:r>
          </w:p>
        </w:tc>
        <w:tc>
          <w:tcPr>
            <w:tcW w:w="313" w:type="pct"/>
            <w:tcBorders>
              <w:top w:val="nil"/>
              <w:left w:val="nil"/>
              <w:bottom w:val="nil"/>
              <w:right w:val="nil"/>
            </w:tcBorders>
            <w:vAlign w:val="bottom"/>
          </w:tcPr>
          <w:p w14:paraId="598FA771" w14:textId="078D5FDF"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77178605" w14:textId="55A3AEF9"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C7D6434" w14:textId="037C72CF"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5179F86E" w14:textId="584D1556"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4F3C701F" w14:textId="20386F8B"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CA63F22" w14:textId="301BDF2B"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70D0EE70" w14:textId="384D4CE3"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r>
      <w:tr w:rsidR="0063490E" w:rsidRPr="00587444" w14:paraId="161120AD" w14:textId="77777777" w:rsidTr="008D1607">
        <w:trPr>
          <w:trHeight w:val="142"/>
          <w:jc w:val="center"/>
        </w:trPr>
        <w:tc>
          <w:tcPr>
            <w:tcW w:w="580" w:type="pct"/>
            <w:vAlign w:val="bottom"/>
          </w:tcPr>
          <w:p w14:paraId="46718293" w14:textId="77777777" w:rsidR="0063490E" w:rsidRPr="00587444" w:rsidRDefault="0063490E" w:rsidP="0063490E">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financial institutions</w:t>
            </w:r>
          </w:p>
        </w:tc>
        <w:tc>
          <w:tcPr>
            <w:tcW w:w="319" w:type="pct"/>
            <w:tcBorders>
              <w:top w:val="nil"/>
              <w:left w:val="nil"/>
              <w:bottom w:val="nil"/>
              <w:right w:val="nil"/>
            </w:tcBorders>
            <w:shd w:val="clear" w:color="auto" w:fill="auto"/>
            <w:vAlign w:val="bottom"/>
          </w:tcPr>
          <w:p w14:paraId="0BAB21C3" w14:textId="3F5EFF78"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1</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204</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588 </w:t>
            </w:r>
          </w:p>
        </w:tc>
        <w:tc>
          <w:tcPr>
            <w:tcW w:w="320" w:type="pct"/>
            <w:tcBorders>
              <w:top w:val="nil"/>
              <w:left w:val="nil"/>
              <w:bottom w:val="nil"/>
              <w:right w:val="nil"/>
            </w:tcBorders>
            <w:shd w:val="clear" w:color="auto" w:fill="auto"/>
            <w:vAlign w:val="bottom"/>
          </w:tcPr>
          <w:p w14:paraId="3F3AFFF2" w14:textId="2DF8E9CD"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23</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950 </w:t>
            </w:r>
          </w:p>
        </w:tc>
        <w:tc>
          <w:tcPr>
            <w:tcW w:w="320" w:type="pct"/>
            <w:tcBorders>
              <w:top w:val="nil"/>
              <w:left w:val="nil"/>
              <w:bottom w:val="nil"/>
              <w:right w:val="nil"/>
            </w:tcBorders>
            <w:shd w:val="clear" w:color="auto" w:fill="auto"/>
            <w:vAlign w:val="bottom"/>
          </w:tcPr>
          <w:p w14:paraId="5579B30A" w14:textId="7A877294"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248 </w:t>
            </w:r>
          </w:p>
        </w:tc>
        <w:tc>
          <w:tcPr>
            <w:tcW w:w="319" w:type="pct"/>
            <w:tcBorders>
              <w:top w:val="nil"/>
              <w:left w:val="nil"/>
              <w:bottom w:val="nil"/>
              <w:right w:val="nil"/>
            </w:tcBorders>
            <w:shd w:val="clear" w:color="auto" w:fill="auto"/>
            <w:vAlign w:val="bottom"/>
          </w:tcPr>
          <w:p w14:paraId="38D67574" w14:textId="3943A322"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1664AF6C" w14:textId="72D6237E"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FAA7244" w14:textId="1C1C984E"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8EE5EBD" w14:textId="0758692E" w:rsidR="0063490E" w:rsidRPr="00587444" w:rsidRDefault="0063490E" w:rsidP="0063490E">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1</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228</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786 </w:t>
            </w:r>
          </w:p>
        </w:tc>
        <w:tc>
          <w:tcPr>
            <w:tcW w:w="313" w:type="pct"/>
            <w:tcBorders>
              <w:top w:val="nil"/>
              <w:left w:val="nil"/>
              <w:bottom w:val="nil"/>
              <w:right w:val="nil"/>
            </w:tcBorders>
            <w:vAlign w:val="bottom"/>
          </w:tcPr>
          <w:p w14:paraId="2BB54FCE" w14:textId="088B7942"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65C34ED3" w14:textId="69B795D1"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0B3EF50" w14:textId="42FB5FA6"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61F090CC" w14:textId="40912C49"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4EFDFE9" w14:textId="1C5CC337"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16DECDF" w14:textId="2DB9CE87"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5125112F" w14:textId="4C34D7B3"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r>
      <w:tr w:rsidR="0063490E" w:rsidRPr="00587444" w14:paraId="338002E0" w14:textId="77777777" w:rsidTr="008D1607">
        <w:trPr>
          <w:trHeight w:val="149"/>
          <w:jc w:val="center"/>
        </w:trPr>
        <w:tc>
          <w:tcPr>
            <w:tcW w:w="580" w:type="pct"/>
            <w:vAlign w:val="bottom"/>
          </w:tcPr>
          <w:p w14:paraId="2A1F5634" w14:textId="77777777" w:rsidR="0063490E" w:rsidRPr="00587444" w:rsidRDefault="0063490E" w:rsidP="0063490E">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0F3ADC10" w14:textId="24879EF6"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1</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746</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949 </w:t>
            </w:r>
          </w:p>
        </w:tc>
        <w:tc>
          <w:tcPr>
            <w:tcW w:w="320" w:type="pct"/>
            <w:tcBorders>
              <w:top w:val="nil"/>
              <w:left w:val="nil"/>
              <w:bottom w:val="nil"/>
              <w:right w:val="nil"/>
            </w:tcBorders>
            <w:shd w:val="clear" w:color="auto" w:fill="auto"/>
            <w:vAlign w:val="bottom"/>
          </w:tcPr>
          <w:p w14:paraId="60191D1D" w14:textId="07A12ECA"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222</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438 </w:t>
            </w:r>
          </w:p>
        </w:tc>
        <w:tc>
          <w:tcPr>
            <w:tcW w:w="320" w:type="pct"/>
            <w:tcBorders>
              <w:top w:val="nil"/>
              <w:left w:val="nil"/>
              <w:bottom w:val="nil"/>
              <w:right w:val="nil"/>
            </w:tcBorders>
            <w:shd w:val="clear" w:color="auto" w:fill="auto"/>
            <w:vAlign w:val="bottom"/>
          </w:tcPr>
          <w:p w14:paraId="3E7ED06E" w14:textId="2C2253CD" w:rsidR="0063490E" w:rsidRPr="00587444" w:rsidRDefault="0063490E" w:rsidP="0063490E">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157</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762 </w:t>
            </w:r>
          </w:p>
        </w:tc>
        <w:tc>
          <w:tcPr>
            <w:tcW w:w="319" w:type="pct"/>
            <w:tcBorders>
              <w:top w:val="nil"/>
              <w:left w:val="nil"/>
              <w:bottom w:val="nil"/>
              <w:right w:val="nil"/>
            </w:tcBorders>
            <w:shd w:val="clear" w:color="auto" w:fill="auto"/>
            <w:vAlign w:val="bottom"/>
          </w:tcPr>
          <w:p w14:paraId="220EDF35" w14:textId="59B3E7B0" w:rsidR="0063490E" w:rsidRPr="00587444" w:rsidRDefault="0063490E" w:rsidP="0063490E">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35</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326</w:t>
            </w:r>
          </w:p>
        </w:tc>
        <w:tc>
          <w:tcPr>
            <w:tcW w:w="319" w:type="pct"/>
            <w:tcBorders>
              <w:top w:val="nil"/>
              <w:left w:val="nil"/>
              <w:bottom w:val="nil"/>
              <w:right w:val="nil"/>
            </w:tcBorders>
            <w:vAlign w:val="bottom"/>
          </w:tcPr>
          <w:p w14:paraId="2F95C687" w14:textId="62D141CB" w:rsidR="0063490E" w:rsidRPr="00587444" w:rsidRDefault="0063490E" w:rsidP="0063490E">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118</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969</w:t>
            </w:r>
          </w:p>
        </w:tc>
        <w:tc>
          <w:tcPr>
            <w:tcW w:w="308" w:type="pct"/>
            <w:tcBorders>
              <w:top w:val="nil"/>
              <w:left w:val="nil"/>
              <w:bottom w:val="nil"/>
              <w:right w:val="nil"/>
            </w:tcBorders>
            <w:shd w:val="clear" w:color="auto" w:fill="auto"/>
            <w:vAlign w:val="bottom"/>
          </w:tcPr>
          <w:p w14:paraId="1FEDED74" w14:textId="551D2BC9" w:rsidR="0063490E" w:rsidRPr="00587444" w:rsidRDefault="0063490E" w:rsidP="0063490E">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5BB4EC4" w14:textId="0E42486D" w:rsidR="0063490E" w:rsidRPr="00587444" w:rsidRDefault="0063490E" w:rsidP="0063490E">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2</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281</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444 </w:t>
            </w:r>
          </w:p>
        </w:tc>
        <w:tc>
          <w:tcPr>
            <w:tcW w:w="313" w:type="pct"/>
            <w:tcBorders>
              <w:top w:val="nil"/>
              <w:left w:val="nil"/>
              <w:bottom w:val="nil"/>
              <w:right w:val="nil"/>
            </w:tcBorders>
            <w:vAlign w:val="bottom"/>
          </w:tcPr>
          <w:p w14:paraId="7DC95D96" w14:textId="1B27AE78"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424</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356 </w:t>
            </w:r>
          </w:p>
        </w:tc>
        <w:tc>
          <w:tcPr>
            <w:tcW w:w="316" w:type="pct"/>
            <w:gridSpan w:val="2"/>
            <w:tcBorders>
              <w:top w:val="nil"/>
              <w:left w:val="nil"/>
              <w:bottom w:val="nil"/>
              <w:right w:val="nil"/>
            </w:tcBorders>
            <w:vAlign w:val="bottom"/>
          </w:tcPr>
          <w:p w14:paraId="31184006" w14:textId="72CF9514"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39</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027 </w:t>
            </w:r>
          </w:p>
        </w:tc>
        <w:tc>
          <w:tcPr>
            <w:tcW w:w="316" w:type="pct"/>
            <w:gridSpan w:val="2"/>
            <w:tcBorders>
              <w:top w:val="nil"/>
              <w:left w:val="nil"/>
              <w:bottom w:val="nil"/>
              <w:right w:val="nil"/>
            </w:tcBorders>
            <w:vAlign w:val="bottom"/>
          </w:tcPr>
          <w:p w14:paraId="0A5CFBD4" w14:textId="6016154D"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7</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970 </w:t>
            </w:r>
          </w:p>
        </w:tc>
        <w:tc>
          <w:tcPr>
            <w:tcW w:w="316" w:type="pct"/>
            <w:tcBorders>
              <w:top w:val="nil"/>
              <w:left w:val="nil"/>
              <w:bottom w:val="nil"/>
              <w:right w:val="nil"/>
            </w:tcBorders>
            <w:vAlign w:val="bottom"/>
          </w:tcPr>
          <w:p w14:paraId="2C3598BB" w14:textId="7E71A0BD"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24 </w:t>
            </w:r>
          </w:p>
        </w:tc>
        <w:tc>
          <w:tcPr>
            <w:tcW w:w="317" w:type="pct"/>
            <w:gridSpan w:val="2"/>
            <w:tcBorders>
              <w:top w:val="nil"/>
              <w:left w:val="nil"/>
              <w:bottom w:val="nil"/>
              <w:right w:val="nil"/>
            </w:tcBorders>
            <w:vAlign w:val="bottom"/>
          </w:tcPr>
          <w:p w14:paraId="1F3117ED" w14:textId="00C4555C"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355 </w:t>
            </w:r>
          </w:p>
        </w:tc>
        <w:tc>
          <w:tcPr>
            <w:tcW w:w="316" w:type="pct"/>
            <w:gridSpan w:val="2"/>
            <w:tcBorders>
              <w:top w:val="nil"/>
              <w:left w:val="nil"/>
              <w:bottom w:val="nil"/>
              <w:right w:val="nil"/>
            </w:tcBorders>
            <w:vAlign w:val="bottom"/>
          </w:tcPr>
          <w:p w14:paraId="396F9858" w14:textId="267F70ED"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0934391F" w14:textId="5B90E18B" w:rsidR="0063490E" w:rsidRPr="00587444" w:rsidRDefault="0063490E" w:rsidP="0063490E">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473</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732 </w:t>
            </w:r>
          </w:p>
        </w:tc>
      </w:tr>
      <w:tr w:rsidR="0063490E" w:rsidRPr="00587444" w14:paraId="353C1A70" w14:textId="77777777" w:rsidTr="008D1607">
        <w:trPr>
          <w:trHeight w:val="149"/>
          <w:jc w:val="center"/>
        </w:trPr>
        <w:tc>
          <w:tcPr>
            <w:tcW w:w="580" w:type="pct"/>
            <w:vAlign w:val="bottom"/>
          </w:tcPr>
          <w:p w14:paraId="50FB1015" w14:textId="77777777" w:rsidR="0063490E" w:rsidRPr="00587444" w:rsidRDefault="0063490E" w:rsidP="0063490E">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4AA4E51F" w14:textId="1C0F156F" w:rsidR="0063490E" w:rsidRPr="00587444" w:rsidRDefault="00995F05" w:rsidP="0063490E">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spacing w:val="-2"/>
                <w:sz w:val="14"/>
                <w:szCs w:val="14"/>
              </w:rPr>
              <w:t>-</w:t>
            </w:r>
          </w:p>
        </w:tc>
        <w:tc>
          <w:tcPr>
            <w:tcW w:w="320" w:type="pct"/>
            <w:tcBorders>
              <w:top w:val="nil"/>
              <w:left w:val="nil"/>
              <w:bottom w:val="nil"/>
              <w:right w:val="nil"/>
            </w:tcBorders>
            <w:shd w:val="clear" w:color="auto" w:fill="auto"/>
            <w:vAlign w:val="bottom"/>
          </w:tcPr>
          <w:p w14:paraId="32F6BAE4" w14:textId="4C736244"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023411">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3E6C947F" w14:textId="018DA6A5"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689938B" w14:textId="323EB68C"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46EE194E" w14:textId="2AEDF1F4"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74DAF10" w14:textId="3281675D"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5E7E7C">
              <w:rPr>
                <w:rFonts w:ascii="Arial" w:eastAsia="Calibri" w:hAnsi="Arial" w:cs="Arial"/>
                <w:color w:val="000000" w:themeColor="text1"/>
                <w:sz w:val="14"/>
                <w:szCs w:val="14"/>
              </w:rPr>
              <w:t>32</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668</w:t>
            </w:r>
          </w:p>
        </w:tc>
        <w:tc>
          <w:tcPr>
            <w:tcW w:w="313" w:type="pct"/>
            <w:tcBorders>
              <w:top w:val="nil"/>
              <w:left w:val="nil"/>
              <w:bottom w:val="nil"/>
              <w:right w:val="nil"/>
            </w:tcBorders>
            <w:shd w:val="clear" w:color="auto" w:fill="auto"/>
            <w:vAlign w:val="bottom"/>
          </w:tcPr>
          <w:p w14:paraId="3A41B79A" w14:textId="72D1640B"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highlight w:val="yellow"/>
              </w:rPr>
            </w:pPr>
            <w:r w:rsidRPr="005E7E7C">
              <w:rPr>
                <w:rFonts w:ascii="Arial" w:eastAsia="Calibri" w:hAnsi="Arial" w:cs="Arial"/>
                <w:color w:val="000000" w:themeColor="text1"/>
                <w:sz w:val="14"/>
                <w:szCs w:val="14"/>
              </w:rPr>
              <w:t xml:space="preserve"> 32</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668 </w:t>
            </w:r>
          </w:p>
        </w:tc>
        <w:tc>
          <w:tcPr>
            <w:tcW w:w="313" w:type="pct"/>
            <w:tcBorders>
              <w:top w:val="nil"/>
              <w:left w:val="nil"/>
              <w:bottom w:val="nil"/>
              <w:right w:val="nil"/>
            </w:tcBorders>
            <w:vAlign w:val="bottom"/>
          </w:tcPr>
          <w:p w14:paraId="062D7108" w14:textId="07BA3419"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855EA78" w14:textId="0D6D5BBC"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3310B7AA" w14:textId="3764EBB1"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2362C5D5" w14:textId="35B2BCEE"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1F4C4463" w14:textId="2506CD88"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BE852CB" w14:textId="1107906F"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133 </w:t>
            </w:r>
          </w:p>
        </w:tc>
        <w:tc>
          <w:tcPr>
            <w:tcW w:w="308" w:type="pct"/>
            <w:gridSpan w:val="2"/>
            <w:tcBorders>
              <w:top w:val="nil"/>
              <w:left w:val="nil"/>
              <w:bottom w:val="nil"/>
              <w:right w:val="nil"/>
            </w:tcBorders>
            <w:shd w:val="clear" w:color="auto" w:fill="auto"/>
            <w:vAlign w:val="bottom"/>
          </w:tcPr>
          <w:p w14:paraId="2ABD24DE" w14:textId="6A3CA460" w:rsidR="0063490E" w:rsidRPr="00587444" w:rsidRDefault="0063490E" w:rsidP="0063490E">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133 </w:t>
            </w:r>
          </w:p>
        </w:tc>
      </w:tr>
      <w:tr w:rsidR="0063490E" w:rsidRPr="00587444" w14:paraId="23DB6A77" w14:textId="77777777" w:rsidTr="004E418D">
        <w:trPr>
          <w:trHeight w:val="126"/>
          <w:jc w:val="center"/>
        </w:trPr>
        <w:tc>
          <w:tcPr>
            <w:tcW w:w="580" w:type="pct"/>
            <w:vAlign w:val="bottom"/>
          </w:tcPr>
          <w:p w14:paraId="5DCF0098" w14:textId="77777777" w:rsidR="0063490E" w:rsidRDefault="0063490E" w:rsidP="0063490E">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6956B31D" w14:textId="77777777" w:rsidR="0063490E" w:rsidRPr="00587444" w:rsidRDefault="0063490E" w:rsidP="0063490E">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right w:val="nil"/>
            </w:tcBorders>
            <w:shd w:val="clear" w:color="auto" w:fill="auto"/>
            <w:vAlign w:val="bottom"/>
          </w:tcPr>
          <w:p w14:paraId="3E224EF4" w14:textId="71BFB0E1"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023411">
              <w:rPr>
                <w:rFonts w:ascii="Arial" w:eastAsia="Calibri" w:hAnsi="Arial" w:cs="Arial"/>
                <w:color w:val="000000" w:themeColor="text1"/>
                <w:sz w:val="14"/>
                <w:szCs w:val="14"/>
              </w:rPr>
              <w:t xml:space="preserve"> 233</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744 </w:t>
            </w:r>
          </w:p>
        </w:tc>
        <w:tc>
          <w:tcPr>
            <w:tcW w:w="320" w:type="pct"/>
            <w:tcBorders>
              <w:top w:val="nil"/>
              <w:left w:val="nil"/>
              <w:right w:val="nil"/>
            </w:tcBorders>
            <w:shd w:val="clear" w:color="auto" w:fill="auto"/>
            <w:vAlign w:val="bottom"/>
          </w:tcPr>
          <w:p w14:paraId="453BC44D" w14:textId="5917254E"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023411">
              <w:rPr>
                <w:rFonts w:ascii="Arial" w:eastAsia="Calibri" w:hAnsi="Arial" w:cs="Arial"/>
                <w:color w:val="000000" w:themeColor="text1"/>
                <w:sz w:val="14"/>
                <w:szCs w:val="14"/>
              </w:rPr>
              <w:t xml:space="preserve"> - </w:t>
            </w:r>
          </w:p>
        </w:tc>
        <w:tc>
          <w:tcPr>
            <w:tcW w:w="320" w:type="pct"/>
            <w:tcBorders>
              <w:top w:val="nil"/>
              <w:left w:val="nil"/>
              <w:right w:val="nil"/>
            </w:tcBorders>
            <w:shd w:val="clear" w:color="auto" w:fill="auto"/>
            <w:vAlign w:val="bottom"/>
          </w:tcPr>
          <w:p w14:paraId="20E699C3" w14:textId="67FF0ECE"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023411">
              <w:rPr>
                <w:rFonts w:ascii="Arial" w:eastAsia="Calibri" w:hAnsi="Arial" w:cs="Arial"/>
                <w:color w:val="000000" w:themeColor="text1"/>
                <w:sz w:val="14"/>
                <w:szCs w:val="14"/>
              </w:rPr>
              <w:t xml:space="preserve"> 137 </w:t>
            </w:r>
          </w:p>
        </w:tc>
        <w:tc>
          <w:tcPr>
            <w:tcW w:w="319" w:type="pct"/>
            <w:tcBorders>
              <w:top w:val="nil"/>
              <w:left w:val="nil"/>
              <w:right w:val="nil"/>
            </w:tcBorders>
            <w:shd w:val="clear" w:color="auto" w:fill="auto"/>
            <w:vAlign w:val="bottom"/>
          </w:tcPr>
          <w:p w14:paraId="49A594DF" w14:textId="3EE7DD23"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right w:val="nil"/>
            </w:tcBorders>
            <w:vAlign w:val="bottom"/>
          </w:tcPr>
          <w:p w14:paraId="704D1057" w14:textId="601B5B8F"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right w:val="nil"/>
            </w:tcBorders>
            <w:shd w:val="clear" w:color="auto" w:fill="auto"/>
            <w:vAlign w:val="bottom"/>
          </w:tcPr>
          <w:p w14:paraId="5778D7EF" w14:textId="1494609B"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right w:val="nil"/>
            </w:tcBorders>
            <w:shd w:val="clear" w:color="auto" w:fill="auto"/>
            <w:vAlign w:val="bottom"/>
          </w:tcPr>
          <w:p w14:paraId="5200CF41" w14:textId="0E3200D2"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highlight w:val="yellow"/>
              </w:rPr>
            </w:pPr>
            <w:r w:rsidRPr="005E7E7C">
              <w:rPr>
                <w:rFonts w:ascii="Arial" w:eastAsia="Calibri" w:hAnsi="Arial" w:cs="Arial"/>
                <w:color w:val="000000" w:themeColor="text1"/>
                <w:sz w:val="14"/>
                <w:szCs w:val="14"/>
              </w:rPr>
              <w:t xml:space="preserve"> 233</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881 </w:t>
            </w:r>
          </w:p>
        </w:tc>
        <w:tc>
          <w:tcPr>
            <w:tcW w:w="313" w:type="pct"/>
            <w:tcBorders>
              <w:top w:val="nil"/>
              <w:left w:val="nil"/>
              <w:right w:val="nil"/>
            </w:tcBorders>
            <w:shd w:val="clear" w:color="auto" w:fill="auto"/>
            <w:vAlign w:val="bottom"/>
          </w:tcPr>
          <w:p w14:paraId="041BCBE1" w14:textId="1A88D0F8"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233</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744 </w:t>
            </w:r>
          </w:p>
        </w:tc>
        <w:tc>
          <w:tcPr>
            <w:tcW w:w="316" w:type="pct"/>
            <w:gridSpan w:val="2"/>
            <w:tcBorders>
              <w:top w:val="nil"/>
              <w:left w:val="nil"/>
              <w:right w:val="nil"/>
            </w:tcBorders>
            <w:shd w:val="clear" w:color="auto" w:fill="auto"/>
            <w:vAlign w:val="bottom"/>
          </w:tcPr>
          <w:p w14:paraId="3969335B" w14:textId="0B9437E9"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right w:val="nil"/>
            </w:tcBorders>
            <w:shd w:val="clear" w:color="auto" w:fill="auto"/>
            <w:vAlign w:val="bottom"/>
          </w:tcPr>
          <w:p w14:paraId="13E401E1" w14:textId="5031ACC0"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137 </w:t>
            </w:r>
          </w:p>
        </w:tc>
        <w:tc>
          <w:tcPr>
            <w:tcW w:w="316" w:type="pct"/>
            <w:tcBorders>
              <w:top w:val="nil"/>
              <w:left w:val="nil"/>
              <w:right w:val="nil"/>
            </w:tcBorders>
            <w:shd w:val="clear" w:color="auto" w:fill="auto"/>
            <w:vAlign w:val="bottom"/>
          </w:tcPr>
          <w:p w14:paraId="2D28C3B8" w14:textId="1CBD2A0D"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right w:val="nil"/>
            </w:tcBorders>
            <w:vAlign w:val="bottom"/>
          </w:tcPr>
          <w:p w14:paraId="0FE93F6A" w14:textId="20030892"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right w:val="nil"/>
            </w:tcBorders>
            <w:shd w:val="clear" w:color="auto" w:fill="auto"/>
            <w:vAlign w:val="bottom"/>
          </w:tcPr>
          <w:p w14:paraId="0232899F" w14:textId="2F6C8655"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08" w:type="pct"/>
            <w:gridSpan w:val="2"/>
            <w:tcBorders>
              <w:top w:val="nil"/>
              <w:left w:val="nil"/>
              <w:right w:val="nil"/>
            </w:tcBorders>
            <w:shd w:val="clear" w:color="auto" w:fill="auto"/>
            <w:vAlign w:val="bottom"/>
          </w:tcPr>
          <w:p w14:paraId="67D65082" w14:textId="6BD816E3"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highlight w:val="yellow"/>
              </w:rPr>
            </w:pPr>
            <w:r w:rsidRPr="00370D3E">
              <w:rPr>
                <w:rFonts w:ascii="Arial" w:eastAsia="Calibri" w:hAnsi="Arial" w:cs="Arial"/>
                <w:color w:val="000000" w:themeColor="text1"/>
                <w:sz w:val="14"/>
                <w:szCs w:val="14"/>
              </w:rPr>
              <w:t xml:space="preserve"> 233</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881 </w:t>
            </w:r>
          </w:p>
        </w:tc>
      </w:tr>
      <w:tr w:rsidR="0063490E" w:rsidRPr="00587444" w14:paraId="2B413D33" w14:textId="77777777" w:rsidTr="004E418D">
        <w:trPr>
          <w:trHeight w:hRule="exact" w:val="227"/>
          <w:jc w:val="center"/>
        </w:trPr>
        <w:tc>
          <w:tcPr>
            <w:tcW w:w="580" w:type="pct"/>
            <w:vAlign w:val="bottom"/>
          </w:tcPr>
          <w:p w14:paraId="33901C8A" w14:textId="77777777" w:rsidR="0063490E" w:rsidRPr="00587444" w:rsidRDefault="0063490E" w:rsidP="0063490E">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6" w:space="0" w:color="auto"/>
              <w:right w:val="nil"/>
            </w:tcBorders>
            <w:shd w:val="clear" w:color="auto" w:fill="auto"/>
            <w:vAlign w:val="bottom"/>
          </w:tcPr>
          <w:p w14:paraId="3AA3B4A6" w14:textId="12F6E040"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023411">
              <w:rPr>
                <w:rFonts w:ascii="Arial" w:eastAsia="Calibri" w:hAnsi="Arial" w:cs="Arial"/>
                <w:color w:val="000000" w:themeColor="text1"/>
                <w:sz w:val="14"/>
                <w:szCs w:val="14"/>
              </w:rPr>
              <w:t xml:space="preserve"> 1</w:t>
            </w:r>
            <w:r w:rsidR="00F15B73">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984 </w:t>
            </w:r>
          </w:p>
        </w:tc>
        <w:tc>
          <w:tcPr>
            <w:tcW w:w="320" w:type="pct"/>
            <w:tcBorders>
              <w:top w:val="nil"/>
              <w:left w:val="nil"/>
              <w:bottom w:val="single" w:sz="6" w:space="0" w:color="auto"/>
              <w:right w:val="nil"/>
            </w:tcBorders>
            <w:shd w:val="clear" w:color="auto" w:fill="auto"/>
            <w:vAlign w:val="bottom"/>
          </w:tcPr>
          <w:p w14:paraId="355607F7" w14:textId="516BC81B"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023411">
              <w:rPr>
                <w:rFonts w:ascii="Arial" w:eastAsia="Calibri" w:hAnsi="Arial" w:cs="Arial"/>
                <w:color w:val="000000" w:themeColor="text1"/>
                <w:sz w:val="14"/>
                <w:szCs w:val="14"/>
              </w:rPr>
              <w:t xml:space="preserve"> 10 </w:t>
            </w:r>
          </w:p>
        </w:tc>
        <w:tc>
          <w:tcPr>
            <w:tcW w:w="320" w:type="pct"/>
            <w:tcBorders>
              <w:top w:val="nil"/>
              <w:left w:val="nil"/>
              <w:bottom w:val="single" w:sz="6" w:space="0" w:color="auto"/>
              <w:right w:val="nil"/>
            </w:tcBorders>
            <w:shd w:val="clear" w:color="auto" w:fill="auto"/>
            <w:vAlign w:val="bottom"/>
          </w:tcPr>
          <w:p w14:paraId="407C6965" w14:textId="2EE8A4F4"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023411">
              <w:rPr>
                <w:rFonts w:ascii="Arial" w:eastAsia="Calibri" w:hAnsi="Arial" w:cs="Arial"/>
                <w:color w:val="000000" w:themeColor="text1"/>
                <w:sz w:val="14"/>
                <w:szCs w:val="14"/>
              </w:rPr>
              <w:t xml:space="preserve"> 138 </w:t>
            </w:r>
          </w:p>
        </w:tc>
        <w:tc>
          <w:tcPr>
            <w:tcW w:w="319" w:type="pct"/>
            <w:tcBorders>
              <w:top w:val="nil"/>
              <w:left w:val="nil"/>
              <w:bottom w:val="single" w:sz="6" w:space="0" w:color="auto"/>
              <w:right w:val="nil"/>
            </w:tcBorders>
            <w:shd w:val="clear" w:color="auto" w:fill="auto"/>
            <w:vAlign w:val="bottom"/>
          </w:tcPr>
          <w:p w14:paraId="7FE41949" w14:textId="2E0CE2C2"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 </w:t>
            </w:r>
          </w:p>
        </w:tc>
        <w:tc>
          <w:tcPr>
            <w:tcW w:w="319" w:type="pct"/>
            <w:tcBorders>
              <w:top w:val="nil"/>
              <w:left w:val="nil"/>
              <w:bottom w:val="single" w:sz="6" w:space="0" w:color="auto"/>
              <w:right w:val="nil"/>
            </w:tcBorders>
            <w:shd w:val="clear" w:color="auto" w:fill="auto"/>
            <w:vAlign w:val="bottom"/>
          </w:tcPr>
          <w:p w14:paraId="6CAAFE4D" w14:textId="3F63F635"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5E7E7C">
              <w:rPr>
                <w:rFonts w:ascii="Arial" w:eastAsia="Calibri" w:hAnsi="Arial" w:cs="Arial"/>
                <w:color w:val="000000" w:themeColor="text1"/>
                <w:sz w:val="14"/>
                <w:szCs w:val="14"/>
              </w:rPr>
              <w:t>10</w:t>
            </w:r>
          </w:p>
        </w:tc>
        <w:tc>
          <w:tcPr>
            <w:tcW w:w="308" w:type="pct"/>
            <w:tcBorders>
              <w:top w:val="nil"/>
              <w:left w:val="nil"/>
              <w:bottom w:val="single" w:sz="6" w:space="0" w:color="auto"/>
              <w:right w:val="nil"/>
            </w:tcBorders>
            <w:shd w:val="clear" w:color="auto" w:fill="auto"/>
            <w:vAlign w:val="bottom"/>
          </w:tcPr>
          <w:p w14:paraId="76EAC8AE" w14:textId="78E91EE6"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shd w:val="clear" w:color="auto" w:fill="auto"/>
            <w:vAlign w:val="bottom"/>
          </w:tcPr>
          <w:p w14:paraId="2821AD07" w14:textId="09B284E4"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5E7E7C">
              <w:rPr>
                <w:rFonts w:ascii="Arial" w:eastAsia="Calibri" w:hAnsi="Arial" w:cs="Arial"/>
                <w:color w:val="000000" w:themeColor="text1"/>
                <w:sz w:val="14"/>
                <w:szCs w:val="14"/>
              </w:rPr>
              <w:t xml:space="preserve"> 2</w:t>
            </w:r>
            <w:r w:rsidR="00F15B73">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142 </w:t>
            </w:r>
          </w:p>
        </w:tc>
        <w:tc>
          <w:tcPr>
            <w:tcW w:w="313" w:type="pct"/>
            <w:tcBorders>
              <w:top w:val="nil"/>
              <w:left w:val="nil"/>
              <w:bottom w:val="single" w:sz="6" w:space="0" w:color="auto"/>
              <w:right w:val="nil"/>
            </w:tcBorders>
            <w:vAlign w:val="bottom"/>
          </w:tcPr>
          <w:p w14:paraId="2EF7BC16" w14:textId="1273F432"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787 </w:t>
            </w:r>
          </w:p>
        </w:tc>
        <w:tc>
          <w:tcPr>
            <w:tcW w:w="316" w:type="pct"/>
            <w:gridSpan w:val="2"/>
            <w:tcBorders>
              <w:top w:val="nil"/>
              <w:left w:val="nil"/>
              <w:bottom w:val="single" w:sz="6" w:space="0" w:color="auto"/>
              <w:right w:val="nil"/>
            </w:tcBorders>
            <w:vAlign w:val="bottom"/>
          </w:tcPr>
          <w:p w14:paraId="70F769F6" w14:textId="056BD4BF"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10 </w:t>
            </w:r>
          </w:p>
        </w:tc>
        <w:tc>
          <w:tcPr>
            <w:tcW w:w="316" w:type="pct"/>
            <w:gridSpan w:val="2"/>
            <w:tcBorders>
              <w:top w:val="nil"/>
              <w:left w:val="nil"/>
              <w:bottom w:val="single" w:sz="6" w:space="0" w:color="auto"/>
              <w:right w:val="nil"/>
            </w:tcBorders>
            <w:vAlign w:val="bottom"/>
          </w:tcPr>
          <w:p w14:paraId="5EA8F7A1" w14:textId="14CD47CE"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61 </w:t>
            </w:r>
          </w:p>
        </w:tc>
        <w:tc>
          <w:tcPr>
            <w:tcW w:w="316" w:type="pct"/>
            <w:tcBorders>
              <w:top w:val="nil"/>
              <w:left w:val="nil"/>
              <w:bottom w:val="single" w:sz="6" w:space="0" w:color="auto"/>
              <w:right w:val="nil"/>
            </w:tcBorders>
            <w:vAlign w:val="bottom"/>
          </w:tcPr>
          <w:p w14:paraId="1330BFAC" w14:textId="224867F4"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5035D757" w14:textId="4EC8C55F"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10 </w:t>
            </w:r>
          </w:p>
        </w:tc>
        <w:tc>
          <w:tcPr>
            <w:tcW w:w="316" w:type="pct"/>
            <w:gridSpan w:val="2"/>
            <w:tcBorders>
              <w:top w:val="nil"/>
              <w:left w:val="nil"/>
              <w:bottom w:val="single" w:sz="6" w:space="0" w:color="auto"/>
              <w:right w:val="nil"/>
            </w:tcBorders>
            <w:vAlign w:val="bottom"/>
          </w:tcPr>
          <w:p w14:paraId="3C9304BD" w14:textId="07489D2A"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gridSpan w:val="2"/>
            <w:tcBorders>
              <w:top w:val="nil"/>
              <w:left w:val="nil"/>
              <w:bottom w:val="single" w:sz="6" w:space="0" w:color="auto"/>
              <w:right w:val="nil"/>
            </w:tcBorders>
            <w:vAlign w:val="bottom"/>
          </w:tcPr>
          <w:p w14:paraId="6F29A238" w14:textId="07C20AF6" w:rsidR="0063490E" w:rsidRPr="00587444" w:rsidRDefault="0063490E" w:rsidP="0063490E">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868 </w:t>
            </w:r>
          </w:p>
        </w:tc>
      </w:tr>
      <w:tr w:rsidR="0063490E" w:rsidRPr="00587444" w14:paraId="6A9C0CB1" w14:textId="77777777" w:rsidTr="004E418D">
        <w:trPr>
          <w:trHeight w:val="20"/>
          <w:jc w:val="center"/>
        </w:trPr>
        <w:tc>
          <w:tcPr>
            <w:tcW w:w="580" w:type="pct"/>
          </w:tcPr>
          <w:p w14:paraId="00D594F0" w14:textId="77777777" w:rsidR="0063490E" w:rsidRPr="00587444" w:rsidRDefault="0063490E" w:rsidP="0063490E">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single" w:sz="6" w:space="0" w:color="auto"/>
              <w:left w:val="nil"/>
              <w:bottom w:val="single" w:sz="12" w:space="0" w:color="auto"/>
              <w:right w:val="nil"/>
            </w:tcBorders>
            <w:shd w:val="clear" w:color="auto" w:fill="auto"/>
            <w:vAlign w:val="bottom"/>
          </w:tcPr>
          <w:p w14:paraId="1CBF72A3" w14:textId="08BE9DD2"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3</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321</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323 </w:t>
            </w:r>
          </w:p>
        </w:tc>
        <w:tc>
          <w:tcPr>
            <w:tcW w:w="320" w:type="pct"/>
            <w:tcBorders>
              <w:top w:val="single" w:sz="6" w:space="0" w:color="auto"/>
              <w:left w:val="nil"/>
              <w:bottom w:val="single" w:sz="12" w:space="0" w:color="auto"/>
              <w:right w:val="nil"/>
            </w:tcBorders>
            <w:shd w:val="clear" w:color="auto" w:fill="auto"/>
            <w:vAlign w:val="bottom"/>
          </w:tcPr>
          <w:p w14:paraId="779D9A93" w14:textId="40E28F21"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246</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398 </w:t>
            </w:r>
          </w:p>
        </w:tc>
        <w:tc>
          <w:tcPr>
            <w:tcW w:w="320" w:type="pct"/>
            <w:tcBorders>
              <w:top w:val="single" w:sz="6" w:space="0" w:color="auto"/>
              <w:left w:val="nil"/>
              <w:bottom w:val="single" w:sz="12" w:space="0" w:color="auto"/>
              <w:right w:val="nil"/>
            </w:tcBorders>
            <w:shd w:val="clear" w:color="auto" w:fill="auto"/>
            <w:vAlign w:val="bottom"/>
          </w:tcPr>
          <w:p w14:paraId="743FEA0E" w14:textId="7A0CCA43"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158</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285 </w:t>
            </w:r>
          </w:p>
        </w:tc>
        <w:tc>
          <w:tcPr>
            <w:tcW w:w="319" w:type="pct"/>
            <w:tcBorders>
              <w:top w:val="single" w:sz="6" w:space="0" w:color="auto"/>
              <w:left w:val="nil"/>
              <w:bottom w:val="single" w:sz="12" w:space="0" w:color="auto"/>
              <w:right w:val="nil"/>
            </w:tcBorders>
            <w:shd w:val="clear" w:color="auto" w:fill="auto"/>
            <w:vAlign w:val="bottom"/>
          </w:tcPr>
          <w:p w14:paraId="53030BDA" w14:textId="5AB2B073"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35</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326</w:t>
            </w:r>
          </w:p>
        </w:tc>
        <w:tc>
          <w:tcPr>
            <w:tcW w:w="319" w:type="pct"/>
            <w:tcBorders>
              <w:top w:val="single" w:sz="6" w:space="0" w:color="auto"/>
              <w:left w:val="nil"/>
              <w:bottom w:val="single" w:sz="12" w:space="0" w:color="auto"/>
              <w:right w:val="nil"/>
            </w:tcBorders>
            <w:shd w:val="clear" w:color="auto" w:fill="auto"/>
            <w:vAlign w:val="bottom"/>
          </w:tcPr>
          <w:p w14:paraId="36EA9246" w14:textId="5FFBDE18"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118</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979</w:t>
            </w:r>
          </w:p>
        </w:tc>
        <w:tc>
          <w:tcPr>
            <w:tcW w:w="308" w:type="pct"/>
            <w:tcBorders>
              <w:top w:val="single" w:sz="6" w:space="0" w:color="auto"/>
              <w:left w:val="nil"/>
              <w:bottom w:val="single" w:sz="12" w:space="0" w:color="auto"/>
              <w:right w:val="nil"/>
            </w:tcBorders>
            <w:shd w:val="clear" w:color="auto" w:fill="auto"/>
            <w:vAlign w:val="bottom"/>
          </w:tcPr>
          <w:p w14:paraId="5FFA465E" w14:textId="530253DF"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32</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668</w:t>
            </w:r>
          </w:p>
        </w:tc>
        <w:tc>
          <w:tcPr>
            <w:tcW w:w="313" w:type="pct"/>
            <w:tcBorders>
              <w:top w:val="single" w:sz="6" w:space="0" w:color="auto"/>
              <w:left w:val="nil"/>
              <w:bottom w:val="single" w:sz="12" w:space="0" w:color="auto"/>
              <w:right w:val="nil"/>
            </w:tcBorders>
            <w:shd w:val="clear" w:color="auto" w:fill="auto"/>
            <w:vAlign w:val="bottom"/>
          </w:tcPr>
          <w:p w14:paraId="1F6A742B" w14:textId="397749AE"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3</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912</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979 </w:t>
            </w:r>
          </w:p>
        </w:tc>
        <w:tc>
          <w:tcPr>
            <w:tcW w:w="313" w:type="pct"/>
            <w:tcBorders>
              <w:top w:val="single" w:sz="6" w:space="0" w:color="auto"/>
              <w:left w:val="nil"/>
              <w:bottom w:val="single" w:sz="12" w:space="0" w:color="auto"/>
              <w:right w:val="nil"/>
            </w:tcBorders>
            <w:vAlign w:val="bottom"/>
          </w:tcPr>
          <w:p w14:paraId="51F75E4D" w14:textId="63A0E8E8"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658</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887 </w:t>
            </w:r>
          </w:p>
        </w:tc>
        <w:tc>
          <w:tcPr>
            <w:tcW w:w="316" w:type="pct"/>
            <w:gridSpan w:val="2"/>
            <w:tcBorders>
              <w:top w:val="single" w:sz="6" w:space="0" w:color="auto"/>
              <w:left w:val="nil"/>
              <w:bottom w:val="single" w:sz="12" w:space="0" w:color="auto"/>
              <w:right w:val="nil"/>
            </w:tcBorders>
            <w:vAlign w:val="bottom"/>
          </w:tcPr>
          <w:p w14:paraId="19E99128" w14:textId="297E644A"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39</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037 </w:t>
            </w:r>
          </w:p>
        </w:tc>
        <w:tc>
          <w:tcPr>
            <w:tcW w:w="316" w:type="pct"/>
            <w:gridSpan w:val="2"/>
            <w:tcBorders>
              <w:top w:val="single" w:sz="6" w:space="0" w:color="auto"/>
              <w:left w:val="nil"/>
              <w:bottom w:val="single" w:sz="12" w:space="0" w:color="auto"/>
              <w:right w:val="nil"/>
            </w:tcBorders>
            <w:vAlign w:val="bottom"/>
          </w:tcPr>
          <w:p w14:paraId="30727590" w14:textId="7D638337"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8</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168 </w:t>
            </w:r>
          </w:p>
        </w:tc>
        <w:tc>
          <w:tcPr>
            <w:tcW w:w="316" w:type="pct"/>
            <w:tcBorders>
              <w:top w:val="single" w:sz="6" w:space="0" w:color="auto"/>
              <w:left w:val="nil"/>
              <w:bottom w:val="single" w:sz="12" w:space="0" w:color="auto"/>
              <w:right w:val="nil"/>
            </w:tcBorders>
            <w:vAlign w:val="bottom"/>
          </w:tcPr>
          <w:p w14:paraId="3214DA79" w14:textId="195D700D"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24 </w:t>
            </w:r>
          </w:p>
        </w:tc>
        <w:tc>
          <w:tcPr>
            <w:tcW w:w="317" w:type="pct"/>
            <w:gridSpan w:val="2"/>
            <w:tcBorders>
              <w:top w:val="single" w:sz="6" w:space="0" w:color="auto"/>
              <w:left w:val="nil"/>
              <w:bottom w:val="single" w:sz="12" w:space="0" w:color="auto"/>
              <w:right w:val="nil"/>
            </w:tcBorders>
            <w:vAlign w:val="bottom"/>
          </w:tcPr>
          <w:p w14:paraId="650E2088" w14:textId="41DAF22F"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2</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365 </w:t>
            </w:r>
          </w:p>
        </w:tc>
        <w:tc>
          <w:tcPr>
            <w:tcW w:w="316" w:type="pct"/>
            <w:gridSpan w:val="2"/>
            <w:tcBorders>
              <w:top w:val="single" w:sz="6" w:space="0" w:color="auto"/>
              <w:left w:val="nil"/>
              <w:bottom w:val="single" w:sz="12" w:space="0" w:color="auto"/>
              <w:right w:val="nil"/>
            </w:tcBorders>
            <w:vAlign w:val="bottom"/>
          </w:tcPr>
          <w:p w14:paraId="6A02F3AB" w14:textId="1536D040"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133 </w:t>
            </w:r>
          </w:p>
        </w:tc>
        <w:tc>
          <w:tcPr>
            <w:tcW w:w="308" w:type="pct"/>
            <w:gridSpan w:val="2"/>
            <w:tcBorders>
              <w:top w:val="single" w:sz="6" w:space="0" w:color="auto"/>
              <w:left w:val="nil"/>
              <w:bottom w:val="single" w:sz="12" w:space="0" w:color="auto"/>
              <w:right w:val="nil"/>
            </w:tcBorders>
            <w:vAlign w:val="bottom"/>
          </w:tcPr>
          <w:p w14:paraId="0E4AE767" w14:textId="49F99987" w:rsidR="0063490E" w:rsidRPr="00587444" w:rsidRDefault="0063490E" w:rsidP="0063490E">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color w:val="000000" w:themeColor="text1"/>
                <w:sz w:val="14"/>
                <w:szCs w:val="14"/>
              </w:rPr>
              <w:t xml:space="preserve"> 708</w:t>
            </w:r>
            <w:r w:rsidR="00F15B73">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614 </w:t>
            </w:r>
          </w:p>
        </w:tc>
      </w:tr>
      <w:tr w:rsidR="00F23FF6" w:rsidRPr="00587444" w14:paraId="0A55A117" w14:textId="77777777" w:rsidTr="008D1607">
        <w:trPr>
          <w:trHeight w:val="200"/>
          <w:jc w:val="center"/>
        </w:trPr>
        <w:tc>
          <w:tcPr>
            <w:tcW w:w="580" w:type="pct"/>
          </w:tcPr>
          <w:p w14:paraId="7F9FDDEE" w14:textId="77777777" w:rsidR="00F23FF6" w:rsidRDefault="00F23FF6" w:rsidP="00F23FF6">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3311E86D" w14:textId="77777777" w:rsidR="00F23FF6" w:rsidRPr="00587444" w:rsidRDefault="00F23FF6" w:rsidP="00F23FF6">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510E65E7"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3068339F"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28913966"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6653C157"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362D04CB"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781D9F95"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23800E0B"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02A779AB"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DF3350A"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2646A903"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7FCEA38A"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tcPr>
          <w:p w14:paraId="3564E1F7"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7A3D8BE1"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c>
          <w:tcPr>
            <w:tcW w:w="308" w:type="pct"/>
            <w:gridSpan w:val="2"/>
            <w:tcBorders>
              <w:top w:val="nil"/>
              <w:left w:val="nil"/>
              <w:bottom w:val="nil"/>
              <w:right w:val="nil"/>
            </w:tcBorders>
            <w:vAlign w:val="bottom"/>
          </w:tcPr>
          <w:p w14:paraId="262C3E10" w14:textId="77777777" w:rsidR="00F23FF6" w:rsidRPr="00587444" w:rsidRDefault="00F23FF6" w:rsidP="00F23FF6">
            <w:pPr>
              <w:tabs>
                <w:tab w:val="right" w:pos="1202"/>
              </w:tabs>
              <w:spacing w:after="0" w:line="240" w:lineRule="auto"/>
              <w:jc w:val="right"/>
              <w:outlineLvl w:val="0"/>
              <w:rPr>
                <w:rFonts w:ascii="Arial" w:eastAsia="Calibri" w:hAnsi="Arial" w:cs="Arial"/>
                <w:snapToGrid w:val="0"/>
                <w:sz w:val="14"/>
                <w:szCs w:val="14"/>
              </w:rPr>
            </w:pPr>
          </w:p>
        </w:tc>
      </w:tr>
      <w:tr w:rsidR="00F15B73" w:rsidRPr="00587444" w14:paraId="56FF188C" w14:textId="77777777" w:rsidTr="008D1607">
        <w:trPr>
          <w:trHeight w:val="200"/>
          <w:jc w:val="center"/>
        </w:trPr>
        <w:tc>
          <w:tcPr>
            <w:tcW w:w="580" w:type="pct"/>
            <w:vAlign w:val="bottom"/>
          </w:tcPr>
          <w:p w14:paraId="1211A874" w14:textId="77777777" w:rsidR="00F15B73" w:rsidRPr="00587444" w:rsidRDefault="00F15B73" w:rsidP="00F15B73">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4A782D5A" w14:textId="62AB82AA"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729 </w:t>
            </w:r>
          </w:p>
        </w:tc>
        <w:tc>
          <w:tcPr>
            <w:tcW w:w="320" w:type="pct"/>
            <w:tcBorders>
              <w:top w:val="nil"/>
              <w:left w:val="nil"/>
              <w:bottom w:val="nil"/>
              <w:right w:val="nil"/>
            </w:tcBorders>
            <w:shd w:val="clear" w:color="auto" w:fill="auto"/>
            <w:vAlign w:val="bottom"/>
          </w:tcPr>
          <w:p w14:paraId="7F70ACE9" w14:textId="4379F967"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883 </w:t>
            </w:r>
          </w:p>
        </w:tc>
        <w:tc>
          <w:tcPr>
            <w:tcW w:w="320" w:type="pct"/>
            <w:tcBorders>
              <w:top w:val="nil"/>
              <w:left w:val="nil"/>
              <w:bottom w:val="nil"/>
              <w:right w:val="nil"/>
            </w:tcBorders>
            <w:shd w:val="clear" w:color="auto" w:fill="auto"/>
            <w:vAlign w:val="bottom"/>
          </w:tcPr>
          <w:p w14:paraId="20A650F8" w14:textId="748ACA21"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183 </w:t>
            </w:r>
          </w:p>
        </w:tc>
        <w:tc>
          <w:tcPr>
            <w:tcW w:w="319" w:type="pct"/>
            <w:tcBorders>
              <w:top w:val="nil"/>
              <w:left w:val="nil"/>
              <w:bottom w:val="nil"/>
              <w:right w:val="nil"/>
            </w:tcBorders>
            <w:shd w:val="clear" w:color="auto" w:fill="auto"/>
            <w:vAlign w:val="bottom"/>
          </w:tcPr>
          <w:p w14:paraId="277D0A58" w14:textId="070B9ED5"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03029A0E" w14:textId="63D90C32" w:rsidR="00F15B73" w:rsidRPr="00587444" w:rsidRDefault="00F15B73" w:rsidP="00F15B73">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5DCB486" w14:textId="18B5CA8F" w:rsidR="00F15B73" w:rsidRPr="00587444" w:rsidRDefault="00F15B73" w:rsidP="00F15B73">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F063D51" w14:textId="48BC6C41" w:rsidR="00F15B73" w:rsidRPr="00587444" w:rsidRDefault="00F15B73" w:rsidP="00F15B73">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795 </w:t>
            </w:r>
          </w:p>
        </w:tc>
        <w:tc>
          <w:tcPr>
            <w:tcW w:w="313" w:type="pct"/>
            <w:tcBorders>
              <w:top w:val="nil"/>
              <w:left w:val="nil"/>
              <w:bottom w:val="nil"/>
              <w:right w:val="nil"/>
            </w:tcBorders>
            <w:vAlign w:val="bottom"/>
          </w:tcPr>
          <w:p w14:paraId="3D6B2597" w14:textId="18F6B47A"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700 </w:t>
            </w:r>
          </w:p>
        </w:tc>
        <w:tc>
          <w:tcPr>
            <w:tcW w:w="316" w:type="pct"/>
            <w:gridSpan w:val="2"/>
            <w:tcBorders>
              <w:top w:val="nil"/>
              <w:left w:val="nil"/>
              <w:bottom w:val="nil"/>
              <w:right w:val="nil"/>
            </w:tcBorders>
            <w:vAlign w:val="bottom"/>
          </w:tcPr>
          <w:p w14:paraId="528DF18A" w14:textId="1B7336AD"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883 </w:t>
            </w:r>
          </w:p>
        </w:tc>
        <w:tc>
          <w:tcPr>
            <w:tcW w:w="316" w:type="pct"/>
            <w:gridSpan w:val="2"/>
            <w:tcBorders>
              <w:top w:val="nil"/>
              <w:left w:val="nil"/>
              <w:bottom w:val="nil"/>
              <w:right w:val="nil"/>
            </w:tcBorders>
            <w:vAlign w:val="bottom"/>
          </w:tcPr>
          <w:p w14:paraId="2A781340" w14:textId="1A5D0604"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183 </w:t>
            </w:r>
          </w:p>
        </w:tc>
        <w:tc>
          <w:tcPr>
            <w:tcW w:w="316" w:type="pct"/>
            <w:tcBorders>
              <w:top w:val="nil"/>
              <w:left w:val="nil"/>
              <w:bottom w:val="nil"/>
              <w:right w:val="nil"/>
            </w:tcBorders>
            <w:vAlign w:val="bottom"/>
          </w:tcPr>
          <w:p w14:paraId="5B87491A" w14:textId="4D2230C4"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00C55E4" w14:textId="6B1FE0CD" w:rsidR="00F15B73" w:rsidRPr="00587444" w:rsidRDefault="00F15B73" w:rsidP="00F15B73">
            <w:pPr>
              <w:spacing w:after="0" w:line="240" w:lineRule="auto"/>
              <w:jc w:val="right"/>
              <w:rPr>
                <w:rFonts w:ascii="Arial" w:eastAsia="Calibri" w:hAnsi="Arial" w:cs="Arial"/>
                <w:sz w:val="14"/>
                <w:szCs w:val="14"/>
              </w:rPr>
            </w:pPr>
          </w:p>
        </w:tc>
        <w:tc>
          <w:tcPr>
            <w:tcW w:w="316" w:type="pct"/>
            <w:gridSpan w:val="2"/>
            <w:tcBorders>
              <w:top w:val="nil"/>
              <w:left w:val="nil"/>
              <w:bottom w:val="nil"/>
              <w:right w:val="nil"/>
            </w:tcBorders>
            <w:vAlign w:val="bottom"/>
          </w:tcPr>
          <w:p w14:paraId="2447F7CD" w14:textId="33B5B601"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77FA4391" w14:textId="458DAE0F"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766 </w:t>
            </w:r>
          </w:p>
        </w:tc>
      </w:tr>
      <w:tr w:rsidR="00F15B73" w:rsidRPr="00587444" w14:paraId="6F202BA0" w14:textId="77777777" w:rsidTr="008D1607">
        <w:trPr>
          <w:trHeight w:val="200"/>
          <w:jc w:val="center"/>
        </w:trPr>
        <w:tc>
          <w:tcPr>
            <w:tcW w:w="580" w:type="pct"/>
            <w:vAlign w:val="bottom"/>
          </w:tcPr>
          <w:p w14:paraId="135D8AE7" w14:textId="77777777" w:rsidR="00F15B73" w:rsidRDefault="00F15B73" w:rsidP="00F15B73">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06A683CF" w14:textId="77777777" w:rsidR="00F15B73" w:rsidRPr="00587444" w:rsidRDefault="00F15B73" w:rsidP="00F15B73">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3D1B3F0B" w14:textId="5CED1FBF"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53 </w:t>
            </w:r>
          </w:p>
        </w:tc>
        <w:tc>
          <w:tcPr>
            <w:tcW w:w="320" w:type="pct"/>
            <w:tcBorders>
              <w:top w:val="nil"/>
              <w:left w:val="nil"/>
              <w:bottom w:val="nil"/>
              <w:right w:val="nil"/>
            </w:tcBorders>
            <w:shd w:val="clear" w:color="auto" w:fill="auto"/>
            <w:vAlign w:val="bottom"/>
          </w:tcPr>
          <w:p w14:paraId="594E4E3B" w14:textId="37030447"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157 </w:t>
            </w:r>
          </w:p>
        </w:tc>
        <w:tc>
          <w:tcPr>
            <w:tcW w:w="320" w:type="pct"/>
            <w:tcBorders>
              <w:top w:val="nil"/>
              <w:left w:val="nil"/>
              <w:bottom w:val="nil"/>
              <w:right w:val="nil"/>
            </w:tcBorders>
            <w:shd w:val="clear" w:color="auto" w:fill="auto"/>
            <w:vAlign w:val="bottom"/>
          </w:tcPr>
          <w:p w14:paraId="2C1C00FB" w14:textId="548DFC8B"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572 </w:t>
            </w:r>
          </w:p>
        </w:tc>
        <w:tc>
          <w:tcPr>
            <w:tcW w:w="319" w:type="pct"/>
            <w:tcBorders>
              <w:top w:val="nil"/>
              <w:left w:val="nil"/>
              <w:bottom w:val="nil"/>
              <w:right w:val="nil"/>
            </w:tcBorders>
            <w:shd w:val="clear" w:color="auto" w:fill="auto"/>
            <w:vAlign w:val="bottom"/>
          </w:tcPr>
          <w:p w14:paraId="495E64F7" w14:textId="67AF00C4"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45543205" w14:textId="3FBD5AD6" w:rsidR="00F15B73" w:rsidRPr="00587444" w:rsidRDefault="00F15B73" w:rsidP="00F15B73">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A0FBEEF" w14:textId="5E529257" w:rsidR="00F15B73" w:rsidRPr="00587444" w:rsidRDefault="00F15B73" w:rsidP="00F15B73">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591CBDD9" w14:textId="3151BFAC" w:rsidR="00F15B73" w:rsidRPr="00587444" w:rsidRDefault="00F15B73" w:rsidP="00F15B73">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7</w:t>
            </w:r>
            <w:r>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782 </w:t>
            </w:r>
          </w:p>
        </w:tc>
        <w:tc>
          <w:tcPr>
            <w:tcW w:w="313" w:type="pct"/>
            <w:tcBorders>
              <w:top w:val="nil"/>
              <w:left w:val="nil"/>
              <w:bottom w:val="nil"/>
              <w:right w:val="nil"/>
            </w:tcBorders>
            <w:vAlign w:val="bottom"/>
          </w:tcPr>
          <w:p w14:paraId="3EAC24AB" w14:textId="690DF498"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52 </w:t>
            </w:r>
          </w:p>
        </w:tc>
        <w:tc>
          <w:tcPr>
            <w:tcW w:w="316" w:type="pct"/>
            <w:gridSpan w:val="2"/>
            <w:tcBorders>
              <w:top w:val="nil"/>
              <w:left w:val="nil"/>
              <w:bottom w:val="nil"/>
              <w:right w:val="nil"/>
            </w:tcBorders>
            <w:vAlign w:val="bottom"/>
          </w:tcPr>
          <w:p w14:paraId="6D07911B" w14:textId="47EB1AA2"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157 </w:t>
            </w:r>
          </w:p>
        </w:tc>
        <w:tc>
          <w:tcPr>
            <w:tcW w:w="316" w:type="pct"/>
            <w:gridSpan w:val="2"/>
            <w:tcBorders>
              <w:top w:val="nil"/>
              <w:left w:val="nil"/>
              <w:bottom w:val="nil"/>
              <w:right w:val="nil"/>
            </w:tcBorders>
            <w:vAlign w:val="bottom"/>
          </w:tcPr>
          <w:p w14:paraId="5656A29B" w14:textId="18384884"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24 </w:t>
            </w:r>
          </w:p>
        </w:tc>
        <w:tc>
          <w:tcPr>
            <w:tcW w:w="316" w:type="pct"/>
            <w:tcBorders>
              <w:top w:val="nil"/>
              <w:left w:val="nil"/>
              <w:bottom w:val="nil"/>
              <w:right w:val="nil"/>
            </w:tcBorders>
            <w:vAlign w:val="bottom"/>
          </w:tcPr>
          <w:p w14:paraId="54A9006E" w14:textId="4242BF01"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28259EB" w14:textId="15C40561" w:rsidR="00F15B73" w:rsidRPr="00587444" w:rsidRDefault="00995F05" w:rsidP="00F15B73">
            <w:pPr>
              <w:spacing w:after="0" w:line="240" w:lineRule="auto"/>
              <w:jc w:val="right"/>
              <w:rPr>
                <w:rFonts w:ascii="Arial" w:eastAsia="Calibri" w:hAnsi="Arial" w:cs="Arial"/>
                <w:sz w:val="14"/>
                <w:szCs w:val="14"/>
              </w:rPr>
            </w:pPr>
            <w:r>
              <w:rPr>
                <w:rFonts w:ascii="Arial" w:eastAsia="Calibri" w:hAnsi="Arial" w:cs="Arial"/>
                <w:sz w:val="14"/>
                <w:szCs w:val="14"/>
              </w:rPr>
              <w:t>-</w:t>
            </w:r>
          </w:p>
        </w:tc>
        <w:tc>
          <w:tcPr>
            <w:tcW w:w="316" w:type="pct"/>
            <w:gridSpan w:val="2"/>
            <w:tcBorders>
              <w:top w:val="nil"/>
              <w:left w:val="nil"/>
              <w:bottom w:val="nil"/>
              <w:right w:val="nil"/>
            </w:tcBorders>
            <w:vAlign w:val="bottom"/>
          </w:tcPr>
          <w:p w14:paraId="0DC08409" w14:textId="15A6550B"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2D9603E5" w14:textId="6D01C161"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233 </w:t>
            </w:r>
          </w:p>
        </w:tc>
      </w:tr>
      <w:tr w:rsidR="00F15B73" w:rsidRPr="00587444" w14:paraId="6B07F33F" w14:textId="77777777" w:rsidTr="008D1607">
        <w:trPr>
          <w:trHeight w:val="200"/>
          <w:jc w:val="center"/>
        </w:trPr>
        <w:tc>
          <w:tcPr>
            <w:tcW w:w="580" w:type="pct"/>
            <w:vAlign w:val="center"/>
          </w:tcPr>
          <w:p w14:paraId="4036853F" w14:textId="77777777" w:rsidR="00F15B73" w:rsidRPr="00587444" w:rsidRDefault="00F15B73" w:rsidP="00F15B73">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06A29FED" w14:textId="6AD9543A"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468</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227 </w:t>
            </w:r>
          </w:p>
        </w:tc>
        <w:tc>
          <w:tcPr>
            <w:tcW w:w="320" w:type="pct"/>
            <w:tcBorders>
              <w:top w:val="nil"/>
              <w:left w:val="nil"/>
              <w:bottom w:val="single" w:sz="6" w:space="0" w:color="auto"/>
              <w:right w:val="nil"/>
            </w:tcBorders>
            <w:shd w:val="clear" w:color="auto" w:fill="auto"/>
            <w:vAlign w:val="bottom"/>
          </w:tcPr>
          <w:p w14:paraId="27DDF900" w14:textId="2C13E521"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11</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050 </w:t>
            </w:r>
          </w:p>
        </w:tc>
        <w:tc>
          <w:tcPr>
            <w:tcW w:w="320" w:type="pct"/>
            <w:tcBorders>
              <w:top w:val="nil"/>
              <w:left w:val="nil"/>
              <w:bottom w:val="single" w:sz="6" w:space="0" w:color="auto"/>
              <w:right w:val="nil"/>
            </w:tcBorders>
            <w:shd w:val="clear" w:color="auto" w:fill="auto"/>
            <w:vAlign w:val="bottom"/>
          </w:tcPr>
          <w:p w14:paraId="09A64DCB" w14:textId="720FB6FE" w:rsidR="00F15B73" w:rsidRPr="00587444" w:rsidRDefault="00F15B73" w:rsidP="00F15B73">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shd w:val="clear" w:color="auto" w:fill="auto"/>
            <w:vAlign w:val="bottom"/>
          </w:tcPr>
          <w:p w14:paraId="4C032196" w14:textId="5FEC0FFA" w:rsidR="00F15B73" w:rsidRPr="00587444" w:rsidRDefault="00F15B73" w:rsidP="00F15B73">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 </w:t>
            </w:r>
          </w:p>
        </w:tc>
        <w:tc>
          <w:tcPr>
            <w:tcW w:w="319" w:type="pct"/>
            <w:tcBorders>
              <w:top w:val="nil"/>
              <w:left w:val="nil"/>
              <w:bottom w:val="single" w:sz="6" w:space="0" w:color="auto"/>
              <w:right w:val="nil"/>
            </w:tcBorders>
            <w:vAlign w:val="bottom"/>
          </w:tcPr>
          <w:p w14:paraId="2F2C6437" w14:textId="38FF9F03" w:rsidR="00F15B73" w:rsidRPr="00587444" w:rsidRDefault="00F15B73" w:rsidP="00F15B73">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065 </w:t>
            </w:r>
          </w:p>
        </w:tc>
        <w:tc>
          <w:tcPr>
            <w:tcW w:w="308" w:type="pct"/>
            <w:tcBorders>
              <w:top w:val="nil"/>
              <w:left w:val="nil"/>
              <w:bottom w:val="single" w:sz="6" w:space="0" w:color="auto"/>
              <w:right w:val="nil"/>
            </w:tcBorders>
            <w:shd w:val="clear" w:color="auto" w:fill="auto"/>
            <w:vAlign w:val="bottom"/>
          </w:tcPr>
          <w:p w14:paraId="550D5AF6" w14:textId="41A8C32A" w:rsidR="00F15B73" w:rsidRPr="00587444" w:rsidRDefault="00F15B73" w:rsidP="00F15B73">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355 </w:t>
            </w:r>
          </w:p>
        </w:tc>
        <w:tc>
          <w:tcPr>
            <w:tcW w:w="313" w:type="pct"/>
            <w:tcBorders>
              <w:top w:val="nil"/>
              <w:left w:val="nil"/>
              <w:bottom w:val="single" w:sz="6" w:space="0" w:color="auto"/>
              <w:right w:val="nil"/>
            </w:tcBorders>
            <w:shd w:val="clear" w:color="auto" w:fill="auto"/>
            <w:vAlign w:val="bottom"/>
          </w:tcPr>
          <w:p w14:paraId="7C67660E" w14:textId="7F982F55" w:rsidR="00F15B73" w:rsidRPr="00587444" w:rsidRDefault="00F15B73" w:rsidP="00F15B73">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480</w:t>
            </w:r>
            <w:r>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697</w:t>
            </w:r>
          </w:p>
        </w:tc>
        <w:tc>
          <w:tcPr>
            <w:tcW w:w="313" w:type="pct"/>
            <w:tcBorders>
              <w:top w:val="nil"/>
              <w:left w:val="nil"/>
              <w:bottom w:val="single" w:sz="6" w:space="0" w:color="auto"/>
              <w:right w:val="nil"/>
            </w:tcBorders>
            <w:vAlign w:val="bottom"/>
          </w:tcPr>
          <w:p w14:paraId="25C32D5C" w14:textId="5E2378C2"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206</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488 </w:t>
            </w:r>
          </w:p>
        </w:tc>
        <w:tc>
          <w:tcPr>
            <w:tcW w:w="316" w:type="pct"/>
            <w:gridSpan w:val="2"/>
            <w:tcBorders>
              <w:top w:val="nil"/>
              <w:left w:val="nil"/>
              <w:bottom w:val="single" w:sz="6" w:space="0" w:color="auto"/>
              <w:right w:val="nil"/>
            </w:tcBorders>
            <w:vAlign w:val="bottom"/>
          </w:tcPr>
          <w:p w14:paraId="4BAFE914" w14:textId="569E68A3"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210 </w:t>
            </w:r>
          </w:p>
        </w:tc>
        <w:tc>
          <w:tcPr>
            <w:tcW w:w="316" w:type="pct"/>
            <w:gridSpan w:val="2"/>
            <w:tcBorders>
              <w:top w:val="nil"/>
              <w:left w:val="nil"/>
              <w:bottom w:val="single" w:sz="6" w:space="0" w:color="auto"/>
              <w:right w:val="nil"/>
            </w:tcBorders>
            <w:vAlign w:val="bottom"/>
          </w:tcPr>
          <w:p w14:paraId="368D891F" w14:textId="3AD63769"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tcBorders>
              <w:top w:val="nil"/>
              <w:left w:val="nil"/>
              <w:bottom w:val="single" w:sz="6" w:space="0" w:color="auto"/>
              <w:right w:val="nil"/>
            </w:tcBorders>
            <w:vAlign w:val="bottom"/>
          </w:tcPr>
          <w:p w14:paraId="6ED23078" w14:textId="471896D4"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single" w:sz="6" w:space="0" w:color="auto"/>
              <w:right w:val="nil"/>
            </w:tcBorders>
            <w:vAlign w:val="bottom"/>
          </w:tcPr>
          <w:p w14:paraId="109A4D01" w14:textId="155F1B22"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single" w:sz="6" w:space="0" w:color="auto"/>
              <w:right w:val="nil"/>
            </w:tcBorders>
            <w:vAlign w:val="bottom"/>
          </w:tcPr>
          <w:p w14:paraId="0A88D7F0" w14:textId="7CA0B234"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355 </w:t>
            </w:r>
          </w:p>
        </w:tc>
        <w:tc>
          <w:tcPr>
            <w:tcW w:w="308" w:type="pct"/>
            <w:gridSpan w:val="2"/>
            <w:tcBorders>
              <w:top w:val="nil"/>
              <w:left w:val="nil"/>
              <w:bottom w:val="single" w:sz="6" w:space="0" w:color="auto"/>
              <w:right w:val="nil"/>
            </w:tcBorders>
            <w:vAlign w:val="bottom"/>
          </w:tcPr>
          <w:p w14:paraId="3ED0CAFC" w14:textId="0D70BC14" w:rsidR="00F15B73" w:rsidRPr="00587444" w:rsidRDefault="00F15B73" w:rsidP="00F15B73">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211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053 </w:t>
            </w:r>
          </w:p>
        </w:tc>
      </w:tr>
      <w:tr w:rsidR="00F15B73" w:rsidRPr="00587444" w14:paraId="5E4E16C1" w14:textId="77777777" w:rsidTr="008D1607">
        <w:trPr>
          <w:trHeight w:val="7"/>
          <w:jc w:val="center"/>
        </w:trPr>
        <w:tc>
          <w:tcPr>
            <w:tcW w:w="580" w:type="pct"/>
            <w:vAlign w:val="bottom"/>
          </w:tcPr>
          <w:p w14:paraId="2B0B9F97" w14:textId="77777777" w:rsidR="00F15B73" w:rsidRPr="00587444" w:rsidRDefault="00F15B73" w:rsidP="00F15B73">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77F62650" w14:textId="53FF8982"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502</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009 </w:t>
            </w:r>
          </w:p>
        </w:tc>
        <w:tc>
          <w:tcPr>
            <w:tcW w:w="320" w:type="pct"/>
            <w:tcBorders>
              <w:top w:val="single" w:sz="6" w:space="0" w:color="auto"/>
              <w:left w:val="nil"/>
              <w:bottom w:val="single" w:sz="12" w:space="0" w:color="auto"/>
              <w:right w:val="nil"/>
            </w:tcBorders>
            <w:shd w:val="clear" w:color="auto" w:fill="auto"/>
            <w:vAlign w:val="bottom"/>
          </w:tcPr>
          <w:p w14:paraId="3928CFB0" w14:textId="17BA92C1"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19</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090 </w:t>
            </w:r>
          </w:p>
        </w:tc>
        <w:tc>
          <w:tcPr>
            <w:tcW w:w="320" w:type="pct"/>
            <w:tcBorders>
              <w:top w:val="single" w:sz="6" w:space="0" w:color="auto"/>
              <w:left w:val="nil"/>
              <w:bottom w:val="single" w:sz="12" w:space="0" w:color="auto"/>
              <w:right w:val="nil"/>
            </w:tcBorders>
            <w:shd w:val="clear" w:color="auto" w:fill="auto"/>
            <w:vAlign w:val="bottom"/>
          </w:tcPr>
          <w:p w14:paraId="6DB459E4" w14:textId="7317838D"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7</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755 </w:t>
            </w:r>
          </w:p>
        </w:tc>
        <w:tc>
          <w:tcPr>
            <w:tcW w:w="319" w:type="pct"/>
            <w:tcBorders>
              <w:top w:val="single" w:sz="6" w:space="0" w:color="auto"/>
              <w:left w:val="nil"/>
              <w:bottom w:val="single" w:sz="12" w:space="0" w:color="auto"/>
              <w:right w:val="nil"/>
            </w:tcBorders>
            <w:shd w:val="clear" w:color="auto" w:fill="auto"/>
            <w:vAlign w:val="bottom"/>
          </w:tcPr>
          <w:p w14:paraId="3AE9808E" w14:textId="1C6FDED3"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w:t>
            </w:r>
          </w:p>
        </w:tc>
        <w:tc>
          <w:tcPr>
            <w:tcW w:w="319" w:type="pct"/>
            <w:tcBorders>
              <w:top w:val="single" w:sz="6" w:space="0" w:color="auto"/>
              <w:left w:val="nil"/>
              <w:bottom w:val="single" w:sz="12" w:space="0" w:color="auto"/>
              <w:right w:val="nil"/>
            </w:tcBorders>
            <w:vAlign w:val="bottom"/>
          </w:tcPr>
          <w:p w14:paraId="2AF5A3D3" w14:textId="7D7940A2"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065</w:t>
            </w:r>
          </w:p>
        </w:tc>
        <w:tc>
          <w:tcPr>
            <w:tcW w:w="308" w:type="pct"/>
            <w:tcBorders>
              <w:top w:val="single" w:sz="6" w:space="0" w:color="auto"/>
              <w:left w:val="nil"/>
              <w:bottom w:val="single" w:sz="12" w:space="0" w:color="auto"/>
              <w:right w:val="nil"/>
            </w:tcBorders>
            <w:shd w:val="clear" w:color="auto" w:fill="auto"/>
            <w:vAlign w:val="bottom"/>
          </w:tcPr>
          <w:p w14:paraId="2C9AA022" w14:textId="1B497935"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355</w:t>
            </w:r>
          </w:p>
        </w:tc>
        <w:tc>
          <w:tcPr>
            <w:tcW w:w="313" w:type="pct"/>
            <w:tcBorders>
              <w:top w:val="single" w:sz="6" w:space="0" w:color="auto"/>
              <w:left w:val="nil"/>
              <w:bottom w:val="single" w:sz="12" w:space="0" w:color="auto"/>
              <w:right w:val="nil"/>
            </w:tcBorders>
            <w:shd w:val="clear" w:color="auto" w:fill="auto"/>
            <w:vAlign w:val="bottom"/>
          </w:tcPr>
          <w:p w14:paraId="42FE00F5" w14:textId="49FE4597"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530</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274</w:t>
            </w:r>
          </w:p>
        </w:tc>
        <w:tc>
          <w:tcPr>
            <w:tcW w:w="313" w:type="pct"/>
            <w:tcBorders>
              <w:top w:val="single" w:sz="6" w:space="0" w:color="auto"/>
              <w:left w:val="nil"/>
              <w:bottom w:val="single" w:sz="12" w:space="0" w:color="auto"/>
              <w:right w:val="nil"/>
            </w:tcBorders>
            <w:vAlign w:val="bottom"/>
          </w:tcPr>
          <w:p w14:paraId="25779138" w14:textId="0AF4F839"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240</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240 </w:t>
            </w:r>
          </w:p>
        </w:tc>
        <w:tc>
          <w:tcPr>
            <w:tcW w:w="316" w:type="pct"/>
            <w:gridSpan w:val="2"/>
            <w:tcBorders>
              <w:top w:val="single" w:sz="6" w:space="0" w:color="auto"/>
              <w:left w:val="nil"/>
              <w:bottom w:val="single" w:sz="12" w:space="0" w:color="auto"/>
              <w:right w:val="nil"/>
            </w:tcBorders>
            <w:vAlign w:val="bottom"/>
          </w:tcPr>
          <w:p w14:paraId="770ADF7E" w14:textId="1756F046"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12</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250 </w:t>
            </w:r>
          </w:p>
        </w:tc>
        <w:tc>
          <w:tcPr>
            <w:tcW w:w="316" w:type="pct"/>
            <w:gridSpan w:val="2"/>
            <w:tcBorders>
              <w:top w:val="single" w:sz="6" w:space="0" w:color="auto"/>
              <w:left w:val="nil"/>
              <w:bottom w:val="single" w:sz="12" w:space="0" w:color="auto"/>
              <w:right w:val="nil"/>
            </w:tcBorders>
            <w:vAlign w:val="bottom"/>
          </w:tcPr>
          <w:p w14:paraId="772CCFEB" w14:textId="77D7E2CF"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207 </w:t>
            </w:r>
          </w:p>
        </w:tc>
        <w:tc>
          <w:tcPr>
            <w:tcW w:w="316" w:type="pct"/>
            <w:tcBorders>
              <w:top w:val="single" w:sz="6" w:space="0" w:color="auto"/>
              <w:left w:val="nil"/>
              <w:bottom w:val="single" w:sz="12" w:space="0" w:color="auto"/>
              <w:right w:val="nil"/>
            </w:tcBorders>
            <w:vAlign w:val="bottom"/>
          </w:tcPr>
          <w:p w14:paraId="0D3160FC" w14:textId="0311267D"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single" w:sz="6" w:space="0" w:color="auto"/>
              <w:left w:val="nil"/>
              <w:bottom w:val="single" w:sz="12" w:space="0" w:color="auto"/>
              <w:right w:val="nil"/>
            </w:tcBorders>
            <w:vAlign w:val="bottom"/>
          </w:tcPr>
          <w:p w14:paraId="3A626BB4" w14:textId="43FE45E1"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single" w:sz="6" w:space="0" w:color="auto"/>
              <w:left w:val="nil"/>
              <w:bottom w:val="single" w:sz="12" w:space="0" w:color="auto"/>
              <w:right w:val="nil"/>
            </w:tcBorders>
            <w:vAlign w:val="bottom"/>
          </w:tcPr>
          <w:p w14:paraId="6CCAAF28" w14:textId="0CCB92A0"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355 </w:t>
            </w:r>
          </w:p>
        </w:tc>
        <w:tc>
          <w:tcPr>
            <w:tcW w:w="308" w:type="pct"/>
            <w:gridSpan w:val="2"/>
            <w:tcBorders>
              <w:top w:val="single" w:sz="6" w:space="0" w:color="auto"/>
              <w:left w:val="nil"/>
              <w:bottom w:val="single" w:sz="12" w:space="0" w:color="auto"/>
              <w:right w:val="nil"/>
            </w:tcBorders>
            <w:vAlign w:val="bottom"/>
          </w:tcPr>
          <w:p w14:paraId="36AE7869" w14:textId="1BBC7DF6" w:rsidR="00F15B73" w:rsidRPr="00587444" w:rsidRDefault="00F15B73" w:rsidP="00F15B73">
            <w:pPr>
              <w:spacing w:after="0" w:line="240" w:lineRule="auto"/>
              <w:jc w:val="right"/>
              <w:rPr>
                <w:rFonts w:ascii="Arial" w:eastAsia="Calibri" w:hAnsi="Arial" w:cs="Arial"/>
                <w:b/>
                <w:bCs/>
                <w:sz w:val="14"/>
                <w:szCs w:val="14"/>
              </w:rPr>
            </w:pPr>
            <w:r w:rsidRPr="00370D3E">
              <w:rPr>
                <w:rFonts w:ascii="Arial" w:eastAsia="Calibri" w:hAnsi="Arial" w:cs="Arial"/>
                <w:color w:val="000000" w:themeColor="text1"/>
                <w:sz w:val="14"/>
                <w:szCs w:val="14"/>
              </w:rPr>
              <w:t xml:space="preserve"> 256</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052 </w:t>
            </w:r>
          </w:p>
        </w:tc>
      </w:tr>
      <w:tr w:rsidR="00F15B73" w:rsidRPr="00587444" w14:paraId="46C261E6" w14:textId="77777777" w:rsidTr="008D1607">
        <w:trPr>
          <w:trHeight w:val="50"/>
          <w:jc w:val="center"/>
        </w:trPr>
        <w:tc>
          <w:tcPr>
            <w:tcW w:w="580" w:type="pct"/>
            <w:vAlign w:val="bottom"/>
          </w:tcPr>
          <w:p w14:paraId="74CBD64F" w14:textId="77777777" w:rsidR="00F15B73" w:rsidRDefault="00F15B73" w:rsidP="00F15B73">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4AE979A1" w14:textId="77777777" w:rsidR="00F15B73" w:rsidRPr="00587444" w:rsidRDefault="00F15B73" w:rsidP="00F15B73">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79EBE2BC" w14:textId="4B990E3D"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823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332 </w:t>
            </w:r>
          </w:p>
        </w:tc>
        <w:tc>
          <w:tcPr>
            <w:tcW w:w="320" w:type="pct"/>
            <w:tcBorders>
              <w:top w:val="nil"/>
              <w:left w:val="nil"/>
              <w:bottom w:val="single" w:sz="12" w:space="0" w:color="auto"/>
              <w:right w:val="nil"/>
            </w:tcBorders>
            <w:shd w:val="clear" w:color="auto" w:fill="auto"/>
            <w:vAlign w:val="bottom"/>
          </w:tcPr>
          <w:p w14:paraId="696650E9" w14:textId="0231B653"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265</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488 </w:t>
            </w:r>
          </w:p>
        </w:tc>
        <w:tc>
          <w:tcPr>
            <w:tcW w:w="320" w:type="pct"/>
            <w:tcBorders>
              <w:top w:val="nil"/>
              <w:left w:val="nil"/>
              <w:bottom w:val="single" w:sz="12" w:space="0" w:color="auto"/>
              <w:right w:val="nil"/>
            </w:tcBorders>
            <w:shd w:val="clear" w:color="auto" w:fill="auto"/>
            <w:vAlign w:val="bottom"/>
          </w:tcPr>
          <w:p w14:paraId="153AFC59" w14:textId="62240E96"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166</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040 </w:t>
            </w:r>
          </w:p>
        </w:tc>
        <w:tc>
          <w:tcPr>
            <w:tcW w:w="319" w:type="pct"/>
            <w:tcBorders>
              <w:top w:val="nil"/>
              <w:left w:val="nil"/>
              <w:bottom w:val="single" w:sz="12" w:space="0" w:color="auto"/>
              <w:right w:val="nil"/>
            </w:tcBorders>
            <w:shd w:val="clear" w:color="auto" w:fill="auto"/>
            <w:vAlign w:val="bottom"/>
          </w:tcPr>
          <w:p w14:paraId="12EFA5EC" w14:textId="5805A2C5"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35</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326</w:t>
            </w:r>
          </w:p>
        </w:tc>
        <w:tc>
          <w:tcPr>
            <w:tcW w:w="319" w:type="pct"/>
            <w:tcBorders>
              <w:top w:val="nil"/>
              <w:left w:val="nil"/>
              <w:bottom w:val="single" w:sz="12" w:space="0" w:color="auto"/>
              <w:right w:val="nil"/>
            </w:tcBorders>
            <w:vAlign w:val="bottom"/>
          </w:tcPr>
          <w:p w14:paraId="0EBCFC12" w14:textId="66679F0A"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120</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044</w:t>
            </w:r>
          </w:p>
        </w:tc>
        <w:tc>
          <w:tcPr>
            <w:tcW w:w="308" w:type="pct"/>
            <w:tcBorders>
              <w:top w:val="nil"/>
              <w:left w:val="nil"/>
              <w:bottom w:val="single" w:sz="12" w:space="0" w:color="auto"/>
              <w:right w:val="nil"/>
            </w:tcBorders>
            <w:shd w:val="clear" w:color="auto" w:fill="auto"/>
            <w:vAlign w:val="bottom"/>
          </w:tcPr>
          <w:p w14:paraId="031EEDE6" w14:textId="1A191652"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33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023</w:t>
            </w:r>
          </w:p>
        </w:tc>
        <w:tc>
          <w:tcPr>
            <w:tcW w:w="313" w:type="pct"/>
            <w:tcBorders>
              <w:top w:val="nil"/>
              <w:left w:val="nil"/>
              <w:bottom w:val="single" w:sz="12" w:space="0" w:color="auto"/>
              <w:right w:val="nil"/>
            </w:tcBorders>
            <w:shd w:val="clear" w:color="auto" w:fill="auto"/>
            <w:vAlign w:val="bottom"/>
          </w:tcPr>
          <w:p w14:paraId="54993C3D" w14:textId="25A8FE4A"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4</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443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253</w:t>
            </w:r>
          </w:p>
        </w:tc>
        <w:tc>
          <w:tcPr>
            <w:tcW w:w="313" w:type="pct"/>
            <w:tcBorders>
              <w:top w:val="nil"/>
              <w:left w:val="nil"/>
              <w:bottom w:val="single" w:sz="12" w:space="0" w:color="auto"/>
              <w:right w:val="nil"/>
            </w:tcBorders>
            <w:vAlign w:val="bottom"/>
          </w:tcPr>
          <w:p w14:paraId="15A8C609" w14:textId="55F57CCB"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899</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127 </w:t>
            </w:r>
          </w:p>
        </w:tc>
        <w:tc>
          <w:tcPr>
            <w:tcW w:w="316" w:type="pct"/>
            <w:gridSpan w:val="2"/>
            <w:tcBorders>
              <w:top w:val="nil"/>
              <w:left w:val="nil"/>
              <w:bottom w:val="single" w:sz="12" w:space="0" w:color="auto"/>
              <w:right w:val="nil"/>
            </w:tcBorders>
            <w:vAlign w:val="bottom"/>
          </w:tcPr>
          <w:p w14:paraId="06C1F188" w14:textId="277195FD"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51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287 </w:t>
            </w:r>
          </w:p>
        </w:tc>
        <w:tc>
          <w:tcPr>
            <w:tcW w:w="316" w:type="pct"/>
            <w:gridSpan w:val="2"/>
            <w:tcBorders>
              <w:top w:val="nil"/>
              <w:left w:val="nil"/>
              <w:bottom w:val="single" w:sz="12" w:space="0" w:color="auto"/>
              <w:right w:val="nil"/>
            </w:tcBorders>
            <w:vAlign w:val="bottom"/>
          </w:tcPr>
          <w:p w14:paraId="595BB2F7" w14:textId="02683AB0"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11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375 </w:t>
            </w:r>
          </w:p>
        </w:tc>
        <w:tc>
          <w:tcPr>
            <w:tcW w:w="316" w:type="pct"/>
            <w:tcBorders>
              <w:top w:val="nil"/>
              <w:left w:val="nil"/>
              <w:bottom w:val="single" w:sz="12" w:space="0" w:color="auto"/>
              <w:right w:val="nil"/>
            </w:tcBorders>
            <w:vAlign w:val="bottom"/>
          </w:tcPr>
          <w:p w14:paraId="2DED8F4A" w14:textId="79F12D1E"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24 </w:t>
            </w:r>
          </w:p>
        </w:tc>
        <w:tc>
          <w:tcPr>
            <w:tcW w:w="317" w:type="pct"/>
            <w:gridSpan w:val="2"/>
            <w:tcBorders>
              <w:top w:val="nil"/>
              <w:left w:val="nil"/>
              <w:bottom w:val="single" w:sz="12" w:space="0" w:color="auto"/>
              <w:right w:val="nil"/>
            </w:tcBorders>
            <w:vAlign w:val="bottom"/>
          </w:tcPr>
          <w:p w14:paraId="0D9ED065" w14:textId="5FD9BB6D"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365 </w:t>
            </w:r>
          </w:p>
        </w:tc>
        <w:tc>
          <w:tcPr>
            <w:tcW w:w="316" w:type="pct"/>
            <w:gridSpan w:val="2"/>
            <w:tcBorders>
              <w:top w:val="nil"/>
              <w:left w:val="nil"/>
              <w:bottom w:val="single" w:sz="12" w:space="0" w:color="auto"/>
              <w:right w:val="nil"/>
            </w:tcBorders>
            <w:vAlign w:val="bottom"/>
          </w:tcPr>
          <w:p w14:paraId="20AD633F" w14:textId="684B75A8"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488 </w:t>
            </w:r>
          </w:p>
        </w:tc>
        <w:tc>
          <w:tcPr>
            <w:tcW w:w="308" w:type="pct"/>
            <w:gridSpan w:val="2"/>
            <w:tcBorders>
              <w:top w:val="nil"/>
              <w:left w:val="nil"/>
              <w:bottom w:val="single" w:sz="12" w:space="0" w:color="auto"/>
              <w:right w:val="nil"/>
            </w:tcBorders>
            <w:vAlign w:val="bottom"/>
          </w:tcPr>
          <w:p w14:paraId="36C53656" w14:textId="50163BF6" w:rsidR="00F15B73" w:rsidRPr="00587444" w:rsidRDefault="00F15B73" w:rsidP="00F15B73">
            <w:pPr>
              <w:spacing w:after="0" w:line="240" w:lineRule="auto"/>
              <w:jc w:val="right"/>
              <w:rPr>
                <w:rFonts w:ascii="Arial" w:hAnsi="Arial" w:cs="Arial"/>
                <w:b/>
                <w:bCs/>
                <w:sz w:val="14"/>
                <w:szCs w:val="14"/>
              </w:rPr>
            </w:pPr>
            <w:r w:rsidRPr="00370D3E">
              <w:rPr>
                <w:rFonts w:ascii="Arial" w:eastAsia="Calibri" w:hAnsi="Arial" w:cs="Arial"/>
                <w:color w:val="000000" w:themeColor="text1"/>
                <w:sz w:val="14"/>
                <w:szCs w:val="14"/>
              </w:rPr>
              <w:t xml:space="preserve"> 964</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666 </w:t>
            </w:r>
          </w:p>
        </w:tc>
      </w:tr>
      <w:bookmarkEnd w:id="703"/>
    </w:tbl>
    <w:p w14:paraId="7B86FD71" w14:textId="77777777" w:rsidR="00F62F59" w:rsidRPr="00F62F59" w:rsidRDefault="00F62F59" w:rsidP="00F62F59">
      <w:pPr>
        <w:spacing w:after="0" w:line="240" w:lineRule="auto"/>
        <w:jc w:val="both"/>
        <w:rPr>
          <w:rFonts w:ascii="Arial" w:eastAsia="Times New Roman" w:hAnsi="Arial" w:cs="Arial"/>
          <w:b/>
          <w:bCs/>
          <w:sz w:val="20"/>
          <w:szCs w:val="20"/>
          <w:lang w:val="en-GB"/>
        </w:rPr>
      </w:pPr>
    </w:p>
    <w:bookmarkEnd w:id="702"/>
    <w:p w14:paraId="68F65362"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footerReference w:type="default" r:id="rId39"/>
          <w:pgSz w:w="16838" w:h="11906" w:orient="landscape"/>
          <w:pgMar w:top="1418" w:right="1418" w:bottom="1134" w:left="1077" w:header="709" w:footer="709" w:gutter="0"/>
          <w:cols w:space="708"/>
          <w:docGrid w:linePitch="360"/>
        </w:sectPr>
      </w:pPr>
    </w:p>
    <w:p w14:paraId="5500427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0603DFBA"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AA9106"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38A84B1"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41181A0" w14:textId="77777777" w:rsidR="00F62F59" w:rsidRPr="00F62F59" w:rsidRDefault="00F62F59" w:rsidP="00F62F59">
      <w:pPr>
        <w:spacing w:after="0" w:line="240" w:lineRule="auto"/>
        <w:rPr>
          <w:rFonts w:ascii="Arial" w:eastAsia="Times New Roman" w:hAnsi="Arial" w:cs="Arial"/>
          <w:b/>
          <w:sz w:val="20"/>
          <w:szCs w:val="20"/>
          <w:lang w:val="en-GB"/>
        </w:rPr>
      </w:pPr>
    </w:p>
    <w:p w14:paraId="4EA68C6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66650483"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C6AFF2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701B95" w:rsidRPr="00701B95" w14:paraId="27822FCC" w14:textId="77777777" w:rsidTr="00BB418E">
        <w:trPr>
          <w:gridAfter w:val="1"/>
          <w:wAfter w:w="2" w:type="pct"/>
          <w:trHeight w:val="1454"/>
          <w:jc w:val="center"/>
        </w:trPr>
        <w:tc>
          <w:tcPr>
            <w:tcW w:w="580" w:type="pct"/>
          </w:tcPr>
          <w:p w14:paraId="0697994C" w14:textId="77777777" w:rsidR="00701B95" w:rsidRPr="00701B95" w:rsidRDefault="00701B95" w:rsidP="00701B95">
            <w:pPr>
              <w:spacing w:after="0" w:line="240" w:lineRule="auto"/>
              <w:rPr>
                <w:rFonts w:ascii="Arial" w:eastAsia="Calibri" w:hAnsi="Arial" w:cs="Arial"/>
                <w:b/>
                <w:bCs/>
                <w:sz w:val="14"/>
                <w:szCs w:val="14"/>
              </w:rPr>
            </w:pPr>
            <w:r w:rsidRPr="00701B95">
              <w:rPr>
                <w:rFonts w:ascii="Arial" w:eastAsia="Calibri" w:hAnsi="Arial" w:cs="Arial"/>
                <w:b/>
                <w:bCs/>
                <w:sz w:val="14"/>
                <w:szCs w:val="14"/>
              </w:rPr>
              <w:br w:type="page"/>
              <w:t>Group</w:t>
            </w:r>
          </w:p>
          <w:p w14:paraId="00E0BDD9" w14:textId="77777777" w:rsidR="00701B95" w:rsidRPr="00701B95" w:rsidRDefault="00701B95" w:rsidP="00701B95">
            <w:pPr>
              <w:spacing w:after="0" w:line="240" w:lineRule="auto"/>
              <w:rPr>
                <w:rFonts w:ascii="Arial" w:eastAsia="Calibri" w:hAnsi="Arial" w:cs="Arial"/>
                <w:sz w:val="14"/>
                <w:szCs w:val="14"/>
              </w:rPr>
            </w:pPr>
            <w:r w:rsidRPr="00701B95">
              <w:rPr>
                <w:rFonts w:ascii="Arial" w:eastAsia="Calibri" w:hAnsi="Arial" w:cs="Arial"/>
                <w:b/>
                <w:bCs/>
                <w:sz w:val="14"/>
                <w:szCs w:val="14"/>
              </w:rPr>
              <w:t xml:space="preserve">31 </w:t>
            </w:r>
            <w:r w:rsidRPr="00701B95">
              <w:rPr>
                <w:rFonts w:ascii="Arial" w:eastAsia="Calibri" w:hAnsi="Arial" w:cs="Arial"/>
                <w:b/>
                <w:bCs/>
                <w:sz w:val="14"/>
                <w:szCs w:val="14"/>
                <w:lang w:val="en-GB"/>
              </w:rPr>
              <w:t>December</w:t>
            </w:r>
            <w:r w:rsidRPr="00701B95">
              <w:rPr>
                <w:rFonts w:ascii="Arial" w:eastAsia="Calibri" w:hAnsi="Arial" w:cs="Arial"/>
                <w:b/>
                <w:bCs/>
                <w:sz w:val="14"/>
                <w:szCs w:val="14"/>
              </w:rPr>
              <w:t xml:space="preserve"> 2024</w:t>
            </w:r>
          </w:p>
        </w:tc>
        <w:tc>
          <w:tcPr>
            <w:tcW w:w="319" w:type="pct"/>
            <w:vAlign w:val="bottom"/>
          </w:tcPr>
          <w:p w14:paraId="48DFDB03"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w:t>
            </w:r>
          </w:p>
          <w:p w14:paraId="4EE1F03C"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exposure of portfolio - risk Stage 1</w:t>
            </w:r>
          </w:p>
        </w:tc>
        <w:tc>
          <w:tcPr>
            <w:tcW w:w="320" w:type="pct"/>
            <w:vAlign w:val="bottom"/>
          </w:tcPr>
          <w:p w14:paraId="4CCA138D"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w:t>
            </w:r>
          </w:p>
          <w:p w14:paraId="7F5CD552"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exposure of portfolio - risk Stage 2</w:t>
            </w:r>
          </w:p>
        </w:tc>
        <w:tc>
          <w:tcPr>
            <w:tcW w:w="320" w:type="pct"/>
            <w:vAlign w:val="bottom"/>
          </w:tcPr>
          <w:p w14:paraId="2770A779"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w:t>
            </w:r>
          </w:p>
          <w:p w14:paraId="27D58A0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exposure of portfolio - risk Stage 3</w:t>
            </w:r>
          </w:p>
        </w:tc>
        <w:tc>
          <w:tcPr>
            <w:tcW w:w="638" w:type="pct"/>
            <w:gridSpan w:val="2"/>
            <w:vAlign w:val="bottom"/>
          </w:tcPr>
          <w:p w14:paraId="461CE371"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 exposure of portfolio of risk POCI</w:t>
            </w:r>
          </w:p>
        </w:tc>
        <w:tc>
          <w:tcPr>
            <w:tcW w:w="308" w:type="pct"/>
            <w:vAlign w:val="bottom"/>
          </w:tcPr>
          <w:p w14:paraId="5D4E4908" w14:textId="77777777" w:rsidR="00701B95" w:rsidRPr="00701B95" w:rsidRDefault="00701B95" w:rsidP="00701B95">
            <w:pPr>
              <w:spacing w:after="0" w:line="240" w:lineRule="auto"/>
              <w:jc w:val="right"/>
              <w:rPr>
                <w:rFonts w:ascii="Arial" w:eastAsia="Calibri" w:hAnsi="Arial" w:cs="Arial"/>
                <w:sz w:val="14"/>
                <w:szCs w:val="14"/>
                <w:lang w:val="en-GB"/>
              </w:rPr>
            </w:pPr>
            <w:r w:rsidRPr="00701B95">
              <w:rPr>
                <w:rFonts w:ascii="Arial" w:eastAsia="Calibri" w:hAnsi="Arial" w:cs="Arial"/>
                <w:b/>
                <w:sz w:val="14"/>
                <w:szCs w:val="14"/>
                <w:lang w:val="en-GB"/>
              </w:rPr>
              <w:t>Not subject to IFRS 9</w:t>
            </w:r>
          </w:p>
        </w:tc>
        <w:tc>
          <w:tcPr>
            <w:tcW w:w="313" w:type="pct"/>
            <w:vAlign w:val="bottom"/>
          </w:tcPr>
          <w:p w14:paraId="1F548FB9"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Net </w:t>
            </w:r>
          </w:p>
          <w:p w14:paraId="0A1A818E"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exposure of total </w:t>
            </w:r>
          </w:p>
          <w:p w14:paraId="35E8D3CB"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portfolio</w:t>
            </w:r>
          </w:p>
        </w:tc>
        <w:tc>
          <w:tcPr>
            <w:tcW w:w="313" w:type="pct"/>
            <w:vAlign w:val="bottom"/>
          </w:tcPr>
          <w:p w14:paraId="4011D6DB"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w:t>
            </w:r>
          </w:p>
          <w:p w14:paraId="076C6DAC"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 exposure of portfolio after the</w:t>
            </w:r>
          </w:p>
          <w:p w14:paraId="65B8185A"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 effect of mitigation through collateral received Stage 1</w:t>
            </w:r>
          </w:p>
        </w:tc>
        <w:tc>
          <w:tcPr>
            <w:tcW w:w="313" w:type="pct"/>
            <w:vAlign w:val="bottom"/>
          </w:tcPr>
          <w:p w14:paraId="628B2FBA"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Net </w:t>
            </w:r>
          </w:p>
          <w:p w14:paraId="10B2D62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exposure of portfolio </w:t>
            </w:r>
          </w:p>
          <w:p w14:paraId="37CE5901"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after the </w:t>
            </w:r>
          </w:p>
          <w:p w14:paraId="0239561B" w14:textId="77777777" w:rsidR="00701B95" w:rsidRPr="00701B95" w:rsidRDefault="00701B95" w:rsidP="00701B95">
            <w:pPr>
              <w:spacing w:after="0" w:line="240" w:lineRule="auto"/>
              <w:jc w:val="right"/>
              <w:rPr>
                <w:rFonts w:ascii="Arial" w:eastAsia="Calibri" w:hAnsi="Arial" w:cs="Arial"/>
                <w:b/>
                <w:sz w:val="14"/>
                <w:szCs w:val="14"/>
                <w:highlight w:val="yellow"/>
                <w:lang w:val="en-GB"/>
              </w:rPr>
            </w:pPr>
            <w:r w:rsidRPr="00701B95">
              <w:rPr>
                <w:rFonts w:ascii="Arial" w:eastAsia="Calibri" w:hAnsi="Arial" w:cs="Arial"/>
                <w:b/>
                <w:sz w:val="14"/>
                <w:szCs w:val="14"/>
                <w:lang w:val="en-GB"/>
              </w:rPr>
              <w:t>effect of mitigation through collateral received Stage 2</w:t>
            </w:r>
          </w:p>
        </w:tc>
        <w:tc>
          <w:tcPr>
            <w:tcW w:w="316" w:type="pct"/>
            <w:gridSpan w:val="2"/>
            <w:vAlign w:val="bottom"/>
          </w:tcPr>
          <w:p w14:paraId="6CA8FC02"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Net </w:t>
            </w:r>
          </w:p>
          <w:p w14:paraId="29D8CD65"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exposure of portfolio </w:t>
            </w:r>
          </w:p>
          <w:p w14:paraId="7D4C5F0C"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after the</w:t>
            </w:r>
          </w:p>
          <w:p w14:paraId="75E75ADF" w14:textId="77777777" w:rsidR="00701B95" w:rsidRPr="00701B95" w:rsidRDefault="00701B95" w:rsidP="00701B95">
            <w:pPr>
              <w:spacing w:after="0" w:line="240" w:lineRule="auto"/>
              <w:jc w:val="right"/>
              <w:rPr>
                <w:rFonts w:ascii="Arial" w:eastAsia="Calibri" w:hAnsi="Arial" w:cs="Arial"/>
                <w:b/>
                <w:sz w:val="14"/>
                <w:szCs w:val="14"/>
                <w:highlight w:val="yellow"/>
                <w:lang w:val="en-GB"/>
              </w:rPr>
            </w:pPr>
            <w:r w:rsidRPr="00701B95">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4796259B"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Net  exposure of portfolio </w:t>
            </w:r>
          </w:p>
          <w:p w14:paraId="662D8A3E"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after the effect of </w:t>
            </w:r>
          </w:p>
          <w:p w14:paraId="7C1D4BAE"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mitigation through </w:t>
            </w:r>
          </w:p>
          <w:p w14:paraId="0AED464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collateral received POCI</w:t>
            </w:r>
          </w:p>
        </w:tc>
        <w:tc>
          <w:tcPr>
            <w:tcW w:w="316" w:type="pct"/>
            <w:gridSpan w:val="2"/>
            <w:vAlign w:val="bottom"/>
          </w:tcPr>
          <w:p w14:paraId="4BADD334"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Not subject to IFRS 9 after the </w:t>
            </w:r>
          </w:p>
          <w:p w14:paraId="668C61AE"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effect of</w:t>
            </w:r>
          </w:p>
          <w:p w14:paraId="328C50B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 mitigation through</w:t>
            </w:r>
          </w:p>
          <w:p w14:paraId="4C0143A9" w14:textId="77777777" w:rsidR="00701B95" w:rsidRPr="00701B95" w:rsidRDefault="00701B95" w:rsidP="00701B95">
            <w:pPr>
              <w:spacing w:after="0" w:line="240" w:lineRule="auto"/>
              <w:jc w:val="right"/>
              <w:rPr>
                <w:rFonts w:ascii="Arial" w:eastAsia="Calibri" w:hAnsi="Arial" w:cs="Arial"/>
                <w:b/>
                <w:sz w:val="14"/>
                <w:szCs w:val="14"/>
                <w:highlight w:val="yellow"/>
                <w:lang w:val="en-GB"/>
              </w:rPr>
            </w:pPr>
            <w:r w:rsidRPr="00701B95">
              <w:rPr>
                <w:rFonts w:ascii="Arial" w:eastAsia="Calibri" w:hAnsi="Arial" w:cs="Arial"/>
                <w:b/>
                <w:sz w:val="14"/>
                <w:szCs w:val="14"/>
                <w:lang w:val="en-GB"/>
              </w:rPr>
              <w:t xml:space="preserve"> collateral received</w:t>
            </w:r>
          </w:p>
        </w:tc>
        <w:tc>
          <w:tcPr>
            <w:tcW w:w="309" w:type="pct"/>
            <w:gridSpan w:val="2"/>
            <w:vAlign w:val="bottom"/>
          </w:tcPr>
          <w:p w14:paraId="678D99A9"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Net </w:t>
            </w:r>
          </w:p>
          <w:p w14:paraId="3E4CDE7B"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exposure of total </w:t>
            </w:r>
          </w:p>
          <w:p w14:paraId="25FFF8B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portfolio </w:t>
            </w:r>
          </w:p>
          <w:p w14:paraId="67F54AC3"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after the </w:t>
            </w:r>
          </w:p>
          <w:p w14:paraId="48420337" w14:textId="77777777" w:rsidR="00701B95" w:rsidRPr="00701B95" w:rsidRDefault="00701B95" w:rsidP="00701B95">
            <w:pPr>
              <w:spacing w:after="0" w:line="240" w:lineRule="auto"/>
              <w:jc w:val="right"/>
              <w:rPr>
                <w:rFonts w:ascii="Arial" w:eastAsia="Calibri" w:hAnsi="Arial" w:cs="Arial"/>
                <w:b/>
                <w:sz w:val="14"/>
                <w:szCs w:val="14"/>
                <w:highlight w:val="yellow"/>
                <w:lang w:val="en-GB"/>
              </w:rPr>
            </w:pPr>
            <w:r w:rsidRPr="00701B95">
              <w:rPr>
                <w:rFonts w:ascii="Arial" w:eastAsia="Calibri" w:hAnsi="Arial" w:cs="Arial"/>
                <w:b/>
                <w:sz w:val="14"/>
                <w:szCs w:val="14"/>
                <w:lang w:val="en-GB"/>
              </w:rPr>
              <w:t xml:space="preserve">effect of mitigation through collateral received </w:t>
            </w:r>
          </w:p>
        </w:tc>
      </w:tr>
      <w:tr w:rsidR="00701B95" w:rsidRPr="00701B95" w14:paraId="507883C7" w14:textId="77777777" w:rsidTr="00BB418E">
        <w:trPr>
          <w:trHeight w:val="126"/>
          <w:jc w:val="center"/>
        </w:trPr>
        <w:tc>
          <w:tcPr>
            <w:tcW w:w="580" w:type="pct"/>
          </w:tcPr>
          <w:p w14:paraId="48705E48" w14:textId="77777777" w:rsidR="00701B95" w:rsidRPr="00701B95" w:rsidRDefault="00701B95" w:rsidP="00701B95">
            <w:pPr>
              <w:spacing w:after="0" w:line="240" w:lineRule="auto"/>
              <w:rPr>
                <w:rFonts w:ascii="Arial" w:eastAsia="Calibri" w:hAnsi="Arial" w:cs="Arial"/>
                <w:b/>
                <w:bCs/>
                <w:sz w:val="14"/>
                <w:szCs w:val="14"/>
              </w:rPr>
            </w:pPr>
          </w:p>
        </w:tc>
        <w:tc>
          <w:tcPr>
            <w:tcW w:w="319" w:type="pct"/>
          </w:tcPr>
          <w:p w14:paraId="19DDBA57" w14:textId="77777777" w:rsidR="00701B95" w:rsidRPr="00701B95" w:rsidRDefault="00701B95" w:rsidP="00701B95">
            <w:pPr>
              <w:spacing w:after="0" w:line="240" w:lineRule="auto"/>
              <w:jc w:val="right"/>
              <w:rPr>
                <w:rFonts w:ascii="Arial" w:eastAsia="Calibri" w:hAnsi="Arial" w:cs="Arial"/>
                <w:b/>
                <w:sz w:val="14"/>
                <w:szCs w:val="14"/>
              </w:rPr>
            </w:pPr>
          </w:p>
        </w:tc>
        <w:tc>
          <w:tcPr>
            <w:tcW w:w="320" w:type="pct"/>
          </w:tcPr>
          <w:p w14:paraId="6A424856" w14:textId="77777777" w:rsidR="00701B95" w:rsidRPr="00701B95" w:rsidRDefault="00701B95" w:rsidP="00701B95">
            <w:pPr>
              <w:spacing w:after="0" w:line="240" w:lineRule="auto"/>
              <w:jc w:val="right"/>
              <w:rPr>
                <w:rFonts w:ascii="Arial" w:eastAsia="Calibri" w:hAnsi="Arial" w:cs="Arial"/>
                <w:b/>
                <w:sz w:val="14"/>
                <w:szCs w:val="14"/>
              </w:rPr>
            </w:pPr>
          </w:p>
        </w:tc>
        <w:tc>
          <w:tcPr>
            <w:tcW w:w="320" w:type="pct"/>
          </w:tcPr>
          <w:p w14:paraId="0BDDF5F2" w14:textId="77777777" w:rsidR="00701B95" w:rsidRPr="00701B95" w:rsidRDefault="00701B95" w:rsidP="00701B95">
            <w:pPr>
              <w:spacing w:after="0" w:line="240" w:lineRule="auto"/>
              <w:jc w:val="right"/>
              <w:rPr>
                <w:rFonts w:ascii="Arial" w:eastAsia="Calibri" w:hAnsi="Arial" w:cs="Arial"/>
                <w:b/>
                <w:sz w:val="14"/>
                <w:szCs w:val="14"/>
              </w:rPr>
            </w:pPr>
          </w:p>
        </w:tc>
        <w:tc>
          <w:tcPr>
            <w:tcW w:w="319" w:type="pct"/>
          </w:tcPr>
          <w:p w14:paraId="5D30EB33" w14:textId="77777777" w:rsidR="00701B95" w:rsidRPr="00701B95" w:rsidRDefault="00701B95" w:rsidP="00701B95">
            <w:pPr>
              <w:spacing w:after="0" w:line="240" w:lineRule="auto"/>
              <w:jc w:val="right"/>
              <w:rPr>
                <w:rFonts w:ascii="Arial" w:eastAsia="Calibri" w:hAnsi="Arial" w:cs="Arial"/>
                <w:b/>
                <w:sz w:val="14"/>
                <w:szCs w:val="14"/>
              </w:rPr>
            </w:pPr>
            <w:proofErr w:type="spellStart"/>
            <w:r w:rsidRPr="00701B95">
              <w:rPr>
                <w:rFonts w:ascii="Arial" w:eastAsia="Calibri" w:hAnsi="Arial" w:cs="Arial"/>
                <w:b/>
                <w:sz w:val="14"/>
                <w:szCs w:val="14"/>
              </w:rPr>
              <w:t>risk</w:t>
            </w:r>
            <w:proofErr w:type="spellEnd"/>
            <w:r w:rsidRPr="00701B95">
              <w:rPr>
                <w:rFonts w:ascii="Arial" w:eastAsia="Calibri" w:hAnsi="Arial" w:cs="Arial"/>
                <w:b/>
                <w:sz w:val="14"/>
                <w:szCs w:val="14"/>
              </w:rPr>
              <w:t xml:space="preserve"> </w:t>
            </w:r>
            <w:proofErr w:type="spellStart"/>
            <w:r w:rsidRPr="00701B95">
              <w:rPr>
                <w:rFonts w:ascii="Arial" w:eastAsia="Calibri" w:hAnsi="Arial" w:cs="Arial"/>
                <w:b/>
                <w:sz w:val="14"/>
                <w:szCs w:val="14"/>
              </w:rPr>
              <w:t>Stage</w:t>
            </w:r>
            <w:proofErr w:type="spellEnd"/>
            <w:r w:rsidRPr="00701B95">
              <w:rPr>
                <w:rFonts w:ascii="Arial" w:eastAsia="Calibri" w:hAnsi="Arial" w:cs="Arial"/>
                <w:b/>
                <w:sz w:val="14"/>
                <w:szCs w:val="14"/>
              </w:rPr>
              <w:t xml:space="preserve"> 2</w:t>
            </w:r>
          </w:p>
        </w:tc>
        <w:tc>
          <w:tcPr>
            <w:tcW w:w="319" w:type="pct"/>
          </w:tcPr>
          <w:p w14:paraId="38BBFCC3" w14:textId="77777777" w:rsidR="00701B95" w:rsidRPr="00701B95" w:rsidRDefault="00701B95" w:rsidP="00701B95">
            <w:pPr>
              <w:spacing w:after="0" w:line="240" w:lineRule="auto"/>
              <w:jc w:val="right"/>
              <w:rPr>
                <w:rFonts w:ascii="Arial" w:eastAsia="Calibri" w:hAnsi="Arial" w:cs="Arial"/>
                <w:b/>
                <w:sz w:val="14"/>
                <w:szCs w:val="14"/>
              </w:rPr>
            </w:pPr>
            <w:proofErr w:type="spellStart"/>
            <w:r w:rsidRPr="00701B95">
              <w:rPr>
                <w:rFonts w:ascii="Arial" w:eastAsia="Calibri" w:hAnsi="Arial" w:cs="Arial"/>
                <w:b/>
                <w:sz w:val="14"/>
                <w:szCs w:val="14"/>
              </w:rPr>
              <w:t>risk</w:t>
            </w:r>
            <w:proofErr w:type="spellEnd"/>
            <w:r w:rsidRPr="00701B95">
              <w:rPr>
                <w:rFonts w:ascii="Arial" w:eastAsia="Calibri" w:hAnsi="Arial" w:cs="Arial"/>
                <w:b/>
                <w:sz w:val="14"/>
                <w:szCs w:val="14"/>
              </w:rPr>
              <w:t xml:space="preserve"> </w:t>
            </w:r>
            <w:proofErr w:type="spellStart"/>
            <w:r w:rsidRPr="00701B95">
              <w:rPr>
                <w:rFonts w:ascii="Arial" w:eastAsia="Calibri" w:hAnsi="Arial" w:cs="Arial"/>
                <w:b/>
                <w:sz w:val="14"/>
                <w:szCs w:val="14"/>
              </w:rPr>
              <w:t>Stage</w:t>
            </w:r>
            <w:proofErr w:type="spellEnd"/>
            <w:r w:rsidRPr="00701B95">
              <w:rPr>
                <w:rFonts w:ascii="Arial" w:eastAsia="Calibri" w:hAnsi="Arial" w:cs="Arial"/>
                <w:b/>
                <w:sz w:val="14"/>
                <w:szCs w:val="14"/>
              </w:rPr>
              <w:t xml:space="preserve"> 3</w:t>
            </w:r>
          </w:p>
        </w:tc>
        <w:tc>
          <w:tcPr>
            <w:tcW w:w="308" w:type="pct"/>
          </w:tcPr>
          <w:p w14:paraId="1EDC9AA3" w14:textId="77777777" w:rsidR="00701B95" w:rsidRPr="00701B95" w:rsidRDefault="00701B95" w:rsidP="00701B95">
            <w:pPr>
              <w:spacing w:after="0" w:line="240" w:lineRule="auto"/>
              <w:jc w:val="right"/>
              <w:rPr>
                <w:rFonts w:ascii="Arial" w:eastAsia="Calibri" w:hAnsi="Arial" w:cs="Arial"/>
                <w:b/>
                <w:sz w:val="14"/>
                <w:szCs w:val="14"/>
              </w:rPr>
            </w:pPr>
          </w:p>
        </w:tc>
        <w:tc>
          <w:tcPr>
            <w:tcW w:w="313" w:type="pct"/>
          </w:tcPr>
          <w:p w14:paraId="102511DF" w14:textId="77777777" w:rsidR="00701B95" w:rsidRPr="00701B95" w:rsidRDefault="00701B95" w:rsidP="00701B95">
            <w:pPr>
              <w:spacing w:after="0" w:line="240" w:lineRule="auto"/>
              <w:jc w:val="right"/>
              <w:rPr>
                <w:rFonts w:ascii="Arial" w:eastAsia="Calibri" w:hAnsi="Arial" w:cs="Arial"/>
                <w:b/>
                <w:sz w:val="14"/>
                <w:szCs w:val="14"/>
              </w:rPr>
            </w:pPr>
          </w:p>
        </w:tc>
        <w:tc>
          <w:tcPr>
            <w:tcW w:w="313" w:type="pct"/>
          </w:tcPr>
          <w:p w14:paraId="792B4364" w14:textId="77777777" w:rsidR="00701B95" w:rsidRPr="00701B95" w:rsidRDefault="00701B95" w:rsidP="00701B95">
            <w:pPr>
              <w:spacing w:after="0" w:line="240" w:lineRule="auto"/>
              <w:jc w:val="right"/>
              <w:rPr>
                <w:rFonts w:ascii="Arial" w:eastAsia="Calibri" w:hAnsi="Arial" w:cs="Arial"/>
                <w:b/>
                <w:sz w:val="14"/>
                <w:szCs w:val="14"/>
              </w:rPr>
            </w:pPr>
          </w:p>
        </w:tc>
        <w:tc>
          <w:tcPr>
            <w:tcW w:w="316" w:type="pct"/>
            <w:gridSpan w:val="2"/>
          </w:tcPr>
          <w:p w14:paraId="0BC55A0D" w14:textId="77777777" w:rsidR="00701B95" w:rsidRPr="00701B95" w:rsidRDefault="00701B95" w:rsidP="00701B95">
            <w:pPr>
              <w:spacing w:after="0" w:line="240" w:lineRule="auto"/>
              <w:jc w:val="right"/>
              <w:rPr>
                <w:rFonts w:ascii="Arial" w:eastAsia="Calibri" w:hAnsi="Arial" w:cs="Arial"/>
                <w:b/>
                <w:sz w:val="14"/>
                <w:szCs w:val="14"/>
              </w:rPr>
            </w:pPr>
          </w:p>
        </w:tc>
        <w:tc>
          <w:tcPr>
            <w:tcW w:w="316" w:type="pct"/>
            <w:gridSpan w:val="2"/>
          </w:tcPr>
          <w:p w14:paraId="2D1C6EFA" w14:textId="77777777" w:rsidR="00701B95" w:rsidRPr="00701B95" w:rsidRDefault="00701B95" w:rsidP="00701B95">
            <w:pPr>
              <w:spacing w:after="0" w:line="240" w:lineRule="auto"/>
              <w:jc w:val="right"/>
              <w:rPr>
                <w:rFonts w:ascii="Arial" w:eastAsia="Calibri" w:hAnsi="Arial" w:cs="Arial"/>
                <w:b/>
                <w:sz w:val="14"/>
                <w:szCs w:val="14"/>
              </w:rPr>
            </w:pPr>
          </w:p>
        </w:tc>
        <w:tc>
          <w:tcPr>
            <w:tcW w:w="316" w:type="pct"/>
          </w:tcPr>
          <w:p w14:paraId="36DA46E3" w14:textId="77777777" w:rsidR="00701B95" w:rsidRPr="00701B95" w:rsidRDefault="00701B95" w:rsidP="00701B95">
            <w:pPr>
              <w:spacing w:after="0" w:line="240" w:lineRule="auto"/>
              <w:jc w:val="right"/>
              <w:rPr>
                <w:rFonts w:ascii="Arial" w:eastAsia="Calibri" w:hAnsi="Arial" w:cs="Arial"/>
                <w:b/>
                <w:sz w:val="14"/>
                <w:szCs w:val="14"/>
              </w:rPr>
            </w:pPr>
            <w:proofErr w:type="spellStart"/>
            <w:r w:rsidRPr="00701B95">
              <w:rPr>
                <w:rFonts w:ascii="Arial" w:eastAsia="Calibri" w:hAnsi="Arial" w:cs="Arial"/>
                <w:b/>
                <w:sz w:val="14"/>
                <w:szCs w:val="14"/>
              </w:rPr>
              <w:t>risk</w:t>
            </w:r>
            <w:proofErr w:type="spellEnd"/>
            <w:r w:rsidRPr="00701B95">
              <w:rPr>
                <w:rFonts w:ascii="Arial" w:eastAsia="Calibri" w:hAnsi="Arial" w:cs="Arial"/>
                <w:b/>
                <w:sz w:val="14"/>
                <w:szCs w:val="14"/>
              </w:rPr>
              <w:t xml:space="preserve"> </w:t>
            </w:r>
            <w:proofErr w:type="spellStart"/>
            <w:r w:rsidRPr="00701B95">
              <w:rPr>
                <w:rFonts w:ascii="Arial" w:eastAsia="Calibri" w:hAnsi="Arial" w:cs="Arial"/>
                <w:b/>
                <w:sz w:val="14"/>
                <w:szCs w:val="14"/>
              </w:rPr>
              <w:t>Stage</w:t>
            </w:r>
            <w:proofErr w:type="spellEnd"/>
            <w:r w:rsidRPr="00701B95">
              <w:rPr>
                <w:rFonts w:ascii="Arial" w:eastAsia="Calibri" w:hAnsi="Arial" w:cs="Arial"/>
                <w:b/>
                <w:sz w:val="14"/>
                <w:szCs w:val="14"/>
              </w:rPr>
              <w:t xml:space="preserve"> 2</w:t>
            </w:r>
          </w:p>
        </w:tc>
        <w:tc>
          <w:tcPr>
            <w:tcW w:w="317" w:type="pct"/>
            <w:gridSpan w:val="2"/>
          </w:tcPr>
          <w:p w14:paraId="6EDE32AD" w14:textId="77777777" w:rsidR="00701B95" w:rsidRPr="00701B95" w:rsidRDefault="00701B95" w:rsidP="00701B95">
            <w:pPr>
              <w:spacing w:after="0" w:line="240" w:lineRule="auto"/>
              <w:jc w:val="right"/>
              <w:rPr>
                <w:rFonts w:ascii="Arial" w:eastAsia="Calibri" w:hAnsi="Arial" w:cs="Arial"/>
                <w:b/>
                <w:sz w:val="14"/>
                <w:szCs w:val="14"/>
              </w:rPr>
            </w:pPr>
            <w:proofErr w:type="spellStart"/>
            <w:r w:rsidRPr="00701B95">
              <w:rPr>
                <w:rFonts w:ascii="Arial" w:eastAsia="Calibri" w:hAnsi="Arial" w:cs="Arial"/>
                <w:b/>
                <w:sz w:val="14"/>
                <w:szCs w:val="14"/>
              </w:rPr>
              <w:t>risk</w:t>
            </w:r>
            <w:proofErr w:type="spellEnd"/>
            <w:r w:rsidRPr="00701B95">
              <w:rPr>
                <w:rFonts w:ascii="Arial" w:eastAsia="Calibri" w:hAnsi="Arial" w:cs="Arial"/>
                <w:b/>
                <w:sz w:val="14"/>
                <w:szCs w:val="14"/>
              </w:rPr>
              <w:t xml:space="preserve"> </w:t>
            </w:r>
            <w:proofErr w:type="spellStart"/>
            <w:r w:rsidRPr="00701B95">
              <w:rPr>
                <w:rFonts w:ascii="Arial" w:eastAsia="Calibri" w:hAnsi="Arial" w:cs="Arial"/>
                <w:b/>
                <w:sz w:val="14"/>
                <w:szCs w:val="14"/>
              </w:rPr>
              <w:t>Stage</w:t>
            </w:r>
            <w:proofErr w:type="spellEnd"/>
            <w:r w:rsidRPr="00701B95">
              <w:rPr>
                <w:rFonts w:ascii="Arial" w:eastAsia="Calibri" w:hAnsi="Arial" w:cs="Arial"/>
                <w:b/>
                <w:sz w:val="14"/>
                <w:szCs w:val="14"/>
              </w:rPr>
              <w:t xml:space="preserve"> 3</w:t>
            </w:r>
          </w:p>
        </w:tc>
        <w:tc>
          <w:tcPr>
            <w:tcW w:w="316" w:type="pct"/>
            <w:gridSpan w:val="2"/>
          </w:tcPr>
          <w:p w14:paraId="5D4B0A3C" w14:textId="77777777" w:rsidR="00701B95" w:rsidRPr="00701B95" w:rsidRDefault="00701B95" w:rsidP="00701B95">
            <w:pPr>
              <w:spacing w:after="0" w:line="240" w:lineRule="auto"/>
              <w:jc w:val="right"/>
              <w:rPr>
                <w:rFonts w:ascii="Arial" w:eastAsia="Calibri" w:hAnsi="Arial" w:cs="Arial"/>
                <w:b/>
                <w:sz w:val="14"/>
                <w:szCs w:val="14"/>
              </w:rPr>
            </w:pPr>
          </w:p>
        </w:tc>
        <w:tc>
          <w:tcPr>
            <w:tcW w:w="308" w:type="pct"/>
            <w:gridSpan w:val="2"/>
          </w:tcPr>
          <w:p w14:paraId="22D49583" w14:textId="77777777" w:rsidR="00701B95" w:rsidRPr="00701B95" w:rsidRDefault="00701B95" w:rsidP="00701B95">
            <w:pPr>
              <w:spacing w:after="0" w:line="240" w:lineRule="auto"/>
              <w:jc w:val="right"/>
              <w:rPr>
                <w:rFonts w:ascii="Arial" w:eastAsia="Calibri" w:hAnsi="Arial" w:cs="Arial"/>
                <w:b/>
                <w:sz w:val="14"/>
                <w:szCs w:val="14"/>
              </w:rPr>
            </w:pPr>
          </w:p>
        </w:tc>
      </w:tr>
      <w:tr w:rsidR="00701B95" w:rsidRPr="00701B95" w14:paraId="2A345B29" w14:textId="77777777" w:rsidTr="00BB418E">
        <w:trPr>
          <w:trHeight w:val="92"/>
          <w:jc w:val="center"/>
        </w:trPr>
        <w:tc>
          <w:tcPr>
            <w:tcW w:w="580" w:type="pct"/>
          </w:tcPr>
          <w:p w14:paraId="3A64442F" w14:textId="77777777" w:rsidR="00701B95" w:rsidRPr="00701B95" w:rsidRDefault="00701B95" w:rsidP="00701B95">
            <w:pPr>
              <w:tabs>
                <w:tab w:val="right" w:pos="1202"/>
              </w:tabs>
              <w:spacing w:after="0" w:line="301" w:lineRule="exact"/>
              <w:outlineLvl w:val="0"/>
              <w:rPr>
                <w:rFonts w:ascii="Arial" w:eastAsia="Calibri" w:hAnsi="Arial" w:cs="Arial"/>
                <w:b/>
                <w:bCs/>
                <w:sz w:val="14"/>
                <w:szCs w:val="14"/>
                <w:lang w:val="en-GB"/>
              </w:rPr>
            </w:pPr>
          </w:p>
        </w:tc>
        <w:tc>
          <w:tcPr>
            <w:tcW w:w="319" w:type="pct"/>
          </w:tcPr>
          <w:p w14:paraId="33987F37"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20" w:type="pct"/>
          </w:tcPr>
          <w:p w14:paraId="7C552709"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20" w:type="pct"/>
          </w:tcPr>
          <w:p w14:paraId="69C77E1A"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9" w:type="pct"/>
          </w:tcPr>
          <w:p w14:paraId="253D92C6"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bCs/>
                <w:sz w:val="14"/>
                <w:szCs w:val="14"/>
              </w:rPr>
              <w:t>EUR ‘000</w:t>
            </w:r>
          </w:p>
        </w:tc>
        <w:tc>
          <w:tcPr>
            <w:tcW w:w="319" w:type="pct"/>
          </w:tcPr>
          <w:p w14:paraId="46347BEA"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08" w:type="pct"/>
          </w:tcPr>
          <w:p w14:paraId="66828C82"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3" w:type="pct"/>
          </w:tcPr>
          <w:p w14:paraId="39554286"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3" w:type="pct"/>
          </w:tcPr>
          <w:p w14:paraId="16E5ECB8"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6" w:type="pct"/>
            <w:gridSpan w:val="2"/>
          </w:tcPr>
          <w:p w14:paraId="0DB700C0"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6" w:type="pct"/>
            <w:gridSpan w:val="2"/>
          </w:tcPr>
          <w:p w14:paraId="40A4782D"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6" w:type="pct"/>
          </w:tcPr>
          <w:p w14:paraId="00A3398F"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bCs/>
                <w:sz w:val="14"/>
                <w:szCs w:val="14"/>
              </w:rPr>
              <w:t>EUR ‘000</w:t>
            </w:r>
          </w:p>
        </w:tc>
        <w:tc>
          <w:tcPr>
            <w:tcW w:w="317" w:type="pct"/>
            <w:gridSpan w:val="2"/>
          </w:tcPr>
          <w:p w14:paraId="10E3C2F2"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6" w:type="pct"/>
            <w:gridSpan w:val="2"/>
          </w:tcPr>
          <w:p w14:paraId="0CBA86E6"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08" w:type="pct"/>
            <w:gridSpan w:val="2"/>
          </w:tcPr>
          <w:p w14:paraId="6AD5E162"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r>
      <w:tr w:rsidR="00701B95" w:rsidRPr="00701B95" w14:paraId="6FA3FC7F" w14:textId="77777777" w:rsidTr="00BB418E">
        <w:trPr>
          <w:trHeight w:val="92"/>
          <w:jc w:val="center"/>
        </w:trPr>
        <w:tc>
          <w:tcPr>
            <w:tcW w:w="580" w:type="pct"/>
          </w:tcPr>
          <w:p w14:paraId="3599FB01" w14:textId="77777777" w:rsidR="00701B95" w:rsidRPr="00701B95" w:rsidRDefault="00701B95" w:rsidP="00701B95">
            <w:pPr>
              <w:tabs>
                <w:tab w:val="right" w:pos="1202"/>
              </w:tabs>
              <w:spacing w:after="0" w:line="301"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Assets</w:t>
            </w:r>
          </w:p>
        </w:tc>
        <w:tc>
          <w:tcPr>
            <w:tcW w:w="319" w:type="pct"/>
            <w:vAlign w:val="bottom"/>
          </w:tcPr>
          <w:p w14:paraId="6F3F174C"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20" w:type="pct"/>
            <w:vAlign w:val="bottom"/>
          </w:tcPr>
          <w:p w14:paraId="626DB8D1"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20" w:type="pct"/>
            <w:vAlign w:val="bottom"/>
          </w:tcPr>
          <w:p w14:paraId="26580DA8"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9" w:type="pct"/>
          </w:tcPr>
          <w:p w14:paraId="1B10B6CE"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9" w:type="pct"/>
            <w:vAlign w:val="bottom"/>
          </w:tcPr>
          <w:p w14:paraId="6B41CF54"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08" w:type="pct"/>
            <w:vAlign w:val="bottom"/>
          </w:tcPr>
          <w:p w14:paraId="56BBC931"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3" w:type="pct"/>
            <w:vAlign w:val="bottom"/>
          </w:tcPr>
          <w:p w14:paraId="7D224A6B"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3" w:type="pct"/>
            <w:vAlign w:val="bottom"/>
          </w:tcPr>
          <w:p w14:paraId="278DE11C"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0901BAEE"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226CE214"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6" w:type="pct"/>
          </w:tcPr>
          <w:p w14:paraId="4629D3C9"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7" w:type="pct"/>
            <w:gridSpan w:val="2"/>
            <w:vAlign w:val="bottom"/>
          </w:tcPr>
          <w:p w14:paraId="4DAE9A8A"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3E6B75C7"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08" w:type="pct"/>
            <w:gridSpan w:val="2"/>
            <w:vAlign w:val="bottom"/>
          </w:tcPr>
          <w:p w14:paraId="3B921E5F"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r>
      <w:tr w:rsidR="00701B95" w:rsidRPr="00701B95" w14:paraId="1CB80B5A" w14:textId="77777777" w:rsidTr="00BB418E">
        <w:trPr>
          <w:trHeight w:val="149"/>
          <w:jc w:val="center"/>
        </w:trPr>
        <w:tc>
          <w:tcPr>
            <w:tcW w:w="580" w:type="pct"/>
            <w:vAlign w:val="bottom"/>
          </w:tcPr>
          <w:p w14:paraId="011A9A1D"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7496F551"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5E4E19C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 xml:space="preserve">       46,061</w:t>
            </w:r>
          </w:p>
        </w:tc>
        <w:tc>
          <w:tcPr>
            <w:tcW w:w="320" w:type="pct"/>
            <w:tcBorders>
              <w:top w:val="nil"/>
              <w:left w:val="nil"/>
              <w:bottom w:val="nil"/>
              <w:right w:val="nil"/>
            </w:tcBorders>
            <w:shd w:val="clear" w:color="auto" w:fill="auto"/>
            <w:vAlign w:val="bottom"/>
          </w:tcPr>
          <w:p w14:paraId="753F4473"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1731DE3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6F2700A7"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4650FF9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2C6A9761"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103E355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D900612"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5945A95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607F6A44"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r w:rsidRPr="00701B95">
              <w:rPr>
                <w:rFonts w:ascii="Arial" w:eastAsia="Calibri" w:hAnsi="Arial" w:cs="Arial"/>
                <w:color w:val="000000" w:themeColor="text1"/>
                <w:sz w:val="14"/>
                <w:szCs w:val="14"/>
              </w:rPr>
              <w:t xml:space="preserve">  </w:t>
            </w:r>
          </w:p>
          <w:p w14:paraId="131C9AD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B6D897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 xml:space="preserve">          46,061</w:t>
            </w:r>
          </w:p>
        </w:tc>
        <w:tc>
          <w:tcPr>
            <w:tcW w:w="313" w:type="pct"/>
            <w:tcBorders>
              <w:top w:val="nil"/>
              <w:left w:val="nil"/>
              <w:bottom w:val="nil"/>
              <w:right w:val="nil"/>
            </w:tcBorders>
            <w:shd w:val="clear" w:color="auto" w:fill="auto"/>
            <w:vAlign w:val="bottom"/>
          </w:tcPr>
          <w:p w14:paraId="443F862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5409690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080FA8A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shd w:val="clear" w:color="auto" w:fill="auto"/>
            <w:vAlign w:val="bottom"/>
          </w:tcPr>
          <w:p w14:paraId="5BC610D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58800F5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3D89E1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shd w:val="clear" w:color="auto" w:fill="auto"/>
            <w:vAlign w:val="bottom"/>
          </w:tcPr>
          <w:p w14:paraId="6836E33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r>
      <w:tr w:rsidR="00701B95" w:rsidRPr="00701B95" w14:paraId="72624CF8" w14:textId="77777777" w:rsidTr="00BB418E">
        <w:trPr>
          <w:trHeight w:val="149"/>
          <w:jc w:val="center"/>
        </w:trPr>
        <w:tc>
          <w:tcPr>
            <w:tcW w:w="580" w:type="pct"/>
            <w:vAlign w:val="bottom"/>
          </w:tcPr>
          <w:p w14:paraId="5B984905"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7C36300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 xml:space="preserve">       93,871</w:t>
            </w:r>
          </w:p>
        </w:tc>
        <w:tc>
          <w:tcPr>
            <w:tcW w:w="320" w:type="pct"/>
            <w:tcBorders>
              <w:top w:val="nil"/>
              <w:left w:val="nil"/>
              <w:bottom w:val="nil"/>
              <w:right w:val="nil"/>
            </w:tcBorders>
            <w:shd w:val="clear" w:color="auto" w:fill="auto"/>
            <w:vAlign w:val="bottom"/>
          </w:tcPr>
          <w:p w14:paraId="45DDC6B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681C9D9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2CD583A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628EF3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B6EF93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B5C593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93,871</w:t>
            </w:r>
          </w:p>
        </w:tc>
        <w:tc>
          <w:tcPr>
            <w:tcW w:w="313" w:type="pct"/>
            <w:tcBorders>
              <w:top w:val="nil"/>
              <w:left w:val="nil"/>
              <w:bottom w:val="nil"/>
              <w:right w:val="nil"/>
            </w:tcBorders>
            <w:shd w:val="clear" w:color="auto" w:fill="auto"/>
            <w:vAlign w:val="bottom"/>
          </w:tcPr>
          <w:p w14:paraId="10D7C52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0B38D7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347B4D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shd w:val="clear" w:color="auto" w:fill="auto"/>
            <w:vAlign w:val="bottom"/>
          </w:tcPr>
          <w:p w14:paraId="30F1CAC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46FC843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60680E1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shd w:val="clear" w:color="auto" w:fill="auto"/>
            <w:vAlign w:val="bottom"/>
          </w:tcPr>
          <w:p w14:paraId="12F23ED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r>
      <w:tr w:rsidR="00701B95" w:rsidRPr="00701B95" w14:paraId="2FB71AE9" w14:textId="77777777" w:rsidTr="00BB418E">
        <w:trPr>
          <w:trHeight w:val="142"/>
          <w:jc w:val="center"/>
        </w:trPr>
        <w:tc>
          <w:tcPr>
            <w:tcW w:w="580" w:type="pct"/>
            <w:vAlign w:val="bottom"/>
          </w:tcPr>
          <w:p w14:paraId="402FB823"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Loans to financial institutions</w:t>
            </w:r>
          </w:p>
        </w:tc>
        <w:tc>
          <w:tcPr>
            <w:tcW w:w="319" w:type="pct"/>
            <w:tcBorders>
              <w:top w:val="nil"/>
              <w:left w:val="nil"/>
              <w:bottom w:val="nil"/>
              <w:right w:val="nil"/>
            </w:tcBorders>
            <w:shd w:val="clear" w:color="auto" w:fill="auto"/>
            <w:vAlign w:val="bottom"/>
          </w:tcPr>
          <w:p w14:paraId="01B7DBE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1,199,519</w:t>
            </w:r>
          </w:p>
        </w:tc>
        <w:tc>
          <w:tcPr>
            <w:tcW w:w="320" w:type="pct"/>
            <w:tcBorders>
              <w:top w:val="nil"/>
              <w:left w:val="nil"/>
              <w:bottom w:val="nil"/>
              <w:right w:val="nil"/>
            </w:tcBorders>
            <w:shd w:val="clear" w:color="auto" w:fill="auto"/>
            <w:vAlign w:val="bottom"/>
          </w:tcPr>
          <w:p w14:paraId="057AECF5"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26,042</w:t>
            </w:r>
          </w:p>
        </w:tc>
        <w:tc>
          <w:tcPr>
            <w:tcW w:w="320" w:type="pct"/>
            <w:tcBorders>
              <w:top w:val="nil"/>
              <w:left w:val="nil"/>
              <w:bottom w:val="nil"/>
              <w:right w:val="nil"/>
            </w:tcBorders>
            <w:shd w:val="clear" w:color="auto" w:fill="auto"/>
            <w:vAlign w:val="bottom"/>
          </w:tcPr>
          <w:p w14:paraId="57E1188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248</w:t>
            </w:r>
          </w:p>
        </w:tc>
        <w:tc>
          <w:tcPr>
            <w:tcW w:w="319" w:type="pct"/>
            <w:tcBorders>
              <w:top w:val="nil"/>
              <w:left w:val="nil"/>
              <w:bottom w:val="nil"/>
              <w:right w:val="nil"/>
            </w:tcBorders>
            <w:shd w:val="clear" w:color="auto" w:fill="auto"/>
            <w:vAlign w:val="bottom"/>
          </w:tcPr>
          <w:p w14:paraId="71777D6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012BF1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A38E9A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469B7B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1,225,809</w:t>
            </w:r>
          </w:p>
        </w:tc>
        <w:tc>
          <w:tcPr>
            <w:tcW w:w="313" w:type="pct"/>
            <w:tcBorders>
              <w:top w:val="nil"/>
              <w:left w:val="nil"/>
              <w:bottom w:val="nil"/>
              <w:right w:val="nil"/>
            </w:tcBorders>
            <w:vAlign w:val="bottom"/>
          </w:tcPr>
          <w:p w14:paraId="56BAAD58"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298E115"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DFFD3D8"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A6EF0E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D1D2CF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3536936"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51F7EFC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r>
      <w:tr w:rsidR="00701B95" w:rsidRPr="00701B95" w14:paraId="1EB9EE26" w14:textId="77777777" w:rsidTr="00BB418E">
        <w:trPr>
          <w:trHeight w:val="245"/>
          <w:jc w:val="center"/>
        </w:trPr>
        <w:tc>
          <w:tcPr>
            <w:tcW w:w="580" w:type="pct"/>
            <w:vAlign w:val="bottom"/>
          </w:tcPr>
          <w:p w14:paraId="1E902028"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1A2E6B4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1,740,324</w:t>
            </w:r>
          </w:p>
        </w:tc>
        <w:tc>
          <w:tcPr>
            <w:tcW w:w="320" w:type="pct"/>
            <w:tcBorders>
              <w:top w:val="nil"/>
              <w:left w:val="nil"/>
              <w:bottom w:val="nil"/>
              <w:right w:val="nil"/>
            </w:tcBorders>
            <w:shd w:val="clear" w:color="auto" w:fill="auto"/>
            <w:vAlign w:val="bottom"/>
          </w:tcPr>
          <w:p w14:paraId="01D59CD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228,989</w:t>
            </w:r>
          </w:p>
        </w:tc>
        <w:tc>
          <w:tcPr>
            <w:tcW w:w="320" w:type="pct"/>
            <w:tcBorders>
              <w:top w:val="nil"/>
              <w:left w:val="nil"/>
              <w:bottom w:val="nil"/>
              <w:right w:val="nil"/>
            </w:tcBorders>
            <w:shd w:val="clear" w:color="auto" w:fill="auto"/>
            <w:vAlign w:val="bottom"/>
          </w:tcPr>
          <w:p w14:paraId="7AEDCF98"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157,336</w:t>
            </w:r>
          </w:p>
        </w:tc>
        <w:tc>
          <w:tcPr>
            <w:tcW w:w="319" w:type="pct"/>
            <w:tcBorders>
              <w:top w:val="nil"/>
              <w:left w:val="nil"/>
              <w:bottom w:val="nil"/>
              <w:right w:val="nil"/>
            </w:tcBorders>
            <w:shd w:val="clear" w:color="auto" w:fill="auto"/>
            <w:vAlign w:val="bottom"/>
          </w:tcPr>
          <w:p w14:paraId="1041F9F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181,787</w:t>
            </w:r>
          </w:p>
        </w:tc>
        <w:tc>
          <w:tcPr>
            <w:tcW w:w="319" w:type="pct"/>
            <w:tcBorders>
              <w:top w:val="nil"/>
              <w:left w:val="nil"/>
              <w:bottom w:val="nil"/>
              <w:right w:val="nil"/>
            </w:tcBorders>
            <w:shd w:val="clear" w:color="auto" w:fill="auto"/>
            <w:vAlign w:val="bottom"/>
          </w:tcPr>
          <w:p w14:paraId="4E1FAAA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FE3E4A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54C69AE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2,308,436</w:t>
            </w:r>
          </w:p>
        </w:tc>
        <w:tc>
          <w:tcPr>
            <w:tcW w:w="313" w:type="pct"/>
            <w:tcBorders>
              <w:top w:val="nil"/>
              <w:left w:val="nil"/>
              <w:bottom w:val="nil"/>
              <w:right w:val="nil"/>
            </w:tcBorders>
            <w:vAlign w:val="bottom"/>
          </w:tcPr>
          <w:p w14:paraId="623256E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415,588</w:t>
            </w:r>
          </w:p>
        </w:tc>
        <w:tc>
          <w:tcPr>
            <w:tcW w:w="316" w:type="pct"/>
            <w:gridSpan w:val="2"/>
            <w:tcBorders>
              <w:top w:val="nil"/>
              <w:left w:val="nil"/>
              <w:bottom w:val="nil"/>
              <w:right w:val="nil"/>
            </w:tcBorders>
            <w:vAlign w:val="bottom"/>
          </w:tcPr>
          <w:p w14:paraId="403CCFD5"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40,409</w:t>
            </w:r>
          </w:p>
        </w:tc>
        <w:tc>
          <w:tcPr>
            <w:tcW w:w="316" w:type="pct"/>
            <w:gridSpan w:val="2"/>
            <w:tcBorders>
              <w:top w:val="nil"/>
              <w:left w:val="nil"/>
              <w:bottom w:val="nil"/>
              <w:right w:val="nil"/>
            </w:tcBorders>
            <w:vAlign w:val="bottom"/>
          </w:tcPr>
          <w:p w14:paraId="77FDF82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10,231</w:t>
            </w:r>
          </w:p>
        </w:tc>
        <w:tc>
          <w:tcPr>
            <w:tcW w:w="316" w:type="pct"/>
            <w:tcBorders>
              <w:top w:val="nil"/>
              <w:left w:val="nil"/>
              <w:bottom w:val="nil"/>
              <w:right w:val="nil"/>
            </w:tcBorders>
            <w:vAlign w:val="bottom"/>
          </w:tcPr>
          <w:p w14:paraId="65256E25"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25</w:t>
            </w:r>
          </w:p>
        </w:tc>
        <w:tc>
          <w:tcPr>
            <w:tcW w:w="317" w:type="pct"/>
            <w:gridSpan w:val="2"/>
            <w:tcBorders>
              <w:top w:val="nil"/>
              <w:left w:val="nil"/>
              <w:bottom w:val="nil"/>
              <w:right w:val="nil"/>
            </w:tcBorders>
            <w:vAlign w:val="bottom"/>
          </w:tcPr>
          <w:p w14:paraId="67FF5F06"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2,627</w:t>
            </w:r>
          </w:p>
        </w:tc>
        <w:tc>
          <w:tcPr>
            <w:tcW w:w="316" w:type="pct"/>
            <w:gridSpan w:val="2"/>
            <w:tcBorders>
              <w:top w:val="nil"/>
              <w:left w:val="nil"/>
              <w:bottom w:val="nil"/>
              <w:right w:val="nil"/>
            </w:tcBorders>
            <w:vAlign w:val="bottom"/>
          </w:tcPr>
          <w:p w14:paraId="4AED645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10300EF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468,880</w:t>
            </w:r>
          </w:p>
        </w:tc>
      </w:tr>
      <w:tr w:rsidR="00701B95" w:rsidRPr="00701B95" w14:paraId="6166168D" w14:textId="77777777" w:rsidTr="00BB418E">
        <w:trPr>
          <w:trHeight w:val="149"/>
          <w:jc w:val="center"/>
        </w:trPr>
        <w:tc>
          <w:tcPr>
            <w:tcW w:w="580" w:type="pct"/>
            <w:vAlign w:val="bottom"/>
          </w:tcPr>
          <w:p w14:paraId="5DF1DCED"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22B567FC"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2462FA00"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041DA879"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0D4CE9A"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7F069699"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ACC75AD"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32,476</w:t>
            </w:r>
          </w:p>
        </w:tc>
        <w:tc>
          <w:tcPr>
            <w:tcW w:w="313" w:type="pct"/>
            <w:tcBorders>
              <w:top w:val="nil"/>
              <w:left w:val="nil"/>
              <w:bottom w:val="nil"/>
              <w:right w:val="nil"/>
            </w:tcBorders>
            <w:shd w:val="clear" w:color="auto" w:fill="auto"/>
            <w:vAlign w:val="bottom"/>
          </w:tcPr>
          <w:p w14:paraId="50CB4A3C"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highlight w:val="yellow"/>
              </w:rPr>
            </w:pPr>
            <w:r w:rsidRPr="00701B95">
              <w:rPr>
                <w:rFonts w:ascii="Arial" w:eastAsia="Calibri" w:hAnsi="Arial" w:cs="Arial"/>
                <w:color w:val="000000" w:themeColor="text1"/>
                <w:sz w:val="14"/>
                <w:szCs w:val="14"/>
              </w:rPr>
              <w:t>32,476</w:t>
            </w:r>
          </w:p>
        </w:tc>
        <w:tc>
          <w:tcPr>
            <w:tcW w:w="313" w:type="pct"/>
            <w:tcBorders>
              <w:top w:val="nil"/>
              <w:left w:val="nil"/>
              <w:bottom w:val="nil"/>
              <w:right w:val="nil"/>
            </w:tcBorders>
            <w:shd w:val="clear" w:color="auto" w:fill="auto"/>
            <w:vAlign w:val="bottom"/>
          </w:tcPr>
          <w:p w14:paraId="21EBB837"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6B06D657"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0059C8F0"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shd w:val="clear" w:color="auto" w:fill="auto"/>
            <w:vAlign w:val="bottom"/>
          </w:tcPr>
          <w:p w14:paraId="0F7E4016"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96D3580"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6DAA6FD5"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shd w:val="clear" w:color="auto" w:fill="auto"/>
            <w:vAlign w:val="bottom"/>
          </w:tcPr>
          <w:p w14:paraId="3E9125DB"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r>
      <w:tr w:rsidR="00701B95" w:rsidRPr="00701B95" w14:paraId="2183FDE3" w14:textId="77777777" w:rsidTr="00BB418E">
        <w:trPr>
          <w:trHeight w:val="126"/>
          <w:jc w:val="center"/>
        </w:trPr>
        <w:tc>
          <w:tcPr>
            <w:tcW w:w="580" w:type="pct"/>
            <w:vAlign w:val="bottom"/>
          </w:tcPr>
          <w:p w14:paraId="247C10D1"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 xml:space="preserve">Financial assets at fair value through other </w:t>
            </w:r>
          </w:p>
          <w:p w14:paraId="469DE37D"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322D09C7"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237,177</w:t>
            </w:r>
          </w:p>
        </w:tc>
        <w:tc>
          <w:tcPr>
            <w:tcW w:w="320" w:type="pct"/>
            <w:tcBorders>
              <w:top w:val="nil"/>
              <w:left w:val="nil"/>
              <w:bottom w:val="nil"/>
              <w:right w:val="nil"/>
            </w:tcBorders>
            <w:shd w:val="clear" w:color="auto" w:fill="auto"/>
            <w:vAlign w:val="bottom"/>
          </w:tcPr>
          <w:p w14:paraId="04DCE932"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29EAC4BC"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137</w:t>
            </w:r>
          </w:p>
        </w:tc>
        <w:tc>
          <w:tcPr>
            <w:tcW w:w="319" w:type="pct"/>
            <w:tcBorders>
              <w:top w:val="nil"/>
              <w:left w:val="nil"/>
              <w:bottom w:val="nil"/>
              <w:right w:val="nil"/>
            </w:tcBorders>
            <w:shd w:val="clear" w:color="auto" w:fill="auto"/>
            <w:vAlign w:val="bottom"/>
          </w:tcPr>
          <w:p w14:paraId="2E8A2229"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44D4BC6"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460AC58"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BC07566"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highlight w:val="yellow"/>
              </w:rPr>
            </w:pPr>
            <w:r w:rsidRPr="00701B95">
              <w:rPr>
                <w:rFonts w:ascii="Arial" w:eastAsia="Calibri" w:hAnsi="Arial" w:cs="Arial"/>
                <w:color w:val="000000" w:themeColor="text1"/>
                <w:sz w:val="14"/>
                <w:szCs w:val="14"/>
              </w:rPr>
              <w:t>237,314</w:t>
            </w:r>
          </w:p>
        </w:tc>
        <w:tc>
          <w:tcPr>
            <w:tcW w:w="313" w:type="pct"/>
            <w:tcBorders>
              <w:top w:val="nil"/>
              <w:left w:val="nil"/>
              <w:bottom w:val="nil"/>
              <w:right w:val="nil"/>
            </w:tcBorders>
            <w:shd w:val="clear" w:color="auto" w:fill="auto"/>
            <w:vAlign w:val="bottom"/>
          </w:tcPr>
          <w:p w14:paraId="1164A432"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237,177</w:t>
            </w:r>
          </w:p>
        </w:tc>
        <w:tc>
          <w:tcPr>
            <w:tcW w:w="316" w:type="pct"/>
            <w:gridSpan w:val="2"/>
            <w:tcBorders>
              <w:top w:val="nil"/>
              <w:left w:val="nil"/>
              <w:bottom w:val="nil"/>
              <w:right w:val="nil"/>
            </w:tcBorders>
            <w:shd w:val="clear" w:color="auto" w:fill="auto"/>
            <w:vAlign w:val="bottom"/>
          </w:tcPr>
          <w:p w14:paraId="5CFBD958"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4CDF43D"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137</w:t>
            </w:r>
          </w:p>
        </w:tc>
        <w:tc>
          <w:tcPr>
            <w:tcW w:w="316" w:type="pct"/>
            <w:tcBorders>
              <w:top w:val="nil"/>
              <w:left w:val="nil"/>
              <w:bottom w:val="nil"/>
              <w:right w:val="nil"/>
            </w:tcBorders>
            <w:shd w:val="clear" w:color="auto" w:fill="auto"/>
            <w:vAlign w:val="bottom"/>
          </w:tcPr>
          <w:p w14:paraId="2C1F97E3"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shd w:val="clear" w:color="auto" w:fill="auto"/>
            <w:vAlign w:val="bottom"/>
          </w:tcPr>
          <w:p w14:paraId="53129D21"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0C22E7A3"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shd w:val="clear" w:color="auto" w:fill="auto"/>
            <w:vAlign w:val="bottom"/>
          </w:tcPr>
          <w:p w14:paraId="321D1A3A"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highlight w:val="yellow"/>
              </w:rPr>
            </w:pPr>
            <w:r w:rsidRPr="00701B95">
              <w:rPr>
                <w:rFonts w:ascii="Arial" w:eastAsia="Calibri" w:hAnsi="Arial" w:cs="Arial"/>
                <w:color w:val="000000" w:themeColor="text1"/>
                <w:sz w:val="14"/>
                <w:szCs w:val="14"/>
              </w:rPr>
              <w:t>237,314</w:t>
            </w:r>
          </w:p>
        </w:tc>
      </w:tr>
      <w:tr w:rsidR="00701B95" w:rsidRPr="00701B95" w14:paraId="583DE366" w14:textId="77777777" w:rsidTr="00BB418E">
        <w:trPr>
          <w:trHeight w:hRule="exact" w:val="227"/>
          <w:jc w:val="center"/>
        </w:trPr>
        <w:tc>
          <w:tcPr>
            <w:tcW w:w="580" w:type="pct"/>
            <w:vAlign w:val="bottom"/>
          </w:tcPr>
          <w:p w14:paraId="5FAFA6A2"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70988564"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2,024</w:t>
            </w:r>
          </w:p>
        </w:tc>
        <w:tc>
          <w:tcPr>
            <w:tcW w:w="320" w:type="pct"/>
            <w:tcBorders>
              <w:top w:val="nil"/>
              <w:left w:val="nil"/>
              <w:bottom w:val="single" w:sz="8" w:space="0" w:color="auto"/>
              <w:right w:val="nil"/>
            </w:tcBorders>
            <w:shd w:val="clear" w:color="auto" w:fill="auto"/>
            <w:vAlign w:val="bottom"/>
          </w:tcPr>
          <w:p w14:paraId="264246CA"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shd w:val="clear" w:color="auto" w:fill="auto"/>
            <w:vAlign w:val="bottom"/>
          </w:tcPr>
          <w:p w14:paraId="57A277CB"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74</w:t>
            </w:r>
          </w:p>
        </w:tc>
        <w:tc>
          <w:tcPr>
            <w:tcW w:w="319" w:type="pct"/>
            <w:tcBorders>
              <w:top w:val="nil"/>
              <w:left w:val="nil"/>
              <w:bottom w:val="single" w:sz="8" w:space="0" w:color="auto"/>
              <w:right w:val="nil"/>
            </w:tcBorders>
            <w:shd w:val="clear" w:color="auto" w:fill="auto"/>
            <w:vAlign w:val="bottom"/>
          </w:tcPr>
          <w:p w14:paraId="0EDA7A5F"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7</w:t>
            </w:r>
          </w:p>
        </w:tc>
        <w:tc>
          <w:tcPr>
            <w:tcW w:w="319" w:type="pct"/>
            <w:tcBorders>
              <w:top w:val="nil"/>
              <w:left w:val="nil"/>
              <w:bottom w:val="single" w:sz="8" w:space="0" w:color="auto"/>
              <w:right w:val="nil"/>
            </w:tcBorders>
            <w:shd w:val="clear" w:color="auto" w:fill="auto"/>
            <w:vAlign w:val="bottom"/>
          </w:tcPr>
          <w:p w14:paraId="6E9536E5"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shd w:val="clear" w:color="auto" w:fill="auto"/>
            <w:vAlign w:val="bottom"/>
          </w:tcPr>
          <w:p w14:paraId="6D67EBB8"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46CAEDDA"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2,116</w:t>
            </w:r>
          </w:p>
        </w:tc>
        <w:tc>
          <w:tcPr>
            <w:tcW w:w="313" w:type="pct"/>
            <w:tcBorders>
              <w:top w:val="nil"/>
              <w:left w:val="nil"/>
              <w:bottom w:val="single" w:sz="8" w:space="0" w:color="auto"/>
              <w:right w:val="nil"/>
            </w:tcBorders>
            <w:shd w:val="clear" w:color="auto" w:fill="auto"/>
            <w:vAlign w:val="bottom"/>
          </w:tcPr>
          <w:p w14:paraId="72138F58"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880</w:t>
            </w:r>
          </w:p>
        </w:tc>
        <w:tc>
          <w:tcPr>
            <w:tcW w:w="316" w:type="pct"/>
            <w:gridSpan w:val="2"/>
            <w:tcBorders>
              <w:top w:val="nil"/>
              <w:left w:val="nil"/>
              <w:bottom w:val="single" w:sz="8" w:space="0" w:color="auto"/>
              <w:right w:val="nil"/>
            </w:tcBorders>
            <w:shd w:val="clear" w:color="auto" w:fill="auto"/>
            <w:vAlign w:val="bottom"/>
          </w:tcPr>
          <w:p w14:paraId="736F2A49"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shd w:val="clear" w:color="auto" w:fill="auto"/>
            <w:vAlign w:val="bottom"/>
          </w:tcPr>
          <w:p w14:paraId="0AB63486"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74</w:t>
            </w:r>
          </w:p>
        </w:tc>
        <w:tc>
          <w:tcPr>
            <w:tcW w:w="316" w:type="pct"/>
            <w:tcBorders>
              <w:top w:val="nil"/>
              <w:left w:val="nil"/>
              <w:bottom w:val="single" w:sz="8" w:space="0" w:color="auto"/>
              <w:right w:val="nil"/>
            </w:tcBorders>
            <w:shd w:val="clear" w:color="auto" w:fill="auto"/>
            <w:vAlign w:val="bottom"/>
          </w:tcPr>
          <w:p w14:paraId="0B09B1DB"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0DF8C261"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7</w:t>
            </w:r>
          </w:p>
        </w:tc>
        <w:tc>
          <w:tcPr>
            <w:tcW w:w="316" w:type="pct"/>
            <w:gridSpan w:val="2"/>
            <w:tcBorders>
              <w:top w:val="nil"/>
              <w:left w:val="nil"/>
              <w:bottom w:val="single" w:sz="8" w:space="0" w:color="auto"/>
              <w:right w:val="nil"/>
            </w:tcBorders>
            <w:shd w:val="clear" w:color="auto" w:fill="auto"/>
            <w:vAlign w:val="bottom"/>
          </w:tcPr>
          <w:p w14:paraId="1B45AFF9"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single" w:sz="8" w:space="0" w:color="auto"/>
              <w:right w:val="nil"/>
            </w:tcBorders>
            <w:shd w:val="clear" w:color="auto" w:fill="auto"/>
            <w:vAlign w:val="bottom"/>
          </w:tcPr>
          <w:p w14:paraId="5B7CA7CA"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972</w:t>
            </w:r>
          </w:p>
        </w:tc>
      </w:tr>
      <w:tr w:rsidR="00701B95" w:rsidRPr="00701B95" w14:paraId="398F3104" w14:textId="77777777" w:rsidTr="00BB418E">
        <w:trPr>
          <w:trHeight w:val="20"/>
          <w:jc w:val="center"/>
        </w:trPr>
        <w:tc>
          <w:tcPr>
            <w:tcW w:w="580" w:type="pct"/>
          </w:tcPr>
          <w:p w14:paraId="594992ED" w14:textId="77777777" w:rsidR="00701B95" w:rsidRPr="00701B95" w:rsidRDefault="00701B95" w:rsidP="00701B95">
            <w:pPr>
              <w:tabs>
                <w:tab w:val="right" w:pos="1202"/>
              </w:tabs>
              <w:spacing w:after="0" w:line="26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769663E3"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3,318,976</w:t>
            </w:r>
          </w:p>
        </w:tc>
        <w:tc>
          <w:tcPr>
            <w:tcW w:w="320" w:type="pct"/>
            <w:tcBorders>
              <w:top w:val="nil"/>
              <w:left w:val="nil"/>
              <w:bottom w:val="single" w:sz="12" w:space="0" w:color="auto"/>
              <w:right w:val="nil"/>
            </w:tcBorders>
            <w:shd w:val="clear" w:color="auto" w:fill="auto"/>
            <w:vAlign w:val="bottom"/>
          </w:tcPr>
          <w:p w14:paraId="0282FAD9"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255,042</w:t>
            </w:r>
          </w:p>
        </w:tc>
        <w:tc>
          <w:tcPr>
            <w:tcW w:w="320" w:type="pct"/>
            <w:tcBorders>
              <w:top w:val="nil"/>
              <w:left w:val="nil"/>
              <w:bottom w:val="single" w:sz="12" w:space="0" w:color="auto"/>
              <w:right w:val="nil"/>
            </w:tcBorders>
            <w:shd w:val="clear" w:color="auto" w:fill="auto"/>
            <w:vAlign w:val="bottom"/>
          </w:tcPr>
          <w:p w14:paraId="75DE0236"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157,795</w:t>
            </w:r>
          </w:p>
        </w:tc>
        <w:tc>
          <w:tcPr>
            <w:tcW w:w="319" w:type="pct"/>
            <w:tcBorders>
              <w:top w:val="nil"/>
              <w:left w:val="nil"/>
              <w:bottom w:val="single" w:sz="12" w:space="0" w:color="auto"/>
              <w:right w:val="nil"/>
            </w:tcBorders>
            <w:shd w:val="clear" w:color="auto" w:fill="auto"/>
            <w:vAlign w:val="bottom"/>
          </w:tcPr>
          <w:p w14:paraId="6107D857"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181,794</w:t>
            </w:r>
          </w:p>
        </w:tc>
        <w:tc>
          <w:tcPr>
            <w:tcW w:w="319" w:type="pct"/>
            <w:tcBorders>
              <w:top w:val="nil"/>
              <w:left w:val="nil"/>
              <w:bottom w:val="single" w:sz="12" w:space="0" w:color="auto"/>
              <w:right w:val="nil"/>
            </w:tcBorders>
            <w:shd w:val="clear" w:color="auto" w:fill="auto"/>
            <w:vAlign w:val="bottom"/>
          </w:tcPr>
          <w:p w14:paraId="050362CB"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w:t>
            </w:r>
          </w:p>
        </w:tc>
        <w:tc>
          <w:tcPr>
            <w:tcW w:w="308" w:type="pct"/>
            <w:tcBorders>
              <w:top w:val="nil"/>
              <w:left w:val="nil"/>
              <w:bottom w:val="single" w:sz="12" w:space="0" w:color="auto"/>
              <w:right w:val="nil"/>
            </w:tcBorders>
            <w:shd w:val="clear" w:color="auto" w:fill="auto"/>
            <w:vAlign w:val="bottom"/>
          </w:tcPr>
          <w:p w14:paraId="6DF1A969"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32,476</w:t>
            </w:r>
          </w:p>
        </w:tc>
        <w:tc>
          <w:tcPr>
            <w:tcW w:w="313" w:type="pct"/>
            <w:tcBorders>
              <w:top w:val="nil"/>
              <w:left w:val="nil"/>
              <w:bottom w:val="single" w:sz="12" w:space="0" w:color="auto"/>
              <w:right w:val="nil"/>
            </w:tcBorders>
            <w:shd w:val="clear" w:color="auto" w:fill="auto"/>
            <w:vAlign w:val="bottom"/>
          </w:tcPr>
          <w:p w14:paraId="6AFD0CAA"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3,946,083</w:t>
            </w:r>
          </w:p>
        </w:tc>
        <w:tc>
          <w:tcPr>
            <w:tcW w:w="313" w:type="pct"/>
            <w:tcBorders>
              <w:top w:val="nil"/>
              <w:left w:val="nil"/>
              <w:bottom w:val="single" w:sz="12" w:space="0" w:color="auto"/>
              <w:right w:val="nil"/>
            </w:tcBorders>
            <w:shd w:val="clear" w:color="auto" w:fill="auto"/>
            <w:vAlign w:val="bottom"/>
          </w:tcPr>
          <w:p w14:paraId="08DBC8C7"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653,645</w:t>
            </w:r>
          </w:p>
        </w:tc>
        <w:tc>
          <w:tcPr>
            <w:tcW w:w="316" w:type="pct"/>
            <w:gridSpan w:val="2"/>
            <w:tcBorders>
              <w:top w:val="nil"/>
              <w:left w:val="nil"/>
              <w:bottom w:val="single" w:sz="12" w:space="0" w:color="auto"/>
              <w:right w:val="nil"/>
            </w:tcBorders>
            <w:shd w:val="clear" w:color="auto" w:fill="auto"/>
            <w:vAlign w:val="bottom"/>
          </w:tcPr>
          <w:p w14:paraId="72B226DF"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40,420</w:t>
            </w:r>
          </w:p>
        </w:tc>
        <w:tc>
          <w:tcPr>
            <w:tcW w:w="316" w:type="pct"/>
            <w:gridSpan w:val="2"/>
            <w:tcBorders>
              <w:top w:val="nil"/>
              <w:left w:val="nil"/>
              <w:bottom w:val="single" w:sz="12" w:space="0" w:color="auto"/>
              <w:right w:val="nil"/>
            </w:tcBorders>
            <w:shd w:val="clear" w:color="auto" w:fill="auto"/>
            <w:vAlign w:val="bottom"/>
          </w:tcPr>
          <w:p w14:paraId="378A3C23"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10,442</w:t>
            </w:r>
          </w:p>
        </w:tc>
        <w:tc>
          <w:tcPr>
            <w:tcW w:w="316" w:type="pct"/>
            <w:tcBorders>
              <w:top w:val="nil"/>
              <w:left w:val="nil"/>
              <w:bottom w:val="single" w:sz="12" w:space="0" w:color="auto"/>
              <w:right w:val="nil"/>
            </w:tcBorders>
            <w:shd w:val="clear" w:color="auto" w:fill="auto"/>
            <w:vAlign w:val="bottom"/>
          </w:tcPr>
          <w:p w14:paraId="4D31DFC2"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25</w:t>
            </w:r>
          </w:p>
        </w:tc>
        <w:tc>
          <w:tcPr>
            <w:tcW w:w="317" w:type="pct"/>
            <w:gridSpan w:val="2"/>
            <w:tcBorders>
              <w:top w:val="nil"/>
              <w:left w:val="nil"/>
              <w:bottom w:val="single" w:sz="12" w:space="0" w:color="auto"/>
              <w:right w:val="nil"/>
            </w:tcBorders>
            <w:shd w:val="clear" w:color="auto" w:fill="auto"/>
            <w:vAlign w:val="bottom"/>
          </w:tcPr>
          <w:p w14:paraId="0D61F58A"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2,634</w:t>
            </w:r>
          </w:p>
        </w:tc>
        <w:tc>
          <w:tcPr>
            <w:tcW w:w="316" w:type="pct"/>
            <w:gridSpan w:val="2"/>
            <w:tcBorders>
              <w:top w:val="nil"/>
              <w:left w:val="nil"/>
              <w:bottom w:val="single" w:sz="12" w:space="0" w:color="auto"/>
              <w:right w:val="nil"/>
            </w:tcBorders>
            <w:shd w:val="clear" w:color="auto" w:fill="auto"/>
            <w:vAlign w:val="bottom"/>
          </w:tcPr>
          <w:p w14:paraId="02155D5E"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w:t>
            </w:r>
          </w:p>
        </w:tc>
        <w:tc>
          <w:tcPr>
            <w:tcW w:w="308" w:type="pct"/>
            <w:gridSpan w:val="2"/>
            <w:tcBorders>
              <w:top w:val="nil"/>
              <w:left w:val="nil"/>
              <w:bottom w:val="single" w:sz="12" w:space="0" w:color="auto"/>
              <w:right w:val="nil"/>
            </w:tcBorders>
            <w:shd w:val="clear" w:color="auto" w:fill="auto"/>
            <w:vAlign w:val="bottom"/>
          </w:tcPr>
          <w:p w14:paraId="08AB9566"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707,166</w:t>
            </w:r>
          </w:p>
        </w:tc>
      </w:tr>
      <w:tr w:rsidR="00701B95" w:rsidRPr="00701B95" w14:paraId="3B3D7C25" w14:textId="77777777" w:rsidTr="00BB418E">
        <w:trPr>
          <w:trHeight w:val="200"/>
          <w:jc w:val="center"/>
        </w:trPr>
        <w:tc>
          <w:tcPr>
            <w:tcW w:w="580" w:type="pct"/>
          </w:tcPr>
          <w:p w14:paraId="45583172"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 xml:space="preserve">Guarantees and </w:t>
            </w:r>
          </w:p>
          <w:p w14:paraId="636DCC83"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064B9F3A"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1E281B2F"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03A7ACE0"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529FB5D6"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540FAFE1"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78DB1C1B"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08D2420E"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053CCB83"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08580B74"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4BC10B9"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tcPr>
          <w:p w14:paraId="2DDA49CC"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2A4DE09E"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08AEC825"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08" w:type="pct"/>
            <w:gridSpan w:val="2"/>
            <w:tcBorders>
              <w:top w:val="nil"/>
              <w:left w:val="nil"/>
              <w:bottom w:val="nil"/>
              <w:right w:val="nil"/>
            </w:tcBorders>
            <w:vAlign w:val="bottom"/>
          </w:tcPr>
          <w:p w14:paraId="3440F681"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r>
      <w:tr w:rsidR="00701B95" w:rsidRPr="00701B95" w14:paraId="615C6479" w14:textId="77777777" w:rsidTr="00BB418E">
        <w:trPr>
          <w:trHeight w:val="200"/>
          <w:jc w:val="center"/>
        </w:trPr>
        <w:tc>
          <w:tcPr>
            <w:tcW w:w="580" w:type="pct"/>
            <w:vAlign w:val="bottom"/>
          </w:tcPr>
          <w:p w14:paraId="40D063A5"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158B805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32,206</w:t>
            </w:r>
          </w:p>
        </w:tc>
        <w:tc>
          <w:tcPr>
            <w:tcW w:w="320" w:type="pct"/>
            <w:tcBorders>
              <w:top w:val="nil"/>
              <w:left w:val="nil"/>
              <w:bottom w:val="nil"/>
              <w:right w:val="nil"/>
            </w:tcBorders>
            <w:shd w:val="clear" w:color="auto" w:fill="auto"/>
            <w:vAlign w:val="bottom"/>
          </w:tcPr>
          <w:p w14:paraId="23C85E4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5,561</w:t>
            </w:r>
          </w:p>
        </w:tc>
        <w:tc>
          <w:tcPr>
            <w:tcW w:w="320" w:type="pct"/>
            <w:tcBorders>
              <w:top w:val="nil"/>
              <w:left w:val="nil"/>
              <w:bottom w:val="nil"/>
              <w:right w:val="nil"/>
            </w:tcBorders>
            <w:shd w:val="clear" w:color="auto" w:fill="auto"/>
            <w:vAlign w:val="bottom"/>
          </w:tcPr>
          <w:p w14:paraId="58D6AD1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16,317</w:t>
            </w:r>
          </w:p>
        </w:tc>
        <w:tc>
          <w:tcPr>
            <w:tcW w:w="319" w:type="pct"/>
            <w:tcBorders>
              <w:top w:val="nil"/>
              <w:left w:val="nil"/>
              <w:bottom w:val="nil"/>
              <w:right w:val="nil"/>
            </w:tcBorders>
            <w:shd w:val="clear" w:color="auto" w:fill="auto"/>
            <w:vAlign w:val="bottom"/>
          </w:tcPr>
          <w:p w14:paraId="3EBBA55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FC223B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5DFFC2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CD9C04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54,084</w:t>
            </w:r>
          </w:p>
        </w:tc>
        <w:tc>
          <w:tcPr>
            <w:tcW w:w="313" w:type="pct"/>
            <w:tcBorders>
              <w:top w:val="nil"/>
              <w:left w:val="nil"/>
              <w:bottom w:val="nil"/>
              <w:right w:val="nil"/>
            </w:tcBorders>
            <w:vAlign w:val="bottom"/>
          </w:tcPr>
          <w:p w14:paraId="58B3638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32,111</w:t>
            </w:r>
          </w:p>
        </w:tc>
        <w:tc>
          <w:tcPr>
            <w:tcW w:w="316" w:type="pct"/>
            <w:gridSpan w:val="2"/>
            <w:tcBorders>
              <w:top w:val="nil"/>
              <w:left w:val="nil"/>
              <w:bottom w:val="nil"/>
              <w:right w:val="nil"/>
            </w:tcBorders>
            <w:vAlign w:val="bottom"/>
          </w:tcPr>
          <w:p w14:paraId="74FD064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5,561</w:t>
            </w:r>
          </w:p>
        </w:tc>
        <w:tc>
          <w:tcPr>
            <w:tcW w:w="316" w:type="pct"/>
            <w:gridSpan w:val="2"/>
            <w:tcBorders>
              <w:top w:val="nil"/>
              <w:left w:val="nil"/>
              <w:bottom w:val="nil"/>
              <w:right w:val="nil"/>
            </w:tcBorders>
            <w:vAlign w:val="bottom"/>
          </w:tcPr>
          <w:p w14:paraId="29E7D24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2,480</w:t>
            </w:r>
          </w:p>
        </w:tc>
        <w:tc>
          <w:tcPr>
            <w:tcW w:w="316" w:type="pct"/>
            <w:tcBorders>
              <w:top w:val="nil"/>
              <w:left w:val="nil"/>
              <w:bottom w:val="nil"/>
              <w:right w:val="nil"/>
            </w:tcBorders>
            <w:vAlign w:val="bottom"/>
          </w:tcPr>
          <w:p w14:paraId="3D79BB1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20B3308"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B16CF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6BACDB0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40,152</w:t>
            </w:r>
          </w:p>
        </w:tc>
      </w:tr>
      <w:tr w:rsidR="00701B95" w:rsidRPr="00701B95" w14:paraId="34FD6321" w14:textId="77777777" w:rsidTr="00BB418E">
        <w:trPr>
          <w:trHeight w:val="200"/>
          <w:jc w:val="center"/>
        </w:trPr>
        <w:tc>
          <w:tcPr>
            <w:tcW w:w="580" w:type="pct"/>
            <w:vAlign w:val="bottom"/>
          </w:tcPr>
          <w:p w14:paraId="308757BD"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 xml:space="preserve">Issued guarantees in </w:t>
            </w:r>
          </w:p>
          <w:p w14:paraId="533DC912"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0457A876"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55</w:t>
            </w:r>
          </w:p>
        </w:tc>
        <w:tc>
          <w:tcPr>
            <w:tcW w:w="320" w:type="pct"/>
            <w:tcBorders>
              <w:top w:val="nil"/>
              <w:left w:val="nil"/>
              <w:bottom w:val="nil"/>
              <w:right w:val="nil"/>
            </w:tcBorders>
            <w:shd w:val="clear" w:color="auto" w:fill="auto"/>
            <w:vAlign w:val="bottom"/>
          </w:tcPr>
          <w:p w14:paraId="31E6601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3,351</w:t>
            </w:r>
          </w:p>
        </w:tc>
        <w:tc>
          <w:tcPr>
            <w:tcW w:w="320" w:type="pct"/>
            <w:tcBorders>
              <w:top w:val="nil"/>
              <w:left w:val="nil"/>
              <w:bottom w:val="nil"/>
              <w:right w:val="nil"/>
            </w:tcBorders>
            <w:shd w:val="clear" w:color="auto" w:fill="auto"/>
            <w:vAlign w:val="bottom"/>
          </w:tcPr>
          <w:p w14:paraId="6E00B55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2C3A58F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573238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D2746F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6DB3A4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3,406</w:t>
            </w:r>
          </w:p>
        </w:tc>
        <w:tc>
          <w:tcPr>
            <w:tcW w:w="313" w:type="pct"/>
            <w:tcBorders>
              <w:top w:val="nil"/>
              <w:left w:val="nil"/>
              <w:bottom w:val="nil"/>
              <w:right w:val="nil"/>
            </w:tcBorders>
            <w:vAlign w:val="bottom"/>
          </w:tcPr>
          <w:p w14:paraId="435815A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54</w:t>
            </w:r>
          </w:p>
        </w:tc>
        <w:tc>
          <w:tcPr>
            <w:tcW w:w="316" w:type="pct"/>
            <w:gridSpan w:val="2"/>
            <w:tcBorders>
              <w:top w:val="nil"/>
              <w:left w:val="nil"/>
              <w:bottom w:val="nil"/>
              <w:right w:val="nil"/>
            </w:tcBorders>
            <w:vAlign w:val="bottom"/>
          </w:tcPr>
          <w:p w14:paraId="2544842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3,351</w:t>
            </w:r>
          </w:p>
        </w:tc>
        <w:tc>
          <w:tcPr>
            <w:tcW w:w="316" w:type="pct"/>
            <w:gridSpan w:val="2"/>
            <w:tcBorders>
              <w:top w:val="nil"/>
              <w:left w:val="nil"/>
              <w:bottom w:val="nil"/>
              <w:right w:val="nil"/>
            </w:tcBorders>
            <w:vAlign w:val="bottom"/>
          </w:tcPr>
          <w:p w14:paraId="508EEB7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15EC148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1CDBCF1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7A4759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3B40836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3,405</w:t>
            </w:r>
          </w:p>
        </w:tc>
      </w:tr>
      <w:tr w:rsidR="00701B95" w:rsidRPr="00701B95" w14:paraId="75A2CD3F" w14:textId="77777777" w:rsidTr="00BB418E">
        <w:trPr>
          <w:trHeight w:val="200"/>
          <w:jc w:val="center"/>
        </w:trPr>
        <w:tc>
          <w:tcPr>
            <w:tcW w:w="580" w:type="pct"/>
            <w:vAlign w:val="center"/>
          </w:tcPr>
          <w:p w14:paraId="77D0AD9F"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1BA1954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460,261</w:t>
            </w:r>
          </w:p>
        </w:tc>
        <w:tc>
          <w:tcPr>
            <w:tcW w:w="320" w:type="pct"/>
            <w:tcBorders>
              <w:top w:val="nil"/>
              <w:left w:val="nil"/>
              <w:bottom w:val="single" w:sz="6" w:space="0" w:color="auto"/>
              <w:right w:val="nil"/>
            </w:tcBorders>
            <w:shd w:val="clear" w:color="auto" w:fill="auto"/>
            <w:vAlign w:val="bottom"/>
          </w:tcPr>
          <w:p w14:paraId="20E8FA5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11,973</w:t>
            </w:r>
          </w:p>
        </w:tc>
        <w:tc>
          <w:tcPr>
            <w:tcW w:w="320" w:type="pct"/>
            <w:tcBorders>
              <w:top w:val="nil"/>
              <w:left w:val="nil"/>
              <w:bottom w:val="single" w:sz="6" w:space="0" w:color="auto"/>
              <w:right w:val="nil"/>
            </w:tcBorders>
            <w:shd w:val="clear" w:color="auto" w:fill="auto"/>
            <w:vAlign w:val="bottom"/>
          </w:tcPr>
          <w:p w14:paraId="24D8E03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583</w:t>
            </w:r>
          </w:p>
        </w:tc>
        <w:tc>
          <w:tcPr>
            <w:tcW w:w="319" w:type="pct"/>
            <w:tcBorders>
              <w:top w:val="nil"/>
              <w:left w:val="nil"/>
              <w:bottom w:val="single" w:sz="6" w:space="0" w:color="auto"/>
              <w:right w:val="nil"/>
            </w:tcBorders>
            <w:shd w:val="clear" w:color="auto" w:fill="auto"/>
            <w:vAlign w:val="bottom"/>
          </w:tcPr>
          <w:p w14:paraId="2F1EFE3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1,297</w:t>
            </w:r>
          </w:p>
        </w:tc>
        <w:tc>
          <w:tcPr>
            <w:tcW w:w="319" w:type="pct"/>
            <w:tcBorders>
              <w:top w:val="nil"/>
              <w:left w:val="nil"/>
              <w:bottom w:val="single" w:sz="6" w:space="0" w:color="auto"/>
              <w:right w:val="nil"/>
            </w:tcBorders>
            <w:shd w:val="clear" w:color="auto" w:fill="auto"/>
            <w:vAlign w:val="bottom"/>
          </w:tcPr>
          <w:p w14:paraId="530C5CF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shd w:val="clear" w:color="auto" w:fill="auto"/>
            <w:vAlign w:val="bottom"/>
          </w:tcPr>
          <w:p w14:paraId="1C56BA9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shd w:val="clear" w:color="auto" w:fill="auto"/>
            <w:vAlign w:val="bottom"/>
          </w:tcPr>
          <w:p w14:paraId="4641AE7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474,114</w:t>
            </w:r>
          </w:p>
        </w:tc>
        <w:tc>
          <w:tcPr>
            <w:tcW w:w="313" w:type="pct"/>
            <w:tcBorders>
              <w:top w:val="nil"/>
              <w:left w:val="nil"/>
              <w:bottom w:val="single" w:sz="6" w:space="0" w:color="auto"/>
              <w:right w:val="nil"/>
            </w:tcBorders>
            <w:vAlign w:val="bottom"/>
          </w:tcPr>
          <w:p w14:paraId="60CEE31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180,667</w:t>
            </w:r>
          </w:p>
        </w:tc>
        <w:tc>
          <w:tcPr>
            <w:tcW w:w="316" w:type="pct"/>
            <w:gridSpan w:val="2"/>
            <w:tcBorders>
              <w:top w:val="nil"/>
              <w:left w:val="nil"/>
              <w:bottom w:val="single" w:sz="6" w:space="0" w:color="auto"/>
              <w:right w:val="nil"/>
            </w:tcBorders>
            <w:vAlign w:val="bottom"/>
          </w:tcPr>
          <w:p w14:paraId="7BEBF89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4,377</w:t>
            </w:r>
          </w:p>
        </w:tc>
        <w:tc>
          <w:tcPr>
            <w:tcW w:w="316" w:type="pct"/>
            <w:gridSpan w:val="2"/>
            <w:tcBorders>
              <w:top w:val="nil"/>
              <w:left w:val="nil"/>
              <w:bottom w:val="single" w:sz="6" w:space="0" w:color="auto"/>
              <w:right w:val="nil"/>
            </w:tcBorders>
            <w:vAlign w:val="bottom"/>
          </w:tcPr>
          <w:p w14:paraId="26ABF0D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single" w:sz="6" w:space="0" w:color="auto"/>
              <w:right w:val="nil"/>
            </w:tcBorders>
            <w:vAlign w:val="bottom"/>
          </w:tcPr>
          <w:p w14:paraId="2D439FC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165490A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single" w:sz="6" w:space="0" w:color="auto"/>
              <w:right w:val="nil"/>
            </w:tcBorders>
            <w:vAlign w:val="bottom"/>
          </w:tcPr>
          <w:p w14:paraId="453EDCF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single" w:sz="6" w:space="0" w:color="auto"/>
              <w:right w:val="nil"/>
            </w:tcBorders>
            <w:vAlign w:val="bottom"/>
          </w:tcPr>
          <w:p w14:paraId="17B0D33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185,044</w:t>
            </w:r>
          </w:p>
        </w:tc>
      </w:tr>
      <w:tr w:rsidR="00701B95" w:rsidRPr="00701B95" w14:paraId="0B87EE44" w14:textId="77777777" w:rsidTr="00BB418E">
        <w:trPr>
          <w:trHeight w:val="7"/>
          <w:jc w:val="center"/>
        </w:trPr>
        <w:tc>
          <w:tcPr>
            <w:tcW w:w="580" w:type="pct"/>
            <w:vAlign w:val="bottom"/>
          </w:tcPr>
          <w:p w14:paraId="01A8F0E9"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492EDA69"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492,522</w:t>
            </w:r>
          </w:p>
        </w:tc>
        <w:tc>
          <w:tcPr>
            <w:tcW w:w="320" w:type="pct"/>
            <w:tcBorders>
              <w:top w:val="single" w:sz="6" w:space="0" w:color="auto"/>
              <w:left w:val="nil"/>
              <w:bottom w:val="single" w:sz="12" w:space="0" w:color="auto"/>
              <w:right w:val="nil"/>
            </w:tcBorders>
            <w:shd w:val="clear" w:color="auto" w:fill="auto"/>
            <w:vAlign w:val="bottom"/>
          </w:tcPr>
          <w:p w14:paraId="257DB7BA"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20,885</w:t>
            </w:r>
          </w:p>
        </w:tc>
        <w:tc>
          <w:tcPr>
            <w:tcW w:w="320" w:type="pct"/>
            <w:tcBorders>
              <w:top w:val="single" w:sz="6" w:space="0" w:color="auto"/>
              <w:left w:val="nil"/>
              <w:bottom w:val="single" w:sz="12" w:space="0" w:color="auto"/>
              <w:right w:val="nil"/>
            </w:tcBorders>
            <w:shd w:val="clear" w:color="auto" w:fill="auto"/>
            <w:vAlign w:val="bottom"/>
          </w:tcPr>
          <w:p w14:paraId="62FE27BF"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16,900</w:t>
            </w:r>
          </w:p>
        </w:tc>
        <w:tc>
          <w:tcPr>
            <w:tcW w:w="319" w:type="pct"/>
            <w:tcBorders>
              <w:top w:val="single" w:sz="6" w:space="0" w:color="auto"/>
              <w:left w:val="nil"/>
              <w:bottom w:val="single" w:sz="12" w:space="0" w:color="auto"/>
              <w:right w:val="nil"/>
            </w:tcBorders>
            <w:shd w:val="clear" w:color="auto" w:fill="auto"/>
            <w:vAlign w:val="bottom"/>
          </w:tcPr>
          <w:p w14:paraId="4B47A7AC"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1,297</w:t>
            </w:r>
          </w:p>
        </w:tc>
        <w:tc>
          <w:tcPr>
            <w:tcW w:w="319" w:type="pct"/>
            <w:tcBorders>
              <w:top w:val="nil"/>
              <w:left w:val="nil"/>
              <w:bottom w:val="single" w:sz="12" w:space="0" w:color="auto"/>
              <w:right w:val="nil"/>
            </w:tcBorders>
            <w:shd w:val="clear" w:color="auto" w:fill="auto"/>
            <w:vAlign w:val="bottom"/>
          </w:tcPr>
          <w:p w14:paraId="16F850CC"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08" w:type="pct"/>
            <w:tcBorders>
              <w:top w:val="single" w:sz="6" w:space="0" w:color="auto"/>
              <w:left w:val="nil"/>
              <w:bottom w:val="single" w:sz="12" w:space="0" w:color="auto"/>
              <w:right w:val="nil"/>
            </w:tcBorders>
            <w:shd w:val="clear" w:color="auto" w:fill="auto"/>
            <w:vAlign w:val="bottom"/>
          </w:tcPr>
          <w:p w14:paraId="4F405762"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13" w:type="pct"/>
            <w:tcBorders>
              <w:top w:val="single" w:sz="6" w:space="0" w:color="auto"/>
              <w:left w:val="nil"/>
              <w:bottom w:val="single" w:sz="12" w:space="0" w:color="auto"/>
              <w:right w:val="nil"/>
            </w:tcBorders>
            <w:shd w:val="clear" w:color="auto" w:fill="auto"/>
            <w:vAlign w:val="bottom"/>
          </w:tcPr>
          <w:p w14:paraId="72652A0F"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531,604</w:t>
            </w:r>
          </w:p>
        </w:tc>
        <w:tc>
          <w:tcPr>
            <w:tcW w:w="313" w:type="pct"/>
            <w:tcBorders>
              <w:top w:val="single" w:sz="6" w:space="0" w:color="auto"/>
              <w:left w:val="nil"/>
              <w:bottom w:val="single" w:sz="12" w:space="0" w:color="auto"/>
              <w:right w:val="nil"/>
            </w:tcBorders>
            <w:vAlign w:val="bottom"/>
          </w:tcPr>
          <w:p w14:paraId="2E0B6B06"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212,832</w:t>
            </w:r>
          </w:p>
        </w:tc>
        <w:tc>
          <w:tcPr>
            <w:tcW w:w="316" w:type="pct"/>
            <w:gridSpan w:val="2"/>
            <w:tcBorders>
              <w:top w:val="single" w:sz="6" w:space="0" w:color="auto"/>
              <w:left w:val="nil"/>
              <w:bottom w:val="single" w:sz="12" w:space="0" w:color="auto"/>
              <w:right w:val="nil"/>
            </w:tcBorders>
            <w:vAlign w:val="bottom"/>
          </w:tcPr>
          <w:p w14:paraId="07159C7A"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13,289</w:t>
            </w:r>
          </w:p>
        </w:tc>
        <w:tc>
          <w:tcPr>
            <w:tcW w:w="316" w:type="pct"/>
            <w:gridSpan w:val="2"/>
            <w:tcBorders>
              <w:top w:val="single" w:sz="6" w:space="0" w:color="auto"/>
              <w:left w:val="nil"/>
              <w:bottom w:val="single" w:sz="12" w:space="0" w:color="auto"/>
              <w:right w:val="nil"/>
            </w:tcBorders>
            <w:vAlign w:val="bottom"/>
          </w:tcPr>
          <w:p w14:paraId="632098E2"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2,480</w:t>
            </w:r>
          </w:p>
        </w:tc>
        <w:tc>
          <w:tcPr>
            <w:tcW w:w="316" w:type="pct"/>
            <w:tcBorders>
              <w:top w:val="single" w:sz="6" w:space="0" w:color="auto"/>
              <w:left w:val="nil"/>
              <w:bottom w:val="single" w:sz="12" w:space="0" w:color="auto"/>
              <w:right w:val="nil"/>
            </w:tcBorders>
            <w:vAlign w:val="bottom"/>
          </w:tcPr>
          <w:p w14:paraId="74960884"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17" w:type="pct"/>
            <w:gridSpan w:val="2"/>
            <w:tcBorders>
              <w:top w:val="nil"/>
              <w:left w:val="nil"/>
              <w:bottom w:val="single" w:sz="12" w:space="0" w:color="auto"/>
              <w:right w:val="nil"/>
            </w:tcBorders>
            <w:shd w:val="clear" w:color="auto" w:fill="auto"/>
            <w:vAlign w:val="bottom"/>
          </w:tcPr>
          <w:p w14:paraId="3AD197CE"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16" w:type="pct"/>
            <w:gridSpan w:val="2"/>
            <w:tcBorders>
              <w:top w:val="single" w:sz="6" w:space="0" w:color="auto"/>
              <w:left w:val="nil"/>
              <w:bottom w:val="single" w:sz="12" w:space="0" w:color="auto"/>
              <w:right w:val="nil"/>
            </w:tcBorders>
            <w:vAlign w:val="bottom"/>
          </w:tcPr>
          <w:p w14:paraId="15B98A63"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08" w:type="pct"/>
            <w:gridSpan w:val="2"/>
            <w:tcBorders>
              <w:top w:val="single" w:sz="6" w:space="0" w:color="auto"/>
              <w:left w:val="nil"/>
              <w:bottom w:val="single" w:sz="12" w:space="0" w:color="auto"/>
              <w:right w:val="nil"/>
            </w:tcBorders>
            <w:vAlign w:val="bottom"/>
          </w:tcPr>
          <w:p w14:paraId="09FEB58F"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228,601</w:t>
            </w:r>
          </w:p>
        </w:tc>
      </w:tr>
      <w:tr w:rsidR="00701B95" w:rsidRPr="00701B95" w14:paraId="4E5A16BC" w14:textId="77777777" w:rsidTr="00BB418E">
        <w:trPr>
          <w:trHeight w:val="50"/>
          <w:jc w:val="center"/>
        </w:trPr>
        <w:tc>
          <w:tcPr>
            <w:tcW w:w="580" w:type="pct"/>
            <w:vAlign w:val="bottom"/>
          </w:tcPr>
          <w:p w14:paraId="78CC6CD5"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 xml:space="preserve">Total credit risk </w:t>
            </w:r>
          </w:p>
          <w:p w14:paraId="5578282E"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7DAA4FD6"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3,811,498</w:t>
            </w:r>
          </w:p>
        </w:tc>
        <w:tc>
          <w:tcPr>
            <w:tcW w:w="320" w:type="pct"/>
            <w:tcBorders>
              <w:top w:val="nil"/>
              <w:left w:val="nil"/>
              <w:bottom w:val="single" w:sz="12" w:space="0" w:color="auto"/>
              <w:right w:val="nil"/>
            </w:tcBorders>
            <w:shd w:val="clear" w:color="auto" w:fill="auto"/>
            <w:vAlign w:val="bottom"/>
          </w:tcPr>
          <w:p w14:paraId="09C5D0DD"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275,927</w:t>
            </w:r>
          </w:p>
        </w:tc>
        <w:tc>
          <w:tcPr>
            <w:tcW w:w="320" w:type="pct"/>
            <w:tcBorders>
              <w:top w:val="nil"/>
              <w:left w:val="nil"/>
              <w:bottom w:val="single" w:sz="12" w:space="0" w:color="auto"/>
              <w:right w:val="nil"/>
            </w:tcBorders>
            <w:shd w:val="clear" w:color="auto" w:fill="auto"/>
            <w:vAlign w:val="bottom"/>
          </w:tcPr>
          <w:p w14:paraId="04EA552D"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174,695</w:t>
            </w:r>
          </w:p>
        </w:tc>
        <w:tc>
          <w:tcPr>
            <w:tcW w:w="319" w:type="pct"/>
            <w:tcBorders>
              <w:top w:val="nil"/>
              <w:left w:val="nil"/>
              <w:bottom w:val="single" w:sz="12" w:space="0" w:color="auto"/>
              <w:right w:val="nil"/>
            </w:tcBorders>
            <w:shd w:val="clear" w:color="auto" w:fill="auto"/>
            <w:vAlign w:val="bottom"/>
          </w:tcPr>
          <w:p w14:paraId="2CD25D3D"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183,091</w:t>
            </w:r>
          </w:p>
        </w:tc>
        <w:tc>
          <w:tcPr>
            <w:tcW w:w="319" w:type="pct"/>
            <w:tcBorders>
              <w:top w:val="nil"/>
              <w:left w:val="nil"/>
              <w:bottom w:val="single" w:sz="12" w:space="0" w:color="auto"/>
              <w:right w:val="nil"/>
            </w:tcBorders>
            <w:shd w:val="clear" w:color="auto" w:fill="auto"/>
            <w:vAlign w:val="bottom"/>
          </w:tcPr>
          <w:p w14:paraId="1D4FC85A"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w:t>
            </w:r>
          </w:p>
        </w:tc>
        <w:tc>
          <w:tcPr>
            <w:tcW w:w="308" w:type="pct"/>
            <w:tcBorders>
              <w:top w:val="nil"/>
              <w:left w:val="nil"/>
              <w:bottom w:val="single" w:sz="12" w:space="0" w:color="auto"/>
              <w:right w:val="nil"/>
            </w:tcBorders>
            <w:shd w:val="clear" w:color="auto" w:fill="auto"/>
            <w:vAlign w:val="bottom"/>
          </w:tcPr>
          <w:p w14:paraId="18C5DA59"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32,476</w:t>
            </w:r>
          </w:p>
        </w:tc>
        <w:tc>
          <w:tcPr>
            <w:tcW w:w="313" w:type="pct"/>
            <w:tcBorders>
              <w:top w:val="nil"/>
              <w:left w:val="nil"/>
              <w:bottom w:val="single" w:sz="12" w:space="0" w:color="auto"/>
              <w:right w:val="nil"/>
            </w:tcBorders>
            <w:shd w:val="clear" w:color="auto" w:fill="auto"/>
            <w:vAlign w:val="bottom"/>
          </w:tcPr>
          <w:p w14:paraId="79563DE7"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4,477,687</w:t>
            </w:r>
          </w:p>
        </w:tc>
        <w:tc>
          <w:tcPr>
            <w:tcW w:w="313" w:type="pct"/>
            <w:tcBorders>
              <w:top w:val="nil"/>
              <w:left w:val="nil"/>
              <w:bottom w:val="single" w:sz="12" w:space="0" w:color="auto"/>
              <w:right w:val="nil"/>
            </w:tcBorders>
            <w:shd w:val="clear" w:color="auto" w:fill="auto"/>
            <w:vAlign w:val="bottom"/>
          </w:tcPr>
          <w:p w14:paraId="7C91C23F"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866,477</w:t>
            </w:r>
          </w:p>
        </w:tc>
        <w:tc>
          <w:tcPr>
            <w:tcW w:w="316" w:type="pct"/>
            <w:gridSpan w:val="2"/>
            <w:tcBorders>
              <w:top w:val="nil"/>
              <w:left w:val="nil"/>
              <w:bottom w:val="single" w:sz="12" w:space="0" w:color="auto"/>
              <w:right w:val="nil"/>
            </w:tcBorders>
            <w:shd w:val="clear" w:color="auto" w:fill="auto"/>
            <w:vAlign w:val="bottom"/>
          </w:tcPr>
          <w:p w14:paraId="7ED5EA7C"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53,709</w:t>
            </w:r>
          </w:p>
        </w:tc>
        <w:tc>
          <w:tcPr>
            <w:tcW w:w="316" w:type="pct"/>
            <w:gridSpan w:val="2"/>
            <w:tcBorders>
              <w:top w:val="nil"/>
              <w:left w:val="nil"/>
              <w:bottom w:val="single" w:sz="12" w:space="0" w:color="auto"/>
              <w:right w:val="nil"/>
            </w:tcBorders>
            <w:shd w:val="clear" w:color="auto" w:fill="auto"/>
            <w:vAlign w:val="bottom"/>
          </w:tcPr>
          <w:p w14:paraId="6F91A422"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12,922</w:t>
            </w:r>
          </w:p>
        </w:tc>
        <w:tc>
          <w:tcPr>
            <w:tcW w:w="316" w:type="pct"/>
            <w:tcBorders>
              <w:top w:val="nil"/>
              <w:left w:val="nil"/>
              <w:bottom w:val="single" w:sz="12" w:space="0" w:color="auto"/>
              <w:right w:val="nil"/>
            </w:tcBorders>
            <w:shd w:val="clear" w:color="auto" w:fill="auto"/>
            <w:vAlign w:val="bottom"/>
          </w:tcPr>
          <w:p w14:paraId="4152ADC1"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25</w:t>
            </w:r>
          </w:p>
        </w:tc>
        <w:tc>
          <w:tcPr>
            <w:tcW w:w="317" w:type="pct"/>
            <w:gridSpan w:val="2"/>
            <w:tcBorders>
              <w:top w:val="nil"/>
              <w:left w:val="nil"/>
              <w:bottom w:val="single" w:sz="12" w:space="0" w:color="auto"/>
              <w:right w:val="nil"/>
            </w:tcBorders>
            <w:shd w:val="clear" w:color="auto" w:fill="auto"/>
            <w:vAlign w:val="bottom"/>
          </w:tcPr>
          <w:p w14:paraId="1BE09344"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2,634</w:t>
            </w:r>
          </w:p>
        </w:tc>
        <w:tc>
          <w:tcPr>
            <w:tcW w:w="316" w:type="pct"/>
            <w:gridSpan w:val="2"/>
            <w:tcBorders>
              <w:top w:val="nil"/>
              <w:left w:val="nil"/>
              <w:bottom w:val="single" w:sz="12" w:space="0" w:color="auto"/>
              <w:right w:val="nil"/>
            </w:tcBorders>
            <w:shd w:val="clear" w:color="auto" w:fill="auto"/>
            <w:vAlign w:val="bottom"/>
          </w:tcPr>
          <w:p w14:paraId="117E5C7E"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w:t>
            </w:r>
          </w:p>
        </w:tc>
        <w:tc>
          <w:tcPr>
            <w:tcW w:w="308" w:type="pct"/>
            <w:gridSpan w:val="2"/>
            <w:tcBorders>
              <w:top w:val="nil"/>
              <w:left w:val="nil"/>
              <w:bottom w:val="single" w:sz="12" w:space="0" w:color="auto"/>
              <w:right w:val="nil"/>
            </w:tcBorders>
            <w:shd w:val="clear" w:color="auto" w:fill="auto"/>
            <w:vAlign w:val="bottom"/>
          </w:tcPr>
          <w:p w14:paraId="37AEF782"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935,767</w:t>
            </w:r>
          </w:p>
        </w:tc>
      </w:tr>
    </w:tbl>
    <w:p w14:paraId="3D8FBE6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footerReference w:type="default" r:id="rId40"/>
          <w:pgSz w:w="16838" w:h="11906" w:orient="landscape"/>
          <w:pgMar w:top="1418" w:right="1418" w:bottom="1134" w:left="1077" w:header="709" w:footer="709" w:gutter="0"/>
          <w:cols w:space="708"/>
          <w:docGrid w:linePitch="360"/>
        </w:sectPr>
      </w:pPr>
    </w:p>
    <w:p w14:paraId="6CCFBBF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786C13EE" w14:textId="50E07699"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54579A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5A21E4" w14:textId="05C0E285"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5DD2F035" w14:textId="77777777" w:rsidR="00F62F59" w:rsidRPr="00F62F59" w:rsidRDefault="00F62F59" w:rsidP="00F62F59">
      <w:pPr>
        <w:spacing w:after="0" w:line="240" w:lineRule="auto"/>
        <w:rPr>
          <w:rFonts w:ascii="Arial" w:eastAsia="Times New Roman" w:hAnsi="Arial" w:cs="Arial"/>
          <w:b/>
          <w:sz w:val="20"/>
          <w:szCs w:val="20"/>
          <w:lang w:val="en-GB"/>
        </w:rPr>
      </w:pPr>
    </w:p>
    <w:p w14:paraId="00560CEE"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003ABA9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815DCB2"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29C081B4"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F439D9" w:rsidRPr="00587444" w14:paraId="1E1E371F" w14:textId="77777777" w:rsidTr="00BD53EC">
        <w:trPr>
          <w:trHeight w:val="1454"/>
          <w:jc w:val="center"/>
        </w:trPr>
        <w:tc>
          <w:tcPr>
            <w:tcW w:w="579" w:type="pct"/>
          </w:tcPr>
          <w:p w14:paraId="0940A8A0" w14:textId="77777777" w:rsidR="00F439D9" w:rsidRPr="00587444" w:rsidRDefault="00F439D9" w:rsidP="00F439D9">
            <w:pPr>
              <w:spacing w:after="0" w:line="240" w:lineRule="auto"/>
              <w:rPr>
                <w:rFonts w:ascii="Arial" w:eastAsia="Calibri" w:hAnsi="Arial" w:cs="Arial"/>
                <w:b/>
                <w:bCs/>
                <w:sz w:val="14"/>
                <w:szCs w:val="14"/>
              </w:rPr>
            </w:pPr>
            <w:r w:rsidRPr="00587444">
              <w:rPr>
                <w:rFonts w:ascii="Arial" w:eastAsia="Calibri" w:hAnsi="Arial" w:cs="Arial"/>
                <w:b/>
                <w:bCs/>
                <w:sz w:val="14"/>
                <w:szCs w:val="14"/>
              </w:rPr>
              <w:br w:type="page"/>
            </w:r>
            <w:r>
              <w:rPr>
                <w:rFonts w:ascii="Arial" w:eastAsia="Calibri" w:hAnsi="Arial" w:cs="Arial"/>
                <w:b/>
                <w:bCs/>
                <w:sz w:val="14"/>
                <w:szCs w:val="14"/>
              </w:rPr>
              <w:t>Bank</w:t>
            </w:r>
          </w:p>
          <w:p w14:paraId="1091C869" w14:textId="69200FF9" w:rsidR="00F439D9" w:rsidRPr="00587444" w:rsidRDefault="00F439D9" w:rsidP="00F439D9">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proofErr w:type="spellStart"/>
            <w:r w:rsidR="009C7F85">
              <w:rPr>
                <w:rFonts w:ascii="Arial" w:eastAsia="Calibri" w:hAnsi="Arial" w:cs="Arial"/>
                <w:b/>
                <w:bCs/>
                <w:sz w:val="14"/>
                <w:szCs w:val="14"/>
              </w:rPr>
              <w:t>March</w:t>
            </w:r>
            <w:proofErr w:type="spellEnd"/>
            <w:r w:rsidR="009C7F85">
              <w:rPr>
                <w:rFonts w:ascii="Arial" w:eastAsia="Calibri" w:hAnsi="Arial" w:cs="Arial"/>
                <w:b/>
                <w:bCs/>
                <w:sz w:val="14"/>
                <w:szCs w:val="14"/>
              </w:rPr>
              <w:t xml:space="preserve"> </w:t>
            </w:r>
            <w:r w:rsidRPr="00587444">
              <w:rPr>
                <w:rFonts w:ascii="Arial" w:eastAsia="Calibri" w:hAnsi="Arial" w:cs="Arial"/>
                <w:b/>
                <w:bCs/>
                <w:sz w:val="14"/>
                <w:szCs w:val="14"/>
              </w:rPr>
              <w:t>202</w:t>
            </w:r>
            <w:r w:rsidR="007F2DCE">
              <w:rPr>
                <w:rFonts w:ascii="Arial" w:eastAsia="Calibri" w:hAnsi="Arial" w:cs="Arial"/>
                <w:b/>
                <w:bCs/>
                <w:sz w:val="14"/>
                <w:szCs w:val="14"/>
              </w:rPr>
              <w:t>5</w:t>
            </w:r>
          </w:p>
        </w:tc>
        <w:tc>
          <w:tcPr>
            <w:tcW w:w="319" w:type="pct"/>
            <w:vAlign w:val="bottom"/>
          </w:tcPr>
          <w:p w14:paraId="43C22628"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0A3EA759"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20A6BA81"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74DB10B"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3A8DC618"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6BF54B0D"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3C4D24BD"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7687399A" w14:textId="77777777" w:rsidR="00F439D9" w:rsidRPr="00587444" w:rsidRDefault="00F439D9" w:rsidP="00F439D9">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3CB9CC12"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ED6A395"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4B4E6B30"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1A72E509"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44C94085"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77BCF545"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71A58CC"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8CD3FFC"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351C7107"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1F28E227"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7E78A604"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7585DBF7"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2B547DF4"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6370D0C8"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7A066C02"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 xml:space="preserve">exposure of portfolio </w:t>
            </w:r>
          </w:p>
          <w:p w14:paraId="636A8362"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083F2DC8"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7ACC09B3"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009D1324"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24F3E9FA"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3C63E181"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5ECEF45B"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11" w:type="pct"/>
            <w:gridSpan w:val="2"/>
            <w:vAlign w:val="bottom"/>
          </w:tcPr>
          <w:p w14:paraId="44812B2A"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2A61B783"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1C9DA7C"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37CF7BDF"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2DCFF607"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F439D9" w:rsidRPr="00587444" w14:paraId="4B8BC4C9" w14:textId="77777777" w:rsidTr="00BD53EC">
        <w:trPr>
          <w:trHeight w:val="126"/>
          <w:jc w:val="center"/>
        </w:trPr>
        <w:tc>
          <w:tcPr>
            <w:tcW w:w="579" w:type="pct"/>
          </w:tcPr>
          <w:p w14:paraId="08356C2B" w14:textId="77777777" w:rsidR="00F439D9" w:rsidRPr="00587444" w:rsidRDefault="00F439D9" w:rsidP="00F439D9">
            <w:pPr>
              <w:spacing w:after="0" w:line="240" w:lineRule="auto"/>
              <w:rPr>
                <w:rFonts w:ascii="Arial" w:eastAsia="Calibri" w:hAnsi="Arial" w:cs="Arial"/>
                <w:b/>
                <w:bCs/>
                <w:sz w:val="14"/>
                <w:szCs w:val="14"/>
              </w:rPr>
            </w:pPr>
          </w:p>
        </w:tc>
        <w:tc>
          <w:tcPr>
            <w:tcW w:w="319" w:type="pct"/>
          </w:tcPr>
          <w:p w14:paraId="0483612D" w14:textId="77777777" w:rsidR="00F439D9" w:rsidRPr="00587444" w:rsidRDefault="00F439D9" w:rsidP="00F439D9">
            <w:pPr>
              <w:spacing w:after="0" w:line="240" w:lineRule="auto"/>
              <w:jc w:val="right"/>
              <w:rPr>
                <w:rFonts w:ascii="Arial" w:eastAsia="Calibri" w:hAnsi="Arial" w:cs="Arial"/>
                <w:b/>
                <w:sz w:val="14"/>
                <w:szCs w:val="14"/>
              </w:rPr>
            </w:pPr>
          </w:p>
        </w:tc>
        <w:tc>
          <w:tcPr>
            <w:tcW w:w="320" w:type="pct"/>
          </w:tcPr>
          <w:p w14:paraId="3F33ADA0" w14:textId="77777777" w:rsidR="00F439D9" w:rsidRPr="00587444" w:rsidRDefault="00F439D9" w:rsidP="00F439D9">
            <w:pPr>
              <w:spacing w:after="0" w:line="240" w:lineRule="auto"/>
              <w:jc w:val="right"/>
              <w:rPr>
                <w:rFonts w:ascii="Arial" w:eastAsia="Calibri" w:hAnsi="Arial" w:cs="Arial"/>
                <w:b/>
                <w:sz w:val="14"/>
                <w:szCs w:val="14"/>
              </w:rPr>
            </w:pPr>
          </w:p>
        </w:tc>
        <w:tc>
          <w:tcPr>
            <w:tcW w:w="320" w:type="pct"/>
          </w:tcPr>
          <w:p w14:paraId="3C98A865" w14:textId="77777777" w:rsidR="00F439D9" w:rsidRPr="00587444" w:rsidRDefault="00F439D9" w:rsidP="00F439D9">
            <w:pPr>
              <w:spacing w:after="0" w:line="240" w:lineRule="auto"/>
              <w:jc w:val="right"/>
              <w:rPr>
                <w:rFonts w:ascii="Arial" w:eastAsia="Calibri" w:hAnsi="Arial" w:cs="Arial"/>
                <w:b/>
                <w:sz w:val="14"/>
                <w:szCs w:val="14"/>
              </w:rPr>
            </w:pPr>
          </w:p>
        </w:tc>
        <w:tc>
          <w:tcPr>
            <w:tcW w:w="319" w:type="pct"/>
          </w:tcPr>
          <w:p w14:paraId="4780F94B" w14:textId="77777777" w:rsidR="00F439D9" w:rsidRDefault="00F439D9" w:rsidP="00F439D9">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9" w:type="pct"/>
          </w:tcPr>
          <w:p w14:paraId="39E87A7A" w14:textId="77777777" w:rsidR="00F439D9" w:rsidRPr="00587444" w:rsidRDefault="00F439D9" w:rsidP="00F439D9">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08" w:type="pct"/>
          </w:tcPr>
          <w:p w14:paraId="26AF780F" w14:textId="77777777" w:rsidR="00F439D9" w:rsidRPr="00587444" w:rsidRDefault="00F439D9" w:rsidP="00F439D9">
            <w:pPr>
              <w:spacing w:after="0" w:line="240" w:lineRule="auto"/>
              <w:jc w:val="right"/>
              <w:rPr>
                <w:rFonts w:ascii="Arial" w:eastAsia="Calibri" w:hAnsi="Arial" w:cs="Arial"/>
                <w:b/>
                <w:sz w:val="14"/>
                <w:szCs w:val="14"/>
              </w:rPr>
            </w:pPr>
          </w:p>
        </w:tc>
        <w:tc>
          <w:tcPr>
            <w:tcW w:w="313" w:type="pct"/>
          </w:tcPr>
          <w:p w14:paraId="349D93D8" w14:textId="77777777" w:rsidR="00F439D9" w:rsidRPr="00587444" w:rsidRDefault="00F439D9" w:rsidP="00F439D9">
            <w:pPr>
              <w:spacing w:after="0" w:line="240" w:lineRule="auto"/>
              <w:jc w:val="right"/>
              <w:rPr>
                <w:rFonts w:ascii="Arial" w:eastAsia="Calibri" w:hAnsi="Arial" w:cs="Arial"/>
                <w:b/>
                <w:sz w:val="14"/>
                <w:szCs w:val="14"/>
              </w:rPr>
            </w:pPr>
          </w:p>
        </w:tc>
        <w:tc>
          <w:tcPr>
            <w:tcW w:w="313" w:type="pct"/>
          </w:tcPr>
          <w:p w14:paraId="1C3D8862" w14:textId="77777777" w:rsidR="00F439D9" w:rsidRPr="00587444" w:rsidRDefault="00F439D9" w:rsidP="00F439D9">
            <w:pPr>
              <w:spacing w:after="0" w:line="240" w:lineRule="auto"/>
              <w:jc w:val="right"/>
              <w:rPr>
                <w:rFonts w:ascii="Arial" w:eastAsia="Calibri" w:hAnsi="Arial" w:cs="Arial"/>
                <w:b/>
                <w:sz w:val="14"/>
                <w:szCs w:val="14"/>
              </w:rPr>
            </w:pPr>
          </w:p>
        </w:tc>
        <w:tc>
          <w:tcPr>
            <w:tcW w:w="316" w:type="pct"/>
            <w:gridSpan w:val="2"/>
          </w:tcPr>
          <w:p w14:paraId="7FA5D2F1" w14:textId="77777777" w:rsidR="00F439D9" w:rsidRPr="00587444" w:rsidRDefault="00F439D9" w:rsidP="00F439D9">
            <w:pPr>
              <w:spacing w:after="0" w:line="240" w:lineRule="auto"/>
              <w:jc w:val="right"/>
              <w:rPr>
                <w:rFonts w:ascii="Arial" w:eastAsia="Calibri" w:hAnsi="Arial" w:cs="Arial"/>
                <w:b/>
                <w:sz w:val="14"/>
                <w:szCs w:val="14"/>
              </w:rPr>
            </w:pPr>
          </w:p>
        </w:tc>
        <w:tc>
          <w:tcPr>
            <w:tcW w:w="316" w:type="pct"/>
            <w:gridSpan w:val="2"/>
          </w:tcPr>
          <w:p w14:paraId="179A625C" w14:textId="77777777" w:rsidR="00F439D9" w:rsidRPr="00587444" w:rsidRDefault="00F439D9" w:rsidP="00F439D9">
            <w:pPr>
              <w:spacing w:after="0" w:line="240" w:lineRule="auto"/>
              <w:jc w:val="right"/>
              <w:rPr>
                <w:rFonts w:ascii="Arial" w:eastAsia="Calibri" w:hAnsi="Arial" w:cs="Arial"/>
                <w:b/>
                <w:sz w:val="14"/>
                <w:szCs w:val="14"/>
              </w:rPr>
            </w:pPr>
          </w:p>
        </w:tc>
        <w:tc>
          <w:tcPr>
            <w:tcW w:w="316" w:type="pct"/>
          </w:tcPr>
          <w:p w14:paraId="18BC322D" w14:textId="77777777" w:rsidR="00F439D9" w:rsidRDefault="00F439D9" w:rsidP="00F439D9">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7" w:type="pct"/>
            <w:gridSpan w:val="2"/>
          </w:tcPr>
          <w:p w14:paraId="06DD9828" w14:textId="77777777" w:rsidR="00F439D9" w:rsidRPr="00587444" w:rsidRDefault="00F439D9" w:rsidP="00F439D9">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16" w:type="pct"/>
            <w:gridSpan w:val="2"/>
          </w:tcPr>
          <w:p w14:paraId="7E22E5A8" w14:textId="77777777" w:rsidR="00F439D9" w:rsidRPr="00587444" w:rsidRDefault="00F439D9" w:rsidP="00F439D9">
            <w:pPr>
              <w:spacing w:after="0" w:line="240" w:lineRule="auto"/>
              <w:jc w:val="right"/>
              <w:rPr>
                <w:rFonts w:ascii="Arial" w:eastAsia="Calibri" w:hAnsi="Arial" w:cs="Arial"/>
                <w:b/>
                <w:sz w:val="14"/>
                <w:szCs w:val="14"/>
              </w:rPr>
            </w:pPr>
          </w:p>
        </w:tc>
        <w:tc>
          <w:tcPr>
            <w:tcW w:w="308" w:type="pct"/>
          </w:tcPr>
          <w:p w14:paraId="1BD167E7" w14:textId="77777777" w:rsidR="00F439D9" w:rsidRPr="00587444" w:rsidRDefault="00F439D9" w:rsidP="00F439D9">
            <w:pPr>
              <w:spacing w:after="0" w:line="240" w:lineRule="auto"/>
              <w:jc w:val="right"/>
              <w:rPr>
                <w:rFonts w:ascii="Arial" w:eastAsia="Calibri" w:hAnsi="Arial" w:cs="Arial"/>
                <w:b/>
                <w:sz w:val="14"/>
                <w:szCs w:val="14"/>
              </w:rPr>
            </w:pPr>
          </w:p>
        </w:tc>
      </w:tr>
      <w:tr w:rsidR="00F439D9" w:rsidRPr="00587444" w14:paraId="4F4E67C5" w14:textId="77777777" w:rsidTr="00BD53EC">
        <w:trPr>
          <w:trHeight w:val="92"/>
          <w:jc w:val="center"/>
        </w:trPr>
        <w:tc>
          <w:tcPr>
            <w:tcW w:w="579" w:type="pct"/>
          </w:tcPr>
          <w:p w14:paraId="4C0931E1" w14:textId="77777777" w:rsidR="00F439D9" w:rsidRPr="00587444" w:rsidRDefault="00F439D9" w:rsidP="00F439D9">
            <w:pPr>
              <w:tabs>
                <w:tab w:val="right" w:pos="1202"/>
              </w:tabs>
              <w:spacing w:after="0" w:line="240" w:lineRule="auto"/>
              <w:outlineLvl w:val="0"/>
              <w:rPr>
                <w:rFonts w:ascii="Arial" w:eastAsia="Calibri" w:hAnsi="Arial" w:cs="Arial"/>
                <w:b/>
                <w:bCs/>
                <w:sz w:val="14"/>
                <w:szCs w:val="14"/>
                <w:lang w:val="en-GB"/>
              </w:rPr>
            </w:pPr>
          </w:p>
        </w:tc>
        <w:tc>
          <w:tcPr>
            <w:tcW w:w="319" w:type="pct"/>
          </w:tcPr>
          <w:p w14:paraId="17CB5CEF"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6FB8E84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23B3F97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4A76D01B"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4B1A6F47"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502BDDF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3DEF5181"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2116969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A9CA2DA"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662090A3"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0A59986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2A38836E"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5516EEE6"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6BD7C285"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F439D9" w:rsidRPr="00587444" w14:paraId="14CB5196" w14:textId="77777777" w:rsidTr="00BD53EC">
        <w:trPr>
          <w:trHeight w:val="92"/>
          <w:jc w:val="center"/>
        </w:trPr>
        <w:tc>
          <w:tcPr>
            <w:tcW w:w="579" w:type="pct"/>
          </w:tcPr>
          <w:p w14:paraId="0DEFC95C" w14:textId="77777777" w:rsidR="00F439D9" w:rsidRPr="00587444" w:rsidRDefault="00F439D9" w:rsidP="00F439D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430C8B44"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5347760F"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77890CCA"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9" w:type="pct"/>
          </w:tcPr>
          <w:p w14:paraId="5FBC9E70"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62170EAB"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299AAA1D"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2D7CD4E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29008EDE"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1575922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A756C50"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tcPr>
          <w:p w14:paraId="65C91A1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6EFAED2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2B69A4C0"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0EE225A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r>
      <w:tr w:rsidR="003969D7" w:rsidRPr="00587444" w14:paraId="7DC5446E" w14:textId="77777777" w:rsidTr="00BD53EC">
        <w:trPr>
          <w:trHeight w:val="149"/>
          <w:jc w:val="center"/>
        </w:trPr>
        <w:tc>
          <w:tcPr>
            <w:tcW w:w="579" w:type="pct"/>
            <w:vAlign w:val="bottom"/>
          </w:tcPr>
          <w:p w14:paraId="570599C5" w14:textId="77777777" w:rsidR="003969D7" w:rsidRPr="00587444"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0CE8EFD7" w14:textId="3E74B6BB"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28</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877 </w:t>
            </w:r>
          </w:p>
        </w:tc>
        <w:tc>
          <w:tcPr>
            <w:tcW w:w="320" w:type="pct"/>
            <w:tcBorders>
              <w:top w:val="nil"/>
              <w:left w:val="nil"/>
              <w:bottom w:val="nil"/>
              <w:right w:val="nil"/>
            </w:tcBorders>
            <w:shd w:val="clear" w:color="auto" w:fill="auto"/>
            <w:vAlign w:val="bottom"/>
          </w:tcPr>
          <w:p w14:paraId="5F45B357" w14:textId="6E383D18"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0FFDFF34" w14:textId="7E8CC2F7"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1E342544" w14:textId="79208AAB"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51865E18" w14:textId="7074B595"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bottom w:val="nil"/>
              <w:right w:val="nil"/>
            </w:tcBorders>
            <w:shd w:val="clear" w:color="auto" w:fill="auto"/>
            <w:vAlign w:val="bottom"/>
          </w:tcPr>
          <w:p w14:paraId="2AD4A7FF" w14:textId="486711E2"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B3D9CFB" w14:textId="08384571"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28</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877 </w:t>
            </w:r>
          </w:p>
        </w:tc>
        <w:tc>
          <w:tcPr>
            <w:tcW w:w="313" w:type="pct"/>
            <w:tcBorders>
              <w:top w:val="nil"/>
              <w:left w:val="nil"/>
              <w:bottom w:val="nil"/>
              <w:right w:val="nil"/>
            </w:tcBorders>
            <w:vAlign w:val="bottom"/>
          </w:tcPr>
          <w:p w14:paraId="45BC1DA1" w14:textId="212CBDA6"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CC97829" w14:textId="4C7444A6"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3813B275" w14:textId="237A68C0"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66B20C1E" w14:textId="2A115C6D"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5787BE07" w14:textId="771390CB" w:rsidR="003969D7" w:rsidRPr="00587444" w:rsidRDefault="003969D7" w:rsidP="003969D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D91F84D" w14:textId="44A6BBB9"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33EF48B6" w14:textId="4B7C8B56"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r>
      <w:tr w:rsidR="003969D7" w:rsidRPr="00587444" w14:paraId="19B5C78F" w14:textId="77777777" w:rsidTr="00BD53EC">
        <w:trPr>
          <w:trHeight w:val="149"/>
          <w:jc w:val="center"/>
        </w:trPr>
        <w:tc>
          <w:tcPr>
            <w:tcW w:w="579" w:type="pct"/>
            <w:vAlign w:val="bottom"/>
          </w:tcPr>
          <w:p w14:paraId="13DF39C2" w14:textId="77777777" w:rsidR="003969D7" w:rsidRPr="00587444"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75B77C73" w14:textId="552FB24B"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101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062 </w:t>
            </w:r>
          </w:p>
        </w:tc>
        <w:tc>
          <w:tcPr>
            <w:tcW w:w="320" w:type="pct"/>
            <w:tcBorders>
              <w:top w:val="nil"/>
              <w:left w:val="nil"/>
              <w:bottom w:val="nil"/>
              <w:right w:val="nil"/>
            </w:tcBorders>
            <w:shd w:val="clear" w:color="auto" w:fill="auto"/>
            <w:vAlign w:val="bottom"/>
          </w:tcPr>
          <w:p w14:paraId="1B2E31BB" w14:textId="307A0ED3"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5636806A" w14:textId="55978952"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3E9462B" w14:textId="317BF25F"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27358310" w14:textId="7B0DE958"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bottom w:val="nil"/>
              <w:right w:val="nil"/>
            </w:tcBorders>
            <w:shd w:val="clear" w:color="auto" w:fill="auto"/>
            <w:vAlign w:val="bottom"/>
          </w:tcPr>
          <w:p w14:paraId="4AF1D36E" w14:textId="5FBDD612"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A48FBE7" w14:textId="6BFD8756"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101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062 </w:t>
            </w:r>
          </w:p>
        </w:tc>
        <w:tc>
          <w:tcPr>
            <w:tcW w:w="313" w:type="pct"/>
            <w:tcBorders>
              <w:top w:val="nil"/>
              <w:left w:val="nil"/>
              <w:bottom w:val="nil"/>
              <w:right w:val="nil"/>
            </w:tcBorders>
            <w:vAlign w:val="bottom"/>
          </w:tcPr>
          <w:p w14:paraId="1CF497B3" w14:textId="03FA4800"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6E6C6C24" w14:textId="33A8CEBD"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07D912C" w14:textId="6E0FFEFA"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7C3714A1" w14:textId="76B5A03F"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81F67E9" w14:textId="30D19297" w:rsidR="003969D7" w:rsidRPr="00587444" w:rsidRDefault="003969D7" w:rsidP="003969D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7E24690" w14:textId="72F16E83"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5EB9D1E3" w14:textId="3329989E"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r>
      <w:tr w:rsidR="003969D7" w:rsidRPr="00587444" w14:paraId="124136E8" w14:textId="77777777" w:rsidTr="00BD53EC">
        <w:trPr>
          <w:trHeight w:val="142"/>
          <w:jc w:val="center"/>
        </w:trPr>
        <w:tc>
          <w:tcPr>
            <w:tcW w:w="579" w:type="pct"/>
            <w:vAlign w:val="bottom"/>
          </w:tcPr>
          <w:p w14:paraId="6DB58779" w14:textId="77777777" w:rsidR="003969D7"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Loans to financial </w:t>
            </w:r>
          </w:p>
          <w:p w14:paraId="681B1495" w14:textId="77777777" w:rsidR="003969D7" w:rsidRPr="00587444"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institutions</w:t>
            </w:r>
          </w:p>
        </w:tc>
        <w:tc>
          <w:tcPr>
            <w:tcW w:w="319" w:type="pct"/>
            <w:tcBorders>
              <w:top w:val="nil"/>
              <w:left w:val="nil"/>
              <w:bottom w:val="nil"/>
              <w:right w:val="nil"/>
            </w:tcBorders>
            <w:shd w:val="clear" w:color="auto" w:fill="auto"/>
            <w:vAlign w:val="bottom"/>
          </w:tcPr>
          <w:p w14:paraId="71F17A0F" w14:textId="2DFD8B61"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1</w:t>
            </w:r>
            <w:r>
              <w:rPr>
                <w:rFonts w:ascii="Arial" w:eastAsia="Calibri" w:hAnsi="Arial" w:cs="Arial"/>
                <w:color w:val="000000" w:themeColor="text1"/>
                <w:sz w:val="14"/>
                <w:szCs w:val="14"/>
              </w:rPr>
              <w:t>,</w:t>
            </w:r>
            <w:r w:rsidRPr="00D37ACE">
              <w:rPr>
                <w:rFonts w:ascii="Arial" w:eastAsia="Calibri" w:hAnsi="Arial" w:cs="Arial"/>
                <w:color w:val="000000" w:themeColor="text1"/>
                <w:sz w:val="14"/>
                <w:szCs w:val="14"/>
              </w:rPr>
              <w:t>199</w:t>
            </w:r>
            <w:r>
              <w:rPr>
                <w:rFonts w:ascii="Arial" w:eastAsia="Calibri" w:hAnsi="Arial" w:cs="Arial"/>
                <w:color w:val="000000" w:themeColor="text1"/>
                <w:sz w:val="14"/>
                <w:szCs w:val="14"/>
              </w:rPr>
              <w:t>,</w:t>
            </w:r>
            <w:r w:rsidRPr="00D37ACE">
              <w:rPr>
                <w:rFonts w:ascii="Arial" w:eastAsia="Calibri" w:hAnsi="Arial" w:cs="Arial"/>
                <w:color w:val="000000" w:themeColor="text1"/>
                <w:sz w:val="14"/>
                <w:szCs w:val="14"/>
              </w:rPr>
              <w:t>519</w:t>
            </w:r>
          </w:p>
        </w:tc>
        <w:tc>
          <w:tcPr>
            <w:tcW w:w="320" w:type="pct"/>
            <w:tcBorders>
              <w:top w:val="nil"/>
              <w:left w:val="nil"/>
              <w:bottom w:val="nil"/>
              <w:right w:val="nil"/>
            </w:tcBorders>
            <w:shd w:val="clear" w:color="auto" w:fill="auto"/>
            <w:vAlign w:val="bottom"/>
          </w:tcPr>
          <w:p w14:paraId="57E47ACC" w14:textId="026C2D37"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26</w:t>
            </w:r>
            <w:r>
              <w:rPr>
                <w:rFonts w:ascii="Arial" w:eastAsia="Calibri" w:hAnsi="Arial" w:cs="Arial"/>
                <w:color w:val="000000" w:themeColor="text1"/>
                <w:sz w:val="14"/>
                <w:szCs w:val="14"/>
              </w:rPr>
              <w:t>,</w:t>
            </w:r>
            <w:r w:rsidRPr="00D37ACE">
              <w:rPr>
                <w:rFonts w:ascii="Arial" w:eastAsia="Calibri" w:hAnsi="Arial" w:cs="Arial"/>
                <w:color w:val="000000" w:themeColor="text1"/>
                <w:sz w:val="14"/>
                <w:szCs w:val="14"/>
              </w:rPr>
              <w:t>042</w:t>
            </w:r>
          </w:p>
        </w:tc>
        <w:tc>
          <w:tcPr>
            <w:tcW w:w="320" w:type="pct"/>
            <w:tcBorders>
              <w:top w:val="nil"/>
              <w:left w:val="nil"/>
              <w:bottom w:val="nil"/>
              <w:right w:val="nil"/>
            </w:tcBorders>
            <w:shd w:val="clear" w:color="auto" w:fill="auto"/>
            <w:vAlign w:val="bottom"/>
          </w:tcPr>
          <w:p w14:paraId="7347CCEE" w14:textId="596A7440"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248</w:t>
            </w:r>
          </w:p>
        </w:tc>
        <w:tc>
          <w:tcPr>
            <w:tcW w:w="319" w:type="pct"/>
            <w:tcBorders>
              <w:top w:val="nil"/>
              <w:left w:val="nil"/>
              <w:bottom w:val="nil"/>
              <w:right w:val="nil"/>
            </w:tcBorders>
            <w:shd w:val="clear" w:color="auto" w:fill="auto"/>
            <w:vAlign w:val="bottom"/>
          </w:tcPr>
          <w:p w14:paraId="248DCB16" w14:textId="63FA98FC"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EB4D1F2" w14:textId="1FCBDE4E"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9E731A4" w14:textId="6B1C193F"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5683CD1" w14:textId="48A71BCD"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1</w:t>
            </w:r>
            <w:r>
              <w:rPr>
                <w:rFonts w:ascii="Arial" w:eastAsia="Calibri" w:hAnsi="Arial" w:cs="Arial"/>
                <w:color w:val="000000" w:themeColor="text1"/>
                <w:sz w:val="14"/>
                <w:szCs w:val="14"/>
              </w:rPr>
              <w:t>,</w:t>
            </w:r>
            <w:r w:rsidRPr="00D37ACE">
              <w:rPr>
                <w:rFonts w:ascii="Arial" w:eastAsia="Calibri" w:hAnsi="Arial" w:cs="Arial"/>
                <w:color w:val="000000" w:themeColor="text1"/>
                <w:sz w:val="14"/>
                <w:szCs w:val="14"/>
              </w:rPr>
              <w:t>225</w:t>
            </w:r>
            <w:r>
              <w:rPr>
                <w:rFonts w:ascii="Arial" w:eastAsia="Calibri" w:hAnsi="Arial" w:cs="Arial"/>
                <w:color w:val="000000" w:themeColor="text1"/>
                <w:sz w:val="14"/>
                <w:szCs w:val="14"/>
              </w:rPr>
              <w:t>,</w:t>
            </w:r>
            <w:r w:rsidRPr="00D37ACE">
              <w:rPr>
                <w:rFonts w:ascii="Arial" w:eastAsia="Calibri" w:hAnsi="Arial" w:cs="Arial"/>
                <w:color w:val="000000" w:themeColor="text1"/>
                <w:sz w:val="14"/>
                <w:szCs w:val="14"/>
              </w:rPr>
              <w:t>809</w:t>
            </w:r>
          </w:p>
        </w:tc>
        <w:tc>
          <w:tcPr>
            <w:tcW w:w="313" w:type="pct"/>
            <w:tcBorders>
              <w:top w:val="nil"/>
              <w:left w:val="nil"/>
              <w:bottom w:val="nil"/>
              <w:right w:val="nil"/>
            </w:tcBorders>
            <w:vAlign w:val="bottom"/>
          </w:tcPr>
          <w:p w14:paraId="2AF1E868" w14:textId="5DD0B725"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D6DA664" w14:textId="2B0EE6CD"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294FE2E" w14:textId="75B91093"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78E7F8DC" w14:textId="57BDC9E4"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642FB11" w14:textId="26F71EA6"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A6B1CB" w14:textId="715F9294"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4FFF5A8A" w14:textId="7A873485" w:rsidR="003969D7" w:rsidRPr="00587444" w:rsidRDefault="003969D7" w:rsidP="003969D7">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r>
      <w:tr w:rsidR="00995F05" w:rsidRPr="00587444" w14:paraId="5D02435A" w14:textId="77777777" w:rsidTr="00940621">
        <w:trPr>
          <w:trHeight w:val="149"/>
          <w:jc w:val="center"/>
        </w:trPr>
        <w:tc>
          <w:tcPr>
            <w:tcW w:w="579" w:type="pct"/>
            <w:vAlign w:val="bottom"/>
          </w:tcPr>
          <w:p w14:paraId="6AE4136F" w14:textId="77777777" w:rsidR="00995F05" w:rsidRPr="00587444" w:rsidRDefault="00995F05" w:rsidP="00995F05">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4ACA6928" w14:textId="75BEBE88" w:rsidR="00995F05" w:rsidRPr="00587444" w:rsidRDefault="00995F05" w:rsidP="00995F05">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1</w:t>
            </w:r>
            <w:r>
              <w:rPr>
                <w:rFonts w:ascii="Arial" w:eastAsia="Calibri" w:hAnsi="Arial" w:cs="Arial"/>
                <w:color w:val="000000" w:themeColor="text1"/>
                <w:sz w:val="14"/>
                <w:szCs w:val="14"/>
              </w:rPr>
              <w:t>,</w:t>
            </w:r>
            <w:r w:rsidRPr="00D37ACE">
              <w:rPr>
                <w:rFonts w:ascii="Arial" w:eastAsia="Calibri" w:hAnsi="Arial" w:cs="Arial"/>
                <w:color w:val="000000" w:themeColor="text1"/>
                <w:sz w:val="14"/>
                <w:szCs w:val="14"/>
              </w:rPr>
              <w:t>740</w:t>
            </w:r>
            <w:r>
              <w:rPr>
                <w:rFonts w:ascii="Arial" w:eastAsia="Calibri" w:hAnsi="Arial" w:cs="Arial"/>
                <w:color w:val="000000" w:themeColor="text1"/>
                <w:sz w:val="14"/>
                <w:szCs w:val="14"/>
              </w:rPr>
              <w:t>,</w:t>
            </w:r>
            <w:r w:rsidRPr="00D37ACE">
              <w:rPr>
                <w:rFonts w:ascii="Arial" w:eastAsia="Calibri" w:hAnsi="Arial" w:cs="Arial"/>
                <w:color w:val="000000" w:themeColor="text1"/>
                <w:sz w:val="14"/>
                <w:szCs w:val="14"/>
              </w:rPr>
              <w:t>324</w:t>
            </w:r>
          </w:p>
        </w:tc>
        <w:tc>
          <w:tcPr>
            <w:tcW w:w="320" w:type="pct"/>
            <w:tcBorders>
              <w:top w:val="nil"/>
              <w:left w:val="nil"/>
              <w:bottom w:val="nil"/>
              <w:right w:val="nil"/>
            </w:tcBorders>
            <w:shd w:val="clear" w:color="auto" w:fill="auto"/>
            <w:vAlign w:val="bottom"/>
          </w:tcPr>
          <w:p w14:paraId="523109A8" w14:textId="6DDDF98B" w:rsidR="00995F05" w:rsidRPr="00587444" w:rsidRDefault="00995F05" w:rsidP="00995F05">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228</w:t>
            </w:r>
            <w:r>
              <w:rPr>
                <w:rFonts w:ascii="Arial" w:eastAsia="Calibri" w:hAnsi="Arial" w:cs="Arial"/>
                <w:color w:val="000000" w:themeColor="text1"/>
                <w:sz w:val="14"/>
                <w:szCs w:val="14"/>
              </w:rPr>
              <w:t>,</w:t>
            </w:r>
            <w:r w:rsidRPr="00D37ACE">
              <w:rPr>
                <w:rFonts w:ascii="Arial" w:eastAsia="Calibri" w:hAnsi="Arial" w:cs="Arial"/>
                <w:color w:val="000000" w:themeColor="text1"/>
                <w:sz w:val="14"/>
                <w:szCs w:val="14"/>
              </w:rPr>
              <w:t>989</w:t>
            </w:r>
          </w:p>
        </w:tc>
        <w:tc>
          <w:tcPr>
            <w:tcW w:w="320" w:type="pct"/>
            <w:tcBorders>
              <w:top w:val="nil"/>
              <w:left w:val="nil"/>
              <w:bottom w:val="nil"/>
              <w:right w:val="nil"/>
            </w:tcBorders>
            <w:shd w:val="clear" w:color="auto" w:fill="auto"/>
            <w:vAlign w:val="bottom"/>
          </w:tcPr>
          <w:p w14:paraId="3E4C61F9" w14:textId="65AB597F" w:rsidR="00995F05" w:rsidRPr="00587444" w:rsidRDefault="00995F05" w:rsidP="00995F05">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157</w:t>
            </w:r>
            <w:r>
              <w:rPr>
                <w:rFonts w:ascii="Arial" w:eastAsia="Calibri" w:hAnsi="Arial" w:cs="Arial"/>
                <w:color w:val="000000" w:themeColor="text1"/>
                <w:sz w:val="14"/>
                <w:szCs w:val="14"/>
              </w:rPr>
              <w:t>,</w:t>
            </w:r>
            <w:r w:rsidRPr="00D37ACE">
              <w:rPr>
                <w:rFonts w:ascii="Arial" w:eastAsia="Calibri" w:hAnsi="Arial" w:cs="Arial"/>
                <w:color w:val="000000" w:themeColor="text1"/>
                <w:sz w:val="14"/>
                <w:szCs w:val="14"/>
              </w:rPr>
              <w:t>336</w:t>
            </w:r>
          </w:p>
        </w:tc>
        <w:tc>
          <w:tcPr>
            <w:tcW w:w="319" w:type="pct"/>
            <w:tcBorders>
              <w:top w:val="nil"/>
              <w:left w:val="nil"/>
              <w:bottom w:val="nil"/>
              <w:right w:val="nil"/>
            </w:tcBorders>
            <w:shd w:val="clear" w:color="auto" w:fill="auto"/>
          </w:tcPr>
          <w:p w14:paraId="13577589" w14:textId="56201F8F" w:rsidR="00995F05" w:rsidRPr="00995F05" w:rsidRDefault="00995F05" w:rsidP="00995F05">
            <w:pPr>
              <w:spacing w:after="0" w:line="240" w:lineRule="auto"/>
              <w:jc w:val="right"/>
              <w:rPr>
                <w:rFonts w:ascii="Arial" w:eastAsia="Calibri" w:hAnsi="Arial" w:cs="Arial"/>
                <w:color w:val="000000" w:themeColor="text1"/>
                <w:sz w:val="14"/>
                <w:szCs w:val="14"/>
              </w:rPr>
            </w:pPr>
            <w:r w:rsidRPr="00995F05">
              <w:rPr>
                <w:rFonts w:ascii="Arial" w:eastAsia="Calibri" w:hAnsi="Arial" w:cs="Arial"/>
                <w:color w:val="000000" w:themeColor="text1"/>
                <w:sz w:val="14"/>
                <w:szCs w:val="14"/>
              </w:rPr>
              <w:t>35</w:t>
            </w:r>
            <w:r>
              <w:rPr>
                <w:rFonts w:ascii="Arial" w:eastAsia="Calibri" w:hAnsi="Arial" w:cs="Arial"/>
                <w:color w:val="000000" w:themeColor="text1"/>
                <w:sz w:val="14"/>
                <w:szCs w:val="14"/>
              </w:rPr>
              <w:t>,</w:t>
            </w:r>
            <w:r w:rsidRPr="00995F05">
              <w:rPr>
                <w:rFonts w:ascii="Arial" w:eastAsia="Calibri" w:hAnsi="Arial" w:cs="Arial"/>
                <w:color w:val="000000" w:themeColor="text1"/>
                <w:sz w:val="14"/>
                <w:szCs w:val="14"/>
              </w:rPr>
              <w:t>326</w:t>
            </w:r>
          </w:p>
        </w:tc>
        <w:tc>
          <w:tcPr>
            <w:tcW w:w="319" w:type="pct"/>
            <w:tcBorders>
              <w:top w:val="nil"/>
              <w:left w:val="nil"/>
              <w:bottom w:val="nil"/>
              <w:right w:val="nil"/>
            </w:tcBorders>
            <w:shd w:val="clear" w:color="auto" w:fill="auto"/>
          </w:tcPr>
          <w:p w14:paraId="1D44C7B6" w14:textId="03B75F65" w:rsidR="00995F05" w:rsidRPr="00995F05" w:rsidRDefault="00995F05" w:rsidP="00995F05">
            <w:pPr>
              <w:spacing w:after="0" w:line="240" w:lineRule="auto"/>
              <w:jc w:val="right"/>
              <w:rPr>
                <w:rFonts w:ascii="Arial" w:eastAsia="Calibri" w:hAnsi="Arial" w:cs="Arial"/>
                <w:color w:val="000000" w:themeColor="text1"/>
                <w:sz w:val="14"/>
                <w:szCs w:val="14"/>
              </w:rPr>
            </w:pPr>
            <w:r w:rsidRPr="00995F05">
              <w:rPr>
                <w:rFonts w:ascii="Arial" w:eastAsia="Calibri" w:hAnsi="Arial" w:cs="Arial"/>
                <w:color w:val="000000" w:themeColor="text1"/>
                <w:sz w:val="14"/>
                <w:szCs w:val="14"/>
              </w:rPr>
              <w:t>118</w:t>
            </w:r>
            <w:r>
              <w:rPr>
                <w:rFonts w:ascii="Arial" w:eastAsia="Calibri" w:hAnsi="Arial" w:cs="Arial"/>
                <w:color w:val="000000" w:themeColor="text1"/>
                <w:sz w:val="14"/>
                <w:szCs w:val="14"/>
              </w:rPr>
              <w:t>,</w:t>
            </w:r>
            <w:r w:rsidRPr="00995F05">
              <w:rPr>
                <w:rFonts w:ascii="Arial" w:eastAsia="Calibri" w:hAnsi="Arial" w:cs="Arial"/>
                <w:color w:val="000000" w:themeColor="text1"/>
                <w:sz w:val="14"/>
                <w:szCs w:val="14"/>
              </w:rPr>
              <w:t>969</w:t>
            </w:r>
          </w:p>
        </w:tc>
        <w:tc>
          <w:tcPr>
            <w:tcW w:w="308" w:type="pct"/>
            <w:tcBorders>
              <w:top w:val="nil"/>
              <w:left w:val="nil"/>
              <w:bottom w:val="nil"/>
              <w:right w:val="nil"/>
            </w:tcBorders>
            <w:shd w:val="clear" w:color="auto" w:fill="auto"/>
            <w:vAlign w:val="bottom"/>
          </w:tcPr>
          <w:p w14:paraId="72AE5AC5" w14:textId="68E151A0" w:rsidR="00995F05" w:rsidRPr="00587444" w:rsidRDefault="00995F05" w:rsidP="00995F05">
            <w:pPr>
              <w:spacing w:after="0" w:line="240" w:lineRule="auto"/>
              <w:jc w:val="right"/>
              <w:rPr>
                <w:rFonts w:ascii="Arial" w:eastAsia="Calibri" w:hAnsi="Arial" w:cs="Arial"/>
                <w:sz w:val="14"/>
                <w:szCs w:val="14"/>
              </w:rPr>
            </w:pPr>
            <w:r w:rsidRPr="00D37ACE">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5DD269D" w14:textId="7FDCFB98" w:rsidR="00995F05" w:rsidRPr="00587444" w:rsidRDefault="00995F05" w:rsidP="00995F05">
            <w:pPr>
              <w:spacing w:after="0" w:line="240" w:lineRule="auto"/>
              <w:jc w:val="right"/>
              <w:rPr>
                <w:rFonts w:ascii="Arial" w:eastAsia="Calibri" w:hAnsi="Arial" w:cs="Arial"/>
                <w:sz w:val="14"/>
                <w:szCs w:val="14"/>
              </w:rPr>
            </w:pPr>
            <w:r w:rsidRPr="00995F05">
              <w:rPr>
                <w:rFonts w:ascii="Arial" w:eastAsia="Calibri" w:hAnsi="Arial" w:cs="Arial"/>
                <w:color w:val="000000" w:themeColor="text1"/>
                <w:sz w:val="14"/>
                <w:szCs w:val="14"/>
              </w:rPr>
              <w:t>2</w:t>
            </w:r>
            <w:r>
              <w:rPr>
                <w:rFonts w:ascii="Arial" w:eastAsia="Calibri" w:hAnsi="Arial" w:cs="Arial"/>
                <w:color w:val="000000" w:themeColor="text1"/>
                <w:sz w:val="14"/>
                <w:szCs w:val="14"/>
              </w:rPr>
              <w:t>,</w:t>
            </w:r>
            <w:r w:rsidRPr="00995F05">
              <w:rPr>
                <w:rFonts w:ascii="Arial" w:eastAsia="Calibri" w:hAnsi="Arial" w:cs="Arial"/>
                <w:color w:val="000000" w:themeColor="text1"/>
                <w:sz w:val="14"/>
                <w:szCs w:val="14"/>
              </w:rPr>
              <w:t>281</w:t>
            </w:r>
            <w:r>
              <w:rPr>
                <w:rFonts w:ascii="Arial" w:eastAsia="Calibri" w:hAnsi="Arial" w:cs="Arial"/>
                <w:color w:val="000000" w:themeColor="text1"/>
                <w:sz w:val="14"/>
                <w:szCs w:val="14"/>
              </w:rPr>
              <w:t>,</w:t>
            </w:r>
            <w:r w:rsidRPr="00995F05">
              <w:rPr>
                <w:rFonts w:ascii="Arial" w:eastAsia="Calibri" w:hAnsi="Arial" w:cs="Arial"/>
                <w:color w:val="000000" w:themeColor="text1"/>
                <w:sz w:val="14"/>
                <w:szCs w:val="14"/>
              </w:rPr>
              <w:t>444</w:t>
            </w:r>
          </w:p>
        </w:tc>
        <w:tc>
          <w:tcPr>
            <w:tcW w:w="313" w:type="pct"/>
            <w:tcBorders>
              <w:top w:val="nil"/>
              <w:left w:val="nil"/>
              <w:bottom w:val="nil"/>
              <w:right w:val="nil"/>
            </w:tcBorders>
            <w:vAlign w:val="bottom"/>
          </w:tcPr>
          <w:p w14:paraId="301F1001" w14:textId="02BF816E" w:rsidR="00995F05" w:rsidRPr="00587444" w:rsidRDefault="00995F05" w:rsidP="00995F05">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424</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356 </w:t>
            </w:r>
          </w:p>
        </w:tc>
        <w:tc>
          <w:tcPr>
            <w:tcW w:w="316" w:type="pct"/>
            <w:gridSpan w:val="2"/>
            <w:tcBorders>
              <w:top w:val="nil"/>
              <w:left w:val="nil"/>
              <w:bottom w:val="nil"/>
              <w:right w:val="nil"/>
            </w:tcBorders>
            <w:vAlign w:val="bottom"/>
          </w:tcPr>
          <w:p w14:paraId="32B5CE55" w14:textId="14FFE2B5" w:rsidR="00995F05" w:rsidRPr="00587444" w:rsidRDefault="00995F05" w:rsidP="00995F05">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39</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027 </w:t>
            </w:r>
          </w:p>
        </w:tc>
        <w:tc>
          <w:tcPr>
            <w:tcW w:w="316" w:type="pct"/>
            <w:gridSpan w:val="2"/>
            <w:tcBorders>
              <w:top w:val="nil"/>
              <w:left w:val="nil"/>
              <w:bottom w:val="nil"/>
              <w:right w:val="nil"/>
            </w:tcBorders>
            <w:vAlign w:val="bottom"/>
          </w:tcPr>
          <w:p w14:paraId="03B94FCD" w14:textId="681FB4EE" w:rsidR="00995F05" w:rsidRPr="00587444" w:rsidRDefault="00995F05" w:rsidP="00995F05">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7</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970 </w:t>
            </w:r>
          </w:p>
        </w:tc>
        <w:tc>
          <w:tcPr>
            <w:tcW w:w="316" w:type="pct"/>
            <w:tcBorders>
              <w:top w:val="nil"/>
              <w:left w:val="nil"/>
              <w:bottom w:val="nil"/>
              <w:right w:val="nil"/>
            </w:tcBorders>
            <w:vAlign w:val="bottom"/>
          </w:tcPr>
          <w:p w14:paraId="7737126F" w14:textId="57C1DF01" w:rsidR="00995F05" w:rsidRPr="00587444" w:rsidRDefault="00995F05" w:rsidP="00995F05">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24 </w:t>
            </w:r>
          </w:p>
        </w:tc>
        <w:tc>
          <w:tcPr>
            <w:tcW w:w="317" w:type="pct"/>
            <w:gridSpan w:val="2"/>
            <w:tcBorders>
              <w:top w:val="nil"/>
              <w:left w:val="nil"/>
              <w:bottom w:val="nil"/>
              <w:right w:val="nil"/>
            </w:tcBorders>
            <w:vAlign w:val="bottom"/>
          </w:tcPr>
          <w:p w14:paraId="16CB178D" w14:textId="257473FF" w:rsidR="00995F05" w:rsidRPr="00587444" w:rsidRDefault="00995F05" w:rsidP="00995F05">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355 </w:t>
            </w:r>
          </w:p>
        </w:tc>
        <w:tc>
          <w:tcPr>
            <w:tcW w:w="316" w:type="pct"/>
            <w:gridSpan w:val="2"/>
            <w:tcBorders>
              <w:top w:val="nil"/>
              <w:left w:val="nil"/>
              <w:bottom w:val="nil"/>
              <w:right w:val="nil"/>
            </w:tcBorders>
            <w:vAlign w:val="bottom"/>
          </w:tcPr>
          <w:p w14:paraId="08532D01" w14:textId="763AA863" w:rsidR="00995F05" w:rsidRPr="00587444" w:rsidRDefault="00995F05" w:rsidP="00995F05">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79F23C5A" w14:textId="3F52D5A4" w:rsidR="00995F05" w:rsidRPr="00587444" w:rsidRDefault="00995F05" w:rsidP="00995F05">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473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732 </w:t>
            </w:r>
          </w:p>
        </w:tc>
      </w:tr>
      <w:tr w:rsidR="003969D7" w:rsidRPr="00587444" w14:paraId="738F9415" w14:textId="77777777" w:rsidTr="00BD53EC">
        <w:trPr>
          <w:trHeight w:val="149"/>
          <w:jc w:val="center"/>
        </w:trPr>
        <w:tc>
          <w:tcPr>
            <w:tcW w:w="579" w:type="pct"/>
            <w:vAlign w:val="bottom"/>
          </w:tcPr>
          <w:p w14:paraId="3ADEBADF" w14:textId="77777777" w:rsidR="003969D7" w:rsidRPr="00587444"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0DB3DB6D" w14:textId="1371292D"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47F592FA" w14:textId="77456069"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33146B5F" w14:textId="3B909DC5"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3167DA3A" w14:textId="360171B3"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782BBE2E" w14:textId="70739F6A"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bottom w:val="nil"/>
              <w:right w:val="nil"/>
            </w:tcBorders>
            <w:shd w:val="clear" w:color="auto" w:fill="auto"/>
            <w:vAlign w:val="bottom"/>
          </w:tcPr>
          <w:p w14:paraId="412BE61E" w14:textId="18BCA274"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32</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668 </w:t>
            </w:r>
          </w:p>
        </w:tc>
        <w:tc>
          <w:tcPr>
            <w:tcW w:w="313" w:type="pct"/>
            <w:tcBorders>
              <w:top w:val="nil"/>
              <w:left w:val="nil"/>
              <w:bottom w:val="nil"/>
              <w:right w:val="nil"/>
            </w:tcBorders>
            <w:shd w:val="clear" w:color="auto" w:fill="auto"/>
            <w:vAlign w:val="bottom"/>
          </w:tcPr>
          <w:p w14:paraId="4C27ED08" w14:textId="7A414DEE"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highlight w:val="yellow"/>
              </w:rPr>
            </w:pPr>
            <w:r w:rsidRPr="00370D3E">
              <w:rPr>
                <w:rFonts w:ascii="Arial" w:eastAsia="Calibri" w:hAnsi="Arial" w:cs="Arial"/>
                <w:color w:val="000000" w:themeColor="text1"/>
                <w:sz w:val="14"/>
                <w:szCs w:val="14"/>
              </w:rPr>
              <w:t xml:space="preserve"> 32</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668 </w:t>
            </w:r>
          </w:p>
        </w:tc>
        <w:tc>
          <w:tcPr>
            <w:tcW w:w="313" w:type="pct"/>
            <w:tcBorders>
              <w:top w:val="nil"/>
              <w:left w:val="nil"/>
              <w:bottom w:val="nil"/>
              <w:right w:val="nil"/>
            </w:tcBorders>
            <w:vAlign w:val="bottom"/>
          </w:tcPr>
          <w:p w14:paraId="32BD2778" w14:textId="7A45A9F8"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D9FFF16" w14:textId="5D9694FD"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E09B654" w14:textId="74DE9E86"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75A464FE" w14:textId="1B747B1C"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3EC3521E" w14:textId="5EA3A189"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66322DD3" w14:textId="4678DFBB"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133 </w:t>
            </w:r>
          </w:p>
        </w:tc>
        <w:tc>
          <w:tcPr>
            <w:tcW w:w="308" w:type="pct"/>
            <w:tcBorders>
              <w:top w:val="nil"/>
              <w:left w:val="nil"/>
              <w:bottom w:val="nil"/>
              <w:right w:val="nil"/>
            </w:tcBorders>
            <w:shd w:val="clear" w:color="auto" w:fill="auto"/>
            <w:vAlign w:val="bottom"/>
          </w:tcPr>
          <w:p w14:paraId="2E14EB31" w14:textId="262BF668" w:rsidR="003969D7" w:rsidRPr="00587444" w:rsidRDefault="003969D7" w:rsidP="003969D7">
            <w:pPr>
              <w:tabs>
                <w:tab w:val="right" w:pos="1202"/>
              </w:tabs>
              <w:spacing w:after="0" w:line="240" w:lineRule="auto"/>
              <w:jc w:val="right"/>
              <w:outlineLvl w:val="0"/>
              <w:rPr>
                <w:rFonts w:ascii="Arial" w:eastAsia="Calibri" w:hAnsi="Arial" w:cs="Arial"/>
                <w:spacing w:val="-2"/>
                <w:sz w:val="14"/>
                <w:szCs w:val="14"/>
              </w:rPr>
            </w:pPr>
            <w:r w:rsidRPr="00370D3E">
              <w:rPr>
                <w:rFonts w:ascii="Arial" w:eastAsia="Calibri" w:hAnsi="Arial" w:cs="Arial"/>
                <w:color w:val="000000" w:themeColor="text1"/>
                <w:sz w:val="14"/>
                <w:szCs w:val="14"/>
              </w:rPr>
              <w:t xml:space="preserve"> 133 </w:t>
            </w:r>
          </w:p>
        </w:tc>
      </w:tr>
      <w:tr w:rsidR="003969D7" w:rsidRPr="00587444" w14:paraId="291BA030" w14:textId="77777777" w:rsidTr="00C14B4A">
        <w:trPr>
          <w:trHeight w:val="126"/>
          <w:jc w:val="center"/>
        </w:trPr>
        <w:tc>
          <w:tcPr>
            <w:tcW w:w="579" w:type="pct"/>
            <w:vAlign w:val="bottom"/>
          </w:tcPr>
          <w:p w14:paraId="6630EF4D" w14:textId="77777777" w:rsidR="003969D7"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7E59389B" w14:textId="77777777" w:rsidR="003969D7" w:rsidRPr="00587444"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right w:val="nil"/>
            </w:tcBorders>
            <w:shd w:val="clear" w:color="auto" w:fill="auto"/>
            <w:vAlign w:val="bottom"/>
          </w:tcPr>
          <w:p w14:paraId="3FDD9822" w14:textId="58996040"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612 </w:t>
            </w:r>
          </w:p>
        </w:tc>
        <w:tc>
          <w:tcPr>
            <w:tcW w:w="320" w:type="pct"/>
            <w:tcBorders>
              <w:top w:val="nil"/>
              <w:left w:val="nil"/>
              <w:right w:val="nil"/>
            </w:tcBorders>
            <w:shd w:val="clear" w:color="auto" w:fill="auto"/>
            <w:vAlign w:val="bottom"/>
          </w:tcPr>
          <w:p w14:paraId="332213B7" w14:textId="43D4CF93"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20" w:type="pct"/>
            <w:tcBorders>
              <w:top w:val="nil"/>
              <w:left w:val="nil"/>
              <w:right w:val="nil"/>
            </w:tcBorders>
            <w:shd w:val="clear" w:color="auto" w:fill="auto"/>
            <w:vAlign w:val="bottom"/>
          </w:tcPr>
          <w:p w14:paraId="3D5B1245" w14:textId="562C1DD5"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137 </w:t>
            </w:r>
          </w:p>
        </w:tc>
        <w:tc>
          <w:tcPr>
            <w:tcW w:w="319" w:type="pct"/>
            <w:tcBorders>
              <w:top w:val="nil"/>
              <w:left w:val="nil"/>
              <w:right w:val="nil"/>
            </w:tcBorders>
            <w:shd w:val="clear" w:color="auto" w:fill="auto"/>
            <w:vAlign w:val="bottom"/>
          </w:tcPr>
          <w:p w14:paraId="69D8C325" w14:textId="75814FA3"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9" w:type="pct"/>
            <w:tcBorders>
              <w:top w:val="nil"/>
              <w:left w:val="nil"/>
              <w:right w:val="nil"/>
            </w:tcBorders>
            <w:shd w:val="clear" w:color="auto" w:fill="auto"/>
            <w:vAlign w:val="bottom"/>
          </w:tcPr>
          <w:p w14:paraId="3BC359BA" w14:textId="7CD9298E"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right w:val="nil"/>
            </w:tcBorders>
            <w:shd w:val="clear" w:color="auto" w:fill="auto"/>
            <w:vAlign w:val="bottom"/>
          </w:tcPr>
          <w:p w14:paraId="50561501" w14:textId="321C2AD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3" w:type="pct"/>
            <w:tcBorders>
              <w:top w:val="nil"/>
              <w:left w:val="nil"/>
              <w:right w:val="nil"/>
            </w:tcBorders>
            <w:shd w:val="clear" w:color="auto" w:fill="auto"/>
            <w:vAlign w:val="bottom"/>
          </w:tcPr>
          <w:p w14:paraId="11709870" w14:textId="3294992D"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highlight w:val="yellow"/>
              </w:rPr>
            </w:pPr>
            <w:r w:rsidRPr="00370D3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749 </w:t>
            </w:r>
          </w:p>
        </w:tc>
        <w:tc>
          <w:tcPr>
            <w:tcW w:w="313" w:type="pct"/>
            <w:tcBorders>
              <w:top w:val="nil"/>
              <w:left w:val="nil"/>
              <w:right w:val="nil"/>
            </w:tcBorders>
            <w:shd w:val="clear" w:color="auto" w:fill="auto"/>
            <w:vAlign w:val="bottom"/>
          </w:tcPr>
          <w:p w14:paraId="2794C8B2" w14:textId="6AFC0C46"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612 </w:t>
            </w:r>
          </w:p>
        </w:tc>
        <w:tc>
          <w:tcPr>
            <w:tcW w:w="316" w:type="pct"/>
            <w:gridSpan w:val="2"/>
            <w:tcBorders>
              <w:top w:val="nil"/>
              <w:left w:val="nil"/>
              <w:right w:val="nil"/>
            </w:tcBorders>
            <w:shd w:val="clear" w:color="auto" w:fill="auto"/>
            <w:vAlign w:val="bottom"/>
          </w:tcPr>
          <w:p w14:paraId="11E41D7F" w14:textId="208027B1"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right w:val="nil"/>
            </w:tcBorders>
            <w:shd w:val="clear" w:color="auto" w:fill="auto"/>
            <w:vAlign w:val="bottom"/>
          </w:tcPr>
          <w:p w14:paraId="774C59E4" w14:textId="6F7F6EAA"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137 </w:t>
            </w:r>
          </w:p>
        </w:tc>
        <w:tc>
          <w:tcPr>
            <w:tcW w:w="316" w:type="pct"/>
            <w:tcBorders>
              <w:top w:val="nil"/>
              <w:left w:val="nil"/>
              <w:right w:val="nil"/>
            </w:tcBorders>
            <w:shd w:val="clear" w:color="auto" w:fill="auto"/>
            <w:vAlign w:val="bottom"/>
          </w:tcPr>
          <w:p w14:paraId="472167FA" w14:textId="06C566E6"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right w:val="nil"/>
            </w:tcBorders>
            <w:shd w:val="clear" w:color="auto" w:fill="auto"/>
            <w:vAlign w:val="bottom"/>
          </w:tcPr>
          <w:p w14:paraId="679ECE3D" w14:textId="5E0931D6"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right w:val="nil"/>
            </w:tcBorders>
            <w:shd w:val="clear" w:color="auto" w:fill="auto"/>
            <w:vAlign w:val="bottom"/>
          </w:tcPr>
          <w:p w14:paraId="525AF3FE" w14:textId="21C9C5FF"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right w:val="nil"/>
            </w:tcBorders>
            <w:shd w:val="clear" w:color="auto" w:fill="auto"/>
            <w:vAlign w:val="bottom"/>
          </w:tcPr>
          <w:p w14:paraId="064F3E74" w14:textId="74A17430"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highlight w:val="yellow"/>
              </w:rPr>
            </w:pPr>
            <w:r w:rsidRPr="00370D3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749 </w:t>
            </w:r>
          </w:p>
        </w:tc>
      </w:tr>
      <w:tr w:rsidR="003969D7" w:rsidRPr="00587444" w14:paraId="30F91386" w14:textId="77777777" w:rsidTr="00C14B4A">
        <w:trPr>
          <w:trHeight w:hRule="exact" w:val="227"/>
          <w:jc w:val="center"/>
        </w:trPr>
        <w:tc>
          <w:tcPr>
            <w:tcW w:w="579" w:type="pct"/>
            <w:vAlign w:val="bottom"/>
          </w:tcPr>
          <w:p w14:paraId="23DD262F" w14:textId="77777777" w:rsidR="003969D7" w:rsidRPr="00587444"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6" w:space="0" w:color="auto"/>
              <w:right w:val="nil"/>
            </w:tcBorders>
            <w:shd w:val="clear" w:color="auto" w:fill="auto"/>
            <w:vAlign w:val="bottom"/>
          </w:tcPr>
          <w:p w14:paraId="760E9D42" w14:textId="42C75F49"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391 </w:t>
            </w:r>
          </w:p>
        </w:tc>
        <w:tc>
          <w:tcPr>
            <w:tcW w:w="320" w:type="pct"/>
            <w:tcBorders>
              <w:top w:val="nil"/>
              <w:left w:val="nil"/>
              <w:bottom w:val="single" w:sz="6" w:space="0" w:color="auto"/>
              <w:right w:val="nil"/>
            </w:tcBorders>
            <w:shd w:val="clear" w:color="auto" w:fill="auto"/>
            <w:vAlign w:val="bottom"/>
          </w:tcPr>
          <w:p w14:paraId="29B3D20E" w14:textId="4EBC302A"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10 </w:t>
            </w:r>
          </w:p>
        </w:tc>
        <w:tc>
          <w:tcPr>
            <w:tcW w:w="320" w:type="pct"/>
            <w:tcBorders>
              <w:top w:val="nil"/>
              <w:left w:val="nil"/>
              <w:bottom w:val="single" w:sz="6" w:space="0" w:color="auto"/>
              <w:right w:val="nil"/>
            </w:tcBorders>
            <w:shd w:val="clear" w:color="auto" w:fill="auto"/>
            <w:vAlign w:val="bottom"/>
          </w:tcPr>
          <w:p w14:paraId="728E3E45" w14:textId="24909639"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138 </w:t>
            </w:r>
          </w:p>
        </w:tc>
        <w:tc>
          <w:tcPr>
            <w:tcW w:w="319" w:type="pct"/>
            <w:tcBorders>
              <w:top w:val="nil"/>
              <w:left w:val="nil"/>
              <w:bottom w:val="single" w:sz="6" w:space="0" w:color="auto"/>
              <w:right w:val="nil"/>
            </w:tcBorders>
            <w:shd w:val="clear" w:color="auto" w:fill="auto"/>
            <w:vAlign w:val="bottom"/>
          </w:tcPr>
          <w:p w14:paraId="55F7DF71" w14:textId="59DFCFD0"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shd w:val="clear" w:color="auto" w:fill="auto"/>
            <w:vAlign w:val="bottom"/>
          </w:tcPr>
          <w:p w14:paraId="2143CDFD" w14:textId="7A3446DC"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10 </w:t>
            </w:r>
          </w:p>
        </w:tc>
        <w:tc>
          <w:tcPr>
            <w:tcW w:w="308" w:type="pct"/>
            <w:tcBorders>
              <w:top w:val="nil"/>
              <w:left w:val="nil"/>
              <w:bottom w:val="single" w:sz="6" w:space="0" w:color="auto"/>
              <w:right w:val="nil"/>
            </w:tcBorders>
            <w:shd w:val="clear" w:color="auto" w:fill="auto"/>
            <w:vAlign w:val="bottom"/>
          </w:tcPr>
          <w:p w14:paraId="414237E1" w14:textId="428F6021"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24668BD4" w14:textId="7DF6F69B"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549 </w:t>
            </w:r>
          </w:p>
        </w:tc>
        <w:tc>
          <w:tcPr>
            <w:tcW w:w="313" w:type="pct"/>
            <w:tcBorders>
              <w:top w:val="nil"/>
              <w:left w:val="nil"/>
              <w:bottom w:val="single" w:sz="6" w:space="0" w:color="auto"/>
              <w:right w:val="nil"/>
            </w:tcBorders>
            <w:vAlign w:val="bottom"/>
          </w:tcPr>
          <w:p w14:paraId="0D0F1CBC" w14:textId="05E3854B"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195 </w:t>
            </w:r>
          </w:p>
        </w:tc>
        <w:tc>
          <w:tcPr>
            <w:tcW w:w="316" w:type="pct"/>
            <w:gridSpan w:val="2"/>
            <w:tcBorders>
              <w:top w:val="nil"/>
              <w:left w:val="nil"/>
              <w:bottom w:val="single" w:sz="6" w:space="0" w:color="auto"/>
              <w:right w:val="nil"/>
            </w:tcBorders>
            <w:vAlign w:val="bottom"/>
          </w:tcPr>
          <w:p w14:paraId="17CE0E2C" w14:textId="047D52CF"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10 </w:t>
            </w:r>
          </w:p>
        </w:tc>
        <w:tc>
          <w:tcPr>
            <w:tcW w:w="316" w:type="pct"/>
            <w:gridSpan w:val="2"/>
            <w:tcBorders>
              <w:top w:val="nil"/>
              <w:left w:val="nil"/>
              <w:bottom w:val="single" w:sz="6" w:space="0" w:color="auto"/>
              <w:right w:val="nil"/>
            </w:tcBorders>
            <w:vAlign w:val="bottom"/>
          </w:tcPr>
          <w:p w14:paraId="57027876" w14:textId="56DE8A64"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61 </w:t>
            </w:r>
          </w:p>
        </w:tc>
        <w:tc>
          <w:tcPr>
            <w:tcW w:w="316" w:type="pct"/>
            <w:tcBorders>
              <w:top w:val="nil"/>
              <w:left w:val="nil"/>
              <w:bottom w:val="single" w:sz="6" w:space="0" w:color="auto"/>
              <w:right w:val="nil"/>
            </w:tcBorders>
            <w:vAlign w:val="bottom"/>
          </w:tcPr>
          <w:p w14:paraId="14D435D7" w14:textId="32700B33"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single" w:sz="6" w:space="0" w:color="auto"/>
              <w:right w:val="nil"/>
            </w:tcBorders>
            <w:vAlign w:val="bottom"/>
          </w:tcPr>
          <w:p w14:paraId="2C222CF5" w14:textId="0F6A7A73"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10 </w:t>
            </w:r>
          </w:p>
        </w:tc>
        <w:tc>
          <w:tcPr>
            <w:tcW w:w="316" w:type="pct"/>
            <w:gridSpan w:val="2"/>
            <w:tcBorders>
              <w:top w:val="nil"/>
              <w:left w:val="nil"/>
              <w:bottom w:val="single" w:sz="6" w:space="0" w:color="auto"/>
              <w:right w:val="nil"/>
            </w:tcBorders>
            <w:vAlign w:val="bottom"/>
          </w:tcPr>
          <w:p w14:paraId="36238128" w14:textId="02E835DE"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bottom w:val="single" w:sz="6" w:space="0" w:color="auto"/>
              <w:right w:val="nil"/>
            </w:tcBorders>
            <w:vAlign w:val="bottom"/>
          </w:tcPr>
          <w:p w14:paraId="0B1EA052" w14:textId="21673FF2"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r w:rsidRPr="00370D3E">
              <w:rPr>
                <w:rFonts w:ascii="Arial" w:eastAsia="Calibri" w:hAnsi="Arial" w:cs="Arial"/>
                <w:color w:val="000000" w:themeColor="text1"/>
                <w:sz w:val="14"/>
                <w:szCs w:val="14"/>
              </w:rPr>
              <w:t xml:space="preserve"> 276 </w:t>
            </w:r>
          </w:p>
        </w:tc>
      </w:tr>
      <w:tr w:rsidR="003969D7" w:rsidRPr="00587444" w14:paraId="1BAC03BA" w14:textId="77777777" w:rsidTr="00C14B4A">
        <w:trPr>
          <w:trHeight w:val="20"/>
          <w:jc w:val="center"/>
        </w:trPr>
        <w:tc>
          <w:tcPr>
            <w:tcW w:w="579" w:type="pct"/>
          </w:tcPr>
          <w:p w14:paraId="5E6EDC30" w14:textId="77777777" w:rsidR="003969D7" w:rsidRPr="00587444" w:rsidRDefault="003969D7" w:rsidP="003969D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single" w:sz="6" w:space="0" w:color="auto"/>
              <w:left w:val="nil"/>
              <w:bottom w:val="single" w:sz="12" w:space="0" w:color="auto"/>
              <w:right w:val="nil"/>
            </w:tcBorders>
            <w:shd w:val="clear" w:color="auto" w:fill="auto"/>
            <w:vAlign w:val="bottom"/>
          </w:tcPr>
          <w:p w14:paraId="5E01F57A" w14:textId="1F20C425"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310</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479 </w:t>
            </w:r>
          </w:p>
        </w:tc>
        <w:tc>
          <w:tcPr>
            <w:tcW w:w="320" w:type="pct"/>
            <w:tcBorders>
              <w:top w:val="single" w:sz="6" w:space="0" w:color="auto"/>
              <w:left w:val="nil"/>
              <w:bottom w:val="single" w:sz="12" w:space="0" w:color="auto"/>
              <w:right w:val="nil"/>
            </w:tcBorders>
            <w:shd w:val="clear" w:color="auto" w:fill="auto"/>
            <w:vAlign w:val="bottom"/>
          </w:tcPr>
          <w:p w14:paraId="0C333392" w14:textId="0447297A"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246</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398 </w:t>
            </w:r>
          </w:p>
        </w:tc>
        <w:tc>
          <w:tcPr>
            <w:tcW w:w="320" w:type="pct"/>
            <w:tcBorders>
              <w:top w:val="single" w:sz="6" w:space="0" w:color="auto"/>
              <w:left w:val="nil"/>
              <w:bottom w:val="single" w:sz="12" w:space="0" w:color="auto"/>
              <w:right w:val="nil"/>
            </w:tcBorders>
            <w:shd w:val="clear" w:color="auto" w:fill="auto"/>
            <w:vAlign w:val="bottom"/>
          </w:tcPr>
          <w:p w14:paraId="234E313F" w14:textId="0B0C4133"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158</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285 </w:t>
            </w:r>
          </w:p>
        </w:tc>
        <w:tc>
          <w:tcPr>
            <w:tcW w:w="319" w:type="pct"/>
            <w:tcBorders>
              <w:top w:val="single" w:sz="6" w:space="0" w:color="auto"/>
              <w:left w:val="nil"/>
              <w:bottom w:val="single" w:sz="12" w:space="0" w:color="auto"/>
              <w:right w:val="nil"/>
            </w:tcBorders>
            <w:shd w:val="clear" w:color="auto" w:fill="auto"/>
            <w:vAlign w:val="bottom"/>
          </w:tcPr>
          <w:p w14:paraId="09C40320" w14:textId="2D3143A4"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35</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326 </w:t>
            </w:r>
          </w:p>
        </w:tc>
        <w:tc>
          <w:tcPr>
            <w:tcW w:w="319" w:type="pct"/>
            <w:tcBorders>
              <w:top w:val="single" w:sz="6" w:space="0" w:color="auto"/>
              <w:left w:val="nil"/>
              <w:bottom w:val="single" w:sz="12" w:space="0" w:color="auto"/>
              <w:right w:val="nil"/>
            </w:tcBorders>
            <w:shd w:val="clear" w:color="auto" w:fill="auto"/>
            <w:vAlign w:val="bottom"/>
          </w:tcPr>
          <w:p w14:paraId="3FB88FCF" w14:textId="5BDD1BFE"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118</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979 </w:t>
            </w:r>
          </w:p>
        </w:tc>
        <w:tc>
          <w:tcPr>
            <w:tcW w:w="308" w:type="pct"/>
            <w:tcBorders>
              <w:top w:val="single" w:sz="6" w:space="0" w:color="auto"/>
              <w:left w:val="nil"/>
              <w:bottom w:val="single" w:sz="12" w:space="0" w:color="auto"/>
              <w:right w:val="nil"/>
            </w:tcBorders>
            <w:shd w:val="clear" w:color="auto" w:fill="auto"/>
            <w:vAlign w:val="bottom"/>
          </w:tcPr>
          <w:p w14:paraId="2671BFFB" w14:textId="0EC1149B"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32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668 </w:t>
            </w:r>
          </w:p>
        </w:tc>
        <w:tc>
          <w:tcPr>
            <w:tcW w:w="313" w:type="pct"/>
            <w:tcBorders>
              <w:top w:val="single" w:sz="6" w:space="0" w:color="auto"/>
              <w:left w:val="nil"/>
              <w:bottom w:val="single" w:sz="12" w:space="0" w:color="auto"/>
              <w:right w:val="nil"/>
            </w:tcBorders>
            <w:shd w:val="clear" w:color="auto" w:fill="auto"/>
            <w:vAlign w:val="bottom"/>
          </w:tcPr>
          <w:p w14:paraId="74DEDA78" w14:textId="426B0F2E"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902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135 </w:t>
            </w:r>
          </w:p>
        </w:tc>
        <w:tc>
          <w:tcPr>
            <w:tcW w:w="313" w:type="pct"/>
            <w:tcBorders>
              <w:top w:val="single" w:sz="6" w:space="0" w:color="auto"/>
              <w:left w:val="nil"/>
              <w:bottom w:val="single" w:sz="12" w:space="0" w:color="auto"/>
              <w:right w:val="nil"/>
            </w:tcBorders>
            <w:vAlign w:val="bottom"/>
          </w:tcPr>
          <w:p w14:paraId="24702914" w14:textId="41B7B37B"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652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163 </w:t>
            </w:r>
          </w:p>
        </w:tc>
        <w:tc>
          <w:tcPr>
            <w:tcW w:w="316" w:type="pct"/>
            <w:gridSpan w:val="2"/>
            <w:tcBorders>
              <w:top w:val="single" w:sz="6" w:space="0" w:color="auto"/>
              <w:left w:val="nil"/>
              <w:bottom w:val="single" w:sz="12" w:space="0" w:color="auto"/>
              <w:right w:val="nil"/>
            </w:tcBorders>
            <w:vAlign w:val="bottom"/>
          </w:tcPr>
          <w:p w14:paraId="7DE4A4ED" w14:textId="5DB36ED1"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39</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037 </w:t>
            </w:r>
          </w:p>
        </w:tc>
        <w:tc>
          <w:tcPr>
            <w:tcW w:w="316" w:type="pct"/>
            <w:gridSpan w:val="2"/>
            <w:tcBorders>
              <w:top w:val="single" w:sz="6" w:space="0" w:color="auto"/>
              <w:left w:val="nil"/>
              <w:bottom w:val="single" w:sz="12" w:space="0" w:color="auto"/>
              <w:right w:val="nil"/>
            </w:tcBorders>
            <w:vAlign w:val="bottom"/>
          </w:tcPr>
          <w:p w14:paraId="47980EEF" w14:textId="2966778F"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168 </w:t>
            </w:r>
          </w:p>
        </w:tc>
        <w:tc>
          <w:tcPr>
            <w:tcW w:w="316" w:type="pct"/>
            <w:tcBorders>
              <w:top w:val="single" w:sz="6" w:space="0" w:color="auto"/>
              <w:left w:val="nil"/>
              <w:bottom w:val="single" w:sz="12" w:space="0" w:color="auto"/>
              <w:right w:val="nil"/>
            </w:tcBorders>
            <w:vAlign w:val="bottom"/>
          </w:tcPr>
          <w:p w14:paraId="2F81C3F6" w14:textId="3B335CD6"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24 </w:t>
            </w:r>
          </w:p>
        </w:tc>
        <w:tc>
          <w:tcPr>
            <w:tcW w:w="317" w:type="pct"/>
            <w:gridSpan w:val="2"/>
            <w:tcBorders>
              <w:top w:val="single" w:sz="6" w:space="0" w:color="auto"/>
              <w:left w:val="nil"/>
              <w:bottom w:val="single" w:sz="12" w:space="0" w:color="auto"/>
              <w:right w:val="nil"/>
            </w:tcBorders>
            <w:shd w:val="clear" w:color="auto" w:fill="auto"/>
            <w:vAlign w:val="bottom"/>
          </w:tcPr>
          <w:p w14:paraId="204785BE" w14:textId="7CB99996"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365 </w:t>
            </w:r>
          </w:p>
        </w:tc>
        <w:tc>
          <w:tcPr>
            <w:tcW w:w="316" w:type="pct"/>
            <w:gridSpan w:val="2"/>
            <w:tcBorders>
              <w:top w:val="single" w:sz="6" w:space="0" w:color="auto"/>
              <w:left w:val="nil"/>
              <w:bottom w:val="single" w:sz="12" w:space="0" w:color="auto"/>
              <w:right w:val="nil"/>
            </w:tcBorders>
            <w:vAlign w:val="bottom"/>
          </w:tcPr>
          <w:p w14:paraId="72E28789" w14:textId="2E3430B6"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133 </w:t>
            </w:r>
          </w:p>
        </w:tc>
        <w:tc>
          <w:tcPr>
            <w:tcW w:w="308" w:type="pct"/>
            <w:tcBorders>
              <w:top w:val="single" w:sz="6" w:space="0" w:color="auto"/>
              <w:left w:val="nil"/>
              <w:bottom w:val="single" w:sz="12" w:space="0" w:color="auto"/>
              <w:right w:val="nil"/>
            </w:tcBorders>
            <w:vAlign w:val="bottom"/>
          </w:tcPr>
          <w:p w14:paraId="777697D7" w14:textId="5647EC3D" w:rsidR="003969D7" w:rsidRPr="00587444" w:rsidRDefault="003969D7" w:rsidP="003969D7">
            <w:pPr>
              <w:tabs>
                <w:tab w:val="right" w:pos="1202"/>
              </w:tabs>
              <w:spacing w:after="0" w:line="240" w:lineRule="auto"/>
              <w:jc w:val="right"/>
              <w:outlineLvl w:val="0"/>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701</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890 </w:t>
            </w:r>
          </w:p>
        </w:tc>
      </w:tr>
      <w:tr w:rsidR="003969D7" w:rsidRPr="00587444" w14:paraId="37095367" w14:textId="77777777" w:rsidTr="00C14B4A">
        <w:trPr>
          <w:trHeight w:val="200"/>
          <w:jc w:val="center"/>
        </w:trPr>
        <w:tc>
          <w:tcPr>
            <w:tcW w:w="579" w:type="pct"/>
          </w:tcPr>
          <w:p w14:paraId="3117AA59" w14:textId="77777777" w:rsidR="003969D7" w:rsidRDefault="003969D7" w:rsidP="003969D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73EEDF83" w14:textId="77777777" w:rsidR="003969D7" w:rsidRPr="00587444" w:rsidRDefault="003969D7" w:rsidP="003969D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2E0193DC"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0D922EB9"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3C1733D8"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612CA7A1"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0927B43E"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533A5F73"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016CB013"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41AB6E97"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8BE7EB5"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F0FC19D"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4A839866"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357A5E57"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2820EEA"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428302A5" w14:textId="77777777" w:rsidR="003969D7" w:rsidRPr="00587444" w:rsidRDefault="003969D7" w:rsidP="003969D7">
            <w:pPr>
              <w:tabs>
                <w:tab w:val="right" w:pos="1202"/>
              </w:tabs>
              <w:spacing w:after="0" w:line="240" w:lineRule="auto"/>
              <w:jc w:val="right"/>
              <w:outlineLvl w:val="0"/>
              <w:rPr>
                <w:rFonts w:ascii="Arial" w:eastAsia="Calibri" w:hAnsi="Arial" w:cs="Arial"/>
                <w:snapToGrid w:val="0"/>
                <w:sz w:val="14"/>
                <w:szCs w:val="14"/>
              </w:rPr>
            </w:pPr>
          </w:p>
        </w:tc>
      </w:tr>
      <w:tr w:rsidR="003969D7" w:rsidRPr="00587444" w14:paraId="7DE1EF04" w14:textId="77777777" w:rsidTr="00EF3C14">
        <w:trPr>
          <w:trHeight w:val="200"/>
          <w:jc w:val="center"/>
        </w:trPr>
        <w:tc>
          <w:tcPr>
            <w:tcW w:w="579" w:type="pct"/>
            <w:vAlign w:val="bottom"/>
          </w:tcPr>
          <w:p w14:paraId="7BD159A0" w14:textId="77777777" w:rsidR="003969D7" w:rsidRPr="00587444" w:rsidRDefault="003969D7" w:rsidP="003969D7">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29684CB5" w14:textId="20BA6BF3"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729 </w:t>
            </w:r>
          </w:p>
        </w:tc>
        <w:tc>
          <w:tcPr>
            <w:tcW w:w="320" w:type="pct"/>
            <w:tcBorders>
              <w:top w:val="nil"/>
              <w:left w:val="nil"/>
              <w:bottom w:val="nil"/>
              <w:right w:val="nil"/>
            </w:tcBorders>
            <w:shd w:val="clear" w:color="auto" w:fill="auto"/>
            <w:vAlign w:val="bottom"/>
          </w:tcPr>
          <w:p w14:paraId="21537FB7" w14:textId="73A2D09F"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883 </w:t>
            </w:r>
          </w:p>
        </w:tc>
        <w:tc>
          <w:tcPr>
            <w:tcW w:w="320" w:type="pct"/>
            <w:tcBorders>
              <w:top w:val="nil"/>
              <w:left w:val="nil"/>
              <w:bottom w:val="nil"/>
              <w:right w:val="nil"/>
            </w:tcBorders>
            <w:shd w:val="clear" w:color="auto" w:fill="auto"/>
            <w:vAlign w:val="bottom"/>
          </w:tcPr>
          <w:p w14:paraId="1B575FA8" w14:textId="1A756D12"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183 </w:t>
            </w:r>
          </w:p>
        </w:tc>
        <w:tc>
          <w:tcPr>
            <w:tcW w:w="319" w:type="pct"/>
            <w:tcBorders>
              <w:top w:val="nil"/>
              <w:left w:val="nil"/>
              <w:bottom w:val="nil"/>
              <w:right w:val="nil"/>
            </w:tcBorders>
            <w:shd w:val="clear" w:color="auto" w:fill="auto"/>
            <w:vAlign w:val="bottom"/>
          </w:tcPr>
          <w:p w14:paraId="01FD7126" w14:textId="0935D307"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72EA6C5C" w14:textId="70ED7840" w:rsidR="003969D7" w:rsidRPr="00587444" w:rsidRDefault="003969D7" w:rsidP="003969D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64BF00D" w14:textId="612B1EBE" w:rsidR="003969D7" w:rsidRPr="00587444" w:rsidRDefault="003969D7" w:rsidP="003969D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A44D90C" w14:textId="04D69E39" w:rsidR="003969D7" w:rsidRPr="00587444" w:rsidRDefault="003969D7" w:rsidP="003969D7">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795 </w:t>
            </w:r>
          </w:p>
        </w:tc>
        <w:tc>
          <w:tcPr>
            <w:tcW w:w="313" w:type="pct"/>
            <w:tcBorders>
              <w:top w:val="nil"/>
              <w:left w:val="nil"/>
              <w:bottom w:val="nil"/>
              <w:right w:val="nil"/>
            </w:tcBorders>
            <w:vAlign w:val="bottom"/>
          </w:tcPr>
          <w:p w14:paraId="4E476F49" w14:textId="38DCDF9F"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700 </w:t>
            </w:r>
          </w:p>
        </w:tc>
        <w:tc>
          <w:tcPr>
            <w:tcW w:w="316" w:type="pct"/>
            <w:gridSpan w:val="2"/>
            <w:tcBorders>
              <w:top w:val="nil"/>
              <w:left w:val="nil"/>
              <w:bottom w:val="nil"/>
              <w:right w:val="nil"/>
            </w:tcBorders>
            <w:vAlign w:val="bottom"/>
          </w:tcPr>
          <w:p w14:paraId="258519C4" w14:textId="7C6A2132"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883 </w:t>
            </w:r>
          </w:p>
        </w:tc>
        <w:tc>
          <w:tcPr>
            <w:tcW w:w="316" w:type="pct"/>
            <w:gridSpan w:val="2"/>
            <w:tcBorders>
              <w:top w:val="nil"/>
              <w:left w:val="nil"/>
              <w:bottom w:val="nil"/>
              <w:right w:val="nil"/>
            </w:tcBorders>
            <w:vAlign w:val="bottom"/>
          </w:tcPr>
          <w:p w14:paraId="7E3A2A4C" w14:textId="26086A47"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183 </w:t>
            </w:r>
          </w:p>
        </w:tc>
        <w:tc>
          <w:tcPr>
            <w:tcW w:w="316" w:type="pct"/>
            <w:tcBorders>
              <w:top w:val="nil"/>
              <w:left w:val="nil"/>
              <w:bottom w:val="nil"/>
              <w:right w:val="nil"/>
            </w:tcBorders>
            <w:vAlign w:val="bottom"/>
          </w:tcPr>
          <w:p w14:paraId="1875AB5C" w14:textId="04AA52E1"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53BA4BC" w14:textId="153A2209" w:rsidR="003969D7" w:rsidRPr="00587444" w:rsidRDefault="003969D7" w:rsidP="003969D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C2BC8F8" w14:textId="723871C2"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06C99190" w14:textId="159D781B"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766 </w:t>
            </w:r>
          </w:p>
        </w:tc>
      </w:tr>
      <w:tr w:rsidR="003969D7" w:rsidRPr="00587444" w14:paraId="4CEE597A" w14:textId="77777777" w:rsidTr="00EF3C14">
        <w:trPr>
          <w:trHeight w:val="200"/>
          <w:jc w:val="center"/>
        </w:trPr>
        <w:tc>
          <w:tcPr>
            <w:tcW w:w="579" w:type="pct"/>
            <w:vAlign w:val="bottom"/>
          </w:tcPr>
          <w:p w14:paraId="5F9B6503" w14:textId="77777777" w:rsidR="003969D7"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677F07F8" w14:textId="77777777" w:rsidR="003969D7" w:rsidRPr="00587444"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0F6193CE" w14:textId="1EFB3556"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53 </w:t>
            </w:r>
          </w:p>
        </w:tc>
        <w:tc>
          <w:tcPr>
            <w:tcW w:w="320" w:type="pct"/>
            <w:tcBorders>
              <w:top w:val="nil"/>
              <w:left w:val="nil"/>
              <w:bottom w:val="nil"/>
              <w:right w:val="nil"/>
            </w:tcBorders>
            <w:shd w:val="clear" w:color="auto" w:fill="auto"/>
            <w:vAlign w:val="bottom"/>
          </w:tcPr>
          <w:p w14:paraId="2D701017" w14:textId="32F28CF4"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157 </w:t>
            </w:r>
          </w:p>
        </w:tc>
        <w:tc>
          <w:tcPr>
            <w:tcW w:w="320" w:type="pct"/>
            <w:tcBorders>
              <w:top w:val="nil"/>
              <w:left w:val="nil"/>
              <w:bottom w:val="nil"/>
              <w:right w:val="nil"/>
            </w:tcBorders>
            <w:shd w:val="clear" w:color="auto" w:fill="auto"/>
            <w:vAlign w:val="bottom"/>
          </w:tcPr>
          <w:p w14:paraId="3F261C6B" w14:textId="5724D3A8"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572 </w:t>
            </w:r>
          </w:p>
        </w:tc>
        <w:tc>
          <w:tcPr>
            <w:tcW w:w="319" w:type="pct"/>
            <w:tcBorders>
              <w:top w:val="nil"/>
              <w:left w:val="nil"/>
              <w:bottom w:val="nil"/>
              <w:right w:val="nil"/>
            </w:tcBorders>
            <w:shd w:val="clear" w:color="auto" w:fill="auto"/>
            <w:vAlign w:val="bottom"/>
          </w:tcPr>
          <w:p w14:paraId="341D1B73" w14:textId="2CF3CB43"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5BB2D7CD" w14:textId="1FC98822" w:rsidR="003969D7" w:rsidRPr="00587444" w:rsidRDefault="003969D7" w:rsidP="003969D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70DC92F" w14:textId="11783C13" w:rsidR="003969D7" w:rsidRPr="00587444" w:rsidRDefault="003969D7" w:rsidP="003969D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66EBF7A0" w14:textId="27D4DBB1" w:rsidR="003969D7" w:rsidRPr="00587444" w:rsidRDefault="003969D7" w:rsidP="003969D7">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7</w:t>
            </w:r>
            <w:r>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782 </w:t>
            </w:r>
          </w:p>
        </w:tc>
        <w:tc>
          <w:tcPr>
            <w:tcW w:w="313" w:type="pct"/>
            <w:tcBorders>
              <w:top w:val="nil"/>
              <w:left w:val="nil"/>
              <w:bottom w:val="nil"/>
              <w:right w:val="nil"/>
            </w:tcBorders>
            <w:vAlign w:val="bottom"/>
          </w:tcPr>
          <w:p w14:paraId="0587902B" w14:textId="5DE809D7"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52 </w:t>
            </w:r>
          </w:p>
        </w:tc>
        <w:tc>
          <w:tcPr>
            <w:tcW w:w="316" w:type="pct"/>
            <w:gridSpan w:val="2"/>
            <w:tcBorders>
              <w:top w:val="nil"/>
              <w:left w:val="nil"/>
              <w:bottom w:val="nil"/>
              <w:right w:val="nil"/>
            </w:tcBorders>
            <w:vAlign w:val="bottom"/>
          </w:tcPr>
          <w:p w14:paraId="3CB26955" w14:textId="1DF6D1B7"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157 </w:t>
            </w:r>
          </w:p>
        </w:tc>
        <w:tc>
          <w:tcPr>
            <w:tcW w:w="316" w:type="pct"/>
            <w:gridSpan w:val="2"/>
            <w:tcBorders>
              <w:top w:val="nil"/>
              <w:left w:val="nil"/>
              <w:bottom w:val="nil"/>
              <w:right w:val="nil"/>
            </w:tcBorders>
            <w:vAlign w:val="bottom"/>
          </w:tcPr>
          <w:p w14:paraId="237FC60F" w14:textId="6DBBFEA2"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24 </w:t>
            </w:r>
          </w:p>
        </w:tc>
        <w:tc>
          <w:tcPr>
            <w:tcW w:w="316" w:type="pct"/>
            <w:tcBorders>
              <w:top w:val="nil"/>
              <w:left w:val="nil"/>
              <w:bottom w:val="nil"/>
              <w:right w:val="nil"/>
            </w:tcBorders>
            <w:vAlign w:val="bottom"/>
          </w:tcPr>
          <w:p w14:paraId="77DE01AA" w14:textId="60247D2B"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1AF2DD42" w14:textId="72E2BF3F" w:rsidR="003969D7" w:rsidRPr="00587444" w:rsidRDefault="003969D7" w:rsidP="003969D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21EE23F" w14:textId="7FCFD1EA"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25DA90B6" w14:textId="1C8138A7"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233 </w:t>
            </w:r>
          </w:p>
        </w:tc>
      </w:tr>
      <w:tr w:rsidR="003969D7" w:rsidRPr="00587444" w14:paraId="12A2933D" w14:textId="77777777" w:rsidTr="00EF3C14">
        <w:trPr>
          <w:trHeight w:val="200"/>
          <w:jc w:val="center"/>
        </w:trPr>
        <w:tc>
          <w:tcPr>
            <w:tcW w:w="579" w:type="pct"/>
            <w:vAlign w:val="center"/>
          </w:tcPr>
          <w:p w14:paraId="6EEB8279" w14:textId="77777777" w:rsidR="003969D7" w:rsidRPr="00587444" w:rsidRDefault="003969D7" w:rsidP="003969D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5BF93E09" w14:textId="212D073F"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468</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227 </w:t>
            </w:r>
          </w:p>
        </w:tc>
        <w:tc>
          <w:tcPr>
            <w:tcW w:w="320" w:type="pct"/>
            <w:tcBorders>
              <w:top w:val="nil"/>
              <w:left w:val="nil"/>
              <w:bottom w:val="single" w:sz="6" w:space="0" w:color="auto"/>
              <w:right w:val="nil"/>
            </w:tcBorders>
            <w:shd w:val="clear" w:color="auto" w:fill="auto"/>
            <w:vAlign w:val="bottom"/>
          </w:tcPr>
          <w:p w14:paraId="03CDD6A2" w14:textId="3F902E1F"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11</w:t>
            </w: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050 </w:t>
            </w:r>
          </w:p>
        </w:tc>
        <w:tc>
          <w:tcPr>
            <w:tcW w:w="320" w:type="pct"/>
            <w:tcBorders>
              <w:top w:val="nil"/>
              <w:left w:val="nil"/>
              <w:bottom w:val="single" w:sz="6" w:space="0" w:color="auto"/>
              <w:right w:val="nil"/>
            </w:tcBorders>
            <w:shd w:val="clear" w:color="auto" w:fill="auto"/>
            <w:vAlign w:val="bottom"/>
          </w:tcPr>
          <w:p w14:paraId="0AAFC5E5" w14:textId="5DED7584" w:rsidR="003969D7" w:rsidRPr="00587444" w:rsidRDefault="003969D7" w:rsidP="003969D7">
            <w:pPr>
              <w:spacing w:after="0" w:line="240" w:lineRule="auto"/>
              <w:jc w:val="right"/>
              <w:rPr>
                <w:rFonts w:ascii="Arial" w:eastAsia="Calibri" w:hAnsi="Arial" w:cs="Arial"/>
                <w:sz w:val="14"/>
                <w:szCs w:val="14"/>
              </w:rPr>
            </w:pPr>
            <w:r w:rsidRPr="00023411">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shd w:val="clear" w:color="auto" w:fill="auto"/>
            <w:vAlign w:val="bottom"/>
          </w:tcPr>
          <w:p w14:paraId="144788C8" w14:textId="79C21FB8" w:rsidR="003969D7" w:rsidRPr="00587444" w:rsidRDefault="003969D7" w:rsidP="003969D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r w:rsidRPr="00023411">
              <w:rPr>
                <w:rFonts w:ascii="Arial" w:eastAsia="Calibri" w:hAnsi="Arial" w:cs="Arial"/>
                <w:color w:val="000000" w:themeColor="text1"/>
                <w:sz w:val="14"/>
                <w:szCs w:val="14"/>
              </w:rPr>
              <w:t xml:space="preserve"> </w:t>
            </w:r>
          </w:p>
        </w:tc>
        <w:tc>
          <w:tcPr>
            <w:tcW w:w="319" w:type="pct"/>
            <w:tcBorders>
              <w:top w:val="nil"/>
              <w:left w:val="nil"/>
              <w:bottom w:val="single" w:sz="6" w:space="0" w:color="auto"/>
              <w:right w:val="nil"/>
            </w:tcBorders>
            <w:vAlign w:val="bottom"/>
          </w:tcPr>
          <w:p w14:paraId="1757290A" w14:textId="33DAAA5A" w:rsidR="003969D7" w:rsidRPr="00587444" w:rsidRDefault="003969D7" w:rsidP="003969D7">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 xml:space="preserve">065 </w:t>
            </w:r>
          </w:p>
        </w:tc>
        <w:tc>
          <w:tcPr>
            <w:tcW w:w="308" w:type="pct"/>
            <w:tcBorders>
              <w:top w:val="nil"/>
              <w:left w:val="nil"/>
              <w:bottom w:val="single" w:sz="6" w:space="0" w:color="auto"/>
              <w:right w:val="nil"/>
            </w:tcBorders>
            <w:shd w:val="clear" w:color="auto" w:fill="auto"/>
            <w:vAlign w:val="bottom"/>
          </w:tcPr>
          <w:p w14:paraId="05CE29F2" w14:textId="061FC7D2" w:rsidR="003969D7" w:rsidRPr="00587444" w:rsidRDefault="003969D7" w:rsidP="003969D7">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 xml:space="preserve"> 355 </w:t>
            </w:r>
          </w:p>
        </w:tc>
        <w:tc>
          <w:tcPr>
            <w:tcW w:w="313" w:type="pct"/>
            <w:tcBorders>
              <w:top w:val="nil"/>
              <w:left w:val="nil"/>
              <w:bottom w:val="single" w:sz="6" w:space="0" w:color="auto"/>
              <w:right w:val="nil"/>
            </w:tcBorders>
            <w:shd w:val="clear" w:color="auto" w:fill="auto"/>
            <w:vAlign w:val="bottom"/>
          </w:tcPr>
          <w:p w14:paraId="512BDD10" w14:textId="596E6884" w:rsidR="003969D7" w:rsidRPr="00587444" w:rsidRDefault="003969D7" w:rsidP="003969D7">
            <w:pPr>
              <w:spacing w:after="0" w:line="240" w:lineRule="auto"/>
              <w:jc w:val="right"/>
              <w:rPr>
                <w:rFonts w:ascii="Arial" w:eastAsia="Calibri" w:hAnsi="Arial" w:cs="Arial"/>
                <w:sz w:val="14"/>
                <w:szCs w:val="14"/>
              </w:rPr>
            </w:pPr>
            <w:r w:rsidRPr="005E7E7C">
              <w:rPr>
                <w:rFonts w:ascii="Arial" w:eastAsia="Calibri" w:hAnsi="Arial" w:cs="Arial"/>
                <w:color w:val="000000" w:themeColor="text1"/>
                <w:sz w:val="14"/>
                <w:szCs w:val="14"/>
              </w:rPr>
              <w:t>480</w:t>
            </w:r>
            <w:r>
              <w:rPr>
                <w:rFonts w:ascii="Arial" w:eastAsia="Calibri" w:hAnsi="Arial" w:cs="Arial"/>
                <w:color w:val="000000" w:themeColor="text1"/>
                <w:sz w:val="14"/>
                <w:szCs w:val="14"/>
              </w:rPr>
              <w:t>,</w:t>
            </w:r>
            <w:r w:rsidRPr="005E7E7C">
              <w:rPr>
                <w:rFonts w:ascii="Arial" w:eastAsia="Calibri" w:hAnsi="Arial" w:cs="Arial"/>
                <w:color w:val="000000" w:themeColor="text1"/>
                <w:sz w:val="14"/>
                <w:szCs w:val="14"/>
              </w:rPr>
              <w:t>697</w:t>
            </w:r>
          </w:p>
        </w:tc>
        <w:tc>
          <w:tcPr>
            <w:tcW w:w="313" w:type="pct"/>
            <w:tcBorders>
              <w:top w:val="nil"/>
              <w:left w:val="nil"/>
              <w:bottom w:val="single" w:sz="6" w:space="0" w:color="auto"/>
              <w:right w:val="nil"/>
            </w:tcBorders>
            <w:vAlign w:val="bottom"/>
          </w:tcPr>
          <w:p w14:paraId="1ACC98D7" w14:textId="23B35C45"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206</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488 </w:t>
            </w:r>
          </w:p>
        </w:tc>
        <w:tc>
          <w:tcPr>
            <w:tcW w:w="316" w:type="pct"/>
            <w:gridSpan w:val="2"/>
            <w:tcBorders>
              <w:top w:val="nil"/>
              <w:left w:val="nil"/>
              <w:bottom w:val="single" w:sz="6" w:space="0" w:color="auto"/>
              <w:right w:val="nil"/>
            </w:tcBorders>
            <w:vAlign w:val="bottom"/>
          </w:tcPr>
          <w:p w14:paraId="36102468" w14:textId="76763040"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210 </w:t>
            </w:r>
          </w:p>
        </w:tc>
        <w:tc>
          <w:tcPr>
            <w:tcW w:w="316" w:type="pct"/>
            <w:gridSpan w:val="2"/>
            <w:tcBorders>
              <w:top w:val="nil"/>
              <w:left w:val="nil"/>
              <w:bottom w:val="single" w:sz="6" w:space="0" w:color="auto"/>
              <w:right w:val="nil"/>
            </w:tcBorders>
            <w:vAlign w:val="bottom"/>
          </w:tcPr>
          <w:p w14:paraId="24517B61" w14:textId="025C5B13"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tcBorders>
              <w:top w:val="nil"/>
              <w:left w:val="nil"/>
              <w:bottom w:val="single" w:sz="6" w:space="0" w:color="auto"/>
              <w:right w:val="nil"/>
            </w:tcBorders>
            <w:vAlign w:val="bottom"/>
          </w:tcPr>
          <w:p w14:paraId="64F70AA8" w14:textId="2C1E9CF4"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7" w:type="pct"/>
            <w:gridSpan w:val="2"/>
            <w:tcBorders>
              <w:top w:val="nil"/>
              <w:left w:val="nil"/>
              <w:bottom w:val="single" w:sz="6" w:space="0" w:color="auto"/>
              <w:right w:val="nil"/>
            </w:tcBorders>
            <w:vAlign w:val="bottom"/>
          </w:tcPr>
          <w:p w14:paraId="7460C7BD" w14:textId="2D780733"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 </w:t>
            </w:r>
          </w:p>
        </w:tc>
        <w:tc>
          <w:tcPr>
            <w:tcW w:w="316" w:type="pct"/>
            <w:gridSpan w:val="2"/>
            <w:tcBorders>
              <w:top w:val="nil"/>
              <w:left w:val="nil"/>
              <w:bottom w:val="single" w:sz="6" w:space="0" w:color="auto"/>
              <w:right w:val="nil"/>
            </w:tcBorders>
            <w:vAlign w:val="bottom"/>
          </w:tcPr>
          <w:p w14:paraId="3FDB8F67" w14:textId="70B8EFBD"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355 </w:t>
            </w:r>
          </w:p>
        </w:tc>
        <w:tc>
          <w:tcPr>
            <w:tcW w:w="308" w:type="pct"/>
            <w:tcBorders>
              <w:top w:val="nil"/>
              <w:left w:val="nil"/>
              <w:bottom w:val="single" w:sz="6" w:space="0" w:color="auto"/>
              <w:right w:val="nil"/>
            </w:tcBorders>
            <w:vAlign w:val="bottom"/>
          </w:tcPr>
          <w:p w14:paraId="65193211" w14:textId="5DC8639D" w:rsidR="003969D7" w:rsidRPr="00587444" w:rsidRDefault="003969D7" w:rsidP="003969D7">
            <w:pPr>
              <w:spacing w:after="0" w:line="240" w:lineRule="auto"/>
              <w:jc w:val="right"/>
              <w:rPr>
                <w:rFonts w:ascii="Arial" w:eastAsia="Calibri" w:hAnsi="Arial" w:cs="Arial"/>
                <w:sz w:val="14"/>
                <w:szCs w:val="14"/>
              </w:rPr>
            </w:pPr>
            <w:r w:rsidRPr="00370D3E">
              <w:rPr>
                <w:rFonts w:ascii="Arial" w:eastAsia="Calibri" w:hAnsi="Arial" w:cs="Arial"/>
                <w:color w:val="000000" w:themeColor="text1"/>
                <w:sz w:val="14"/>
                <w:szCs w:val="14"/>
              </w:rPr>
              <w:t xml:space="preserve"> 211</w:t>
            </w:r>
            <w:r>
              <w:rPr>
                <w:rFonts w:ascii="Arial" w:eastAsia="Calibri" w:hAnsi="Arial" w:cs="Arial"/>
                <w:color w:val="000000" w:themeColor="text1"/>
                <w:sz w:val="14"/>
                <w:szCs w:val="14"/>
              </w:rPr>
              <w:t>,</w:t>
            </w:r>
            <w:r w:rsidRPr="00370D3E">
              <w:rPr>
                <w:rFonts w:ascii="Arial" w:eastAsia="Calibri" w:hAnsi="Arial" w:cs="Arial"/>
                <w:color w:val="000000" w:themeColor="text1"/>
                <w:sz w:val="14"/>
                <w:szCs w:val="14"/>
              </w:rPr>
              <w:t xml:space="preserve">053 </w:t>
            </w:r>
          </w:p>
        </w:tc>
      </w:tr>
      <w:tr w:rsidR="003969D7" w:rsidRPr="00587444" w14:paraId="1C1D4289" w14:textId="77777777" w:rsidTr="00C14B4A">
        <w:trPr>
          <w:trHeight w:val="7"/>
          <w:jc w:val="center"/>
        </w:trPr>
        <w:tc>
          <w:tcPr>
            <w:tcW w:w="579" w:type="pct"/>
            <w:vAlign w:val="bottom"/>
          </w:tcPr>
          <w:p w14:paraId="01F75591" w14:textId="77777777" w:rsidR="003969D7" w:rsidRPr="00587444" w:rsidRDefault="003969D7" w:rsidP="003969D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089A5D51" w14:textId="51F7712C"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502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009 </w:t>
            </w:r>
          </w:p>
        </w:tc>
        <w:tc>
          <w:tcPr>
            <w:tcW w:w="320" w:type="pct"/>
            <w:tcBorders>
              <w:top w:val="single" w:sz="6" w:space="0" w:color="auto"/>
              <w:left w:val="nil"/>
              <w:bottom w:val="single" w:sz="12" w:space="0" w:color="auto"/>
              <w:right w:val="nil"/>
            </w:tcBorders>
            <w:shd w:val="clear" w:color="auto" w:fill="auto"/>
            <w:vAlign w:val="bottom"/>
          </w:tcPr>
          <w:p w14:paraId="24FAA467" w14:textId="2B138935"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19</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090 </w:t>
            </w:r>
          </w:p>
        </w:tc>
        <w:tc>
          <w:tcPr>
            <w:tcW w:w="320" w:type="pct"/>
            <w:tcBorders>
              <w:top w:val="single" w:sz="6" w:space="0" w:color="auto"/>
              <w:left w:val="nil"/>
              <w:bottom w:val="single" w:sz="12" w:space="0" w:color="auto"/>
              <w:right w:val="nil"/>
            </w:tcBorders>
            <w:shd w:val="clear" w:color="auto" w:fill="auto"/>
            <w:vAlign w:val="bottom"/>
          </w:tcPr>
          <w:p w14:paraId="3E81C1D3" w14:textId="7B58D01D"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755 </w:t>
            </w:r>
          </w:p>
        </w:tc>
        <w:tc>
          <w:tcPr>
            <w:tcW w:w="319" w:type="pct"/>
            <w:tcBorders>
              <w:top w:val="single" w:sz="6" w:space="0" w:color="auto"/>
              <w:left w:val="nil"/>
              <w:bottom w:val="single" w:sz="12" w:space="0" w:color="auto"/>
              <w:right w:val="nil"/>
            </w:tcBorders>
            <w:shd w:val="clear" w:color="auto" w:fill="auto"/>
            <w:vAlign w:val="bottom"/>
          </w:tcPr>
          <w:p w14:paraId="12F59203" w14:textId="6AFD3E1D"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w:t>
            </w:r>
          </w:p>
        </w:tc>
        <w:tc>
          <w:tcPr>
            <w:tcW w:w="319" w:type="pct"/>
            <w:tcBorders>
              <w:top w:val="single" w:sz="6" w:space="0" w:color="auto"/>
              <w:left w:val="nil"/>
              <w:bottom w:val="single" w:sz="12" w:space="0" w:color="auto"/>
              <w:right w:val="nil"/>
            </w:tcBorders>
            <w:vAlign w:val="bottom"/>
          </w:tcPr>
          <w:p w14:paraId="71EF2A7E" w14:textId="1E052A15"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1</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065</w:t>
            </w:r>
          </w:p>
        </w:tc>
        <w:tc>
          <w:tcPr>
            <w:tcW w:w="308" w:type="pct"/>
            <w:tcBorders>
              <w:top w:val="single" w:sz="6" w:space="0" w:color="auto"/>
              <w:left w:val="nil"/>
              <w:bottom w:val="single" w:sz="12" w:space="0" w:color="auto"/>
              <w:right w:val="nil"/>
            </w:tcBorders>
            <w:shd w:val="clear" w:color="auto" w:fill="auto"/>
            <w:vAlign w:val="bottom"/>
          </w:tcPr>
          <w:p w14:paraId="7F3E26D2" w14:textId="3D66C74E"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355</w:t>
            </w:r>
          </w:p>
        </w:tc>
        <w:tc>
          <w:tcPr>
            <w:tcW w:w="313" w:type="pct"/>
            <w:tcBorders>
              <w:top w:val="single" w:sz="6" w:space="0" w:color="auto"/>
              <w:left w:val="nil"/>
              <w:bottom w:val="single" w:sz="12" w:space="0" w:color="auto"/>
              <w:right w:val="nil"/>
            </w:tcBorders>
            <w:shd w:val="clear" w:color="auto" w:fill="auto"/>
            <w:vAlign w:val="bottom"/>
          </w:tcPr>
          <w:p w14:paraId="0E643AA8" w14:textId="03747CD6"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530</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274</w:t>
            </w:r>
          </w:p>
        </w:tc>
        <w:tc>
          <w:tcPr>
            <w:tcW w:w="313" w:type="pct"/>
            <w:tcBorders>
              <w:top w:val="single" w:sz="6" w:space="0" w:color="auto"/>
              <w:left w:val="nil"/>
              <w:bottom w:val="single" w:sz="12" w:space="0" w:color="auto"/>
              <w:right w:val="nil"/>
            </w:tcBorders>
            <w:vAlign w:val="bottom"/>
          </w:tcPr>
          <w:p w14:paraId="362AF5F4" w14:textId="5989C3A9"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240</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240 </w:t>
            </w:r>
          </w:p>
        </w:tc>
        <w:tc>
          <w:tcPr>
            <w:tcW w:w="316" w:type="pct"/>
            <w:gridSpan w:val="2"/>
            <w:tcBorders>
              <w:top w:val="single" w:sz="6" w:space="0" w:color="auto"/>
              <w:left w:val="nil"/>
              <w:bottom w:val="single" w:sz="12" w:space="0" w:color="auto"/>
              <w:right w:val="nil"/>
            </w:tcBorders>
            <w:vAlign w:val="bottom"/>
          </w:tcPr>
          <w:p w14:paraId="292A70F3" w14:textId="24C880AF"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12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250 </w:t>
            </w:r>
          </w:p>
        </w:tc>
        <w:tc>
          <w:tcPr>
            <w:tcW w:w="316" w:type="pct"/>
            <w:gridSpan w:val="2"/>
            <w:tcBorders>
              <w:top w:val="single" w:sz="6" w:space="0" w:color="auto"/>
              <w:left w:val="nil"/>
              <w:bottom w:val="single" w:sz="12" w:space="0" w:color="auto"/>
              <w:right w:val="nil"/>
            </w:tcBorders>
            <w:vAlign w:val="bottom"/>
          </w:tcPr>
          <w:p w14:paraId="5C3BF5EA" w14:textId="27D47751"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207 </w:t>
            </w:r>
          </w:p>
        </w:tc>
        <w:tc>
          <w:tcPr>
            <w:tcW w:w="316" w:type="pct"/>
            <w:tcBorders>
              <w:top w:val="single" w:sz="6" w:space="0" w:color="auto"/>
              <w:left w:val="nil"/>
              <w:bottom w:val="single" w:sz="12" w:space="0" w:color="auto"/>
              <w:right w:val="nil"/>
            </w:tcBorders>
            <w:vAlign w:val="bottom"/>
          </w:tcPr>
          <w:p w14:paraId="0355F178" w14:textId="22469F32"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 </w:t>
            </w:r>
          </w:p>
        </w:tc>
        <w:tc>
          <w:tcPr>
            <w:tcW w:w="317" w:type="pct"/>
            <w:gridSpan w:val="2"/>
            <w:tcBorders>
              <w:top w:val="single" w:sz="6" w:space="0" w:color="auto"/>
              <w:left w:val="nil"/>
              <w:bottom w:val="single" w:sz="12" w:space="0" w:color="auto"/>
              <w:right w:val="nil"/>
            </w:tcBorders>
            <w:vAlign w:val="bottom"/>
          </w:tcPr>
          <w:p w14:paraId="131D4BCF" w14:textId="0A5603EE"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 </w:t>
            </w:r>
          </w:p>
        </w:tc>
        <w:tc>
          <w:tcPr>
            <w:tcW w:w="316" w:type="pct"/>
            <w:gridSpan w:val="2"/>
            <w:tcBorders>
              <w:top w:val="single" w:sz="6" w:space="0" w:color="auto"/>
              <w:left w:val="nil"/>
              <w:bottom w:val="single" w:sz="12" w:space="0" w:color="auto"/>
              <w:right w:val="nil"/>
            </w:tcBorders>
            <w:vAlign w:val="bottom"/>
          </w:tcPr>
          <w:p w14:paraId="65F1F50D" w14:textId="20E16EDF"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355 </w:t>
            </w:r>
          </w:p>
        </w:tc>
        <w:tc>
          <w:tcPr>
            <w:tcW w:w="308" w:type="pct"/>
            <w:tcBorders>
              <w:top w:val="single" w:sz="6" w:space="0" w:color="auto"/>
              <w:left w:val="nil"/>
              <w:bottom w:val="single" w:sz="12" w:space="0" w:color="auto"/>
              <w:right w:val="nil"/>
            </w:tcBorders>
            <w:vAlign w:val="bottom"/>
          </w:tcPr>
          <w:p w14:paraId="0E52DE0D" w14:textId="130C3E63" w:rsidR="003969D7" w:rsidRPr="00587444" w:rsidRDefault="003969D7" w:rsidP="003969D7">
            <w:pPr>
              <w:spacing w:after="0" w:line="240" w:lineRule="auto"/>
              <w:jc w:val="right"/>
              <w:rPr>
                <w:rFonts w:ascii="Arial" w:eastAsia="Calibri" w:hAnsi="Arial" w:cs="Arial"/>
                <w:b/>
                <w:bCs/>
                <w:sz w:val="14"/>
                <w:szCs w:val="14"/>
              </w:rPr>
            </w:pPr>
            <w:r w:rsidRPr="00370D3E">
              <w:rPr>
                <w:rFonts w:ascii="Arial" w:eastAsia="Calibri" w:hAnsi="Arial" w:cs="Arial"/>
                <w:b/>
                <w:bCs/>
                <w:color w:val="000000" w:themeColor="text1"/>
                <w:sz w:val="14"/>
                <w:szCs w:val="14"/>
              </w:rPr>
              <w:t xml:space="preserve"> 256</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052 </w:t>
            </w:r>
          </w:p>
        </w:tc>
      </w:tr>
      <w:tr w:rsidR="003969D7" w:rsidRPr="00587444" w14:paraId="4FC9C9B0" w14:textId="77777777" w:rsidTr="00BD53EC">
        <w:trPr>
          <w:trHeight w:val="50"/>
          <w:jc w:val="center"/>
        </w:trPr>
        <w:tc>
          <w:tcPr>
            <w:tcW w:w="579" w:type="pct"/>
            <w:vAlign w:val="bottom"/>
          </w:tcPr>
          <w:p w14:paraId="298E42E2" w14:textId="77777777" w:rsidR="003969D7" w:rsidRDefault="003969D7" w:rsidP="003969D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51A8AC05" w14:textId="77777777" w:rsidR="003969D7" w:rsidRPr="00587444" w:rsidRDefault="003969D7" w:rsidP="003969D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4EDC2670" w14:textId="48C1E1DC"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812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488 </w:t>
            </w:r>
          </w:p>
        </w:tc>
        <w:tc>
          <w:tcPr>
            <w:tcW w:w="320" w:type="pct"/>
            <w:tcBorders>
              <w:top w:val="nil"/>
              <w:left w:val="nil"/>
              <w:bottom w:val="single" w:sz="12" w:space="0" w:color="auto"/>
              <w:right w:val="nil"/>
            </w:tcBorders>
            <w:shd w:val="clear" w:color="auto" w:fill="auto"/>
            <w:vAlign w:val="bottom"/>
          </w:tcPr>
          <w:p w14:paraId="6EBB82BB" w14:textId="6848B63C"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265</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488 </w:t>
            </w:r>
          </w:p>
        </w:tc>
        <w:tc>
          <w:tcPr>
            <w:tcW w:w="320" w:type="pct"/>
            <w:tcBorders>
              <w:top w:val="nil"/>
              <w:left w:val="nil"/>
              <w:bottom w:val="single" w:sz="12" w:space="0" w:color="auto"/>
              <w:right w:val="nil"/>
            </w:tcBorders>
            <w:shd w:val="clear" w:color="auto" w:fill="auto"/>
            <w:vAlign w:val="bottom"/>
          </w:tcPr>
          <w:p w14:paraId="2A933D4A" w14:textId="0F66BB59"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166</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040 </w:t>
            </w:r>
          </w:p>
        </w:tc>
        <w:tc>
          <w:tcPr>
            <w:tcW w:w="319" w:type="pct"/>
            <w:tcBorders>
              <w:top w:val="nil"/>
              <w:left w:val="nil"/>
              <w:bottom w:val="single" w:sz="12" w:space="0" w:color="auto"/>
              <w:right w:val="nil"/>
            </w:tcBorders>
            <w:shd w:val="clear" w:color="auto" w:fill="auto"/>
            <w:vAlign w:val="bottom"/>
          </w:tcPr>
          <w:p w14:paraId="6DA31560" w14:textId="45FF6B40"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35</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326 </w:t>
            </w:r>
          </w:p>
        </w:tc>
        <w:tc>
          <w:tcPr>
            <w:tcW w:w="319" w:type="pct"/>
            <w:tcBorders>
              <w:top w:val="nil"/>
              <w:left w:val="nil"/>
              <w:bottom w:val="single" w:sz="12" w:space="0" w:color="auto"/>
              <w:right w:val="nil"/>
            </w:tcBorders>
            <w:shd w:val="clear" w:color="auto" w:fill="auto"/>
            <w:vAlign w:val="bottom"/>
          </w:tcPr>
          <w:p w14:paraId="2477E762" w14:textId="23705510"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120</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044 </w:t>
            </w:r>
          </w:p>
        </w:tc>
        <w:tc>
          <w:tcPr>
            <w:tcW w:w="308" w:type="pct"/>
            <w:tcBorders>
              <w:top w:val="nil"/>
              <w:left w:val="nil"/>
              <w:bottom w:val="single" w:sz="12" w:space="0" w:color="auto"/>
              <w:right w:val="nil"/>
            </w:tcBorders>
            <w:shd w:val="clear" w:color="auto" w:fill="auto"/>
            <w:vAlign w:val="bottom"/>
          </w:tcPr>
          <w:p w14:paraId="26F45679" w14:textId="5F23022B"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023 </w:t>
            </w:r>
          </w:p>
        </w:tc>
        <w:tc>
          <w:tcPr>
            <w:tcW w:w="313" w:type="pct"/>
            <w:tcBorders>
              <w:top w:val="nil"/>
              <w:left w:val="nil"/>
              <w:bottom w:val="single" w:sz="12" w:space="0" w:color="auto"/>
              <w:right w:val="nil"/>
            </w:tcBorders>
            <w:shd w:val="clear" w:color="auto" w:fill="auto"/>
            <w:vAlign w:val="bottom"/>
          </w:tcPr>
          <w:p w14:paraId="06A61875" w14:textId="2D66F6B9"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432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409 </w:t>
            </w:r>
          </w:p>
        </w:tc>
        <w:tc>
          <w:tcPr>
            <w:tcW w:w="313" w:type="pct"/>
            <w:tcBorders>
              <w:top w:val="nil"/>
              <w:left w:val="nil"/>
              <w:bottom w:val="single" w:sz="12" w:space="0" w:color="auto"/>
              <w:right w:val="nil"/>
            </w:tcBorders>
            <w:vAlign w:val="bottom"/>
          </w:tcPr>
          <w:p w14:paraId="2D04F255" w14:textId="2F0B0DF3"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892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403 </w:t>
            </w:r>
          </w:p>
        </w:tc>
        <w:tc>
          <w:tcPr>
            <w:tcW w:w="316" w:type="pct"/>
            <w:gridSpan w:val="2"/>
            <w:tcBorders>
              <w:top w:val="nil"/>
              <w:left w:val="nil"/>
              <w:bottom w:val="single" w:sz="12" w:space="0" w:color="auto"/>
              <w:right w:val="nil"/>
            </w:tcBorders>
            <w:vAlign w:val="bottom"/>
          </w:tcPr>
          <w:p w14:paraId="31D178B4" w14:textId="1749BA17"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51</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287 </w:t>
            </w:r>
          </w:p>
        </w:tc>
        <w:tc>
          <w:tcPr>
            <w:tcW w:w="316" w:type="pct"/>
            <w:gridSpan w:val="2"/>
            <w:tcBorders>
              <w:top w:val="nil"/>
              <w:left w:val="nil"/>
              <w:bottom w:val="single" w:sz="12" w:space="0" w:color="auto"/>
              <w:right w:val="nil"/>
            </w:tcBorders>
            <w:vAlign w:val="bottom"/>
          </w:tcPr>
          <w:p w14:paraId="4C10525A" w14:textId="55245C60"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11</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375 </w:t>
            </w:r>
          </w:p>
        </w:tc>
        <w:tc>
          <w:tcPr>
            <w:tcW w:w="316" w:type="pct"/>
            <w:tcBorders>
              <w:top w:val="nil"/>
              <w:left w:val="nil"/>
              <w:bottom w:val="single" w:sz="12" w:space="0" w:color="auto"/>
              <w:right w:val="nil"/>
            </w:tcBorders>
            <w:vAlign w:val="bottom"/>
          </w:tcPr>
          <w:p w14:paraId="2934330B" w14:textId="62BA4BC5"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24 </w:t>
            </w:r>
          </w:p>
        </w:tc>
        <w:tc>
          <w:tcPr>
            <w:tcW w:w="317" w:type="pct"/>
            <w:gridSpan w:val="2"/>
            <w:tcBorders>
              <w:top w:val="nil"/>
              <w:left w:val="nil"/>
              <w:bottom w:val="single" w:sz="12" w:space="0" w:color="auto"/>
              <w:right w:val="nil"/>
            </w:tcBorders>
            <w:shd w:val="clear" w:color="auto" w:fill="auto"/>
            <w:vAlign w:val="bottom"/>
          </w:tcPr>
          <w:p w14:paraId="5296F97F" w14:textId="546D5D28"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2</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365 </w:t>
            </w:r>
          </w:p>
        </w:tc>
        <w:tc>
          <w:tcPr>
            <w:tcW w:w="316" w:type="pct"/>
            <w:gridSpan w:val="2"/>
            <w:tcBorders>
              <w:top w:val="nil"/>
              <w:left w:val="nil"/>
              <w:bottom w:val="single" w:sz="12" w:space="0" w:color="auto"/>
              <w:right w:val="nil"/>
            </w:tcBorders>
            <w:vAlign w:val="bottom"/>
          </w:tcPr>
          <w:p w14:paraId="04EE6870" w14:textId="478F1E52"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488 </w:t>
            </w:r>
          </w:p>
        </w:tc>
        <w:tc>
          <w:tcPr>
            <w:tcW w:w="308" w:type="pct"/>
            <w:tcBorders>
              <w:top w:val="nil"/>
              <w:left w:val="nil"/>
              <w:bottom w:val="single" w:sz="12" w:space="0" w:color="auto"/>
              <w:right w:val="nil"/>
            </w:tcBorders>
            <w:vAlign w:val="bottom"/>
          </w:tcPr>
          <w:p w14:paraId="4929485C" w14:textId="26205B7B" w:rsidR="003969D7" w:rsidRPr="00587444" w:rsidRDefault="003969D7" w:rsidP="003969D7">
            <w:pPr>
              <w:spacing w:after="0" w:line="240" w:lineRule="auto"/>
              <w:jc w:val="right"/>
              <w:rPr>
                <w:rFonts w:ascii="Arial" w:hAnsi="Arial" w:cs="Arial"/>
                <w:b/>
                <w:bCs/>
                <w:sz w:val="14"/>
                <w:szCs w:val="14"/>
              </w:rPr>
            </w:pPr>
            <w:r w:rsidRPr="00370D3E">
              <w:rPr>
                <w:rFonts w:ascii="Arial" w:eastAsia="Calibri" w:hAnsi="Arial" w:cs="Arial"/>
                <w:b/>
                <w:bCs/>
                <w:color w:val="000000" w:themeColor="text1"/>
                <w:sz w:val="14"/>
                <w:szCs w:val="14"/>
              </w:rPr>
              <w:t xml:space="preserve"> 957</w:t>
            </w:r>
            <w:r>
              <w:rPr>
                <w:rFonts w:ascii="Arial" w:eastAsia="Calibri" w:hAnsi="Arial" w:cs="Arial"/>
                <w:b/>
                <w:bCs/>
                <w:color w:val="000000" w:themeColor="text1"/>
                <w:sz w:val="14"/>
                <w:szCs w:val="14"/>
              </w:rPr>
              <w:t>,</w:t>
            </w:r>
            <w:r w:rsidRPr="00370D3E">
              <w:rPr>
                <w:rFonts w:ascii="Arial" w:eastAsia="Calibri" w:hAnsi="Arial" w:cs="Arial"/>
                <w:b/>
                <w:bCs/>
                <w:color w:val="000000" w:themeColor="text1"/>
                <w:sz w:val="14"/>
                <w:szCs w:val="14"/>
              </w:rPr>
              <w:t xml:space="preserve">942 </w:t>
            </w:r>
          </w:p>
        </w:tc>
      </w:tr>
    </w:tbl>
    <w:p w14:paraId="5AA67585" w14:textId="7901FC27" w:rsidR="00F62F59" w:rsidRDefault="00F62F59" w:rsidP="00F62F59">
      <w:pPr>
        <w:spacing w:after="0" w:line="240" w:lineRule="auto"/>
        <w:jc w:val="both"/>
        <w:rPr>
          <w:rFonts w:ascii="Arial" w:eastAsia="Calibri" w:hAnsi="Arial" w:cs="Arial"/>
          <w:sz w:val="20"/>
          <w:szCs w:val="20"/>
          <w:lang w:val="en-US"/>
        </w:rPr>
      </w:pPr>
    </w:p>
    <w:p w14:paraId="38CF9728" w14:textId="77777777" w:rsidR="00F62F59" w:rsidRDefault="00F62F59" w:rsidP="00F62F59">
      <w:pPr>
        <w:spacing w:after="0" w:line="240" w:lineRule="auto"/>
        <w:jc w:val="both"/>
        <w:rPr>
          <w:rFonts w:ascii="Arial" w:eastAsia="Calibri" w:hAnsi="Arial" w:cs="Arial"/>
          <w:sz w:val="20"/>
          <w:szCs w:val="20"/>
          <w:lang w:val="en-US"/>
        </w:rPr>
        <w:sectPr w:rsidR="00F62F59" w:rsidSect="00F62F59">
          <w:footerReference w:type="default" r:id="rId41"/>
          <w:pgSz w:w="16838" w:h="11906" w:orient="landscape"/>
          <w:pgMar w:top="1418" w:right="1418" w:bottom="1134" w:left="1077" w:header="709" w:footer="709" w:gutter="0"/>
          <w:cols w:space="708"/>
          <w:docGrid w:linePitch="360"/>
        </w:sectPr>
      </w:pPr>
    </w:p>
    <w:p w14:paraId="58E50F72"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68E773B"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02810514"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AAC804C"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36C2A7A6" w14:textId="77777777" w:rsidR="00F62F59" w:rsidRPr="00F62F59" w:rsidRDefault="00F62F59" w:rsidP="00F62F59">
      <w:pPr>
        <w:spacing w:after="0" w:line="240" w:lineRule="auto"/>
        <w:rPr>
          <w:rFonts w:ascii="Arial" w:eastAsia="Times New Roman" w:hAnsi="Arial" w:cs="Arial"/>
          <w:b/>
          <w:sz w:val="20"/>
          <w:szCs w:val="20"/>
          <w:lang w:val="en-GB"/>
        </w:rPr>
      </w:pPr>
    </w:p>
    <w:p w14:paraId="64A6531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5BCE4D48"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14779847"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B7287F" w:rsidRPr="00B7287F" w14:paraId="76ABDD8A" w14:textId="77777777" w:rsidTr="00BB418E">
        <w:trPr>
          <w:trHeight w:val="1454"/>
          <w:jc w:val="center"/>
        </w:trPr>
        <w:tc>
          <w:tcPr>
            <w:tcW w:w="579" w:type="pct"/>
          </w:tcPr>
          <w:p w14:paraId="50A158E5" w14:textId="77777777" w:rsidR="00B7287F" w:rsidRPr="00B7287F" w:rsidRDefault="00B7287F" w:rsidP="00B7287F">
            <w:pPr>
              <w:spacing w:after="0" w:line="240" w:lineRule="auto"/>
              <w:rPr>
                <w:rFonts w:ascii="Arial" w:eastAsia="Calibri" w:hAnsi="Arial" w:cs="Arial"/>
                <w:b/>
                <w:bCs/>
                <w:sz w:val="14"/>
                <w:szCs w:val="14"/>
              </w:rPr>
            </w:pPr>
            <w:bookmarkStart w:id="704" w:name="_Hlk161053591"/>
            <w:r w:rsidRPr="00B7287F">
              <w:rPr>
                <w:rFonts w:ascii="Arial" w:eastAsia="Calibri" w:hAnsi="Arial" w:cs="Arial"/>
                <w:b/>
                <w:bCs/>
                <w:sz w:val="14"/>
                <w:szCs w:val="14"/>
              </w:rPr>
              <w:br w:type="page"/>
              <w:t>Bank</w:t>
            </w:r>
          </w:p>
          <w:p w14:paraId="58DC1937" w14:textId="77777777" w:rsidR="00B7287F" w:rsidRPr="00B7287F" w:rsidRDefault="00B7287F" w:rsidP="00B7287F">
            <w:pPr>
              <w:spacing w:after="0" w:line="240" w:lineRule="auto"/>
              <w:rPr>
                <w:rFonts w:ascii="Arial" w:eastAsia="Calibri" w:hAnsi="Arial" w:cs="Arial"/>
                <w:sz w:val="14"/>
                <w:szCs w:val="14"/>
              </w:rPr>
            </w:pPr>
            <w:r w:rsidRPr="00B7287F">
              <w:rPr>
                <w:rFonts w:ascii="Arial" w:eastAsia="Calibri" w:hAnsi="Arial" w:cs="Arial"/>
                <w:b/>
                <w:bCs/>
                <w:sz w:val="14"/>
                <w:szCs w:val="14"/>
              </w:rPr>
              <w:t xml:space="preserve">31 </w:t>
            </w:r>
            <w:r w:rsidRPr="00B7287F">
              <w:rPr>
                <w:rFonts w:ascii="Arial" w:eastAsia="Calibri" w:hAnsi="Arial" w:cs="Arial"/>
                <w:b/>
                <w:bCs/>
                <w:sz w:val="14"/>
                <w:szCs w:val="14"/>
                <w:lang w:val="en-GB"/>
              </w:rPr>
              <w:t>December</w:t>
            </w:r>
            <w:r w:rsidRPr="00B7287F">
              <w:rPr>
                <w:rFonts w:ascii="Arial" w:eastAsia="Calibri" w:hAnsi="Arial" w:cs="Arial"/>
                <w:b/>
                <w:bCs/>
                <w:sz w:val="14"/>
                <w:szCs w:val="14"/>
              </w:rPr>
              <w:t xml:space="preserve"> 2024</w:t>
            </w:r>
          </w:p>
        </w:tc>
        <w:tc>
          <w:tcPr>
            <w:tcW w:w="319" w:type="pct"/>
            <w:vAlign w:val="bottom"/>
          </w:tcPr>
          <w:p w14:paraId="0EC02C8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w:t>
            </w:r>
          </w:p>
          <w:p w14:paraId="7D78C67A"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exposure of portfolio - risk Stage 1</w:t>
            </w:r>
          </w:p>
        </w:tc>
        <w:tc>
          <w:tcPr>
            <w:tcW w:w="320" w:type="pct"/>
            <w:vAlign w:val="bottom"/>
          </w:tcPr>
          <w:p w14:paraId="1D632032"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w:t>
            </w:r>
          </w:p>
          <w:p w14:paraId="7ED6EAF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exposure of portfolio - risk Stage 2</w:t>
            </w:r>
          </w:p>
        </w:tc>
        <w:tc>
          <w:tcPr>
            <w:tcW w:w="320" w:type="pct"/>
            <w:vAlign w:val="bottom"/>
          </w:tcPr>
          <w:p w14:paraId="1600E68A"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w:t>
            </w:r>
          </w:p>
          <w:p w14:paraId="3B9909AF"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exposure of portfolio - risk Stage 3</w:t>
            </w:r>
          </w:p>
        </w:tc>
        <w:tc>
          <w:tcPr>
            <w:tcW w:w="638" w:type="pct"/>
            <w:gridSpan w:val="2"/>
            <w:vAlign w:val="bottom"/>
          </w:tcPr>
          <w:p w14:paraId="7915585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 exposure of portfolio of risk POCI</w:t>
            </w:r>
          </w:p>
        </w:tc>
        <w:tc>
          <w:tcPr>
            <w:tcW w:w="308" w:type="pct"/>
            <w:vAlign w:val="bottom"/>
          </w:tcPr>
          <w:p w14:paraId="42EACC4F" w14:textId="77777777" w:rsidR="00B7287F" w:rsidRPr="00B7287F" w:rsidRDefault="00B7287F" w:rsidP="00B7287F">
            <w:pPr>
              <w:spacing w:after="0" w:line="240" w:lineRule="auto"/>
              <w:jc w:val="right"/>
              <w:rPr>
                <w:rFonts w:ascii="Arial" w:eastAsia="Calibri" w:hAnsi="Arial" w:cs="Arial"/>
                <w:sz w:val="14"/>
                <w:szCs w:val="14"/>
                <w:lang w:val="en-GB"/>
              </w:rPr>
            </w:pPr>
            <w:r w:rsidRPr="00B7287F">
              <w:rPr>
                <w:rFonts w:ascii="Arial" w:eastAsia="Calibri" w:hAnsi="Arial" w:cs="Arial"/>
                <w:b/>
                <w:sz w:val="14"/>
                <w:szCs w:val="14"/>
                <w:lang w:val="en-GB"/>
              </w:rPr>
              <w:t>Not subject to IFRS 9</w:t>
            </w:r>
          </w:p>
        </w:tc>
        <w:tc>
          <w:tcPr>
            <w:tcW w:w="313" w:type="pct"/>
            <w:vAlign w:val="bottom"/>
          </w:tcPr>
          <w:p w14:paraId="44ACD049"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Net </w:t>
            </w:r>
          </w:p>
          <w:p w14:paraId="34BF5557"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exposure of total </w:t>
            </w:r>
          </w:p>
          <w:p w14:paraId="2B39B5C3"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portfolio</w:t>
            </w:r>
          </w:p>
        </w:tc>
        <w:tc>
          <w:tcPr>
            <w:tcW w:w="313" w:type="pct"/>
            <w:vAlign w:val="bottom"/>
          </w:tcPr>
          <w:p w14:paraId="5FFEB46F"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w:t>
            </w:r>
          </w:p>
          <w:p w14:paraId="495CE1D0"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 exposure of portfolio after the</w:t>
            </w:r>
          </w:p>
          <w:p w14:paraId="0B4FBA17"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 effect of mitigation through collateral received Stage 1</w:t>
            </w:r>
          </w:p>
        </w:tc>
        <w:tc>
          <w:tcPr>
            <w:tcW w:w="313" w:type="pct"/>
            <w:vAlign w:val="bottom"/>
          </w:tcPr>
          <w:p w14:paraId="0CA2A973"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Net </w:t>
            </w:r>
          </w:p>
          <w:p w14:paraId="574B50E1"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exposure of portfolio </w:t>
            </w:r>
          </w:p>
          <w:p w14:paraId="7F6AB91A"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after the </w:t>
            </w:r>
          </w:p>
          <w:p w14:paraId="3C4C13D4" w14:textId="77777777" w:rsidR="00B7287F" w:rsidRPr="00B7287F" w:rsidRDefault="00B7287F" w:rsidP="00B7287F">
            <w:pPr>
              <w:spacing w:after="0" w:line="240" w:lineRule="auto"/>
              <w:jc w:val="right"/>
              <w:rPr>
                <w:rFonts w:ascii="Arial" w:eastAsia="Calibri" w:hAnsi="Arial" w:cs="Arial"/>
                <w:b/>
                <w:sz w:val="14"/>
                <w:szCs w:val="14"/>
                <w:highlight w:val="yellow"/>
                <w:lang w:val="en-GB"/>
              </w:rPr>
            </w:pPr>
            <w:r w:rsidRPr="00B7287F">
              <w:rPr>
                <w:rFonts w:ascii="Arial" w:eastAsia="Calibri" w:hAnsi="Arial" w:cs="Arial"/>
                <w:b/>
                <w:sz w:val="14"/>
                <w:szCs w:val="14"/>
                <w:lang w:val="en-GB"/>
              </w:rPr>
              <w:t>effect of mitigation through collateral received Stage 2</w:t>
            </w:r>
          </w:p>
        </w:tc>
        <w:tc>
          <w:tcPr>
            <w:tcW w:w="316" w:type="pct"/>
            <w:gridSpan w:val="2"/>
            <w:vAlign w:val="bottom"/>
          </w:tcPr>
          <w:p w14:paraId="4DA18FBF"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Net </w:t>
            </w:r>
          </w:p>
          <w:p w14:paraId="4A146329"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exposure of portfolio </w:t>
            </w:r>
          </w:p>
          <w:p w14:paraId="0B2CEE65"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after the</w:t>
            </w:r>
          </w:p>
          <w:p w14:paraId="55C24BA4" w14:textId="77777777" w:rsidR="00B7287F" w:rsidRPr="00B7287F" w:rsidRDefault="00B7287F" w:rsidP="00B7287F">
            <w:pPr>
              <w:spacing w:after="0" w:line="240" w:lineRule="auto"/>
              <w:jc w:val="right"/>
              <w:rPr>
                <w:rFonts w:ascii="Arial" w:eastAsia="Calibri" w:hAnsi="Arial" w:cs="Arial"/>
                <w:b/>
                <w:sz w:val="14"/>
                <w:szCs w:val="14"/>
                <w:highlight w:val="yellow"/>
                <w:lang w:val="en-GB"/>
              </w:rPr>
            </w:pPr>
            <w:r w:rsidRPr="00B7287F">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19DCC033"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Net  exposure of portfolio </w:t>
            </w:r>
          </w:p>
          <w:p w14:paraId="44C63467"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after the effect of </w:t>
            </w:r>
          </w:p>
          <w:p w14:paraId="02D51F0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mitigation through </w:t>
            </w:r>
          </w:p>
          <w:p w14:paraId="4513E738"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collateral received POCI</w:t>
            </w:r>
          </w:p>
        </w:tc>
        <w:tc>
          <w:tcPr>
            <w:tcW w:w="316" w:type="pct"/>
            <w:gridSpan w:val="2"/>
            <w:vAlign w:val="bottom"/>
          </w:tcPr>
          <w:p w14:paraId="279A3879"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Not subject to IFRS 9 after the </w:t>
            </w:r>
          </w:p>
          <w:p w14:paraId="62753E5D"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effect of</w:t>
            </w:r>
          </w:p>
          <w:p w14:paraId="46E66FC5"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 mitigation through</w:t>
            </w:r>
          </w:p>
          <w:p w14:paraId="115AA752" w14:textId="77777777" w:rsidR="00B7287F" w:rsidRPr="00B7287F" w:rsidRDefault="00B7287F" w:rsidP="00B7287F">
            <w:pPr>
              <w:spacing w:after="0" w:line="240" w:lineRule="auto"/>
              <w:jc w:val="right"/>
              <w:rPr>
                <w:rFonts w:ascii="Arial" w:eastAsia="Calibri" w:hAnsi="Arial" w:cs="Arial"/>
                <w:b/>
                <w:sz w:val="14"/>
                <w:szCs w:val="14"/>
                <w:highlight w:val="yellow"/>
                <w:lang w:val="en-GB"/>
              </w:rPr>
            </w:pPr>
            <w:r w:rsidRPr="00B7287F">
              <w:rPr>
                <w:rFonts w:ascii="Arial" w:eastAsia="Calibri" w:hAnsi="Arial" w:cs="Arial"/>
                <w:b/>
                <w:sz w:val="14"/>
                <w:szCs w:val="14"/>
                <w:lang w:val="en-GB"/>
              </w:rPr>
              <w:t xml:space="preserve"> collateral received</w:t>
            </w:r>
          </w:p>
        </w:tc>
        <w:tc>
          <w:tcPr>
            <w:tcW w:w="311" w:type="pct"/>
            <w:gridSpan w:val="2"/>
            <w:vAlign w:val="bottom"/>
          </w:tcPr>
          <w:p w14:paraId="5DD1A498"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Net </w:t>
            </w:r>
          </w:p>
          <w:p w14:paraId="4EA430B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exposure of total </w:t>
            </w:r>
          </w:p>
          <w:p w14:paraId="0BED99A0"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portfolio </w:t>
            </w:r>
          </w:p>
          <w:p w14:paraId="352B4AFE"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after the </w:t>
            </w:r>
          </w:p>
          <w:p w14:paraId="58E8D122" w14:textId="77777777" w:rsidR="00B7287F" w:rsidRPr="00B7287F" w:rsidRDefault="00B7287F" w:rsidP="00B7287F">
            <w:pPr>
              <w:spacing w:after="0" w:line="240" w:lineRule="auto"/>
              <w:jc w:val="right"/>
              <w:rPr>
                <w:rFonts w:ascii="Arial" w:eastAsia="Calibri" w:hAnsi="Arial" w:cs="Arial"/>
                <w:b/>
                <w:sz w:val="14"/>
                <w:szCs w:val="14"/>
                <w:highlight w:val="yellow"/>
                <w:lang w:val="en-GB"/>
              </w:rPr>
            </w:pPr>
            <w:r w:rsidRPr="00B7287F">
              <w:rPr>
                <w:rFonts w:ascii="Arial" w:eastAsia="Calibri" w:hAnsi="Arial" w:cs="Arial"/>
                <w:b/>
                <w:sz w:val="14"/>
                <w:szCs w:val="14"/>
                <w:lang w:val="en-GB"/>
              </w:rPr>
              <w:t xml:space="preserve">effect of mitigation through collateral received </w:t>
            </w:r>
          </w:p>
        </w:tc>
      </w:tr>
      <w:tr w:rsidR="00B7287F" w:rsidRPr="00B7287F" w14:paraId="49B569EA" w14:textId="77777777" w:rsidTr="00BB418E">
        <w:trPr>
          <w:trHeight w:val="126"/>
          <w:jc w:val="center"/>
        </w:trPr>
        <w:tc>
          <w:tcPr>
            <w:tcW w:w="579" w:type="pct"/>
          </w:tcPr>
          <w:p w14:paraId="3A5EEF52" w14:textId="77777777" w:rsidR="00B7287F" w:rsidRPr="00B7287F" w:rsidRDefault="00B7287F" w:rsidP="00B7287F">
            <w:pPr>
              <w:spacing w:after="0" w:line="240" w:lineRule="auto"/>
              <w:rPr>
                <w:rFonts w:ascii="Arial" w:eastAsia="Calibri" w:hAnsi="Arial" w:cs="Arial"/>
                <w:b/>
                <w:bCs/>
                <w:sz w:val="14"/>
                <w:szCs w:val="14"/>
              </w:rPr>
            </w:pPr>
          </w:p>
        </w:tc>
        <w:tc>
          <w:tcPr>
            <w:tcW w:w="319" w:type="pct"/>
          </w:tcPr>
          <w:p w14:paraId="670FDDC0" w14:textId="77777777" w:rsidR="00B7287F" w:rsidRPr="00B7287F" w:rsidRDefault="00B7287F" w:rsidP="00B7287F">
            <w:pPr>
              <w:spacing w:after="0" w:line="240" w:lineRule="auto"/>
              <w:jc w:val="right"/>
              <w:rPr>
                <w:rFonts w:ascii="Arial" w:eastAsia="Calibri" w:hAnsi="Arial" w:cs="Arial"/>
                <w:b/>
                <w:sz w:val="14"/>
                <w:szCs w:val="14"/>
              </w:rPr>
            </w:pPr>
          </w:p>
        </w:tc>
        <w:tc>
          <w:tcPr>
            <w:tcW w:w="320" w:type="pct"/>
          </w:tcPr>
          <w:p w14:paraId="66BAFB18" w14:textId="77777777" w:rsidR="00B7287F" w:rsidRPr="00B7287F" w:rsidRDefault="00B7287F" w:rsidP="00B7287F">
            <w:pPr>
              <w:spacing w:after="0" w:line="240" w:lineRule="auto"/>
              <w:jc w:val="right"/>
              <w:rPr>
                <w:rFonts w:ascii="Arial" w:eastAsia="Calibri" w:hAnsi="Arial" w:cs="Arial"/>
                <w:b/>
                <w:sz w:val="14"/>
                <w:szCs w:val="14"/>
              </w:rPr>
            </w:pPr>
          </w:p>
        </w:tc>
        <w:tc>
          <w:tcPr>
            <w:tcW w:w="320" w:type="pct"/>
          </w:tcPr>
          <w:p w14:paraId="2E3FBA96" w14:textId="77777777" w:rsidR="00B7287F" w:rsidRPr="00B7287F" w:rsidRDefault="00B7287F" w:rsidP="00B7287F">
            <w:pPr>
              <w:spacing w:after="0" w:line="240" w:lineRule="auto"/>
              <w:jc w:val="right"/>
              <w:rPr>
                <w:rFonts w:ascii="Arial" w:eastAsia="Calibri" w:hAnsi="Arial" w:cs="Arial"/>
                <w:b/>
                <w:sz w:val="14"/>
                <w:szCs w:val="14"/>
              </w:rPr>
            </w:pPr>
          </w:p>
        </w:tc>
        <w:tc>
          <w:tcPr>
            <w:tcW w:w="319" w:type="pct"/>
          </w:tcPr>
          <w:p w14:paraId="5DE5D16D" w14:textId="77777777" w:rsidR="00B7287F" w:rsidRPr="00B7287F" w:rsidRDefault="00B7287F" w:rsidP="00B7287F">
            <w:pPr>
              <w:spacing w:after="0" w:line="240" w:lineRule="auto"/>
              <w:jc w:val="right"/>
              <w:rPr>
                <w:rFonts w:ascii="Arial" w:eastAsia="Calibri" w:hAnsi="Arial" w:cs="Arial"/>
                <w:b/>
                <w:sz w:val="14"/>
                <w:szCs w:val="14"/>
              </w:rPr>
            </w:pPr>
            <w:proofErr w:type="spellStart"/>
            <w:r w:rsidRPr="00B7287F">
              <w:rPr>
                <w:rFonts w:ascii="Arial" w:eastAsia="Calibri" w:hAnsi="Arial" w:cs="Arial"/>
                <w:b/>
                <w:sz w:val="14"/>
                <w:szCs w:val="14"/>
              </w:rPr>
              <w:t>risk</w:t>
            </w:r>
            <w:proofErr w:type="spellEnd"/>
            <w:r w:rsidRPr="00B7287F">
              <w:rPr>
                <w:rFonts w:ascii="Arial" w:eastAsia="Calibri" w:hAnsi="Arial" w:cs="Arial"/>
                <w:b/>
                <w:sz w:val="14"/>
                <w:szCs w:val="14"/>
              </w:rPr>
              <w:t xml:space="preserve"> </w:t>
            </w:r>
            <w:proofErr w:type="spellStart"/>
            <w:r w:rsidRPr="00B7287F">
              <w:rPr>
                <w:rFonts w:ascii="Arial" w:eastAsia="Calibri" w:hAnsi="Arial" w:cs="Arial"/>
                <w:b/>
                <w:sz w:val="14"/>
                <w:szCs w:val="14"/>
              </w:rPr>
              <w:t>Stage</w:t>
            </w:r>
            <w:proofErr w:type="spellEnd"/>
            <w:r w:rsidRPr="00B7287F">
              <w:rPr>
                <w:rFonts w:ascii="Arial" w:eastAsia="Calibri" w:hAnsi="Arial" w:cs="Arial"/>
                <w:b/>
                <w:sz w:val="14"/>
                <w:szCs w:val="14"/>
              </w:rPr>
              <w:t xml:space="preserve"> 2</w:t>
            </w:r>
          </w:p>
        </w:tc>
        <w:tc>
          <w:tcPr>
            <w:tcW w:w="319" w:type="pct"/>
          </w:tcPr>
          <w:p w14:paraId="54A020A2" w14:textId="77777777" w:rsidR="00B7287F" w:rsidRPr="00B7287F" w:rsidRDefault="00B7287F" w:rsidP="00B7287F">
            <w:pPr>
              <w:spacing w:after="0" w:line="240" w:lineRule="auto"/>
              <w:jc w:val="right"/>
              <w:rPr>
                <w:rFonts w:ascii="Arial" w:eastAsia="Calibri" w:hAnsi="Arial" w:cs="Arial"/>
                <w:b/>
                <w:sz w:val="14"/>
                <w:szCs w:val="14"/>
              </w:rPr>
            </w:pPr>
            <w:proofErr w:type="spellStart"/>
            <w:r w:rsidRPr="00B7287F">
              <w:rPr>
                <w:rFonts w:ascii="Arial" w:eastAsia="Calibri" w:hAnsi="Arial" w:cs="Arial"/>
                <w:b/>
                <w:sz w:val="14"/>
                <w:szCs w:val="14"/>
              </w:rPr>
              <w:t>risk</w:t>
            </w:r>
            <w:proofErr w:type="spellEnd"/>
            <w:r w:rsidRPr="00B7287F">
              <w:rPr>
                <w:rFonts w:ascii="Arial" w:eastAsia="Calibri" w:hAnsi="Arial" w:cs="Arial"/>
                <w:b/>
                <w:sz w:val="14"/>
                <w:szCs w:val="14"/>
              </w:rPr>
              <w:t xml:space="preserve"> </w:t>
            </w:r>
            <w:proofErr w:type="spellStart"/>
            <w:r w:rsidRPr="00B7287F">
              <w:rPr>
                <w:rFonts w:ascii="Arial" w:eastAsia="Calibri" w:hAnsi="Arial" w:cs="Arial"/>
                <w:b/>
                <w:sz w:val="14"/>
                <w:szCs w:val="14"/>
              </w:rPr>
              <w:t>Stage</w:t>
            </w:r>
            <w:proofErr w:type="spellEnd"/>
            <w:r w:rsidRPr="00B7287F">
              <w:rPr>
                <w:rFonts w:ascii="Arial" w:eastAsia="Calibri" w:hAnsi="Arial" w:cs="Arial"/>
                <w:b/>
                <w:sz w:val="14"/>
                <w:szCs w:val="14"/>
              </w:rPr>
              <w:t xml:space="preserve"> 3</w:t>
            </w:r>
          </w:p>
        </w:tc>
        <w:tc>
          <w:tcPr>
            <w:tcW w:w="308" w:type="pct"/>
          </w:tcPr>
          <w:p w14:paraId="1E10BF1F" w14:textId="77777777" w:rsidR="00B7287F" w:rsidRPr="00B7287F" w:rsidRDefault="00B7287F" w:rsidP="00B7287F">
            <w:pPr>
              <w:spacing w:after="0" w:line="240" w:lineRule="auto"/>
              <w:jc w:val="right"/>
              <w:rPr>
                <w:rFonts w:ascii="Arial" w:eastAsia="Calibri" w:hAnsi="Arial" w:cs="Arial"/>
                <w:b/>
                <w:sz w:val="14"/>
                <w:szCs w:val="14"/>
              </w:rPr>
            </w:pPr>
          </w:p>
        </w:tc>
        <w:tc>
          <w:tcPr>
            <w:tcW w:w="313" w:type="pct"/>
          </w:tcPr>
          <w:p w14:paraId="0380BAB1" w14:textId="77777777" w:rsidR="00B7287F" w:rsidRPr="00B7287F" w:rsidRDefault="00B7287F" w:rsidP="00B7287F">
            <w:pPr>
              <w:spacing w:after="0" w:line="240" w:lineRule="auto"/>
              <w:jc w:val="right"/>
              <w:rPr>
                <w:rFonts w:ascii="Arial" w:eastAsia="Calibri" w:hAnsi="Arial" w:cs="Arial"/>
                <w:b/>
                <w:sz w:val="14"/>
                <w:szCs w:val="14"/>
              </w:rPr>
            </w:pPr>
          </w:p>
        </w:tc>
        <w:tc>
          <w:tcPr>
            <w:tcW w:w="313" w:type="pct"/>
          </w:tcPr>
          <w:p w14:paraId="7C86D524" w14:textId="77777777" w:rsidR="00B7287F" w:rsidRPr="00B7287F" w:rsidRDefault="00B7287F" w:rsidP="00B7287F">
            <w:pPr>
              <w:spacing w:after="0" w:line="240" w:lineRule="auto"/>
              <w:jc w:val="right"/>
              <w:rPr>
                <w:rFonts w:ascii="Arial" w:eastAsia="Calibri" w:hAnsi="Arial" w:cs="Arial"/>
                <w:b/>
                <w:sz w:val="14"/>
                <w:szCs w:val="14"/>
              </w:rPr>
            </w:pPr>
          </w:p>
        </w:tc>
        <w:tc>
          <w:tcPr>
            <w:tcW w:w="316" w:type="pct"/>
            <w:gridSpan w:val="2"/>
          </w:tcPr>
          <w:p w14:paraId="5BABB2CC" w14:textId="77777777" w:rsidR="00B7287F" w:rsidRPr="00B7287F" w:rsidRDefault="00B7287F" w:rsidP="00B7287F">
            <w:pPr>
              <w:spacing w:after="0" w:line="240" w:lineRule="auto"/>
              <w:jc w:val="right"/>
              <w:rPr>
                <w:rFonts w:ascii="Arial" w:eastAsia="Calibri" w:hAnsi="Arial" w:cs="Arial"/>
                <w:b/>
                <w:sz w:val="14"/>
                <w:szCs w:val="14"/>
              </w:rPr>
            </w:pPr>
          </w:p>
        </w:tc>
        <w:tc>
          <w:tcPr>
            <w:tcW w:w="316" w:type="pct"/>
            <w:gridSpan w:val="2"/>
          </w:tcPr>
          <w:p w14:paraId="64F72B87" w14:textId="77777777" w:rsidR="00B7287F" w:rsidRPr="00B7287F" w:rsidRDefault="00B7287F" w:rsidP="00B7287F">
            <w:pPr>
              <w:spacing w:after="0" w:line="240" w:lineRule="auto"/>
              <w:jc w:val="right"/>
              <w:rPr>
                <w:rFonts w:ascii="Arial" w:eastAsia="Calibri" w:hAnsi="Arial" w:cs="Arial"/>
                <w:b/>
                <w:sz w:val="14"/>
                <w:szCs w:val="14"/>
              </w:rPr>
            </w:pPr>
          </w:p>
        </w:tc>
        <w:tc>
          <w:tcPr>
            <w:tcW w:w="316" w:type="pct"/>
          </w:tcPr>
          <w:p w14:paraId="794DB7B3" w14:textId="77777777" w:rsidR="00B7287F" w:rsidRPr="00B7287F" w:rsidRDefault="00B7287F" w:rsidP="00B7287F">
            <w:pPr>
              <w:spacing w:after="0" w:line="240" w:lineRule="auto"/>
              <w:jc w:val="right"/>
              <w:rPr>
                <w:rFonts w:ascii="Arial" w:eastAsia="Calibri" w:hAnsi="Arial" w:cs="Arial"/>
                <w:b/>
                <w:sz w:val="14"/>
                <w:szCs w:val="14"/>
              </w:rPr>
            </w:pPr>
            <w:proofErr w:type="spellStart"/>
            <w:r w:rsidRPr="00B7287F">
              <w:rPr>
                <w:rFonts w:ascii="Arial" w:eastAsia="Calibri" w:hAnsi="Arial" w:cs="Arial"/>
                <w:b/>
                <w:sz w:val="14"/>
                <w:szCs w:val="14"/>
              </w:rPr>
              <w:t>risk</w:t>
            </w:r>
            <w:proofErr w:type="spellEnd"/>
            <w:r w:rsidRPr="00B7287F">
              <w:rPr>
                <w:rFonts w:ascii="Arial" w:eastAsia="Calibri" w:hAnsi="Arial" w:cs="Arial"/>
                <w:b/>
                <w:sz w:val="14"/>
                <w:szCs w:val="14"/>
              </w:rPr>
              <w:t xml:space="preserve"> </w:t>
            </w:r>
            <w:proofErr w:type="spellStart"/>
            <w:r w:rsidRPr="00B7287F">
              <w:rPr>
                <w:rFonts w:ascii="Arial" w:eastAsia="Calibri" w:hAnsi="Arial" w:cs="Arial"/>
                <w:b/>
                <w:sz w:val="14"/>
                <w:szCs w:val="14"/>
              </w:rPr>
              <w:t>Stage</w:t>
            </w:r>
            <w:proofErr w:type="spellEnd"/>
            <w:r w:rsidRPr="00B7287F">
              <w:rPr>
                <w:rFonts w:ascii="Arial" w:eastAsia="Calibri" w:hAnsi="Arial" w:cs="Arial"/>
                <w:b/>
                <w:sz w:val="14"/>
                <w:szCs w:val="14"/>
              </w:rPr>
              <w:t xml:space="preserve"> 2</w:t>
            </w:r>
          </w:p>
        </w:tc>
        <w:tc>
          <w:tcPr>
            <w:tcW w:w="317" w:type="pct"/>
            <w:gridSpan w:val="2"/>
          </w:tcPr>
          <w:p w14:paraId="358D502E" w14:textId="77777777" w:rsidR="00B7287F" w:rsidRPr="00B7287F" w:rsidRDefault="00B7287F" w:rsidP="00B7287F">
            <w:pPr>
              <w:spacing w:after="0" w:line="240" w:lineRule="auto"/>
              <w:jc w:val="right"/>
              <w:rPr>
                <w:rFonts w:ascii="Arial" w:eastAsia="Calibri" w:hAnsi="Arial" w:cs="Arial"/>
                <w:b/>
                <w:sz w:val="14"/>
                <w:szCs w:val="14"/>
              </w:rPr>
            </w:pPr>
            <w:proofErr w:type="spellStart"/>
            <w:r w:rsidRPr="00B7287F">
              <w:rPr>
                <w:rFonts w:ascii="Arial" w:eastAsia="Calibri" w:hAnsi="Arial" w:cs="Arial"/>
                <w:b/>
                <w:sz w:val="14"/>
                <w:szCs w:val="14"/>
              </w:rPr>
              <w:t>risk</w:t>
            </w:r>
            <w:proofErr w:type="spellEnd"/>
            <w:r w:rsidRPr="00B7287F">
              <w:rPr>
                <w:rFonts w:ascii="Arial" w:eastAsia="Calibri" w:hAnsi="Arial" w:cs="Arial"/>
                <w:b/>
                <w:sz w:val="14"/>
                <w:szCs w:val="14"/>
              </w:rPr>
              <w:t xml:space="preserve"> </w:t>
            </w:r>
            <w:proofErr w:type="spellStart"/>
            <w:r w:rsidRPr="00B7287F">
              <w:rPr>
                <w:rFonts w:ascii="Arial" w:eastAsia="Calibri" w:hAnsi="Arial" w:cs="Arial"/>
                <w:b/>
                <w:sz w:val="14"/>
                <w:szCs w:val="14"/>
              </w:rPr>
              <w:t>Stage</w:t>
            </w:r>
            <w:proofErr w:type="spellEnd"/>
            <w:r w:rsidRPr="00B7287F">
              <w:rPr>
                <w:rFonts w:ascii="Arial" w:eastAsia="Calibri" w:hAnsi="Arial" w:cs="Arial"/>
                <w:b/>
                <w:sz w:val="14"/>
                <w:szCs w:val="14"/>
              </w:rPr>
              <w:t xml:space="preserve"> 3</w:t>
            </w:r>
          </w:p>
        </w:tc>
        <w:tc>
          <w:tcPr>
            <w:tcW w:w="316" w:type="pct"/>
            <w:gridSpan w:val="2"/>
          </w:tcPr>
          <w:p w14:paraId="0949BBD2" w14:textId="77777777" w:rsidR="00B7287F" w:rsidRPr="00B7287F" w:rsidRDefault="00B7287F" w:rsidP="00B7287F">
            <w:pPr>
              <w:spacing w:after="0" w:line="240" w:lineRule="auto"/>
              <w:jc w:val="right"/>
              <w:rPr>
                <w:rFonts w:ascii="Arial" w:eastAsia="Calibri" w:hAnsi="Arial" w:cs="Arial"/>
                <w:b/>
                <w:sz w:val="14"/>
                <w:szCs w:val="14"/>
              </w:rPr>
            </w:pPr>
          </w:p>
        </w:tc>
        <w:tc>
          <w:tcPr>
            <w:tcW w:w="308" w:type="pct"/>
          </w:tcPr>
          <w:p w14:paraId="6CB72939" w14:textId="77777777" w:rsidR="00B7287F" w:rsidRPr="00B7287F" w:rsidRDefault="00B7287F" w:rsidP="00B7287F">
            <w:pPr>
              <w:spacing w:after="0" w:line="240" w:lineRule="auto"/>
              <w:jc w:val="right"/>
              <w:rPr>
                <w:rFonts w:ascii="Arial" w:eastAsia="Calibri" w:hAnsi="Arial" w:cs="Arial"/>
                <w:b/>
                <w:sz w:val="14"/>
                <w:szCs w:val="14"/>
              </w:rPr>
            </w:pPr>
          </w:p>
        </w:tc>
      </w:tr>
      <w:tr w:rsidR="00B7287F" w:rsidRPr="00B7287F" w14:paraId="6364D7B0" w14:textId="77777777" w:rsidTr="00BB418E">
        <w:trPr>
          <w:trHeight w:val="92"/>
          <w:jc w:val="center"/>
        </w:trPr>
        <w:tc>
          <w:tcPr>
            <w:tcW w:w="579" w:type="pct"/>
          </w:tcPr>
          <w:p w14:paraId="4FAD19BD" w14:textId="77777777" w:rsidR="00B7287F" w:rsidRPr="00B7287F" w:rsidRDefault="00B7287F" w:rsidP="00B7287F">
            <w:pPr>
              <w:tabs>
                <w:tab w:val="right" w:pos="1202"/>
              </w:tabs>
              <w:spacing w:after="0" w:line="301" w:lineRule="exact"/>
              <w:outlineLvl w:val="0"/>
              <w:rPr>
                <w:rFonts w:ascii="Arial" w:eastAsia="Calibri" w:hAnsi="Arial" w:cs="Arial"/>
                <w:b/>
                <w:bCs/>
                <w:sz w:val="14"/>
                <w:szCs w:val="14"/>
                <w:lang w:val="en-GB"/>
              </w:rPr>
            </w:pPr>
          </w:p>
        </w:tc>
        <w:tc>
          <w:tcPr>
            <w:tcW w:w="319" w:type="pct"/>
          </w:tcPr>
          <w:p w14:paraId="3EC1386F"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20" w:type="pct"/>
          </w:tcPr>
          <w:p w14:paraId="159ECCD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20" w:type="pct"/>
          </w:tcPr>
          <w:p w14:paraId="08246D9B"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9" w:type="pct"/>
          </w:tcPr>
          <w:p w14:paraId="788D9A90"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bCs/>
                <w:sz w:val="14"/>
                <w:szCs w:val="14"/>
              </w:rPr>
              <w:t>EUR ‘000</w:t>
            </w:r>
          </w:p>
        </w:tc>
        <w:tc>
          <w:tcPr>
            <w:tcW w:w="319" w:type="pct"/>
          </w:tcPr>
          <w:p w14:paraId="6B6F7C8C"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08" w:type="pct"/>
          </w:tcPr>
          <w:p w14:paraId="2F09F8FA"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3" w:type="pct"/>
          </w:tcPr>
          <w:p w14:paraId="2CA15AE0"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3" w:type="pct"/>
          </w:tcPr>
          <w:p w14:paraId="452804DD"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6" w:type="pct"/>
            <w:gridSpan w:val="2"/>
          </w:tcPr>
          <w:p w14:paraId="2B4F62AF"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6" w:type="pct"/>
            <w:gridSpan w:val="2"/>
          </w:tcPr>
          <w:p w14:paraId="1F89A998"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6" w:type="pct"/>
          </w:tcPr>
          <w:p w14:paraId="7F3BF3C6"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bCs/>
                <w:sz w:val="14"/>
                <w:szCs w:val="14"/>
              </w:rPr>
              <w:t>EUR ‘000</w:t>
            </w:r>
          </w:p>
        </w:tc>
        <w:tc>
          <w:tcPr>
            <w:tcW w:w="317" w:type="pct"/>
            <w:gridSpan w:val="2"/>
          </w:tcPr>
          <w:p w14:paraId="3A03DEAD"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6" w:type="pct"/>
            <w:gridSpan w:val="2"/>
          </w:tcPr>
          <w:p w14:paraId="4182747B"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08" w:type="pct"/>
          </w:tcPr>
          <w:p w14:paraId="44BB6029"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r>
      <w:tr w:rsidR="00B7287F" w:rsidRPr="00B7287F" w14:paraId="37840195" w14:textId="77777777" w:rsidTr="00BB418E">
        <w:trPr>
          <w:trHeight w:val="92"/>
          <w:jc w:val="center"/>
        </w:trPr>
        <w:tc>
          <w:tcPr>
            <w:tcW w:w="579" w:type="pct"/>
          </w:tcPr>
          <w:p w14:paraId="2EB37020" w14:textId="77777777" w:rsidR="00B7287F" w:rsidRPr="00B7287F" w:rsidRDefault="00B7287F" w:rsidP="00B7287F">
            <w:pPr>
              <w:tabs>
                <w:tab w:val="right" w:pos="1202"/>
              </w:tabs>
              <w:spacing w:after="0" w:line="301"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Assets</w:t>
            </w:r>
          </w:p>
        </w:tc>
        <w:tc>
          <w:tcPr>
            <w:tcW w:w="319" w:type="pct"/>
            <w:vAlign w:val="bottom"/>
          </w:tcPr>
          <w:p w14:paraId="34E158C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20" w:type="pct"/>
            <w:vAlign w:val="bottom"/>
          </w:tcPr>
          <w:p w14:paraId="44170236"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20" w:type="pct"/>
            <w:vAlign w:val="bottom"/>
          </w:tcPr>
          <w:p w14:paraId="41BCB57F"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9" w:type="pct"/>
          </w:tcPr>
          <w:p w14:paraId="7F8BA7D8"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9" w:type="pct"/>
            <w:vAlign w:val="bottom"/>
          </w:tcPr>
          <w:p w14:paraId="2BB2FA16"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08" w:type="pct"/>
            <w:vAlign w:val="bottom"/>
          </w:tcPr>
          <w:p w14:paraId="0C30F822"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3" w:type="pct"/>
            <w:vAlign w:val="bottom"/>
          </w:tcPr>
          <w:p w14:paraId="4DABF788"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3" w:type="pct"/>
            <w:vAlign w:val="bottom"/>
          </w:tcPr>
          <w:p w14:paraId="59440BAC"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2280BB9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3FA8B412"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6" w:type="pct"/>
          </w:tcPr>
          <w:p w14:paraId="4610DCD2"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7" w:type="pct"/>
            <w:gridSpan w:val="2"/>
            <w:vAlign w:val="bottom"/>
          </w:tcPr>
          <w:p w14:paraId="0FF44CAB"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2A2DF09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08" w:type="pct"/>
            <w:vAlign w:val="bottom"/>
          </w:tcPr>
          <w:p w14:paraId="3F72F09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r>
      <w:tr w:rsidR="00B7287F" w:rsidRPr="00B7287F" w14:paraId="7CE6ED2D" w14:textId="77777777" w:rsidTr="00BB418E">
        <w:trPr>
          <w:trHeight w:val="149"/>
          <w:jc w:val="center"/>
        </w:trPr>
        <w:tc>
          <w:tcPr>
            <w:tcW w:w="579" w:type="pct"/>
            <w:vAlign w:val="bottom"/>
          </w:tcPr>
          <w:p w14:paraId="5E3D8439"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79066967"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45,543</w:t>
            </w:r>
          </w:p>
        </w:tc>
        <w:tc>
          <w:tcPr>
            <w:tcW w:w="320" w:type="pct"/>
            <w:tcBorders>
              <w:top w:val="nil"/>
              <w:left w:val="nil"/>
              <w:bottom w:val="nil"/>
              <w:right w:val="nil"/>
            </w:tcBorders>
            <w:shd w:val="clear" w:color="auto" w:fill="auto"/>
            <w:vAlign w:val="bottom"/>
          </w:tcPr>
          <w:p w14:paraId="0606877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43868045"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9F3B3D5"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546A0E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197DCC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69FD280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45,543</w:t>
            </w:r>
          </w:p>
        </w:tc>
        <w:tc>
          <w:tcPr>
            <w:tcW w:w="313" w:type="pct"/>
            <w:tcBorders>
              <w:top w:val="nil"/>
              <w:left w:val="nil"/>
              <w:bottom w:val="nil"/>
              <w:right w:val="nil"/>
            </w:tcBorders>
            <w:vAlign w:val="bottom"/>
          </w:tcPr>
          <w:p w14:paraId="2FF5E39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7282D0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B537ED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3D34F0A4"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3009FD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9FFDF6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282A616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r>
      <w:tr w:rsidR="00B7287F" w:rsidRPr="00B7287F" w14:paraId="1BBB3839" w14:textId="77777777" w:rsidTr="00BB418E">
        <w:trPr>
          <w:trHeight w:val="149"/>
          <w:jc w:val="center"/>
        </w:trPr>
        <w:tc>
          <w:tcPr>
            <w:tcW w:w="579" w:type="pct"/>
            <w:vAlign w:val="bottom"/>
          </w:tcPr>
          <w:p w14:paraId="4225CBDD"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3F0AA225"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90,410</w:t>
            </w:r>
          </w:p>
        </w:tc>
        <w:tc>
          <w:tcPr>
            <w:tcW w:w="320" w:type="pct"/>
            <w:tcBorders>
              <w:top w:val="nil"/>
              <w:left w:val="nil"/>
              <w:bottom w:val="nil"/>
              <w:right w:val="nil"/>
            </w:tcBorders>
            <w:shd w:val="clear" w:color="auto" w:fill="auto"/>
            <w:vAlign w:val="bottom"/>
          </w:tcPr>
          <w:p w14:paraId="15FB3C8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624D239D"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45C167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BD6208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0A9CFD5"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D96BF2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90,410</w:t>
            </w:r>
          </w:p>
        </w:tc>
        <w:tc>
          <w:tcPr>
            <w:tcW w:w="313" w:type="pct"/>
            <w:tcBorders>
              <w:top w:val="nil"/>
              <w:left w:val="nil"/>
              <w:bottom w:val="nil"/>
              <w:right w:val="nil"/>
            </w:tcBorders>
            <w:vAlign w:val="bottom"/>
          </w:tcPr>
          <w:p w14:paraId="6B2EF09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CFA3A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2C6567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3DEF3B44"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1DC1872E"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46BC3A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553CE21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r>
      <w:tr w:rsidR="00B7287F" w:rsidRPr="00B7287F" w14:paraId="292D9326" w14:textId="77777777" w:rsidTr="00BB418E">
        <w:trPr>
          <w:trHeight w:val="142"/>
          <w:jc w:val="center"/>
        </w:trPr>
        <w:tc>
          <w:tcPr>
            <w:tcW w:w="579" w:type="pct"/>
            <w:vAlign w:val="bottom"/>
          </w:tcPr>
          <w:p w14:paraId="78689355"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 xml:space="preserve">Loans to financial </w:t>
            </w:r>
          </w:p>
          <w:p w14:paraId="5EE91FA9"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institutions</w:t>
            </w:r>
          </w:p>
        </w:tc>
        <w:tc>
          <w:tcPr>
            <w:tcW w:w="319" w:type="pct"/>
            <w:tcBorders>
              <w:top w:val="nil"/>
              <w:left w:val="nil"/>
              <w:bottom w:val="nil"/>
              <w:right w:val="nil"/>
            </w:tcBorders>
            <w:shd w:val="clear" w:color="auto" w:fill="auto"/>
            <w:vAlign w:val="bottom"/>
          </w:tcPr>
          <w:p w14:paraId="307072E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1,199,519</w:t>
            </w:r>
          </w:p>
        </w:tc>
        <w:tc>
          <w:tcPr>
            <w:tcW w:w="320" w:type="pct"/>
            <w:tcBorders>
              <w:top w:val="nil"/>
              <w:left w:val="nil"/>
              <w:bottom w:val="nil"/>
              <w:right w:val="nil"/>
            </w:tcBorders>
            <w:shd w:val="clear" w:color="auto" w:fill="auto"/>
            <w:vAlign w:val="bottom"/>
          </w:tcPr>
          <w:p w14:paraId="64F5FAD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26,042</w:t>
            </w:r>
          </w:p>
        </w:tc>
        <w:tc>
          <w:tcPr>
            <w:tcW w:w="320" w:type="pct"/>
            <w:tcBorders>
              <w:top w:val="nil"/>
              <w:left w:val="nil"/>
              <w:bottom w:val="nil"/>
              <w:right w:val="nil"/>
            </w:tcBorders>
            <w:shd w:val="clear" w:color="auto" w:fill="auto"/>
            <w:vAlign w:val="bottom"/>
          </w:tcPr>
          <w:p w14:paraId="4BA3DC0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248</w:t>
            </w:r>
          </w:p>
        </w:tc>
        <w:tc>
          <w:tcPr>
            <w:tcW w:w="319" w:type="pct"/>
            <w:tcBorders>
              <w:top w:val="nil"/>
              <w:left w:val="nil"/>
              <w:bottom w:val="nil"/>
              <w:right w:val="nil"/>
            </w:tcBorders>
            <w:shd w:val="clear" w:color="auto" w:fill="auto"/>
            <w:vAlign w:val="bottom"/>
          </w:tcPr>
          <w:p w14:paraId="683D941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D665CF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B09552E"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015C3A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1,225,809</w:t>
            </w:r>
          </w:p>
        </w:tc>
        <w:tc>
          <w:tcPr>
            <w:tcW w:w="313" w:type="pct"/>
            <w:tcBorders>
              <w:top w:val="nil"/>
              <w:left w:val="nil"/>
              <w:bottom w:val="nil"/>
              <w:right w:val="nil"/>
            </w:tcBorders>
            <w:vAlign w:val="bottom"/>
          </w:tcPr>
          <w:p w14:paraId="4E0037A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9632AB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C6BECF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036F1BF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588FE6C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394842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139DD62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r>
      <w:tr w:rsidR="00B7287F" w:rsidRPr="00B7287F" w14:paraId="183CF372" w14:textId="77777777" w:rsidTr="00BB418E">
        <w:trPr>
          <w:trHeight w:val="227"/>
          <w:jc w:val="center"/>
        </w:trPr>
        <w:tc>
          <w:tcPr>
            <w:tcW w:w="579" w:type="pct"/>
            <w:vAlign w:val="bottom"/>
          </w:tcPr>
          <w:p w14:paraId="5472F1BE"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58B0F72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1,740,324</w:t>
            </w:r>
          </w:p>
        </w:tc>
        <w:tc>
          <w:tcPr>
            <w:tcW w:w="320" w:type="pct"/>
            <w:tcBorders>
              <w:top w:val="nil"/>
              <w:left w:val="nil"/>
              <w:bottom w:val="nil"/>
              <w:right w:val="nil"/>
            </w:tcBorders>
            <w:shd w:val="clear" w:color="auto" w:fill="auto"/>
            <w:vAlign w:val="bottom"/>
          </w:tcPr>
          <w:p w14:paraId="1806EABD"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228,989</w:t>
            </w:r>
          </w:p>
        </w:tc>
        <w:tc>
          <w:tcPr>
            <w:tcW w:w="320" w:type="pct"/>
            <w:tcBorders>
              <w:top w:val="nil"/>
              <w:left w:val="nil"/>
              <w:bottom w:val="nil"/>
              <w:right w:val="nil"/>
            </w:tcBorders>
            <w:shd w:val="clear" w:color="auto" w:fill="auto"/>
            <w:vAlign w:val="bottom"/>
          </w:tcPr>
          <w:p w14:paraId="5C681E6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157,336</w:t>
            </w:r>
          </w:p>
        </w:tc>
        <w:tc>
          <w:tcPr>
            <w:tcW w:w="319" w:type="pct"/>
            <w:tcBorders>
              <w:top w:val="nil"/>
              <w:left w:val="nil"/>
              <w:bottom w:val="nil"/>
              <w:right w:val="nil"/>
            </w:tcBorders>
            <w:shd w:val="clear" w:color="auto" w:fill="auto"/>
            <w:vAlign w:val="bottom"/>
          </w:tcPr>
          <w:p w14:paraId="2162B1F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39,131</w:t>
            </w:r>
          </w:p>
        </w:tc>
        <w:tc>
          <w:tcPr>
            <w:tcW w:w="319" w:type="pct"/>
            <w:tcBorders>
              <w:top w:val="nil"/>
              <w:left w:val="nil"/>
              <w:bottom w:val="nil"/>
              <w:right w:val="nil"/>
            </w:tcBorders>
            <w:shd w:val="clear" w:color="auto" w:fill="auto"/>
            <w:vAlign w:val="bottom"/>
          </w:tcPr>
          <w:p w14:paraId="6252A0E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142,656</w:t>
            </w:r>
          </w:p>
        </w:tc>
        <w:tc>
          <w:tcPr>
            <w:tcW w:w="308" w:type="pct"/>
            <w:tcBorders>
              <w:top w:val="nil"/>
              <w:left w:val="nil"/>
              <w:bottom w:val="nil"/>
              <w:right w:val="nil"/>
            </w:tcBorders>
            <w:shd w:val="clear" w:color="auto" w:fill="auto"/>
            <w:vAlign w:val="bottom"/>
          </w:tcPr>
          <w:p w14:paraId="16F2C88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7B02E4D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2,308,436</w:t>
            </w:r>
          </w:p>
        </w:tc>
        <w:tc>
          <w:tcPr>
            <w:tcW w:w="313" w:type="pct"/>
            <w:tcBorders>
              <w:top w:val="nil"/>
              <w:left w:val="nil"/>
              <w:bottom w:val="nil"/>
              <w:right w:val="nil"/>
            </w:tcBorders>
            <w:vAlign w:val="bottom"/>
          </w:tcPr>
          <w:p w14:paraId="3912D09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415,588</w:t>
            </w:r>
          </w:p>
        </w:tc>
        <w:tc>
          <w:tcPr>
            <w:tcW w:w="316" w:type="pct"/>
            <w:gridSpan w:val="2"/>
            <w:tcBorders>
              <w:top w:val="nil"/>
              <w:left w:val="nil"/>
              <w:bottom w:val="nil"/>
              <w:right w:val="nil"/>
            </w:tcBorders>
            <w:vAlign w:val="bottom"/>
          </w:tcPr>
          <w:p w14:paraId="21DA319D"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40,409</w:t>
            </w:r>
          </w:p>
        </w:tc>
        <w:tc>
          <w:tcPr>
            <w:tcW w:w="316" w:type="pct"/>
            <w:gridSpan w:val="2"/>
            <w:tcBorders>
              <w:top w:val="nil"/>
              <w:left w:val="nil"/>
              <w:bottom w:val="nil"/>
              <w:right w:val="nil"/>
            </w:tcBorders>
            <w:vAlign w:val="bottom"/>
          </w:tcPr>
          <w:p w14:paraId="4AAE234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10,231</w:t>
            </w:r>
          </w:p>
        </w:tc>
        <w:tc>
          <w:tcPr>
            <w:tcW w:w="316" w:type="pct"/>
            <w:tcBorders>
              <w:top w:val="nil"/>
              <w:left w:val="nil"/>
              <w:bottom w:val="nil"/>
              <w:right w:val="nil"/>
            </w:tcBorders>
            <w:vAlign w:val="bottom"/>
          </w:tcPr>
          <w:p w14:paraId="158D6E4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25</w:t>
            </w:r>
          </w:p>
        </w:tc>
        <w:tc>
          <w:tcPr>
            <w:tcW w:w="317" w:type="pct"/>
            <w:gridSpan w:val="2"/>
            <w:tcBorders>
              <w:top w:val="nil"/>
              <w:left w:val="nil"/>
              <w:bottom w:val="nil"/>
              <w:right w:val="nil"/>
            </w:tcBorders>
            <w:vAlign w:val="bottom"/>
          </w:tcPr>
          <w:p w14:paraId="6DCC9F2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2,627</w:t>
            </w:r>
          </w:p>
        </w:tc>
        <w:tc>
          <w:tcPr>
            <w:tcW w:w="316" w:type="pct"/>
            <w:gridSpan w:val="2"/>
            <w:tcBorders>
              <w:top w:val="nil"/>
              <w:left w:val="nil"/>
              <w:bottom w:val="nil"/>
              <w:right w:val="nil"/>
            </w:tcBorders>
            <w:vAlign w:val="bottom"/>
          </w:tcPr>
          <w:p w14:paraId="5E02F46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3266439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468,880</w:t>
            </w:r>
          </w:p>
        </w:tc>
      </w:tr>
      <w:tr w:rsidR="00B7287F" w:rsidRPr="00B7287F" w14:paraId="395A513E" w14:textId="77777777" w:rsidTr="00BB418E">
        <w:trPr>
          <w:trHeight w:val="149"/>
          <w:jc w:val="center"/>
        </w:trPr>
        <w:tc>
          <w:tcPr>
            <w:tcW w:w="579" w:type="pct"/>
            <w:vAlign w:val="bottom"/>
          </w:tcPr>
          <w:p w14:paraId="7554173B"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360C22D4"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0AA0E42E"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95E5EEC"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46C7601"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FF7B7EB"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D5764A5"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32,476</w:t>
            </w:r>
          </w:p>
        </w:tc>
        <w:tc>
          <w:tcPr>
            <w:tcW w:w="313" w:type="pct"/>
            <w:tcBorders>
              <w:top w:val="nil"/>
              <w:left w:val="nil"/>
              <w:bottom w:val="nil"/>
              <w:right w:val="nil"/>
            </w:tcBorders>
            <w:shd w:val="clear" w:color="auto" w:fill="auto"/>
            <w:vAlign w:val="bottom"/>
          </w:tcPr>
          <w:p w14:paraId="1CBD0993"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highlight w:val="yellow"/>
              </w:rPr>
            </w:pPr>
            <w:r w:rsidRPr="00B7287F">
              <w:rPr>
                <w:rFonts w:ascii="Arial" w:eastAsia="Calibri" w:hAnsi="Arial" w:cs="Arial"/>
                <w:color w:val="000000" w:themeColor="text1"/>
                <w:sz w:val="14"/>
                <w:szCs w:val="14"/>
              </w:rPr>
              <w:t>32,476</w:t>
            </w:r>
          </w:p>
        </w:tc>
        <w:tc>
          <w:tcPr>
            <w:tcW w:w="313" w:type="pct"/>
            <w:tcBorders>
              <w:top w:val="nil"/>
              <w:left w:val="nil"/>
              <w:bottom w:val="nil"/>
              <w:right w:val="nil"/>
            </w:tcBorders>
            <w:vAlign w:val="bottom"/>
          </w:tcPr>
          <w:p w14:paraId="1B251B28"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98F7D55"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0C821BD"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8C30CE0"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1DD1D694"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1621A025"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3095DA5"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r>
      <w:tr w:rsidR="00B7287F" w:rsidRPr="00B7287F" w14:paraId="0720B061" w14:textId="77777777" w:rsidTr="00BB418E">
        <w:trPr>
          <w:trHeight w:val="126"/>
          <w:jc w:val="center"/>
        </w:trPr>
        <w:tc>
          <w:tcPr>
            <w:tcW w:w="579" w:type="pct"/>
            <w:vAlign w:val="bottom"/>
          </w:tcPr>
          <w:p w14:paraId="58EB8A3E"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 xml:space="preserve">Financial assets at fair value through other </w:t>
            </w:r>
          </w:p>
          <w:p w14:paraId="5F235ABE"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6A5D0C47"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231,012</w:t>
            </w:r>
          </w:p>
        </w:tc>
        <w:tc>
          <w:tcPr>
            <w:tcW w:w="320" w:type="pct"/>
            <w:tcBorders>
              <w:top w:val="nil"/>
              <w:left w:val="nil"/>
              <w:bottom w:val="nil"/>
              <w:right w:val="nil"/>
            </w:tcBorders>
            <w:shd w:val="clear" w:color="auto" w:fill="auto"/>
            <w:vAlign w:val="bottom"/>
          </w:tcPr>
          <w:p w14:paraId="0EACF728"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1C927A92"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137</w:t>
            </w:r>
          </w:p>
        </w:tc>
        <w:tc>
          <w:tcPr>
            <w:tcW w:w="319" w:type="pct"/>
            <w:tcBorders>
              <w:top w:val="nil"/>
              <w:left w:val="nil"/>
              <w:bottom w:val="nil"/>
              <w:right w:val="nil"/>
            </w:tcBorders>
            <w:shd w:val="clear" w:color="auto" w:fill="auto"/>
            <w:vAlign w:val="bottom"/>
          </w:tcPr>
          <w:p w14:paraId="3A74FFFE"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58D7BA8"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FCDA158"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5EB3611E"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highlight w:val="yellow"/>
              </w:rPr>
            </w:pPr>
            <w:r w:rsidRPr="00B7287F">
              <w:rPr>
                <w:rFonts w:ascii="Arial" w:eastAsia="Calibri" w:hAnsi="Arial" w:cs="Arial"/>
                <w:color w:val="000000" w:themeColor="text1"/>
                <w:sz w:val="14"/>
                <w:szCs w:val="14"/>
              </w:rPr>
              <w:t>231,149</w:t>
            </w:r>
          </w:p>
        </w:tc>
        <w:tc>
          <w:tcPr>
            <w:tcW w:w="313" w:type="pct"/>
            <w:tcBorders>
              <w:top w:val="nil"/>
              <w:left w:val="nil"/>
              <w:bottom w:val="nil"/>
              <w:right w:val="nil"/>
            </w:tcBorders>
            <w:shd w:val="clear" w:color="auto" w:fill="auto"/>
            <w:vAlign w:val="bottom"/>
          </w:tcPr>
          <w:p w14:paraId="22A1A5ED"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231,012</w:t>
            </w:r>
          </w:p>
        </w:tc>
        <w:tc>
          <w:tcPr>
            <w:tcW w:w="316" w:type="pct"/>
            <w:gridSpan w:val="2"/>
            <w:tcBorders>
              <w:top w:val="nil"/>
              <w:left w:val="nil"/>
              <w:bottom w:val="nil"/>
              <w:right w:val="nil"/>
            </w:tcBorders>
            <w:shd w:val="clear" w:color="auto" w:fill="auto"/>
            <w:vAlign w:val="bottom"/>
          </w:tcPr>
          <w:p w14:paraId="2E672966"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6ABFFA7"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137</w:t>
            </w:r>
          </w:p>
        </w:tc>
        <w:tc>
          <w:tcPr>
            <w:tcW w:w="316" w:type="pct"/>
            <w:tcBorders>
              <w:top w:val="nil"/>
              <w:left w:val="nil"/>
              <w:bottom w:val="nil"/>
              <w:right w:val="nil"/>
            </w:tcBorders>
            <w:shd w:val="clear" w:color="auto" w:fill="auto"/>
            <w:vAlign w:val="bottom"/>
          </w:tcPr>
          <w:p w14:paraId="4F7B7C17"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shd w:val="clear" w:color="auto" w:fill="auto"/>
            <w:vAlign w:val="bottom"/>
          </w:tcPr>
          <w:p w14:paraId="4F5450B3"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70A8D4C4"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7F75911"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highlight w:val="yellow"/>
              </w:rPr>
            </w:pPr>
            <w:r w:rsidRPr="00B7287F">
              <w:rPr>
                <w:rFonts w:ascii="Arial" w:eastAsia="Calibri" w:hAnsi="Arial" w:cs="Arial"/>
                <w:color w:val="000000" w:themeColor="text1"/>
                <w:sz w:val="14"/>
                <w:szCs w:val="14"/>
              </w:rPr>
              <w:t>231,149</w:t>
            </w:r>
          </w:p>
        </w:tc>
      </w:tr>
      <w:tr w:rsidR="00B7287F" w:rsidRPr="00B7287F" w14:paraId="5B14F6FE" w14:textId="77777777" w:rsidTr="00BB418E">
        <w:trPr>
          <w:trHeight w:hRule="exact" w:val="227"/>
          <w:jc w:val="center"/>
        </w:trPr>
        <w:tc>
          <w:tcPr>
            <w:tcW w:w="579" w:type="pct"/>
            <w:vAlign w:val="bottom"/>
          </w:tcPr>
          <w:p w14:paraId="0C1B2C7E"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09869A8B"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1,301</w:t>
            </w:r>
          </w:p>
        </w:tc>
        <w:tc>
          <w:tcPr>
            <w:tcW w:w="320" w:type="pct"/>
            <w:tcBorders>
              <w:top w:val="nil"/>
              <w:left w:val="nil"/>
              <w:bottom w:val="single" w:sz="8" w:space="0" w:color="auto"/>
              <w:right w:val="nil"/>
            </w:tcBorders>
            <w:shd w:val="clear" w:color="auto" w:fill="auto"/>
            <w:vAlign w:val="bottom"/>
          </w:tcPr>
          <w:p w14:paraId="0BE385E4"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shd w:val="clear" w:color="auto" w:fill="auto"/>
            <w:vAlign w:val="bottom"/>
          </w:tcPr>
          <w:p w14:paraId="32942291"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74</w:t>
            </w:r>
          </w:p>
        </w:tc>
        <w:tc>
          <w:tcPr>
            <w:tcW w:w="319" w:type="pct"/>
            <w:tcBorders>
              <w:top w:val="nil"/>
              <w:left w:val="nil"/>
              <w:bottom w:val="single" w:sz="8" w:space="0" w:color="auto"/>
              <w:right w:val="nil"/>
            </w:tcBorders>
            <w:shd w:val="clear" w:color="auto" w:fill="auto"/>
            <w:vAlign w:val="bottom"/>
          </w:tcPr>
          <w:p w14:paraId="77FEEAFD"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0989F5B5"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0CA3D5BB"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044B2A86"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1,393</w:t>
            </w:r>
          </w:p>
        </w:tc>
        <w:tc>
          <w:tcPr>
            <w:tcW w:w="313" w:type="pct"/>
            <w:tcBorders>
              <w:top w:val="nil"/>
              <w:left w:val="nil"/>
              <w:bottom w:val="single" w:sz="8" w:space="0" w:color="auto"/>
              <w:right w:val="nil"/>
            </w:tcBorders>
            <w:vAlign w:val="bottom"/>
          </w:tcPr>
          <w:p w14:paraId="52AB0403"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156</w:t>
            </w:r>
          </w:p>
        </w:tc>
        <w:tc>
          <w:tcPr>
            <w:tcW w:w="316" w:type="pct"/>
            <w:gridSpan w:val="2"/>
            <w:tcBorders>
              <w:top w:val="nil"/>
              <w:left w:val="nil"/>
              <w:bottom w:val="single" w:sz="8" w:space="0" w:color="auto"/>
              <w:right w:val="nil"/>
            </w:tcBorders>
            <w:vAlign w:val="bottom"/>
          </w:tcPr>
          <w:p w14:paraId="05C5BCD0"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vAlign w:val="bottom"/>
          </w:tcPr>
          <w:p w14:paraId="0DE92340"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74</w:t>
            </w:r>
          </w:p>
        </w:tc>
        <w:tc>
          <w:tcPr>
            <w:tcW w:w="316" w:type="pct"/>
            <w:tcBorders>
              <w:top w:val="nil"/>
              <w:left w:val="nil"/>
              <w:bottom w:val="single" w:sz="8" w:space="0" w:color="auto"/>
              <w:right w:val="nil"/>
            </w:tcBorders>
            <w:vAlign w:val="bottom"/>
          </w:tcPr>
          <w:p w14:paraId="43F9FDC1"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6888B518"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7</w:t>
            </w:r>
          </w:p>
        </w:tc>
        <w:tc>
          <w:tcPr>
            <w:tcW w:w="316" w:type="pct"/>
            <w:gridSpan w:val="2"/>
            <w:tcBorders>
              <w:top w:val="nil"/>
              <w:left w:val="nil"/>
              <w:bottom w:val="single" w:sz="8" w:space="0" w:color="auto"/>
              <w:right w:val="nil"/>
            </w:tcBorders>
            <w:vAlign w:val="bottom"/>
          </w:tcPr>
          <w:p w14:paraId="5F984DB5"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vAlign w:val="bottom"/>
          </w:tcPr>
          <w:p w14:paraId="70E9F97C"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248</w:t>
            </w:r>
          </w:p>
        </w:tc>
      </w:tr>
      <w:tr w:rsidR="00B7287F" w:rsidRPr="00B7287F" w14:paraId="137611E2" w14:textId="77777777" w:rsidTr="00BB418E">
        <w:trPr>
          <w:trHeight w:val="20"/>
          <w:jc w:val="center"/>
        </w:trPr>
        <w:tc>
          <w:tcPr>
            <w:tcW w:w="579" w:type="pct"/>
          </w:tcPr>
          <w:p w14:paraId="4E544C4F" w14:textId="77777777" w:rsidR="00B7287F" w:rsidRPr="00B7287F" w:rsidRDefault="00B7287F" w:rsidP="00B7287F">
            <w:pPr>
              <w:tabs>
                <w:tab w:val="right" w:pos="1202"/>
              </w:tabs>
              <w:spacing w:after="0" w:line="26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13004AF8"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3,308,109</w:t>
            </w:r>
          </w:p>
        </w:tc>
        <w:tc>
          <w:tcPr>
            <w:tcW w:w="320" w:type="pct"/>
            <w:tcBorders>
              <w:top w:val="nil"/>
              <w:left w:val="nil"/>
              <w:bottom w:val="single" w:sz="12" w:space="0" w:color="auto"/>
              <w:right w:val="nil"/>
            </w:tcBorders>
            <w:shd w:val="clear" w:color="auto" w:fill="auto"/>
            <w:vAlign w:val="bottom"/>
          </w:tcPr>
          <w:p w14:paraId="0D48BE86"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255,042</w:t>
            </w:r>
          </w:p>
        </w:tc>
        <w:tc>
          <w:tcPr>
            <w:tcW w:w="320" w:type="pct"/>
            <w:tcBorders>
              <w:top w:val="nil"/>
              <w:left w:val="nil"/>
              <w:bottom w:val="single" w:sz="12" w:space="0" w:color="auto"/>
              <w:right w:val="nil"/>
            </w:tcBorders>
            <w:shd w:val="clear" w:color="auto" w:fill="auto"/>
            <w:vAlign w:val="bottom"/>
          </w:tcPr>
          <w:p w14:paraId="3AC1D786"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157,795</w:t>
            </w:r>
          </w:p>
        </w:tc>
        <w:tc>
          <w:tcPr>
            <w:tcW w:w="319" w:type="pct"/>
            <w:tcBorders>
              <w:top w:val="nil"/>
              <w:left w:val="nil"/>
              <w:bottom w:val="single" w:sz="12" w:space="0" w:color="auto"/>
              <w:right w:val="nil"/>
            </w:tcBorders>
            <w:shd w:val="clear" w:color="auto" w:fill="auto"/>
            <w:vAlign w:val="bottom"/>
          </w:tcPr>
          <w:p w14:paraId="3975F60A"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39,131</w:t>
            </w:r>
          </w:p>
        </w:tc>
        <w:tc>
          <w:tcPr>
            <w:tcW w:w="319" w:type="pct"/>
            <w:tcBorders>
              <w:top w:val="nil"/>
              <w:left w:val="nil"/>
              <w:bottom w:val="single" w:sz="12" w:space="0" w:color="auto"/>
              <w:right w:val="nil"/>
            </w:tcBorders>
            <w:shd w:val="clear" w:color="auto" w:fill="auto"/>
            <w:vAlign w:val="bottom"/>
          </w:tcPr>
          <w:p w14:paraId="7D6CA69C"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142,663</w:t>
            </w:r>
          </w:p>
        </w:tc>
        <w:tc>
          <w:tcPr>
            <w:tcW w:w="308" w:type="pct"/>
            <w:tcBorders>
              <w:top w:val="nil"/>
              <w:left w:val="nil"/>
              <w:bottom w:val="single" w:sz="12" w:space="0" w:color="auto"/>
              <w:right w:val="nil"/>
            </w:tcBorders>
            <w:shd w:val="clear" w:color="auto" w:fill="auto"/>
            <w:vAlign w:val="bottom"/>
          </w:tcPr>
          <w:p w14:paraId="4C40ABBA"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32,476</w:t>
            </w:r>
          </w:p>
        </w:tc>
        <w:tc>
          <w:tcPr>
            <w:tcW w:w="313" w:type="pct"/>
            <w:tcBorders>
              <w:top w:val="nil"/>
              <w:left w:val="nil"/>
              <w:bottom w:val="single" w:sz="12" w:space="0" w:color="auto"/>
              <w:right w:val="nil"/>
            </w:tcBorders>
            <w:shd w:val="clear" w:color="auto" w:fill="auto"/>
            <w:vAlign w:val="bottom"/>
          </w:tcPr>
          <w:p w14:paraId="6808DE8D"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3,935,216</w:t>
            </w:r>
          </w:p>
        </w:tc>
        <w:tc>
          <w:tcPr>
            <w:tcW w:w="313" w:type="pct"/>
            <w:tcBorders>
              <w:top w:val="nil"/>
              <w:left w:val="nil"/>
              <w:bottom w:val="single" w:sz="12" w:space="0" w:color="auto"/>
              <w:right w:val="nil"/>
            </w:tcBorders>
            <w:vAlign w:val="bottom"/>
          </w:tcPr>
          <w:p w14:paraId="374EBB36"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646,756</w:t>
            </w:r>
          </w:p>
        </w:tc>
        <w:tc>
          <w:tcPr>
            <w:tcW w:w="316" w:type="pct"/>
            <w:gridSpan w:val="2"/>
            <w:tcBorders>
              <w:top w:val="nil"/>
              <w:left w:val="nil"/>
              <w:bottom w:val="single" w:sz="12" w:space="0" w:color="auto"/>
              <w:right w:val="nil"/>
            </w:tcBorders>
            <w:vAlign w:val="bottom"/>
          </w:tcPr>
          <w:p w14:paraId="6270E759"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40,420</w:t>
            </w:r>
          </w:p>
        </w:tc>
        <w:tc>
          <w:tcPr>
            <w:tcW w:w="316" w:type="pct"/>
            <w:gridSpan w:val="2"/>
            <w:tcBorders>
              <w:top w:val="nil"/>
              <w:left w:val="nil"/>
              <w:bottom w:val="single" w:sz="12" w:space="0" w:color="auto"/>
              <w:right w:val="nil"/>
            </w:tcBorders>
            <w:vAlign w:val="bottom"/>
          </w:tcPr>
          <w:p w14:paraId="20682E48"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10,442</w:t>
            </w:r>
          </w:p>
        </w:tc>
        <w:tc>
          <w:tcPr>
            <w:tcW w:w="316" w:type="pct"/>
            <w:tcBorders>
              <w:top w:val="nil"/>
              <w:left w:val="nil"/>
              <w:bottom w:val="single" w:sz="12" w:space="0" w:color="auto"/>
              <w:right w:val="nil"/>
            </w:tcBorders>
            <w:vAlign w:val="bottom"/>
          </w:tcPr>
          <w:p w14:paraId="57C437AD"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25</w:t>
            </w:r>
          </w:p>
        </w:tc>
        <w:tc>
          <w:tcPr>
            <w:tcW w:w="317" w:type="pct"/>
            <w:gridSpan w:val="2"/>
            <w:tcBorders>
              <w:top w:val="nil"/>
              <w:left w:val="nil"/>
              <w:bottom w:val="single" w:sz="12" w:space="0" w:color="auto"/>
              <w:right w:val="nil"/>
            </w:tcBorders>
            <w:shd w:val="clear" w:color="auto" w:fill="auto"/>
            <w:vAlign w:val="bottom"/>
          </w:tcPr>
          <w:p w14:paraId="1D98D88B"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2,634</w:t>
            </w:r>
          </w:p>
        </w:tc>
        <w:tc>
          <w:tcPr>
            <w:tcW w:w="316" w:type="pct"/>
            <w:gridSpan w:val="2"/>
            <w:tcBorders>
              <w:top w:val="nil"/>
              <w:left w:val="nil"/>
              <w:bottom w:val="single" w:sz="12" w:space="0" w:color="auto"/>
              <w:right w:val="nil"/>
            </w:tcBorders>
            <w:vAlign w:val="bottom"/>
          </w:tcPr>
          <w:p w14:paraId="0BB8072B"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w:t>
            </w:r>
          </w:p>
        </w:tc>
        <w:tc>
          <w:tcPr>
            <w:tcW w:w="308" w:type="pct"/>
            <w:tcBorders>
              <w:top w:val="nil"/>
              <w:left w:val="nil"/>
              <w:bottom w:val="single" w:sz="12" w:space="0" w:color="auto"/>
              <w:right w:val="nil"/>
            </w:tcBorders>
            <w:vAlign w:val="bottom"/>
          </w:tcPr>
          <w:p w14:paraId="2DF7B8B7"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700,277</w:t>
            </w:r>
          </w:p>
        </w:tc>
      </w:tr>
      <w:tr w:rsidR="00B7287F" w:rsidRPr="00B7287F" w14:paraId="3A957583" w14:textId="77777777" w:rsidTr="00BB418E">
        <w:trPr>
          <w:trHeight w:val="200"/>
          <w:jc w:val="center"/>
        </w:trPr>
        <w:tc>
          <w:tcPr>
            <w:tcW w:w="579" w:type="pct"/>
          </w:tcPr>
          <w:p w14:paraId="3398D6EE"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 xml:space="preserve">Guarantees and </w:t>
            </w:r>
          </w:p>
          <w:p w14:paraId="097A3B69"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3145E18B"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60EA6663"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1B66DC74"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5424049D"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04D1D6E7"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012E038F"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5D4B3BCC"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2A41D974"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B3FFC00"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20B36312"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1CEC5F91"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331AEFBB"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2B6B994C"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59E4D392"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r>
      <w:tr w:rsidR="00B7287F" w:rsidRPr="00B7287F" w14:paraId="12BE9E7F" w14:textId="77777777" w:rsidTr="00BB418E">
        <w:trPr>
          <w:trHeight w:val="200"/>
          <w:jc w:val="center"/>
        </w:trPr>
        <w:tc>
          <w:tcPr>
            <w:tcW w:w="579" w:type="pct"/>
            <w:vAlign w:val="bottom"/>
          </w:tcPr>
          <w:p w14:paraId="12C9E488"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6650E2E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32,206</w:t>
            </w:r>
          </w:p>
        </w:tc>
        <w:tc>
          <w:tcPr>
            <w:tcW w:w="320" w:type="pct"/>
            <w:tcBorders>
              <w:top w:val="nil"/>
              <w:left w:val="nil"/>
              <w:bottom w:val="nil"/>
              <w:right w:val="nil"/>
            </w:tcBorders>
            <w:shd w:val="clear" w:color="auto" w:fill="auto"/>
            <w:vAlign w:val="bottom"/>
          </w:tcPr>
          <w:p w14:paraId="481D021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5,561</w:t>
            </w:r>
          </w:p>
        </w:tc>
        <w:tc>
          <w:tcPr>
            <w:tcW w:w="320" w:type="pct"/>
            <w:tcBorders>
              <w:top w:val="nil"/>
              <w:left w:val="nil"/>
              <w:bottom w:val="nil"/>
              <w:right w:val="nil"/>
            </w:tcBorders>
            <w:shd w:val="clear" w:color="auto" w:fill="auto"/>
            <w:vAlign w:val="bottom"/>
          </w:tcPr>
          <w:p w14:paraId="1BE7291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16,317</w:t>
            </w:r>
          </w:p>
        </w:tc>
        <w:tc>
          <w:tcPr>
            <w:tcW w:w="319" w:type="pct"/>
            <w:tcBorders>
              <w:top w:val="nil"/>
              <w:left w:val="nil"/>
              <w:bottom w:val="nil"/>
              <w:right w:val="nil"/>
            </w:tcBorders>
            <w:shd w:val="clear" w:color="auto" w:fill="auto"/>
            <w:vAlign w:val="bottom"/>
          </w:tcPr>
          <w:p w14:paraId="0E1F47C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1120FA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CF09DB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5DF59F7"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54,084</w:t>
            </w:r>
          </w:p>
        </w:tc>
        <w:tc>
          <w:tcPr>
            <w:tcW w:w="313" w:type="pct"/>
            <w:tcBorders>
              <w:top w:val="nil"/>
              <w:left w:val="nil"/>
              <w:bottom w:val="nil"/>
              <w:right w:val="nil"/>
            </w:tcBorders>
            <w:vAlign w:val="bottom"/>
          </w:tcPr>
          <w:p w14:paraId="648AFC1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32,111</w:t>
            </w:r>
          </w:p>
        </w:tc>
        <w:tc>
          <w:tcPr>
            <w:tcW w:w="316" w:type="pct"/>
            <w:gridSpan w:val="2"/>
            <w:tcBorders>
              <w:top w:val="nil"/>
              <w:left w:val="nil"/>
              <w:bottom w:val="nil"/>
              <w:right w:val="nil"/>
            </w:tcBorders>
            <w:vAlign w:val="bottom"/>
          </w:tcPr>
          <w:p w14:paraId="42F61AB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5,561</w:t>
            </w:r>
          </w:p>
        </w:tc>
        <w:tc>
          <w:tcPr>
            <w:tcW w:w="316" w:type="pct"/>
            <w:gridSpan w:val="2"/>
            <w:tcBorders>
              <w:top w:val="nil"/>
              <w:left w:val="nil"/>
              <w:bottom w:val="nil"/>
              <w:right w:val="nil"/>
            </w:tcBorders>
            <w:vAlign w:val="bottom"/>
          </w:tcPr>
          <w:p w14:paraId="766C54FE"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2,480</w:t>
            </w:r>
          </w:p>
        </w:tc>
        <w:tc>
          <w:tcPr>
            <w:tcW w:w="316" w:type="pct"/>
            <w:tcBorders>
              <w:top w:val="nil"/>
              <w:left w:val="nil"/>
              <w:bottom w:val="nil"/>
              <w:right w:val="nil"/>
            </w:tcBorders>
            <w:vAlign w:val="bottom"/>
          </w:tcPr>
          <w:p w14:paraId="3505850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2FCDB8B6"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33DD1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1AB4521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40,152</w:t>
            </w:r>
          </w:p>
        </w:tc>
      </w:tr>
      <w:tr w:rsidR="00B7287F" w:rsidRPr="00B7287F" w14:paraId="103B2286" w14:textId="77777777" w:rsidTr="00BB418E">
        <w:trPr>
          <w:trHeight w:val="200"/>
          <w:jc w:val="center"/>
        </w:trPr>
        <w:tc>
          <w:tcPr>
            <w:tcW w:w="579" w:type="pct"/>
            <w:vAlign w:val="bottom"/>
          </w:tcPr>
          <w:p w14:paraId="35D31999"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 xml:space="preserve">Issued guarantees in </w:t>
            </w:r>
          </w:p>
          <w:p w14:paraId="7E89C38B"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061F97D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55</w:t>
            </w:r>
          </w:p>
        </w:tc>
        <w:tc>
          <w:tcPr>
            <w:tcW w:w="320" w:type="pct"/>
            <w:tcBorders>
              <w:top w:val="nil"/>
              <w:left w:val="nil"/>
              <w:bottom w:val="nil"/>
              <w:right w:val="nil"/>
            </w:tcBorders>
            <w:shd w:val="clear" w:color="auto" w:fill="auto"/>
            <w:vAlign w:val="bottom"/>
          </w:tcPr>
          <w:p w14:paraId="0511062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3,351</w:t>
            </w:r>
          </w:p>
        </w:tc>
        <w:tc>
          <w:tcPr>
            <w:tcW w:w="320" w:type="pct"/>
            <w:tcBorders>
              <w:top w:val="nil"/>
              <w:left w:val="nil"/>
              <w:bottom w:val="nil"/>
              <w:right w:val="nil"/>
            </w:tcBorders>
            <w:shd w:val="clear" w:color="auto" w:fill="auto"/>
            <w:vAlign w:val="bottom"/>
          </w:tcPr>
          <w:p w14:paraId="7924A62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E063C26"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203E308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CD8AA2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6F03437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3,406</w:t>
            </w:r>
          </w:p>
        </w:tc>
        <w:tc>
          <w:tcPr>
            <w:tcW w:w="313" w:type="pct"/>
            <w:tcBorders>
              <w:top w:val="nil"/>
              <w:left w:val="nil"/>
              <w:bottom w:val="nil"/>
              <w:right w:val="nil"/>
            </w:tcBorders>
            <w:vAlign w:val="bottom"/>
          </w:tcPr>
          <w:p w14:paraId="6B414FF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54</w:t>
            </w:r>
          </w:p>
        </w:tc>
        <w:tc>
          <w:tcPr>
            <w:tcW w:w="316" w:type="pct"/>
            <w:gridSpan w:val="2"/>
            <w:tcBorders>
              <w:top w:val="nil"/>
              <w:left w:val="nil"/>
              <w:bottom w:val="nil"/>
              <w:right w:val="nil"/>
            </w:tcBorders>
            <w:vAlign w:val="bottom"/>
          </w:tcPr>
          <w:p w14:paraId="43A618F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3,351</w:t>
            </w:r>
          </w:p>
        </w:tc>
        <w:tc>
          <w:tcPr>
            <w:tcW w:w="316" w:type="pct"/>
            <w:gridSpan w:val="2"/>
            <w:tcBorders>
              <w:top w:val="nil"/>
              <w:left w:val="nil"/>
              <w:bottom w:val="nil"/>
              <w:right w:val="nil"/>
            </w:tcBorders>
            <w:vAlign w:val="bottom"/>
          </w:tcPr>
          <w:p w14:paraId="5617976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2188A6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6281B96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5B187A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26AE854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3,405</w:t>
            </w:r>
          </w:p>
        </w:tc>
      </w:tr>
      <w:tr w:rsidR="00B7287F" w:rsidRPr="00B7287F" w14:paraId="3A3F10C1" w14:textId="77777777" w:rsidTr="00BB418E">
        <w:trPr>
          <w:trHeight w:val="200"/>
          <w:jc w:val="center"/>
        </w:trPr>
        <w:tc>
          <w:tcPr>
            <w:tcW w:w="579" w:type="pct"/>
            <w:vAlign w:val="center"/>
          </w:tcPr>
          <w:p w14:paraId="47A83796"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1B69453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460,261</w:t>
            </w:r>
          </w:p>
        </w:tc>
        <w:tc>
          <w:tcPr>
            <w:tcW w:w="320" w:type="pct"/>
            <w:tcBorders>
              <w:top w:val="nil"/>
              <w:left w:val="nil"/>
              <w:bottom w:val="single" w:sz="6" w:space="0" w:color="auto"/>
              <w:right w:val="nil"/>
            </w:tcBorders>
            <w:shd w:val="clear" w:color="auto" w:fill="auto"/>
            <w:vAlign w:val="bottom"/>
          </w:tcPr>
          <w:p w14:paraId="3091330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11,973</w:t>
            </w:r>
          </w:p>
        </w:tc>
        <w:tc>
          <w:tcPr>
            <w:tcW w:w="320" w:type="pct"/>
            <w:tcBorders>
              <w:top w:val="nil"/>
              <w:left w:val="nil"/>
              <w:bottom w:val="single" w:sz="6" w:space="0" w:color="auto"/>
              <w:right w:val="nil"/>
            </w:tcBorders>
            <w:shd w:val="clear" w:color="auto" w:fill="auto"/>
            <w:vAlign w:val="bottom"/>
          </w:tcPr>
          <w:p w14:paraId="4D5EC05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583</w:t>
            </w:r>
          </w:p>
        </w:tc>
        <w:tc>
          <w:tcPr>
            <w:tcW w:w="319" w:type="pct"/>
            <w:tcBorders>
              <w:top w:val="nil"/>
              <w:left w:val="nil"/>
              <w:bottom w:val="single" w:sz="6" w:space="0" w:color="auto"/>
              <w:right w:val="nil"/>
            </w:tcBorders>
            <w:shd w:val="clear" w:color="auto" w:fill="auto"/>
            <w:vAlign w:val="bottom"/>
          </w:tcPr>
          <w:p w14:paraId="4706E4E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single" w:sz="6" w:space="0" w:color="auto"/>
              <w:right w:val="nil"/>
            </w:tcBorders>
            <w:shd w:val="clear" w:color="auto" w:fill="auto"/>
            <w:vAlign w:val="bottom"/>
          </w:tcPr>
          <w:p w14:paraId="6E87B347"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1,297</w:t>
            </w:r>
          </w:p>
        </w:tc>
        <w:tc>
          <w:tcPr>
            <w:tcW w:w="308" w:type="pct"/>
            <w:tcBorders>
              <w:top w:val="nil"/>
              <w:left w:val="nil"/>
              <w:bottom w:val="single" w:sz="6" w:space="0" w:color="auto"/>
              <w:right w:val="nil"/>
            </w:tcBorders>
            <w:shd w:val="clear" w:color="auto" w:fill="auto"/>
            <w:vAlign w:val="bottom"/>
          </w:tcPr>
          <w:p w14:paraId="66F58A5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shd w:val="clear" w:color="auto" w:fill="auto"/>
            <w:vAlign w:val="bottom"/>
          </w:tcPr>
          <w:p w14:paraId="74C882C4"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474,114</w:t>
            </w:r>
          </w:p>
        </w:tc>
        <w:tc>
          <w:tcPr>
            <w:tcW w:w="313" w:type="pct"/>
            <w:tcBorders>
              <w:top w:val="nil"/>
              <w:left w:val="nil"/>
              <w:bottom w:val="single" w:sz="6" w:space="0" w:color="auto"/>
              <w:right w:val="nil"/>
            </w:tcBorders>
            <w:vAlign w:val="bottom"/>
          </w:tcPr>
          <w:p w14:paraId="4B4D99A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180,667</w:t>
            </w:r>
          </w:p>
        </w:tc>
        <w:tc>
          <w:tcPr>
            <w:tcW w:w="316" w:type="pct"/>
            <w:gridSpan w:val="2"/>
            <w:tcBorders>
              <w:top w:val="nil"/>
              <w:left w:val="nil"/>
              <w:bottom w:val="single" w:sz="6" w:space="0" w:color="auto"/>
              <w:right w:val="nil"/>
            </w:tcBorders>
            <w:vAlign w:val="bottom"/>
          </w:tcPr>
          <w:p w14:paraId="7B0B9C36"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4,377</w:t>
            </w:r>
          </w:p>
        </w:tc>
        <w:tc>
          <w:tcPr>
            <w:tcW w:w="316" w:type="pct"/>
            <w:gridSpan w:val="2"/>
            <w:tcBorders>
              <w:top w:val="nil"/>
              <w:left w:val="nil"/>
              <w:bottom w:val="single" w:sz="6" w:space="0" w:color="auto"/>
              <w:right w:val="nil"/>
            </w:tcBorders>
            <w:vAlign w:val="bottom"/>
          </w:tcPr>
          <w:p w14:paraId="0774C4F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single" w:sz="6" w:space="0" w:color="auto"/>
              <w:right w:val="nil"/>
            </w:tcBorders>
            <w:vAlign w:val="bottom"/>
          </w:tcPr>
          <w:p w14:paraId="25B43F2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0EE84AD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single" w:sz="6" w:space="0" w:color="auto"/>
              <w:right w:val="nil"/>
            </w:tcBorders>
            <w:vAlign w:val="bottom"/>
          </w:tcPr>
          <w:p w14:paraId="008CA587"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vAlign w:val="bottom"/>
          </w:tcPr>
          <w:p w14:paraId="2EB6EA16"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185,044</w:t>
            </w:r>
          </w:p>
        </w:tc>
      </w:tr>
      <w:tr w:rsidR="00B7287F" w:rsidRPr="00B7287F" w14:paraId="2267015A" w14:textId="77777777" w:rsidTr="00BB418E">
        <w:trPr>
          <w:trHeight w:val="7"/>
          <w:jc w:val="center"/>
        </w:trPr>
        <w:tc>
          <w:tcPr>
            <w:tcW w:w="579" w:type="pct"/>
            <w:vAlign w:val="bottom"/>
          </w:tcPr>
          <w:p w14:paraId="20729B63"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67BFE9E6"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492,522</w:t>
            </w:r>
          </w:p>
        </w:tc>
        <w:tc>
          <w:tcPr>
            <w:tcW w:w="320" w:type="pct"/>
            <w:tcBorders>
              <w:top w:val="single" w:sz="6" w:space="0" w:color="auto"/>
              <w:left w:val="nil"/>
              <w:bottom w:val="single" w:sz="12" w:space="0" w:color="auto"/>
              <w:right w:val="nil"/>
            </w:tcBorders>
            <w:shd w:val="clear" w:color="auto" w:fill="auto"/>
            <w:vAlign w:val="bottom"/>
          </w:tcPr>
          <w:p w14:paraId="487CFA97"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20,885</w:t>
            </w:r>
          </w:p>
        </w:tc>
        <w:tc>
          <w:tcPr>
            <w:tcW w:w="320" w:type="pct"/>
            <w:tcBorders>
              <w:top w:val="single" w:sz="6" w:space="0" w:color="auto"/>
              <w:left w:val="nil"/>
              <w:bottom w:val="single" w:sz="12" w:space="0" w:color="auto"/>
              <w:right w:val="nil"/>
            </w:tcBorders>
            <w:shd w:val="clear" w:color="auto" w:fill="auto"/>
            <w:vAlign w:val="bottom"/>
          </w:tcPr>
          <w:p w14:paraId="7DA64B1E"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16,900</w:t>
            </w:r>
          </w:p>
        </w:tc>
        <w:tc>
          <w:tcPr>
            <w:tcW w:w="319" w:type="pct"/>
            <w:tcBorders>
              <w:top w:val="single" w:sz="6" w:space="0" w:color="auto"/>
              <w:left w:val="nil"/>
              <w:bottom w:val="single" w:sz="12" w:space="0" w:color="auto"/>
              <w:right w:val="nil"/>
            </w:tcBorders>
            <w:shd w:val="clear" w:color="auto" w:fill="auto"/>
            <w:vAlign w:val="bottom"/>
          </w:tcPr>
          <w:p w14:paraId="6F9CBD0D"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w:t>
            </w:r>
          </w:p>
        </w:tc>
        <w:tc>
          <w:tcPr>
            <w:tcW w:w="319" w:type="pct"/>
            <w:tcBorders>
              <w:top w:val="nil"/>
              <w:left w:val="nil"/>
              <w:bottom w:val="single" w:sz="12" w:space="0" w:color="auto"/>
              <w:right w:val="nil"/>
            </w:tcBorders>
            <w:shd w:val="clear" w:color="auto" w:fill="auto"/>
            <w:vAlign w:val="bottom"/>
          </w:tcPr>
          <w:p w14:paraId="6B0D7F00"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1,297</w:t>
            </w:r>
          </w:p>
        </w:tc>
        <w:tc>
          <w:tcPr>
            <w:tcW w:w="308" w:type="pct"/>
            <w:tcBorders>
              <w:top w:val="single" w:sz="6" w:space="0" w:color="auto"/>
              <w:left w:val="nil"/>
              <w:bottom w:val="single" w:sz="12" w:space="0" w:color="auto"/>
              <w:right w:val="nil"/>
            </w:tcBorders>
            <w:shd w:val="clear" w:color="auto" w:fill="auto"/>
            <w:vAlign w:val="bottom"/>
          </w:tcPr>
          <w:p w14:paraId="7FCE16C3"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w:t>
            </w:r>
          </w:p>
        </w:tc>
        <w:tc>
          <w:tcPr>
            <w:tcW w:w="313" w:type="pct"/>
            <w:tcBorders>
              <w:top w:val="single" w:sz="6" w:space="0" w:color="auto"/>
              <w:left w:val="nil"/>
              <w:bottom w:val="single" w:sz="12" w:space="0" w:color="auto"/>
              <w:right w:val="nil"/>
            </w:tcBorders>
            <w:shd w:val="clear" w:color="auto" w:fill="auto"/>
            <w:vAlign w:val="bottom"/>
          </w:tcPr>
          <w:p w14:paraId="204C291C"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531,604</w:t>
            </w:r>
          </w:p>
        </w:tc>
        <w:tc>
          <w:tcPr>
            <w:tcW w:w="313" w:type="pct"/>
            <w:tcBorders>
              <w:top w:val="single" w:sz="6" w:space="0" w:color="auto"/>
              <w:left w:val="nil"/>
              <w:bottom w:val="single" w:sz="12" w:space="0" w:color="auto"/>
              <w:right w:val="nil"/>
            </w:tcBorders>
            <w:vAlign w:val="bottom"/>
          </w:tcPr>
          <w:p w14:paraId="24D1CACD"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212,832</w:t>
            </w:r>
          </w:p>
        </w:tc>
        <w:tc>
          <w:tcPr>
            <w:tcW w:w="316" w:type="pct"/>
            <w:gridSpan w:val="2"/>
            <w:tcBorders>
              <w:top w:val="single" w:sz="6" w:space="0" w:color="auto"/>
              <w:left w:val="nil"/>
              <w:bottom w:val="single" w:sz="12" w:space="0" w:color="auto"/>
              <w:right w:val="nil"/>
            </w:tcBorders>
            <w:vAlign w:val="bottom"/>
          </w:tcPr>
          <w:p w14:paraId="1F5DD3B8"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13,289</w:t>
            </w:r>
          </w:p>
        </w:tc>
        <w:tc>
          <w:tcPr>
            <w:tcW w:w="316" w:type="pct"/>
            <w:gridSpan w:val="2"/>
            <w:tcBorders>
              <w:top w:val="single" w:sz="6" w:space="0" w:color="auto"/>
              <w:left w:val="nil"/>
              <w:bottom w:val="single" w:sz="12" w:space="0" w:color="auto"/>
              <w:right w:val="nil"/>
            </w:tcBorders>
            <w:vAlign w:val="bottom"/>
          </w:tcPr>
          <w:p w14:paraId="6D900AFD"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2,480</w:t>
            </w:r>
          </w:p>
        </w:tc>
        <w:tc>
          <w:tcPr>
            <w:tcW w:w="316" w:type="pct"/>
            <w:tcBorders>
              <w:top w:val="single" w:sz="6" w:space="0" w:color="auto"/>
              <w:left w:val="nil"/>
              <w:bottom w:val="single" w:sz="12" w:space="0" w:color="auto"/>
              <w:right w:val="nil"/>
            </w:tcBorders>
            <w:vAlign w:val="bottom"/>
          </w:tcPr>
          <w:p w14:paraId="4A02813F"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5D25391C"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w:t>
            </w:r>
          </w:p>
        </w:tc>
        <w:tc>
          <w:tcPr>
            <w:tcW w:w="316" w:type="pct"/>
            <w:gridSpan w:val="2"/>
            <w:tcBorders>
              <w:top w:val="single" w:sz="6" w:space="0" w:color="auto"/>
              <w:left w:val="nil"/>
              <w:bottom w:val="single" w:sz="12" w:space="0" w:color="auto"/>
              <w:right w:val="nil"/>
            </w:tcBorders>
            <w:vAlign w:val="bottom"/>
          </w:tcPr>
          <w:p w14:paraId="780CBE3C"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w:t>
            </w:r>
          </w:p>
        </w:tc>
        <w:tc>
          <w:tcPr>
            <w:tcW w:w="308" w:type="pct"/>
            <w:tcBorders>
              <w:top w:val="single" w:sz="6" w:space="0" w:color="auto"/>
              <w:left w:val="nil"/>
              <w:bottom w:val="single" w:sz="12" w:space="0" w:color="auto"/>
              <w:right w:val="nil"/>
            </w:tcBorders>
            <w:vAlign w:val="bottom"/>
          </w:tcPr>
          <w:p w14:paraId="1BEB068D"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228,601</w:t>
            </w:r>
          </w:p>
        </w:tc>
      </w:tr>
      <w:tr w:rsidR="00B7287F" w:rsidRPr="00B7287F" w14:paraId="79A2B161" w14:textId="77777777" w:rsidTr="00BB418E">
        <w:trPr>
          <w:trHeight w:val="50"/>
          <w:jc w:val="center"/>
        </w:trPr>
        <w:tc>
          <w:tcPr>
            <w:tcW w:w="579" w:type="pct"/>
            <w:vAlign w:val="bottom"/>
          </w:tcPr>
          <w:p w14:paraId="64ABA106"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 xml:space="preserve">Total credit risk </w:t>
            </w:r>
          </w:p>
          <w:p w14:paraId="274D6063"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5E777D72"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3,800,631</w:t>
            </w:r>
          </w:p>
        </w:tc>
        <w:tc>
          <w:tcPr>
            <w:tcW w:w="320" w:type="pct"/>
            <w:tcBorders>
              <w:top w:val="nil"/>
              <w:left w:val="nil"/>
              <w:bottom w:val="single" w:sz="12" w:space="0" w:color="auto"/>
              <w:right w:val="nil"/>
            </w:tcBorders>
            <w:shd w:val="clear" w:color="auto" w:fill="auto"/>
            <w:vAlign w:val="bottom"/>
          </w:tcPr>
          <w:p w14:paraId="29146332"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275,927</w:t>
            </w:r>
          </w:p>
        </w:tc>
        <w:tc>
          <w:tcPr>
            <w:tcW w:w="320" w:type="pct"/>
            <w:tcBorders>
              <w:top w:val="nil"/>
              <w:left w:val="nil"/>
              <w:bottom w:val="single" w:sz="12" w:space="0" w:color="auto"/>
              <w:right w:val="nil"/>
            </w:tcBorders>
            <w:shd w:val="clear" w:color="auto" w:fill="auto"/>
            <w:vAlign w:val="bottom"/>
          </w:tcPr>
          <w:p w14:paraId="0E2E3468"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174,695</w:t>
            </w:r>
          </w:p>
        </w:tc>
        <w:tc>
          <w:tcPr>
            <w:tcW w:w="319" w:type="pct"/>
            <w:tcBorders>
              <w:top w:val="nil"/>
              <w:left w:val="nil"/>
              <w:bottom w:val="single" w:sz="12" w:space="0" w:color="auto"/>
              <w:right w:val="nil"/>
            </w:tcBorders>
            <w:shd w:val="clear" w:color="auto" w:fill="auto"/>
            <w:vAlign w:val="bottom"/>
          </w:tcPr>
          <w:p w14:paraId="1D9D38F3"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39,131</w:t>
            </w:r>
          </w:p>
        </w:tc>
        <w:tc>
          <w:tcPr>
            <w:tcW w:w="319" w:type="pct"/>
            <w:tcBorders>
              <w:top w:val="nil"/>
              <w:left w:val="nil"/>
              <w:bottom w:val="single" w:sz="12" w:space="0" w:color="auto"/>
              <w:right w:val="nil"/>
            </w:tcBorders>
            <w:shd w:val="clear" w:color="auto" w:fill="auto"/>
            <w:vAlign w:val="bottom"/>
          </w:tcPr>
          <w:p w14:paraId="339E7A7A"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143,960</w:t>
            </w:r>
          </w:p>
        </w:tc>
        <w:tc>
          <w:tcPr>
            <w:tcW w:w="308" w:type="pct"/>
            <w:tcBorders>
              <w:top w:val="nil"/>
              <w:left w:val="nil"/>
              <w:bottom w:val="single" w:sz="12" w:space="0" w:color="auto"/>
              <w:right w:val="nil"/>
            </w:tcBorders>
            <w:shd w:val="clear" w:color="auto" w:fill="auto"/>
            <w:vAlign w:val="bottom"/>
          </w:tcPr>
          <w:p w14:paraId="61CD56A3"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32,476</w:t>
            </w:r>
          </w:p>
        </w:tc>
        <w:tc>
          <w:tcPr>
            <w:tcW w:w="313" w:type="pct"/>
            <w:tcBorders>
              <w:top w:val="nil"/>
              <w:left w:val="nil"/>
              <w:bottom w:val="single" w:sz="12" w:space="0" w:color="auto"/>
              <w:right w:val="nil"/>
            </w:tcBorders>
            <w:shd w:val="clear" w:color="auto" w:fill="auto"/>
            <w:vAlign w:val="bottom"/>
          </w:tcPr>
          <w:p w14:paraId="1D818D86"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4,466,820</w:t>
            </w:r>
          </w:p>
        </w:tc>
        <w:tc>
          <w:tcPr>
            <w:tcW w:w="313" w:type="pct"/>
            <w:tcBorders>
              <w:top w:val="nil"/>
              <w:left w:val="nil"/>
              <w:bottom w:val="single" w:sz="12" w:space="0" w:color="auto"/>
              <w:right w:val="nil"/>
            </w:tcBorders>
            <w:vAlign w:val="bottom"/>
          </w:tcPr>
          <w:p w14:paraId="0E1F0D26"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859,588</w:t>
            </w:r>
          </w:p>
        </w:tc>
        <w:tc>
          <w:tcPr>
            <w:tcW w:w="316" w:type="pct"/>
            <w:gridSpan w:val="2"/>
            <w:tcBorders>
              <w:top w:val="nil"/>
              <w:left w:val="nil"/>
              <w:bottom w:val="single" w:sz="12" w:space="0" w:color="auto"/>
              <w:right w:val="nil"/>
            </w:tcBorders>
            <w:vAlign w:val="bottom"/>
          </w:tcPr>
          <w:p w14:paraId="58481883"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53,709</w:t>
            </w:r>
          </w:p>
        </w:tc>
        <w:tc>
          <w:tcPr>
            <w:tcW w:w="316" w:type="pct"/>
            <w:gridSpan w:val="2"/>
            <w:tcBorders>
              <w:top w:val="nil"/>
              <w:left w:val="nil"/>
              <w:bottom w:val="single" w:sz="12" w:space="0" w:color="auto"/>
              <w:right w:val="nil"/>
            </w:tcBorders>
            <w:vAlign w:val="bottom"/>
          </w:tcPr>
          <w:p w14:paraId="60E12BC9"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12,922</w:t>
            </w:r>
          </w:p>
        </w:tc>
        <w:tc>
          <w:tcPr>
            <w:tcW w:w="316" w:type="pct"/>
            <w:tcBorders>
              <w:top w:val="nil"/>
              <w:left w:val="nil"/>
              <w:bottom w:val="single" w:sz="12" w:space="0" w:color="auto"/>
              <w:right w:val="nil"/>
            </w:tcBorders>
            <w:vAlign w:val="bottom"/>
          </w:tcPr>
          <w:p w14:paraId="3959A1D3"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25</w:t>
            </w:r>
          </w:p>
        </w:tc>
        <w:tc>
          <w:tcPr>
            <w:tcW w:w="317" w:type="pct"/>
            <w:gridSpan w:val="2"/>
            <w:tcBorders>
              <w:top w:val="nil"/>
              <w:left w:val="nil"/>
              <w:bottom w:val="single" w:sz="12" w:space="0" w:color="auto"/>
              <w:right w:val="nil"/>
            </w:tcBorders>
            <w:shd w:val="clear" w:color="auto" w:fill="auto"/>
            <w:vAlign w:val="bottom"/>
          </w:tcPr>
          <w:p w14:paraId="3EA1F365"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2,634</w:t>
            </w:r>
          </w:p>
        </w:tc>
        <w:tc>
          <w:tcPr>
            <w:tcW w:w="316" w:type="pct"/>
            <w:gridSpan w:val="2"/>
            <w:tcBorders>
              <w:top w:val="nil"/>
              <w:left w:val="nil"/>
              <w:bottom w:val="single" w:sz="12" w:space="0" w:color="auto"/>
              <w:right w:val="nil"/>
            </w:tcBorders>
            <w:vAlign w:val="bottom"/>
          </w:tcPr>
          <w:p w14:paraId="66033810"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w:t>
            </w:r>
          </w:p>
        </w:tc>
        <w:tc>
          <w:tcPr>
            <w:tcW w:w="308" w:type="pct"/>
            <w:tcBorders>
              <w:top w:val="nil"/>
              <w:left w:val="nil"/>
              <w:bottom w:val="single" w:sz="12" w:space="0" w:color="auto"/>
              <w:right w:val="nil"/>
            </w:tcBorders>
            <w:vAlign w:val="bottom"/>
          </w:tcPr>
          <w:p w14:paraId="248ABDDE"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928,878</w:t>
            </w:r>
          </w:p>
        </w:tc>
      </w:tr>
      <w:bookmarkEnd w:id="704"/>
    </w:tbl>
    <w:p w14:paraId="5C33584E" w14:textId="77777777" w:rsidR="00F62F59" w:rsidRPr="00F62F59" w:rsidRDefault="00F62F59" w:rsidP="00F62F59">
      <w:pPr>
        <w:spacing w:after="0" w:line="240" w:lineRule="auto"/>
        <w:jc w:val="both"/>
        <w:rPr>
          <w:rFonts w:ascii="Arial" w:eastAsia="Calibri" w:hAnsi="Arial" w:cs="Arial"/>
          <w:sz w:val="20"/>
          <w:szCs w:val="20"/>
          <w:lang w:val="en-US"/>
        </w:rPr>
      </w:pPr>
    </w:p>
    <w:p w14:paraId="2F5CCB65"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footerReference w:type="default" r:id="rId42"/>
          <w:pgSz w:w="16838" w:h="11906" w:orient="landscape"/>
          <w:pgMar w:top="1418" w:right="1418" w:bottom="1134" w:left="1077" w:header="709" w:footer="709" w:gutter="0"/>
          <w:cols w:space="708"/>
          <w:docGrid w:linePitch="360"/>
        </w:sectPr>
      </w:pPr>
    </w:p>
    <w:p w14:paraId="1EF8C75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90531EC" w14:textId="5CF05D96" w:rsidR="00F62F59" w:rsidRPr="00F62F59" w:rsidRDefault="00F62F59" w:rsidP="00F62F59">
      <w:pPr>
        <w:suppressAutoHyphen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758FD3A" w14:textId="77777777" w:rsidR="00F62F59" w:rsidRPr="00F62F59" w:rsidRDefault="00F62F59" w:rsidP="00F62F59">
      <w:pPr>
        <w:suppressAutoHyphens/>
        <w:spacing w:after="0" w:line="240" w:lineRule="auto"/>
        <w:jc w:val="both"/>
        <w:rPr>
          <w:rFonts w:ascii="Arial" w:eastAsia="Times New Roman" w:hAnsi="Arial" w:cs="Arial"/>
          <w:b/>
          <w:sz w:val="20"/>
          <w:szCs w:val="20"/>
          <w:lang w:val="en-GB"/>
        </w:rPr>
      </w:pPr>
    </w:p>
    <w:p w14:paraId="5BF799BF" w14:textId="2FA92957" w:rsidR="00F62F59" w:rsidRPr="00F62F59" w:rsidRDefault="00F62F59" w:rsidP="00F62F59">
      <w:pPr>
        <w:suppressAutoHyphen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D22202" w14:textId="77777777" w:rsidR="00F62F59" w:rsidRPr="00F62F59" w:rsidRDefault="00F62F59" w:rsidP="00F62F59">
      <w:pPr>
        <w:suppressAutoHyphens/>
        <w:spacing w:after="0" w:line="240" w:lineRule="auto"/>
        <w:rPr>
          <w:rFonts w:ascii="Arial" w:eastAsia="Times New Roman" w:hAnsi="Arial" w:cs="Arial"/>
          <w:b/>
          <w:sz w:val="20"/>
          <w:szCs w:val="20"/>
          <w:lang w:val="en-GB"/>
        </w:rPr>
      </w:pPr>
    </w:p>
    <w:p w14:paraId="4C6F769A" w14:textId="77777777" w:rsidR="00F62F59" w:rsidRPr="00F62F59" w:rsidRDefault="00F62F59" w:rsidP="00F62F59">
      <w:pPr>
        <w:suppressAutoHyphens/>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6B25BD8C" w14:textId="77777777" w:rsidR="00F62F59" w:rsidRPr="00F62F59" w:rsidRDefault="00F62F59" w:rsidP="00F62F59">
      <w:pPr>
        <w:suppressAutoHyphens/>
        <w:spacing w:after="0" w:line="240" w:lineRule="auto"/>
        <w:jc w:val="both"/>
        <w:rPr>
          <w:rFonts w:ascii="Arial" w:eastAsia="Times New Roman" w:hAnsi="Arial" w:cs="Arial"/>
          <w:b/>
          <w:bCs/>
          <w:sz w:val="20"/>
          <w:szCs w:val="20"/>
          <w:lang w:val="en-GB"/>
        </w:rPr>
      </w:pPr>
    </w:p>
    <w:p w14:paraId="5F5018B9" w14:textId="42C4A4CF" w:rsidR="00F62F59" w:rsidRPr="008A27F5" w:rsidRDefault="00F62F59" w:rsidP="00F62F59">
      <w:pPr>
        <w:suppressAutoHyphens/>
        <w:spacing w:after="0" w:line="240" w:lineRule="auto"/>
        <w:jc w:val="both"/>
        <w:rPr>
          <w:rFonts w:ascii="Arial" w:eastAsia="Calibri" w:hAnsi="Arial" w:cs="Arial"/>
          <w:bCs/>
          <w:color w:val="000000"/>
          <w:sz w:val="20"/>
          <w:szCs w:val="20"/>
          <w:lang w:val="en-GB"/>
        </w:rPr>
      </w:pPr>
      <w:r w:rsidRPr="008A27F5">
        <w:rPr>
          <w:rFonts w:ascii="Arial" w:eastAsia="Calibri" w:hAnsi="Arial" w:cs="Arial"/>
          <w:bCs/>
          <w:sz w:val="20"/>
          <w:szCs w:val="20"/>
          <w:lang w:val="en-GB"/>
        </w:rPr>
        <w:t xml:space="preserve">As at </w:t>
      </w:r>
      <w:r w:rsidRPr="008A27F5">
        <w:rPr>
          <w:rFonts w:ascii="Arial" w:eastAsia="Times New Roman" w:hAnsi="Arial" w:cs="Arial"/>
          <w:sz w:val="20"/>
          <w:szCs w:val="20"/>
          <w:lang w:val="en-GB"/>
        </w:rPr>
        <w:t xml:space="preserve">31 March </w:t>
      </w:r>
      <w:r w:rsidRPr="008A27F5">
        <w:rPr>
          <w:rFonts w:ascii="Arial" w:eastAsia="Calibri" w:hAnsi="Arial" w:cs="Arial"/>
          <w:bCs/>
          <w:sz w:val="20"/>
          <w:szCs w:val="20"/>
          <w:lang w:val="en-GB"/>
        </w:rPr>
        <w:t>202</w:t>
      </w:r>
      <w:r w:rsidR="000440C1" w:rsidRPr="008A27F5">
        <w:rPr>
          <w:rFonts w:ascii="Arial" w:eastAsia="Calibri" w:hAnsi="Arial" w:cs="Arial"/>
          <w:bCs/>
          <w:sz w:val="20"/>
          <w:szCs w:val="20"/>
          <w:lang w:val="en-GB"/>
        </w:rPr>
        <w:t>5</w:t>
      </w:r>
      <w:r w:rsidRPr="008A27F5">
        <w:rPr>
          <w:rFonts w:ascii="Arial" w:eastAsia="Calibri" w:hAnsi="Arial" w:cs="Arial"/>
          <w:bCs/>
          <w:sz w:val="20"/>
          <w:szCs w:val="20"/>
          <w:lang w:val="en-GB"/>
        </w:rPr>
        <w:t xml:space="preserve"> in the total net highest exposure of the Group and the Bank </w:t>
      </w:r>
      <w:r w:rsidRPr="008A27F5">
        <w:rPr>
          <w:rFonts w:ascii="Arial" w:eastAsia="Calibri" w:hAnsi="Arial" w:cs="Arial"/>
          <w:sz w:val="20"/>
          <w:szCs w:val="20"/>
          <w:lang w:val="en-GB"/>
        </w:rPr>
        <w:t>after the effect of mitigation through collateral received</w:t>
      </w:r>
      <w:r w:rsidRPr="008A27F5">
        <w:rPr>
          <w:rFonts w:ascii="Arial" w:eastAsia="Calibri" w:hAnsi="Arial" w:cs="Arial"/>
          <w:bCs/>
          <w:sz w:val="20"/>
          <w:szCs w:val="20"/>
          <w:lang w:val="en-GB"/>
        </w:rPr>
        <w:t xml:space="preserve">, the amount of loans to other customers of EUR </w:t>
      </w:r>
      <w:r w:rsidR="008A27F5" w:rsidRPr="008A27F5">
        <w:rPr>
          <w:rFonts w:ascii="Arial" w:eastAsia="Calibri" w:hAnsi="Arial" w:cs="Arial"/>
          <w:bCs/>
          <w:sz w:val="20"/>
          <w:szCs w:val="20"/>
          <w:lang w:val="en-GB"/>
        </w:rPr>
        <w:t>316,242</w:t>
      </w:r>
      <w:r w:rsidRPr="008A27F5">
        <w:rPr>
          <w:rFonts w:ascii="Arial" w:eastAsia="Calibri" w:hAnsi="Arial" w:cs="Arial"/>
          <w:bCs/>
          <w:sz w:val="20"/>
          <w:szCs w:val="20"/>
          <w:lang w:val="en-GB"/>
        </w:rPr>
        <w:t xml:space="preserve"> thousand is not covered by ordinary collateral, but it relates to receivables and received funds from the Republic of Croatia of EUR </w:t>
      </w:r>
      <w:r w:rsidR="008A27F5" w:rsidRPr="008A27F5">
        <w:rPr>
          <w:rFonts w:ascii="Arial" w:eastAsia="Calibri" w:hAnsi="Arial" w:cs="Arial"/>
          <w:bCs/>
          <w:sz w:val="20"/>
          <w:szCs w:val="20"/>
          <w:lang w:val="en-GB"/>
        </w:rPr>
        <w:t>44,112</w:t>
      </w:r>
      <w:r w:rsidR="00BB22F5" w:rsidRPr="008A27F5">
        <w:rPr>
          <w:rFonts w:ascii="Arial" w:eastAsia="Calibri" w:hAnsi="Arial" w:cs="Arial"/>
          <w:bCs/>
          <w:sz w:val="20"/>
          <w:szCs w:val="20"/>
          <w:lang w:val="en-GB"/>
        </w:rPr>
        <w:t xml:space="preserve"> </w:t>
      </w:r>
      <w:r w:rsidRPr="008A27F5">
        <w:rPr>
          <w:rFonts w:ascii="Arial" w:eastAsia="Calibri" w:hAnsi="Arial" w:cs="Arial"/>
          <w:bCs/>
          <w:sz w:val="20"/>
          <w:szCs w:val="20"/>
          <w:lang w:val="en-GB"/>
        </w:rPr>
        <w:t>thousand,</w:t>
      </w:r>
      <w:r w:rsidRPr="008A27F5">
        <w:rPr>
          <w:rFonts w:ascii="Arial" w:eastAsia="Calibri" w:hAnsi="Arial" w:cs="Arial"/>
          <w:sz w:val="20"/>
          <w:szCs w:val="20"/>
          <w:lang w:val="en-GB"/>
        </w:rPr>
        <w:t xml:space="preserve"> local and regional authorities of EUR </w:t>
      </w:r>
      <w:r w:rsidR="008A27F5" w:rsidRPr="008A27F5">
        <w:rPr>
          <w:rFonts w:ascii="Arial" w:eastAsia="Calibri" w:hAnsi="Arial" w:cs="Arial"/>
          <w:sz w:val="20"/>
          <w:szCs w:val="20"/>
          <w:lang w:val="en-GB"/>
        </w:rPr>
        <w:t>258,605</w:t>
      </w:r>
      <w:r w:rsidR="00BB22F5" w:rsidRPr="008A27F5">
        <w:rPr>
          <w:rFonts w:ascii="Arial" w:eastAsia="Calibri" w:hAnsi="Arial" w:cs="Arial"/>
          <w:bCs/>
          <w:sz w:val="20"/>
          <w:szCs w:val="20"/>
          <w:lang w:val="en-GB"/>
        </w:rPr>
        <w:t xml:space="preserve"> </w:t>
      </w:r>
      <w:r w:rsidRPr="008A27F5">
        <w:rPr>
          <w:rFonts w:ascii="Arial" w:eastAsia="Calibri" w:hAnsi="Arial" w:cs="Arial"/>
          <w:sz w:val="20"/>
          <w:szCs w:val="20"/>
          <w:lang w:val="en-GB"/>
        </w:rPr>
        <w:t xml:space="preserve"> thousand and public companies for whose liabilities the Republic of Croatia guarantees jointly and unconditionally of EUR </w:t>
      </w:r>
      <w:r w:rsidR="006C5AE0" w:rsidRPr="008A27F5">
        <w:rPr>
          <w:rFonts w:ascii="Arial" w:eastAsia="Calibri" w:hAnsi="Arial" w:cs="Arial"/>
          <w:sz w:val="20"/>
          <w:szCs w:val="20"/>
          <w:lang w:val="en-GB"/>
        </w:rPr>
        <w:t>1</w:t>
      </w:r>
      <w:r w:rsidR="008A27F5" w:rsidRPr="008A27F5">
        <w:rPr>
          <w:rFonts w:ascii="Arial" w:eastAsia="Calibri" w:hAnsi="Arial" w:cs="Arial"/>
          <w:sz w:val="20"/>
          <w:szCs w:val="20"/>
          <w:lang w:val="en-GB"/>
        </w:rPr>
        <w:t>3,525</w:t>
      </w:r>
      <w:r w:rsidRPr="008A27F5">
        <w:rPr>
          <w:rFonts w:ascii="Arial" w:eastAsia="Calibri" w:hAnsi="Arial" w:cs="Arial"/>
          <w:sz w:val="20"/>
          <w:szCs w:val="20"/>
          <w:lang w:val="en-GB"/>
        </w:rPr>
        <w:t xml:space="preserve"> </w:t>
      </w:r>
      <w:r w:rsidRPr="008A27F5">
        <w:rPr>
          <w:rFonts w:ascii="Arial" w:eastAsia="Calibri" w:hAnsi="Arial" w:cs="Arial"/>
          <w:color w:val="000000"/>
          <w:sz w:val="20"/>
          <w:szCs w:val="20"/>
          <w:lang w:val="en-GB"/>
        </w:rPr>
        <w:t>thousand.</w:t>
      </w:r>
    </w:p>
    <w:p w14:paraId="1ED14CEC" w14:textId="77777777" w:rsidR="00F62F59" w:rsidRPr="008A27F5" w:rsidRDefault="00F62F59" w:rsidP="00F62F59">
      <w:pPr>
        <w:suppressAutoHyphens/>
        <w:spacing w:after="0" w:line="240" w:lineRule="auto"/>
        <w:jc w:val="both"/>
        <w:rPr>
          <w:rFonts w:ascii="Arial" w:eastAsia="Calibri" w:hAnsi="Arial" w:cs="Arial"/>
          <w:bCs/>
          <w:sz w:val="20"/>
          <w:szCs w:val="20"/>
          <w:lang w:val="en-GB"/>
        </w:rPr>
      </w:pPr>
    </w:p>
    <w:p w14:paraId="5E80B9CC" w14:textId="79B95418" w:rsidR="00F62F59" w:rsidRPr="000819EE" w:rsidRDefault="00F62F59" w:rsidP="00F62F59">
      <w:pPr>
        <w:suppressAutoHyphens/>
        <w:spacing w:after="0" w:line="240" w:lineRule="auto"/>
        <w:jc w:val="both"/>
        <w:rPr>
          <w:rFonts w:ascii="Arial" w:eastAsia="Times New Roman" w:hAnsi="Arial" w:cs="Arial"/>
          <w:sz w:val="20"/>
          <w:szCs w:val="20"/>
          <w:lang w:val="en-GB"/>
        </w:rPr>
      </w:pPr>
      <w:r w:rsidRPr="000819EE">
        <w:rPr>
          <w:rFonts w:ascii="Arial" w:eastAsia="Times New Roman" w:hAnsi="Arial" w:cs="Arial"/>
          <w:sz w:val="20"/>
          <w:szCs w:val="20"/>
          <w:lang w:val="en-GB"/>
        </w:rPr>
        <w:t>As at 31 March 202</w:t>
      </w:r>
      <w:r w:rsidR="000819EE" w:rsidRPr="000819EE">
        <w:rPr>
          <w:rFonts w:ascii="Arial" w:eastAsia="Times New Roman" w:hAnsi="Arial" w:cs="Arial"/>
          <w:sz w:val="20"/>
          <w:szCs w:val="20"/>
          <w:lang w:val="en-GB"/>
        </w:rPr>
        <w:t>5</w:t>
      </w:r>
      <w:r w:rsidRPr="000819EE">
        <w:rPr>
          <w:rFonts w:ascii="Arial" w:eastAsia="Times New Roman"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EUR </w:t>
      </w:r>
      <w:r w:rsidR="006C5AE0" w:rsidRPr="000819EE">
        <w:rPr>
          <w:rFonts w:ascii="Arial" w:eastAsia="Times New Roman" w:hAnsi="Arial" w:cs="Arial"/>
          <w:sz w:val="20"/>
          <w:szCs w:val="20"/>
          <w:lang w:val="en-GB"/>
        </w:rPr>
        <w:t>23</w:t>
      </w:r>
      <w:r w:rsidR="000819EE" w:rsidRPr="000819EE">
        <w:rPr>
          <w:rFonts w:ascii="Arial" w:eastAsia="Times New Roman" w:hAnsi="Arial" w:cs="Arial"/>
          <w:sz w:val="20"/>
          <w:szCs w:val="20"/>
          <w:lang w:val="en-GB"/>
        </w:rPr>
        <w:t>3</w:t>
      </w:r>
      <w:r w:rsidR="006C5AE0" w:rsidRPr="000819EE">
        <w:rPr>
          <w:rFonts w:ascii="Arial" w:eastAsia="Times New Roman" w:hAnsi="Arial" w:cs="Arial"/>
          <w:sz w:val="20"/>
          <w:szCs w:val="20"/>
          <w:lang w:val="en-GB"/>
        </w:rPr>
        <w:t>,</w:t>
      </w:r>
      <w:r w:rsidR="000819EE" w:rsidRPr="000819EE">
        <w:rPr>
          <w:rFonts w:ascii="Arial" w:eastAsia="Times New Roman" w:hAnsi="Arial" w:cs="Arial"/>
          <w:sz w:val="20"/>
          <w:szCs w:val="20"/>
          <w:lang w:val="en-GB"/>
        </w:rPr>
        <w:t>090</w:t>
      </w:r>
      <w:r w:rsidR="00BB22F5" w:rsidRPr="000819EE">
        <w:rPr>
          <w:rFonts w:ascii="Arial" w:eastAsia="Calibri" w:hAnsi="Arial" w:cs="Arial"/>
          <w:bCs/>
          <w:sz w:val="20"/>
          <w:szCs w:val="20"/>
          <w:lang w:val="en-GB"/>
        </w:rPr>
        <w:t xml:space="preserve"> </w:t>
      </w:r>
      <w:r w:rsidRPr="000819EE">
        <w:rPr>
          <w:rFonts w:ascii="Arial" w:eastAsia="Times New Roman" w:hAnsi="Arial" w:cs="Arial"/>
          <w:sz w:val="20"/>
          <w:szCs w:val="20"/>
          <w:lang w:val="en-GB"/>
        </w:rPr>
        <w:t xml:space="preserve">thousand for the Group and EUR </w:t>
      </w:r>
      <w:r w:rsidR="006C5AE0" w:rsidRPr="000819EE">
        <w:rPr>
          <w:rFonts w:ascii="Arial" w:eastAsia="Times New Roman" w:hAnsi="Arial" w:cs="Arial"/>
          <w:sz w:val="20"/>
          <w:szCs w:val="20"/>
          <w:lang w:val="en-GB"/>
        </w:rPr>
        <w:t>2</w:t>
      </w:r>
      <w:r w:rsidR="000819EE" w:rsidRPr="000819EE">
        <w:rPr>
          <w:rFonts w:ascii="Arial" w:eastAsia="Times New Roman" w:hAnsi="Arial" w:cs="Arial"/>
          <w:sz w:val="20"/>
          <w:szCs w:val="20"/>
          <w:lang w:val="en-GB"/>
        </w:rPr>
        <w:t>27</w:t>
      </w:r>
      <w:r w:rsidR="006C5AE0" w:rsidRPr="000819EE">
        <w:rPr>
          <w:rFonts w:ascii="Arial" w:eastAsia="Times New Roman" w:hAnsi="Arial" w:cs="Arial"/>
          <w:sz w:val="20"/>
          <w:szCs w:val="20"/>
          <w:lang w:val="en-GB"/>
        </w:rPr>
        <w:t>,</w:t>
      </w:r>
      <w:r w:rsidR="000819EE" w:rsidRPr="000819EE">
        <w:rPr>
          <w:rFonts w:ascii="Arial" w:eastAsia="Times New Roman" w:hAnsi="Arial" w:cs="Arial"/>
          <w:sz w:val="20"/>
          <w:szCs w:val="20"/>
          <w:lang w:val="en-GB"/>
        </w:rPr>
        <w:t>540</w:t>
      </w:r>
      <w:r w:rsidRPr="000819EE">
        <w:rPr>
          <w:rFonts w:ascii="Arial" w:eastAsia="Calibri" w:hAnsi="Arial" w:cs="Arial"/>
          <w:bCs/>
          <w:sz w:val="20"/>
          <w:szCs w:val="20"/>
          <w:lang w:val="en-GB"/>
        </w:rPr>
        <w:t xml:space="preserve"> </w:t>
      </w:r>
      <w:r w:rsidRPr="000819EE">
        <w:rPr>
          <w:rFonts w:ascii="Arial" w:eastAsia="Times New Roman" w:hAnsi="Arial" w:cs="Arial"/>
          <w:sz w:val="20"/>
          <w:szCs w:val="20"/>
          <w:lang w:val="en-GB"/>
        </w:rPr>
        <w:t>thousand for the Bank.</w:t>
      </w:r>
    </w:p>
    <w:p w14:paraId="0B64AC91" w14:textId="77777777" w:rsidR="00F62F59" w:rsidRPr="000819EE" w:rsidRDefault="00F62F59" w:rsidP="00F62F59">
      <w:pPr>
        <w:suppressAutoHyphens/>
        <w:spacing w:after="0" w:line="240" w:lineRule="auto"/>
        <w:jc w:val="both"/>
        <w:rPr>
          <w:rFonts w:ascii="Arial" w:eastAsia="Times New Roman" w:hAnsi="Arial" w:cs="Arial"/>
          <w:sz w:val="20"/>
          <w:szCs w:val="20"/>
          <w:lang w:val="en-GB"/>
        </w:rPr>
      </w:pPr>
    </w:p>
    <w:p w14:paraId="303CE7E8" w14:textId="3C03688C" w:rsidR="00F62F59" w:rsidRPr="000819EE" w:rsidRDefault="00F62F59" w:rsidP="00F62F59">
      <w:pPr>
        <w:suppressAutoHyphens/>
        <w:spacing w:after="0" w:line="240" w:lineRule="auto"/>
        <w:jc w:val="both"/>
        <w:rPr>
          <w:rFonts w:ascii="Arial" w:eastAsia="Times New Roman" w:hAnsi="Arial" w:cs="Arial"/>
          <w:sz w:val="20"/>
          <w:szCs w:val="20"/>
          <w:lang w:val="en-GB"/>
        </w:rPr>
      </w:pPr>
      <w:r w:rsidRPr="000819EE">
        <w:rPr>
          <w:rFonts w:ascii="Arial" w:eastAsia="Times New Roman" w:hAnsi="Arial" w:cs="Arial"/>
          <w:sz w:val="20"/>
          <w:szCs w:val="20"/>
          <w:lang w:val="en-GB"/>
        </w:rPr>
        <w:t>As at 31 March 202</w:t>
      </w:r>
      <w:r w:rsidR="000819EE" w:rsidRPr="000819EE">
        <w:rPr>
          <w:rFonts w:ascii="Arial" w:eastAsia="Times New Roman" w:hAnsi="Arial" w:cs="Arial"/>
          <w:sz w:val="20"/>
          <w:szCs w:val="20"/>
          <w:lang w:val="en-GB"/>
        </w:rPr>
        <w:t>5</w:t>
      </w:r>
      <w:r w:rsidRPr="000819EE">
        <w:rPr>
          <w:rFonts w:ascii="Arial" w:eastAsia="Times New Roman" w:hAnsi="Arial" w:cs="Arial"/>
          <w:sz w:val="20"/>
          <w:szCs w:val="20"/>
          <w:lang w:val="en-GB"/>
        </w:rPr>
        <w:t xml:space="preserve"> other assets of EUR </w:t>
      </w:r>
      <w:r w:rsidR="000819EE" w:rsidRPr="000819EE">
        <w:rPr>
          <w:rFonts w:ascii="Arial" w:eastAsia="Times New Roman" w:hAnsi="Arial" w:cs="Arial"/>
          <w:sz w:val="20"/>
          <w:szCs w:val="20"/>
          <w:lang w:val="en-GB"/>
        </w:rPr>
        <w:t>50</w:t>
      </w:r>
      <w:r w:rsidR="006C5AE0" w:rsidRPr="000819EE">
        <w:rPr>
          <w:rFonts w:ascii="Arial" w:eastAsia="Times New Roman" w:hAnsi="Arial" w:cs="Arial"/>
          <w:sz w:val="20"/>
          <w:szCs w:val="20"/>
          <w:lang w:val="en-GB"/>
        </w:rPr>
        <w:t xml:space="preserve"> </w:t>
      </w:r>
      <w:r w:rsidRPr="000819EE">
        <w:rPr>
          <w:rFonts w:ascii="Arial" w:eastAsia="Times New Roman" w:hAnsi="Arial" w:cs="Arial"/>
          <w:sz w:val="20"/>
          <w:szCs w:val="20"/>
          <w:lang w:val="en-GB"/>
        </w:rPr>
        <w:t>thousand are not covered by ordinary collateral, but relate to receivables from the Republic of Croatia and the government funds.</w:t>
      </w:r>
    </w:p>
    <w:p w14:paraId="66AA754F" w14:textId="77777777" w:rsidR="00F62F59" w:rsidRPr="00546E18" w:rsidRDefault="00F62F59" w:rsidP="00F62F59">
      <w:pPr>
        <w:suppressAutoHyphens/>
        <w:spacing w:after="0" w:line="240" w:lineRule="auto"/>
        <w:jc w:val="both"/>
        <w:rPr>
          <w:rFonts w:ascii="Arial" w:eastAsia="Times New Roman" w:hAnsi="Arial" w:cs="Arial"/>
          <w:sz w:val="20"/>
          <w:szCs w:val="20"/>
          <w:highlight w:val="yellow"/>
          <w:lang w:val="en-GB"/>
        </w:rPr>
      </w:pPr>
    </w:p>
    <w:p w14:paraId="7981A514" w14:textId="77777777" w:rsidR="00FF4770" w:rsidRPr="00587444" w:rsidRDefault="00FF4770" w:rsidP="00FF4770">
      <w:pPr>
        <w:jc w:val="both"/>
        <w:rPr>
          <w:rFonts w:ascii="Arial" w:eastAsia="Calibri" w:hAnsi="Arial" w:cs="Arial"/>
          <w:bCs/>
          <w:color w:val="000000"/>
          <w:sz w:val="20"/>
          <w:szCs w:val="20"/>
          <w:lang w:val="en-GB"/>
        </w:rPr>
      </w:pPr>
      <w:bookmarkStart w:id="705" w:name="_Hlk161054595"/>
      <w:r w:rsidRPr="00587444">
        <w:rPr>
          <w:rFonts w:ascii="Arial" w:eastAsia="Calibri" w:hAnsi="Arial" w:cs="Arial"/>
          <w:bCs/>
          <w:sz w:val="20"/>
          <w:szCs w:val="20"/>
          <w:lang w:val="en-GB"/>
        </w:rPr>
        <w:t xml:space="preserve">As at </w:t>
      </w:r>
      <w:r w:rsidRPr="00587444">
        <w:rPr>
          <w:rFonts w:ascii="Arial" w:hAnsi="Arial" w:cs="Arial"/>
          <w:sz w:val="20"/>
          <w:szCs w:val="20"/>
          <w:lang w:val="en-GB"/>
        </w:rPr>
        <w:t xml:space="preserve">31 December </w:t>
      </w:r>
      <w:r w:rsidRPr="00587444">
        <w:rPr>
          <w:rFonts w:ascii="Arial" w:eastAsia="Calibri" w:hAnsi="Arial" w:cs="Arial"/>
          <w:bCs/>
          <w:sz w:val="20"/>
          <w:szCs w:val="20"/>
          <w:lang w:val="en-GB"/>
        </w:rPr>
        <w:t>202</w:t>
      </w:r>
      <w:r>
        <w:rPr>
          <w:rFonts w:ascii="Arial" w:eastAsia="Calibri" w:hAnsi="Arial" w:cs="Arial"/>
          <w:bCs/>
          <w:sz w:val="20"/>
          <w:szCs w:val="20"/>
          <w:lang w:val="en-GB"/>
        </w:rPr>
        <w:t>4</w:t>
      </w:r>
      <w:r w:rsidRPr="00587444">
        <w:rPr>
          <w:rFonts w:ascii="Arial" w:eastAsia="Calibri" w:hAnsi="Arial" w:cs="Arial"/>
          <w:bCs/>
          <w:sz w:val="20"/>
          <w:szCs w:val="20"/>
          <w:lang w:val="en-GB"/>
        </w:rPr>
        <w:t xml:space="preserve"> in the total net highest exposure of the Group and the Bank </w:t>
      </w:r>
      <w:r w:rsidRPr="00587444">
        <w:rPr>
          <w:rFonts w:ascii="Arial" w:eastAsia="Calibri" w:hAnsi="Arial" w:cs="Arial"/>
          <w:sz w:val="20"/>
          <w:szCs w:val="20"/>
          <w:lang w:val="en-GB"/>
        </w:rPr>
        <w:t>after the effect of mitigation through collateral received</w:t>
      </w:r>
      <w:r w:rsidRPr="00587444">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EUR 285,197</w:t>
      </w:r>
      <w:r w:rsidRPr="00587444">
        <w:rPr>
          <w:rFonts w:ascii="Arial" w:eastAsia="Calibri" w:hAnsi="Arial" w:cs="Arial"/>
          <w:bCs/>
          <w:sz w:val="20"/>
          <w:szCs w:val="20"/>
          <w:lang w:val="en-GB"/>
        </w:rPr>
        <w:t xml:space="preserve"> thousand is not covered by ordinary collateral, but it relates to receivables and received funds from the Republic of Croatia of </w:t>
      </w:r>
      <w:r>
        <w:rPr>
          <w:rFonts w:ascii="Arial" w:eastAsia="Calibri" w:hAnsi="Arial" w:cs="Arial"/>
          <w:bCs/>
          <w:sz w:val="20"/>
          <w:szCs w:val="20"/>
          <w:lang w:val="en-GB"/>
        </w:rPr>
        <w:t>EUR 47</w:t>
      </w:r>
      <w:r w:rsidRPr="0042651E">
        <w:rPr>
          <w:rFonts w:ascii="Arial" w:eastAsia="Calibri" w:hAnsi="Arial" w:cs="Arial"/>
          <w:bCs/>
          <w:sz w:val="20"/>
          <w:szCs w:val="20"/>
          <w:lang w:val="en-GB"/>
        </w:rPr>
        <w:t>,</w:t>
      </w:r>
      <w:r>
        <w:rPr>
          <w:rFonts w:ascii="Arial" w:eastAsia="Calibri" w:hAnsi="Arial" w:cs="Arial"/>
          <w:bCs/>
          <w:sz w:val="20"/>
          <w:szCs w:val="20"/>
          <w:lang w:val="en-GB"/>
        </w:rPr>
        <w:t>159</w:t>
      </w:r>
      <w:r w:rsidRPr="0042651E">
        <w:rPr>
          <w:rFonts w:ascii="Arial" w:eastAsia="Calibri" w:hAnsi="Arial" w:cs="Arial"/>
          <w:bCs/>
          <w:sz w:val="20"/>
          <w:szCs w:val="20"/>
          <w:lang w:val="en-GB"/>
        </w:rPr>
        <w:t xml:space="preserve"> </w:t>
      </w:r>
      <w:r w:rsidRPr="00587444">
        <w:rPr>
          <w:rFonts w:ascii="Arial" w:eastAsia="Calibri" w:hAnsi="Arial" w:cs="Arial"/>
          <w:bCs/>
          <w:sz w:val="20"/>
          <w:szCs w:val="20"/>
          <w:lang w:val="en-GB"/>
        </w:rPr>
        <w:t>thousand,</w:t>
      </w:r>
      <w:r w:rsidRPr="00587444">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EUR 223,698</w:t>
      </w:r>
      <w:r w:rsidRPr="0042651E">
        <w:rPr>
          <w:rFonts w:ascii="Arial" w:eastAsia="Calibri" w:hAnsi="Arial" w:cs="Arial"/>
          <w:sz w:val="20"/>
          <w:szCs w:val="20"/>
          <w:lang w:val="en-GB"/>
        </w:rPr>
        <w:t xml:space="preserve"> </w:t>
      </w:r>
      <w:r w:rsidRPr="00587444">
        <w:rPr>
          <w:rFonts w:ascii="Arial" w:eastAsia="Calibri" w:hAnsi="Arial" w:cs="Arial"/>
          <w:sz w:val="20"/>
          <w:szCs w:val="20"/>
          <w:lang w:val="en-GB"/>
        </w:rPr>
        <w:t xml:space="preserve">thousand and public companies for whose liabilities the Republic of Croatia guarantees jointly and unconditionally of </w:t>
      </w:r>
      <w:r>
        <w:rPr>
          <w:rFonts w:ascii="Arial" w:eastAsia="Calibri" w:hAnsi="Arial" w:cs="Arial"/>
          <w:sz w:val="20"/>
          <w:szCs w:val="20"/>
          <w:lang w:val="en-GB"/>
        </w:rPr>
        <w:t xml:space="preserve">EUR </w:t>
      </w:r>
      <w:r w:rsidRPr="0042651E">
        <w:rPr>
          <w:rFonts w:ascii="Arial" w:eastAsia="Calibri" w:hAnsi="Arial" w:cs="Arial"/>
          <w:sz w:val="20"/>
          <w:szCs w:val="20"/>
          <w:lang w:val="en-GB"/>
        </w:rPr>
        <w:t>1</w:t>
      </w:r>
      <w:r>
        <w:rPr>
          <w:rFonts w:ascii="Arial" w:eastAsia="Calibri" w:hAnsi="Arial" w:cs="Arial"/>
          <w:sz w:val="20"/>
          <w:szCs w:val="20"/>
          <w:lang w:val="en-GB"/>
        </w:rPr>
        <w:t>4</w:t>
      </w:r>
      <w:r w:rsidRPr="0042651E">
        <w:rPr>
          <w:rFonts w:ascii="Arial" w:eastAsia="Calibri" w:hAnsi="Arial" w:cs="Arial"/>
          <w:sz w:val="20"/>
          <w:szCs w:val="20"/>
          <w:lang w:val="en-GB"/>
        </w:rPr>
        <w:t>,</w:t>
      </w:r>
      <w:r>
        <w:rPr>
          <w:rFonts w:ascii="Arial" w:eastAsia="Calibri" w:hAnsi="Arial" w:cs="Arial"/>
          <w:sz w:val="20"/>
          <w:szCs w:val="20"/>
          <w:lang w:val="en-GB"/>
        </w:rPr>
        <w:t>340</w:t>
      </w:r>
      <w:r w:rsidRPr="0042651E">
        <w:rPr>
          <w:rFonts w:ascii="Arial" w:eastAsia="Calibri" w:hAnsi="Arial" w:cs="Arial"/>
          <w:sz w:val="20"/>
          <w:szCs w:val="20"/>
          <w:lang w:val="en-GB"/>
        </w:rPr>
        <w:t xml:space="preserve"> </w:t>
      </w:r>
      <w:r w:rsidRPr="00587444">
        <w:rPr>
          <w:rFonts w:ascii="Arial" w:eastAsia="Calibri" w:hAnsi="Arial" w:cs="Arial"/>
          <w:color w:val="000000"/>
          <w:sz w:val="20"/>
          <w:szCs w:val="20"/>
          <w:lang w:val="en-GB"/>
        </w:rPr>
        <w:t>thousand.</w:t>
      </w:r>
    </w:p>
    <w:p w14:paraId="07C8DB42" w14:textId="77777777" w:rsidR="00FF4770" w:rsidRPr="00587444" w:rsidRDefault="00FF4770" w:rsidP="00FF4770">
      <w:pPr>
        <w:jc w:val="both"/>
        <w:rPr>
          <w:rFonts w:ascii="Arial" w:hAnsi="Arial" w:cs="Arial"/>
          <w:sz w:val="20"/>
          <w:szCs w:val="20"/>
          <w:lang w:val="en-GB"/>
        </w:rPr>
      </w:pPr>
      <w:r w:rsidRPr="00587444">
        <w:rPr>
          <w:rFonts w:ascii="Arial" w:hAnsi="Arial" w:cs="Arial"/>
          <w:sz w:val="20"/>
          <w:szCs w:val="20"/>
          <w:lang w:val="en-GB"/>
        </w:rPr>
        <w:t>As at 31 December 202</w:t>
      </w:r>
      <w:r>
        <w:rPr>
          <w:rFonts w:ascii="Arial" w:hAnsi="Arial" w:cs="Arial"/>
          <w:sz w:val="20"/>
          <w:szCs w:val="20"/>
          <w:lang w:val="en-GB"/>
        </w:rPr>
        <w:t>4</w:t>
      </w:r>
      <w:r w:rsidRPr="00587444">
        <w:rPr>
          <w:rFonts w:ascii="Arial"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w:t>
      </w:r>
      <w:r>
        <w:rPr>
          <w:rFonts w:ascii="Arial" w:hAnsi="Arial" w:cs="Arial"/>
          <w:sz w:val="20"/>
          <w:szCs w:val="20"/>
          <w:lang w:val="en-GB"/>
        </w:rPr>
        <w:t>EUR 236,530</w:t>
      </w:r>
      <w:r w:rsidRPr="00587444">
        <w:rPr>
          <w:rFonts w:ascii="Arial" w:hAnsi="Arial" w:cs="Arial"/>
          <w:sz w:val="20"/>
          <w:szCs w:val="20"/>
          <w:lang w:val="en-GB"/>
        </w:rPr>
        <w:t xml:space="preserve"> thousand for the Group and </w:t>
      </w:r>
      <w:r>
        <w:rPr>
          <w:rFonts w:ascii="Arial" w:hAnsi="Arial" w:cs="Arial"/>
          <w:sz w:val="20"/>
          <w:szCs w:val="20"/>
          <w:lang w:val="en-GB"/>
        </w:rPr>
        <w:t>EUR 230,937</w:t>
      </w:r>
      <w:r w:rsidRPr="00587444">
        <w:rPr>
          <w:rFonts w:ascii="Arial" w:hAnsi="Arial" w:cs="Arial"/>
          <w:sz w:val="20"/>
          <w:szCs w:val="20"/>
          <w:lang w:val="en-GB"/>
        </w:rPr>
        <w:t xml:space="preserve"> thousand for the Bank.</w:t>
      </w:r>
    </w:p>
    <w:p w14:paraId="15909F4D" w14:textId="77777777" w:rsidR="00FF4770" w:rsidRPr="00587444" w:rsidRDefault="00FF4770" w:rsidP="00FF4770">
      <w:pPr>
        <w:jc w:val="both"/>
        <w:rPr>
          <w:rFonts w:ascii="Arial" w:hAnsi="Arial" w:cs="Arial"/>
          <w:sz w:val="20"/>
          <w:szCs w:val="20"/>
          <w:lang w:val="en-GB"/>
        </w:rPr>
      </w:pPr>
      <w:r w:rsidRPr="00587444">
        <w:rPr>
          <w:rFonts w:ascii="Arial" w:hAnsi="Arial" w:cs="Arial"/>
          <w:sz w:val="20"/>
          <w:szCs w:val="20"/>
          <w:lang w:val="en-GB"/>
        </w:rPr>
        <w:t>As at 31 December 202</w:t>
      </w:r>
      <w:r>
        <w:rPr>
          <w:rFonts w:ascii="Arial" w:hAnsi="Arial" w:cs="Arial"/>
          <w:sz w:val="20"/>
          <w:szCs w:val="20"/>
          <w:lang w:val="en-GB"/>
        </w:rPr>
        <w:t>4</w:t>
      </w:r>
      <w:r w:rsidRPr="00587444">
        <w:rPr>
          <w:rFonts w:ascii="Arial" w:hAnsi="Arial" w:cs="Arial"/>
          <w:sz w:val="20"/>
          <w:szCs w:val="20"/>
          <w:lang w:val="en-GB"/>
        </w:rPr>
        <w:t xml:space="preserve"> other assets of </w:t>
      </w:r>
      <w:r>
        <w:rPr>
          <w:rFonts w:ascii="Arial" w:hAnsi="Arial" w:cs="Arial"/>
          <w:sz w:val="20"/>
          <w:szCs w:val="20"/>
          <w:lang w:val="en-GB"/>
        </w:rPr>
        <w:t>EUR 17</w:t>
      </w:r>
      <w:r w:rsidRPr="00587444">
        <w:rPr>
          <w:rFonts w:ascii="Arial" w:hAnsi="Arial" w:cs="Arial"/>
          <w:sz w:val="20"/>
          <w:szCs w:val="20"/>
          <w:lang w:val="en-GB"/>
        </w:rPr>
        <w:t xml:space="preserve"> thousand are not covered by ordinary collateral, but relate to receivables from the Republic of Croatia and the government funds.</w:t>
      </w:r>
    </w:p>
    <w:bookmarkEnd w:id="705"/>
    <w:p w14:paraId="094B2050"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footerReference w:type="default" r:id="rId43"/>
          <w:pgSz w:w="11906" w:h="16838"/>
          <w:pgMar w:top="1418" w:right="1134" w:bottom="1077" w:left="1418" w:header="709" w:footer="709" w:gutter="0"/>
          <w:cols w:space="708"/>
          <w:docGrid w:linePitch="360"/>
        </w:sectPr>
      </w:pPr>
    </w:p>
    <w:p w14:paraId="1C84802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359AE9" w14:textId="7A6B91E0"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7D849357"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6215615F" w14:textId="72E32212"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69456196"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5BD9CCC" w14:textId="77777777" w:rsidR="00FE25A8" w:rsidRPr="00FE25A8" w:rsidRDefault="00FE25A8" w:rsidP="00FE25A8">
      <w:pPr>
        <w:numPr>
          <w:ilvl w:val="8"/>
          <w:numId w:val="10"/>
        </w:numPr>
        <w:suppressAutoHyphens/>
        <w:autoSpaceDN w:val="0"/>
        <w:spacing w:after="0" w:line="240" w:lineRule="auto"/>
        <w:ind w:left="284" w:hanging="284"/>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w:t>
      </w:r>
    </w:p>
    <w:p w14:paraId="763507C3"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6B77B2E2" w14:textId="77777777" w:rsidR="00FE25A8" w:rsidRPr="00FE25A8" w:rsidRDefault="00FE25A8" w:rsidP="00FE25A8">
      <w:pPr>
        <w:autoSpaceDE w:val="0"/>
        <w:autoSpaceDN w:val="0"/>
        <w:adjustRightInd w:val="0"/>
        <w:spacing w:after="0" w:line="240" w:lineRule="auto"/>
        <w:jc w:val="both"/>
        <w:rPr>
          <w:rFonts w:ascii="Arial" w:eastAsia="Times New Roman" w:hAnsi="Arial" w:cs="Arial"/>
          <w:color w:val="000000"/>
          <w:sz w:val="20"/>
          <w:szCs w:val="20"/>
          <w:lang w:eastAsia="hr-HR"/>
        </w:rPr>
      </w:pPr>
      <w:r w:rsidRPr="00FE25A8">
        <w:rPr>
          <w:rFonts w:ascii="Arial" w:eastAsia="Times New Roman" w:hAnsi="Arial" w:cs="Arial"/>
          <w:color w:val="000000"/>
          <w:sz w:val="20"/>
          <w:szCs w:val="20"/>
          <w:lang w:val="en-GB" w:eastAsia="hr-HR"/>
        </w:rPr>
        <w:t>The following tables</w:t>
      </w:r>
      <w:r w:rsidRPr="00FE25A8">
        <w:rPr>
          <w:rFonts w:ascii="Arial" w:eastAsia="Times New Roman" w:hAnsi="Arial" w:cs="Arial"/>
          <w:b/>
          <w:bCs/>
          <w:color w:val="000000"/>
          <w:sz w:val="20"/>
          <w:szCs w:val="20"/>
          <w:lang w:val="en-GB" w:eastAsia="hr-HR"/>
        </w:rPr>
        <w:t xml:space="preserve"> </w:t>
      </w:r>
      <w:r w:rsidRPr="00FE25A8">
        <w:rPr>
          <w:rFonts w:ascii="Arial" w:eastAsia="Times New Roman" w:hAnsi="Arial" w:cs="Arial"/>
          <w:color w:val="000000"/>
          <w:sz w:val="20"/>
          <w:szCs w:val="20"/>
          <w:lang w:val="en-GB" w:eastAsia="hr-HR"/>
        </w:rPr>
        <w:t>show reconciliations from the opening to the closing balance of the loss allowance by class of financial instrument by risk category</w:t>
      </w:r>
      <w:r w:rsidRPr="00FE25A8">
        <w:rPr>
          <w:rFonts w:ascii="Arial" w:eastAsia="Times New Roman" w:hAnsi="Arial" w:cs="Arial"/>
          <w:color w:val="000000"/>
          <w:sz w:val="20"/>
          <w:szCs w:val="20"/>
          <w:lang w:eastAsia="hr-HR"/>
        </w:rPr>
        <w:t>:</w:t>
      </w:r>
    </w:p>
    <w:p w14:paraId="6A16696E"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8D79F5D"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w:t>
      </w:r>
    </w:p>
    <w:p w14:paraId="03099D0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DA2BA0"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0C57D3D7" w14:textId="77777777" w:rsidTr="00526C60">
        <w:trPr>
          <w:trHeight w:val="276"/>
        </w:trPr>
        <w:tc>
          <w:tcPr>
            <w:tcW w:w="1813" w:type="pct"/>
          </w:tcPr>
          <w:p w14:paraId="26C86C4D" w14:textId="77777777" w:rsidR="00FE25A8" w:rsidRPr="00FE25A8" w:rsidRDefault="00FE25A8" w:rsidP="00FE25A8">
            <w:pPr>
              <w:spacing w:after="0" w:line="240" w:lineRule="auto"/>
              <w:rPr>
                <w:rFonts w:ascii="Arial" w:eastAsia="Calibri" w:hAnsi="Arial" w:cs="Arial"/>
                <w:b/>
                <w:bCs/>
                <w:sz w:val="18"/>
                <w:szCs w:val="18"/>
                <w:lang w:val="en-GB"/>
              </w:rPr>
            </w:pPr>
            <w:bookmarkStart w:id="706" w:name="_Hlk5871427"/>
            <w:r w:rsidRPr="00FE25A8">
              <w:rPr>
                <w:rFonts w:ascii="Arial" w:eastAsia="Calibri" w:hAnsi="Arial" w:cs="Arial"/>
                <w:b/>
                <w:bCs/>
                <w:sz w:val="18"/>
                <w:szCs w:val="18"/>
                <w:lang w:val="en-GB"/>
              </w:rPr>
              <w:br w:type="page"/>
              <w:t>Group</w:t>
            </w:r>
          </w:p>
        </w:tc>
        <w:tc>
          <w:tcPr>
            <w:tcW w:w="3187" w:type="pct"/>
            <w:gridSpan w:val="5"/>
            <w:vAlign w:val="bottom"/>
          </w:tcPr>
          <w:p w14:paraId="71EF81EA"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FE25A8" w:rsidRPr="00FE25A8" w14:paraId="06333D02" w14:textId="77777777" w:rsidTr="00526C60">
        <w:trPr>
          <w:trHeight w:val="44"/>
        </w:trPr>
        <w:tc>
          <w:tcPr>
            <w:tcW w:w="1813" w:type="pct"/>
          </w:tcPr>
          <w:p w14:paraId="20668CE4" w14:textId="5DE32E0E" w:rsidR="00FE25A8" w:rsidRPr="00FE25A8" w:rsidRDefault="00B4147B" w:rsidP="00FE25A8">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F65846">
              <w:rPr>
                <w:rFonts w:ascii="Arial" w:eastAsia="Calibri" w:hAnsi="Arial" w:cs="Arial"/>
                <w:b/>
                <w:bCs/>
                <w:sz w:val="18"/>
                <w:szCs w:val="18"/>
                <w:lang w:val="en-GB"/>
              </w:rPr>
              <w:t>5</w:t>
            </w:r>
          </w:p>
        </w:tc>
        <w:tc>
          <w:tcPr>
            <w:tcW w:w="650" w:type="pct"/>
            <w:vAlign w:val="bottom"/>
          </w:tcPr>
          <w:p w14:paraId="1937B9A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09D9352D"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CD9B119"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766BFD4C"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27E1382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0D645755" w14:textId="77777777" w:rsidTr="00526C60">
        <w:trPr>
          <w:trHeight w:val="44"/>
        </w:trPr>
        <w:tc>
          <w:tcPr>
            <w:tcW w:w="1813" w:type="pct"/>
          </w:tcPr>
          <w:p w14:paraId="76B8223B"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11062D98" w14:textId="1E963A1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350FD2F2" w14:textId="2585278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B1C66A1" w14:textId="553DEA5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B9A0ABA" w14:textId="200D2A25"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6F9A4C0C" w14:textId="5EFD81CD"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2EFD68D7" w14:textId="77777777" w:rsidTr="00526C60">
        <w:trPr>
          <w:trHeight w:val="44"/>
        </w:trPr>
        <w:tc>
          <w:tcPr>
            <w:tcW w:w="1813" w:type="pct"/>
          </w:tcPr>
          <w:p w14:paraId="5D770BCE"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B0CB2F5"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713A21AA"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5E2A6D98"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1CBB3D5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9" w:type="pct"/>
          </w:tcPr>
          <w:p w14:paraId="562D9D6E"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EB11BE" w:rsidRPr="00FE25A8" w14:paraId="6AAEBAEA" w14:textId="77777777" w:rsidTr="00222009">
        <w:trPr>
          <w:trHeight w:val="166"/>
        </w:trPr>
        <w:tc>
          <w:tcPr>
            <w:tcW w:w="1813" w:type="pct"/>
            <w:vAlign w:val="bottom"/>
          </w:tcPr>
          <w:p w14:paraId="4AABDED1" w14:textId="6E7CC89D" w:rsidR="00EB11BE" w:rsidRPr="00FE25A8" w:rsidRDefault="00EB11BE" w:rsidP="00EB11BE">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Balance at 1 January 20</w:t>
            </w:r>
            <w:r w:rsidRPr="00B4147B">
              <w:rPr>
                <w:rFonts w:ascii="Arial" w:eastAsia="Calibri" w:hAnsi="Arial" w:cs="Arial"/>
                <w:sz w:val="18"/>
                <w:szCs w:val="18"/>
                <w:lang w:val="en-GB"/>
              </w:rPr>
              <w:t>2</w:t>
            </w:r>
            <w:r>
              <w:rPr>
                <w:rFonts w:ascii="Arial" w:eastAsia="Calibri" w:hAnsi="Arial" w:cs="Arial"/>
                <w:sz w:val="18"/>
                <w:szCs w:val="18"/>
                <w:lang w:val="en-GB"/>
              </w:rPr>
              <w:t>5</w:t>
            </w:r>
          </w:p>
        </w:tc>
        <w:tc>
          <w:tcPr>
            <w:tcW w:w="650" w:type="pct"/>
            <w:shd w:val="clear" w:color="auto" w:fill="auto"/>
            <w:vAlign w:val="bottom"/>
          </w:tcPr>
          <w:p w14:paraId="3E8FC22E" w14:textId="341386AF" w:rsidR="00EB11BE" w:rsidRPr="00FE25A8" w:rsidRDefault="00EB11BE" w:rsidP="00EB11BE">
            <w:pPr>
              <w:spacing w:after="0" w:line="240" w:lineRule="auto"/>
              <w:jc w:val="right"/>
              <w:rPr>
                <w:rFonts w:ascii="Arial" w:eastAsia="Calibri" w:hAnsi="Arial" w:cs="Arial"/>
                <w:sz w:val="18"/>
                <w:szCs w:val="18"/>
                <w:lang w:val="en-GB"/>
              </w:rPr>
            </w:pPr>
            <w:r w:rsidRPr="00D93C02">
              <w:rPr>
                <w:rFonts w:ascii="Arial" w:eastAsia="Calibri" w:hAnsi="Arial" w:cs="Arial"/>
                <w:color w:val="000000" w:themeColor="text1"/>
                <w:sz w:val="18"/>
                <w:szCs w:val="18"/>
              </w:rPr>
              <w:t>144</w:t>
            </w:r>
          </w:p>
        </w:tc>
        <w:tc>
          <w:tcPr>
            <w:tcW w:w="650" w:type="pct"/>
            <w:tcBorders>
              <w:top w:val="nil"/>
              <w:left w:val="nil"/>
              <w:bottom w:val="nil"/>
              <w:right w:val="nil"/>
            </w:tcBorders>
            <w:shd w:val="clear" w:color="auto" w:fill="auto"/>
            <w:vAlign w:val="center"/>
          </w:tcPr>
          <w:p w14:paraId="2C1938C7" w14:textId="6C22B6C5"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center"/>
          </w:tcPr>
          <w:p w14:paraId="5EA3EA81" w14:textId="0ACAA38C"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center"/>
          </w:tcPr>
          <w:p w14:paraId="51684A41" w14:textId="1AF0EEA1"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28F56EF7" w14:textId="27FF55E1" w:rsidR="00EB11BE" w:rsidRPr="00FE25A8" w:rsidRDefault="00EB11BE" w:rsidP="00EB11BE">
            <w:pPr>
              <w:spacing w:after="0" w:line="240" w:lineRule="auto"/>
              <w:jc w:val="right"/>
              <w:rPr>
                <w:rFonts w:ascii="Arial" w:eastAsia="Calibri" w:hAnsi="Arial" w:cs="Arial"/>
                <w:sz w:val="18"/>
                <w:szCs w:val="18"/>
                <w:lang w:val="en-GB"/>
              </w:rPr>
            </w:pPr>
            <w:r w:rsidRPr="00D93C02">
              <w:rPr>
                <w:rFonts w:ascii="Arial" w:eastAsia="Calibri" w:hAnsi="Arial" w:cs="Arial"/>
                <w:b/>
                <w:bCs/>
                <w:color w:val="000000" w:themeColor="text1"/>
                <w:sz w:val="18"/>
                <w:szCs w:val="18"/>
              </w:rPr>
              <w:t>144</w:t>
            </w:r>
          </w:p>
        </w:tc>
      </w:tr>
      <w:tr w:rsidR="00EB11BE" w:rsidRPr="00FE25A8" w14:paraId="1DFC0E56" w14:textId="77777777" w:rsidTr="00222009">
        <w:trPr>
          <w:trHeight w:val="166"/>
        </w:trPr>
        <w:tc>
          <w:tcPr>
            <w:tcW w:w="1813" w:type="pct"/>
            <w:vAlign w:val="bottom"/>
          </w:tcPr>
          <w:p w14:paraId="4C45A442" w14:textId="77777777" w:rsidR="00EB11BE" w:rsidRPr="00FE25A8" w:rsidRDefault="00EB11BE" w:rsidP="00EB11BE">
            <w:pPr>
              <w:tabs>
                <w:tab w:val="right" w:pos="1202"/>
              </w:tabs>
              <w:spacing w:after="0" w:line="240" w:lineRule="auto"/>
              <w:outlineLvl w:val="0"/>
              <w:rPr>
                <w:rFonts w:ascii="Arial" w:eastAsia="Calibri" w:hAnsi="Arial" w:cs="Arial"/>
                <w:sz w:val="18"/>
                <w:szCs w:val="18"/>
                <w:lang w:val="en-GB"/>
              </w:rPr>
            </w:pPr>
            <w:bookmarkStart w:id="707" w:name="_Hlk16865676"/>
            <w:r w:rsidRPr="00FE25A8">
              <w:rPr>
                <w:rFonts w:ascii="Arial" w:eastAsia="Calibri" w:hAnsi="Arial" w:cs="Arial"/>
                <w:sz w:val="18"/>
                <w:szCs w:val="18"/>
                <w:lang w:val="en-GB"/>
              </w:rPr>
              <w:t>Transfer to Stage 1</w:t>
            </w:r>
            <w:bookmarkEnd w:id="707"/>
          </w:p>
        </w:tc>
        <w:tc>
          <w:tcPr>
            <w:tcW w:w="650" w:type="pct"/>
            <w:shd w:val="clear" w:color="auto" w:fill="auto"/>
            <w:vAlign w:val="bottom"/>
          </w:tcPr>
          <w:p w14:paraId="26BB5E7B" w14:textId="098E65D8"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7D245ABD" w14:textId="36E5BF6C"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center"/>
          </w:tcPr>
          <w:p w14:paraId="76B9FE7E" w14:textId="26ED75AB"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center"/>
          </w:tcPr>
          <w:p w14:paraId="58650F19" w14:textId="7EC7D604"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38011E81" w14:textId="536A60CC"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EB11BE" w:rsidRPr="00FE25A8" w14:paraId="5BCD01B5" w14:textId="77777777" w:rsidTr="00222009">
        <w:trPr>
          <w:trHeight w:val="166"/>
        </w:trPr>
        <w:tc>
          <w:tcPr>
            <w:tcW w:w="1813" w:type="pct"/>
            <w:vAlign w:val="bottom"/>
          </w:tcPr>
          <w:p w14:paraId="69BEBA0E" w14:textId="77777777" w:rsidR="00EB11BE" w:rsidRPr="00FE25A8" w:rsidRDefault="00EB11BE" w:rsidP="00EB11BE">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4F4897F" w14:textId="33104A00"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444BA1E1" w14:textId="12F3BE51"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center"/>
          </w:tcPr>
          <w:p w14:paraId="248E1F4A" w14:textId="2BD8D483"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center"/>
          </w:tcPr>
          <w:p w14:paraId="7B531898" w14:textId="385D6A13"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3DE380B2" w14:textId="72BB357D"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EB11BE" w:rsidRPr="00FE25A8" w14:paraId="4C5849FC" w14:textId="77777777" w:rsidTr="00222009">
        <w:trPr>
          <w:trHeight w:val="166"/>
        </w:trPr>
        <w:tc>
          <w:tcPr>
            <w:tcW w:w="1813" w:type="pct"/>
            <w:vAlign w:val="bottom"/>
          </w:tcPr>
          <w:p w14:paraId="62C75CCF" w14:textId="77777777" w:rsidR="00EB11BE" w:rsidRPr="00FE25A8" w:rsidRDefault="00EB11BE" w:rsidP="00EB11BE">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15406C29" w14:textId="12FFED68"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63821724" w14:textId="7F435EF5"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center"/>
          </w:tcPr>
          <w:p w14:paraId="10BEAD67" w14:textId="569ED556"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center"/>
          </w:tcPr>
          <w:p w14:paraId="7E0EFC6A" w14:textId="266B39A8"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1FF670F6" w14:textId="7A8FADB5"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EB11BE" w:rsidRPr="00FE25A8" w14:paraId="05D63AE6" w14:textId="77777777" w:rsidTr="00222009">
        <w:trPr>
          <w:trHeight w:val="166"/>
        </w:trPr>
        <w:tc>
          <w:tcPr>
            <w:tcW w:w="1813" w:type="pct"/>
            <w:vAlign w:val="bottom"/>
          </w:tcPr>
          <w:p w14:paraId="721B205C" w14:textId="3344FB89" w:rsidR="00EB11BE" w:rsidRPr="00FE25A8" w:rsidRDefault="00EB11BE" w:rsidP="00EB11BE">
            <w:pPr>
              <w:tabs>
                <w:tab w:val="right" w:pos="1202"/>
              </w:tabs>
              <w:spacing w:after="0" w:line="240" w:lineRule="auto"/>
              <w:outlineLvl w:val="0"/>
              <w:rPr>
                <w:rFonts w:ascii="Arial" w:eastAsia="Calibri" w:hAnsi="Arial" w:cs="Arial"/>
                <w:sz w:val="18"/>
                <w:szCs w:val="18"/>
                <w:highlight w:val="yellow"/>
                <w:lang w:val="en-GB"/>
              </w:rPr>
            </w:pPr>
            <w:r w:rsidRPr="00FE25A8">
              <w:rPr>
                <w:rFonts w:ascii="Arial" w:eastAsia="Calibri" w:hAnsi="Arial" w:cs="Arial"/>
                <w:sz w:val="18"/>
                <w:szCs w:val="18"/>
                <w:lang w:val="en-GB"/>
              </w:rPr>
              <w:t>Net</w:t>
            </w:r>
            <w:r>
              <w:rPr>
                <w:rFonts w:ascii="Arial" w:eastAsia="Calibri" w:hAnsi="Arial" w:cs="Arial"/>
                <w:sz w:val="18"/>
                <w:szCs w:val="18"/>
                <w:lang w:val="en-GB"/>
              </w:rPr>
              <w:t xml:space="preserve"> </w:t>
            </w:r>
            <w:r w:rsidR="001D4B27">
              <w:rPr>
                <w:rFonts w:ascii="Arial" w:eastAsia="Calibri" w:hAnsi="Arial" w:cs="Arial"/>
                <w:sz w:val="18"/>
                <w:szCs w:val="18"/>
                <w:lang w:val="en-GB"/>
              </w:rPr>
              <w:t>(release)</w:t>
            </w:r>
            <w:r w:rsidRPr="00FE25A8" w:rsidDel="00515E45">
              <w:rPr>
                <w:rFonts w:ascii="Arial" w:eastAsia="Calibri" w:hAnsi="Arial" w:cs="Arial"/>
                <w:sz w:val="18"/>
                <w:szCs w:val="18"/>
                <w:lang w:val="en-GB"/>
              </w:rPr>
              <w:t xml:space="preserve"> </w:t>
            </w:r>
            <w:r w:rsidRPr="00FE25A8">
              <w:rPr>
                <w:rFonts w:ascii="Arial" w:eastAsia="Calibri" w:hAnsi="Arial" w:cs="Arial"/>
                <w:sz w:val="18"/>
                <w:szCs w:val="18"/>
                <w:lang w:val="en-GB"/>
              </w:rPr>
              <w:t>of loss allowance</w:t>
            </w:r>
          </w:p>
        </w:tc>
        <w:tc>
          <w:tcPr>
            <w:tcW w:w="650" w:type="pct"/>
            <w:shd w:val="clear" w:color="auto" w:fill="auto"/>
            <w:vAlign w:val="bottom"/>
          </w:tcPr>
          <w:p w14:paraId="15B56522" w14:textId="7507E420" w:rsidR="00EB11BE" w:rsidRPr="00FE25A8" w:rsidRDefault="00EB11BE" w:rsidP="00EB11BE">
            <w:pPr>
              <w:spacing w:after="0" w:line="240" w:lineRule="auto"/>
              <w:jc w:val="right"/>
              <w:rPr>
                <w:rFonts w:ascii="Arial" w:eastAsia="Calibri" w:hAnsi="Arial" w:cs="Arial"/>
                <w:color w:val="000000"/>
                <w:sz w:val="18"/>
                <w:szCs w:val="18"/>
              </w:rPr>
            </w:pPr>
            <w:r w:rsidRPr="00D93C02">
              <w:rPr>
                <w:rFonts w:ascii="Arial" w:eastAsia="Calibri" w:hAnsi="Arial" w:cs="Arial"/>
                <w:color w:val="000000" w:themeColor="text1"/>
                <w:sz w:val="18"/>
                <w:szCs w:val="18"/>
              </w:rPr>
              <w:t>(63)</w:t>
            </w:r>
          </w:p>
        </w:tc>
        <w:tc>
          <w:tcPr>
            <w:tcW w:w="650" w:type="pct"/>
            <w:tcBorders>
              <w:top w:val="nil"/>
              <w:left w:val="nil"/>
              <w:right w:val="nil"/>
            </w:tcBorders>
            <w:shd w:val="clear" w:color="auto" w:fill="auto"/>
            <w:vAlign w:val="bottom"/>
          </w:tcPr>
          <w:p w14:paraId="6AF578A1" w14:textId="4AC784B4" w:rsidR="00EB11BE" w:rsidRPr="00FE25A8" w:rsidRDefault="00EB11BE" w:rsidP="00EB11BE">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621A9ED" w14:textId="633AC894" w:rsidR="00EB11BE" w:rsidRPr="00FE25A8" w:rsidRDefault="00EB11BE" w:rsidP="00EB11BE">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tcBorders>
              <w:top w:val="nil"/>
              <w:left w:val="nil"/>
              <w:right w:val="nil"/>
            </w:tcBorders>
            <w:shd w:val="clear" w:color="auto" w:fill="auto"/>
            <w:vAlign w:val="bottom"/>
          </w:tcPr>
          <w:p w14:paraId="3480E99A" w14:textId="612DB1C7" w:rsidR="00EB11BE" w:rsidRPr="00FE25A8" w:rsidRDefault="00EB11BE" w:rsidP="00EB11BE">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9" w:type="pct"/>
            <w:shd w:val="clear" w:color="auto" w:fill="auto"/>
            <w:vAlign w:val="bottom"/>
          </w:tcPr>
          <w:p w14:paraId="508E8020" w14:textId="3109FB3B" w:rsidR="00EB11BE" w:rsidRPr="00FE25A8" w:rsidRDefault="00EB11BE" w:rsidP="00EB11BE">
            <w:pPr>
              <w:spacing w:after="0" w:line="240" w:lineRule="auto"/>
              <w:jc w:val="right"/>
              <w:rPr>
                <w:rFonts w:ascii="Arial" w:eastAsia="Calibri" w:hAnsi="Arial" w:cs="Arial"/>
                <w:color w:val="000000"/>
                <w:sz w:val="18"/>
                <w:szCs w:val="18"/>
              </w:rPr>
            </w:pPr>
            <w:r w:rsidRPr="00D93C02">
              <w:rPr>
                <w:rFonts w:ascii="Arial" w:eastAsia="Calibri" w:hAnsi="Arial" w:cs="Arial"/>
                <w:b/>
                <w:bCs/>
                <w:color w:val="000000" w:themeColor="text1"/>
                <w:sz w:val="18"/>
                <w:szCs w:val="18"/>
              </w:rPr>
              <w:t>(63)</w:t>
            </w:r>
          </w:p>
        </w:tc>
      </w:tr>
      <w:tr w:rsidR="00EB11BE" w:rsidRPr="00FE25A8" w14:paraId="6C701137" w14:textId="77777777" w:rsidTr="003F0E3C">
        <w:trPr>
          <w:trHeight w:val="335"/>
        </w:trPr>
        <w:tc>
          <w:tcPr>
            <w:tcW w:w="1813" w:type="pct"/>
            <w:vAlign w:val="bottom"/>
          </w:tcPr>
          <w:p w14:paraId="7DBE252D" w14:textId="7A1A5382" w:rsidR="00EB11BE" w:rsidRPr="00FE25A8" w:rsidRDefault="00EB11BE" w:rsidP="00EB11BE">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650" w:type="pct"/>
            <w:tcBorders>
              <w:top w:val="single" w:sz="4" w:space="0" w:color="auto"/>
              <w:left w:val="nil"/>
              <w:bottom w:val="single" w:sz="12" w:space="0" w:color="auto"/>
              <w:right w:val="nil"/>
            </w:tcBorders>
            <w:shd w:val="clear" w:color="auto" w:fill="auto"/>
            <w:vAlign w:val="bottom"/>
          </w:tcPr>
          <w:p w14:paraId="02A53D91" w14:textId="66F7DB66" w:rsidR="00EB11BE" w:rsidRPr="00FE25A8" w:rsidRDefault="00EB11BE" w:rsidP="00EB11BE">
            <w:pPr>
              <w:tabs>
                <w:tab w:val="right" w:pos="1202"/>
              </w:tabs>
              <w:spacing w:after="0" w:line="301" w:lineRule="exact"/>
              <w:jc w:val="right"/>
              <w:outlineLvl w:val="0"/>
              <w:rPr>
                <w:rFonts w:ascii="Arial" w:eastAsia="Calibri" w:hAnsi="Arial" w:cs="Arial"/>
                <w:b/>
                <w:bCs/>
                <w:sz w:val="18"/>
                <w:szCs w:val="18"/>
                <w:lang w:val="en-GB"/>
              </w:rPr>
            </w:pPr>
            <w:r w:rsidRPr="00D93C02">
              <w:rPr>
                <w:rFonts w:ascii="Arial" w:eastAsia="Calibri" w:hAnsi="Arial" w:cs="Arial"/>
                <w:b/>
                <w:bCs/>
                <w:color w:val="000000" w:themeColor="text1"/>
                <w:sz w:val="18"/>
                <w:szCs w:val="18"/>
              </w:rPr>
              <w:t>81</w:t>
            </w:r>
          </w:p>
        </w:tc>
        <w:tc>
          <w:tcPr>
            <w:tcW w:w="650" w:type="pct"/>
            <w:tcBorders>
              <w:top w:val="single" w:sz="4" w:space="0" w:color="auto"/>
              <w:left w:val="nil"/>
              <w:bottom w:val="single" w:sz="12" w:space="0" w:color="auto"/>
              <w:right w:val="nil"/>
            </w:tcBorders>
            <w:shd w:val="clear" w:color="auto" w:fill="auto"/>
            <w:vAlign w:val="bottom"/>
          </w:tcPr>
          <w:p w14:paraId="18378DDD" w14:textId="4DA8D782" w:rsidR="00EB11BE" w:rsidRPr="00FE25A8" w:rsidRDefault="00EB11BE" w:rsidP="00EB11B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64A14E1" w14:textId="61606EF1" w:rsidR="00EB11BE" w:rsidRPr="00FE25A8" w:rsidRDefault="00EB11BE" w:rsidP="00EB11B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30FD20F" w14:textId="4B8CEFCA" w:rsidR="00EB11BE" w:rsidRPr="00FE25A8" w:rsidRDefault="00EB11BE" w:rsidP="00EB11B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10FA4685" w14:textId="78D7E2DC" w:rsidR="00EB11BE" w:rsidRPr="00FE25A8" w:rsidRDefault="00EB11BE" w:rsidP="00EB11BE">
            <w:pPr>
              <w:tabs>
                <w:tab w:val="right" w:pos="1202"/>
              </w:tabs>
              <w:spacing w:after="0" w:line="301" w:lineRule="exact"/>
              <w:jc w:val="right"/>
              <w:outlineLvl w:val="0"/>
              <w:rPr>
                <w:rFonts w:ascii="Arial" w:eastAsia="Calibri" w:hAnsi="Arial" w:cs="Arial"/>
                <w:b/>
                <w:bCs/>
                <w:sz w:val="18"/>
                <w:szCs w:val="18"/>
                <w:lang w:val="en-GB"/>
              </w:rPr>
            </w:pPr>
            <w:r w:rsidRPr="00D93C02">
              <w:rPr>
                <w:rFonts w:ascii="Arial" w:eastAsia="Calibri" w:hAnsi="Arial" w:cs="Arial"/>
                <w:b/>
                <w:bCs/>
                <w:color w:val="000000" w:themeColor="text1"/>
                <w:sz w:val="18"/>
                <w:szCs w:val="18"/>
              </w:rPr>
              <w:t>81</w:t>
            </w:r>
          </w:p>
        </w:tc>
      </w:tr>
      <w:bookmarkEnd w:id="706"/>
    </w:tbl>
    <w:p w14:paraId="225164F7"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F8480BA" w14:textId="761318EF"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C51DCD" w:rsidRPr="00587444" w14:paraId="20CBAB62" w14:textId="77777777" w:rsidTr="00BD53EC">
        <w:trPr>
          <w:trHeight w:val="276"/>
        </w:trPr>
        <w:tc>
          <w:tcPr>
            <w:tcW w:w="1813" w:type="pct"/>
          </w:tcPr>
          <w:p w14:paraId="0293CD36" w14:textId="77777777" w:rsidR="00C51DCD" w:rsidRPr="00587444" w:rsidRDefault="00C51DCD" w:rsidP="00C51DCD">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7" w:type="pct"/>
            <w:gridSpan w:val="5"/>
            <w:vAlign w:val="bottom"/>
          </w:tcPr>
          <w:p w14:paraId="7B344F1B" w14:textId="77777777" w:rsidR="00C51DCD" w:rsidRPr="00587444" w:rsidRDefault="00C51DCD" w:rsidP="00C51DCD">
            <w:pPr>
              <w:spacing w:after="0" w:line="240" w:lineRule="auto"/>
              <w:jc w:val="right"/>
              <w:rPr>
                <w:rFonts w:ascii="Arial" w:eastAsia="Calibri" w:hAnsi="Arial" w:cs="Arial"/>
                <w:b/>
                <w:sz w:val="18"/>
                <w:szCs w:val="18"/>
                <w:lang w:val="en-GB"/>
              </w:rPr>
            </w:pPr>
          </w:p>
        </w:tc>
      </w:tr>
      <w:tr w:rsidR="00C51DCD" w:rsidRPr="00587444" w14:paraId="2EF03B38" w14:textId="77777777" w:rsidTr="00BD53EC">
        <w:trPr>
          <w:trHeight w:val="44"/>
        </w:trPr>
        <w:tc>
          <w:tcPr>
            <w:tcW w:w="1813" w:type="pct"/>
          </w:tcPr>
          <w:p w14:paraId="407AA0A6" w14:textId="02FE890F" w:rsidR="00C51DCD" w:rsidRPr="00587444" w:rsidRDefault="00C51DCD" w:rsidP="00C51DCD">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F65846">
              <w:rPr>
                <w:rFonts w:ascii="Arial" w:eastAsia="Calibri" w:hAnsi="Arial" w:cs="Arial"/>
                <w:b/>
                <w:bCs/>
                <w:sz w:val="18"/>
                <w:szCs w:val="18"/>
                <w:lang w:val="en-GB"/>
              </w:rPr>
              <w:t>4</w:t>
            </w:r>
          </w:p>
        </w:tc>
        <w:tc>
          <w:tcPr>
            <w:tcW w:w="650" w:type="pct"/>
            <w:vAlign w:val="bottom"/>
          </w:tcPr>
          <w:p w14:paraId="3B71D62C"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93235F8"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364D38B8"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4B85CB93"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9" w:type="pct"/>
            <w:vAlign w:val="bottom"/>
          </w:tcPr>
          <w:p w14:paraId="66DFB359"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C51DCD" w:rsidRPr="00587444" w14:paraId="4BF9C1DD" w14:textId="77777777" w:rsidTr="00BD53EC">
        <w:trPr>
          <w:trHeight w:val="44"/>
        </w:trPr>
        <w:tc>
          <w:tcPr>
            <w:tcW w:w="1813" w:type="pct"/>
          </w:tcPr>
          <w:p w14:paraId="511C9DAC" w14:textId="77777777" w:rsidR="00C51DCD" w:rsidRPr="00587444" w:rsidRDefault="00C51DCD" w:rsidP="00C51DCD">
            <w:pPr>
              <w:spacing w:after="0" w:line="240" w:lineRule="auto"/>
              <w:rPr>
                <w:rFonts w:ascii="Arial" w:eastAsia="Calibri" w:hAnsi="Arial" w:cs="Arial"/>
                <w:b/>
                <w:bCs/>
                <w:sz w:val="18"/>
                <w:szCs w:val="18"/>
                <w:lang w:val="en-GB"/>
              </w:rPr>
            </w:pPr>
          </w:p>
        </w:tc>
        <w:tc>
          <w:tcPr>
            <w:tcW w:w="650" w:type="pct"/>
          </w:tcPr>
          <w:p w14:paraId="51D9B084"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27559A69"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1A117B8C"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BBD75B0"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9" w:type="pct"/>
          </w:tcPr>
          <w:p w14:paraId="1E58B3E3"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C51DCD" w:rsidRPr="00587444" w14:paraId="283C8E2E" w14:textId="77777777" w:rsidTr="00BD53EC">
        <w:trPr>
          <w:trHeight w:val="44"/>
        </w:trPr>
        <w:tc>
          <w:tcPr>
            <w:tcW w:w="1813" w:type="pct"/>
          </w:tcPr>
          <w:p w14:paraId="478F102E" w14:textId="77777777" w:rsidR="00C51DCD" w:rsidRPr="00587444" w:rsidRDefault="00C51DCD" w:rsidP="00C51DCD">
            <w:pPr>
              <w:spacing w:after="0" w:line="240" w:lineRule="auto"/>
              <w:rPr>
                <w:rFonts w:ascii="Arial" w:eastAsia="Calibri" w:hAnsi="Arial" w:cs="Arial"/>
                <w:b/>
                <w:bCs/>
                <w:sz w:val="18"/>
                <w:szCs w:val="18"/>
                <w:lang w:val="en-GB"/>
              </w:rPr>
            </w:pPr>
          </w:p>
        </w:tc>
        <w:tc>
          <w:tcPr>
            <w:tcW w:w="650" w:type="pct"/>
          </w:tcPr>
          <w:p w14:paraId="566C86D5"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50" w:type="pct"/>
          </w:tcPr>
          <w:p w14:paraId="1C7D7638"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43" w:type="pct"/>
          </w:tcPr>
          <w:p w14:paraId="142CF7D8"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05" w:type="pct"/>
          </w:tcPr>
          <w:p w14:paraId="1C2CE779"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39" w:type="pct"/>
          </w:tcPr>
          <w:p w14:paraId="01B8C3CF" w14:textId="77777777" w:rsidR="00C51DCD" w:rsidRPr="00587444" w:rsidRDefault="00C51DCD" w:rsidP="00C51DCD">
            <w:pPr>
              <w:spacing w:after="0" w:line="240" w:lineRule="auto"/>
              <w:jc w:val="right"/>
              <w:rPr>
                <w:rFonts w:ascii="Arial" w:eastAsia="Calibri" w:hAnsi="Arial" w:cs="Arial"/>
                <w:b/>
                <w:sz w:val="18"/>
                <w:szCs w:val="18"/>
                <w:lang w:val="en-GB"/>
              </w:rPr>
            </w:pPr>
          </w:p>
        </w:tc>
      </w:tr>
      <w:tr w:rsidR="00B10444" w:rsidRPr="00587444" w14:paraId="58271369" w14:textId="77777777" w:rsidTr="00B10444">
        <w:trPr>
          <w:trHeight w:val="166"/>
        </w:trPr>
        <w:tc>
          <w:tcPr>
            <w:tcW w:w="1813" w:type="pct"/>
            <w:vAlign w:val="bottom"/>
          </w:tcPr>
          <w:p w14:paraId="3627341C" w14:textId="2482E586" w:rsidR="00B10444" w:rsidRPr="00587444" w:rsidRDefault="00B10444" w:rsidP="00B10444">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shd w:val="clear" w:color="auto" w:fill="auto"/>
            <w:vAlign w:val="bottom"/>
          </w:tcPr>
          <w:p w14:paraId="1906E5E6" w14:textId="14ADB5BB"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159</w:t>
            </w:r>
          </w:p>
        </w:tc>
        <w:tc>
          <w:tcPr>
            <w:tcW w:w="650" w:type="pct"/>
            <w:tcBorders>
              <w:top w:val="nil"/>
              <w:left w:val="nil"/>
              <w:bottom w:val="nil"/>
              <w:right w:val="nil"/>
            </w:tcBorders>
            <w:shd w:val="clear" w:color="auto" w:fill="auto"/>
            <w:vAlign w:val="bottom"/>
          </w:tcPr>
          <w:p w14:paraId="38AE6639" w14:textId="6721777C"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bottom"/>
          </w:tcPr>
          <w:p w14:paraId="15945EFE" w14:textId="09F1C4DD"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bottom"/>
          </w:tcPr>
          <w:p w14:paraId="780CF848" w14:textId="1B1A0C95"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249DE356" w14:textId="51616FBE" w:rsidR="00B10444" w:rsidRPr="00392994" w:rsidRDefault="00B10444" w:rsidP="00B10444">
            <w:pPr>
              <w:spacing w:after="0" w:line="240" w:lineRule="auto"/>
              <w:jc w:val="right"/>
              <w:rPr>
                <w:rFonts w:ascii="Arial" w:eastAsia="Calibri" w:hAnsi="Arial" w:cs="Arial"/>
                <w:b/>
                <w:bCs/>
                <w:sz w:val="18"/>
                <w:szCs w:val="18"/>
                <w:lang w:val="en-GB"/>
              </w:rPr>
            </w:pPr>
            <w:r w:rsidRPr="00392994">
              <w:rPr>
                <w:rFonts w:ascii="Arial" w:eastAsia="Calibri" w:hAnsi="Arial" w:cs="Arial"/>
                <w:b/>
                <w:bCs/>
                <w:color w:val="000000" w:themeColor="text1"/>
                <w:sz w:val="18"/>
                <w:szCs w:val="18"/>
              </w:rPr>
              <w:t>159</w:t>
            </w:r>
          </w:p>
        </w:tc>
      </w:tr>
      <w:tr w:rsidR="00B10444" w:rsidRPr="00587444" w14:paraId="373AFD1E" w14:textId="77777777" w:rsidTr="00B10444">
        <w:trPr>
          <w:trHeight w:val="166"/>
        </w:trPr>
        <w:tc>
          <w:tcPr>
            <w:tcW w:w="1813" w:type="pct"/>
            <w:vAlign w:val="bottom"/>
          </w:tcPr>
          <w:p w14:paraId="6E2093AF" w14:textId="77777777" w:rsidR="00B10444" w:rsidRPr="00587444" w:rsidRDefault="00B10444" w:rsidP="00B10444">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72CE9A08" w14:textId="2208AE08"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7AF80FAD" w14:textId="420932DC"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bottom"/>
          </w:tcPr>
          <w:p w14:paraId="197E59E9" w14:textId="75F10679"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bottom"/>
          </w:tcPr>
          <w:p w14:paraId="1F4BEF14" w14:textId="3A924705"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3F1F84EB" w14:textId="18BB566C" w:rsidR="00B10444" w:rsidRPr="00392994" w:rsidRDefault="00B10444" w:rsidP="00B10444">
            <w:pPr>
              <w:spacing w:after="0" w:line="240" w:lineRule="auto"/>
              <w:jc w:val="right"/>
              <w:rPr>
                <w:rFonts w:ascii="Arial" w:eastAsia="Calibri" w:hAnsi="Arial" w:cs="Arial"/>
                <w:b/>
                <w:bCs/>
                <w:sz w:val="18"/>
                <w:szCs w:val="18"/>
                <w:lang w:val="en-GB"/>
              </w:rPr>
            </w:pPr>
            <w:r w:rsidRPr="00392994">
              <w:rPr>
                <w:rFonts w:ascii="Arial" w:eastAsia="Calibri" w:hAnsi="Arial" w:cs="Arial"/>
                <w:b/>
                <w:bCs/>
                <w:color w:val="000000" w:themeColor="text1"/>
                <w:sz w:val="18"/>
                <w:szCs w:val="18"/>
              </w:rPr>
              <w:t>-</w:t>
            </w:r>
          </w:p>
        </w:tc>
      </w:tr>
      <w:tr w:rsidR="00B10444" w:rsidRPr="00587444" w14:paraId="356A0875" w14:textId="77777777" w:rsidTr="00B10444">
        <w:trPr>
          <w:trHeight w:val="166"/>
        </w:trPr>
        <w:tc>
          <w:tcPr>
            <w:tcW w:w="1813" w:type="pct"/>
            <w:vAlign w:val="bottom"/>
          </w:tcPr>
          <w:p w14:paraId="6D0D4841" w14:textId="77777777" w:rsidR="00B10444" w:rsidRPr="00587444" w:rsidRDefault="00B10444" w:rsidP="00B10444">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3199D615" w14:textId="65EF2B46"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75B6AFD4" w14:textId="235C058E"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bottom"/>
          </w:tcPr>
          <w:p w14:paraId="7C844DCD" w14:textId="1C4DEC5C"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bottom"/>
          </w:tcPr>
          <w:p w14:paraId="7AA99FFD" w14:textId="74713BBE"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586BAA1D" w14:textId="370DDC50" w:rsidR="00B10444" w:rsidRPr="00392994" w:rsidRDefault="00B10444" w:rsidP="00B10444">
            <w:pPr>
              <w:spacing w:after="0" w:line="240" w:lineRule="auto"/>
              <w:jc w:val="right"/>
              <w:rPr>
                <w:rFonts w:ascii="Arial" w:eastAsia="Calibri" w:hAnsi="Arial" w:cs="Arial"/>
                <w:b/>
                <w:bCs/>
                <w:sz w:val="18"/>
                <w:szCs w:val="18"/>
                <w:lang w:val="en-GB"/>
              </w:rPr>
            </w:pPr>
            <w:r w:rsidRPr="00392994">
              <w:rPr>
                <w:rFonts w:ascii="Arial" w:eastAsia="Calibri" w:hAnsi="Arial" w:cs="Arial"/>
                <w:b/>
                <w:bCs/>
                <w:color w:val="000000" w:themeColor="text1"/>
                <w:sz w:val="18"/>
                <w:szCs w:val="18"/>
              </w:rPr>
              <w:t>-</w:t>
            </w:r>
          </w:p>
        </w:tc>
      </w:tr>
      <w:tr w:rsidR="00B10444" w:rsidRPr="00587444" w14:paraId="1273E0AD" w14:textId="77777777" w:rsidTr="00B10444">
        <w:trPr>
          <w:trHeight w:val="166"/>
        </w:trPr>
        <w:tc>
          <w:tcPr>
            <w:tcW w:w="1813" w:type="pct"/>
            <w:vAlign w:val="bottom"/>
          </w:tcPr>
          <w:p w14:paraId="3FD335E3" w14:textId="77777777" w:rsidR="00B10444" w:rsidRPr="00587444" w:rsidRDefault="00B10444" w:rsidP="00B10444">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24C726F3" w14:textId="29C9BF4F"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072DF7D2" w14:textId="3BBCEFCC"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bottom"/>
          </w:tcPr>
          <w:p w14:paraId="0988E7F8" w14:textId="5A48447E"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bottom"/>
          </w:tcPr>
          <w:p w14:paraId="6437BCCE" w14:textId="21787862"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49530F04" w14:textId="25AEFC94" w:rsidR="00B10444" w:rsidRPr="00392994" w:rsidRDefault="00B10444" w:rsidP="00B10444">
            <w:pPr>
              <w:spacing w:after="0" w:line="240" w:lineRule="auto"/>
              <w:jc w:val="right"/>
              <w:rPr>
                <w:rFonts w:ascii="Arial" w:eastAsia="Calibri" w:hAnsi="Arial" w:cs="Arial"/>
                <w:b/>
                <w:bCs/>
                <w:sz w:val="18"/>
                <w:szCs w:val="18"/>
                <w:lang w:val="en-GB"/>
              </w:rPr>
            </w:pPr>
            <w:r w:rsidRPr="00392994">
              <w:rPr>
                <w:rFonts w:ascii="Arial" w:eastAsia="Calibri" w:hAnsi="Arial" w:cs="Arial"/>
                <w:b/>
                <w:bCs/>
                <w:color w:val="000000" w:themeColor="text1"/>
                <w:sz w:val="18"/>
                <w:szCs w:val="18"/>
              </w:rPr>
              <w:t>-</w:t>
            </w:r>
          </w:p>
        </w:tc>
      </w:tr>
      <w:tr w:rsidR="00B10444" w:rsidRPr="00587444" w14:paraId="40EFBBA6" w14:textId="77777777" w:rsidTr="00B10444">
        <w:trPr>
          <w:trHeight w:val="166"/>
        </w:trPr>
        <w:tc>
          <w:tcPr>
            <w:tcW w:w="1813" w:type="pct"/>
            <w:vAlign w:val="bottom"/>
          </w:tcPr>
          <w:p w14:paraId="027F069F" w14:textId="77777777" w:rsidR="00B10444" w:rsidRPr="00587444" w:rsidRDefault="00B10444" w:rsidP="00B10444">
            <w:pPr>
              <w:tabs>
                <w:tab w:val="right" w:pos="1202"/>
              </w:tabs>
              <w:spacing w:after="0" w:line="240" w:lineRule="auto"/>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(release)</w:t>
            </w:r>
            <w:r w:rsidRPr="00587444" w:rsidDel="00515E45">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shd w:val="clear" w:color="auto" w:fill="auto"/>
            <w:vAlign w:val="bottom"/>
          </w:tcPr>
          <w:p w14:paraId="5E2DB6F6" w14:textId="451C7D5A" w:rsidR="00B10444" w:rsidRPr="00587444" w:rsidRDefault="00B10444" w:rsidP="00B1044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(15)</w:t>
            </w:r>
          </w:p>
        </w:tc>
        <w:tc>
          <w:tcPr>
            <w:tcW w:w="650" w:type="pct"/>
            <w:tcBorders>
              <w:top w:val="nil"/>
              <w:left w:val="nil"/>
              <w:right w:val="nil"/>
            </w:tcBorders>
            <w:shd w:val="clear" w:color="auto" w:fill="auto"/>
            <w:vAlign w:val="bottom"/>
          </w:tcPr>
          <w:p w14:paraId="1AD0D3DD" w14:textId="7101B963" w:rsidR="00B10444" w:rsidRPr="00587444" w:rsidRDefault="00B10444" w:rsidP="00B1044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585C7D41" w14:textId="6A32070B" w:rsidR="00B10444" w:rsidRPr="00587444" w:rsidRDefault="00B10444" w:rsidP="00B1044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tcBorders>
              <w:top w:val="nil"/>
              <w:left w:val="nil"/>
              <w:right w:val="nil"/>
            </w:tcBorders>
            <w:shd w:val="clear" w:color="auto" w:fill="auto"/>
            <w:vAlign w:val="bottom"/>
          </w:tcPr>
          <w:p w14:paraId="6F3E1AC0" w14:textId="1C452969" w:rsidR="00B10444" w:rsidRPr="00587444" w:rsidRDefault="00B10444" w:rsidP="00B1044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9" w:type="pct"/>
            <w:shd w:val="clear" w:color="auto" w:fill="auto"/>
            <w:vAlign w:val="bottom"/>
          </w:tcPr>
          <w:p w14:paraId="3C95266B" w14:textId="245250A7" w:rsidR="00B10444" w:rsidRPr="00392994" w:rsidRDefault="00B10444" w:rsidP="00B10444">
            <w:pPr>
              <w:spacing w:after="0" w:line="240" w:lineRule="auto"/>
              <w:jc w:val="right"/>
              <w:rPr>
                <w:rFonts w:ascii="Arial" w:eastAsia="Calibri" w:hAnsi="Arial" w:cs="Arial"/>
                <w:b/>
                <w:bCs/>
                <w:color w:val="000000"/>
                <w:sz w:val="18"/>
                <w:szCs w:val="18"/>
              </w:rPr>
            </w:pPr>
            <w:r w:rsidRPr="00392994">
              <w:rPr>
                <w:rFonts w:ascii="Arial" w:eastAsia="Calibri" w:hAnsi="Arial" w:cs="Arial"/>
                <w:b/>
                <w:bCs/>
                <w:color w:val="000000" w:themeColor="text1"/>
                <w:sz w:val="18"/>
                <w:szCs w:val="18"/>
              </w:rPr>
              <w:t>(15)</w:t>
            </w:r>
          </w:p>
        </w:tc>
      </w:tr>
      <w:tr w:rsidR="00B10444" w:rsidRPr="00587444" w14:paraId="32047A56" w14:textId="77777777" w:rsidTr="00B10444">
        <w:trPr>
          <w:trHeight w:val="331"/>
        </w:trPr>
        <w:tc>
          <w:tcPr>
            <w:tcW w:w="1813" w:type="pct"/>
            <w:vAlign w:val="bottom"/>
          </w:tcPr>
          <w:p w14:paraId="636FD592" w14:textId="7DE6B52A" w:rsidR="00B10444" w:rsidRPr="00587444" w:rsidRDefault="00B10444" w:rsidP="00B10444">
            <w:pPr>
              <w:tabs>
                <w:tab w:val="right" w:pos="1202"/>
              </w:tabs>
              <w:spacing w:after="0" w:line="240" w:lineRule="auto"/>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54612252" w14:textId="04ECD04B" w:rsidR="00B10444" w:rsidRPr="00587444" w:rsidRDefault="00B10444" w:rsidP="00B10444">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144</w:t>
            </w:r>
          </w:p>
        </w:tc>
        <w:tc>
          <w:tcPr>
            <w:tcW w:w="650" w:type="pct"/>
            <w:tcBorders>
              <w:top w:val="single" w:sz="4" w:space="0" w:color="auto"/>
              <w:left w:val="nil"/>
              <w:bottom w:val="single" w:sz="12" w:space="0" w:color="auto"/>
              <w:right w:val="nil"/>
            </w:tcBorders>
            <w:shd w:val="clear" w:color="auto" w:fill="auto"/>
            <w:vAlign w:val="bottom"/>
          </w:tcPr>
          <w:p w14:paraId="2D6E8D4A" w14:textId="0BFF7483" w:rsidR="00B10444" w:rsidRPr="00587444" w:rsidRDefault="00B10444" w:rsidP="00B10444">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052F2023" w14:textId="62257FF5" w:rsidR="00B10444" w:rsidRPr="00587444" w:rsidRDefault="00B10444" w:rsidP="00B10444">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7BF0806E" w14:textId="53AAC6F3" w:rsidR="00B10444" w:rsidRPr="00587444" w:rsidRDefault="00B10444" w:rsidP="00B10444">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547BF21F" w14:textId="599F3629" w:rsidR="00B10444" w:rsidRPr="00392994" w:rsidRDefault="00B10444" w:rsidP="00B10444">
            <w:pPr>
              <w:tabs>
                <w:tab w:val="right" w:pos="1202"/>
              </w:tabs>
              <w:spacing w:after="0" w:line="240" w:lineRule="auto"/>
              <w:jc w:val="right"/>
              <w:outlineLvl w:val="0"/>
              <w:rPr>
                <w:rFonts w:ascii="Arial" w:eastAsia="Calibri" w:hAnsi="Arial" w:cs="Arial"/>
                <w:b/>
                <w:bCs/>
                <w:sz w:val="18"/>
                <w:szCs w:val="18"/>
                <w:lang w:val="en-GB"/>
              </w:rPr>
            </w:pPr>
            <w:r w:rsidRPr="00392994">
              <w:rPr>
                <w:rFonts w:ascii="Arial" w:eastAsia="Calibri" w:hAnsi="Arial" w:cs="Arial"/>
                <w:b/>
                <w:bCs/>
                <w:color w:val="000000" w:themeColor="text1"/>
                <w:sz w:val="18"/>
                <w:szCs w:val="18"/>
              </w:rPr>
              <w:t>144</w:t>
            </w:r>
          </w:p>
        </w:tc>
      </w:tr>
    </w:tbl>
    <w:p w14:paraId="039FA46E" w14:textId="25EBDCED"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8747C3" w14:textId="34D8F19C"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1B9CB7C" w14:textId="4FC01768"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722AE9" w14:textId="77777777"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E25A8" w:rsidSect="00F62F59">
          <w:footerReference w:type="default" r:id="rId44"/>
          <w:pgSz w:w="11906" w:h="16838"/>
          <w:pgMar w:top="1418" w:right="1134" w:bottom="1077" w:left="1418" w:header="709" w:footer="709" w:gutter="0"/>
          <w:cols w:space="708"/>
          <w:docGrid w:linePitch="360"/>
        </w:sectPr>
      </w:pPr>
    </w:p>
    <w:p w14:paraId="24E4F481"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E84B3C1" w14:textId="3820041A"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43F0EA79"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0C600B70" w14:textId="73A4067C"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5BA3753E"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8D5B626" w14:textId="77777777" w:rsidR="00FE25A8" w:rsidRPr="00FE25A8" w:rsidRDefault="00FE25A8" w:rsidP="00FE25A8">
      <w:pPr>
        <w:numPr>
          <w:ilvl w:val="8"/>
          <w:numId w:val="33"/>
        </w:numPr>
        <w:suppressAutoHyphens/>
        <w:autoSpaceDN w:val="0"/>
        <w:spacing w:after="0" w:line="240" w:lineRule="auto"/>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 (continued)</w:t>
      </w:r>
    </w:p>
    <w:p w14:paraId="29B9957D"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4FA8B367"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 (continued)</w:t>
      </w:r>
    </w:p>
    <w:p w14:paraId="15F74BD7"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7684E0EC" w14:textId="77777777" w:rsidTr="00526C60">
        <w:trPr>
          <w:trHeight w:val="277"/>
        </w:trPr>
        <w:tc>
          <w:tcPr>
            <w:tcW w:w="1815" w:type="pct"/>
          </w:tcPr>
          <w:p w14:paraId="4B252D47" w14:textId="77777777" w:rsidR="00FE25A8" w:rsidRPr="00FE25A8" w:rsidRDefault="00FE25A8" w:rsidP="00FE25A8">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6C46E325" w14:textId="77777777" w:rsidR="00FE25A8" w:rsidRPr="00FE25A8" w:rsidRDefault="00FE25A8" w:rsidP="00FE25A8">
            <w:pPr>
              <w:spacing w:after="0" w:line="240" w:lineRule="auto"/>
              <w:jc w:val="center"/>
              <w:rPr>
                <w:rFonts w:ascii="Arial" w:eastAsia="Calibri" w:hAnsi="Arial" w:cs="Arial"/>
                <w:b/>
                <w:sz w:val="18"/>
                <w:szCs w:val="18"/>
                <w:lang w:val="en-GB"/>
              </w:rPr>
            </w:pPr>
          </w:p>
        </w:tc>
      </w:tr>
      <w:tr w:rsidR="00FE25A8" w:rsidRPr="00FE25A8" w14:paraId="30175B9B" w14:textId="77777777" w:rsidTr="00526C60">
        <w:trPr>
          <w:trHeight w:val="46"/>
        </w:trPr>
        <w:tc>
          <w:tcPr>
            <w:tcW w:w="1815" w:type="pct"/>
          </w:tcPr>
          <w:p w14:paraId="62B5BFE2" w14:textId="6882C0CF" w:rsidR="00FE25A8" w:rsidRPr="00FE25A8" w:rsidRDefault="00B4147B" w:rsidP="00FE25A8">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601B6D">
              <w:rPr>
                <w:rFonts w:ascii="Arial" w:eastAsia="Calibri" w:hAnsi="Arial" w:cs="Arial"/>
                <w:b/>
                <w:bCs/>
                <w:sz w:val="18"/>
                <w:szCs w:val="18"/>
                <w:lang w:val="en-GB"/>
              </w:rPr>
              <w:t>5</w:t>
            </w:r>
          </w:p>
        </w:tc>
        <w:tc>
          <w:tcPr>
            <w:tcW w:w="650" w:type="pct"/>
            <w:vAlign w:val="bottom"/>
          </w:tcPr>
          <w:p w14:paraId="718F2E9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CFA7F57"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0F40073"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BC21F6F"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213CAF21"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7C551A" w14:textId="77777777" w:rsidTr="00526C60">
        <w:trPr>
          <w:trHeight w:val="46"/>
        </w:trPr>
        <w:tc>
          <w:tcPr>
            <w:tcW w:w="1815" w:type="pct"/>
          </w:tcPr>
          <w:p w14:paraId="0B22224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788BC07" w14:textId="4648DDAD"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13A23D06" w14:textId="17BA7C35"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520BD8E9" w14:textId="55034716"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2B8D324B" w14:textId="7CBC080F"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62CF444E" w14:textId="6E1AF1D3"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5A2EB3EF" w14:textId="77777777" w:rsidTr="00526C60">
        <w:trPr>
          <w:trHeight w:val="46"/>
        </w:trPr>
        <w:tc>
          <w:tcPr>
            <w:tcW w:w="1815" w:type="pct"/>
          </w:tcPr>
          <w:p w14:paraId="70D9AE7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6A0629BF"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097C789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072B7B39"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2A22F3EE"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7" w:type="pct"/>
          </w:tcPr>
          <w:p w14:paraId="19F4AA1C"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E02399" w:rsidRPr="00FE25A8" w14:paraId="248AEF6A" w14:textId="77777777" w:rsidTr="003E6B52">
        <w:trPr>
          <w:trHeight w:val="227"/>
        </w:trPr>
        <w:tc>
          <w:tcPr>
            <w:tcW w:w="1815" w:type="pct"/>
            <w:vAlign w:val="bottom"/>
          </w:tcPr>
          <w:p w14:paraId="4CB9C7C4" w14:textId="53D7506D" w:rsidR="00E02399" w:rsidRPr="00FE25A8" w:rsidRDefault="00E02399" w:rsidP="00E0239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650" w:type="pct"/>
            <w:shd w:val="clear" w:color="auto" w:fill="auto"/>
            <w:vAlign w:val="bottom"/>
          </w:tcPr>
          <w:p w14:paraId="0E319248" w14:textId="01D5270D" w:rsidR="00E02399" w:rsidRPr="00FE25A8" w:rsidRDefault="00E02399" w:rsidP="00E02399">
            <w:pPr>
              <w:spacing w:after="0" w:line="240" w:lineRule="auto"/>
              <w:jc w:val="right"/>
              <w:rPr>
                <w:rFonts w:ascii="Arial" w:eastAsia="Calibri" w:hAnsi="Arial" w:cs="Arial"/>
                <w:sz w:val="18"/>
                <w:szCs w:val="18"/>
                <w:lang w:val="en-GB"/>
              </w:rPr>
            </w:pPr>
            <w:r w:rsidRPr="00D93C02">
              <w:rPr>
                <w:rFonts w:ascii="Arial" w:eastAsia="Calibri" w:hAnsi="Arial" w:cs="Arial"/>
                <w:color w:val="000000" w:themeColor="text1"/>
                <w:sz w:val="18"/>
                <w:szCs w:val="18"/>
              </w:rPr>
              <w:t>14</w:t>
            </w:r>
            <w:r>
              <w:rPr>
                <w:rFonts w:ascii="Arial" w:eastAsia="Calibri" w:hAnsi="Arial" w:cs="Arial"/>
                <w:color w:val="000000" w:themeColor="text1"/>
                <w:sz w:val="18"/>
                <w:szCs w:val="18"/>
              </w:rPr>
              <w:t>3</w:t>
            </w:r>
          </w:p>
        </w:tc>
        <w:tc>
          <w:tcPr>
            <w:tcW w:w="650" w:type="pct"/>
            <w:tcBorders>
              <w:top w:val="nil"/>
              <w:left w:val="nil"/>
              <w:bottom w:val="nil"/>
              <w:right w:val="nil"/>
            </w:tcBorders>
            <w:shd w:val="clear" w:color="auto" w:fill="auto"/>
            <w:vAlign w:val="center"/>
          </w:tcPr>
          <w:p w14:paraId="1EC59319" w14:textId="6947C702"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center"/>
          </w:tcPr>
          <w:p w14:paraId="1CA8EFBD" w14:textId="01AA74CB"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center"/>
          </w:tcPr>
          <w:p w14:paraId="1801EE58" w14:textId="034F4ACB"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1D2160CA" w14:textId="13F50653" w:rsidR="00E02399" w:rsidRPr="00FE25A8" w:rsidRDefault="00E02399" w:rsidP="00E02399">
            <w:pPr>
              <w:spacing w:after="0" w:line="240" w:lineRule="auto"/>
              <w:jc w:val="right"/>
              <w:rPr>
                <w:rFonts w:ascii="Arial" w:eastAsia="Calibri" w:hAnsi="Arial" w:cs="Arial"/>
                <w:sz w:val="18"/>
                <w:szCs w:val="18"/>
                <w:lang w:val="en-GB"/>
              </w:rPr>
            </w:pPr>
            <w:r w:rsidRPr="00D93C02">
              <w:rPr>
                <w:rFonts w:ascii="Arial" w:eastAsia="Calibri" w:hAnsi="Arial" w:cs="Arial"/>
                <w:b/>
                <w:bCs/>
                <w:color w:val="000000" w:themeColor="text1"/>
                <w:sz w:val="18"/>
                <w:szCs w:val="18"/>
              </w:rPr>
              <w:t>14</w:t>
            </w:r>
            <w:r>
              <w:rPr>
                <w:rFonts w:ascii="Arial" w:eastAsia="Calibri" w:hAnsi="Arial" w:cs="Arial"/>
                <w:b/>
                <w:bCs/>
                <w:color w:val="000000" w:themeColor="text1"/>
                <w:sz w:val="18"/>
                <w:szCs w:val="18"/>
              </w:rPr>
              <w:t>3</w:t>
            </w:r>
          </w:p>
        </w:tc>
      </w:tr>
      <w:tr w:rsidR="00E02399" w:rsidRPr="00FE25A8" w14:paraId="0490863A" w14:textId="77777777" w:rsidTr="003E6B52">
        <w:trPr>
          <w:trHeight w:val="227"/>
        </w:trPr>
        <w:tc>
          <w:tcPr>
            <w:tcW w:w="1815" w:type="pct"/>
            <w:vAlign w:val="bottom"/>
          </w:tcPr>
          <w:p w14:paraId="010F7AAC" w14:textId="77777777" w:rsidR="00E02399" w:rsidRPr="00FE25A8" w:rsidRDefault="00E02399" w:rsidP="00E0239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49E1BEB3" w14:textId="3A004795"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745DA4EE" w14:textId="37C70281"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center"/>
          </w:tcPr>
          <w:p w14:paraId="478D23D7" w14:textId="68B7DB4A"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center"/>
          </w:tcPr>
          <w:p w14:paraId="0CA4BFCF" w14:textId="70648A36"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275F0D5E" w14:textId="5C171BC6"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E02399" w:rsidRPr="00FE25A8" w14:paraId="550AB0D7" w14:textId="77777777" w:rsidTr="003E6B52">
        <w:trPr>
          <w:trHeight w:val="227"/>
        </w:trPr>
        <w:tc>
          <w:tcPr>
            <w:tcW w:w="1815" w:type="pct"/>
            <w:vAlign w:val="bottom"/>
          </w:tcPr>
          <w:p w14:paraId="3779FF97" w14:textId="77777777" w:rsidR="00E02399" w:rsidRPr="00FE25A8" w:rsidRDefault="00E02399" w:rsidP="00E0239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E4F1740" w14:textId="7D9152F8"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1B3BD276" w14:textId="4B28DE57"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center"/>
          </w:tcPr>
          <w:p w14:paraId="6105B508" w14:textId="79E69F52"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center"/>
          </w:tcPr>
          <w:p w14:paraId="32FEEEA4" w14:textId="1F7B0653"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7915D148" w14:textId="4DAE699B"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E02399" w:rsidRPr="00FE25A8" w14:paraId="0A12D7A5" w14:textId="77777777" w:rsidTr="003E6B52">
        <w:trPr>
          <w:trHeight w:val="227"/>
        </w:trPr>
        <w:tc>
          <w:tcPr>
            <w:tcW w:w="1815" w:type="pct"/>
            <w:vAlign w:val="bottom"/>
          </w:tcPr>
          <w:p w14:paraId="162F0159" w14:textId="77777777" w:rsidR="00E02399" w:rsidRPr="00FE25A8" w:rsidRDefault="00E02399" w:rsidP="00E0239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2453739F" w14:textId="371635C7"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30876EC2" w14:textId="6A19DE4B"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center"/>
          </w:tcPr>
          <w:p w14:paraId="56B0D3B4" w14:textId="7D71DCA0"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center"/>
          </w:tcPr>
          <w:p w14:paraId="58B68851" w14:textId="1429F039"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6D9862CA" w14:textId="27F16531"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E02399" w:rsidRPr="00FE25A8" w14:paraId="3812F504" w14:textId="77777777" w:rsidTr="003E6B52">
        <w:trPr>
          <w:trHeight w:val="227"/>
        </w:trPr>
        <w:tc>
          <w:tcPr>
            <w:tcW w:w="1815" w:type="pct"/>
            <w:vAlign w:val="bottom"/>
          </w:tcPr>
          <w:p w14:paraId="0FE79CF3" w14:textId="5B98F7CC" w:rsidR="00E02399" w:rsidRPr="00FE25A8" w:rsidRDefault="00E02399" w:rsidP="00E0239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Net </w:t>
            </w:r>
            <w:r w:rsidR="004558C9">
              <w:rPr>
                <w:rFonts w:ascii="Arial" w:eastAsia="Calibri" w:hAnsi="Arial" w:cs="Arial"/>
                <w:sz w:val="18"/>
                <w:szCs w:val="18"/>
                <w:lang w:val="en-GB"/>
              </w:rPr>
              <w:t>(release)</w:t>
            </w:r>
            <w:r w:rsidRPr="00FE25A8">
              <w:rPr>
                <w:rFonts w:ascii="Arial" w:eastAsia="Calibri" w:hAnsi="Arial" w:cs="Arial"/>
                <w:sz w:val="18"/>
                <w:szCs w:val="18"/>
                <w:lang w:val="en-GB"/>
              </w:rPr>
              <w:t xml:space="preserve"> of loss allowance</w:t>
            </w:r>
          </w:p>
        </w:tc>
        <w:tc>
          <w:tcPr>
            <w:tcW w:w="650" w:type="pct"/>
            <w:shd w:val="clear" w:color="auto" w:fill="auto"/>
            <w:vAlign w:val="bottom"/>
          </w:tcPr>
          <w:p w14:paraId="437CDF1C" w14:textId="72C3E243" w:rsidR="00E02399" w:rsidRPr="00FE25A8" w:rsidRDefault="00E02399" w:rsidP="00E02399">
            <w:pPr>
              <w:tabs>
                <w:tab w:val="right" w:pos="1202"/>
              </w:tabs>
              <w:spacing w:after="0" w:line="301" w:lineRule="exact"/>
              <w:jc w:val="right"/>
              <w:outlineLvl w:val="0"/>
              <w:rPr>
                <w:rFonts w:ascii="Arial" w:eastAsia="Calibri" w:hAnsi="Arial" w:cs="Arial"/>
                <w:color w:val="000000"/>
                <w:sz w:val="18"/>
                <w:szCs w:val="18"/>
              </w:rPr>
            </w:pPr>
            <w:r w:rsidRPr="00D93C02">
              <w:rPr>
                <w:rFonts w:ascii="Arial" w:eastAsia="Calibri" w:hAnsi="Arial" w:cs="Arial"/>
                <w:color w:val="000000" w:themeColor="text1"/>
                <w:sz w:val="18"/>
                <w:szCs w:val="18"/>
              </w:rPr>
              <w:t>(6</w:t>
            </w:r>
            <w:r>
              <w:rPr>
                <w:rFonts w:ascii="Arial" w:eastAsia="Calibri" w:hAnsi="Arial" w:cs="Arial"/>
                <w:color w:val="000000" w:themeColor="text1"/>
                <w:sz w:val="18"/>
                <w:szCs w:val="18"/>
              </w:rPr>
              <w:t>4</w:t>
            </w:r>
            <w:r w:rsidRPr="00D93C02">
              <w:rPr>
                <w:rFonts w:ascii="Arial" w:eastAsia="Calibri" w:hAnsi="Arial" w:cs="Arial"/>
                <w:color w:val="000000" w:themeColor="text1"/>
                <w:sz w:val="18"/>
                <w:szCs w:val="18"/>
              </w:rPr>
              <w:t>)</w:t>
            </w:r>
          </w:p>
        </w:tc>
        <w:tc>
          <w:tcPr>
            <w:tcW w:w="650" w:type="pct"/>
            <w:tcBorders>
              <w:top w:val="nil"/>
              <w:left w:val="nil"/>
              <w:right w:val="nil"/>
            </w:tcBorders>
            <w:shd w:val="clear" w:color="auto" w:fill="auto"/>
            <w:vAlign w:val="bottom"/>
          </w:tcPr>
          <w:p w14:paraId="2887FDEE" w14:textId="5FCC1FE5" w:rsidR="00E02399" w:rsidRPr="00FE25A8" w:rsidRDefault="00E02399" w:rsidP="00E0239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04255541" w14:textId="34F08243" w:rsidR="00E02399" w:rsidRPr="00FE25A8" w:rsidRDefault="00E02399" w:rsidP="00E0239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tcBorders>
              <w:top w:val="nil"/>
              <w:left w:val="nil"/>
              <w:right w:val="nil"/>
            </w:tcBorders>
            <w:shd w:val="clear" w:color="auto" w:fill="auto"/>
            <w:vAlign w:val="bottom"/>
          </w:tcPr>
          <w:p w14:paraId="27443E29" w14:textId="09C217AA" w:rsidR="00E02399" w:rsidRPr="00FE25A8" w:rsidRDefault="00E02399" w:rsidP="00E0239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7" w:type="pct"/>
            <w:shd w:val="clear" w:color="auto" w:fill="auto"/>
            <w:vAlign w:val="bottom"/>
          </w:tcPr>
          <w:p w14:paraId="0011706F" w14:textId="761287A2" w:rsidR="00E02399" w:rsidRPr="00FE25A8" w:rsidRDefault="00E02399" w:rsidP="00E02399">
            <w:pPr>
              <w:tabs>
                <w:tab w:val="right" w:pos="1202"/>
              </w:tabs>
              <w:spacing w:after="0" w:line="301" w:lineRule="exact"/>
              <w:jc w:val="right"/>
              <w:outlineLvl w:val="0"/>
              <w:rPr>
                <w:rFonts w:ascii="Arial" w:eastAsia="Calibri" w:hAnsi="Arial" w:cs="Arial"/>
                <w:color w:val="000000"/>
                <w:sz w:val="18"/>
                <w:szCs w:val="18"/>
              </w:rPr>
            </w:pPr>
            <w:r w:rsidRPr="00D93C02">
              <w:rPr>
                <w:rFonts w:ascii="Arial" w:eastAsia="Calibri" w:hAnsi="Arial" w:cs="Arial"/>
                <w:b/>
                <w:bCs/>
                <w:color w:val="000000" w:themeColor="text1"/>
                <w:sz w:val="18"/>
                <w:szCs w:val="18"/>
              </w:rPr>
              <w:t>(</w:t>
            </w:r>
            <w:r>
              <w:rPr>
                <w:rFonts w:ascii="Arial" w:eastAsia="Calibri" w:hAnsi="Arial" w:cs="Arial"/>
                <w:b/>
                <w:bCs/>
                <w:color w:val="000000" w:themeColor="text1"/>
                <w:sz w:val="18"/>
                <w:szCs w:val="18"/>
              </w:rPr>
              <w:t>64</w:t>
            </w:r>
            <w:r w:rsidRPr="00D93C02">
              <w:rPr>
                <w:rFonts w:ascii="Arial" w:eastAsia="Calibri" w:hAnsi="Arial" w:cs="Arial"/>
                <w:b/>
                <w:bCs/>
                <w:color w:val="000000" w:themeColor="text1"/>
                <w:sz w:val="18"/>
                <w:szCs w:val="18"/>
              </w:rPr>
              <w:t>)</w:t>
            </w:r>
          </w:p>
        </w:tc>
      </w:tr>
      <w:tr w:rsidR="00E02399" w:rsidRPr="00FE25A8" w14:paraId="0D16AC7D" w14:textId="77777777" w:rsidTr="00F93FCC">
        <w:trPr>
          <w:trHeight w:val="335"/>
        </w:trPr>
        <w:tc>
          <w:tcPr>
            <w:tcW w:w="1815" w:type="pct"/>
            <w:vAlign w:val="bottom"/>
          </w:tcPr>
          <w:p w14:paraId="475AB809" w14:textId="0E0727A7" w:rsidR="00E02399" w:rsidRPr="00FE25A8" w:rsidRDefault="00E02399" w:rsidP="00E02399">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650" w:type="pct"/>
            <w:tcBorders>
              <w:top w:val="single" w:sz="4" w:space="0" w:color="auto"/>
              <w:left w:val="nil"/>
              <w:bottom w:val="single" w:sz="12" w:space="0" w:color="auto"/>
              <w:right w:val="nil"/>
            </w:tcBorders>
            <w:shd w:val="clear" w:color="auto" w:fill="auto"/>
            <w:vAlign w:val="bottom"/>
          </w:tcPr>
          <w:p w14:paraId="7E53106D" w14:textId="3FEA3881" w:rsidR="00E02399" w:rsidRPr="00FE25A8" w:rsidRDefault="00E02399" w:rsidP="00E0239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79</w:t>
            </w:r>
          </w:p>
        </w:tc>
        <w:tc>
          <w:tcPr>
            <w:tcW w:w="650" w:type="pct"/>
            <w:tcBorders>
              <w:top w:val="single" w:sz="4" w:space="0" w:color="auto"/>
              <w:left w:val="nil"/>
              <w:bottom w:val="single" w:sz="12" w:space="0" w:color="auto"/>
              <w:right w:val="nil"/>
            </w:tcBorders>
            <w:shd w:val="clear" w:color="auto" w:fill="auto"/>
            <w:vAlign w:val="bottom"/>
          </w:tcPr>
          <w:p w14:paraId="53AA19A9" w14:textId="17868103" w:rsidR="00E02399" w:rsidRPr="00FE25A8" w:rsidRDefault="00E02399" w:rsidP="00E0239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FA7502C" w14:textId="1E1002E5" w:rsidR="00E02399" w:rsidRPr="00FE25A8" w:rsidRDefault="00E02399" w:rsidP="00E0239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10BB716B" w14:textId="674BC482" w:rsidR="00E02399" w:rsidRPr="00FE25A8" w:rsidRDefault="00E02399" w:rsidP="00E0239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01FAC9A7" w14:textId="60BEADB4" w:rsidR="00E02399" w:rsidRPr="00FE25A8" w:rsidRDefault="00E02399" w:rsidP="00E0239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79</w:t>
            </w:r>
          </w:p>
        </w:tc>
      </w:tr>
    </w:tbl>
    <w:p w14:paraId="39E40052" w14:textId="7AF71417" w:rsidR="00FE25A8" w:rsidRDefault="00FE25A8" w:rsidP="00FE25A8">
      <w:pPr>
        <w:spacing w:after="0" w:line="240" w:lineRule="auto"/>
        <w:jc w:val="both"/>
        <w:rPr>
          <w:rFonts w:ascii="Arial" w:eastAsia="Times New Roman" w:hAnsi="Arial" w:cs="Arial"/>
          <w:b/>
          <w:bCs/>
          <w:sz w:val="20"/>
          <w:szCs w:val="20"/>
          <w:lang w:val="en-GB"/>
        </w:rPr>
      </w:pPr>
    </w:p>
    <w:p w14:paraId="73CAA4CC" w14:textId="40211C6C" w:rsidR="00FE25A8" w:rsidRDefault="00FE25A8" w:rsidP="00FE25A8">
      <w:pPr>
        <w:spacing w:after="0" w:line="240" w:lineRule="auto"/>
        <w:jc w:val="both"/>
        <w:rPr>
          <w:rFonts w:ascii="Arial" w:eastAsia="Times New Roman" w:hAnsi="Arial" w:cs="Arial"/>
          <w:b/>
          <w:bCs/>
          <w:sz w:val="20"/>
          <w:szCs w:val="20"/>
          <w:lang w:val="en-GB"/>
        </w:rPr>
      </w:pPr>
    </w:p>
    <w:p w14:paraId="514C2DE1" w14:textId="7288F7FD"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02631" w:rsidRPr="00587444" w14:paraId="24D2E8A0" w14:textId="77777777" w:rsidTr="00F9604B">
        <w:trPr>
          <w:trHeight w:val="277"/>
        </w:trPr>
        <w:tc>
          <w:tcPr>
            <w:tcW w:w="1815" w:type="pct"/>
          </w:tcPr>
          <w:p w14:paraId="1D2B3384" w14:textId="77777777" w:rsidR="00402631" w:rsidRPr="00587444" w:rsidRDefault="00402631" w:rsidP="00402631">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5" w:type="pct"/>
            <w:gridSpan w:val="5"/>
            <w:vAlign w:val="bottom"/>
          </w:tcPr>
          <w:p w14:paraId="1D641DAB" w14:textId="77777777" w:rsidR="00402631" w:rsidRPr="00587444" w:rsidRDefault="00402631" w:rsidP="00402631">
            <w:pPr>
              <w:spacing w:after="0"/>
              <w:jc w:val="center"/>
              <w:rPr>
                <w:rFonts w:ascii="Arial" w:eastAsia="Calibri" w:hAnsi="Arial" w:cs="Arial"/>
                <w:b/>
                <w:sz w:val="18"/>
                <w:szCs w:val="18"/>
                <w:lang w:val="en-GB"/>
              </w:rPr>
            </w:pPr>
          </w:p>
        </w:tc>
      </w:tr>
      <w:tr w:rsidR="00402631" w:rsidRPr="00587444" w14:paraId="0AD2FB6F" w14:textId="77777777" w:rsidTr="00BD53EC">
        <w:trPr>
          <w:trHeight w:val="46"/>
        </w:trPr>
        <w:tc>
          <w:tcPr>
            <w:tcW w:w="1815" w:type="pct"/>
          </w:tcPr>
          <w:p w14:paraId="4A33067F" w14:textId="4A171E5B" w:rsidR="00402631" w:rsidRPr="00587444" w:rsidRDefault="00402631" w:rsidP="00402631">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601B6D">
              <w:rPr>
                <w:rFonts w:ascii="Arial" w:eastAsia="Calibri" w:hAnsi="Arial" w:cs="Arial"/>
                <w:b/>
                <w:bCs/>
                <w:sz w:val="18"/>
                <w:szCs w:val="18"/>
                <w:lang w:val="en-GB"/>
              </w:rPr>
              <w:t>4</w:t>
            </w:r>
          </w:p>
        </w:tc>
        <w:tc>
          <w:tcPr>
            <w:tcW w:w="650" w:type="pct"/>
            <w:vAlign w:val="bottom"/>
          </w:tcPr>
          <w:p w14:paraId="228D1975"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A165B19"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66B18D65"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448A4830"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7" w:type="pct"/>
            <w:vAlign w:val="bottom"/>
          </w:tcPr>
          <w:p w14:paraId="080033E1"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402631" w:rsidRPr="00587444" w14:paraId="51051A75" w14:textId="77777777" w:rsidTr="00BD53EC">
        <w:trPr>
          <w:trHeight w:val="46"/>
        </w:trPr>
        <w:tc>
          <w:tcPr>
            <w:tcW w:w="1815" w:type="pct"/>
          </w:tcPr>
          <w:p w14:paraId="5B0489BE" w14:textId="77777777" w:rsidR="00402631" w:rsidRPr="00587444" w:rsidRDefault="00402631" w:rsidP="00402631">
            <w:pPr>
              <w:spacing w:after="0"/>
              <w:rPr>
                <w:rFonts w:ascii="Arial" w:eastAsia="Calibri" w:hAnsi="Arial" w:cs="Arial"/>
                <w:b/>
                <w:bCs/>
                <w:sz w:val="18"/>
                <w:szCs w:val="18"/>
                <w:lang w:val="en-GB"/>
              </w:rPr>
            </w:pPr>
          </w:p>
        </w:tc>
        <w:tc>
          <w:tcPr>
            <w:tcW w:w="650" w:type="pct"/>
          </w:tcPr>
          <w:p w14:paraId="5825359C"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2686779E"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FA7A8FD"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E0ABB6B"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7" w:type="pct"/>
          </w:tcPr>
          <w:p w14:paraId="6CC4B29D"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402631" w:rsidRPr="00587444" w14:paraId="558951CF" w14:textId="77777777" w:rsidTr="00BD53EC">
        <w:trPr>
          <w:trHeight w:val="46"/>
        </w:trPr>
        <w:tc>
          <w:tcPr>
            <w:tcW w:w="1815" w:type="pct"/>
          </w:tcPr>
          <w:p w14:paraId="4BD4EA39" w14:textId="77777777" w:rsidR="00402631" w:rsidRPr="00587444" w:rsidRDefault="00402631" w:rsidP="00402631">
            <w:pPr>
              <w:spacing w:after="0"/>
              <w:rPr>
                <w:rFonts w:ascii="Arial" w:eastAsia="Calibri" w:hAnsi="Arial" w:cs="Arial"/>
                <w:b/>
                <w:bCs/>
                <w:sz w:val="18"/>
                <w:szCs w:val="18"/>
                <w:lang w:val="en-GB"/>
              </w:rPr>
            </w:pPr>
          </w:p>
        </w:tc>
        <w:tc>
          <w:tcPr>
            <w:tcW w:w="650" w:type="pct"/>
          </w:tcPr>
          <w:p w14:paraId="422A5FE1" w14:textId="77777777" w:rsidR="00402631" w:rsidRPr="00587444" w:rsidRDefault="00402631" w:rsidP="00402631">
            <w:pPr>
              <w:spacing w:after="0"/>
              <w:jc w:val="right"/>
              <w:rPr>
                <w:rFonts w:ascii="Arial" w:eastAsia="Calibri" w:hAnsi="Arial" w:cs="Arial"/>
                <w:b/>
                <w:sz w:val="18"/>
                <w:szCs w:val="18"/>
                <w:lang w:val="en-GB"/>
              </w:rPr>
            </w:pPr>
          </w:p>
        </w:tc>
        <w:tc>
          <w:tcPr>
            <w:tcW w:w="650" w:type="pct"/>
          </w:tcPr>
          <w:p w14:paraId="6EAD060A" w14:textId="77777777" w:rsidR="00402631" w:rsidRPr="00587444" w:rsidRDefault="00402631" w:rsidP="00402631">
            <w:pPr>
              <w:spacing w:after="0"/>
              <w:jc w:val="right"/>
              <w:rPr>
                <w:rFonts w:ascii="Arial" w:eastAsia="Calibri" w:hAnsi="Arial" w:cs="Arial"/>
                <w:b/>
                <w:sz w:val="18"/>
                <w:szCs w:val="18"/>
                <w:lang w:val="en-GB"/>
              </w:rPr>
            </w:pPr>
          </w:p>
        </w:tc>
        <w:tc>
          <w:tcPr>
            <w:tcW w:w="643" w:type="pct"/>
          </w:tcPr>
          <w:p w14:paraId="7ECD9C86" w14:textId="77777777" w:rsidR="00402631" w:rsidRPr="00587444" w:rsidRDefault="00402631" w:rsidP="00402631">
            <w:pPr>
              <w:spacing w:after="0"/>
              <w:jc w:val="right"/>
              <w:rPr>
                <w:rFonts w:ascii="Arial" w:eastAsia="Calibri" w:hAnsi="Arial" w:cs="Arial"/>
                <w:b/>
                <w:sz w:val="18"/>
                <w:szCs w:val="18"/>
                <w:lang w:val="en-GB"/>
              </w:rPr>
            </w:pPr>
          </w:p>
        </w:tc>
        <w:tc>
          <w:tcPr>
            <w:tcW w:w="605" w:type="pct"/>
          </w:tcPr>
          <w:p w14:paraId="30FABA4A" w14:textId="77777777" w:rsidR="00402631" w:rsidRPr="00587444" w:rsidRDefault="00402631" w:rsidP="00402631">
            <w:pPr>
              <w:spacing w:after="0"/>
              <w:jc w:val="right"/>
              <w:rPr>
                <w:rFonts w:ascii="Arial" w:eastAsia="Calibri" w:hAnsi="Arial" w:cs="Arial"/>
                <w:b/>
                <w:sz w:val="18"/>
                <w:szCs w:val="18"/>
                <w:lang w:val="en-GB"/>
              </w:rPr>
            </w:pPr>
          </w:p>
        </w:tc>
        <w:tc>
          <w:tcPr>
            <w:tcW w:w="637" w:type="pct"/>
          </w:tcPr>
          <w:p w14:paraId="1DC97B3B" w14:textId="77777777" w:rsidR="00402631" w:rsidRPr="00587444" w:rsidRDefault="00402631" w:rsidP="00402631">
            <w:pPr>
              <w:spacing w:after="0"/>
              <w:jc w:val="right"/>
              <w:rPr>
                <w:rFonts w:ascii="Arial" w:eastAsia="Calibri" w:hAnsi="Arial" w:cs="Arial"/>
                <w:b/>
                <w:sz w:val="18"/>
                <w:szCs w:val="18"/>
                <w:lang w:val="en-GB"/>
              </w:rPr>
            </w:pPr>
          </w:p>
        </w:tc>
      </w:tr>
      <w:tr w:rsidR="007955BF" w:rsidRPr="00587444" w14:paraId="76AEE8F3" w14:textId="77777777" w:rsidTr="003E6B52">
        <w:trPr>
          <w:trHeight w:val="227"/>
        </w:trPr>
        <w:tc>
          <w:tcPr>
            <w:tcW w:w="1815" w:type="pct"/>
            <w:vAlign w:val="bottom"/>
          </w:tcPr>
          <w:p w14:paraId="10146811" w14:textId="0004946E"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shd w:val="clear" w:color="auto" w:fill="auto"/>
            <w:vAlign w:val="bottom"/>
          </w:tcPr>
          <w:p w14:paraId="79E8FCEF" w14:textId="659A715C"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158</w:t>
            </w:r>
          </w:p>
        </w:tc>
        <w:tc>
          <w:tcPr>
            <w:tcW w:w="650" w:type="pct"/>
            <w:tcBorders>
              <w:top w:val="nil"/>
              <w:left w:val="nil"/>
              <w:bottom w:val="nil"/>
              <w:right w:val="nil"/>
            </w:tcBorders>
            <w:shd w:val="clear" w:color="auto" w:fill="auto"/>
            <w:vAlign w:val="bottom"/>
          </w:tcPr>
          <w:p w14:paraId="7A3C55D5" w14:textId="70FBB6A1"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bottom"/>
          </w:tcPr>
          <w:p w14:paraId="77B5B3B4" w14:textId="039A2106"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bottom"/>
          </w:tcPr>
          <w:p w14:paraId="10BBECD1" w14:textId="4AF19143" w:rsidR="007955BF" w:rsidRPr="00587444" w:rsidRDefault="007955BF" w:rsidP="007955BF">
            <w:pPr>
              <w:spacing w:after="0"/>
              <w:jc w:val="right"/>
              <w:rPr>
                <w:rFonts w:ascii="Arial" w:eastAsia="Calibri" w:hAnsi="Arial" w:cs="Arial"/>
                <w:sz w:val="18"/>
                <w:szCs w:val="18"/>
                <w:lang w:val="en-GB"/>
              </w:rPr>
            </w:pPr>
            <w:r>
              <w:rPr>
                <w:rFonts w:ascii="Arial" w:hAnsi="Arial" w:cs="Arial"/>
                <w:sz w:val="18"/>
                <w:szCs w:val="18"/>
              </w:rPr>
              <w:t>-</w:t>
            </w:r>
          </w:p>
        </w:tc>
        <w:tc>
          <w:tcPr>
            <w:tcW w:w="637" w:type="pct"/>
            <w:shd w:val="clear" w:color="auto" w:fill="auto"/>
            <w:vAlign w:val="bottom"/>
          </w:tcPr>
          <w:p w14:paraId="1478BB1C" w14:textId="305E8604" w:rsidR="007955BF" w:rsidRPr="00587444" w:rsidRDefault="007955BF" w:rsidP="007955BF">
            <w:pPr>
              <w:spacing w:after="0"/>
              <w:jc w:val="right"/>
              <w:rPr>
                <w:rFonts w:ascii="Arial" w:eastAsia="Calibri" w:hAnsi="Arial" w:cs="Arial"/>
                <w:sz w:val="18"/>
                <w:szCs w:val="18"/>
                <w:lang w:val="en-GB"/>
              </w:rPr>
            </w:pPr>
            <w:r w:rsidRPr="00F0007F">
              <w:rPr>
                <w:rFonts w:ascii="Arial" w:eastAsia="Calibri" w:hAnsi="Arial" w:cs="Arial"/>
                <w:b/>
                <w:bCs/>
                <w:color w:val="000000" w:themeColor="text1"/>
                <w:sz w:val="18"/>
                <w:szCs w:val="18"/>
              </w:rPr>
              <w:t>158</w:t>
            </w:r>
          </w:p>
        </w:tc>
      </w:tr>
      <w:tr w:rsidR="007955BF" w:rsidRPr="00587444" w14:paraId="30E52A2B" w14:textId="77777777" w:rsidTr="003E6B52">
        <w:trPr>
          <w:trHeight w:val="227"/>
        </w:trPr>
        <w:tc>
          <w:tcPr>
            <w:tcW w:w="1815" w:type="pct"/>
            <w:vAlign w:val="bottom"/>
          </w:tcPr>
          <w:p w14:paraId="2F2BB2EE" w14:textId="77777777"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3A7C29A8" w14:textId="354816A7"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4856D9AA" w14:textId="2999DE49"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bottom"/>
          </w:tcPr>
          <w:p w14:paraId="46E91B1C" w14:textId="0EF1534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bottom"/>
          </w:tcPr>
          <w:p w14:paraId="77C1DE88" w14:textId="5B14FD45" w:rsidR="007955BF" w:rsidRPr="00587444" w:rsidRDefault="007955BF" w:rsidP="007955BF">
            <w:pPr>
              <w:spacing w:after="0"/>
              <w:jc w:val="right"/>
              <w:rPr>
                <w:rFonts w:ascii="Arial" w:eastAsia="Calibri" w:hAnsi="Arial" w:cs="Arial"/>
                <w:sz w:val="18"/>
                <w:szCs w:val="18"/>
                <w:lang w:val="en-GB"/>
              </w:rPr>
            </w:pPr>
            <w:r>
              <w:rPr>
                <w:rFonts w:ascii="Arial" w:hAnsi="Arial" w:cs="Arial"/>
                <w:sz w:val="18"/>
                <w:szCs w:val="18"/>
              </w:rPr>
              <w:t>-</w:t>
            </w:r>
          </w:p>
        </w:tc>
        <w:tc>
          <w:tcPr>
            <w:tcW w:w="637" w:type="pct"/>
            <w:shd w:val="clear" w:color="auto" w:fill="auto"/>
            <w:vAlign w:val="bottom"/>
          </w:tcPr>
          <w:p w14:paraId="6382EDAE" w14:textId="4F453388"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7955BF" w:rsidRPr="00587444" w14:paraId="789B4468" w14:textId="77777777" w:rsidTr="003E6B52">
        <w:trPr>
          <w:trHeight w:val="227"/>
        </w:trPr>
        <w:tc>
          <w:tcPr>
            <w:tcW w:w="1815" w:type="pct"/>
            <w:vAlign w:val="bottom"/>
          </w:tcPr>
          <w:p w14:paraId="628F740F" w14:textId="77777777"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34644562" w14:textId="2CD6BEB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05C68397" w14:textId="455FA2A3"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bottom"/>
          </w:tcPr>
          <w:p w14:paraId="2BB2FA2B" w14:textId="00EF227B"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bottom"/>
          </w:tcPr>
          <w:p w14:paraId="0C3413F3" w14:textId="710A854C" w:rsidR="007955BF" w:rsidRPr="00587444" w:rsidRDefault="007955BF" w:rsidP="007955BF">
            <w:pPr>
              <w:spacing w:after="0"/>
              <w:jc w:val="right"/>
              <w:rPr>
                <w:rFonts w:ascii="Arial" w:eastAsia="Calibri" w:hAnsi="Arial" w:cs="Arial"/>
                <w:sz w:val="18"/>
                <w:szCs w:val="18"/>
                <w:lang w:val="en-GB"/>
              </w:rPr>
            </w:pPr>
            <w:r>
              <w:rPr>
                <w:rFonts w:ascii="Arial" w:hAnsi="Arial" w:cs="Arial"/>
                <w:sz w:val="18"/>
                <w:szCs w:val="18"/>
              </w:rPr>
              <w:t>-</w:t>
            </w:r>
          </w:p>
        </w:tc>
        <w:tc>
          <w:tcPr>
            <w:tcW w:w="637" w:type="pct"/>
            <w:shd w:val="clear" w:color="auto" w:fill="auto"/>
            <w:vAlign w:val="bottom"/>
          </w:tcPr>
          <w:p w14:paraId="44EDF9F7" w14:textId="3BA8B2C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7955BF" w:rsidRPr="00587444" w14:paraId="3E553D68" w14:textId="77777777" w:rsidTr="003E6B52">
        <w:trPr>
          <w:trHeight w:val="227"/>
        </w:trPr>
        <w:tc>
          <w:tcPr>
            <w:tcW w:w="1815" w:type="pct"/>
            <w:vAlign w:val="bottom"/>
          </w:tcPr>
          <w:p w14:paraId="779C3527" w14:textId="77777777"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3EAFFE3F" w14:textId="51DFD044"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00B99214" w14:textId="1245953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shd w:val="clear" w:color="auto" w:fill="auto"/>
            <w:vAlign w:val="bottom"/>
          </w:tcPr>
          <w:p w14:paraId="6A25BEE9" w14:textId="127A815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shd w:val="clear" w:color="auto" w:fill="auto"/>
            <w:vAlign w:val="bottom"/>
          </w:tcPr>
          <w:p w14:paraId="4519F2F2" w14:textId="00C124C7" w:rsidR="007955BF" w:rsidRPr="00587444" w:rsidRDefault="007955BF" w:rsidP="007955BF">
            <w:pPr>
              <w:spacing w:after="0"/>
              <w:jc w:val="right"/>
              <w:rPr>
                <w:rFonts w:ascii="Arial" w:eastAsia="Calibri" w:hAnsi="Arial" w:cs="Arial"/>
                <w:sz w:val="18"/>
                <w:szCs w:val="18"/>
                <w:lang w:val="en-GB"/>
              </w:rPr>
            </w:pPr>
            <w:r>
              <w:rPr>
                <w:rFonts w:ascii="Arial" w:hAnsi="Arial" w:cs="Arial"/>
                <w:sz w:val="18"/>
                <w:szCs w:val="18"/>
              </w:rPr>
              <w:t>-</w:t>
            </w:r>
          </w:p>
        </w:tc>
        <w:tc>
          <w:tcPr>
            <w:tcW w:w="637" w:type="pct"/>
            <w:shd w:val="clear" w:color="auto" w:fill="auto"/>
            <w:vAlign w:val="bottom"/>
          </w:tcPr>
          <w:p w14:paraId="0F8A0E5A" w14:textId="0CAC99EC"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7955BF" w:rsidRPr="00587444" w14:paraId="1B6C7B04" w14:textId="77777777" w:rsidTr="003E6B52">
        <w:trPr>
          <w:trHeight w:val="227"/>
        </w:trPr>
        <w:tc>
          <w:tcPr>
            <w:tcW w:w="1815" w:type="pct"/>
            <w:vAlign w:val="bottom"/>
          </w:tcPr>
          <w:p w14:paraId="672186C9" w14:textId="7EE158F7"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(release)</w:t>
            </w:r>
            <w:r w:rsidRPr="00587444">
              <w:rPr>
                <w:rFonts w:ascii="Arial" w:eastAsia="Calibri" w:hAnsi="Arial" w:cs="Arial"/>
                <w:sz w:val="18"/>
                <w:szCs w:val="18"/>
                <w:lang w:val="en-GB"/>
              </w:rPr>
              <w:t xml:space="preserve"> of loss allowance</w:t>
            </w:r>
          </w:p>
        </w:tc>
        <w:tc>
          <w:tcPr>
            <w:tcW w:w="650" w:type="pct"/>
            <w:shd w:val="clear" w:color="auto" w:fill="auto"/>
            <w:vAlign w:val="bottom"/>
          </w:tcPr>
          <w:p w14:paraId="0C3CBC37" w14:textId="5499ABFB"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(15)</w:t>
            </w:r>
          </w:p>
        </w:tc>
        <w:tc>
          <w:tcPr>
            <w:tcW w:w="650" w:type="pct"/>
            <w:tcBorders>
              <w:top w:val="nil"/>
              <w:left w:val="nil"/>
              <w:right w:val="nil"/>
            </w:tcBorders>
            <w:shd w:val="clear" w:color="auto" w:fill="auto"/>
            <w:vAlign w:val="bottom"/>
          </w:tcPr>
          <w:p w14:paraId="110D52BD" w14:textId="266798D6"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472BDE72" w14:textId="6F5F0109"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tcBorders>
              <w:top w:val="nil"/>
              <w:left w:val="nil"/>
              <w:right w:val="nil"/>
            </w:tcBorders>
            <w:shd w:val="clear" w:color="auto" w:fill="auto"/>
            <w:vAlign w:val="bottom"/>
          </w:tcPr>
          <w:p w14:paraId="7901A7AF" w14:textId="2AB7B86C"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Pr>
                <w:rFonts w:ascii="Arial" w:hAnsi="Arial" w:cs="Arial"/>
                <w:sz w:val="18"/>
                <w:szCs w:val="18"/>
              </w:rPr>
              <w:t>-</w:t>
            </w:r>
          </w:p>
        </w:tc>
        <w:tc>
          <w:tcPr>
            <w:tcW w:w="637" w:type="pct"/>
            <w:shd w:val="clear" w:color="auto" w:fill="auto"/>
            <w:vAlign w:val="bottom"/>
          </w:tcPr>
          <w:p w14:paraId="4F8AD078" w14:textId="652ACE57"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sidRPr="00976B3F">
              <w:rPr>
                <w:rFonts w:ascii="Arial" w:eastAsia="Calibri" w:hAnsi="Arial" w:cs="Arial"/>
                <w:b/>
                <w:bCs/>
                <w:color w:val="000000" w:themeColor="text1"/>
                <w:sz w:val="18"/>
                <w:szCs w:val="18"/>
              </w:rPr>
              <w:t>(15)</w:t>
            </w:r>
          </w:p>
        </w:tc>
      </w:tr>
      <w:tr w:rsidR="007955BF" w:rsidRPr="00587444" w14:paraId="04B09BA2" w14:textId="77777777" w:rsidTr="00F93FCC">
        <w:trPr>
          <w:trHeight w:val="335"/>
        </w:trPr>
        <w:tc>
          <w:tcPr>
            <w:tcW w:w="1815" w:type="pct"/>
            <w:vAlign w:val="bottom"/>
          </w:tcPr>
          <w:p w14:paraId="3FE89CE1" w14:textId="1C260F00" w:rsidR="007955BF" w:rsidRPr="00587444" w:rsidRDefault="007955BF" w:rsidP="007955BF">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59D736AF" w14:textId="363AC7E8"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143</w:t>
            </w:r>
          </w:p>
        </w:tc>
        <w:tc>
          <w:tcPr>
            <w:tcW w:w="650" w:type="pct"/>
            <w:tcBorders>
              <w:top w:val="single" w:sz="4" w:space="0" w:color="auto"/>
              <w:left w:val="nil"/>
              <w:bottom w:val="single" w:sz="12" w:space="0" w:color="auto"/>
              <w:right w:val="nil"/>
            </w:tcBorders>
            <w:shd w:val="clear" w:color="auto" w:fill="auto"/>
            <w:vAlign w:val="bottom"/>
          </w:tcPr>
          <w:p w14:paraId="3059B456" w14:textId="0813E321"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C681C22" w14:textId="7DFD2647"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410C3CD6" w14:textId="73B261F5"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0D86BA95" w14:textId="1D64F110"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143</w:t>
            </w:r>
          </w:p>
        </w:tc>
      </w:tr>
    </w:tbl>
    <w:p w14:paraId="0B9E8A4B" w14:textId="5C2C0994" w:rsidR="00FE25A8" w:rsidRDefault="00FE25A8" w:rsidP="00FE25A8">
      <w:pPr>
        <w:spacing w:after="0" w:line="240" w:lineRule="auto"/>
        <w:jc w:val="both"/>
        <w:rPr>
          <w:rFonts w:ascii="Arial" w:eastAsia="Times New Roman" w:hAnsi="Arial" w:cs="Arial"/>
          <w:b/>
          <w:bCs/>
          <w:sz w:val="20"/>
          <w:szCs w:val="20"/>
          <w:lang w:val="en-GB"/>
        </w:rPr>
      </w:pPr>
    </w:p>
    <w:p w14:paraId="207864A9" w14:textId="45BA5E78" w:rsidR="00FE25A8" w:rsidRDefault="00FE25A8" w:rsidP="00FE25A8">
      <w:pPr>
        <w:spacing w:after="0" w:line="240" w:lineRule="auto"/>
        <w:jc w:val="both"/>
        <w:rPr>
          <w:rFonts w:ascii="Arial" w:eastAsia="Times New Roman" w:hAnsi="Arial" w:cs="Arial"/>
          <w:b/>
          <w:bCs/>
          <w:sz w:val="20"/>
          <w:szCs w:val="20"/>
          <w:lang w:val="en-GB"/>
        </w:rPr>
      </w:pPr>
    </w:p>
    <w:p w14:paraId="5C10874E"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footerReference w:type="default" r:id="rId45"/>
          <w:pgSz w:w="11906" w:h="16838"/>
          <w:pgMar w:top="1418" w:right="1134" w:bottom="1077" w:left="1418" w:header="709" w:footer="709" w:gutter="0"/>
          <w:cols w:space="708"/>
          <w:docGrid w:linePitch="360"/>
        </w:sectPr>
      </w:pPr>
    </w:p>
    <w:p w14:paraId="34AA473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37A6F82" w14:textId="0FA37F9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0B148AFF"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E251807" w14:textId="67F943BB"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01791A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33B3D43"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12A9F06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C78A10C"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5AC71CFA"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DBC2C5" w14:textId="77777777" w:rsidTr="00F9604B">
        <w:trPr>
          <w:trHeight w:val="303"/>
        </w:trPr>
        <w:tc>
          <w:tcPr>
            <w:tcW w:w="1814" w:type="pct"/>
          </w:tcPr>
          <w:p w14:paraId="23AF97EF" w14:textId="77777777" w:rsidR="006066D5" w:rsidRPr="006066D5" w:rsidRDefault="006066D5" w:rsidP="006066D5">
            <w:pPr>
              <w:spacing w:after="0" w:line="240" w:lineRule="auto"/>
              <w:rPr>
                <w:rFonts w:ascii="Arial" w:eastAsia="Calibri" w:hAnsi="Arial" w:cs="Arial"/>
                <w:b/>
                <w:bCs/>
                <w:sz w:val="18"/>
                <w:szCs w:val="18"/>
                <w:lang w:val="en-GB"/>
              </w:rPr>
            </w:pPr>
            <w:bookmarkStart w:id="708" w:name="_Hlk5872046"/>
            <w:r w:rsidRPr="006066D5">
              <w:rPr>
                <w:rFonts w:ascii="Arial" w:eastAsia="Calibri" w:hAnsi="Arial" w:cs="Arial"/>
                <w:b/>
                <w:bCs/>
                <w:sz w:val="18"/>
                <w:szCs w:val="18"/>
                <w:lang w:val="en-GB"/>
              </w:rPr>
              <w:br w:type="page"/>
              <w:t xml:space="preserve">Group </w:t>
            </w:r>
          </w:p>
        </w:tc>
        <w:tc>
          <w:tcPr>
            <w:tcW w:w="3186" w:type="pct"/>
            <w:gridSpan w:val="5"/>
            <w:vAlign w:val="bottom"/>
          </w:tcPr>
          <w:p w14:paraId="226481F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4AFD1F9D" w14:textId="77777777" w:rsidTr="00526C60">
        <w:trPr>
          <w:trHeight w:val="47"/>
        </w:trPr>
        <w:tc>
          <w:tcPr>
            <w:tcW w:w="1814" w:type="pct"/>
          </w:tcPr>
          <w:p w14:paraId="7DCBBCB4" w14:textId="3B3CC8AB"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1E7B76">
              <w:rPr>
                <w:rFonts w:ascii="Arial" w:eastAsia="Calibri" w:hAnsi="Arial" w:cs="Arial"/>
                <w:b/>
                <w:bCs/>
                <w:sz w:val="18"/>
                <w:szCs w:val="18"/>
                <w:lang w:val="en-GB"/>
              </w:rPr>
              <w:t>5</w:t>
            </w:r>
          </w:p>
        </w:tc>
        <w:tc>
          <w:tcPr>
            <w:tcW w:w="648" w:type="pct"/>
            <w:vAlign w:val="bottom"/>
          </w:tcPr>
          <w:p w14:paraId="0C134DF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BA39B7B"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2E909CD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CDDD82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5BAD15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D34299A" w14:textId="77777777" w:rsidTr="00526C60">
        <w:trPr>
          <w:trHeight w:val="47"/>
        </w:trPr>
        <w:tc>
          <w:tcPr>
            <w:tcW w:w="1814" w:type="pct"/>
          </w:tcPr>
          <w:p w14:paraId="6BB2A84B"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3FEF326B" w14:textId="1FC5F41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566DFF5F" w14:textId="548F26E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54EACACF" w14:textId="4F6020F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4E73453C" w14:textId="039BC9A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733E710" w14:textId="518E731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1005C12F" w14:textId="77777777" w:rsidTr="00526C60">
        <w:trPr>
          <w:trHeight w:val="47"/>
        </w:trPr>
        <w:tc>
          <w:tcPr>
            <w:tcW w:w="1814" w:type="pct"/>
          </w:tcPr>
          <w:p w14:paraId="352CDC27"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15068A8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36FD260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28A88AE0"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64E46CEB"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2A33606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49717F" w:rsidRPr="006066D5" w14:paraId="001FAFA2" w14:textId="77777777" w:rsidTr="00526C60">
        <w:trPr>
          <w:trHeight w:val="164"/>
        </w:trPr>
        <w:tc>
          <w:tcPr>
            <w:tcW w:w="1814" w:type="pct"/>
            <w:vAlign w:val="bottom"/>
          </w:tcPr>
          <w:p w14:paraId="47D0EE48" w14:textId="01C9261D" w:rsidR="0049717F" w:rsidRPr="006066D5" w:rsidRDefault="0049717F" w:rsidP="0049717F">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648" w:type="pct"/>
            <w:shd w:val="clear" w:color="auto" w:fill="auto"/>
            <w:vAlign w:val="bottom"/>
          </w:tcPr>
          <w:p w14:paraId="35522190" w14:textId="592A1BB5"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237</w:t>
            </w:r>
          </w:p>
        </w:tc>
        <w:tc>
          <w:tcPr>
            <w:tcW w:w="649" w:type="pct"/>
            <w:shd w:val="clear" w:color="auto" w:fill="auto"/>
            <w:vAlign w:val="bottom"/>
          </w:tcPr>
          <w:p w14:paraId="2ADE7040" w14:textId="3F75D82E"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3285000C" w14:textId="26F325FE"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335F9A10" w14:textId="59054D79"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5A61926" w14:textId="3B7A10BF"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237</w:t>
            </w:r>
          </w:p>
        </w:tc>
      </w:tr>
      <w:tr w:rsidR="0049717F" w:rsidRPr="006066D5" w14:paraId="7690A58F" w14:textId="77777777" w:rsidTr="008479BF">
        <w:trPr>
          <w:trHeight w:val="164"/>
        </w:trPr>
        <w:tc>
          <w:tcPr>
            <w:tcW w:w="1814" w:type="pct"/>
          </w:tcPr>
          <w:p w14:paraId="5AA191D2" w14:textId="77777777" w:rsidR="0049717F" w:rsidRPr="006066D5" w:rsidRDefault="0049717F" w:rsidP="0049717F">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364196F" w14:textId="54E1378B"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323067A7" w14:textId="5F1CA643"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06055194" w14:textId="69233F37"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517616D" w14:textId="083D09E2"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D015117" w14:textId="28B0E1F8"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49717F" w:rsidRPr="006066D5" w14:paraId="05EAD2A9" w14:textId="77777777" w:rsidTr="008479BF">
        <w:trPr>
          <w:trHeight w:val="164"/>
        </w:trPr>
        <w:tc>
          <w:tcPr>
            <w:tcW w:w="1814" w:type="pct"/>
          </w:tcPr>
          <w:p w14:paraId="262C66B9" w14:textId="77777777" w:rsidR="0049717F" w:rsidRPr="006066D5" w:rsidRDefault="0049717F" w:rsidP="0049717F">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06D7FC8" w14:textId="24D9A9C8"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53CBD473" w14:textId="4D532A75"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4DA233D7" w14:textId="0A90AB51"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2ABA6CE" w14:textId="6B08E99C"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E2B15A8" w14:textId="4FF705CC"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49717F" w:rsidRPr="006066D5" w14:paraId="489E02A3" w14:textId="77777777" w:rsidTr="008479BF">
        <w:trPr>
          <w:trHeight w:val="164"/>
        </w:trPr>
        <w:tc>
          <w:tcPr>
            <w:tcW w:w="1814" w:type="pct"/>
          </w:tcPr>
          <w:p w14:paraId="1CA03DFE" w14:textId="77777777" w:rsidR="0049717F" w:rsidRPr="006066D5" w:rsidRDefault="0049717F" w:rsidP="0049717F">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shd w:val="clear" w:color="auto" w:fill="auto"/>
            <w:vAlign w:val="bottom"/>
          </w:tcPr>
          <w:p w14:paraId="4A76ED46" w14:textId="52A65453"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4F797284" w14:textId="51FDDF99"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012B14DD" w14:textId="1377DC8F"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6CCC0CC4" w14:textId="7855039B"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B12BB08" w14:textId="70785135"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49717F" w:rsidRPr="006066D5" w14:paraId="080E58E5" w14:textId="77777777" w:rsidTr="008479BF">
        <w:trPr>
          <w:trHeight w:val="164"/>
        </w:trPr>
        <w:tc>
          <w:tcPr>
            <w:tcW w:w="1814" w:type="pct"/>
            <w:vAlign w:val="bottom"/>
          </w:tcPr>
          <w:p w14:paraId="70D8143C" w14:textId="261EEF92" w:rsidR="0049717F" w:rsidRPr="006066D5" w:rsidRDefault="0049717F" w:rsidP="0049717F">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Pr>
                <w:rFonts w:ascii="Arial" w:eastAsia="Calibri" w:hAnsi="Arial" w:cs="Arial"/>
                <w:sz w:val="18"/>
                <w:szCs w:val="18"/>
                <w:lang w:val="en-GB"/>
              </w:rPr>
              <w:t>(release)</w:t>
            </w:r>
            <w:r w:rsidRPr="006066D5">
              <w:rPr>
                <w:rFonts w:ascii="Arial" w:eastAsia="Calibri" w:hAnsi="Arial" w:cs="Arial"/>
                <w:sz w:val="18"/>
                <w:szCs w:val="18"/>
                <w:lang w:val="en-GB"/>
              </w:rPr>
              <w:t xml:space="preserve"> of loss allowance</w:t>
            </w:r>
          </w:p>
        </w:tc>
        <w:tc>
          <w:tcPr>
            <w:tcW w:w="648" w:type="pct"/>
            <w:tcBorders>
              <w:top w:val="nil"/>
              <w:left w:val="nil"/>
              <w:right w:val="nil"/>
            </w:tcBorders>
            <w:shd w:val="clear" w:color="auto" w:fill="auto"/>
            <w:vAlign w:val="bottom"/>
          </w:tcPr>
          <w:p w14:paraId="2C8D26A7" w14:textId="52D060DA" w:rsidR="0049717F" w:rsidRPr="006066D5" w:rsidRDefault="0049717F" w:rsidP="0049717F">
            <w:pPr>
              <w:spacing w:after="0" w:line="240" w:lineRule="auto"/>
              <w:jc w:val="right"/>
              <w:rPr>
                <w:rFonts w:ascii="Arial" w:eastAsia="Calibri" w:hAnsi="Arial" w:cs="Arial"/>
                <w:color w:val="000000"/>
                <w:sz w:val="18"/>
                <w:szCs w:val="18"/>
              </w:rPr>
            </w:pPr>
            <w:r w:rsidRPr="00D93C02">
              <w:rPr>
                <w:rFonts w:ascii="Arial" w:eastAsia="Calibri" w:hAnsi="Arial" w:cs="Arial"/>
                <w:color w:val="000000" w:themeColor="text1"/>
                <w:sz w:val="18"/>
                <w:szCs w:val="18"/>
              </w:rPr>
              <w:t>(121)</w:t>
            </w:r>
          </w:p>
        </w:tc>
        <w:tc>
          <w:tcPr>
            <w:tcW w:w="649" w:type="pct"/>
            <w:tcBorders>
              <w:top w:val="nil"/>
              <w:left w:val="nil"/>
              <w:right w:val="nil"/>
            </w:tcBorders>
            <w:shd w:val="clear" w:color="auto" w:fill="auto"/>
            <w:vAlign w:val="bottom"/>
          </w:tcPr>
          <w:p w14:paraId="3E109B07" w14:textId="1F207C1D"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E182487" w14:textId="3C46341C"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F3DFF60" w14:textId="6C49EC43" w:rsidR="0049717F" w:rsidRPr="006066D5" w:rsidRDefault="0049717F" w:rsidP="0049717F">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287ABF6C" w14:textId="6AF9BB3A" w:rsidR="0049717F" w:rsidRPr="006066D5" w:rsidRDefault="0049717F" w:rsidP="0049717F">
            <w:pPr>
              <w:spacing w:after="0" w:line="240" w:lineRule="auto"/>
              <w:jc w:val="right"/>
              <w:rPr>
                <w:rFonts w:ascii="Arial" w:eastAsia="Calibri" w:hAnsi="Arial" w:cs="Arial"/>
                <w:color w:val="000000"/>
                <w:sz w:val="18"/>
                <w:szCs w:val="18"/>
              </w:rPr>
            </w:pPr>
            <w:r w:rsidRPr="00D93C02">
              <w:rPr>
                <w:rFonts w:ascii="Arial" w:eastAsia="Calibri" w:hAnsi="Arial" w:cs="Arial"/>
                <w:b/>
                <w:bCs/>
                <w:color w:val="000000" w:themeColor="text1"/>
                <w:sz w:val="18"/>
                <w:szCs w:val="18"/>
              </w:rPr>
              <w:t>(121)</w:t>
            </w:r>
          </w:p>
        </w:tc>
      </w:tr>
      <w:tr w:rsidR="0049717F" w:rsidRPr="006066D5" w14:paraId="06BBC83B" w14:textId="77777777" w:rsidTr="008479BF">
        <w:trPr>
          <w:trHeight w:val="335"/>
        </w:trPr>
        <w:tc>
          <w:tcPr>
            <w:tcW w:w="1814" w:type="pct"/>
            <w:vAlign w:val="bottom"/>
          </w:tcPr>
          <w:p w14:paraId="304E4855" w14:textId="47D0740F" w:rsidR="0049717F" w:rsidRPr="006066D5" w:rsidRDefault="0049717F" w:rsidP="0049717F">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648" w:type="pct"/>
            <w:tcBorders>
              <w:top w:val="single" w:sz="4" w:space="0" w:color="auto"/>
              <w:left w:val="nil"/>
              <w:bottom w:val="single" w:sz="12" w:space="0" w:color="auto"/>
              <w:right w:val="nil"/>
            </w:tcBorders>
            <w:shd w:val="clear" w:color="auto" w:fill="auto"/>
            <w:vAlign w:val="bottom"/>
          </w:tcPr>
          <w:p w14:paraId="4639BF9E" w14:textId="099087B3" w:rsidR="0049717F" w:rsidRPr="006066D5" w:rsidRDefault="0049717F" w:rsidP="0049717F">
            <w:pPr>
              <w:tabs>
                <w:tab w:val="right" w:pos="1202"/>
              </w:tabs>
              <w:spacing w:after="0" w:line="240" w:lineRule="auto"/>
              <w:jc w:val="right"/>
              <w:outlineLvl w:val="0"/>
              <w:rPr>
                <w:rFonts w:ascii="Arial" w:eastAsia="Calibri" w:hAnsi="Arial" w:cs="Arial"/>
                <w:b/>
                <w:bCs/>
                <w:sz w:val="18"/>
                <w:szCs w:val="18"/>
                <w:lang w:val="en-GB"/>
              </w:rPr>
            </w:pPr>
            <w:r w:rsidRPr="00D93C02">
              <w:rPr>
                <w:rFonts w:ascii="Arial" w:eastAsia="Calibri" w:hAnsi="Arial" w:cs="Arial"/>
                <w:b/>
                <w:bCs/>
                <w:color w:val="000000" w:themeColor="text1"/>
                <w:sz w:val="18"/>
                <w:szCs w:val="18"/>
              </w:rPr>
              <w:t>116</w:t>
            </w:r>
          </w:p>
        </w:tc>
        <w:tc>
          <w:tcPr>
            <w:tcW w:w="649" w:type="pct"/>
            <w:tcBorders>
              <w:top w:val="single" w:sz="4" w:space="0" w:color="auto"/>
              <w:left w:val="nil"/>
              <w:bottom w:val="single" w:sz="12" w:space="0" w:color="auto"/>
              <w:right w:val="nil"/>
            </w:tcBorders>
            <w:shd w:val="clear" w:color="auto" w:fill="auto"/>
            <w:vAlign w:val="bottom"/>
          </w:tcPr>
          <w:p w14:paraId="3078E8F7" w14:textId="08B29999" w:rsidR="0049717F" w:rsidRPr="006066D5" w:rsidRDefault="0049717F" w:rsidP="0049717F">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298E1A08" w14:textId="46BB4591" w:rsidR="0049717F" w:rsidRPr="006066D5" w:rsidRDefault="0049717F" w:rsidP="0049717F">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4B8977A0" w14:textId="1968B45A" w:rsidR="0049717F" w:rsidRPr="006066D5" w:rsidRDefault="0049717F" w:rsidP="0049717F">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3BF2357" w14:textId="60DBB104" w:rsidR="0049717F" w:rsidRPr="006066D5" w:rsidRDefault="0049717F" w:rsidP="0049717F">
            <w:pPr>
              <w:tabs>
                <w:tab w:val="right" w:pos="1202"/>
              </w:tabs>
              <w:spacing w:after="0" w:line="240" w:lineRule="auto"/>
              <w:jc w:val="right"/>
              <w:outlineLvl w:val="0"/>
              <w:rPr>
                <w:rFonts w:ascii="Arial" w:eastAsia="Calibri" w:hAnsi="Arial" w:cs="Arial"/>
                <w:b/>
                <w:bCs/>
                <w:sz w:val="18"/>
                <w:szCs w:val="18"/>
                <w:lang w:val="en-GB"/>
              </w:rPr>
            </w:pPr>
            <w:r w:rsidRPr="00D93C02">
              <w:rPr>
                <w:rFonts w:ascii="Arial" w:eastAsia="Calibri" w:hAnsi="Arial" w:cs="Arial"/>
                <w:b/>
                <w:bCs/>
                <w:color w:val="000000" w:themeColor="text1"/>
                <w:sz w:val="18"/>
                <w:szCs w:val="18"/>
              </w:rPr>
              <w:t>116</w:t>
            </w:r>
          </w:p>
        </w:tc>
      </w:tr>
      <w:bookmarkEnd w:id="708"/>
    </w:tbl>
    <w:p w14:paraId="6CFD2A37"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1EB43B0" w14:textId="60E2793F"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5A4419" w:rsidRPr="00587444" w14:paraId="0BE83D78" w14:textId="77777777" w:rsidTr="00BD53EC">
        <w:trPr>
          <w:trHeight w:val="303"/>
        </w:trPr>
        <w:tc>
          <w:tcPr>
            <w:tcW w:w="1814" w:type="pct"/>
          </w:tcPr>
          <w:p w14:paraId="31A859B4" w14:textId="77777777" w:rsidR="005A4419" w:rsidRPr="00587444" w:rsidRDefault="005A4419" w:rsidP="005A4419">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Group </w:t>
            </w:r>
          </w:p>
        </w:tc>
        <w:tc>
          <w:tcPr>
            <w:tcW w:w="3186" w:type="pct"/>
            <w:gridSpan w:val="5"/>
            <w:vAlign w:val="bottom"/>
          </w:tcPr>
          <w:p w14:paraId="22860E88" w14:textId="77777777" w:rsidR="005A4419" w:rsidRPr="00587444" w:rsidRDefault="005A4419" w:rsidP="005A4419">
            <w:pPr>
              <w:spacing w:after="0"/>
              <w:jc w:val="center"/>
              <w:rPr>
                <w:rFonts w:ascii="Arial" w:eastAsia="Calibri" w:hAnsi="Arial" w:cs="Arial"/>
                <w:b/>
                <w:sz w:val="18"/>
                <w:szCs w:val="18"/>
                <w:lang w:val="en-GB"/>
              </w:rPr>
            </w:pPr>
          </w:p>
        </w:tc>
      </w:tr>
      <w:tr w:rsidR="005A4419" w:rsidRPr="00587444" w14:paraId="5366F4E0" w14:textId="77777777" w:rsidTr="00BD53EC">
        <w:trPr>
          <w:trHeight w:val="47"/>
        </w:trPr>
        <w:tc>
          <w:tcPr>
            <w:tcW w:w="1814" w:type="pct"/>
          </w:tcPr>
          <w:p w14:paraId="678AD1B3" w14:textId="7F93A8D4" w:rsidR="005A4419" w:rsidRPr="00587444" w:rsidRDefault="005A4419" w:rsidP="005A4419">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1E7B76">
              <w:rPr>
                <w:rFonts w:ascii="Arial" w:eastAsia="Calibri" w:hAnsi="Arial" w:cs="Arial"/>
                <w:b/>
                <w:bCs/>
                <w:sz w:val="18"/>
                <w:szCs w:val="18"/>
                <w:lang w:val="en-GB"/>
              </w:rPr>
              <w:t>4</w:t>
            </w:r>
          </w:p>
        </w:tc>
        <w:tc>
          <w:tcPr>
            <w:tcW w:w="648" w:type="pct"/>
            <w:vAlign w:val="bottom"/>
          </w:tcPr>
          <w:p w14:paraId="539BA734"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156A544E"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2B30E2B8"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0D767108"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13DAFEA0"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5A4419" w:rsidRPr="00587444" w14:paraId="69992ABB" w14:textId="77777777" w:rsidTr="00BD53EC">
        <w:trPr>
          <w:trHeight w:val="47"/>
        </w:trPr>
        <w:tc>
          <w:tcPr>
            <w:tcW w:w="1814" w:type="pct"/>
          </w:tcPr>
          <w:p w14:paraId="2FCD0A6C" w14:textId="77777777" w:rsidR="005A4419" w:rsidRPr="00587444" w:rsidRDefault="005A4419" w:rsidP="005A4419">
            <w:pPr>
              <w:spacing w:after="0"/>
              <w:rPr>
                <w:rFonts w:ascii="Arial" w:eastAsia="Calibri" w:hAnsi="Arial" w:cs="Arial"/>
                <w:b/>
                <w:bCs/>
                <w:sz w:val="18"/>
                <w:szCs w:val="18"/>
                <w:lang w:val="en-GB"/>
              </w:rPr>
            </w:pPr>
          </w:p>
        </w:tc>
        <w:tc>
          <w:tcPr>
            <w:tcW w:w="648" w:type="pct"/>
          </w:tcPr>
          <w:p w14:paraId="68158AED"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1D7FA10F"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445272B3"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2A0703FC"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6A30B4E8"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5A4419" w:rsidRPr="00587444" w14:paraId="2CD50746" w14:textId="77777777" w:rsidTr="00BD53EC">
        <w:trPr>
          <w:trHeight w:val="47"/>
        </w:trPr>
        <w:tc>
          <w:tcPr>
            <w:tcW w:w="1814" w:type="pct"/>
          </w:tcPr>
          <w:p w14:paraId="34092AD7" w14:textId="77777777" w:rsidR="005A4419" w:rsidRPr="00587444" w:rsidRDefault="005A4419" w:rsidP="005A4419">
            <w:pPr>
              <w:spacing w:after="0"/>
              <w:rPr>
                <w:rFonts w:ascii="Arial" w:eastAsia="Calibri" w:hAnsi="Arial" w:cs="Arial"/>
                <w:b/>
                <w:bCs/>
                <w:sz w:val="18"/>
                <w:szCs w:val="18"/>
                <w:lang w:val="en-GB"/>
              </w:rPr>
            </w:pPr>
          </w:p>
        </w:tc>
        <w:tc>
          <w:tcPr>
            <w:tcW w:w="648" w:type="pct"/>
          </w:tcPr>
          <w:p w14:paraId="5EBD4AF4" w14:textId="77777777" w:rsidR="005A4419" w:rsidRPr="00587444" w:rsidRDefault="005A4419" w:rsidP="005A4419">
            <w:pPr>
              <w:spacing w:after="0"/>
              <w:jc w:val="right"/>
              <w:rPr>
                <w:rFonts w:ascii="Arial" w:eastAsia="Calibri" w:hAnsi="Arial" w:cs="Arial"/>
                <w:b/>
                <w:sz w:val="18"/>
                <w:szCs w:val="18"/>
                <w:lang w:val="en-GB"/>
              </w:rPr>
            </w:pPr>
          </w:p>
        </w:tc>
        <w:tc>
          <w:tcPr>
            <w:tcW w:w="649" w:type="pct"/>
          </w:tcPr>
          <w:p w14:paraId="1EF14C1B" w14:textId="77777777" w:rsidR="005A4419" w:rsidRPr="00587444" w:rsidRDefault="005A4419" w:rsidP="005A4419">
            <w:pPr>
              <w:spacing w:after="0"/>
              <w:jc w:val="right"/>
              <w:rPr>
                <w:rFonts w:ascii="Arial" w:eastAsia="Calibri" w:hAnsi="Arial" w:cs="Arial"/>
                <w:b/>
                <w:sz w:val="18"/>
                <w:szCs w:val="18"/>
                <w:lang w:val="en-GB"/>
              </w:rPr>
            </w:pPr>
          </w:p>
        </w:tc>
        <w:tc>
          <w:tcPr>
            <w:tcW w:w="642" w:type="pct"/>
          </w:tcPr>
          <w:p w14:paraId="2A017D01" w14:textId="77777777" w:rsidR="005A4419" w:rsidRPr="00587444" w:rsidRDefault="005A4419" w:rsidP="005A4419">
            <w:pPr>
              <w:spacing w:after="0"/>
              <w:jc w:val="right"/>
              <w:rPr>
                <w:rFonts w:ascii="Arial" w:eastAsia="Calibri" w:hAnsi="Arial" w:cs="Arial"/>
                <w:b/>
                <w:sz w:val="18"/>
                <w:szCs w:val="18"/>
                <w:lang w:val="en-GB"/>
              </w:rPr>
            </w:pPr>
          </w:p>
        </w:tc>
        <w:tc>
          <w:tcPr>
            <w:tcW w:w="604" w:type="pct"/>
          </w:tcPr>
          <w:p w14:paraId="162556FF" w14:textId="77777777" w:rsidR="005A4419" w:rsidRPr="00587444" w:rsidRDefault="005A4419" w:rsidP="005A4419">
            <w:pPr>
              <w:spacing w:after="0"/>
              <w:jc w:val="right"/>
              <w:rPr>
                <w:rFonts w:ascii="Arial" w:eastAsia="Calibri" w:hAnsi="Arial" w:cs="Arial"/>
                <w:b/>
                <w:sz w:val="18"/>
                <w:szCs w:val="18"/>
                <w:lang w:val="en-GB"/>
              </w:rPr>
            </w:pPr>
          </w:p>
        </w:tc>
        <w:tc>
          <w:tcPr>
            <w:tcW w:w="643" w:type="pct"/>
          </w:tcPr>
          <w:p w14:paraId="318740FD" w14:textId="77777777" w:rsidR="005A4419" w:rsidRPr="00587444" w:rsidRDefault="005A4419" w:rsidP="005A4419">
            <w:pPr>
              <w:spacing w:after="0"/>
              <w:jc w:val="right"/>
              <w:rPr>
                <w:rFonts w:ascii="Arial" w:eastAsia="Calibri" w:hAnsi="Arial" w:cs="Arial"/>
                <w:b/>
                <w:sz w:val="18"/>
                <w:szCs w:val="18"/>
                <w:lang w:val="en-GB"/>
              </w:rPr>
            </w:pPr>
          </w:p>
        </w:tc>
      </w:tr>
      <w:tr w:rsidR="007C5F3C" w:rsidRPr="00587444" w14:paraId="2B755B6A" w14:textId="77777777" w:rsidTr="00BD53EC">
        <w:trPr>
          <w:trHeight w:val="164"/>
        </w:trPr>
        <w:tc>
          <w:tcPr>
            <w:tcW w:w="1814" w:type="pct"/>
            <w:vAlign w:val="bottom"/>
          </w:tcPr>
          <w:p w14:paraId="0384C859" w14:textId="276AD9A0"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48" w:type="pct"/>
            <w:shd w:val="clear" w:color="auto" w:fill="auto"/>
            <w:vAlign w:val="bottom"/>
          </w:tcPr>
          <w:p w14:paraId="1806AF7D" w14:textId="35333C80"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221</w:t>
            </w:r>
          </w:p>
        </w:tc>
        <w:tc>
          <w:tcPr>
            <w:tcW w:w="649" w:type="pct"/>
            <w:shd w:val="clear" w:color="auto" w:fill="auto"/>
            <w:vAlign w:val="bottom"/>
          </w:tcPr>
          <w:p w14:paraId="538707E1" w14:textId="09A4BFAA"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7E4628CA" w14:textId="105982F9"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6497B65B" w14:textId="5502565C"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2B3BAD55" w14:textId="55B7E156"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221</w:t>
            </w:r>
          </w:p>
        </w:tc>
      </w:tr>
      <w:tr w:rsidR="007C5F3C" w:rsidRPr="00587444" w14:paraId="06741158" w14:textId="77777777" w:rsidTr="00BD53EC">
        <w:trPr>
          <w:trHeight w:val="164"/>
        </w:trPr>
        <w:tc>
          <w:tcPr>
            <w:tcW w:w="1814" w:type="pct"/>
          </w:tcPr>
          <w:p w14:paraId="5040BA90" w14:textId="77777777"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5E4203F9" w14:textId="0A4C78E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259F433F" w14:textId="32C64B5F"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69E38EEB" w14:textId="7C464A1C"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9EEAEB4" w14:textId="2F9602C4"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4B1075C" w14:textId="28F4F6F1"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C5F3C" w:rsidRPr="00587444" w14:paraId="6A9BE9A8" w14:textId="77777777" w:rsidTr="00BD53EC">
        <w:trPr>
          <w:trHeight w:val="164"/>
        </w:trPr>
        <w:tc>
          <w:tcPr>
            <w:tcW w:w="1814" w:type="pct"/>
          </w:tcPr>
          <w:p w14:paraId="2DCA03EF" w14:textId="77777777"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3A05ACAF" w14:textId="58B237F1"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06BE8CA5" w14:textId="481901D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57264BF7" w14:textId="0267DD5D"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733D1B25" w14:textId="65A3E6DD"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0A47412C" w14:textId="5BDCA15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C5F3C" w:rsidRPr="00587444" w14:paraId="0E124F61" w14:textId="77777777" w:rsidTr="00BD53EC">
        <w:trPr>
          <w:trHeight w:val="164"/>
        </w:trPr>
        <w:tc>
          <w:tcPr>
            <w:tcW w:w="1814" w:type="pct"/>
          </w:tcPr>
          <w:p w14:paraId="7A5FC677" w14:textId="77777777"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shd w:val="clear" w:color="auto" w:fill="auto"/>
            <w:vAlign w:val="bottom"/>
          </w:tcPr>
          <w:p w14:paraId="474DCDC6" w14:textId="3A25D35B"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0EDBF93A" w14:textId="582A1A9B"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27F4E6CF" w14:textId="624B904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79476AA3" w14:textId="07EA4005"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43D2EE71" w14:textId="40A6C5F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C5F3C" w:rsidRPr="00587444" w14:paraId="243D74C4" w14:textId="77777777" w:rsidTr="00BD53EC">
        <w:trPr>
          <w:trHeight w:val="164"/>
        </w:trPr>
        <w:tc>
          <w:tcPr>
            <w:tcW w:w="1814" w:type="pct"/>
            <w:vAlign w:val="bottom"/>
          </w:tcPr>
          <w:p w14:paraId="6F7BE60C" w14:textId="77777777"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 of loss allowance</w:t>
            </w:r>
          </w:p>
        </w:tc>
        <w:tc>
          <w:tcPr>
            <w:tcW w:w="648" w:type="pct"/>
            <w:tcBorders>
              <w:top w:val="nil"/>
              <w:left w:val="nil"/>
              <w:right w:val="nil"/>
            </w:tcBorders>
            <w:shd w:val="clear" w:color="auto" w:fill="auto"/>
            <w:vAlign w:val="bottom"/>
          </w:tcPr>
          <w:p w14:paraId="7F3541D5" w14:textId="5904D5B7"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16</w:t>
            </w:r>
          </w:p>
        </w:tc>
        <w:tc>
          <w:tcPr>
            <w:tcW w:w="649" w:type="pct"/>
            <w:tcBorders>
              <w:top w:val="nil"/>
              <w:left w:val="nil"/>
              <w:right w:val="nil"/>
            </w:tcBorders>
            <w:shd w:val="clear" w:color="auto" w:fill="auto"/>
            <w:vAlign w:val="bottom"/>
          </w:tcPr>
          <w:p w14:paraId="392B82BD" w14:textId="2987B08A"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554357F6" w14:textId="558C568E"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3926744" w14:textId="03E156D0"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72904895" w14:textId="76CC1924"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16</w:t>
            </w:r>
          </w:p>
        </w:tc>
      </w:tr>
      <w:tr w:rsidR="007C5F3C" w:rsidRPr="00587444" w14:paraId="43A9D813" w14:textId="77777777" w:rsidTr="00376C25">
        <w:trPr>
          <w:trHeight w:val="335"/>
        </w:trPr>
        <w:tc>
          <w:tcPr>
            <w:tcW w:w="1814" w:type="pct"/>
            <w:vAlign w:val="bottom"/>
          </w:tcPr>
          <w:p w14:paraId="17A35E27" w14:textId="272F693F" w:rsidR="007C5F3C" w:rsidRPr="00587444" w:rsidRDefault="007C5F3C" w:rsidP="007C5F3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648" w:type="pct"/>
            <w:tcBorders>
              <w:top w:val="single" w:sz="4" w:space="0" w:color="auto"/>
              <w:left w:val="nil"/>
              <w:bottom w:val="single" w:sz="12" w:space="0" w:color="auto"/>
              <w:right w:val="nil"/>
            </w:tcBorders>
            <w:shd w:val="clear" w:color="auto" w:fill="auto"/>
            <w:vAlign w:val="bottom"/>
          </w:tcPr>
          <w:p w14:paraId="715FAD4C" w14:textId="0EED6108"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237</w:t>
            </w:r>
          </w:p>
        </w:tc>
        <w:tc>
          <w:tcPr>
            <w:tcW w:w="649" w:type="pct"/>
            <w:tcBorders>
              <w:top w:val="single" w:sz="4" w:space="0" w:color="auto"/>
              <w:left w:val="nil"/>
              <w:bottom w:val="single" w:sz="12" w:space="0" w:color="auto"/>
              <w:right w:val="nil"/>
            </w:tcBorders>
            <w:shd w:val="clear" w:color="auto" w:fill="auto"/>
            <w:vAlign w:val="bottom"/>
          </w:tcPr>
          <w:p w14:paraId="7E88201C" w14:textId="43B03990"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4744DAC4" w14:textId="5A9D11FE"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37897023" w14:textId="56C81E74"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E9FCDE0" w14:textId="56453888"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237</w:t>
            </w:r>
          </w:p>
        </w:tc>
      </w:tr>
    </w:tbl>
    <w:p w14:paraId="6B5246B1" w14:textId="4E6EE837" w:rsidR="006066D5" w:rsidRDefault="006066D5" w:rsidP="00FE25A8">
      <w:pPr>
        <w:spacing w:after="0" w:line="240" w:lineRule="auto"/>
        <w:jc w:val="both"/>
        <w:rPr>
          <w:rFonts w:ascii="Arial" w:eastAsia="Times New Roman" w:hAnsi="Arial" w:cs="Arial"/>
          <w:b/>
          <w:bCs/>
          <w:sz w:val="20"/>
          <w:szCs w:val="20"/>
          <w:lang w:val="en-GB"/>
        </w:rPr>
      </w:pPr>
    </w:p>
    <w:p w14:paraId="0FCF5FD3" w14:textId="219BCCF7" w:rsidR="006066D5" w:rsidRDefault="006066D5" w:rsidP="00FE25A8">
      <w:pPr>
        <w:spacing w:after="0" w:line="240" w:lineRule="auto"/>
        <w:jc w:val="both"/>
        <w:rPr>
          <w:rFonts w:ascii="Arial" w:eastAsia="Times New Roman" w:hAnsi="Arial" w:cs="Arial"/>
          <w:b/>
          <w:bCs/>
          <w:sz w:val="20"/>
          <w:szCs w:val="20"/>
          <w:lang w:val="en-GB"/>
        </w:rPr>
      </w:pPr>
    </w:p>
    <w:p w14:paraId="675DD61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footerReference w:type="default" r:id="rId46"/>
          <w:pgSz w:w="11906" w:h="16838"/>
          <w:pgMar w:top="1418" w:right="1134" w:bottom="1077" w:left="1418" w:header="709" w:footer="709" w:gutter="0"/>
          <w:cols w:space="708"/>
          <w:docGrid w:linePitch="360"/>
        </w:sectPr>
      </w:pPr>
    </w:p>
    <w:p w14:paraId="25A7C905"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0D77C0A" w14:textId="7F769D6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BE6073"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03870D4C" w14:textId="1F142CB0"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F15D733"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33EDC161"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432077D6"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FA21F2A"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1992609B"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662877CF" w14:textId="77777777" w:rsidTr="00526C60">
        <w:trPr>
          <w:trHeight w:val="303"/>
        </w:trPr>
        <w:tc>
          <w:tcPr>
            <w:tcW w:w="1814" w:type="pct"/>
          </w:tcPr>
          <w:p w14:paraId="1F90E5B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14C86070"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048F37A" w14:textId="77777777" w:rsidTr="00526C60">
        <w:trPr>
          <w:trHeight w:val="47"/>
        </w:trPr>
        <w:tc>
          <w:tcPr>
            <w:tcW w:w="1814" w:type="pct"/>
          </w:tcPr>
          <w:p w14:paraId="39893936" w14:textId="51A9A626"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E02AED">
              <w:rPr>
                <w:rFonts w:ascii="Arial" w:eastAsia="Calibri" w:hAnsi="Arial" w:cs="Arial"/>
                <w:b/>
                <w:bCs/>
                <w:sz w:val="18"/>
                <w:szCs w:val="18"/>
                <w:lang w:val="en-GB"/>
              </w:rPr>
              <w:t>5</w:t>
            </w:r>
          </w:p>
        </w:tc>
        <w:tc>
          <w:tcPr>
            <w:tcW w:w="648" w:type="pct"/>
            <w:vAlign w:val="bottom"/>
          </w:tcPr>
          <w:p w14:paraId="60648D8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C95733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5C72E2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3E5A905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3361215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85C2E98" w14:textId="77777777" w:rsidTr="00526C60">
        <w:trPr>
          <w:trHeight w:val="47"/>
        </w:trPr>
        <w:tc>
          <w:tcPr>
            <w:tcW w:w="1814" w:type="pct"/>
          </w:tcPr>
          <w:p w14:paraId="79B1663C"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25AC009D" w14:textId="42CBE232"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2A04167" w14:textId="0A97F740"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68F9F95D" w14:textId="0AA4DC5F"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58E042AB" w14:textId="27867645"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2E6A8AD1" w14:textId="38CC0A37"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12090A7A" w14:textId="77777777" w:rsidTr="00526C60">
        <w:trPr>
          <w:trHeight w:val="47"/>
        </w:trPr>
        <w:tc>
          <w:tcPr>
            <w:tcW w:w="1814" w:type="pct"/>
          </w:tcPr>
          <w:p w14:paraId="13745FAD"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72873D3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49458C14"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0C1BAE3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1CF72A62"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5121A022"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B53FDA" w:rsidRPr="006066D5" w14:paraId="6CBEE615" w14:textId="77777777" w:rsidTr="00526C60">
        <w:trPr>
          <w:trHeight w:val="164"/>
        </w:trPr>
        <w:tc>
          <w:tcPr>
            <w:tcW w:w="1814" w:type="pct"/>
            <w:vAlign w:val="bottom"/>
          </w:tcPr>
          <w:p w14:paraId="7FE3A0CA" w14:textId="6CFCD5CE" w:rsidR="00B53FDA" w:rsidRPr="006066D5" w:rsidRDefault="00B53FDA" w:rsidP="00B53FD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648" w:type="pct"/>
            <w:shd w:val="clear" w:color="auto" w:fill="auto"/>
            <w:vAlign w:val="bottom"/>
          </w:tcPr>
          <w:p w14:paraId="5A9C679B" w14:textId="1CD6F9F0" w:rsidR="00B53FDA" w:rsidRPr="006066D5" w:rsidRDefault="00B53FDA" w:rsidP="00B53FDA">
            <w:pPr>
              <w:spacing w:after="0" w:line="240" w:lineRule="auto"/>
              <w:jc w:val="right"/>
              <w:rPr>
                <w:rFonts w:ascii="Arial" w:eastAsia="Calibri" w:hAnsi="Arial" w:cs="Arial"/>
                <w:sz w:val="18"/>
                <w:szCs w:val="18"/>
                <w:lang w:val="en-GB"/>
              </w:rPr>
            </w:pPr>
            <w:r w:rsidRPr="00D93C02">
              <w:rPr>
                <w:rFonts w:ascii="Arial" w:eastAsia="Calibri" w:hAnsi="Arial" w:cs="Arial"/>
                <w:color w:val="000000" w:themeColor="text1"/>
                <w:sz w:val="18"/>
                <w:szCs w:val="18"/>
              </w:rPr>
              <w:t>232</w:t>
            </w:r>
          </w:p>
        </w:tc>
        <w:tc>
          <w:tcPr>
            <w:tcW w:w="649" w:type="pct"/>
            <w:shd w:val="clear" w:color="auto" w:fill="auto"/>
            <w:vAlign w:val="bottom"/>
          </w:tcPr>
          <w:p w14:paraId="3D3F99D3" w14:textId="7E3F2701" w:rsidR="00B53FDA" w:rsidRPr="006066D5" w:rsidRDefault="00B53FDA" w:rsidP="00B53FDA">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4BFCF870" w14:textId="57C841C1" w:rsidR="00B53FDA" w:rsidRPr="006066D5" w:rsidRDefault="00B53FDA" w:rsidP="00B53FDA">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42D3B0C9" w14:textId="388F74A3" w:rsidR="00B53FDA" w:rsidRPr="006066D5" w:rsidRDefault="00B53FDA" w:rsidP="00B53FDA">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E31EF87" w14:textId="727A5DCA" w:rsidR="00B53FDA" w:rsidRPr="006066D5" w:rsidRDefault="00B53FDA" w:rsidP="00B53FDA">
            <w:pPr>
              <w:spacing w:after="0" w:line="240" w:lineRule="auto"/>
              <w:jc w:val="right"/>
              <w:rPr>
                <w:rFonts w:ascii="Arial" w:eastAsia="Calibri" w:hAnsi="Arial" w:cs="Arial"/>
                <w:sz w:val="18"/>
                <w:szCs w:val="18"/>
                <w:lang w:val="en-GB"/>
              </w:rPr>
            </w:pPr>
            <w:r w:rsidRPr="00D93C02">
              <w:rPr>
                <w:rFonts w:ascii="Arial" w:eastAsia="Calibri" w:hAnsi="Arial" w:cs="Arial"/>
                <w:b/>
                <w:bCs/>
                <w:color w:val="000000" w:themeColor="text1"/>
                <w:sz w:val="18"/>
                <w:szCs w:val="18"/>
              </w:rPr>
              <w:t>232</w:t>
            </w:r>
          </w:p>
        </w:tc>
      </w:tr>
      <w:tr w:rsidR="00B53FDA" w:rsidRPr="006066D5" w14:paraId="638F9044" w14:textId="77777777" w:rsidTr="00347CFC">
        <w:trPr>
          <w:trHeight w:val="164"/>
        </w:trPr>
        <w:tc>
          <w:tcPr>
            <w:tcW w:w="1814" w:type="pct"/>
          </w:tcPr>
          <w:p w14:paraId="728D9DE0" w14:textId="77777777" w:rsidR="00B53FDA" w:rsidRPr="006066D5" w:rsidRDefault="00B53FDA" w:rsidP="00B53FD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3DEE8A18" w14:textId="5B6D00A6"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03348DF8" w14:textId="7FBEBA4A"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2370F01" w14:textId="52FDAEDB"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5475DC6" w14:textId="6929D8B4"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7DE55F8D" w14:textId="056B66BB"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B53FDA" w:rsidRPr="006066D5" w14:paraId="1DF3699F" w14:textId="77777777" w:rsidTr="00347CFC">
        <w:trPr>
          <w:trHeight w:val="164"/>
        </w:trPr>
        <w:tc>
          <w:tcPr>
            <w:tcW w:w="1814" w:type="pct"/>
          </w:tcPr>
          <w:p w14:paraId="159E7E36" w14:textId="77777777" w:rsidR="00B53FDA" w:rsidRPr="006066D5" w:rsidRDefault="00B53FDA" w:rsidP="00B53FD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7C5C9A9B" w14:textId="0450D8A6"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07A426F8" w14:textId="2C93FB13"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3F77B8E8" w14:textId="4413C62B"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EFD7AB0" w14:textId="45A6374A"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0D58AD0C" w14:textId="14A3D94B"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B53FDA" w:rsidRPr="006066D5" w14:paraId="4607CFBC" w14:textId="77777777" w:rsidTr="00347CFC">
        <w:trPr>
          <w:trHeight w:val="164"/>
        </w:trPr>
        <w:tc>
          <w:tcPr>
            <w:tcW w:w="1814" w:type="pct"/>
          </w:tcPr>
          <w:p w14:paraId="1E27BE73" w14:textId="77777777" w:rsidR="00B53FDA" w:rsidRPr="006066D5" w:rsidRDefault="00B53FDA" w:rsidP="00B53FD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shd w:val="clear" w:color="auto" w:fill="auto"/>
            <w:vAlign w:val="bottom"/>
          </w:tcPr>
          <w:p w14:paraId="75C1F267" w14:textId="6CD3C9B1"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2C7D5533" w14:textId="13ED7507"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5F3A6210" w14:textId="17AF4C69"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5DD0E62A" w14:textId="3B131AD5"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321AB7BE" w14:textId="66F92A2E"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B53FDA" w:rsidRPr="006066D5" w14:paraId="2926067C" w14:textId="77777777" w:rsidTr="00347CFC">
        <w:trPr>
          <w:trHeight w:val="164"/>
        </w:trPr>
        <w:tc>
          <w:tcPr>
            <w:tcW w:w="1814" w:type="pct"/>
            <w:vAlign w:val="bottom"/>
          </w:tcPr>
          <w:p w14:paraId="34B945BA" w14:textId="554AF657" w:rsidR="00B53FDA" w:rsidRPr="006066D5" w:rsidRDefault="00B53FDA" w:rsidP="00B53FD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Pr>
                <w:rFonts w:ascii="Arial" w:eastAsia="Calibri" w:hAnsi="Arial" w:cs="Arial"/>
                <w:sz w:val="18"/>
                <w:szCs w:val="18"/>
                <w:lang w:val="en-GB"/>
              </w:rPr>
              <w:t>(release)</w:t>
            </w:r>
            <w:r w:rsidRPr="00C8215A">
              <w:rPr>
                <w:rFonts w:ascii="Arial" w:eastAsia="Calibri" w:hAnsi="Arial" w:cs="Arial"/>
                <w:sz w:val="18"/>
                <w:szCs w:val="18"/>
                <w:lang w:val="en-GB"/>
              </w:rPr>
              <w:t xml:space="preserve"> </w:t>
            </w:r>
            <w:r w:rsidRPr="006066D5">
              <w:rPr>
                <w:rFonts w:ascii="Arial" w:eastAsia="Calibri" w:hAnsi="Arial" w:cs="Arial"/>
                <w:sz w:val="18"/>
                <w:szCs w:val="18"/>
                <w:lang w:val="en-GB"/>
              </w:rPr>
              <w:t>of loss allowance</w:t>
            </w:r>
          </w:p>
        </w:tc>
        <w:tc>
          <w:tcPr>
            <w:tcW w:w="648" w:type="pct"/>
            <w:tcBorders>
              <w:top w:val="nil"/>
              <w:left w:val="nil"/>
              <w:right w:val="nil"/>
            </w:tcBorders>
            <w:shd w:val="clear" w:color="auto" w:fill="auto"/>
            <w:vAlign w:val="bottom"/>
          </w:tcPr>
          <w:p w14:paraId="42B4AFA9" w14:textId="7FD40784" w:rsidR="00B53FDA" w:rsidRPr="006066D5" w:rsidRDefault="00B53FDA" w:rsidP="00B53FDA">
            <w:pPr>
              <w:spacing w:after="0" w:line="240" w:lineRule="auto"/>
              <w:jc w:val="right"/>
              <w:rPr>
                <w:rFonts w:ascii="Arial" w:eastAsia="Calibri" w:hAnsi="Arial" w:cs="Arial"/>
                <w:color w:val="000000"/>
                <w:sz w:val="18"/>
                <w:szCs w:val="18"/>
              </w:rPr>
            </w:pPr>
            <w:r w:rsidRPr="00D93C02">
              <w:rPr>
                <w:rFonts w:ascii="Arial" w:eastAsia="Calibri" w:hAnsi="Arial" w:cs="Arial"/>
                <w:color w:val="000000" w:themeColor="text1"/>
                <w:sz w:val="18"/>
                <w:szCs w:val="18"/>
              </w:rPr>
              <w:t>(121)</w:t>
            </w:r>
          </w:p>
        </w:tc>
        <w:tc>
          <w:tcPr>
            <w:tcW w:w="649" w:type="pct"/>
            <w:tcBorders>
              <w:top w:val="nil"/>
              <w:left w:val="nil"/>
              <w:right w:val="nil"/>
            </w:tcBorders>
            <w:shd w:val="clear" w:color="auto" w:fill="auto"/>
            <w:vAlign w:val="bottom"/>
          </w:tcPr>
          <w:p w14:paraId="28C3BDFD" w14:textId="043146DF"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785C5358" w14:textId="71788C7C"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08F65F44" w14:textId="38B26915" w:rsidR="00B53FDA" w:rsidRPr="006066D5" w:rsidRDefault="00B53FDA" w:rsidP="00B53FDA">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EB176C3" w14:textId="2F76242B" w:rsidR="00B53FDA" w:rsidRPr="006066D5" w:rsidRDefault="00B53FDA" w:rsidP="00B53FDA">
            <w:pPr>
              <w:spacing w:after="0" w:line="240" w:lineRule="auto"/>
              <w:jc w:val="right"/>
              <w:rPr>
                <w:rFonts w:ascii="Arial" w:eastAsia="Calibri" w:hAnsi="Arial" w:cs="Arial"/>
                <w:color w:val="000000"/>
                <w:sz w:val="18"/>
                <w:szCs w:val="18"/>
              </w:rPr>
            </w:pPr>
            <w:r w:rsidRPr="00D93C02">
              <w:rPr>
                <w:rFonts w:ascii="Arial" w:eastAsia="Calibri" w:hAnsi="Arial" w:cs="Arial"/>
                <w:b/>
                <w:bCs/>
                <w:color w:val="000000" w:themeColor="text1"/>
                <w:sz w:val="18"/>
                <w:szCs w:val="18"/>
              </w:rPr>
              <w:t>(121)</w:t>
            </w:r>
          </w:p>
        </w:tc>
      </w:tr>
      <w:tr w:rsidR="00B53FDA" w:rsidRPr="006066D5" w14:paraId="11F28071" w14:textId="77777777" w:rsidTr="00F16234">
        <w:trPr>
          <w:trHeight w:val="335"/>
        </w:trPr>
        <w:tc>
          <w:tcPr>
            <w:tcW w:w="1814" w:type="pct"/>
            <w:vAlign w:val="bottom"/>
          </w:tcPr>
          <w:p w14:paraId="621DAA70" w14:textId="209AF6E3" w:rsidR="00B53FDA" w:rsidRPr="006066D5" w:rsidRDefault="00B53FDA" w:rsidP="00B53FD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648" w:type="pct"/>
            <w:tcBorders>
              <w:top w:val="single" w:sz="4" w:space="0" w:color="auto"/>
              <w:left w:val="nil"/>
              <w:bottom w:val="single" w:sz="12" w:space="0" w:color="auto"/>
              <w:right w:val="nil"/>
            </w:tcBorders>
            <w:shd w:val="clear" w:color="auto" w:fill="auto"/>
            <w:vAlign w:val="bottom"/>
          </w:tcPr>
          <w:p w14:paraId="27207DDB" w14:textId="625661C8" w:rsidR="00B53FDA" w:rsidRPr="006066D5" w:rsidRDefault="00B53FDA" w:rsidP="00B53FDA">
            <w:pPr>
              <w:tabs>
                <w:tab w:val="right" w:pos="1202"/>
              </w:tabs>
              <w:spacing w:after="0" w:line="301" w:lineRule="exact"/>
              <w:jc w:val="right"/>
              <w:outlineLvl w:val="0"/>
              <w:rPr>
                <w:rFonts w:ascii="Arial" w:eastAsia="Calibri" w:hAnsi="Arial" w:cs="Arial"/>
                <w:b/>
                <w:bCs/>
                <w:sz w:val="18"/>
                <w:szCs w:val="18"/>
                <w:lang w:val="en-GB"/>
              </w:rPr>
            </w:pPr>
            <w:r w:rsidRPr="00D93C02">
              <w:rPr>
                <w:rFonts w:ascii="Arial" w:eastAsia="Calibri" w:hAnsi="Arial" w:cs="Arial"/>
                <w:b/>
                <w:bCs/>
                <w:color w:val="000000" w:themeColor="text1"/>
                <w:sz w:val="18"/>
                <w:szCs w:val="18"/>
              </w:rPr>
              <w:t>111</w:t>
            </w:r>
          </w:p>
        </w:tc>
        <w:tc>
          <w:tcPr>
            <w:tcW w:w="649" w:type="pct"/>
            <w:tcBorders>
              <w:top w:val="single" w:sz="4" w:space="0" w:color="auto"/>
              <w:left w:val="nil"/>
              <w:bottom w:val="single" w:sz="12" w:space="0" w:color="auto"/>
              <w:right w:val="nil"/>
            </w:tcBorders>
            <w:shd w:val="clear" w:color="auto" w:fill="auto"/>
            <w:vAlign w:val="bottom"/>
          </w:tcPr>
          <w:p w14:paraId="2488F501" w14:textId="26F21F88" w:rsidR="00B53FDA" w:rsidRPr="006066D5" w:rsidRDefault="00B53FDA" w:rsidP="00B53FDA">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352BF4EA" w14:textId="31B07122" w:rsidR="00B53FDA" w:rsidRPr="006066D5" w:rsidRDefault="00B53FDA" w:rsidP="00B53FDA">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725F8EC5" w14:textId="58F0FF30" w:rsidR="00B53FDA" w:rsidRPr="006066D5" w:rsidRDefault="00B53FDA" w:rsidP="00B53FDA">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56F50CA2" w14:textId="307ACC79" w:rsidR="00B53FDA" w:rsidRPr="006066D5" w:rsidRDefault="00B53FDA" w:rsidP="00B53FDA">
            <w:pPr>
              <w:tabs>
                <w:tab w:val="right" w:pos="1202"/>
              </w:tabs>
              <w:spacing w:after="0" w:line="301" w:lineRule="exact"/>
              <w:jc w:val="right"/>
              <w:outlineLvl w:val="0"/>
              <w:rPr>
                <w:rFonts w:ascii="Arial" w:eastAsia="Calibri" w:hAnsi="Arial" w:cs="Arial"/>
                <w:b/>
                <w:bCs/>
                <w:sz w:val="18"/>
                <w:szCs w:val="18"/>
                <w:lang w:val="en-GB"/>
              </w:rPr>
            </w:pPr>
            <w:r w:rsidRPr="00D93C02">
              <w:rPr>
                <w:rFonts w:ascii="Arial" w:eastAsia="Calibri" w:hAnsi="Arial" w:cs="Arial"/>
                <w:b/>
                <w:bCs/>
                <w:color w:val="000000" w:themeColor="text1"/>
                <w:sz w:val="18"/>
                <w:szCs w:val="18"/>
              </w:rPr>
              <w:t>111</w:t>
            </w:r>
          </w:p>
        </w:tc>
      </w:tr>
    </w:tbl>
    <w:p w14:paraId="1F361D82"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7112D2C1" w14:textId="25673C2B" w:rsidR="006066D5" w:rsidRDefault="006066D5" w:rsidP="00FE25A8">
      <w:pPr>
        <w:spacing w:after="0" w:line="240" w:lineRule="auto"/>
        <w:jc w:val="both"/>
        <w:rPr>
          <w:rFonts w:ascii="Arial" w:eastAsia="Times New Roman" w:hAnsi="Arial" w:cs="Arial"/>
          <w:b/>
          <w:bCs/>
          <w:sz w:val="20"/>
          <w:szCs w:val="20"/>
          <w:lang w:val="en-GB"/>
        </w:rPr>
      </w:pPr>
    </w:p>
    <w:p w14:paraId="047BF945" w14:textId="23166FA9"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CA6A60" w:rsidRPr="00587444" w14:paraId="020CF712" w14:textId="77777777" w:rsidTr="00BD53EC">
        <w:trPr>
          <w:trHeight w:val="303"/>
        </w:trPr>
        <w:tc>
          <w:tcPr>
            <w:tcW w:w="1814" w:type="pct"/>
          </w:tcPr>
          <w:p w14:paraId="260896B5" w14:textId="77777777" w:rsidR="00CA6A60" w:rsidRPr="00587444" w:rsidRDefault="00CA6A60" w:rsidP="00CA6A6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Bank </w:t>
            </w:r>
          </w:p>
        </w:tc>
        <w:tc>
          <w:tcPr>
            <w:tcW w:w="3186" w:type="pct"/>
            <w:gridSpan w:val="5"/>
            <w:vAlign w:val="bottom"/>
          </w:tcPr>
          <w:p w14:paraId="328A6337" w14:textId="77777777" w:rsidR="00CA6A60" w:rsidRPr="00587444" w:rsidRDefault="00CA6A60" w:rsidP="00CA6A60">
            <w:pPr>
              <w:spacing w:after="0"/>
              <w:jc w:val="center"/>
              <w:rPr>
                <w:rFonts w:ascii="Arial" w:eastAsia="Calibri" w:hAnsi="Arial" w:cs="Arial"/>
                <w:b/>
                <w:sz w:val="18"/>
                <w:szCs w:val="18"/>
                <w:lang w:val="en-GB"/>
              </w:rPr>
            </w:pPr>
          </w:p>
        </w:tc>
      </w:tr>
      <w:tr w:rsidR="00CA6A60" w:rsidRPr="00587444" w14:paraId="180E584B" w14:textId="77777777" w:rsidTr="00BD53EC">
        <w:trPr>
          <w:trHeight w:val="47"/>
        </w:trPr>
        <w:tc>
          <w:tcPr>
            <w:tcW w:w="1814" w:type="pct"/>
          </w:tcPr>
          <w:p w14:paraId="466F28F5" w14:textId="7776DAE1" w:rsidR="00CA6A60" w:rsidRPr="00587444" w:rsidRDefault="00CA6A60" w:rsidP="00CA6A6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E02AED">
              <w:rPr>
                <w:rFonts w:ascii="Arial" w:eastAsia="Calibri" w:hAnsi="Arial" w:cs="Arial"/>
                <w:b/>
                <w:bCs/>
                <w:sz w:val="18"/>
                <w:szCs w:val="18"/>
                <w:lang w:val="en-GB"/>
              </w:rPr>
              <w:t>4</w:t>
            </w:r>
          </w:p>
        </w:tc>
        <w:tc>
          <w:tcPr>
            <w:tcW w:w="648" w:type="pct"/>
            <w:vAlign w:val="bottom"/>
          </w:tcPr>
          <w:p w14:paraId="31831A6C"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0D995C6E"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4F7BAE78"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56E10882"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1210580B"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CA6A60" w:rsidRPr="00587444" w14:paraId="66E07F43" w14:textId="77777777" w:rsidTr="00BD53EC">
        <w:trPr>
          <w:trHeight w:val="47"/>
        </w:trPr>
        <w:tc>
          <w:tcPr>
            <w:tcW w:w="1814" w:type="pct"/>
          </w:tcPr>
          <w:p w14:paraId="795DF4DB" w14:textId="77777777" w:rsidR="00CA6A60" w:rsidRPr="00587444" w:rsidRDefault="00CA6A60" w:rsidP="00CA6A60">
            <w:pPr>
              <w:spacing w:after="0"/>
              <w:rPr>
                <w:rFonts w:ascii="Arial" w:eastAsia="Calibri" w:hAnsi="Arial" w:cs="Arial"/>
                <w:b/>
                <w:bCs/>
                <w:sz w:val="18"/>
                <w:szCs w:val="18"/>
                <w:lang w:val="en-GB"/>
              </w:rPr>
            </w:pPr>
          </w:p>
        </w:tc>
        <w:tc>
          <w:tcPr>
            <w:tcW w:w="648" w:type="pct"/>
          </w:tcPr>
          <w:p w14:paraId="24877DEE"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7CF6DD69"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25991010"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7C0A06A8"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27AE5ADC"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CA6A60" w:rsidRPr="00587444" w14:paraId="17D7A205" w14:textId="77777777" w:rsidTr="00BD53EC">
        <w:trPr>
          <w:trHeight w:val="47"/>
        </w:trPr>
        <w:tc>
          <w:tcPr>
            <w:tcW w:w="1814" w:type="pct"/>
          </w:tcPr>
          <w:p w14:paraId="4D7F2945" w14:textId="77777777" w:rsidR="00CA6A60" w:rsidRPr="00587444" w:rsidRDefault="00CA6A60" w:rsidP="00CA6A60">
            <w:pPr>
              <w:spacing w:after="0"/>
              <w:rPr>
                <w:rFonts w:ascii="Arial" w:eastAsia="Calibri" w:hAnsi="Arial" w:cs="Arial"/>
                <w:b/>
                <w:bCs/>
                <w:sz w:val="18"/>
                <w:szCs w:val="18"/>
                <w:lang w:val="en-GB"/>
              </w:rPr>
            </w:pPr>
          </w:p>
        </w:tc>
        <w:tc>
          <w:tcPr>
            <w:tcW w:w="648" w:type="pct"/>
          </w:tcPr>
          <w:p w14:paraId="225F268B" w14:textId="77777777" w:rsidR="00CA6A60" w:rsidRPr="00587444" w:rsidRDefault="00CA6A60" w:rsidP="00CA6A60">
            <w:pPr>
              <w:spacing w:after="0"/>
              <w:jc w:val="right"/>
              <w:rPr>
                <w:rFonts w:ascii="Arial" w:eastAsia="Calibri" w:hAnsi="Arial" w:cs="Arial"/>
                <w:b/>
                <w:sz w:val="18"/>
                <w:szCs w:val="18"/>
                <w:lang w:val="en-GB"/>
              </w:rPr>
            </w:pPr>
          </w:p>
        </w:tc>
        <w:tc>
          <w:tcPr>
            <w:tcW w:w="649" w:type="pct"/>
          </w:tcPr>
          <w:p w14:paraId="37565A3E" w14:textId="77777777" w:rsidR="00CA6A60" w:rsidRPr="00587444" w:rsidRDefault="00CA6A60" w:rsidP="00CA6A60">
            <w:pPr>
              <w:spacing w:after="0"/>
              <w:jc w:val="right"/>
              <w:rPr>
                <w:rFonts w:ascii="Arial" w:eastAsia="Calibri" w:hAnsi="Arial" w:cs="Arial"/>
                <w:b/>
                <w:sz w:val="18"/>
                <w:szCs w:val="18"/>
                <w:lang w:val="en-GB"/>
              </w:rPr>
            </w:pPr>
          </w:p>
        </w:tc>
        <w:tc>
          <w:tcPr>
            <w:tcW w:w="642" w:type="pct"/>
          </w:tcPr>
          <w:p w14:paraId="06D0DBC3" w14:textId="77777777" w:rsidR="00CA6A60" w:rsidRPr="00587444" w:rsidRDefault="00CA6A60" w:rsidP="00CA6A60">
            <w:pPr>
              <w:spacing w:after="0"/>
              <w:jc w:val="right"/>
              <w:rPr>
                <w:rFonts w:ascii="Arial" w:eastAsia="Calibri" w:hAnsi="Arial" w:cs="Arial"/>
                <w:b/>
                <w:sz w:val="18"/>
                <w:szCs w:val="18"/>
                <w:lang w:val="en-GB"/>
              </w:rPr>
            </w:pPr>
          </w:p>
        </w:tc>
        <w:tc>
          <w:tcPr>
            <w:tcW w:w="604" w:type="pct"/>
          </w:tcPr>
          <w:p w14:paraId="158B7626" w14:textId="77777777" w:rsidR="00CA6A60" w:rsidRPr="00587444" w:rsidRDefault="00CA6A60" w:rsidP="00CA6A60">
            <w:pPr>
              <w:spacing w:after="0"/>
              <w:jc w:val="right"/>
              <w:rPr>
                <w:rFonts w:ascii="Arial" w:eastAsia="Calibri" w:hAnsi="Arial" w:cs="Arial"/>
                <w:b/>
                <w:sz w:val="18"/>
                <w:szCs w:val="18"/>
                <w:lang w:val="en-GB"/>
              </w:rPr>
            </w:pPr>
          </w:p>
        </w:tc>
        <w:tc>
          <w:tcPr>
            <w:tcW w:w="643" w:type="pct"/>
          </w:tcPr>
          <w:p w14:paraId="22404D06" w14:textId="77777777" w:rsidR="00CA6A60" w:rsidRPr="00587444" w:rsidRDefault="00CA6A60" w:rsidP="00CA6A60">
            <w:pPr>
              <w:spacing w:after="0"/>
              <w:jc w:val="right"/>
              <w:rPr>
                <w:rFonts w:ascii="Arial" w:eastAsia="Calibri" w:hAnsi="Arial" w:cs="Arial"/>
                <w:b/>
                <w:sz w:val="18"/>
                <w:szCs w:val="18"/>
                <w:lang w:val="en-GB"/>
              </w:rPr>
            </w:pPr>
          </w:p>
        </w:tc>
      </w:tr>
      <w:tr w:rsidR="00912D5E" w:rsidRPr="00587444" w14:paraId="2C6E866D" w14:textId="77777777" w:rsidTr="00BD53EC">
        <w:trPr>
          <w:trHeight w:val="164"/>
        </w:trPr>
        <w:tc>
          <w:tcPr>
            <w:tcW w:w="1814" w:type="pct"/>
            <w:vAlign w:val="bottom"/>
          </w:tcPr>
          <w:p w14:paraId="466F4E31" w14:textId="1D1D82B6"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48" w:type="pct"/>
            <w:shd w:val="clear" w:color="auto" w:fill="auto"/>
            <w:vAlign w:val="bottom"/>
          </w:tcPr>
          <w:p w14:paraId="3717865E" w14:textId="3486106D"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218</w:t>
            </w:r>
          </w:p>
        </w:tc>
        <w:tc>
          <w:tcPr>
            <w:tcW w:w="649" w:type="pct"/>
            <w:shd w:val="clear" w:color="auto" w:fill="auto"/>
            <w:vAlign w:val="bottom"/>
          </w:tcPr>
          <w:p w14:paraId="1C8A9273" w14:textId="163103C9"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0B211880" w14:textId="716AF5DB"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0FB5AE5C" w14:textId="2F66C979"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7EEBA51" w14:textId="154BE4A0"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218</w:t>
            </w:r>
          </w:p>
        </w:tc>
      </w:tr>
      <w:tr w:rsidR="00912D5E" w:rsidRPr="00587444" w14:paraId="09FE3523" w14:textId="77777777" w:rsidTr="00BD53EC">
        <w:trPr>
          <w:trHeight w:val="164"/>
        </w:trPr>
        <w:tc>
          <w:tcPr>
            <w:tcW w:w="1814" w:type="pct"/>
          </w:tcPr>
          <w:p w14:paraId="2727C4A3" w14:textId="77777777"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3BAF6E2B" w14:textId="1B8E9469"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54223000" w14:textId="47E04228"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3E985BAC" w14:textId="0156D359"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7601AFFF" w14:textId="7AF6B680"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9C9B3A9" w14:textId="65C43D0B"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912D5E" w:rsidRPr="00587444" w14:paraId="6345ECC6" w14:textId="77777777" w:rsidTr="00BD53EC">
        <w:trPr>
          <w:trHeight w:val="164"/>
        </w:trPr>
        <w:tc>
          <w:tcPr>
            <w:tcW w:w="1814" w:type="pct"/>
          </w:tcPr>
          <w:p w14:paraId="784931EA" w14:textId="77777777"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2B0CD2AC" w14:textId="3466ADA2"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25FAE348" w14:textId="621FE323"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24EE0FFC" w14:textId="7C5993E5"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BE7ED51" w14:textId="138BC4C3"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B883429" w14:textId="74081706"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912D5E" w:rsidRPr="00587444" w14:paraId="52395EE1" w14:textId="77777777" w:rsidTr="00BD53EC">
        <w:trPr>
          <w:trHeight w:val="164"/>
        </w:trPr>
        <w:tc>
          <w:tcPr>
            <w:tcW w:w="1814" w:type="pct"/>
          </w:tcPr>
          <w:p w14:paraId="0C9946B8" w14:textId="77777777"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shd w:val="clear" w:color="auto" w:fill="auto"/>
            <w:vAlign w:val="bottom"/>
          </w:tcPr>
          <w:p w14:paraId="6F3AABB3" w14:textId="75682522"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38D9EE56" w14:textId="37656F2E"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shd w:val="clear" w:color="auto" w:fill="auto"/>
            <w:vAlign w:val="bottom"/>
          </w:tcPr>
          <w:p w14:paraId="1B9919E8" w14:textId="49670BDB"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shd w:val="clear" w:color="auto" w:fill="auto"/>
            <w:vAlign w:val="bottom"/>
          </w:tcPr>
          <w:p w14:paraId="5B83A9C1" w14:textId="113EA9BA"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5142E19" w14:textId="2C01FDE4"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912D5E" w:rsidRPr="00587444" w14:paraId="0E975A55" w14:textId="77777777" w:rsidTr="00BD53EC">
        <w:trPr>
          <w:trHeight w:val="164"/>
        </w:trPr>
        <w:tc>
          <w:tcPr>
            <w:tcW w:w="1814" w:type="pct"/>
            <w:vAlign w:val="bottom"/>
          </w:tcPr>
          <w:p w14:paraId="7DF9C9DB" w14:textId="77777777"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 xml:space="preserve"> of loss allowance</w:t>
            </w:r>
          </w:p>
        </w:tc>
        <w:tc>
          <w:tcPr>
            <w:tcW w:w="648" w:type="pct"/>
            <w:tcBorders>
              <w:top w:val="nil"/>
              <w:left w:val="nil"/>
              <w:right w:val="nil"/>
            </w:tcBorders>
            <w:shd w:val="clear" w:color="auto" w:fill="auto"/>
            <w:vAlign w:val="bottom"/>
          </w:tcPr>
          <w:p w14:paraId="72C1DAE1" w14:textId="6375EBF1"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14</w:t>
            </w:r>
          </w:p>
        </w:tc>
        <w:tc>
          <w:tcPr>
            <w:tcW w:w="649" w:type="pct"/>
            <w:tcBorders>
              <w:top w:val="nil"/>
              <w:left w:val="nil"/>
              <w:right w:val="nil"/>
            </w:tcBorders>
            <w:shd w:val="clear" w:color="auto" w:fill="auto"/>
            <w:vAlign w:val="bottom"/>
          </w:tcPr>
          <w:p w14:paraId="11F6E18D" w14:textId="3DE96DC5"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4737A2C8" w14:textId="3F24E3A7"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3C6CB437" w14:textId="053E4348"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14A687D" w14:textId="40A7CAD1"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14</w:t>
            </w:r>
          </w:p>
        </w:tc>
      </w:tr>
      <w:tr w:rsidR="00912D5E" w:rsidRPr="00587444" w14:paraId="074E5D86" w14:textId="77777777" w:rsidTr="00F16234">
        <w:trPr>
          <w:trHeight w:val="335"/>
        </w:trPr>
        <w:tc>
          <w:tcPr>
            <w:tcW w:w="1814" w:type="pct"/>
            <w:vAlign w:val="bottom"/>
          </w:tcPr>
          <w:p w14:paraId="4703678F" w14:textId="0DFD1AC7" w:rsidR="00912D5E" w:rsidRPr="00587444" w:rsidRDefault="00912D5E" w:rsidP="00912D5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648" w:type="pct"/>
            <w:tcBorders>
              <w:top w:val="single" w:sz="4" w:space="0" w:color="auto"/>
              <w:left w:val="nil"/>
              <w:bottom w:val="single" w:sz="12" w:space="0" w:color="auto"/>
              <w:right w:val="nil"/>
            </w:tcBorders>
            <w:shd w:val="clear" w:color="auto" w:fill="auto"/>
            <w:vAlign w:val="bottom"/>
          </w:tcPr>
          <w:p w14:paraId="68A8B662" w14:textId="001C8D78"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232</w:t>
            </w:r>
          </w:p>
        </w:tc>
        <w:tc>
          <w:tcPr>
            <w:tcW w:w="649" w:type="pct"/>
            <w:tcBorders>
              <w:top w:val="single" w:sz="4" w:space="0" w:color="auto"/>
              <w:left w:val="nil"/>
              <w:bottom w:val="single" w:sz="12" w:space="0" w:color="auto"/>
              <w:right w:val="nil"/>
            </w:tcBorders>
            <w:shd w:val="clear" w:color="auto" w:fill="auto"/>
            <w:vAlign w:val="bottom"/>
          </w:tcPr>
          <w:p w14:paraId="2B69BAD9" w14:textId="626BEA64"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1231EA3B" w14:textId="610BE834"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1FF39348" w14:textId="20D7EE01"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5E65ED52" w14:textId="16D27169"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232</w:t>
            </w:r>
          </w:p>
        </w:tc>
      </w:tr>
    </w:tbl>
    <w:p w14:paraId="2EC66496" w14:textId="1241F5BB" w:rsidR="006066D5" w:rsidRDefault="006066D5" w:rsidP="00FE25A8">
      <w:pPr>
        <w:spacing w:after="0" w:line="240" w:lineRule="auto"/>
        <w:jc w:val="both"/>
        <w:rPr>
          <w:rFonts w:ascii="Arial" w:eastAsia="Times New Roman" w:hAnsi="Arial" w:cs="Arial"/>
          <w:b/>
          <w:bCs/>
          <w:sz w:val="20"/>
          <w:szCs w:val="20"/>
          <w:lang w:val="en-GB"/>
        </w:rPr>
      </w:pPr>
    </w:p>
    <w:p w14:paraId="077CB458" w14:textId="561F4A4A" w:rsidR="006066D5" w:rsidRDefault="006066D5" w:rsidP="00FE25A8">
      <w:pPr>
        <w:spacing w:after="0" w:line="240" w:lineRule="auto"/>
        <w:jc w:val="both"/>
        <w:rPr>
          <w:rFonts w:ascii="Arial" w:eastAsia="Times New Roman" w:hAnsi="Arial" w:cs="Arial"/>
          <w:b/>
          <w:bCs/>
          <w:sz w:val="20"/>
          <w:szCs w:val="20"/>
          <w:lang w:val="en-GB"/>
        </w:rPr>
      </w:pPr>
    </w:p>
    <w:p w14:paraId="1251ECA2" w14:textId="77777777" w:rsidR="006066D5" w:rsidRDefault="006066D5" w:rsidP="00FE25A8">
      <w:pPr>
        <w:spacing w:after="0" w:line="240" w:lineRule="auto"/>
        <w:jc w:val="both"/>
        <w:rPr>
          <w:rFonts w:ascii="Arial" w:eastAsia="Times New Roman" w:hAnsi="Arial" w:cs="Arial"/>
          <w:b/>
          <w:bCs/>
          <w:sz w:val="20"/>
          <w:szCs w:val="20"/>
          <w:lang w:val="en-GB"/>
        </w:rPr>
      </w:pPr>
    </w:p>
    <w:p w14:paraId="69600196" w14:textId="77777777" w:rsidR="006066D5" w:rsidRDefault="006066D5" w:rsidP="00FE25A8">
      <w:pPr>
        <w:spacing w:after="0" w:line="240" w:lineRule="auto"/>
        <w:jc w:val="both"/>
        <w:rPr>
          <w:rFonts w:ascii="Arial" w:eastAsia="Times New Roman" w:hAnsi="Arial" w:cs="Arial"/>
          <w:b/>
          <w:bCs/>
          <w:sz w:val="20"/>
          <w:szCs w:val="20"/>
          <w:lang w:val="en-GB"/>
        </w:rPr>
      </w:pPr>
    </w:p>
    <w:p w14:paraId="2329C7F6"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footerReference w:type="default" r:id="rId47"/>
          <w:pgSz w:w="11906" w:h="16838"/>
          <w:pgMar w:top="1418" w:right="1134" w:bottom="1077" w:left="1418" w:header="709" w:footer="709" w:gutter="0"/>
          <w:cols w:space="708"/>
          <w:docGrid w:linePitch="360"/>
        </w:sectPr>
      </w:pPr>
    </w:p>
    <w:p w14:paraId="1008A0E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611D234" w14:textId="1C3AC3D0"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4B9DA4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48F790E9" w14:textId="7EA95CA4"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7F208C"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141075E6" w14:textId="77777777" w:rsidR="006066D5" w:rsidRPr="006066D5" w:rsidRDefault="006066D5" w:rsidP="006066D5">
      <w:pPr>
        <w:numPr>
          <w:ilvl w:val="8"/>
          <w:numId w:val="35"/>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5687C6A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1DBF2AB"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financial institutions</w:t>
      </w:r>
    </w:p>
    <w:p w14:paraId="5DF95E57"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768AE032" w14:textId="77777777" w:rsidTr="0013525A">
        <w:trPr>
          <w:trHeight w:val="278"/>
        </w:trPr>
        <w:tc>
          <w:tcPr>
            <w:tcW w:w="2206" w:type="pct"/>
          </w:tcPr>
          <w:p w14:paraId="42A50FBD" w14:textId="77777777" w:rsidR="006066D5" w:rsidRPr="006066D5" w:rsidRDefault="006066D5" w:rsidP="006066D5">
            <w:pPr>
              <w:spacing w:after="0" w:line="240" w:lineRule="auto"/>
              <w:rPr>
                <w:rFonts w:ascii="Arial" w:eastAsia="Calibri" w:hAnsi="Arial" w:cs="Arial"/>
                <w:b/>
                <w:bCs/>
                <w:sz w:val="18"/>
                <w:szCs w:val="18"/>
                <w:lang w:val="en-GB"/>
              </w:rPr>
            </w:pPr>
            <w:bookmarkStart w:id="709" w:name="_Hlk97805825"/>
            <w:r w:rsidRPr="006066D5">
              <w:rPr>
                <w:rFonts w:ascii="Arial" w:eastAsia="Calibri" w:hAnsi="Arial" w:cs="Arial"/>
                <w:b/>
                <w:bCs/>
                <w:sz w:val="18"/>
                <w:szCs w:val="18"/>
                <w:lang w:val="en-GB"/>
              </w:rPr>
              <w:t>Group and Bank</w:t>
            </w:r>
          </w:p>
        </w:tc>
        <w:tc>
          <w:tcPr>
            <w:tcW w:w="2794" w:type="pct"/>
            <w:gridSpan w:val="5"/>
          </w:tcPr>
          <w:p w14:paraId="5159A139"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9D4B946" w14:textId="77777777" w:rsidTr="00526C60">
        <w:trPr>
          <w:trHeight w:val="44"/>
        </w:trPr>
        <w:tc>
          <w:tcPr>
            <w:tcW w:w="2206" w:type="pct"/>
          </w:tcPr>
          <w:p w14:paraId="48C7CBDC" w14:textId="3165D9AC"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150B2C">
              <w:rPr>
                <w:rFonts w:ascii="Arial" w:eastAsia="Calibri" w:hAnsi="Arial" w:cs="Arial"/>
                <w:b/>
                <w:bCs/>
                <w:sz w:val="18"/>
                <w:szCs w:val="18"/>
                <w:lang w:val="en-GB"/>
              </w:rPr>
              <w:t>5</w:t>
            </w:r>
          </w:p>
        </w:tc>
        <w:tc>
          <w:tcPr>
            <w:tcW w:w="558" w:type="pct"/>
            <w:vAlign w:val="bottom"/>
          </w:tcPr>
          <w:p w14:paraId="33E48DC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621F5F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8A6A15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5B88DF4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2CEB4C2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9F65D35" w14:textId="77777777" w:rsidTr="00526C60">
        <w:trPr>
          <w:trHeight w:val="44"/>
        </w:trPr>
        <w:tc>
          <w:tcPr>
            <w:tcW w:w="2206" w:type="pct"/>
          </w:tcPr>
          <w:p w14:paraId="50D4951C"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0669357B" w14:textId="66CF0EAC"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0D356F27" w14:textId="3D366F6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55F5D8E0" w14:textId="34206C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538DDB92" w14:textId="5F9BC4D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042D53D9" w14:textId="6E2FD8A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9A1BFE0" w14:textId="77777777" w:rsidTr="00526C60">
        <w:trPr>
          <w:trHeight w:hRule="exact" w:val="116"/>
        </w:trPr>
        <w:tc>
          <w:tcPr>
            <w:tcW w:w="2206" w:type="pct"/>
          </w:tcPr>
          <w:p w14:paraId="5B62AEFE"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73E01FF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8370A7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729958D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FF2E3D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61" w:type="pct"/>
          </w:tcPr>
          <w:p w14:paraId="241B629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7D0CD5" w:rsidRPr="006066D5" w14:paraId="5A4E290E" w14:textId="77777777" w:rsidTr="008D1607">
        <w:trPr>
          <w:trHeight w:val="164"/>
        </w:trPr>
        <w:tc>
          <w:tcPr>
            <w:tcW w:w="2206" w:type="pct"/>
            <w:vAlign w:val="bottom"/>
          </w:tcPr>
          <w:p w14:paraId="5D4AD4BB" w14:textId="1563FEF3" w:rsidR="007D0CD5" w:rsidRPr="006066D5" w:rsidRDefault="007D0CD5" w:rsidP="007D0CD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558" w:type="pct"/>
            <w:tcBorders>
              <w:top w:val="nil"/>
              <w:left w:val="nil"/>
              <w:right w:val="nil"/>
            </w:tcBorders>
            <w:shd w:val="clear" w:color="auto" w:fill="auto"/>
            <w:vAlign w:val="bottom"/>
          </w:tcPr>
          <w:p w14:paraId="1ACFFA67" w14:textId="789993BE" w:rsidR="007D0CD5" w:rsidRPr="006066D5" w:rsidRDefault="007D0CD5" w:rsidP="007D0CD5">
            <w:pPr>
              <w:spacing w:after="0" w:line="240" w:lineRule="auto"/>
              <w:jc w:val="right"/>
              <w:rPr>
                <w:rFonts w:ascii="Arial" w:eastAsia="Calibri" w:hAnsi="Arial" w:cs="Arial"/>
                <w:sz w:val="18"/>
                <w:szCs w:val="18"/>
                <w:lang w:val="en-GB"/>
              </w:rPr>
            </w:pPr>
            <w:r w:rsidRPr="00D93C02">
              <w:rPr>
                <w:rFonts w:ascii="Arial" w:hAnsi="Arial" w:cs="Arial"/>
                <w:sz w:val="18"/>
                <w:szCs w:val="18"/>
              </w:rPr>
              <w:t>4</w:t>
            </w:r>
            <w:r w:rsidR="00F16A22">
              <w:rPr>
                <w:rFonts w:ascii="Arial" w:hAnsi="Arial" w:cs="Arial"/>
                <w:sz w:val="18"/>
                <w:szCs w:val="18"/>
              </w:rPr>
              <w:t>,</w:t>
            </w:r>
            <w:r w:rsidRPr="00D93C02">
              <w:rPr>
                <w:rFonts w:ascii="Arial" w:hAnsi="Arial" w:cs="Arial"/>
                <w:sz w:val="18"/>
                <w:szCs w:val="18"/>
              </w:rPr>
              <w:t>523</w:t>
            </w:r>
          </w:p>
        </w:tc>
        <w:tc>
          <w:tcPr>
            <w:tcW w:w="558" w:type="pct"/>
            <w:tcBorders>
              <w:top w:val="nil"/>
              <w:left w:val="nil"/>
              <w:right w:val="nil"/>
            </w:tcBorders>
            <w:shd w:val="clear" w:color="auto" w:fill="auto"/>
            <w:vAlign w:val="bottom"/>
          </w:tcPr>
          <w:p w14:paraId="37C60D8C" w14:textId="5D7A825F" w:rsidR="007D0CD5" w:rsidRPr="006066D5" w:rsidRDefault="007D0CD5" w:rsidP="007D0CD5">
            <w:pPr>
              <w:spacing w:after="0" w:line="240" w:lineRule="auto"/>
              <w:jc w:val="right"/>
              <w:rPr>
                <w:rFonts w:ascii="Arial" w:eastAsia="Calibri" w:hAnsi="Arial" w:cs="Arial"/>
                <w:sz w:val="18"/>
                <w:szCs w:val="18"/>
                <w:lang w:val="en-GB"/>
              </w:rPr>
            </w:pPr>
            <w:r w:rsidRPr="00D93C02">
              <w:rPr>
                <w:rFonts w:ascii="Arial" w:hAnsi="Arial" w:cs="Arial"/>
                <w:sz w:val="18"/>
                <w:szCs w:val="18"/>
              </w:rPr>
              <w:t>2</w:t>
            </w:r>
            <w:r w:rsidR="00F16A22">
              <w:rPr>
                <w:rFonts w:ascii="Arial" w:hAnsi="Arial" w:cs="Arial"/>
                <w:sz w:val="18"/>
                <w:szCs w:val="18"/>
              </w:rPr>
              <w:t>,</w:t>
            </w:r>
            <w:r w:rsidRPr="00D93C02">
              <w:rPr>
                <w:rFonts w:ascii="Arial" w:hAnsi="Arial" w:cs="Arial"/>
                <w:sz w:val="18"/>
                <w:szCs w:val="18"/>
              </w:rPr>
              <w:t>295</w:t>
            </w:r>
          </w:p>
        </w:tc>
        <w:tc>
          <w:tcPr>
            <w:tcW w:w="559" w:type="pct"/>
            <w:tcBorders>
              <w:top w:val="nil"/>
              <w:left w:val="nil"/>
              <w:right w:val="nil"/>
            </w:tcBorders>
            <w:shd w:val="clear" w:color="auto" w:fill="auto"/>
            <w:vAlign w:val="bottom"/>
          </w:tcPr>
          <w:p w14:paraId="44027C51" w14:textId="0308AB7F" w:rsidR="007D0CD5" w:rsidRPr="006066D5" w:rsidRDefault="007D0CD5" w:rsidP="007D0CD5">
            <w:pPr>
              <w:spacing w:after="0" w:line="240" w:lineRule="auto"/>
              <w:jc w:val="right"/>
              <w:rPr>
                <w:rFonts w:ascii="Arial" w:eastAsia="Calibri" w:hAnsi="Arial" w:cs="Arial"/>
                <w:sz w:val="18"/>
                <w:szCs w:val="18"/>
                <w:lang w:val="en-GB"/>
              </w:rPr>
            </w:pPr>
            <w:r w:rsidRPr="00D93C02">
              <w:rPr>
                <w:rFonts w:ascii="Arial" w:hAnsi="Arial" w:cs="Arial"/>
                <w:sz w:val="18"/>
                <w:szCs w:val="18"/>
              </w:rPr>
              <w:t>820</w:t>
            </w:r>
          </w:p>
        </w:tc>
        <w:tc>
          <w:tcPr>
            <w:tcW w:w="558" w:type="pct"/>
            <w:tcBorders>
              <w:top w:val="nil"/>
              <w:left w:val="nil"/>
              <w:right w:val="nil"/>
            </w:tcBorders>
            <w:shd w:val="clear" w:color="auto" w:fill="auto"/>
            <w:vAlign w:val="bottom"/>
          </w:tcPr>
          <w:p w14:paraId="2E67FBB4" w14:textId="7EA7D67D" w:rsidR="007D0CD5" w:rsidRPr="006066D5" w:rsidRDefault="007D0CD5" w:rsidP="007D0CD5">
            <w:pPr>
              <w:spacing w:after="0" w:line="240" w:lineRule="auto"/>
              <w:jc w:val="right"/>
              <w:rPr>
                <w:rFonts w:ascii="Arial" w:eastAsia="Calibri" w:hAnsi="Arial" w:cs="Arial"/>
                <w:sz w:val="18"/>
                <w:szCs w:val="18"/>
                <w:lang w:val="en-GB"/>
              </w:rPr>
            </w:pPr>
            <w:r w:rsidRPr="00D93C02">
              <w:rPr>
                <w:rFonts w:ascii="Arial" w:hAnsi="Arial" w:cs="Arial"/>
                <w:sz w:val="18"/>
                <w:szCs w:val="18"/>
              </w:rPr>
              <w:t>-</w:t>
            </w:r>
          </w:p>
        </w:tc>
        <w:tc>
          <w:tcPr>
            <w:tcW w:w="561" w:type="pct"/>
            <w:tcBorders>
              <w:top w:val="nil"/>
              <w:left w:val="nil"/>
              <w:right w:val="nil"/>
            </w:tcBorders>
            <w:shd w:val="clear" w:color="auto" w:fill="auto"/>
            <w:vAlign w:val="bottom"/>
          </w:tcPr>
          <w:p w14:paraId="662FFEC8" w14:textId="7DDF4F26" w:rsidR="007D0CD5" w:rsidRPr="006066D5" w:rsidRDefault="007D0CD5" w:rsidP="007D0CD5">
            <w:pPr>
              <w:spacing w:after="0" w:line="240" w:lineRule="auto"/>
              <w:jc w:val="right"/>
              <w:rPr>
                <w:rFonts w:ascii="Arial" w:eastAsia="Calibri" w:hAnsi="Arial" w:cs="Arial"/>
                <w:sz w:val="18"/>
                <w:szCs w:val="18"/>
                <w:lang w:val="en-GB"/>
              </w:rPr>
            </w:pPr>
            <w:r w:rsidRPr="0028608B">
              <w:rPr>
                <w:rFonts w:ascii="Arial" w:hAnsi="Arial" w:cs="Arial"/>
                <w:b/>
                <w:bCs/>
                <w:sz w:val="18"/>
                <w:szCs w:val="18"/>
              </w:rPr>
              <w:t>7</w:t>
            </w:r>
            <w:r>
              <w:rPr>
                <w:rFonts w:ascii="Arial" w:hAnsi="Arial" w:cs="Arial"/>
                <w:b/>
                <w:bCs/>
                <w:sz w:val="18"/>
                <w:szCs w:val="18"/>
              </w:rPr>
              <w:t>,</w:t>
            </w:r>
            <w:r w:rsidRPr="0028608B">
              <w:rPr>
                <w:rFonts w:ascii="Arial" w:hAnsi="Arial" w:cs="Arial"/>
                <w:b/>
                <w:bCs/>
                <w:sz w:val="18"/>
                <w:szCs w:val="18"/>
              </w:rPr>
              <w:t>638</w:t>
            </w:r>
          </w:p>
        </w:tc>
      </w:tr>
      <w:tr w:rsidR="007D0CD5" w:rsidRPr="006066D5" w14:paraId="3EEFA8D4" w14:textId="77777777" w:rsidTr="00526C60">
        <w:trPr>
          <w:trHeight w:val="164"/>
        </w:trPr>
        <w:tc>
          <w:tcPr>
            <w:tcW w:w="2206" w:type="pct"/>
          </w:tcPr>
          <w:p w14:paraId="0389D53B" w14:textId="77777777" w:rsidR="007D0CD5" w:rsidRPr="006066D5" w:rsidRDefault="007D0CD5" w:rsidP="007D0CD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59C5F56D" w14:textId="2F077229"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1A652AE5" w14:textId="4BB365D0"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362B53EE" w14:textId="3C55AB03"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73FA8E7" w14:textId="3D8E72BF"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03F7EC9" w14:textId="1CD4EF5E" w:rsidR="007D0CD5" w:rsidRPr="006066D5" w:rsidRDefault="007D0CD5" w:rsidP="007D0CD5">
            <w:pPr>
              <w:spacing w:after="0" w:line="240" w:lineRule="auto"/>
              <w:jc w:val="right"/>
              <w:rPr>
                <w:rFonts w:ascii="Arial" w:eastAsia="Calibri" w:hAnsi="Arial" w:cs="Arial"/>
                <w:sz w:val="18"/>
                <w:szCs w:val="18"/>
                <w:lang w:val="en-GB"/>
              </w:rPr>
            </w:pPr>
            <w:r w:rsidRPr="0028608B">
              <w:rPr>
                <w:rFonts w:ascii="Arial" w:eastAsia="Times New Roman" w:hAnsi="Arial" w:cs="Arial"/>
                <w:b/>
                <w:bCs/>
                <w:sz w:val="18"/>
                <w:szCs w:val="18"/>
              </w:rPr>
              <w:t>-</w:t>
            </w:r>
          </w:p>
        </w:tc>
      </w:tr>
      <w:tr w:rsidR="007D0CD5" w:rsidRPr="006066D5" w14:paraId="7580220F" w14:textId="77777777" w:rsidTr="00526C60">
        <w:trPr>
          <w:trHeight w:val="164"/>
        </w:trPr>
        <w:tc>
          <w:tcPr>
            <w:tcW w:w="2206" w:type="pct"/>
          </w:tcPr>
          <w:p w14:paraId="0B2CB59E" w14:textId="77777777" w:rsidR="007D0CD5" w:rsidRPr="006066D5" w:rsidRDefault="007D0CD5" w:rsidP="007D0CD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4D4037C1" w14:textId="2FEFA4CB"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3A7BA49" w14:textId="1791C9B4"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44A24DD3" w14:textId="4EF3BC95"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2190602F" w14:textId="779670D3"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3AC6BE52" w14:textId="6173408B" w:rsidR="007D0CD5" w:rsidRPr="006066D5" w:rsidRDefault="007D0CD5" w:rsidP="007D0CD5">
            <w:pPr>
              <w:spacing w:after="0" w:line="240" w:lineRule="auto"/>
              <w:jc w:val="right"/>
              <w:rPr>
                <w:rFonts w:ascii="Arial" w:eastAsia="Calibri" w:hAnsi="Arial" w:cs="Arial"/>
                <w:sz w:val="18"/>
                <w:szCs w:val="18"/>
                <w:lang w:val="en-GB"/>
              </w:rPr>
            </w:pPr>
            <w:r w:rsidRPr="0028608B">
              <w:rPr>
                <w:rFonts w:ascii="Arial" w:eastAsia="Times New Roman" w:hAnsi="Arial" w:cs="Arial"/>
                <w:b/>
                <w:bCs/>
                <w:sz w:val="18"/>
                <w:szCs w:val="18"/>
              </w:rPr>
              <w:t>-</w:t>
            </w:r>
          </w:p>
        </w:tc>
      </w:tr>
      <w:tr w:rsidR="007D0CD5" w:rsidRPr="006066D5" w14:paraId="4F035049" w14:textId="77777777" w:rsidTr="008D1607">
        <w:trPr>
          <w:trHeight w:val="164"/>
        </w:trPr>
        <w:tc>
          <w:tcPr>
            <w:tcW w:w="2206" w:type="pct"/>
          </w:tcPr>
          <w:p w14:paraId="4FA78439" w14:textId="77777777" w:rsidR="007D0CD5" w:rsidRPr="006066D5" w:rsidRDefault="007D0CD5" w:rsidP="007D0CD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right w:val="nil"/>
            </w:tcBorders>
            <w:shd w:val="clear" w:color="auto" w:fill="auto"/>
            <w:vAlign w:val="bottom"/>
          </w:tcPr>
          <w:p w14:paraId="68885266" w14:textId="1D7FF1EF"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50CE0F23" w14:textId="507124B5"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right w:val="nil"/>
            </w:tcBorders>
            <w:shd w:val="clear" w:color="auto" w:fill="auto"/>
            <w:vAlign w:val="bottom"/>
          </w:tcPr>
          <w:p w14:paraId="0C2783C4" w14:textId="1F9A0727"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62F6A5B5" w14:textId="73111D03" w:rsidR="007D0CD5" w:rsidRPr="006066D5" w:rsidRDefault="007D0CD5" w:rsidP="007D0CD5">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right w:val="nil"/>
            </w:tcBorders>
            <w:shd w:val="clear" w:color="auto" w:fill="auto"/>
            <w:vAlign w:val="bottom"/>
          </w:tcPr>
          <w:p w14:paraId="2B3FF0BD" w14:textId="7292DE9E" w:rsidR="007D0CD5" w:rsidRPr="006066D5" w:rsidRDefault="007D0CD5" w:rsidP="007D0CD5">
            <w:pPr>
              <w:spacing w:after="0" w:line="240" w:lineRule="auto"/>
              <w:jc w:val="right"/>
              <w:rPr>
                <w:rFonts w:ascii="Arial" w:eastAsia="Calibri" w:hAnsi="Arial" w:cs="Arial"/>
                <w:sz w:val="18"/>
                <w:szCs w:val="18"/>
                <w:lang w:val="en-GB"/>
              </w:rPr>
            </w:pPr>
            <w:r w:rsidRPr="0028608B">
              <w:rPr>
                <w:rFonts w:ascii="Arial" w:eastAsia="Times New Roman" w:hAnsi="Arial" w:cs="Arial"/>
                <w:b/>
                <w:bCs/>
                <w:sz w:val="18"/>
                <w:szCs w:val="18"/>
              </w:rPr>
              <w:t>-</w:t>
            </w:r>
          </w:p>
        </w:tc>
      </w:tr>
      <w:tr w:rsidR="007D0CD5" w:rsidRPr="006066D5" w14:paraId="53C72970" w14:textId="77777777" w:rsidTr="008D1607">
        <w:trPr>
          <w:trHeight w:val="164"/>
        </w:trPr>
        <w:tc>
          <w:tcPr>
            <w:tcW w:w="2206" w:type="pct"/>
            <w:vAlign w:val="bottom"/>
          </w:tcPr>
          <w:p w14:paraId="4D2BE140" w14:textId="67DABC48" w:rsidR="007D0CD5" w:rsidRPr="006066D5" w:rsidRDefault="007D0CD5" w:rsidP="007D0CD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w:t>
            </w:r>
            <w:r>
              <w:t xml:space="preserve"> </w:t>
            </w:r>
            <w:r w:rsidRPr="006066D5">
              <w:rPr>
                <w:rFonts w:ascii="Arial" w:eastAsia="Calibri" w:hAnsi="Arial" w:cs="Arial"/>
                <w:sz w:val="18"/>
                <w:szCs w:val="18"/>
                <w:lang w:val="en-GB"/>
              </w:rPr>
              <w:t>(release) of loss allowance</w:t>
            </w:r>
          </w:p>
        </w:tc>
        <w:tc>
          <w:tcPr>
            <w:tcW w:w="558" w:type="pct"/>
            <w:tcBorders>
              <w:top w:val="nil"/>
              <w:left w:val="nil"/>
              <w:bottom w:val="single" w:sz="4" w:space="0" w:color="auto"/>
              <w:right w:val="nil"/>
            </w:tcBorders>
            <w:shd w:val="clear" w:color="auto" w:fill="auto"/>
            <w:vAlign w:val="bottom"/>
          </w:tcPr>
          <w:p w14:paraId="276D4133" w14:textId="07734E36" w:rsidR="007D0CD5" w:rsidRPr="006066D5" w:rsidRDefault="007D0CD5" w:rsidP="007D0CD5">
            <w:pPr>
              <w:spacing w:after="0" w:line="240" w:lineRule="auto"/>
              <w:jc w:val="right"/>
              <w:rPr>
                <w:rFonts w:ascii="Arial" w:eastAsia="Calibri" w:hAnsi="Arial" w:cs="Arial"/>
                <w:color w:val="000000"/>
                <w:sz w:val="18"/>
                <w:szCs w:val="18"/>
              </w:rPr>
            </w:pPr>
            <w:r w:rsidRPr="00D93C02">
              <w:rPr>
                <w:rFonts w:ascii="Arial" w:hAnsi="Arial" w:cs="Arial"/>
                <w:sz w:val="18"/>
                <w:szCs w:val="18"/>
              </w:rPr>
              <w:t xml:space="preserve"> (59)</w:t>
            </w:r>
          </w:p>
        </w:tc>
        <w:tc>
          <w:tcPr>
            <w:tcW w:w="558" w:type="pct"/>
            <w:tcBorders>
              <w:top w:val="nil"/>
              <w:left w:val="nil"/>
              <w:bottom w:val="single" w:sz="4" w:space="0" w:color="auto"/>
              <w:right w:val="nil"/>
            </w:tcBorders>
            <w:shd w:val="clear" w:color="auto" w:fill="auto"/>
            <w:vAlign w:val="bottom"/>
          </w:tcPr>
          <w:p w14:paraId="256AF90D" w14:textId="6D8C1600" w:rsidR="007D0CD5" w:rsidRPr="006066D5" w:rsidRDefault="007D0CD5" w:rsidP="007D0CD5">
            <w:pPr>
              <w:spacing w:after="0" w:line="240" w:lineRule="auto"/>
              <w:jc w:val="right"/>
              <w:rPr>
                <w:rFonts w:ascii="Arial" w:eastAsia="Calibri" w:hAnsi="Arial" w:cs="Arial"/>
                <w:color w:val="000000"/>
                <w:sz w:val="18"/>
                <w:szCs w:val="18"/>
              </w:rPr>
            </w:pPr>
            <w:r w:rsidRPr="00D93C02">
              <w:rPr>
                <w:rFonts w:ascii="Arial" w:hAnsi="Arial" w:cs="Arial"/>
                <w:sz w:val="18"/>
                <w:szCs w:val="18"/>
              </w:rPr>
              <w:t xml:space="preserve"> (157)</w:t>
            </w:r>
          </w:p>
        </w:tc>
        <w:tc>
          <w:tcPr>
            <w:tcW w:w="559" w:type="pct"/>
            <w:tcBorders>
              <w:top w:val="nil"/>
              <w:left w:val="nil"/>
              <w:bottom w:val="single" w:sz="4" w:space="0" w:color="auto"/>
              <w:right w:val="nil"/>
            </w:tcBorders>
            <w:shd w:val="clear" w:color="auto" w:fill="auto"/>
            <w:vAlign w:val="bottom"/>
          </w:tcPr>
          <w:p w14:paraId="13E1320E" w14:textId="3234FA88" w:rsidR="007D0CD5" w:rsidRPr="006066D5" w:rsidRDefault="007D0CD5" w:rsidP="007D0CD5">
            <w:pPr>
              <w:spacing w:after="0" w:line="240" w:lineRule="auto"/>
              <w:jc w:val="right"/>
              <w:rPr>
                <w:rFonts w:ascii="Arial" w:eastAsia="Calibri" w:hAnsi="Arial" w:cs="Arial"/>
                <w:color w:val="000000"/>
                <w:sz w:val="18"/>
                <w:szCs w:val="18"/>
              </w:rPr>
            </w:pPr>
            <w:r w:rsidRPr="00D93C02">
              <w:rPr>
                <w:rFonts w:ascii="Arial" w:hAnsi="Arial" w:cs="Arial"/>
                <w:sz w:val="18"/>
                <w:szCs w:val="18"/>
              </w:rPr>
              <w:t xml:space="preserve"> (1)</w:t>
            </w:r>
          </w:p>
        </w:tc>
        <w:tc>
          <w:tcPr>
            <w:tcW w:w="558" w:type="pct"/>
            <w:tcBorders>
              <w:top w:val="nil"/>
              <w:left w:val="nil"/>
              <w:bottom w:val="single" w:sz="4" w:space="0" w:color="auto"/>
              <w:right w:val="nil"/>
            </w:tcBorders>
            <w:shd w:val="clear" w:color="auto" w:fill="auto"/>
            <w:vAlign w:val="bottom"/>
          </w:tcPr>
          <w:p w14:paraId="4149FDC1" w14:textId="357BAD75" w:rsidR="007D0CD5" w:rsidRPr="006066D5" w:rsidRDefault="00AD3EA5" w:rsidP="007D0CD5">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561" w:type="pct"/>
            <w:tcBorders>
              <w:top w:val="nil"/>
              <w:left w:val="nil"/>
              <w:bottom w:val="single" w:sz="4" w:space="0" w:color="auto"/>
              <w:right w:val="nil"/>
            </w:tcBorders>
            <w:shd w:val="clear" w:color="auto" w:fill="auto"/>
            <w:vAlign w:val="bottom"/>
          </w:tcPr>
          <w:p w14:paraId="4E98B792" w14:textId="357C090D" w:rsidR="007D0CD5" w:rsidRPr="006066D5" w:rsidRDefault="007D0CD5" w:rsidP="007D0CD5">
            <w:pPr>
              <w:spacing w:after="0" w:line="240" w:lineRule="auto"/>
              <w:jc w:val="right"/>
              <w:rPr>
                <w:rFonts w:ascii="Arial" w:eastAsia="Calibri" w:hAnsi="Arial" w:cs="Arial"/>
                <w:color w:val="000000"/>
                <w:sz w:val="18"/>
                <w:szCs w:val="18"/>
              </w:rPr>
            </w:pPr>
            <w:r w:rsidRPr="0028608B">
              <w:rPr>
                <w:rFonts w:ascii="Arial" w:hAnsi="Arial" w:cs="Arial"/>
                <w:b/>
                <w:bCs/>
                <w:sz w:val="18"/>
                <w:szCs w:val="18"/>
              </w:rPr>
              <w:t xml:space="preserve"> (217)</w:t>
            </w:r>
          </w:p>
        </w:tc>
      </w:tr>
      <w:tr w:rsidR="007D0CD5" w:rsidRPr="006066D5" w14:paraId="4AF28E6C" w14:textId="77777777" w:rsidTr="008D1607">
        <w:trPr>
          <w:trHeight w:val="33"/>
        </w:trPr>
        <w:tc>
          <w:tcPr>
            <w:tcW w:w="2206" w:type="pct"/>
            <w:vAlign w:val="bottom"/>
          </w:tcPr>
          <w:p w14:paraId="079912F0" w14:textId="64FEC44D" w:rsidR="007D0CD5" w:rsidRPr="006066D5" w:rsidRDefault="007D0CD5" w:rsidP="007D0CD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558" w:type="pct"/>
            <w:tcBorders>
              <w:top w:val="single" w:sz="4" w:space="0" w:color="auto"/>
              <w:left w:val="nil"/>
              <w:bottom w:val="single" w:sz="12" w:space="0" w:color="auto"/>
              <w:right w:val="nil"/>
            </w:tcBorders>
            <w:shd w:val="clear" w:color="auto" w:fill="auto"/>
            <w:vAlign w:val="bottom"/>
          </w:tcPr>
          <w:p w14:paraId="16782C6D" w14:textId="5978D4A5" w:rsidR="007D0CD5" w:rsidRPr="006066D5" w:rsidRDefault="007D0CD5" w:rsidP="007D0CD5">
            <w:pPr>
              <w:tabs>
                <w:tab w:val="right" w:pos="1202"/>
              </w:tabs>
              <w:spacing w:after="0" w:line="301" w:lineRule="exact"/>
              <w:jc w:val="right"/>
              <w:outlineLvl w:val="0"/>
              <w:rPr>
                <w:rFonts w:ascii="Arial" w:eastAsia="Calibri" w:hAnsi="Arial" w:cs="Arial"/>
                <w:b/>
                <w:bCs/>
                <w:sz w:val="18"/>
                <w:szCs w:val="18"/>
                <w:lang w:val="en-GB"/>
              </w:rPr>
            </w:pPr>
            <w:r w:rsidRPr="00D93C02">
              <w:rPr>
                <w:rFonts w:ascii="Arial" w:hAnsi="Arial" w:cs="Arial"/>
                <w:b/>
                <w:bCs/>
                <w:sz w:val="18"/>
                <w:szCs w:val="18"/>
              </w:rPr>
              <w:t xml:space="preserve"> 4</w:t>
            </w:r>
            <w:r>
              <w:rPr>
                <w:rFonts w:ascii="Arial" w:hAnsi="Arial" w:cs="Arial"/>
                <w:b/>
                <w:bCs/>
                <w:sz w:val="18"/>
                <w:szCs w:val="18"/>
              </w:rPr>
              <w:t>,</w:t>
            </w:r>
            <w:r w:rsidRPr="00D93C02">
              <w:rPr>
                <w:rFonts w:ascii="Arial" w:hAnsi="Arial" w:cs="Arial"/>
                <w:b/>
                <w:bCs/>
                <w:sz w:val="18"/>
                <w:szCs w:val="18"/>
              </w:rPr>
              <w:t xml:space="preserve">464 </w:t>
            </w:r>
          </w:p>
        </w:tc>
        <w:tc>
          <w:tcPr>
            <w:tcW w:w="558" w:type="pct"/>
            <w:tcBorders>
              <w:top w:val="single" w:sz="4" w:space="0" w:color="auto"/>
              <w:left w:val="nil"/>
              <w:bottom w:val="single" w:sz="12" w:space="0" w:color="auto"/>
              <w:right w:val="nil"/>
            </w:tcBorders>
            <w:shd w:val="clear" w:color="auto" w:fill="auto"/>
            <w:vAlign w:val="bottom"/>
          </w:tcPr>
          <w:p w14:paraId="1B4CFDA8" w14:textId="2EB7864B" w:rsidR="007D0CD5" w:rsidRPr="006066D5" w:rsidRDefault="007D0CD5" w:rsidP="007D0CD5">
            <w:pPr>
              <w:tabs>
                <w:tab w:val="right" w:pos="1202"/>
              </w:tabs>
              <w:spacing w:after="0" w:line="301" w:lineRule="exact"/>
              <w:jc w:val="right"/>
              <w:outlineLvl w:val="0"/>
              <w:rPr>
                <w:rFonts w:ascii="Arial" w:eastAsia="Calibri" w:hAnsi="Arial" w:cs="Arial"/>
                <w:b/>
                <w:bCs/>
                <w:sz w:val="18"/>
                <w:szCs w:val="18"/>
                <w:lang w:val="en-GB"/>
              </w:rPr>
            </w:pPr>
            <w:r w:rsidRPr="00D93C02">
              <w:rPr>
                <w:rFonts w:ascii="Arial" w:hAnsi="Arial" w:cs="Arial"/>
                <w:b/>
                <w:bCs/>
                <w:sz w:val="18"/>
                <w:szCs w:val="18"/>
              </w:rPr>
              <w:t xml:space="preserve"> 2</w:t>
            </w:r>
            <w:r>
              <w:rPr>
                <w:rFonts w:ascii="Arial" w:hAnsi="Arial" w:cs="Arial"/>
                <w:b/>
                <w:bCs/>
                <w:sz w:val="18"/>
                <w:szCs w:val="18"/>
              </w:rPr>
              <w:t>,</w:t>
            </w:r>
            <w:r w:rsidRPr="00D93C02">
              <w:rPr>
                <w:rFonts w:ascii="Arial" w:hAnsi="Arial" w:cs="Arial"/>
                <w:b/>
                <w:bCs/>
                <w:sz w:val="18"/>
                <w:szCs w:val="18"/>
              </w:rPr>
              <w:t xml:space="preserve">138 </w:t>
            </w:r>
          </w:p>
        </w:tc>
        <w:tc>
          <w:tcPr>
            <w:tcW w:w="559" w:type="pct"/>
            <w:tcBorders>
              <w:top w:val="single" w:sz="4" w:space="0" w:color="auto"/>
              <w:left w:val="nil"/>
              <w:bottom w:val="single" w:sz="12" w:space="0" w:color="auto"/>
              <w:right w:val="nil"/>
            </w:tcBorders>
            <w:shd w:val="clear" w:color="auto" w:fill="auto"/>
            <w:vAlign w:val="bottom"/>
          </w:tcPr>
          <w:p w14:paraId="73ABE860" w14:textId="722E2A8C" w:rsidR="007D0CD5" w:rsidRPr="006066D5" w:rsidRDefault="007D0CD5" w:rsidP="007D0CD5">
            <w:pPr>
              <w:tabs>
                <w:tab w:val="right" w:pos="1202"/>
              </w:tabs>
              <w:spacing w:after="0" w:line="301" w:lineRule="exact"/>
              <w:jc w:val="right"/>
              <w:outlineLvl w:val="0"/>
              <w:rPr>
                <w:rFonts w:ascii="Arial" w:eastAsia="Calibri" w:hAnsi="Arial" w:cs="Arial"/>
                <w:b/>
                <w:bCs/>
                <w:sz w:val="18"/>
                <w:szCs w:val="18"/>
                <w:lang w:val="en-GB"/>
              </w:rPr>
            </w:pPr>
            <w:r w:rsidRPr="00D93C02">
              <w:rPr>
                <w:rFonts w:ascii="Arial" w:hAnsi="Arial" w:cs="Arial"/>
                <w:b/>
                <w:bCs/>
                <w:sz w:val="18"/>
                <w:szCs w:val="18"/>
              </w:rPr>
              <w:t xml:space="preserve"> 819 </w:t>
            </w:r>
          </w:p>
        </w:tc>
        <w:tc>
          <w:tcPr>
            <w:tcW w:w="558" w:type="pct"/>
            <w:tcBorders>
              <w:top w:val="single" w:sz="4" w:space="0" w:color="auto"/>
              <w:left w:val="nil"/>
              <w:bottom w:val="single" w:sz="12" w:space="0" w:color="auto"/>
              <w:right w:val="nil"/>
            </w:tcBorders>
            <w:shd w:val="clear" w:color="auto" w:fill="auto"/>
            <w:vAlign w:val="bottom"/>
          </w:tcPr>
          <w:p w14:paraId="24FE9C9E" w14:textId="70233B56" w:rsidR="007D0CD5" w:rsidRPr="006066D5" w:rsidRDefault="007D0CD5" w:rsidP="007D0CD5">
            <w:pPr>
              <w:tabs>
                <w:tab w:val="right" w:pos="1202"/>
              </w:tabs>
              <w:spacing w:after="0" w:line="301" w:lineRule="exact"/>
              <w:jc w:val="right"/>
              <w:outlineLvl w:val="0"/>
              <w:rPr>
                <w:rFonts w:ascii="Arial" w:eastAsia="Calibri" w:hAnsi="Arial" w:cs="Arial"/>
                <w:b/>
                <w:bCs/>
                <w:sz w:val="18"/>
                <w:szCs w:val="18"/>
                <w:lang w:val="en-GB"/>
              </w:rPr>
            </w:pPr>
            <w:r w:rsidRPr="00D93C02">
              <w:rPr>
                <w:rFonts w:ascii="Arial" w:hAnsi="Arial" w:cs="Arial"/>
                <w:b/>
                <w:bCs/>
                <w:sz w:val="18"/>
                <w:szCs w:val="18"/>
              </w:rPr>
              <w:t xml:space="preserve"> - </w:t>
            </w:r>
          </w:p>
        </w:tc>
        <w:tc>
          <w:tcPr>
            <w:tcW w:w="561" w:type="pct"/>
            <w:tcBorders>
              <w:top w:val="single" w:sz="4" w:space="0" w:color="auto"/>
              <w:left w:val="nil"/>
              <w:bottom w:val="single" w:sz="12" w:space="0" w:color="auto"/>
              <w:right w:val="nil"/>
            </w:tcBorders>
            <w:shd w:val="clear" w:color="auto" w:fill="auto"/>
            <w:vAlign w:val="bottom"/>
          </w:tcPr>
          <w:p w14:paraId="56CB290C" w14:textId="27B1A32C" w:rsidR="007D0CD5" w:rsidRPr="006066D5" w:rsidRDefault="007D0CD5" w:rsidP="007D0CD5">
            <w:pPr>
              <w:tabs>
                <w:tab w:val="right" w:pos="1202"/>
              </w:tabs>
              <w:spacing w:after="0" w:line="301" w:lineRule="exact"/>
              <w:jc w:val="right"/>
              <w:outlineLvl w:val="0"/>
              <w:rPr>
                <w:rFonts w:ascii="Arial" w:eastAsia="Calibri" w:hAnsi="Arial" w:cs="Arial"/>
                <w:b/>
                <w:bCs/>
                <w:sz w:val="18"/>
                <w:szCs w:val="18"/>
                <w:lang w:val="en-GB"/>
              </w:rPr>
            </w:pPr>
            <w:r w:rsidRPr="00D93C02">
              <w:rPr>
                <w:rFonts w:ascii="Arial" w:hAnsi="Arial" w:cs="Arial"/>
                <w:b/>
                <w:bCs/>
                <w:sz w:val="18"/>
                <w:szCs w:val="18"/>
              </w:rPr>
              <w:t xml:space="preserve"> 7</w:t>
            </w:r>
            <w:r>
              <w:rPr>
                <w:rFonts w:ascii="Arial" w:hAnsi="Arial" w:cs="Arial"/>
                <w:b/>
                <w:bCs/>
                <w:sz w:val="18"/>
                <w:szCs w:val="18"/>
              </w:rPr>
              <w:t>,</w:t>
            </w:r>
            <w:r w:rsidRPr="00D93C02">
              <w:rPr>
                <w:rFonts w:ascii="Arial" w:hAnsi="Arial" w:cs="Arial"/>
                <w:b/>
                <w:bCs/>
                <w:sz w:val="18"/>
                <w:szCs w:val="18"/>
              </w:rPr>
              <w:t xml:space="preserve">421 </w:t>
            </w:r>
          </w:p>
        </w:tc>
      </w:tr>
      <w:bookmarkEnd w:id="709"/>
    </w:tbl>
    <w:p w14:paraId="564E8FA3" w14:textId="77777777" w:rsidR="006066D5" w:rsidRPr="006066D5" w:rsidRDefault="006066D5" w:rsidP="006066D5">
      <w:pPr>
        <w:spacing w:after="0" w:line="240" w:lineRule="auto"/>
        <w:rPr>
          <w:rFonts w:ascii="Arial" w:eastAsia="Calibri" w:hAnsi="Arial" w:cs="Arial"/>
          <w:noProof/>
          <w:sz w:val="20"/>
          <w:szCs w:val="20"/>
          <w:lang w:val="en-GB"/>
        </w:rPr>
      </w:pPr>
    </w:p>
    <w:p w14:paraId="380C796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3839C3" w:rsidRPr="00587444" w14:paraId="69CF4DF9" w14:textId="77777777" w:rsidTr="0013525A">
        <w:trPr>
          <w:trHeight w:val="278"/>
        </w:trPr>
        <w:tc>
          <w:tcPr>
            <w:tcW w:w="2206" w:type="pct"/>
          </w:tcPr>
          <w:p w14:paraId="4F663DBD" w14:textId="77777777" w:rsidR="003839C3" w:rsidRPr="00587444" w:rsidRDefault="003839C3" w:rsidP="003839C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794" w:type="pct"/>
            <w:gridSpan w:val="5"/>
          </w:tcPr>
          <w:p w14:paraId="205B4E15" w14:textId="77777777" w:rsidR="003839C3" w:rsidRPr="00587444" w:rsidRDefault="003839C3" w:rsidP="003839C3">
            <w:pPr>
              <w:spacing w:after="0"/>
              <w:jc w:val="center"/>
              <w:rPr>
                <w:rFonts w:ascii="Arial" w:eastAsia="Calibri" w:hAnsi="Arial" w:cs="Arial"/>
                <w:b/>
                <w:sz w:val="18"/>
                <w:szCs w:val="18"/>
                <w:lang w:val="en-GB"/>
              </w:rPr>
            </w:pPr>
          </w:p>
        </w:tc>
      </w:tr>
      <w:tr w:rsidR="003839C3" w:rsidRPr="00587444" w14:paraId="2532C2F2" w14:textId="77777777" w:rsidTr="00BD53EC">
        <w:trPr>
          <w:trHeight w:val="44"/>
        </w:trPr>
        <w:tc>
          <w:tcPr>
            <w:tcW w:w="2206" w:type="pct"/>
          </w:tcPr>
          <w:p w14:paraId="50EF3B33" w14:textId="4B41A283" w:rsidR="003839C3" w:rsidRPr="00587444" w:rsidRDefault="003839C3" w:rsidP="003839C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150B2C">
              <w:rPr>
                <w:rFonts w:ascii="Arial" w:eastAsia="Calibri" w:hAnsi="Arial" w:cs="Arial"/>
                <w:b/>
                <w:bCs/>
                <w:sz w:val="18"/>
                <w:szCs w:val="18"/>
                <w:lang w:val="en-GB"/>
              </w:rPr>
              <w:t>4</w:t>
            </w:r>
          </w:p>
        </w:tc>
        <w:tc>
          <w:tcPr>
            <w:tcW w:w="558" w:type="pct"/>
            <w:vAlign w:val="bottom"/>
          </w:tcPr>
          <w:p w14:paraId="04BEE308"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2A1852AB"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02283CC5"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58" w:type="pct"/>
            <w:vAlign w:val="bottom"/>
          </w:tcPr>
          <w:p w14:paraId="5CB01274"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561" w:type="pct"/>
            <w:vAlign w:val="bottom"/>
          </w:tcPr>
          <w:p w14:paraId="69C0D185"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3839C3" w:rsidRPr="00587444" w14:paraId="7C44AB89" w14:textId="77777777" w:rsidTr="00BD53EC">
        <w:trPr>
          <w:trHeight w:val="44"/>
        </w:trPr>
        <w:tc>
          <w:tcPr>
            <w:tcW w:w="2206" w:type="pct"/>
          </w:tcPr>
          <w:p w14:paraId="276D7969" w14:textId="77777777" w:rsidR="003839C3" w:rsidRPr="00587444" w:rsidRDefault="003839C3" w:rsidP="003839C3">
            <w:pPr>
              <w:spacing w:after="0"/>
              <w:rPr>
                <w:rFonts w:ascii="Arial" w:eastAsia="Calibri" w:hAnsi="Arial" w:cs="Arial"/>
                <w:b/>
                <w:bCs/>
                <w:sz w:val="18"/>
                <w:szCs w:val="18"/>
                <w:lang w:val="en-GB"/>
              </w:rPr>
            </w:pPr>
          </w:p>
        </w:tc>
        <w:tc>
          <w:tcPr>
            <w:tcW w:w="558" w:type="pct"/>
          </w:tcPr>
          <w:p w14:paraId="2DD76D2A"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3C83AAB1"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22381840"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5D0721D2"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61" w:type="pct"/>
          </w:tcPr>
          <w:p w14:paraId="75A95592"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3839C3" w:rsidRPr="00587444" w14:paraId="47FEAD11" w14:textId="77777777" w:rsidTr="00BD53EC">
        <w:trPr>
          <w:trHeight w:hRule="exact" w:val="116"/>
        </w:trPr>
        <w:tc>
          <w:tcPr>
            <w:tcW w:w="2206" w:type="pct"/>
          </w:tcPr>
          <w:p w14:paraId="71759D61" w14:textId="77777777" w:rsidR="003839C3" w:rsidRPr="00587444" w:rsidRDefault="003839C3" w:rsidP="003839C3">
            <w:pPr>
              <w:spacing w:after="0"/>
              <w:rPr>
                <w:rFonts w:ascii="Arial" w:eastAsia="Calibri" w:hAnsi="Arial" w:cs="Arial"/>
                <w:b/>
                <w:bCs/>
                <w:sz w:val="18"/>
                <w:szCs w:val="18"/>
                <w:lang w:val="en-GB"/>
              </w:rPr>
            </w:pPr>
          </w:p>
        </w:tc>
        <w:tc>
          <w:tcPr>
            <w:tcW w:w="558" w:type="pct"/>
          </w:tcPr>
          <w:p w14:paraId="482380C2" w14:textId="77777777" w:rsidR="003839C3" w:rsidRPr="00587444" w:rsidRDefault="003839C3" w:rsidP="003839C3">
            <w:pPr>
              <w:spacing w:after="0"/>
              <w:jc w:val="right"/>
              <w:rPr>
                <w:rFonts w:ascii="Arial" w:eastAsia="Calibri" w:hAnsi="Arial" w:cs="Arial"/>
                <w:b/>
                <w:sz w:val="18"/>
                <w:szCs w:val="18"/>
                <w:lang w:val="en-GB"/>
              </w:rPr>
            </w:pPr>
          </w:p>
        </w:tc>
        <w:tc>
          <w:tcPr>
            <w:tcW w:w="558" w:type="pct"/>
          </w:tcPr>
          <w:p w14:paraId="150F6952" w14:textId="77777777" w:rsidR="003839C3" w:rsidRPr="00587444" w:rsidRDefault="003839C3" w:rsidP="003839C3">
            <w:pPr>
              <w:spacing w:after="0"/>
              <w:jc w:val="right"/>
              <w:rPr>
                <w:rFonts w:ascii="Arial" w:eastAsia="Calibri" w:hAnsi="Arial" w:cs="Arial"/>
                <w:b/>
                <w:sz w:val="18"/>
                <w:szCs w:val="18"/>
                <w:lang w:val="en-GB"/>
              </w:rPr>
            </w:pPr>
          </w:p>
        </w:tc>
        <w:tc>
          <w:tcPr>
            <w:tcW w:w="559" w:type="pct"/>
          </w:tcPr>
          <w:p w14:paraId="0B483646" w14:textId="77777777" w:rsidR="003839C3" w:rsidRPr="00587444" w:rsidRDefault="003839C3" w:rsidP="003839C3">
            <w:pPr>
              <w:spacing w:after="0"/>
              <w:jc w:val="right"/>
              <w:rPr>
                <w:rFonts w:ascii="Arial" w:eastAsia="Calibri" w:hAnsi="Arial" w:cs="Arial"/>
                <w:b/>
                <w:sz w:val="18"/>
                <w:szCs w:val="18"/>
                <w:lang w:val="en-GB"/>
              </w:rPr>
            </w:pPr>
          </w:p>
        </w:tc>
        <w:tc>
          <w:tcPr>
            <w:tcW w:w="558" w:type="pct"/>
          </w:tcPr>
          <w:p w14:paraId="6C56D9D8" w14:textId="77777777" w:rsidR="003839C3" w:rsidRPr="00587444" w:rsidRDefault="003839C3" w:rsidP="003839C3">
            <w:pPr>
              <w:spacing w:after="0"/>
              <w:jc w:val="right"/>
              <w:rPr>
                <w:rFonts w:ascii="Arial" w:eastAsia="Calibri" w:hAnsi="Arial" w:cs="Arial"/>
                <w:b/>
                <w:sz w:val="18"/>
                <w:szCs w:val="18"/>
                <w:lang w:val="en-GB"/>
              </w:rPr>
            </w:pPr>
          </w:p>
        </w:tc>
        <w:tc>
          <w:tcPr>
            <w:tcW w:w="561" w:type="pct"/>
          </w:tcPr>
          <w:p w14:paraId="5AF01912" w14:textId="77777777" w:rsidR="003839C3" w:rsidRPr="00587444" w:rsidRDefault="003839C3" w:rsidP="003839C3">
            <w:pPr>
              <w:spacing w:after="0"/>
              <w:jc w:val="right"/>
              <w:rPr>
                <w:rFonts w:ascii="Arial" w:eastAsia="Calibri" w:hAnsi="Arial" w:cs="Arial"/>
                <w:b/>
                <w:sz w:val="18"/>
                <w:szCs w:val="18"/>
                <w:lang w:val="en-GB"/>
              </w:rPr>
            </w:pPr>
          </w:p>
        </w:tc>
      </w:tr>
      <w:tr w:rsidR="00315719" w:rsidRPr="00587444" w14:paraId="4CADB971" w14:textId="77777777" w:rsidTr="00BD53EC">
        <w:trPr>
          <w:trHeight w:val="164"/>
        </w:trPr>
        <w:tc>
          <w:tcPr>
            <w:tcW w:w="2206" w:type="pct"/>
            <w:vAlign w:val="bottom"/>
          </w:tcPr>
          <w:p w14:paraId="104243BD" w14:textId="2F93828D" w:rsidR="00315719" w:rsidRPr="00587444" w:rsidRDefault="00315719" w:rsidP="0031571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558" w:type="pct"/>
            <w:tcBorders>
              <w:top w:val="nil"/>
              <w:left w:val="nil"/>
              <w:bottom w:val="nil"/>
              <w:right w:val="nil"/>
            </w:tcBorders>
            <w:shd w:val="clear" w:color="auto" w:fill="auto"/>
            <w:vAlign w:val="bottom"/>
          </w:tcPr>
          <w:p w14:paraId="592D65FA" w14:textId="1E880A04" w:rsidR="00315719" w:rsidRPr="00587444" w:rsidRDefault="00315719" w:rsidP="00315719">
            <w:pPr>
              <w:spacing w:after="0"/>
              <w:jc w:val="right"/>
              <w:rPr>
                <w:rFonts w:ascii="Arial" w:eastAsia="Calibri" w:hAnsi="Arial" w:cs="Arial"/>
                <w:sz w:val="18"/>
                <w:szCs w:val="18"/>
                <w:lang w:val="en-GB"/>
              </w:rPr>
            </w:pPr>
            <w:r w:rsidRPr="00976B3F">
              <w:rPr>
                <w:rFonts w:ascii="Arial" w:hAnsi="Arial" w:cs="Arial"/>
                <w:sz w:val="18"/>
                <w:szCs w:val="18"/>
              </w:rPr>
              <w:t>4</w:t>
            </w:r>
            <w:r>
              <w:rPr>
                <w:rFonts w:ascii="Arial" w:hAnsi="Arial" w:cs="Arial"/>
                <w:sz w:val="18"/>
                <w:szCs w:val="18"/>
              </w:rPr>
              <w:t>,</w:t>
            </w:r>
            <w:r w:rsidRPr="00976B3F">
              <w:rPr>
                <w:rFonts w:ascii="Arial" w:hAnsi="Arial" w:cs="Arial"/>
                <w:sz w:val="18"/>
                <w:szCs w:val="18"/>
              </w:rPr>
              <w:t>163</w:t>
            </w:r>
          </w:p>
        </w:tc>
        <w:tc>
          <w:tcPr>
            <w:tcW w:w="558" w:type="pct"/>
            <w:tcBorders>
              <w:top w:val="nil"/>
              <w:left w:val="nil"/>
              <w:bottom w:val="nil"/>
              <w:right w:val="nil"/>
            </w:tcBorders>
            <w:shd w:val="clear" w:color="auto" w:fill="auto"/>
            <w:vAlign w:val="bottom"/>
          </w:tcPr>
          <w:p w14:paraId="3DAE0A20" w14:textId="4B6439BF" w:rsidR="00315719" w:rsidRPr="00587444" w:rsidRDefault="00315719" w:rsidP="00315719">
            <w:pPr>
              <w:spacing w:after="0"/>
              <w:jc w:val="right"/>
              <w:rPr>
                <w:rFonts w:ascii="Arial" w:eastAsia="Calibri" w:hAnsi="Arial" w:cs="Arial"/>
                <w:sz w:val="18"/>
                <w:szCs w:val="18"/>
                <w:lang w:val="en-GB"/>
              </w:rPr>
            </w:pPr>
            <w:r w:rsidRPr="00976B3F">
              <w:rPr>
                <w:rFonts w:ascii="Arial" w:hAnsi="Arial" w:cs="Arial"/>
                <w:sz w:val="18"/>
                <w:szCs w:val="18"/>
              </w:rPr>
              <w:t>1</w:t>
            </w:r>
            <w:r>
              <w:rPr>
                <w:rFonts w:ascii="Arial" w:hAnsi="Arial" w:cs="Arial"/>
                <w:sz w:val="18"/>
                <w:szCs w:val="18"/>
              </w:rPr>
              <w:t>,</w:t>
            </w:r>
            <w:r w:rsidRPr="00976B3F">
              <w:rPr>
                <w:rFonts w:ascii="Arial" w:hAnsi="Arial" w:cs="Arial"/>
                <w:sz w:val="18"/>
                <w:szCs w:val="18"/>
              </w:rPr>
              <w:t>707</w:t>
            </w:r>
          </w:p>
        </w:tc>
        <w:tc>
          <w:tcPr>
            <w:tcW w:w="559" w:type="pct"/>
            <w:tcBorders>
              <w:top w:val="nil"/>
              <w:left w:val="nil"/>
              <w:bottom w:val="nil"/>
              <w:right w:val="nil"/>
            </w:tcBorders>
            <w:shd w:val="clear" w:color="auto" w:fill="auto"/>
            <w:vAlign w:val="bottom"/>
          </w:tcPr>
          <w:p w14:paraId="58C75374" w14:textId="593FBC7D" w:rsidR="00315719" w:rsidRPr="00587444" w:rsidRDefault="00315719" w:rsidP="00315719">
            <w:pPr>
              <w:spacing w:after="0"/>
              <w:jc w:val="right"/>
              <w:rPr>
                <w:rFonts w:ascii="Arial" w:eastAsia="Calibri" w:hAnsi="Arial" w:cs="Arial"/>
                <w:sz w:val="18"/>
                <w:szCs w:val="18"/>
                <w:lang w:val="en-GB"/>
              </w:rPr>
            </w:pPr>
            <w:r w:rsidRPr="00976B3F">
              <w:rPr>
                <w:rFonts w:ascii="Arial" w:hAnsi="Arial" w:cs="Arial"/>
                <w:sz w:val="18"/>
                <w:szCs w:val="18"/>
              </w:rPr>
              <w:t>857</w:t>
            </w:r>
          </w:p>
        </w:tc>
        <w:tc>
          <w:tcPr>
            <w:tcW w:w="558" w:type="pct"/>
            <w:tcBorders>
              <w:top w:val="nil"/>
              <w:left w:val="nil"/>
              <w:bottom w:val="nil"/>
              <w:right w:val="nil"/>
            </w:tcBorders>
            <w:shd w:val="clear" w:color="auto" w:fill="auto"/>
            <w:vAlign w:val="bottom"/>
          </w:tcPr>
          <w:p w14:paraId="71D95D35" w14:textId="7D2EE5F7" w:rsidR="00315719" w:rsidRPr="00587444" w:rsidRDefault="00315719" w:rsidP="00315719">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3AD9B2D0" w14:textId="58C26EA7" w:rsidR="00315719" w:rsidRPr="00587444" w:rsidRDefault="00315719" w:rsidP="00315719">
            <w:pPr>
              <w:spacing w:after="0"/>
              <w:jc w:val="right"/>
              <w:rPr>
                <w:rFonts w:ascii="Arial" w:eastAsia="Calibri" w:hAnsi="Arial" w:cs="Arial"/>
                <w:sz w:val="18"/>
                <w:szCs w:val="18"/>
                <w:lang w:val="en-GB"/>
              </w:rPr>
            </w:pPr>
            <w:r w:rsidRPr="00976B3F">
              <w:rPr>
                <w:rFonts w:ascii="Arial" w:hAnsi="Arial" w:cs="Arial"/>
                <w:b/>
                <w:bCs/>
                <w:sz w:val="18"/>
                <w:szCs w:val="18"/>
              </w:rPr>
              <w:t>6</w:t>
            </w:r>
            <w:r>
              <w:rPr>
                <w:rFonts w:ascii="Arial" w:hAnsi="Arial" w:cs="Arial"/>
                <w:b/>
                <w:bCs/>
                <w:sz w:val="18"/>
                <w:szCs w:val="18"/>
              </w:rPr>
              <w:t>,</w:t>
            </w:r>
            <w:r w:rsidRPr="00976B3F">
              <w:rPr>
                <w:rFonts w:ascii="Arial" w:hAnsi="Arial" w:cs="Arial"/>
                <w:b/>
                <w:bCs/>
                <w:sz w:val="18"/>
                <w:szCs w:val="18"/>
              </w:rPr>
              <w:t>727</w:t>
            </w:r>
          </w:p>
        </w:tc>
      </w:tr>
      <w:tr w:rsidR="00892C7E" w:rsidRPr="00587444" w14:paraId="3A04DD8D" w14:textId="77777777" w:rsidTr="002A5ADC">
        <w:trPr>
          <w:trHeight w:val="164"/>
        </w:trPr>
        <w:tc>
          <w:tcPr>
            <w:tcW w:w="2206" w:type="pct"/>
          </w:tcPr>
          <w:p w14:paraId="3FB002C3" w14:textId="13C65350" w:rsidR="00892C7E" w:rsidRPr="00587444" w:rsidRDefault="00892C7E" w:rsidP="00892C7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5E66BD18" w14:textId="2E03B750"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382</w:t>
            </w:r>
          </w:p>
        </w:tc>
        <w:tc>
          <w:tcPr>
            <w:tcW w:w="558" w:type="pct"/>
            <w:tcBorders>
              <w:top w:val="nil"/>
              <w:left w:val="nil"/>
              <w:bottom w:val="nil"/>
              <w:right w:val="nil"/>
            </w:tcBorders>
            <w:shd w:val="clear" w:color="auto" w:fill="auto"/>
            <w:vAlign w:val="bottom"/>
          </w:tcPr>
          <w:p w14:paraId="26711BC9" w14:textId="5F9C3E7E"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(382)</w:t>
            </w:r>
          </w:p>
        </w:tc>
        <w:tc>
          <w:tcPr>
            <w:tcW w:w="559" w:type="pct"/>
            <w:tcBorders>
              <w:top w:val="nil"/>
              <w:left w:val="nil"/>
              <w:bottom w:val="nil"/>
              <w:right w:val="nil"/>
            </w:tcBorders>
            <w:shd w:val="clear" w:color="auto" w:fill="auto"/>
            <w:vAlign w:val="bottom"/>
          </w:tcPr>
          <w:p w14:paraId="5C43AE3B" w14:textId="08165E17"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2B8000D3" w14:textId="5D244490"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68AC6E00" w14:textId="53672898" w:rsidR="00892C7E" w:rsidRPr="00587444" w:rsidRDefault="00892C7E" w:rsidP="00892C7E">
            <w:pPr>
              <w:spacing w:after="0"/>
              <w:jc w:val="right"/>
              <w:rPr>
                <w:rFonts w:ascii="Arial" w:eastAsia="Calibri" w:hAnsi="Arial" w:cs="Arial"/>
                <w:sz w:val="18"/>
                <w:szCs w:val="18"/>
                <w:lang w:val="en-GB"/>
              </w:rPr>
            </w:pPr>
            <w:r>
              <w:rPr>
                <w:rFonts w:ascii="Arial" w:hAnsi="Arial" w:cs="Arial"/>
                <w:b/>
                <w:bCs/>
                <w:sz w:val="18"/>
                <w:szCs w:val="18"/>
              </w:rPr>
              <w:t>-</w:t>
            </w:r>
          </w:p>
        </w:tc>
      </w:tr>
      <w:tr w:rsidR="00892C7E" w:rsidRPr="00587444" w14:paraId="77BA03C0" w14:textId="77777777" w:rsidTr="00BD53EC">
        <w:trPr>
          <w:trHeight w:val="164"/>
        </w:trPr>
        <w:tc>
          <w:tcPr>
            <w:tcW w:w="2206" w:type="pct"/>
          </w:tcPr>
          <w:p w14:paraId="67B4451C" w14:textId="3A76EC85" w:rsidR="00892C7E" w:rsidRPr="00587444" w:rsidRDefault="00892C7E" w:rsidP="00892C7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09CC29AD" w14:textId="378D38B8"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(186)</w:t>
            </w:r>
          </w:p>
        </w:tc>
        <w:tc>
          <w:tcPr>
            <w:tcW w:w="558" w:type="pct"/>
            <w:tcBorders>
              <w:top w:val="nil"/>
              <w:left w:val="nil"/>
              <w:bottom w:val="nil"/>
              <w:right w:val="nil"/>
            </w:tcBorders>
            <w:shd w:val="clear" w:color="auto" w:fill="auto"/>
            <w:vAlign w:val="bottom"/>
          </w:tcPr>
          <w:p w14:paraId="786797E7" w14:textId="3FC5BB18"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186</w:t>
            </w:r>
          </w:p>
        </w:tc>
        <w:tc>
          <w:tcPr>
            <w:tcW w:w="559" w:type="pct"/>
            <w:tcBorders>
              <w:top w:val="nil"/>
              <w:left w:val="nil"/>
              <w:bottom w:val="nil"/>
              <w:right w:val="nil"/>
            </w:tcBorders>
            <w:shd w:val="clear" w:color="auto" w:fill="auto"/>
            <w:vAlign w:val="bottom"/>
          </w:tcPr>
          <w:p w14:paraId="393B72C1" w14:textId="1FA74FCD"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38AE1714" w14:textId="70AD3B45"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09B82041" w14:textId="40C7B110" w:rsidR="00892C7E" w:rsidRPr="00587444" w:rsidRDefault="00892C7E" w:rsidP="00892C7E">
            <w:pPr>
              <w:spacing w:after="0"/>
              <w:jc w:val="right"/>
              <w:rPr>
                <w:rFonts w:ascii="Arial" w:eastAsia="Calibri" w:hAnsi="Arial" w:cs="Arial"/>
                <w:sz w:val="18"/>
                <w:szCs w:val="18"/>
                <w:lang w:val="en-GB"/>
              </w:rPr>
            </w:pPr>
            <w:r>
              <w:rPr>
                <w:rFonts w:ascii="Arial" w:hAnsi="Arial" w:cs="Arial"/>
                <w:b/>
                <w:bCs/>
                <w:sz w:val="18"/>
                <w:szCs w:val="18"/>
              </w:rPr>
              <w:t>-</w:t>
            </w:r>
          </w:p>
        </w:tc>
      </w:tr>
      <w:tr w:rsidR="00892C7E" w:rsidRPr="00587444" w14:paraId="2113710F" w14:textId="77777777" w:rsidTr="00BD53EC">
        <w:trPr>
          <w:trHeight w:val="164"/>
        </w:trPr>
        <w:tc>
          <w:tcPr>
            <w:tcW w:w="2206" w:type="pct"/>
          </w:tcPr>
          <w:p w14:paraId="362EC80C" w14:textId="7F5C7697" w:rsidR="00892C7E" w:rsidRPr="00587444" w:rsidRDefault="00892C7E" w:rsidP="00892C7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tcBorders>
              <w:top w:val="nil"/>
              <w:left w:val="nil"/>
              <w:bottom w:val="nil"/>
              <w:right w:val="nil"/>
            </w:tcBorders>
            <w:shd w:val="clear" w:color="auto" w:fill="auto"/>
            <w:vAlign w:val="bottom"/>
          </w:tcPr>
          <w:p w14:paraId="3BBD5265" w14:textId="67DF58AA" w:rsidR="00892C7E" w:rsidRPr="00587444" w:rsidRDefault="00892C7E" w:rsidP="00892C7E">
            <w:pPr>
              <w:spacing w:after="0"/>
              <w:jc w:val="right"/>
              <w:rPr>
                <w:rFonts w:ascii="Arial" w:eastAsia="Calibri" w:hAnsi="Arial" w:cs="Arial"/>
                <w:sz w:val="18"/>
                <w:szCs w:val="18"/>
                <w:lang w:val="en-GB"/>
              </w:rPr>
            </w:pPr>
          </w:p>
        </w:tc>
        <w:tc>
          <w:tcPr>
            <w:tcW w:w="558" w:type="pct"/>
            <w:tcBorders>
              <w:top w:val="nil"/>
              <w:left w:val="nil"/>
              <w:bottom w:val="nil"/>
              <w:right w:val="nil"/>
            </w:tcBorders>
            <w:shd w:val="clear" w:color="auto" w:fill="auto"/>
            <w:vAlign w:val="bottom"/>
          </w:tcPr>
          <w:p w14:paraId="690EC4F4" w14:textId="101745D9" w:rsidR="00892C7E" w:rsidRPr="00587444" w:rsidRDefault="00892C7E" w:rsidP="00892C7E">
            <w:pPr>
              <w:spacing w:after="0"/>
              <w:jc w:val="right"/>
              <w:rPr>
                <w:rFonts w:ascii="Arial" w:eastAsia="Calibri" w:hAnsi="Arial" w:cs="Arial"/>
                <w:sz w:val="18"/>
                <w:szCs w:val="18"/>
                <w:lang w:val="en-GB"/>
              </w:rPr>
            </w:pPr>
          </w:p>
        </w:tc>
        <w:tc>
          <w:tcPr>
            <w:tcW w:w="559" w:type="pct"/>
            <w:tcBorders>
              <w:top w:val="nil"/>
              <w:left w:val="nil"/>
              <w:bottom w:val="nil"/>
              <w:right w:val="nil"/>
            </w:tcBorders>
            <w:shd w:val="clear" w:color="auto" w:fill="auto"/>
            <w:vAlign w:val="bottom"/>
          </w:tcPr>
          <w:p w14:paraId="76A6C3CA" w14:textId="6388BF14" w:rsidR="00892C7E" w:rsidRPr="00587444" w:rsidRDefault="00892C7E" w:rsidP="00892C7E">
            <w:pPr>
              <w:spacing w:after="0"/>
              <w:jc w:val="right"/>
              <w:rPr>
                <w:rFonts w:ascii="Arial" w:eastAsia="Calibri" w:hAnsi="Arial" w:cs="Arial"/>
                <w:sz w:val="18"/>
                <w:szCs w:val="18"/>
                <w:lang w:val="en-GB"/>
              </w:rPr>
            </w:pPr>
          </w:p>
        </w:tc>
        <w:tc>
          <w:tcPr>
            <w:tcW w:w="558" w:type="pct"/>
            <w:tcBorders>
              <w:top w:val="nil"/>
              <w:left w:val="nil"/>
              <w:bottom w:val="nil"/>
              <w:right w:val="nil"/>
            </w:tcBorders>
            <w:shd w:val="clear" w:color="auto" w:fill="auto"/>
            <w:vAlign w:val="bottom"/>
          </w:tcPr>
          <w:p w14:paraId="76B225F3" w14:textId="693CFB7C" w:rsidR="00892C7E" w:rsidRPr="00587444" w:rsidRDefault="00892C7E" w:rsidP="00892C7E">
            <w:pPr>
              <w:spacing w:after="0"/>
              <w:jc w:val="right"/>
              <w:rPr>
                <w:rFonts w:ascii="Arial" w:eastAsia="Calibri" w:hAnsi="Arial" w:cs="Arial"/>
                <w:sz w:val="18"/>
                <w:szCs w:val="18"/>
                <w:lang w:val="en-GB"/>
              </w:rPr>
            </w:pPr>
          </w:p>
        </w:tc>
        <w:tc>
          <w:tcPr>
            <w:tcW w:w="561" w:type="pct"/>
            <w:tcBorders>
              <w:top w:val="nil"/>
              <w:left w:val="nil"/>
              <w:bottom w:val="nil"/>
              <w:right w:val="nil"/>
            </w:tcBorders>
            <w:shd w:val="clear" w:color="auto" w:fill="auto"/>
            <w:vAlign w:val="bottom"/>
          </w:tcPr>
          <w:p w14:paraId="2B66C800" w14:textId="44902735" w:rsidR="00892C7E" w:rsidRPr="00587444" w:rsidRDefault="00892C7E" w:rsidP="00892C7E">
            <w:pPr>
              <w:spacing w:after="0"/>
              <w:jc w:val="right"/>
              <w:rPr>
                <w:rFonts w:ascii="Arial" w:eastAsia="Calibri" w:hAnsi="Arial" w:cs="Arial"/>
                <w:sz w:val="18"/>
                <w:szCs w:val="18"/>
                <w:lang w:val="en-GB"/>
              </w:rPr>
            </w:pPr>
          </w:p>
        </w:tc>
      </w:tr>
      <w:tr w:rsidR="00892C7E" w:rsidRPr="00587444" w14:paraId="1377C02C" w14:textId="77777777" w:rsidTr="00732941">
        <w:trPr>
          <w:trHeight w:val="164"/>
        </w:trPr>
        <w:tc>
          <w:tcPr>
            <w:tcW w:w="2206" w:type="pct"/>
            <w:vAlign w:val="bottom"/>
          </w:tcPr>
          <w:p w14:paraId="01E503C0" w14:textId="6C4AAD4E" w:rsidR="00892C7E" w:rsidRPr="00587444" w:rsidRDefault="00892C7E" w:rsidP="00892C7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w:t>
            </w:r>
            <w:r w:rsidRPr="00587444">
              <w:rPr>
                <w:rFonts w:ascii="Arial" w:eastAsia="Calibri" w:hAnsi="Arial" w:cs="Arial"/>
                <w:sz w:val="18"/>
                <w:szCs w:val="18"/>
                <w:lang w:val="en-GB"/>
              </w:rPr>
              <w:t>(release) of loss allowance</w:t>
            </w:r>
          </w:p>
        </w:tc>
        <w:tc>
          <w:tcPr>
            <w:tcW w:w="558" w:type="pct"/>
            <w:tcBorders>
              <w:top w:val="nil"/>
              <w:left w:val="nil"/>
              <w:bottom w:val="nil"/>
              <w:right w:val="nil"/>
            </w:tcBorders>
            <w:shd w:val="clear" w:color="auto" w:fill="auto"/>
            <w:vAlign w:val="bottom"/>
          </w:tcPr>
          <w:p w14:paraId="49CD922C" w14:textId="47E09B56"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164</w:t>
            </w:r>
          </w:p>
        </w:tc>
        <w:tc>
          <w:tcPr>
            <w:tcW w:w="558" w:type="pct"/>
            <w:tcBorders>
              <w:top w:val="nil"/>
              <w:left w:val="nil"/>
              <w:bottom w:val="nil"/>
              <w:right w:val="nil"/>
            </w:tcBorders>
            <w:shd w:val="clear" w:color="auto" w:fill="auto"/>
            <w:vAlign w:val="bottom"/>
          </w:tcPr>
          <w:p w14:paraId="6E6D8F61" w14:textId="0EB41AFF"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784</w:t>
            </w:r>
          </w:p>
        </w:tc>
        <w:tc>
          <w:tcPr>
            <w:tcW w:w="559" w:type="pct"/>
            <w:tcBorders>
              <w:top w:val="nil"/>
              <w:left w:val="nil"/>
              <w:bottom w:val="nil"/>
              <w:right w:val="nil"/>
            </w:tcBorders>
            <w:shd w:val="clear" w:color="auto" w:fill="auto"/>
            <w:vAlign w:val="bottom"/>
          </w:tcPr>
          <w:p w14:paraId="7C227492" w14:textId="2E7C5991"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(37)</w:t>
            </w:r>
          </w:p>
        </w:tc>
        <w:tc>
          <w:tcPr>
            <w:tcW w:w="558" w:type="pct"/>
            <w:tcBorders>
              <w:top w:val="nil"/>
              <w:left w:val="nil"/>
              <w:bottom w:val="nil"/>
              <w:right w:val="nil"/>
            </w:tcBorders>
            <w:shd w:val="clear" w:color="auto" w:fill="auto"/>
            <w:vAlign w:val="bottom"/>
          </w:tcPr>
          <w:p w14:paraId="50DEFA73" w14:textId="7384DA9A"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153AFFE5" w14:textId="4AC3385C"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b/>
                <w:bCs/>
                <w:sz w:val="18"/>
                <w:szCs w:val="18"/>
              </w:rPr>
              <w:t>911</w:t>
            </w:r>
          </w:p>
        </w:tc>
      </w:tr>
      <w:tr w:rsidR="00892C7E" w:rsidRPr="00587444" w14:paraId="1EF4F1B7" w14:textId="77777777" w:rsidTr="00560DCE">
        <w:trPr>
          <w:trHeight w:val="335"/>
        </w:trPr>
        <w:tc>
          <w:tcPr>
            <w:tcW w:w="2206" w:type="pct"/>
            <w:vAlign w:val="bottom"/>
          </w:tcPr>
          <w:p w14:paraId="6A4723A5" w14:textId="3EC29786" w:rsidR="00892C7E" w:rsidRPr="00587444" w:rsidRDefault="00892C7E" w:rsidP="00892C7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558" w:type="pct"/>
            <w:tcBorders>
              <w:top w:val="single" w:sz="4" w:space="0" w:color="auto"/>
              <w:left w:val="nil"/>
              <w:bottom w:val="single" w:sz="12" w:space="0" w:color="auto"/>
              <w:right w:val="nil"/>
            </w:tcBorders>
            <w:shd w:val="clear" w:color="auto" w:fill="auto"/>
            <w:vAlign w:val="bottom"/>
          </w:tcPr>
          <w:p w14:paraId="462F6D79" w14:textId="6881E28C"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sidRPr="00976B3F">
              <w:rPr>
                <w:rFonts w:ascii="Arial" w:hAnsi="Arial" w:cs="Arial"/>
                <w:b/>
                <w:bCs/>
                <w:sz w:val="18"/>
                <w:szCs w:val="18"/>
              </w:rPr>
              <w:t>4</w:t>
            </w:r>
            <w:r>
              <w:rPr>
                <w:rFonts w:ascii="Arial" w:hAnsi="Arial" w:cs="Arial"/>
                <w:b/>
                <w:bCs/>
                <w:sz w:val="18"/>
                <w:szCs w:val="18"/>
              </w:rPr>
              <w:t>,</w:t>
            </w:r>
            <w:r w:rsidRPr="00976B3F">
              <w:rPr>
                <w:rFonts w:ascii="Arial" w:hAnsi="Arial" w:cs="Arial"/>
                <w:b/>
                <w:bCs/>
                <w:sz w:val="18"/>
                <w:szCs w:val="18"/>
              </w:rPr>
              <w:t>523</w:t>
            </w:r>
          </w:p>
        </w:tc>
        <w:tc>
          <w:tcPr>
            <w:tcW w:w="558" w:type="pct"/>
            <w:tcBorders>
              <w:top w:val="single" w:sz="4" w:space="0" w:color="auto"/>
              <w:left w:val="nil"/>
              <w:bottom w:val="single" w:sz="12" w:space="0" w:color="auto"/>
              <w:right w:val="nil"/>
            </w:tcBorders>
            <w:shd w:val="clear" w:color="auto" w:fill="auto"/>
            <w:vAlign w:val="bottom"/>
          </w:tcPr>
          <w:p w14:paraId="24879074" w14:textId="0E75BB68"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sidRPr="00976B3F">
              <w:rPr>
                <w:rFonts w:ascii="Arial" w:hAnsi="Arial" w:cs="Arial"/>
                <w:b/>
                <w:bCs/>
                <w:sz w:val="18"/>
                <w:szCs w:val="18"/>
              </w:rPr>
              <w:t>2</w:t>
            </w:r>
            <w:r>
              <w:rPr>
                <w:rFonts w:ascii="Arial" w:hAnsi="Arial" w:cs="Arial"/>
                <w:b/>
                <w:bCs/>
                <w:sz w:val="18"/>
                <w:szCs w:val="18"/>
              </w:rPr>
              <w:t>,</w:t>
            </w:r>
            <w:r w:rsidRPr="00976B3F">
              <w:rPr>
                <w:rFonts w:ascii="Arial" w:hAnsi="Arial" w:cs="Arial"/>
                <w:b/>
                <w:bCs/>
                <w:sz w:val="18"/>
                <w:szCs w:val="18"/>
              </w:rPr>
              <w:t>295</w:t>
            </w:r>
          </w:p>
        </w:tc>
        <w:tc>
          <w:tcPr>
            <w:tcW w:w="559" w:type="pct"/>
            <w:tcBorders>
              <w:top w:val="single" w:sz="4" w:space="0" w:color="auto"/>
              <w:left w:val="nil"/>
              <w:bottom w:val="single" w:sz="12" w:space="0" w:color="auto"/>
              <w:right w:val="nil"/>
            </w:tcBorders>
            <w:shd w:val="clear" w:color="auto" w:fill="auto"/>
            <w:vAlign w:val="bottom"/>
          </w:tcPr>
          <w:p w14:paraId="7FBD6F47" w14:textId="7B8A7471"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sidRPr="00976B3F">
              <w:rPr>
                <w:rFonts w:ascii="Arial" w:hAnsi="Arial" w:cs="Arial"/>
                <w:b/>
                <w:bCs/>
                <w:sz w:val="18"/>
                <w:szCs w:val="18"/>
              </w:rPr>
              <w:t>820</w:t>
            </w:r>
          </w:p>
        </w:tc>
        <w:tc>
          <w:tcPr>
            <w:tcW w:w="558" w:type="pct"/>
            <w:tcBorders>
              <w:top w:val="single" w:sz="4" w:space="0" w:color="auto"/>
              <w:left w:val="nil"/>
              <w:bottom w:val="single" w:sz="12" w:space="0" w:color="auto"/>
              <w:right w:val="nil"/>
            </w:tcBorders>
            <w:shd w:val="clear" w:color="auto" w:fill="auto"/>
            <w:vAlign w:val="bottom"/>
          </w:tcPr>
          <w:p w14:paraId="2162FF64" w14:textId="09A2138E"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w:t>
            </w:r>
          </w:p>
        </w:tc>
        <w:tc>
          <w:tcPr>
            <w:tcW w:w="561" w:type="pct"/>
            <w:tcBorders>
              <w:top w:val="single" w:sz="4" w:space="0" w:color="auto"/>
              <w:left w:val="nil"/>
              <w:bottom w:val="single" w:sz="12" w:space="0" w:color="auto"/>
              <w:right w:val="nil"/>
            </w:tcBorders>
            <w:shd w:val="clear" w:color="auto" w:fill="auto"/>
            <w:vAlign w:val="bottom"/>
          </w:tcPr>
          <w:p w14:paraId="6DEC57E6" w14:textId="71A68E2A"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sidRPr="00976B3F">
              <w:rPr>
                <w:rFonts w:ascii="Arial" w:hAnsi="Arial" w:cs="Arial"/>
                <w:b/>
                <w:bCs/>
                <w:sz w:val="18"/>
                <w:szCs w:val="18"/>
              </w:rPr>
              <w:t>7</w:t>
            </w:r>
            <w:r>
              <w:rPr>
                <w:rFonts w:ascii="Arial" w:hAnsi="Arial" w:cs="Arial"/>
                <w:b/>
                <w:bCs/>
                <w:sz w:val="18"/>
                <w:szCs w:val="18"/>
              </w:rPr>
              <w:t>,</w:t>
            </w:r>
            <w:r w:rsidRPr="00976B3F">
              <w:rPr>
                <w:rFonts w:ascii="Arial" w:hAnsi="Arial" w:cs="Arial"/>
                <w:b/>
                <w:bCs/>
                <w:sz w:val="18"/>
                <w:szCs w:val="18"/>
              </w:rPr>
              <w:t>638</w:t>
            </w:r>
          </w:p>
        </w:tc>
      </w:tr>
    </w:tbl>
    <w:p w14:paraId="00DDBF93" w14:textId="77777777" w:rsidR="006066D5" w:rsidRDefault="006066D5" w:rsidP="00FE25A8">
      <w:pPr>
        <w:spacing w:after="0" w:line="240" w:lineRule="auto"/>
        <w:jc w:val="both"/>
        <w:rPr>
          <w:rFonts w:ascii="Arial" w:eastAsia="Times New Roman" w:hAnsi="Arial" w:cs="Arial"/>
          <w:b/>
          <w:bCs/>
          <w:sz w:val="20"/>
          <w:szCs w:val="20"/>
          <w:lang w:val="en-GB"/>
        </w:rPr>
      </w:pPr>
    </w:p>
    <w:p w14:paraId="024CC083" w14:textId="77777777" w:rsidR="006066D5" w:rsidRDefault="006066D5" w:rsidP="00FE25A8">
      <w:pPr>
        <w:spacing w:after="0" w:line="240" w:lineRule="auto"/>
        <w:jc w:val="both"/>
        <w:rPr>
          <w:rFonts w:ascii="Arial" w:eastAsia="Times New Roman" w:hAnsi="Arial" w:cs="Arial"/>
          <w:b/>
          <w:bCs/>
          <w:sz w:val="20"/>
          <w:szCs w:val="20"/>
          <w:lang w:val="en-GB"/>
        </w:rPr>
      </w:pPr>
    </w:p>
    <w:p w14:paraId="648FCC8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footerReference w:type="default" r:id="rId48"/>
          <w:pgSz w:w="11906" w:h="16838"/>
          <w:pgMar w:top="1418" w:right="1134" w:bottom="1077" w:left="1418" w:header="709" w:footer="709" w:gutter="0"/>
          <w:cols w:space="708"/>
          <w:docGrid w:linePitch="360"/>
        </w:sectPr>
      </w:pPr>
    </w:p>
    <w:p w14:paraId="5D72BBD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59C1CF1" w14:textId="26A7BB43"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210EFF20"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575E4398" w14:textId="51DAABB5"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653F74F"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6E436A69" w14:textId="77777777" w:rsidR="006066D5" w:rsidRPr="006066D5" w:rsidRDefault="006066D5" w:rsidP="006066D5">
      <w:pPr>
        <w:numPr>
          <w:ilvl w:val="8"/>
          <w:numId w:val="36"/>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2B5640BF"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26FEA9F1"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other customers</w:t>
      </w:r>
    </w:p>
    <w:p w14:paraId="12CA5221"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6066D5" w:rsidRPr="006066D5" w14:paraId="5EE43DC6" w14:textId="77777777" w:rsidTr="0062749B">
        <w:trPr>
          <w:gridAfter w:val="1"/>
          <w:wAfter w:w="9" w:type="pct"/>
          <w:trHeight w:val="278"/>
        </w:trPr>
        <w:tc>
          <w:tcPr>
            <w:tcW w:w="2159" w:type="pct"/>
          </w:tcPr>
          <w:p w14:paraId="76BD6BB7" w14:textId="77777777" w:rsidR="006066D5" w:rsidRPr="006066D5" w:rsidRDefault="006066D5" w:rsidP="006066D5">
            <w:pPr>
              <w:spacing w:after="0" w:line="240" w:lineRule="auto"/>
              <w:rPr>
                <w:rFonts w:ascii="Arial" w:eastAsia="Calibri" w:hAnsi="Arial" w:cs="Arial"/>
                <w:b/>
                <w:bCs/>
                <w:sz w:val="18"/>
                <w:szCs w:val="18"/>
                <w:lang w:val="en-GB"/>
              </w:rPr>
            </w:pPr>
            <w:bookmarkStart w:id="710" w:name="_Hlk5872450"/>
            <w:r w:rsidRPr="006066D5">
              <w:rPr>
                <w:rFonts w:ascii="Arial" w:eastAsia="Calibri" w:hAnsi="Arial" w:cs="Arial"/>
                <w:b/>
                <w:bCs/>
                <w:sz w:val="18"/>
                <w:szCs w:val="18"/>
                <w:lang w:val="en-GB"/>
              </w:rPr>
              <w:t>Group and Bank</w:t>
            </w:r>
          </w:p>
        </w:tc>
        <w:tc>
          <w:tcPr>
            <w:tcW w:w="2831" w:type="pct"/>
            <w:gridSpan w:val="5"/>
          </w:tcPr>
          <w:p w14:paraId="5BDA405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0ADC5162" w14:textId="77777777" w:rsidTr="00C8215A">
        <w:trPr>
          <w:trHeight w:val="46"/>
        </w:trPr>
        <w:tc>
          <w:tcPr>
            <w:tcW w:w="2159" w:type="pct"/>
          </w:tcPr>
          <w:p w14:paraId="7522B6C8" w14:textId="6782AA4F"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C010B9">
              <w:rPr>
                <w:rFonts w:ascii="Arial" w:eastAsia="Calibri" w:hAnsi="Arial" w:cs="Arial"/>
                <w:b/>
                <w:bCs/>
                <w:sz w:val="18"/>
                <w:szCs w:val="18"/>
                <w:lang w:val="en-GB"/>
              </w:rPr>
              <w:t>5</w:t>
            </w:r>
          </w:p>
        </w:tc>
        <w:tc>
          <w:tcPr>
            <w:tcW w:w="558" w:type="pct"/>
            <w:vAlign w:val="bottom"/>
          </w:tcPr>
          <w:p w14:paraId="4FCB1F6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3E8078E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1ABF3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1C96AEE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gridSpan w:val="2"/>
            <w:vAlign w:val="bottom"/>
          </w:tcPr>
          <w:p w14:paraId="5BC0B49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44B6B09" w14:textId="77777777" w:rsidTr="00C8215A">
        <w:trPr>
          <w:trHeight w:val="46"/>
        </w:trPr>
        <w:tc>
          <w:tcPr>
            <w:tcW w:w="2159" w:type="pct"/>
          </w:tcPr>
          <w:p w14:paraId="412AD83F"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3B6B2D8" w14:textId="5D7F6B0A"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2F7C6A9" w14:textId="60FCC6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668D1217" w14:textId="6DEAE50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CFBEE3F" w14:textId="70F3222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gridSpan w:val="2"/>
          </w:tcPr>
          <w:p w14:paraId="77EFC452" w14:textId="2CEB674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664C38" w14:textId="77777777" w:rsidTr="00C8215A">
        <w:trPr>
          <w:trHeight w:hRule="exact" w:val="111"/>
        </w:trPr>
        <w:tc>
          <w:tcPr>
            <w:tcW w:w="2159" w:type="pct"/>
          </w:tcPr>
          <w:p w14:paraId="1C560BD1"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C1018B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0090B20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4A0B251D"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47" w:type="pct"/>
          </w:tcPr>
          <w:p w14:paraId="289BB09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18" w:type="pct"/>
            <w:gridSpan w:val="2"/>
          </w:tcPr>
          <w:p w14:paraId="77D1603F"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A14F16" w:rsidRPr="006066D5" w14:paraId="050985C1" w14:textId="77777777" w:rsidTr="000B2354">
        <w:trPr>
          <w:trHeight w:val="255"/>
        </w:trPr>
        <w:tc>
          <w:tcPr>
            <w:tcW w:w="2159" w:type="pct"/>
            <w:vAlign w:val="bottom"/>
          </w:tcPr>
          <w:p w14:paraId="0D86D996" w14:textId="34CF37A0"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558" w:type="pct"/>
            <w:tcBorders>
              <w:left w:val="nil"/>
              <w:right w:val="nil"/>
            </w:tcBorders>
            <w:shd w:val="clear" w:color="auto" w:fill="auto"/>
            <w:vAlign w:val="bottom"/>
          </w:tcPr>
          <w:p w14:paraId="09560FC9" w14:textId="683D9874"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44</w:t>
            </w:r>
            <w:r>
              <w:rPr>
                <w:rFonts w:ascii="Arial" w:hAnsi="Arial" w:cs="Arial"/>
                <w:sz w:val="18"/>
                <w:szCs w:val="18"/>
              </w:rPr>
              <w:t>,</w:t>
            </w:r>
            <w:r w:rsidRPr="0028608B">
              <w:rPr>
                <w:rFonts w:ascii="Arial" w:hAnsi="Arial" w:cs="Arial"/>
                <w:sz w:val="18"/>
                <w:szCs w:val="18"/>
              </w:rPr>
              <w:t xml:space="preserve">398 </w:t>
            </w:r>
          </w:p>
        </w:tc>
        <w:tc>
          <w:tcPr>
            <w:tcW w:w="558" w:type="pct"/>
            <w:tcBorders>
              <w:left w:val="nil"/>
              <w:right w:val="nil"/>
            </w:tcBorders>
            <w:shd w:val="clear" w:color="auto" w:fill="auto"/>
            <w:vAlign w:val="bottom"/>
          </w:tcPr>
          <w:p w14:paraId="45A83FA7" w14:textId="2BD1D25D"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102</w:t>
            </w:r>
            <w:r>
              <w:rPr>
                <w:rFonts w:ascii="Arial" w:hAnsi="Arial" w:cs="Arial"/>
                <w:sz w:val="18"/>
                <w:szCs w:val="18"/>
              </w:rPr>
              <w:t>,</w:t>
            </w:r>
            <w:r w:rsidRPr="0028608B">
              <w:rPr>
                <w:rFonts w:ascii="Arial" w:hAnsi="Arial" w:cs="Arial"/>
                <w:sz w:val="18"/>
                <w:szCs w:val="18"/>
              </w:rPr>
              <w:t xml:space="preserve">830 </w:t>
            </w:r>
          </w:p>
        </w:tc>
        <w:tc>
          <w:tcPr>
            <w:tcW w:w="559" w:type="pct"/>
            <w:tcBorders>
              <w:left w:val="nil"/>
              <w:right w:val="nil"/>
            </w:tcBorders>
            <w:shd w:val="clear" w:color="auto" w:fill="auto"/>
            <w:vAlign w:val="bottom"/>
          </w:tcPr>
          <w:p w14:paraId="629EB4E5" w14:textId="6BFF0CFA"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277</w:t>
            </w:r>
            <w:r>
              <w:rPr>
                <w:rFonts w:ascii="Arial" w:hAnsi="Arial" w:cs="Arial"/>
                <w:sz w:val="18"/>
                <w:szCs w:val="18"/>
              </w:rPr>
              <w:t>,</w:t>
            </w:r>
            <w:r w:rsidRPr="0028608B">
              <w:rPr>
                <w:rFonts w:ascii="Arial" w:hAnsi="Arial" w:cs="Arial"/>
                <w:sz w:val="18"/>
                <w:szCs w:val="18"/>
              </w:rPr>
              <w:t xml:space="preserve">261 </w:t>
            </w:r>
          </w:p>
        </w:tc>
        <w:tc>
          <w:tcPr>
            <w:tcW w:w="547" w:type="pct"/>
            <w:tcBorders>
              <w:left w:val="nil"/>
              <w:right w:val="nil"/>
            </w:tcBorders>
            <w:shd w:val="clear" w:color="auto" w:fill="auto"/>
            <w:vAlign w:val="bottom"/>
          </w:tcPr>
          <w:p w14:paraId="7D8E9D1D" w14:textId="004CB701"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47</w:t>
            </w:r>
            <w:r>
              <w:rPr>
                <w:rFonts w:ascii="Arial" w:hAnsi="Arial" w:cs="Arial"/>
                <w:sz w:val="18"/>
                <w:szCs w:val="18"/>
              </w:rPr>
              <w:t>,</w:t>
            </w:r>
            <w:r w:rsidRPr="0028608B">
              <w:rPr>
                <w:rFonts w:ascii="Arial" w:hAnsi="Arial" w:cs="Arial"/>
                <w:sz w:val="18"/>
                <w:szCs w:val="18"/>
              </w:rPr>
              <w:t xml:space="preserve">053 </w:t>
            </w:r>
          </w:p>
        </w:tc>
        <w:tc>
          <w:tcPr>
            <w:tcW w:w="618" w:type="pct"/>
            <w:gridSpan w:val="2"/>
            <w:tcBorders>
              <w:left w:val="nil"/>
              <w:right w:val="nil"/>
            </w:tcBorders>
            <w:shd w:val="clear" w:color="auto" w:fill="auto"/>
            <w:vAlign w:val="bottom"/>
          </w:tcPr>
          <w:p w14:paraId="632E5F43" w14:textId="3E9E36B4"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b/>
                <w:bCs/>
                <w:sz w:val="18"/>
                <w:szCs w:val="18"/>
              </w:rPr>
              <w:t xml:space="preserve"> 471</w:t>
            </w:r>
            <w:r>
              <w:rPr>
                <w:rFonts w:ascii="Arial" w:hAnsi="Arial" w:cs="Arial"/>
                <w:b/>
                <w:bCs/>
                <w:sz w:val="18"/>
                <w:szCs w:val="18"/>
              </w:rPr>
              <w:t>,</w:t>
            </w:r>
            <w:r w:rsidRPr="0028608B">
              <w:rPr>
                <w:rFonts w:ascii="Arial" w:hAnsi="Arial" w:cs="Arial"/>
                <w:b/>
                <w:bCs/>
                <w:sz w:val="18"/>
                <w:szCs w:val="18"/>
              </w:rPr>
              <w:t xml:space="preserve">542 </w:t>
            </w:r>
          </w:p>
        </w:tc>
      </w:tr>
      <w:tr w:rsidR="00A14F16" w:rsidRPr="006066D5" w14:paraId="40886ECE" w14:textId="77777777" w:rsidTr="000B2354">
        <w:trPr>
          <w:trHeight w:val="255"/>
        </w:trPr>
        <w:tc>
          <w:tcPr>
            <w:tcW w:w="2159" w:type="pct"/>
            <w:vAlign w:val="bottom"/>
          </w:tcPr>
          <w:p w14:paraId="595CEC9E" w14:textId="77777777"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5CEE4961" w14:textId="22AA6D08"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sz w:val="18"/>
                <w:szCs w:val="18"/>
              </w:rPr>
              <w:t xml:space="preserve"> 3</w:t>
            </w:r>
            <w:r>
              <w:rPr>
                <w:rFonts w:ascii="Arial" w:hAnsi="Arial" w:cs="Arial"/>
                <w:sz w:val="18"/>
                <w:szCs w:val="18"/>
              </w:rPr>
              <w:t>,</w:t>
            </w:r>
            <w:r w:rsidRPr="0028608B">
              <w:rPr>
                <w:rFonts w:ascii="Arial" w:hAnsi="Arial" w:cs="Arial"/>
                <w:sz w:val="18"/>
                <w:szCs w:val="18"/>
              </w:rPr>
              <w:t xml:space="preserve">353 </w:t>
            </w:r>
          </w:p>
        </w:tc>
        <w:tc>
          <w:tcPr>
            <w:tcW w:w="558" w:type="pct"/>
            <w:vAlign w:val="bottom"/>
          </w:tcPr>
          <w:p w14:paraId="3C82023A" w14:textId="5EF608DB"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sz w:val="18"/>
                <w:szCs w:val="18"/>
              </w:rPr>
              <w:t xml:space="preserve"> (3</w:t>
            </w:r>
            <w:r>
              <w:rPr>
                <w:rFonts w:ascii="Arial" w:hAnsi="Arial" w:cs="Arial"/>
                <w:sz w:val="18"/>
                <w:szCs w:val="18"/>
              </w:rPr>
              <w:t>,</w:t>
            </w:r>
            <w:r w:rsidRPr="0028608B">
              <w:rPr>
                <w:rFonts w:ascii="Arial" w:hAnsi="Arial" w:cs="Arial"/>
                <w:sz w:val="18"/>
                <w:szCs w:val="18"/>
              </w:rPr>
              <w:t>152)</w:t>
            </w:r>
          </w:p>
        </w:tc>
        <w:tc>
          <w:tcPr>
            <w:tcW w:w="559" w:type="pct"/>
            <w:vAlign w:val="bottom"/>
          </w:tcPr>
          <w:p w14:paraId="629C4BCD" w14:textId="4F69C85A"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sz w:val="18"/>
                <w:szCs w:val="18"/>
              </w:rPr>
              <w:t xml:space="preserve"> (201)</w:t>
            </w:r>
          </w:p>
        </w:tc>
        <w:tc>
          <w:tcPr>
            <w:tcW w:w="547" w:type="pct"/>
            <w:vAlign w:val="bottom"/>
          </w:tcPr>
          <w:p w14:paraId="2114E46C" w14:textId="2837FF6F"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sz w:val="18"/>
                <w:szCs w:val="18"/>
              </w:rPr>
              <w:t>-</w:t>
            </w:r>
          </w:p>
        </w:tc>
        <w:tc>
          <w:tcPr>
            <w:tcW w:w="618" w:type="pct"/>
            <w:gridSpan w:val="2"/>
            <w:vAlign w:val="bottom"/>
          </w:tcPr>
          <w:p w14:paraId="398BBAC2" w14:textId="074F1DE5"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b/>
                <w:bCs/>
                <w:sz w:val="18"/>
                <w:szCs w:val="18"/>
              </w:rPr>
              <w:t xml:space="preserve"> - </w:t>
            </w:r>
          </w:p>
        </w:tc>
      </w:tr>
      <w:tr w:rsidR="00A14F16" w:rsidRPr="006066D5" w14:paraId="25837010" w14:textId="77777777" w:rsidTr="000B2354">
        <w:trPr>
          <w:trHeight w:val="255"/>
        </w:trPr>
        <w:tc>
          <w:tcPr>
            <w:tcW w:w="2159" w:type="pct"/>
            <w:vAlign w:val="bottom"/>
          </w:tcPr>
          <w:p w14:paraId="4D0FB5DE" w14:textId="77777777"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EC0E81A" w14:textId="013A8222"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sz w:val="18"/>
                <w:szCs w:val="18"/>
              </w:rPr>
              <w:t xml:space="preserve"> (395)</w:t>
            </w:r>
          </w:p>
        </w:tc>
        <w:tc>
          <w:tcPr>
            <w:tcW w:w="558" w:type="pct"/>
            <w:vAlign w:val="bottom"/>
          </w:tcPr>
          <w:p w14:paraId="79952135" w14:textId="3C9EFEB6"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sz w:val="18"/>
                <w:szCs w:val="18"/>
              </w:rPr>
              <w:t xml:space="preserve"> 396 </w:t>
            </w:r>
          </w:p>
        </w:tc>
        <w:tc>
          <w:tcPr>
            <w:tcW w:w="559" w:type="pct"/>
            <w:vAlign w:val="bottom"/>
          </w:tcPr>
          <w:p w14:paraId="6927E084" w14:textId="3A9E53FA"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sz w:val="18"/>
                <w:szCs w:val="18"/>
              </w:rPr>
              <w:t xml:space="preserve"> (1)</w:t>
            </w:r>
          </w:p>
        </w:tc>
        <w:tc>
          <w:tcPr>
            <w:tcW w:w="547" w:type="pct"/>
            <w:vAlign w:val="bottom"/>
          </w:tcPr>
          <w:p w14:paraId="39DD284E" w14:textId="6708642D"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sz w:val="18"/>
                <w:szCs w:val="18"/>
              </w:rPr>
              <w:t>-</w:t>
            </w:r>
          </w:p>
        </w:tc>
        <w:tc>
          <w:tcPr>
            <w:tcW w:w="618" w:type="pct"/>
            <w:gridSpan w:val="2"/>
            <w:vAlign w:val="bottom"/>
          </w:tcPr>
          <w:p w14:paraId="746017F1" w14:textId="47F801B1" w:rsidR="00A14F16" w:rsidRPr="006066D5" w:rsidRDefault="00A14F16" w:rsidP="00A14F16">
            <w:pPr>
              <w:spacing w:after="0" w:line="240" w:lineRule="auto"/>
              <w:jc w:val="right"/>
              <w:rPr>
                <w:rFonts w:ascii="Arial" w:eastAsia="Calibri" w:hAnsi="Arial" w:cs="Arial"/>
                <w:sz w:val="18"/>
                <w:szCs w:val="18"/>
              </w:rPr>
            </w:pPr>
            <w:r w:rsidRPr="0028608B">
              <w:rPr>
                <w:rFonts w:ascii="Arial" w:hAnsi="Arial" w:cs="Arial"/>
                <w:b/>
                <w:bCs/>
                <w:sz w:val="18"/>
                <w:szCs w:val="18"/>
              </w:rPr>
              <w:t xml:space="preserve"> - </w:t>
            </w:r>
          </w:p>
        </w:tc>
      </w:tr>
      <w:tr w:rsidR="00A14F16" w:rsidRPr="006066D5" w14:paraId="41770976" w14:textId="77777777" w:rsidTr="000B2354">
        <w:trPr>
          <w:trHeight w:val="255"/>
        </w:trPr>
        <w:tc>
          <w:tcPr>
            <w:tcW w:w="2159" w:type="pct"/>
            <w:vAlign w:val="bottom"/>
          </w:tcPr>
          <w:p w14:paraId="3E6EE4DD" w14:textId="77777777"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3F4EBDF7" w14:textId="1065B9FF"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(8)</w:t>
            </w:r>
          </w:p>
        </w:tc>
        <w:tc>
          <w:tcPr>
            <w:tcW w:w="558" w:type="pct"/>
            <w:vAlign w:val="bottom"/>
          </w:tcPr>
          <w:p w14:paraId="4ADA71BD" w14:textId="299D252F"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(859)</w:t>
            </w:r>
          </w:p>
        </w:tc>
        <w:tc>
          <w:tcPr>
            <w:tcW w:w="559" w:type="pct"/>
            <w:vAlign w:val="bottom"/>
          </w:tcPr>
          <w:p w14:paraId="394A44AA" w14:textId="0CA842BC"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867 </w:t>
            </w:r>
          </w:p>
        </w:tc>
        <w:tc>
          <w:tcPr>
            <w:tcW w:w="547" w:type="pct"/>
            <w:vAlign w:val="bottom"/>
          </w:tcPr>
          <w:p w14:paraId="713901E6" w14:textId="2E14E4CA"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w:t>
            </w:r>
          </w:p>
        </w:tc>
        <w:tc>
          <w:tcPr>
            <w:tcW w:w="618" w:type="pct"/>
            <w:gridSpan w:val="2"/>
            <w:vAlign w:val="bottom"/>
          </w:tcPr>
          <w:p w14:paraId="330AD415" w14:textId="7299DF96"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b/>
                <w:bCs/>
                <w:sz w:val="18"/>
                <w:szCs w:val="18"/>
              </w:rPr>
              <w:t xml:space="preserve"> - </w:t>
            </w:r>
          </w:p>
        </w:tc>
      </w:tr>
      <w:tr w:rsidR="00A14F16" w:rsidRPr="006066D5" w14:paraId="5BB147D6" w14:textId="77777777" w:rsidTr="000B2354">
        <w:trPr>
          <w:trHeight w:val="255"/>
        </w:trPr>
        <w:tc>
          <w:tcPr>
            <w:tcW w:w="2159" w:type="pct"/>
            <w:vAlign w:val="bottom"/>
          </w:tcPr>
          <w:p w14:paraId="0EB2D9EC" w14:textId="6B85E267" w:rsidR="00A14F16" w:rsidRPr="006066D5" w:rsidRDefault="00A14F16" w:rsidP="00A14F16">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Net (release)</w:t>
            </w:r>
            <w:r>
              <w:rPr>
                <w:rFonts w:ascii="Arial" w:eastAsia="Calibri" w:hAnsi="Arial" w:cs="Arial"/>
                <w:sz w:val="18"/>
                <w:szCs w:val="18"/>
                <w:lang w:val="en-GB"/>
              </w:rPr>
              <w:t xml:space="preserve"> </w:t>
            </w:r>
            <w:r w:rsidRPr="006066D5">
              <w:rPr>
                <w:rFonts w:ascii="Arial" w:eastAsia="Calibri" w:hAnsi="Arial" w:cs="Arial"/>
                <w:sz w:val="18"/>
                <w:szCs w:val="18"/>
                <w:lang w:val="en-GB"/>
              </w:rPr>
              <w:t>of loss allowance</w:t>
            </w:r>
          </w:p>
        </w:tc>
        <w:tc>
          <w:tcPr>
            <w:tcW w:w="558" w:type="pct"/>
            <w:vAlign w:val="bottom"/>
          </w:tcPr>
          <w:p w14:paraId="7E5EF558" w14:textId="6E6B733D" w:rsidR="00A14F16" w:rsidRPr="006066D5" w:rsidRDefault="00A14F16" w:rsidP="00A14F16">
            <w:pPr>
              <w:spacing w:after="0" w:line="240" w:lineRule="auto"/>
              <w:jc w:val="right"/>
              <w:rPr>
                <w:rFonts w:ascii="Arial" w:eastAsia="Calibri" w:hAnsi="Arial" w:cs="Arial"/>
                <w:sz w:val="18"/>
                <w:szCs w:val="18"/>
                <w:highlight w:val="yellow"/>
                <w:lang w:val="en-GB"/>
              </w:rPr>
            </w:pPr>
            <w:r w:rsidRPr="0028608B">
              <w:rPr>
                <w:rFonts w:ascii="Arial" w:hAnsi="Arial" w:cs="Arial"/>
                <w:sz w:val="18"/>
                <w:szCs w:val="18"/>
              </w:rPr>
              <w:t xml:space="preserve"> (4</w:t>
            </w:r>
            <w:r>
              <w:rPr>
                <w:rFonts w:ascii="Arial" w:hAnsi="Arial" w:cs="Arial"/>
                <w:sz w:val="18"/>
                <w:szCs w:val="18"/>
              </w:rPr>
              <w:t>,</w:t>
            </w:r>
            <w:r w:rsidRPr="0028608B">
              <w:rPr>
                <w:rFonts w:ascii="Arial" w:hAnsi="Arial" w:cs="Arial"/>
                <w:sz w:val="18"/>
                <w:szCs w:val="18"/>
              </w:rPr>
              <w:t>234)</w:t>
            </w:r>
          </w:p>
        </w:tc>
        <w:tc>
          <w:tcPr>
            <w:tcW w:w="558" w:type="pct"/>
            <w:vAlign w:val="bottom"/>
          </w:tcPr>
          <w:p w14:paraId="1BF71D2B" w14:textId="0E82E361" w:rsidR="00A14F16" w:rsidRPr="006066D5" w:rsidRDefault="00A14F16" w:rsidP="00A14F16">
            <w:pPr>
              <w:spacing w:after="0" w:line="240" w:lineRule="auto"/>
              <w:jc w:val="right"/>
              <w:rPr>
                <w:rFonts w:ascii="Arial" w:eastAsia="Calibri" w:hAnsi="Arial" w:cs="Arial"/>
                <w:sz w:val="18"/>
                <w:szCs w:val="18"/>
                <w:highlight w:val="yellow"/>
                <w:lang w:val="en-GB"/>
              </w:rPr>
            </w:pPr>
            <w:r w:rsidRPr="0028608B">
              <w:rPr>
                <w:rFonts w:ascii="Arial" w:hAnsi="Arial" w:cs="Arial"/>
                <w:sz w:val="18"/>
                <w:szCs w:val="18"/>
              </w:rPr>
              <w:t xml:space="preserve"> (3</w:t>
            </w:r>
            <w:r>
              <w:rPr>
                <w:rFonts w:ascii="Arial" w:hAnsi="Arial" w:cs="Arial"/>
                <w:sz w:val="18"/>
                <w:szCs w:val="18"/>
              </w:rPr>
              <w:t>,</w:t>
            </w:r>
            <w:r w:rsidRPr="0028608B">
              <w:rPr>
                <w:rFonts w:ascii="Arial" w:hAnsi="Arial" w:cs="Arial"/>
                <w:sz w:val="18"/>
                <w:szCs w:val="18"/>
              </w:rPr>
              <w:t>156)</w:t>
            </w:r>
          </w:p>
        </w:tc>
        <w:tc>
          <w:tcPr>
            <w:tcW w:w="559" w:type="pct"/>
            <w:vAlign w:val="bottom"/>
          </w:tcPr>
          <w:p w14:paraId="7226B92F" w14:textId="1D146E97" w:rsidR="00A14F16" w:rsidRPr="006066D5" w:rsidRDefault="00A14F16" w:rsidP="00A14F16">
            <w:pPr>
              <w:spacing w:after="0" w:line="240" w:lineRule="auto"/>
              <w:jc w:val="right"/>
              <w:rPr>
                <w:rFonts w:ascii="Arial" w:eastAsia="Calibri" w:hAnsi="Arial" w:cs="Arial"/>
                <w:sz w:val="18"/>
                <w:szCs w:val="18"/>
                <w:highlight w:val="yellow"/>
                <w:lang w:val="en-GB"/>
              </w:rPr>
            </w:pPr>
            <w:r w:rsidRPr="0028608B">
              <w:rPr>
                <w:rFonts w:ascii="Arial" w:hAnsi="Arial" w:cs="Arial"/>
                <w:sz w:val="18"/>
                <w:szCs w:val="18"/>
              </w:rPr>
              <w:t xml:space="preserve"> (935)</w:t>
            </w:r>
          </w:p>
        </w:tc>
        <w:tc>
          <w:tcPr>
            <w:tcW w:w="547" w:type="pct"/>
            <w:vAlign w:val="bottom"/>
          </w:tcPr>
          <w:p w14:paraId="529B339D" w14:textId="656101D8" w:rsidR="00A14F16" w:rsidRPr="006066D5" w:rsidRDefault="00A14F16" w:rsidP="00A14F16">
            <w:pPr>
              <w:spacing w:after="0" w:line="240" w:lineRule="auto"/>
              <w:jc w:val="right"/>
              <w:rPr>
                <w:rFonts w:ascii="Arial" w:eastAsia="Calibri" w:hAnsi="Arial" w:cs="Arial"/>
                <w:sz w:val="18"/>
                <w:szCs w:val="18"/>
                <w:highlight w:val="yellow"/>
                <w:lang w:val="en-GB"/>
              </w:rPr>
            </w:pPr>
            <w:r w:rsidRPr="0028608B">
              <w:rPr>
                <w:rFonts w:ascii="Arial" w:hAnsi="Arial" w:cs="Arial"/>
                <w:sz w:val="18"/>
                <w:szCs w:val="18"/>
              </w:rPr>
              <w:t xml:space="preserve"> (2</w:t>
            </w:r>
            <w:r>
              <w:rPr>
                <w:rFonts w:ascii="Arial" w:hAnsi="Arial" w:cs="Arial"/>
                <w:sz w:val="18"/>
                <w:szCs w:val="18"/>
              </w:rPr>
              <w:t>,</w:t>
            </w:r>
            <w:r w:rsidRPr="0028608B">
              <w:rPr>
                <w:rFonts w:ascii="Arial" w:hAnsi="Arial" w:cs="Arial"/>
                <w:sz w:val="18"/>
                <w:szCs w:val="18"/>
              </w:rPr>
              <w:t>067)</w:t>
            </w:r>
          </w:p>
        </w:tc>
        <w:tc>
          <w:tcPr>
            <w:tcW w:w="618" w:type="pct"/>
            <w:gridSpan w:val="2"/>
            <w:vAlign w:val="bottom"/>
          </w:tcPr>
          <w:p w14:paraId="2717EB79" w14:textId="2A8B3D88" w:rsidR="00A14F16" w:rsidRPr="006066D5" w:rsidRDefault="00A14F16" w:rsidP="00A14F16">
            <w:pPr>
              <w:spacing w:after="0" w:line="240" w:lineRule="auto"/>
              <w:jc w:val="right"/>
              <w:rPr>
                <w:rFonts w:ascii="Arial" w:eastAsia="Calibri" w:hAnsi="Arial" w:cs="Arial"/>
                <w:sz w:val="18"/>
                <w:szCs w:val="18"/>
                <w:highlight w:val="yellow"/>
                <w:lang w:val="en-GB"/>
              </w:rPr>
            </w:pPr>
            <w:r w:rsidRPr="0028608B">
              <w:rPr>
                <w:rFonts w:ascii="Arial" w:hAnsi="Arial" w:cs="Arial"/>
                <w:b/>
                <w:bCs/>
                <w:sz w:val="18"/>
                <w:szCs w:val="18"/>
              </w:rPr>
              <w:t xml:space="preserve"> (10</w:t>
            </w:r>
            <w:r>
              <w:rPr>
                <w:rFonts w:ascii="Arial" w:hAnsi="Arial" w:cs="Arial"/>
                <w:b/>
                <w:bCs/>
                <w:sz w:val="18"/>
                <w:szCs w:val="18"/>
              </w:rPr>
              <w:t>,</w:t>
            </w:r>
            <w:r w:rsidRPr="0028608B">
              <w:rPr>
                <w:rFonts w:ascii="Arial" w:hAnsi="Arial" w:cs="Arial"/>
                <w:b/>
                <w:bCs/>
                <w:sz w:val="18"/>
                <w:szCs w:val="18"/>
              </w:rPr>
              <w:t>392)</w:t>
            </w:r>
          </w:p>
        </w:tc>
      </w:tr>
      <w:tr w:rsidR="00A14F16" w:rsidRPr="006066D5" w14:paraId="3C74AB1B" w14:textId="77777777" w:rsidTr="000B2354">
        <w:trPr>
          <w:trHeight w:val="255"/>
        </w:trPr>
        <w:tc>
          <w:tcPr>
            <w:tcW w:w="2159" w:type="pct"/>
            <w:vAlign w:val="bottom"/>
          </w:tcPr>
          <w:p w14:paraId="3B1DD680" w14:textId="77777777"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vAlign w:val="bottom"/>
          </w:tcPr>
          <w:p w14:paraId="02BACCB6" w14:textId="43DA7058"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w:t>
            </w:r>
          </w:p>
        </w:tc>
        <w:tc>
          <w:tcPr>
            <w:tcW w:w="558" w:type="pct"/>
            <w:vAlign w:val="bottom"/>
          </w:tcPr>
          <w:p w14:paraId="534C1E49" w14:textId="2E14BE3B"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w:t>
            </w:r>
          </w:p>
        </w:tc>
        <w:tc>
          <w:tcPr>
            <w:tcW w:w="559" w:type="pct"/>
            <w:vAlign w:val="bottom"/>
          </w:tcPr>
          <w:p w14:paraId="2A32AAE5" w14:textId="6CD2A43D"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(68)</w:t>
            </w:r>
          </w:p>
        </w:tc>
        <w:tc>
          <w:tcPr>
            <w:tcW w:w="547" w:type="pct"/>
            <w:vAlign w:val="bottom"/>
          </w:tcPr>
          <w:p w14:paraId="74D2CB89" w14:textId="67F3AAF3"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w:t>
            </w:r>
          </w:p>
        </w:tc>
        <w:tc>
          <w:tcPr>
            <w:tcW w:w="618" w:type="pct"/>
            <w:gridSpan w:val="2"/>
            <w:vAlign w:val="bottom"/>
          </w:tcPr>
          <w:p w14:paraId="55D73763" w14:textId="09F2109C"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b/>
                <w:bCs/>
                <w:sz w:val="18"/>
                <w:szCs w:val="18"/>
              </w:rPr>
              <w:t xml:space="preserve"> (68)</w:t>
            </w:r>
          </w:p>
        </w:tc>
      </w:tr>
      <w:tr w:rsidR="00A14F16" w:rsidRPr="006066D5" w14:paraId="617675FF" w14:textId="77777777" w:rsidTr="000B2354">
        <w:trPr>
          <w:trHeight w:val="255"/>
        </w:trPr>
        <w:tc>
          <w:tcPr>
            <w:tcW w:w="2159" w:type="pct"/>
            <w:vAlign w:val="center"/>
          </w:tcPr>
          <w:p w14:paraId="62D4F1FD" w14:textId="77777777"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1E54662E" w14:textId="2673EC77"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(11)</w:t>
            </w:r>
          </w:p>
        </w:tc>
        <w:tc>
          <w:tcPr>
            <w:tcW w:w="558" w:type="pct"/>
            <w:vAlign w:val="bottom"/>
          </w:tcPr>
          <w:p w14:paraId="26E0C270" w14:textId="4843691F"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(7)</w:t>
            </w:r>
          </w:p>
        </w:tc>
        <w:tc>
          <w:tcPr>
            <w:tcW w:w="559" w:type="pct"/>
            <w:vAlign w:val="bottom"/>
          </w:tcPr>
          <w:p w14:paraId="1790005B" w14:textId="5D24A692"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422 </w:t>
            </w:r>
          </w:p>
        </w:tc>
        <w:tc>
          <w:tcPr>
            <w:tcW w:w="547" w:type="pct"/>
            <w:vAlign w:val="bottom"/>
          </w:tcPr>
          <w:p w14:paraId="0A6A6958" w14:textId="621726D9"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440 </w:t>
            </w:r>
          </w:p>
        </w:tc>
        <w:tc>
          <w:tcPr>
            <w:tcW w:w="618" w:type="pct"/>
            <w:gridSpan w:val="2"/>
            <w:vAlign w:val="bottom"/>
          </w:tcPr>
          <w:p w14:paraId="2F5816FB" w14:textId="2D3A3DAE"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b/>
                <w:bCs/>
                <w:sz w:val="18"/>
                <w:szCs w:val="18"/>
              </w:rPr>
              <w:t xml:space="preserve"> 844 </w:t>
            </w:r>
          </w:p>
        </w:tc>
      </w:tr>
      <w:tr w:rsidR="00A14F16" w:rsidRPr="006066D5" w14:paraId="2F9068E6" w14:textId="77777777" w:rsidTr="00A82818">
        <w:trPr>
          <w:trHeight w:val="251"/>
        </w:trPr>
        <w:tc>
          <w:tcPr>
            <w:tcW w:w="2159" w:type="pct"/>
            <w:vAlign w:val="center"/>
          </w:tcPr>
          <w:p w14:paraId="1899972C" w14:textId="77777777"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vAlign w:val="bottom"/>
          </w:tcPr>
          <w:p w14:paraId="57493D2A" w14:textId="2E5D16CD" w:rsidR="00A14F16" w:rsidRPr="006066D5" w:rsidRDefault="00A14F16" w:rsidP="00A14F16">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2FBC475B" w14:textId="4440811A" w:rsidR="00A14F16" w:rsidRPr="006066D5" w:rsidRDefault="00A14F16" w:rsidP="00A14F16">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650A3264" w14:textId="79A598FC" w:rsidR="00A14F16" w:rsidRPr="006066D5" w:rsidRDefault="00A14F16" w:rsidP="00A14F16">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47" w:type="pct"/>
            <w:vAlign w:val="bottom"/>
          </w:tcPr>
          <w:p w14:paraId="533C1958" w14:textId="18D112E2"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3</w:t>
            </w:r>
            <w:r>
              <w:rPr>
                <w:rFonts w:ascii="Arial" w:hAnsi="Arial" w:cs="Arial"/>
                <w:sz w:val="18"/>
                <w:szCs w:val="18"/>
              </w:rPr>
              <w:t>,</w:t>
            </w:r>
            <w:r w:rsidRPr="0028608B">
              <w:rPr>
                <w:rFonts w:ascii="Arial" w:hAnsi="Arial" w:cs="Arial"/>
                <w:sz w:val="18"/>
                <w:szCs w:val="18"/>
              </w:rPr>
              <w:t xml:space="preserve">059 </w:t>
            </w:r>
          </w:p>
        </w:tc>
        <w:tc>
          <w:tcPr>
            <w:tcW w:w="618" w:type="pct"/>
            <w:gridSpan w:val="2"/>
            <w:vAlign w:val="bottom"/>
          </w:tcPr>
          <w:p w14:paraId="43A517D7" w14:textId="2BF8CC6D"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b/>
                <w:bCs/>
                <w:sz w:val="18"/>
                <w:szCs w:val="18"/>
              </w:rPr>
              <w:t xml:space="preserve"> 3</w:t>
            </w:r>
            <w:r>
              <w:rPr>
                <w:rFonts w:ascii="Arial" w:hAnsi="Arial" w:cs="Arial"/>
                <w:b/>
                <w:bCs/>
                <w:sz w:val="18"/>
                <w:szCs w:val="18"/>
              </w:rPr>
              <w:t>,</w:t>
            </w:r>
            <w:r w:rsidRPr="0028608B">
              <w:rPr>
                <w:rFonts w:ascii="Arial" w:hAnsi="Arial" w:cs="Arial"/>
                <w:b/>
                <w:bCs/>
                <w:sz w:val="18"/>
                <w:szCs w:val="18"/>
              </w:rPr>
              <w:t xml:space="preserve">059 </w:t>
            </w:r>
          </w:p>
        </w:tc>
      </w:tr>
      <w:tr w:rsidR="00A14F16" w:rsidRPr="006066D5" w14:paraId="3E54FF8A" w14:textId="77777777" w:rsidTr="00C8215A">
        <w:trPr>
          <w:trHeight w:val="148"/>
        </w:trPr>
        <w:tc>
          <w:tcPr>
            <w:tcW w:w="2159" w:type="pct"/>
            <w:vAlign w:val="center"/>
          </w:tcPr>
          <w:p w14:paraId="52151892" w14:textId="77777777"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0E5C6ACA" w14:textId="77777777"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A798162" w14:textId="439547D8"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(3)</w:t>
            </w:r>
          </w:p>
        </w:tc>
        <w:tc>
          <w:tcPr>
            <w:tcW w:w="558" w:type="pct"/>
            <w:tcBorders>
              <w:top w:val="nil"/>
              <w:left w:val="nil"/>
              <w:bottom w:val="single" w:sz="4" w:space="0" w:color="auto"/>
              <w:right w:val="nil"/>
            </w:tcBorders>
            <w:vAlign w:val="bottom"/>
          </w:tcPr>
          <w:p w14:paraId="72653057" w14:textId="64BA3173" w:rsidR="00A14F16" w:rsidRPr="006066D5" w:rsidRDefault="00AD3EA5" w:rsidP="00A14F16">
            <w:pPr>
              <w:spacing w:after="0" w:line="240" w:lineRule="auto"/>
              <w:jc w:val="right"/>
              <w:rPr>
                <w:rFonts w:ascii="Arial" w:eastAsia="Calibri" w:hAnsi="Arial" w:cs="Arial"/>
                <w:sz w:val="18"/>
                <w:szCs w:val="18"/>
                <w:lang w:val="en-GB"/>
              </w:rPr>
            </w:pPr>
            <w:r>
              <w:rPr>
                <w:rFonts w:ascii="Arial" w:eastAsia="Calibri" w:hAnsi="Arial" w:cs="Arial"/>
                <w:sz w:val="18"/>
                <w:szCs w:val="18"/>
                <w:lang w:val="en-GB"/>
              </w:rPr>
              <w:t>-</w:t>
            </w:r>
          </w:p>
        </w:tc>
        <w:tc>
          <w:tcPr>
            <w:tcW w:w="559" w:type="pct"/>
            <w:tcBorders>
              <w:top w:val="nil"/>
              <w:left w:val="nil"/>
              <w:bottom w:val="single" w:sz="4" w:space="0" w:color="auto"/>
              <w:right w:val="nil"/>
            </w:tcBorders>
            <w:vAlign w:val="bottom"/>
          </w:tcPr>
          <w:p w14:paraId="2EFC6C19" w14:textId="50F214D7"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(385)</w:t>
            </w:r>
          </w:p>
        </w:tc>
        <w:tc>
          <w:tcPr>
            <w:tcW w:w="547" w:type="pct"/>
            <w:tcBorders>
              <w:top w:val="nil"/>
              <w:left w:val="nil"/>
              <w:bottom w:val="single" w:sz="4" w:space="0" w:color="auto"/>
              <w:right w:val="nil"/>
            </w:tcBorders>
            <w:vAlign w:val="bottom"/>
          </w:tcPr>
          <w:p w14:paraId="24CBC38A" w14:textId="7216611B"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(439)</w:t>
            </w:r>
          </w:p>
        </w:tc>
        <w:tc>
          <w:tcPr>
            <w:tcW w:w="618" w:type="pct"/>
            <w:gridSpan w:val="2"/>
            <w:tcBorders>
              <w:top w:val="nil"/>
              <w:left w:val="nil"/>
              <w:bottom w:val="single" w:sz="4" w:space="0" w:color="auto"/>
              <w:right w:val="nil"/>
            </w:tcBorders>
            <w:vAlign w:val="bottom"/>
          </w:tcPr>
          <w:p w14:paraId="38195169" w14:textId="5F984351"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b/>
                <w:bCs/>
                <w:sz w:val="18"/>
                <w:szCs w:val="18"/>
              </w:rPr>
              <w:t xml:space="preserve"> (827)</w:t>
            </w:r>
          </w:p>
        </w:tc>
      </w:tr>
      <w:tr w:rsidR="00A14F16" w:rsidRPr="006066D5" w14:paraId="10041D9F" w14:textId="77777777" w:rsidTr="0062749B">
        <w:trPr>
          <w:trHeight w:val="335"/>
        </w:trPr>
        <w:tc>
          <w:tcPr>
            <w:tcW w:w="2159" w:type="pct"/>
            <w:vAlign w:val="center"/>
          </w:tcPr>
          <w:p w14:paraId="5DDC152B" w14:textId="34215DF7" w:rsidR="00A14F16" w:rsidRPr="006066D5" w:rsidRDefault="00A14F16" w:rsidP="00A14F16">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558" w:type="pct"/>
            <w:tcBorders>
              <w:top w:val="single" w:sz="4" w:space="0" w:color="auto"/>
              <w:left w:val="nil"/>
              <w:bottom w:val="single" w:sz="12" w:space="0" w:color="auto"/>
              <w:right w:val="nil"/>
            </w:tcBorders>
            <w:shd w:val="clear" w:color="auto" w:fill="auto"/>
            <w:vAlign w:val="bottom"/>
          </w:tcPr>
          <w:p w14:paraId="5F24E9C3" w14:textId="3121CAD2" w:rsidR="00A14F16" w:rsidRPr="006066D5" w:rsidRDefault="00A14F16" w:rsidP="00A14F16">
            <w:pPr>
              <w:tabs>
                <w:tab w:val="right" w:pos="1202"/>
              </w:tabs>
              <w:spacing w:after="0" w:line="240" w:lineRule="auto"/>
              <w:jc w:val="right"/>
              <w:outlineLvl w:val="0"/>
              <w:rPr>
                <w:rFonts w:ascii="Arial" w:eastAsia="Calibri" w:hAnsi="Arial" w:cs="Arial"/>
                <w:b/>
                <w:sz w:val="18"/>
                <w:szCs w:val="18"/>
                <w:lang w:val="en-GB"/>
              </w:rPr>
            </w:pPr>
            <w:r w:rsidRPr="0028608B">
              <w:rPr>
                <w:rFonts w:ascii="Arial" w:hAnsi="Arial" w:cs="Arial"/>
                <w:b/>
                <w:bCs/>
                <w:sz w:val="18"/>
                <w:szCs w:val="18"/>
              </w:rPr>
              <w:t xml:space="preserve"> 43</w:t>
            </w:r>
            <w:r>
              <w:rPr>
                <w:rFonts w:ascii="Arial" w:hAnsi="Arial" w:cs="Arial"/>
                <w:b/>
                <w:bCs/>
                <w:sz w:val="18"/>
                <w:szCs w:val="18"/>
              </w:rPr>
              <w:t>,</w:t>
            </w:r>
            <w:r w:rsidRPr="0028608B">
              <w:rPr>
                <w:rFonts w:ascii="Arial" w:hAnsi="Arial" w:cs="Arial"/>
                <w:b/>
                <w:bCs/>
                <w:sz w:val="18"/>
                <w:szCs w:val="18"/>
              </w:rPr>
              <w:t xml:space="preserve">100 </w:t>
            </w:r>
          </w:p>
        </w:tc>
        <w:tc>
          <w:tcPr>
            <w:tcW w:w="558" w:type="pct"/>
            <w:tcBorders>
              <w:top w:val="single" w:sz="4" w:space="0" w:color="auto"/>
              <w:left w:val="nil"/>
              <w:bottom w:val="single" w:sz="12" w:space="0" w:color="auto"/>
              <w:right w:val="nil"/>
            </w:tcBorders>
            <w:shd w:val="clear" w:color="auto" w:fill="auto"/>
            <w:vAlign w:val="bottom"/>
          </w:tcPr>
          <w:p w14:paraId="2628C132" w14:textId="4713006B" w:rsidR="00A14F16" w:rsidRPr="006066D5" w:rsidRDefault="00A14F16" w:rsidP="00A14F16">
            <w:pPr>
              <w:tabs>
                <w:tab w:val="right" w:pos="1202"/>
              </w:tabs>
              <w:spacing w:after="0" w:line="240" w:lineRule="auto"/>
              <w:jc w:val="right"/>
              <w:outlineLvl w:val="0"/>
              <w:rPr>
                <w:rFonts w:ascii="Arial" w:eastAsia="Calibri" w:hAnsi="Arial" w:cs="Arial"/>
                <w:b/>
                <w:sz w:val="18"/>
                <w:szCs w:val="18"/>
                <w:lang w:val="en-GB"/>
              </w:rPr>
            </w:pPr>
            <w:r w:rsidRPr="0028608B">
              <w:rPr>
                <w:rFonts w:ascii="Arial" w:hAnsi="Arial" w:cs="Arial"/>
                <w:b/>
                <w:bCs/>
                <w:sz w:val="18"/>
                <w:szCs w:val="18"/>
              </w:rPr>
              <w:t xml:space="preserve"> 96</w:t>
            </w:r>
            <w:r>
              <w:rPr>
                <w:rFonts w:ascii="Arial" w:hAnsi="Arial" w:cs="Arial"/>
                <w:b/>
                <w:bCs/>
                <w:sz w:val="18"/>
                <w:szCs w:val="18"/>
              </w:rPr>
              <w:t>,</w:t>
            </w:r>
            <w:r w:rsidRPr="0028608B">
              <w:rPr>
                <w:rFonts w:ascii="Arial" w:hAnsi="Arial" w:cs="Arial"/>
                <w:b/>
                <w:bCs/>
                <w:sz w:val="18"/>
                <w:szCs w:val="18"/>
              </w:rPr>
              <w:t xml:space="preserve">052 </w:t>
            </w:r>
          </w:p>
        </w:tc>
        <w:tc>
          <w:tcPr>
            <w:tcW w:w="559" w:type="pct"/>
            <w:tcBorders>
              <w:top w:val="single" w:sz="4" w:space="0" w:color="auto"/>
              <w:left w:val="nil"/>
              <w:bottom w:val="single" w:sz="12" w:space="0" w:color="auto"/>
              <w:right w:val="nil"/>
            </w:tcBorders>
            <w:shd w:val="clear" w:color="auto" w:fill="auto"/>
            <w:vAlign w:val="bottom"/>
          </w:tcPr>
          <w:p w14:paraId="04886F76" w14:textId="11E6BFC2" w:rsidR="00A14F16" w:rsidRPr="006066D5" w:rsidRDefault="00A14F16" w:rsidP="00A14F16">
            <w:pPr>
              <w:tabs>
                <w:tab w:val="right" w:pos="1202"/>
              </w:tabs>
              <w:spacing w:after="0" w:line="240" w:lineRule="auto"/>
              <w:jc w:val="right"/>
              <w:outlineLvl w:val="0"/>
              <w:rPr>
                <w:rFonts w:ascii="Arial" w:eastAsia="Calibri" w:hAnsi="Arial" w:cs="Arial"/>
                <w:b/>
                <w:sz w:val="18"/>
                <w:szCs w:val="18"/>
                <w:lang w:val="en-GB"/>
              </w:rPr>
            </w:pPr>
            <w:r w:rsidRPr="0028608B">
              <w:rPr>
                <w:rFonts w:ascii="Arial" w:hAnsi="Arial" w:cs="Arial"/>
                <w:b/>
                <w:bCs/>
                <w:sz w:val="18"/>
                <w:szCs w:val="18"/>
              </w:rPr>
              <w:t xml:space="preserve"> 276</w:t>
            </w:r>
            <w:r>
              <w:rPr>
                <w:rFonts w:ascii="Arial" w:hAnsi="Arial" w:cs="Arial"/>
                <w:b/>
                <w:bCs/>
                <w:sz w:val="18"/>
                <w:szCs w:val="18"/>
              </w:rPr>
              <w:t>,</w:t>
            </w:r>
            <w:r w:rsidRPr="0028608B">
              <w:rPr>
                <w:rFonts w:ascii="Arial" w:hAnsi="Arial" w:cs="Arial"/>
                <w:b/>
                <w:bCs/>
                <w:sz w:val="18"/>
                <w:szCs w:val="18"/>
              </w:rPr>
              <w:t xml:space="preserve">960 </w:t>
            </w:r>
          </w:p>
        </w:tc>
        <w:tc>
          <w:tcPr>
            <w:tcW w:w="547" w:type="pct"/>
            <w:tcBorders>
              <w:top w:val="single" w:sz="4" w:space="0" w:color="auto"/>
              <w:left w:val="nil"/>
              <w:bottom w:val="single" w:sz="12" w:space="0" w:color="auto"/>
              <w:right w:val="nil"/>
            </w:tcBorders>
            <w:shd w:val="clear" w:color="auto" w:fill="auto"/>
            <w:vAlign w:val="bottom"/>
          </w:tcPr>
          <w:p w14:paraId="0128C29C" w14:textId="1A2F0342" w:rsidR="00A14F16" w:rsidRPr="006066D5" w:rsidRDefault="00A14F16" w:rsidP="00A14F16">
            <w:pPr>
              <w:tabs>
                <w:tab w:val="right" w:pos="1202"/>
              </w:tabs>
              <w:spacing w:after="0" w:line="240" w:lineRule="auto"/>
              <w:jc w:val="right"/>
              <w:outlineLvl w:val="0"/>
              <w:rPr>
                <w:rFonts w:ascii="Arial" w:eastAsia="Calibri" w:hAnsi="Arial" w:cs="Arial"/>
                <w:b/>
                <w:sz w:val="18"/>
                <w:szCs w:val="18"/>
                <w:lang w:val="en-GB"/>
              </w:rPr>
            </w:pPr>
            <w:r w:rsidRPr="0028608B">
              <w:rPr>
                <w:rFonts w:ascii="Arial" w:hAnsi="Arial" w:cs="Arial"/>
                <w:b/>
                <w:bCs/>
                <w:sz w:val="18"/>
                <w:szCs w:val="18"/>
              </w:rPr>
              <w:t xml:space="preserve"> 48</w:t>
            </w:r>
            <w:r>
              <w:rPr>
                <w:rFonts w:ascii="Arial" w:hAnsi="Arial" w:cs="Arial"/>
                <w:b/>
                <w:bCs/>
                <w:sz w:val="18"/>
                <w:szCs w:val="18"/>
              </w:rPr>
              <w:t>,</w:t>
            </w:r>
            <w:r w:rsidRPr="0028608B">
              <w:rPr>
                <w:rFonts w:ascii="Arial" w:hAnsi="Arial" w:cs="Arial"/>
                <w:b/>
                <w:bCs/>
                <w:sz w:val="18"/>
                <w:szCs w:val="18"/>
              </w:rPr>
              <w:t xml:space="preserve">046 </w:t>
            </w:r>
          </w:p>
        </w:tc>
        <w:tc>
          <w:tcPr>
            <w:tcW w:w="618" w:type="pct"/>
            <w:gridSpan w:val="2"/>
            <w:tcBorders>
              <w:top w:val="single" w:sz="4" w:space="0" w:color="auto"/>
              <w:left w:val="nil"/>
              <w:bottom w:val="single" w:sz="12" w:space="0" w:color="auto"/>
              <w:right w:val="nil"/>
            </w:tcBorders>
            <w:shd w:val="clear" w:color="auto" w:fill="auto"/>
            <w:vAlign w:val="bottom"/>
          </w:tcPr>
          <w:p w14:paraId="13BE8BC1" w14:textId="5102459A" w:rsidR="00A14F16" w:rsidRPr="006066D5" w:rsidRDefault="00A14F16" w:rsidP="00A14F16">
            <w:pPr>
              <w:tabs>
                <w:tab w:val="right" w:pos="1202"/>
              </w:tabs>
              <w:spacing w:after="0" w:line="240" w:lineRule="auto"/>
              <w:jc w:val="right"/>
              <w:outlineLvl w:val="0"/>
              <w:rPr>
                <w:rFonts w:ascii="Arial" w:eastAsia="Calibri" w:hAnsi="Arial" w:cs="Arial"/>
                <w:b/>
                <w:sz w:val="18"/>
                <w:szCs w:val="18"/>
                <w:lang w:val="en-GB"/>
              </w:rPr>
            </w:pPr>
            <w:r w:rsidRPr="0028608B">
              <w:rPr>
                <w:rFonts w:ascii="Arial" w:hAnsi="Arial" w:cs="Arial"/>
                <w:b/>
                <w:bCs/>
                <w:sz w:val="18"/>
                <w:szCs w:val="18"/>
              </w:rPr>
              <w:t xml:space="preserve"> 464</w:t>
            </w:r>
            <w:r>
              <w:rPr>
                <w:rFonts w:ascii="Arial" w:hAnsi="Arial" w:cs="Arial"/>
                <w:b/>
                <w:bCs/>
                <w:sz w:val="18"/>
                <w:szCs w:val="18"/>
              </w:rPr>
              <w:t>,</w:t>
            </w:r>
            <w:r w:rsidRPr="0028608B">
              <w:rPr>
                <w:rFonts w:ascii="Arial" w:hAnsi="Arial" w:cs="Arial"/>
                <w:b/>
                <w:bCs/>
                <w:sz w:val="18"/>
                <w:szCs w:val="18"/>
              </w:rPr>
              <w:t xml:space="preserve">158 </w:t>
            </w:r>
          </w:p>
        </w:tc>
      </w:tr>
      <w:bookmarkEnd w:id="710"/>
    </w:tbl>
    <w:p w14:paraId="08F105B7" w14:textId="77777777" w:rsidR="006066D5" w:rsidRPr="006066D5" w:rsidRDefault="006066D5" w:rsidP="006066D5">
      <w:pPr>
        <w:spacing w:after="0" w:line="240" w:lineRule="auto"/>
        <w:rPr>
          <w:rFonts w:ascii="Arial" w:eastAsia="Calibri" w:hAnsi="Arial" w:cs="Arial"/>
          <w:noProof/>
          <w:sz w:val="20"/>
          <w:szCs w:val="20"/>
          <w:lang w:val="en-GB"/>
        </w:rPr>
      </w:pPr>
    </w:p>
    <w:p w14:paraId="372B7E1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093202" w:rsidRPr="00587444" w14:paraId="16B5DDD3" w14:textId="77777777" w:rsidTr="008D7167">
        <w:trPr>
          <w:gridAfter w:val="1"/>
          <w:wAfter w:w="9" w:type="pct"/>
          <w:trHeight w:val="278"/>
        </w:trPr>
        <w:tc>
          <w:tcPr>
            <w:tcW w:w="2159" w:type="pct"/>
          </w:tcPr>
          <w:p w14:paraId="3E6B01DF" w14:textId="77777777" w:rsidR="00093202" w:rsidRPr="00587444" w:rsidRDefault="00093202" w:rsidP="00093202">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831" w:type="pct"/>
            <w:gridSpan w:val="5"/>
          </w:tcPr>
          <w:p w14:paraId="2A338D06" w14:textId="77777777" w:rsidR="00093202" w:rsidRPr="00587444" w:rsidRDefault="00093202" w:rsidP="00093202">
            <w:pPr>
              <w:spacing w:after="0"/>
              <w:jc w:val="center"/>
              <w:rPr>
                <w:rFonts w:ascii="Arial" w:eastAsia="Calibri" w:hAnsi="Arial" w:cs="Arial"/>
                <w:b/>
                <w:sz w:val="18"/>
                <w:szCs w:val="18"/>
                <w:lang w:val="en-GB"/>
              </w:rPr>
            </w:pPr>
          </w:p>
        </w:tc>
      </w:tr>
      <w:tr w:rsidR="00093202" w:rsidRPr="00587444" w14:paraId="3EFBF2BB" w14:textId="77777777" w:rsidTr="008D7167">
        <w:trPr>
          <w:trHeight w:val="46"/>
        </w:trPr>
        <w:tc>
          <w:tcPr>
            <w:tcW w:w="2159" w:type="pct"/>
          </w:tcPr>
          <w:p w14:paraId="5A0B956F" w14:textId="53737D08" w:rsidR="00093202" w:rsidRPr="00587444" w:rsidRDefault="00093202" w:rsidP="00093202">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C010B9">
              <w:rPr>
                <w:rFonts w:ascii="Arial" w:eastAsia="Calibri" w:hAnsi="Arial" w:cs="Arial"/>
                <w:b/>
                <w:bCs/>
                <w:sz w:val="18"/>
                <w:szCs w:val="18"/>
                <w:lang w:val="en-GB"/>
              </w:rPr>
              <w:t>4</w:t>
            </w:r>
          </w:p>
        </w:tc>
        <w:tc>
          <w:tcPr>
            <w:tcW w:w="558" w:type="pct"/>
            <w:vAlign w:val="bottom"/>
          </w:tcPr>
          <w:p w14:paraId="09709C7E"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40304718"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17243BD6"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47" w:type="pct"/>
            <w:vAlign w:val="bottom"/>
          </w:tcPr>
          <w:p w14:paraId="64184B98"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18" w:type="pct"/>
            <w:gridSpan w:val="2"/>
            <w:vAlign w:val="bottom"/>
          </w:tcPr>
          <w:p w14:paraId="1318F1AB"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093202" w:rsidRPr="00587444" w14:paraId="013A485A" w14:textId="77777777" w:rsidTr="008D7167">
        <w:trPr>
          <w:trHeight w:val="46"/>
        </w:trPr>
        <w:tc>
          <w:tcPr>
            <w:tcW w:w="2159" w:type="pct"/>
          </w:tcPr>
          <w:p w14:paraId="629BBFF5" w14:textId="77777777" w:rsidR="00093202" w:rsidRPr="00587444" w:rsidRDefault="00093202" w:rsidP="00093202">
            <w:pPr>
              <w:spacing w:after="0"/>
              <w:rPr>
                <w:rFonts w:ascii="Arial" w:eastAsia="Calibri" w:hAnsi="Arial" w:cs="Arial"/>
                <w:b/>
                <w:bCs/>
                <w:sz w:val="18"/>
                <w:szCs w:val="18"/>
                <w:lang w:val="en-GB"/>
              </w:rPr>
            </w:pPr>
          </w:p>
        </w:tc>
        <w:tc>
          <w:tcPr>
            <w:tcW w:w="558" w:type="pct"/>
          </w:tcPr>
          <w:p w14:paraId="0C1FF38C"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40CEF7A8"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5EFFD1E7"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47" w:type="pct"/>
          </w:tcPr>
          <w:p w14:paraId="17247E03"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18" w:type="pct"/>
            <w:gridSpan w:val="2"/>
          </w:tcPr>
          <w:p w14:paraId="6E02EC90"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093202" w:rsidRPr="00587444" w14:paraId="09A59BE3" w14:textId="77777777" w:rsidTr="008D7167">
        <w:trPr>
          <w:trHeight w:hRule="exact" w:val="111"/>
        </w:trPr>
        <w:tc>
          <w:tcPr>
            <w:tcW w:w="2159" w:type="pct"/>
          </w:tcPr>
          <w:p w14:paraId="33F657DF" w14:textId="77777777" w:rsidR="00093202" w:rsidRPr="00587444" w:rsidRDefault="00093202" w:rsidP="00093202">
            <w:pPr>
              <w:spacing w:after="0"/>
              <w:rPr>
                <w:rFonts w:ascii="Arial" w:eastAsia="Calibri" w:hAnsi="Arial" w:cs="Arial"/>
                <w:b/>
                <w:bCs/>
                <w:sz w:val="18"/>
                <w:szCs w:val="18"/>
                <w:lang w:val="en-GB"/>
              </w:rPr>
            </w:pPr>
          </w:p>
        </w:tc>
        <w:tc>
          <w:tcPr>
            <w:tcW w:w="558" w:type="pct"/>
          </w:tcPr>
          <w:p w14:paraId="0C95E22E" w14:textId="77777777" w:rsidR="00093202" w:rsidRPr="00587444" w:rsidRDefault="00093202" w:rsidP="00093202">
            <w:pPr>
              <w:spacing w:after="0"/>
              <w:jc w:val="right"/>
              <w:rPr>
                <w:rFonts w:ascii="Arial" w:eastAsia="Calibri" w:hAnsi="Arial" w:cs="Arial"/>
                <w:b/>
                <w:sz w:val="18"/>
                <w:szCs w:val="18"/>
                <w:lang w:val="en-GB"/>
              </w:rPr>
            </w:pPr>
          </w:p>
        </w:tc>
        <w:tc>
          <w:tcPr>
            <w:tcW w:w="558" w:type="pct"/>
          </w:tcPr>
          <w:p w14:paraId="6D12A75B" w14:textId="77777777" w:rsidR="00093202" w:rsidRPr="00587444" w:rsidRDefault="00093202" w:rsidP="00093202">
            <w:pPr>
              <w:spacing w:after="0"/>
              <w:jc w:val="right"/>
              <w:rPr>
                <w:rFonts w:ascii="Arial" w:eastAsia="Calibri" w:hAnsi="Arial" w:cs="Arial"/>
                <w:b/>
                <w:sz w:val="18"/>
                <w:szCs w:val="18"/>
                <w:lang w:val="en-GB"/>
              </w:rPr>
            </w:pPr>
          </w:p>
        </w:tc>
        <w:tc>
          <w:tcPr>
            <w:tcW w:w="559" w:type="pct"/>
          </w:tcPr>
          <w:p w14:paraId="7FAB4FCB" w14:textId="77777777" w:rsidR="00093202" w:rsidRPr="00587444" w:rsidRDefault="00093202" w:rsidP="00093202">
            <w:pPr>
              <w:spacing w:after="0"/>
              <w:jc w:val="right"/>
              <w:rPr>
                <w:rFonts w:ascii="Arial" w:eastAsia="Calibri" w:hAnsi="Arial" w:cs="Arial"/>
                <w:b/>
                <w:sz w:val="18"/>
                <w:szCs w:val="18"/>
                <w:lang w:val="en-GB"/>
              </w:rPr>
            </w:pPr>
          </w:p>
        </w:tc>
        <w:tc>
          <w:tcPr>
            <w:tcW w:w="547" w:type="pct"/>
          </w:tcPr>
          <w:p w14:paraId="6A211F65" w14:textId="77777777" w:rsidR="00093202" w:rsidRPr="00587444" w:rsidRDefault="00093202" w:rsidP="00093202">
            <w:pPr>
              <w:spacing w:after="0"/>
              <w:jc w:val="right"/>
              <w:rPr>
                <w:rFonts w:ascii="Arial" w:eastAsia="Calibri" w:hAnsi="Arial" w:cs="Arial"/>
                <w:b/>
                <w:sz w:val="18"/>
                <w:szCs w:val="18"/>
                <w:lang w:val="en-GB"/>
              </w:rPr>
            </w:pPr>
          </w:p>
        </w:tc>
        <w:tc>
          <w:tcPr>
            <w:tcW w:w="618" w:type="pct"/>
            <w:gridSpan w:val="2"/>
          </w:tcPr>
          <w:p w14:paraId="13BE6140" w14:textId="77777777" w:rsidR="00093202" w:rsidRPr="00587444" w:rsidRDefault="00093202" w:rsidP="00093202">
            <w:pPr>
              <w:spacing w:after="0"/>
              <w:jc w:val="right"/>
              <w:rPr>
                <w:rFonts w:ascii="Arial" w:eastAsia="Calibri" w:hAnsi="Arial" w:cs="Arial"/>
                <w:b/>
                <w:sz w:val="18"/>
                <w:szCs w:val="18"/>
                <w:lang w:val="en-GB"/>
              </w:rPr>
            </w:pPr>
          </w:p>
        </w:tc>
      </w:tr>
      <w:tr w:rsidR="00EB7045" w:rsidRPr="00587444" w14:paraId="3FDF69FB" w14:textId="77777777" w:rsidTr="008D7167">
        <w:trPr>
          <w:trHeight w:hRule="exact" w:val="280"/>
        </w:trPr>
        <w:tc>
          <w:tcPr>
            <w:tcW w:w="2159" w:type="pct"/>
            <w:vAlign w:val="bottom"/>
          </w:tcPr>
          <w:p w14:paraId="3159F974" w14:textId="13F8CFEB"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558" w:type="pct"/>
            <w:vAlign w:val="bottom"/>
          </w:tcPr>
          <w:p w14:paraId="63C3B480" w14:textId="12994DDD"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42</w:t>
            </w:r>
            <w:r>
              <w:rPr>
                <w:rFonts w:ascii="Arial" w:hAnsi="Arial" w:cs="Arial"/>
                <w:sz w:val="18"/>
                <w:szCs w:val="18"/>
              </w:rPr>
              <w:t>,</w:t>
            </w:r>
            <w:r w:rsidRPr="00C433D2">
              <w:rPr>
                <w:rFonts w:ascii="Arial" w:hAnsi="Arial" w:cs="Arial"/>
                <w:sz w:val="18"/>
                <w:szCs w:val="18"/>
              </w:rPr>
              <w:t>543</w:t>
            </w:r>
          </w:p>
        </w:tc>
        <w:tc>
          <w:tcPr>
            <w:tcW w:w="558" w:type="pct"/>
            <w:vAlign w:val="bottom"/>
          </w:tcPr>
          <w:p w14:paraId="65F078C6" w14:textId="0333AAB5"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128</w:t>
            </w:r>
            <w:r>
              <w:rPr>
                <w:rFonts w:ascii="Arial" w:hAnsi="Arial" w:cs="Arial"/>
                <w:sz w:val="18"/>
                <w:szCs w:val="18"/>
              </w:rPr>
              <w:t>,</w:t>
            </w:r>
            <w:r w:rsidRPr="00C433D2">
              <w:rPr>
                <w:rFonts w:ascii="Arial" w:hAnsi="Arial" w:cs="Arial"/>
                <w:sz w:val="18"/>
                <w:szCs w:val="18"/>
              </w:rPr>
              <w:t>588</w:t>
            </w:r>
          </w:p>
        </w:tc>
        <w:tc>
          <w:tcPr>
            <w:tcW w:w="559" w:type="pct"/>
            <w:vAlign w:val="bottom"/>
          </w:tcPr>
          <w:p w14:paraId="555641CF" w14:textId="5CFAEC40"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267</w:t>
            </w:r>
            <w:r>
              <w:rPr>
                <w:rFonts w:ascii="Arial" w:hAnsi="Arial" w:cs="Arial"/>
                <w:sz w:val="18"/>
                <w:szCs w:val="18"/>
              </w:rPr>
              <w:t>,</w:t>
            </w:r>
            <w:r w:rsidRPr="00C433D2">
              <w:rPr>
                <w:rFonts w:ascii="Arial" w:hAnsi="Arial" w:cs="Arial"/>
                <w:sz w:val="18"/>
                <w:szCs w:val="18"/>
              </w:rPr>
              <w:t>359</w:t>
            </w:r>
          </w:p>
        </w:tc>
        <w:tc>
          <w:tcPr>
            <w:tcW w:w="547" w:type="pct"/>
            <w:vAlign w:val="bottom"/>
          </w:tcPr>
          <w:p w14:paraId="69278208" w14:textId="1BF1E064"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32</w:t>
            </w:r>
            <w:r>
              <w:rPr>
                <w:rFonts w:ascii="Arial" w:hAnsi="Arial" w:cs="Arial"/>
                <w:sz w:val="18"/>
                <w:szCs w:val="18"/>
              </w:rPr>
              <w:t>,</w:t>
            </w:r>
            <w:r w:rsidRPr="00C433D2">
              <w:rPr>
                <w:rFonts w:ascii="Arial" w:hAnsi="Arial" w:cs="Arial"/>
                <w:sz w:val="18"/>
                <w:szCs w:val="18"/>
              </w:rPr>
              <w:t>267</w:t>
            </w:r>
          </w:p>
        </w:tc>
        <w:tc>
          <w:tcPr>
            <w:tcW w:w="618" w:type="pct"/>
            <w:gridSpan w:val="2"/>
            <w:vAlign w:val="bottom"/>
          </w:tcPr>
          <w:p w14:paraId="2BB452F6" w14:textId="37FAEFC7"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470</w:t>
            </w:r>
            <w:r>
              <w:rPr>
                <w:rFonts w:ascii="Arial" w:hAnsi="Arial" w:cs="Arial"/>
                <w:b/>
                <w:bCs/>
                <w:sz w:val="18"/>
                <w:szCs w:val="18"/>
              </w:rPr>
              <w:t>,</w:t>
            </w:r>
            <w:r w:rsidRPr="00C433D2">
              <w:rPr>
                <w:rFonts w:ascii="Arial" w:hAnsi="Arial" w:cs="Arial"/>
                <w:b/>
                <w:bCs/>
                <w:sz w:val="18"/>
                <w:szCs w:val="18"/>
              </w:rPr>
              <w:t>757</w:t>
            </w:r>
          </w:p>
        </w:tc>
      </w:tr>
      <w:tr w:rsidR="00EB7045" w:rsidRPr="00587444" w14:paraId="68FEEC32" w14:textId="77777777" w:rsidTr="008D7167">
        <w:trPr>
          <w:trHeight w:hRule="exact" w:val="280"/>
        </w:trPr>
        <w:tc>
          <w:tcPr>
            <w:tcW w:w="2159" w:type="pct"/>
            <w:vAlign w:val="bottom"/>
          </w:tcPr>
          <w:p w14:paraId="4CF4BC56"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vAlign w:val="bottom"/>
          </w:tcPr>
          <w:p w14:paraId="63EA0854" w14:textId="56AFCBBB"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36</w:t>
            </w:r>
            <w:r>
              <w:rPr>
                <w:rFonts w:ascii="Arial" w:hAnsi="Arial" w:cs="Arial"/>
                <w:sz w:val="18"/>
                <w:szCs w:val="18"/>
              </w:rPr>
              <w:t>,</w:t>
            </w:r>
            <w:r w:rsidRPr="00C433D2">
              <w:rPr>
                <w:rFonts w:ascii="Arial" w:hAnsi="Arial" w:cs="Arial"/>
                <w:sz w:val="18"/>
                <w:szCs w:val="18"/>
              </w:rPr>
              <w:t>600</w:t>
            </w:r>
          </w:p>
        </w:tc>
        <w:tc>
          <w:tcPr>
            <w:tcW w:w="558" w:type="pct"/>
            <w:vAlign w:val="bottom"/>
          </w:tcPr>
          <w:p w14:paraId="244E7D99" w14:textId="5784694A"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(35</w:t>
            </w:r>
            <w:r>
              <w:rPr>
                <w:rFonts w:ascii="Arial" w:hAnsi="Arial" w:cs="Arial"/>
                <w:sz w:val="18"/>
                <w:szCs w:val="18"/>
              </w:rPr>
              <w:t>,</w:t>
            </w:r>
            <w:r w:rsidRPr="00C433D2">
              <w:rPr>
                <w:rFonts w:ascii="Arial" w:hAnsi="Arial" w:cs="Arial"/>
                <w:sz w:val="18"/>
                <w:szCs w:val="18"/>
              </w:rPr>
              <w:t>952)</w:t>
            </w:r>
          </w:p>
        </w:tc>
        <w:tc>
          <w:tcPr>
            <w:tcW w:w="559" w:type="pct"/>
            <w:vAlign w:val="bottom"/>
          </w:tcPr>
          <w:p w14:paraId="72350C74" w14:textId="0B8536BA"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(648)</w:t>
            </w:r>
          </w:p>
        </w:tc>
        <w:tc>
          <w:tcPr>
            <w:tcW w:w="547" w:type="pct"/>
            <w:vAlign w:val="bottom"/>
          </w:tcPr>
          <w:p w14:paraId="782BAEFB" w14:textId="10913206" w:rsidR="00EB7045" w:rsidRPr="00587444" w:rsidRDefault="00EB7045" w:rsidP="00EB7045">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3EE4C24D" w14:textId="2D38C95A" w:rsidR="00EB7045" w:rsidRPr="00587444" w:rsidRDefault="00EB7045" w:rsidP="00EB7045">
            <w:pPr>
              <w:spacing w:after="0"/>
              <w:jc w:val="right"/>
              <w:rPr>
                <w:rFonts w:ascii="Arial" w:eastAsia="Calibri" w:hAnsi="Arial" w:cs="Arial"/>
                <w:sz w:val="18"/>
                <w:szCs w:val="18"/>
              </w:rPr>
            </w:pPr>
            <w:r>
              <w:rPr>
                <w:rFonts w:ascii="Arial" w:hAnsi="Arial" w:cs="Arial"/>
                <w:b/>
                <w:bCs/>
                <w:sz w:val="18"/>
                <w:szCs w:val="18"/>
              </w:rPr>
              <w:t>-</w:t>
            </w:r>
          </w:p>
        </w:tc>
      </w:tr>
      <w:tr w:rsidR="00EB7045" w:rsidRPr="00587444" w14:paraId="21130073" w14:textId="77777777" w:rsidTr="008D7167">
        <w:trPr>
          <w:trHeight w:hRule="exact" w:val="280"/>
        </w:trPr>
        <w:tc>
          <w:tcPr>
            <w:tcW w:w="2159" w:type="pct"/>
            <w:vAlign w:val="bottom"/>
          </w:tcPr>
          <w:p w14:paraId="16B82D68"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vAlign w:val="bottom"/>
          </w:tcPr>
          <w:p w14:paraId="32B2B032" w14:textId="54123C8B"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(6</w:t>
            </w:r>
            <w:r>
              <w:rPr>
                <w:rFonts w:ascii="Arial" w:hAnsi="Arial" w:cs="Arial"/>
                <w:sz w:val="18"/>
                <w:szCs w:val="18"/>
              </w:rPr>
              <w:t>,</w:t>
            </w:r>
            <w:r w:rsidRPr="00C433D2">
              <w:rPr>
                <w:rFonts w:ascii="Arial" w:hAnsi="Arial" w:cs="Arial"/>
                <w:sz w:val="18"/>
                <w:szCs w:val="18"/>
              </w:rPr>
              <w:t>025)</w:t>
            </w:r>
          </w:p>
        </w:tc>
        <w:tc>
          <w:tcPr>
            <w:tcW w:w="558" w:type="pct"/>
            <w:vAlign w:val="bottom"/>
          </w:tcPr>
          <w:p w14:paraId="0C1E3799" w14:textId="36A3DA6D"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10</w:t>
            </w:r>
            <w:r>
              <w:rPr>
                <w:rFonts w:ascii="Arial" w:hAnsi="Arial" w:cs="Arial"/>
                <w:sz w:val="18"/>
                <w:szCs w:val="18"/>
              </w:rPr>
              <w:t>,</w:t>
            </w:r>
            <w:r w:rsidRPr="00C433D2">
              <w:rPr>
                <w:rFonts w:ascii="Arial" w:hAnsi="Arial" w:cs="Arial"/>
                <w:sz w:val="18"/>
                <w:szCs w:val="18"/>
              </w:rPr>
              <w:t>149</w:t>
            </w:r>
          </w:p>
        </w:tc>
        <w:tc>
          <w:tcPr>
            <w:tcW w:w="559" w:type="pct"/>
            <w:vAlign w:val="bottom"/>
          </w:tcPr>
          <w:p w14:paraId="7E479C5B" w14:textId="4E7D9508"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(4</w:t>
            </w:r>
            <w:r>
              <w:rPr>
                <w:rFonts w:ascii="Arial" w:hAnsi="Arial" w:cs="Arial"/>
                <w:sz w:val="18"/>
                <w:szCs w:val="18"/>
              </w:rPr>
              <w:t>,</w:t>
            </w:r>
            <w:r w:rsidRPr="00C433D2">
              <w:rPr>
                <w:rFonts w:ascii="Arial" w:hAnsi="Arial" w:cs="Arial"/>
                <w:sz w:val="18"/>
                <w:szCs w:val="18"/>
              </w:rPr>
              <w:t>124)</w:t>
            </w:r>
          </w:p>
        </w:tc>
        <w:tc>
          <w:tcPr>
            <w:tcW w:w="547" w:type="pct"/>
            <w:vAlign w:val="bottom"/>
          </w:tcPr>
          <w:p w14:paraId="1C463C9B" w14:textId="632772C4" w:rsidR="00EB7045" w:rsidRPr="00587444" w:rsidRDefault="00EB7045" w:rsidP="00EB7045">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4D8FCF5D" w14:textId="7B6ABE50" w:rsidR="00EB7045" w:rsidRPr="00587444" w:rsidRDefault="00EB7045" w:rsidP="00EB7045">
            <w:pPr>
              <w:spacing w:after="0"/>
              <w:jc w:val="right"/>
              <w:rPr>
                <w:rFonts w:ascii="Arial" w:eastAsia="Calibri" w:hAnsi="Arial" w:cs="Arial"/>
                <w:sz w:val="18"/>
                <w:szCs w:val="18"/>
              </w:rPr>
            </w:pPr>
            <w:r>
              <w:rPr>
                <w:rFonts w:ascii="Arial" w:hAnsi="Arial" w:cs="Arial"/>
                <w:b/>
                <w:bCs/>
                <w:sz w:val="18"/>
                <w:szCs w:val="18"/>
              </w:rPr>
              <w:t>-</w:t>
            </w:r>
          </w:p>
        </w:tc>
      </w:tr>
      <w:tr w:rsidR="00EB7045" w:rsidRPr="00587444" w14:paraId="5096997B" w14:textId="77777777" w:rsidTr="008D7167">
        <w:trPr>
          <w:trHeight w:hRule="exact" w:val="280"/>
        </w:trPr>
        <w:tc>
          <w:tcPr>
            <w:tcW w:w="2159" w:type="pct"/>
            <w:vAlign w:val="bottom"/>
          </w:tcPr>
          <w:p w14:paraId="7104F133"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vAlign w:val="bottom"/>
          </w:tcPr>
          <w:p w14:paraId="65A61EEC" w14:textId="4913FF98"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30FD2511" w14:textId="07F74671"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(31</w:t>
            </w:r>
            <w:r>
              <w:rPr>
                <w:rFonts w:ascii="Arial" w:hAnsi="Arial" w:cs="Arial"/>
                <w:sz w:val="18"/>
                <w:szCs w:val="18"/>
              </w:rPr>
              <w:t>,</w:t>
            </w:r>
            <w:r w:rsidRPr="00C433D2">
              <w:rPr>
                <w:rFonts w:ascii="Arial" w:hAnsi="Arial" w:cs="Arial"/>
                <w:sz w:val="18"/>
                <w:szCs w:val="18"/>
              </w:rPr>
              <w:t>330)</w:t>
            </w:r>
          </w:p>
        </w:tc>
        <w:tc>
          <w:tcPr>
            <w:tcW w:w="559" w:type="pct"/>
            <w:vAlign w:val="bottom"/>
          </w:tcPr>
          <w:p w14:paraId="7A83D523" w14:textId="64A81E02"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22</w:t>
            </w:r>
            <w:r>
              <w:rPr>
                <w:rFonts w:ascii="Arial" w:hAnsi="Arial" w:cs="Arial"/>
                <w:sz w:val="18"/>
                <w:szCs w:val="18"/>
              </w:rPr>
              <w:t>,</w:t>
            </w:r>
            <w:r w:rsidRPr="00C433D2">
              <w:rPr>
                <w:rFonts w:ascii="Arial" w:hAnsi="Arial" w:cs="Arial"/>
                <w:sz w:val="18"/>
                <w:szCs w:val="18"/>
              </w:rPr>
              <w:t>358</w:t>
            </w:r>
          </w:p>
        </w:tc>
        <w:tc>
          <w:tcPr>
            <w:tcW w:w="547" w:type="pct"/>
            <w:vAlign w:val="bottom"/>
          </w:tcPr>
          <w:p w14:paraId="2E94A95C" w14:textId="6B0EE435"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8</w:t>
            </w:r>
            <w:r>
              <w:rPr>
                <w:rFonts w:ascii="Arial" w:hAnsi="Arial" w:cs="Arial"/>
                <w:sz w:val="18"/>
                <w:szCs w:val="18"/>
              </w:rPr>
              <w:t>,</w:t>
            </w:r>
            <w:r w:rsidRPr="00C433D2">
              <w:rPr>
                <w:rFonts w:ascii="Arial" w:hAnsi="Arial" w:cs="Arial"/>
                <w:sz w:val="18"/>
                <w:szCs w:val="18"/>
              </w:rPr>
              <w:t>972</w:t>
            </w:r>
          </w:p>
        </w:tc>
        <w:tc>
          <w:tcPr>
            <w:tcW w:w="618" w:type="pct"/>
            <w:gridSpan w:val="2"/>
            <w:vAlign w:val="bottom"/>
          </w:tcPr>
          <w:p w14:paraId="1831FBD3" w14:textId="034ABC8B" w:rsidR="00EB7045" w:rsidRPr="00587444" w:rsidRDefault="00EB7045" w:rsidP="00EB7045">
            <w:pPr>
              <w:spacing w:after="0"/>
              <w:jc w:val="right"/>
              <w:rPr>
                <w:rFonts w:ascii="Arial" w:eastAsia="Calibri" w:hAnsi="Arial" w:cs="Arial"/>
                <w:sz w:val="18"/>
                <w:szCs w:val="18"/>
                <w:lang w:val="en-GB"/>
              </w:rPr>
            </w:pPr>
            <w:r>
              <w:rPr>
                <w:rFonts w:ascii="Arial" w:hAnsi="Arial" w:cs="Arial"/>
                <w:b/>
                <w:bCs/>
                <w:sz w:val="18"/>
                <w:szCs w:val="18"/>
              </w:rPr>
              <w:t>-</w:t>
            </w:r>
          </w:p>
        </w:tc>
      </w:tr>
      <w:tr w:rsidR="00EB7045" w:rsidRPr="00587444" w14:paraId="0C887C20" w14:textId="77777777" w:rsidTr="008D7167">
        <w:trPr>
          <w:trHeight w:hRule="exact" w:val="280"/>
        </w:trPr>
        <w:tc>
          <w:tcPr>
            <w:tcW w:w="2159" w:type="pct"/>
            <w:vAlign w:val="bottom"/>
          </w:tcPr>
          <w:p w14:paraId="3C8AD6A1" w14:textId="77777777" w:rsidR="00EB7045" w:rsidRPr="00587444" w:rsidRDefault="00EB7045" w:rsidP="00EB7045">
            <w:pPr>
              <w:tabs>
                <w:tab w:val="right" w:pos="1202"/>
              </w:tabs>
              <w:spacing w:after="0"/>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558" w:type="pct"/>
            <w:vAlign w:val="bottom"/>
          </w:tcPr>
          <w:p w14:paraId="3558BB40" w14:textId="33EFC8FF"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sz w:val="18"/>
                <w:szCs w:val="18"/>
              </w:rPr>
              <w:t>(28</w:t>
            </w:r>
            <w:r>
              <w:rPr>
                <w:rFonts w:ascii="Arial" w:hAnsi="Arial" w:cs="Arial"/>
                <w:sz w:val="18"/>
                <w:szCs w:val="18"/>
              </w:rPr>
              <w:t>,</w:t>
            </w:r>
            <w:r w:rsidRPr="00C433D2">
              <w:rPr>
                <w:rFonts w:ascii="Arial" w:hAnsi="Arial" w:cs="Arial"/>
                <w:sz w:val="18"/>
                <w:szCs w:val="18"/>
              </w:rPr>
              <w:t>419)</w:t>
            </w:r>
          </w:p>
        </w:tc>
        <w:tc>
          <w:tcPr>
            <w:tcW w:w="558" w:type="pct"/>
            <w:vAlign w:val="bottom"/>
          </w:tcPr>
          <w:p w14:paraId="28145B25" w14:textId="1642DA24"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sz w:val="18"/>
                <w:szCs w:val="18"/>
              </w:rPr>
              <w:t>31</w:t>
            </w:r>
            <w:r>
              <w:rPr>
                <w:rFonts w:ascii="Arial" w:hAnsi="Arial" w:cs="Arial"/>
                <w:sz w:val="18"/>
                <w:szCs w:val="18"/>
              </w:rPr>
              <w:t>,</w:t>
            </w:r>
            <w:r w:rsidRPr="00C433D2">
              <w:rPr>
                <w:rFonts w:ascii="Arial" w:hAnsi="Arial" w:cs="Arial"/>
                <w:sz w:val="18"/>
                <w:szCs w:val="18"/>
              </w:rPr>
              <w:t>816</w:t>
            </w:r>
          </w:p>
        </w:tc>
        <w:tc>
          <w:tcPr>
            <w:tcW w:w="559" w:type="pct"/>
            <w:vAlign w:val="bottom"/>
          </w:tcPr>
          <w:p w14:paraId="2FF96C90" w14:textId="200C6936"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sz w:val="18"/>
                <w:szCs w:val="18"/>
              </w:rPr>
              <w:t>(4</w:t>
            </w:r>
            <w:r>
              <w:rPr>
                <w:rFonts w:ascii="Arial" w:hAnsi="Arial" w:cs="Arial"/>
                <w:sz w:val="18"/>
                <w:szCs w:val="18"/>
              </w:rPr>
              <w:t>,</w:t>
            </w:r>
            <w:r w:rsidRPr="00C433D2">
              <w:rPr>
                <w:rFonts w:ascii="Arial" w:hAnsi="Arial" w:cs="Arial"/>
                <w:sz w:val="18"/>
                <w:szCs w:val="18"/>
              </w:rPr>
              <w:t>880)</w:t>
            </w:r>
          </w:p>
        </w:tc>
        <w:tc>
          <w:tcPr>
            <w:tcW w:w="547" w:type="pct"/>
            <w:vAlign w:val="bottom"/>
          </w:tcPr>
          <w:p w14:paraId="0EC6AD27" w14:textId="3467DED8"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sz w:val="18"/>
                <w:szCs w:val="18"/>
              </w:rPr>
              <w:t>(1</w:t>
            </w:r>
            <w:r>
              <w:rPr>
                <w:rFonts w:ascii="Arial" w:hAnsi="Arial" w:cs="Arial"/>
                <w:sz w:val="18"/>
                <w:szCs w:val="18"/>
              </w:rPr>
              <w:t>,</w:t>
            </w:r>
            <w:r w:rsidRPr="00C433D2">
              <w:rPr>
                <w:rFonts w:ascii="Arial" w:hAnsi="Arial" w:cs="Arial"/>
                <w:sz w:val="18"/>
                <w:szCs w:val="18"/>
              </w:rPr>
              <w:t>100)</w:t>
            </w:r>
          </w:p>
        </w:tc>
        <w:tc>
          <w:tcPr>
            <w:tcW w:w="618" w:type="pct"/>
            <w:gridSpan w:val="2"/>
            <w:vAlign w:val="bottom"/>
          </w:tcPr>
          <w:p w14:paraId="76ED66AA" w14:textId="27E76743"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b/>
                <w:bCs/>
                <w:sz w:val="18"/>
                <w:szCs w:val="18"/>
              </w:rPr>
              <w:t>(2</w:t>
            </w:r>
            <w:r>
              <w:rPr>
                <w:rFonts w:ascii="Arial" w:hAnsi="Arial" w:cs="Arial"/>
                <w:b/>
                <w:bCs/>
                <w:sz w:val="18"/>
                <w:szCs w:val="18"/>
              </w:rPr>
              <w:t>,</w:t>
            </w:r>
            <w:r w:rsidRPr="00C433D2">
              <w:rPr>
                <w:rFonts w:ascii="Arial" w:hAnsi="Arial" w:cs="Arial"/>
                <w:b/>
                <w:bCs/>
                <w:sz w:val="18"/>
                <w:szCs w:val="18"/>
              </w:rPr>
              <w:t>583)</w:t>
            </w:r>
          </w:p>
        </w:tc>
      </w:tr>
      <w:tr w:rsidR="00EB7045" w:rsidRPr="00587444" w14:paraId="0B8044E5" w14:textId="77777777" w:rsidTr="008D7167">
        <w:trPr>
          <w:trHeight w:hRule="exact" w:val="280"/>
        </w:trPr>
        <w:tc>
          <w:tcPr>
            <w:tcW w:w="2159" w:type="pct"/>
            <w:vAlign w:val="bottom"/>
          </w:tcPr>
          <w:p w14:paraId="6B0E8E8C"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558" w:type="pct"/>
            <w:vAlign w:val="bottom"/>
          </w:tcPr>
          <w:p w14:paraId="287F702C" w14:textId="0E9C7AF2"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(288)</w:t>
            </w:r>
          </w:p>
        </w:tc>
        <w:tc>
          <w:tcPr>
            <w:tcW w:w="558" w:type="pct"/>
            <w:vAlign w:val="bottom"/>
          </w:tcPr>
          <w:p w14:paraId="3BFEFD42" w14:textId="242549C4"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4046AC6F" w14:textId="57AD864B"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(5</w:t>
            </w:r>
            <w:r>
              <w:rPr>
                <w:rFonts w:ascii="Arial" w:hAnsi="Arial" w:cs="Arial"/>
                <w:sz w:val="18"/>
                <w:szCs w:val="18"/>
              </w:rPr>
              <w:t>,</w:t>
            </w:r>
            <w:r w:rsidRPr="00C433D2">
              <w:rPr>
                <w:rFonts w:ascii="Arial" w:hAnsi="Arial" w:cs="Arial"/>
                <w:sz w:val="18"/>
                <w:szCs w:val="18"/>
              </w:rPr>
              <w:t>931)</w:t>
            </w:r>
          </w:p>
        </w:tc>
        <w:tc>
          <w:tcPr>
            <w:tcW w:w="547" w:type="pct"/>
            <w:vAlign w:val="bottom"/>
          </w:tcPr>
          <w:p w14:paraId="725207E5" w14:textId="1B4611D8"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618" w:type="pct"/>
            <w:gridSpan w:val="2"/>
            <w:vAlign w:val="bottom"/>
          </w:tcPr>
          <w:p w14:paraId="5005D9C5" w14:textId="76C507DD"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(6</w:t>
            </w:r>
            <w:r>
              <w:rPr>
                <w:rFonts w:ascii="Arial" w:hAnsi="Arial" w:cs="Arial"/>
                <w:b/>
                <w:bCs/>
                <w:sz w:val="18"/>
                <w:szCs w:val="18"/>
              </w:rPr>
              <w:t>,</w:t>
            </w:r>
            <w:r w:rsidRPr="00C433D2">
              <w:rPr>
                <w:rFonts w:ascii="Arial" w:hAnsi="Arial" w:cs="Arial"/>
                <w:b/>
                <w:bCs/>
                <w:sz w:val="18"/>
                <w:szCs w:val="18"/>
              </w:rPr>
              <w:t>219)</w:t>
            </w:r>
          </w:p>
        </w:tc>
      </w:tr>
      <w:tr w:rsidR="00EB7045" w:rsidRPr="00587444" w14:paraId="39192D05" w14:textId="77777777" w:rsidTr="008D7167">
        <w:trPr>
          <w:trHeight w:hRule="exact" w:val="280"/>
        </w:trPr>
        <w:tc>
          <w:tcPr>
            <w:tcW w:w="2159" w:type="pct"/>
            <w:vAlign w:val="center"/>
          </w:tcPr>
          <w:p w14:paraId="52DFAF00"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Unwinding – changes due to the lapse of time</w:t>
            </w:r>
          </w:p>
        </w:tc>
        <w:tc>
          <w:tcPr>
            <w:tcW w:w="558" w:type="pct"/>
            <w:vAlign w:val="bottom"/>
          </w:tcPr>
          <w:p w14:paraId="6A497A79" w14:textId="02F0AA30"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(17)</w:t>
            </w:r>
          </w:p>
        </w:tc>
        <w:tc>
          <w:tcPr>
            <w:tcW w:w="558" w:type="pct"/>
            <w:vAlign w:val="bottom"/>
          </w:tcPr>
          <w:p w14:paraId="1FEC6E3E" w14:textId="65BDA51D"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(441)</w:t>
            </w:r>
          </w:p>
        </w:tc>
        <w:tc>
          <w:tcPr>
            <w:tcW w:w="559" w:type="pct"/>
            <w:vAlign w:val="bottom"/>
          </w:tcPr>
          <w:p w14:paraId="4C4E04C8" w14:textId="41D341EF"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2</w:t>
            </w:r>
            <w:r>
              <w:rPr>
                <w:rFonts w:ascii="Arial" w:hAnsi="Arial" w:cs="Arial"/>
                <w:sz w:val="18"/>
                <w:szCs w:val="18"/>
              </w:rPr>
              <w:t>,</w:t>
            </w:r>
            <w:r w:rsidRPr="00C433D2">
              <w:rPr>
                <w:rFonts w:ascii="Arial" w:hAnsi="Arial" w:cs="Arial"/>
                <w:sz w:val="18"/>
                <w:szCs w:val="18"/>
              </w:rPr>
              <w:t>434</w:t>
            </w:r>
          </w:p>
        </w:tc>
        <w:tc>
          <w:tcPr>
            <w:tcW w:w="547" w:type="pct"/>
            <w:vAlign w:val="bottom"/>
          </w:tcPr>
          <w:p w14:paraId="681A58B3" w14:textId="5B834410"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(1</w:t>
            </w:r>
            <w:r>
              <w:rPr>
                <w:rFonts w:ascii="Arial" w:hAnsi="Arial" w:cs="Arial"/>
                <w:sz w:val="18"/>
                <w:szCs w:val="18"/>
              </w:rPr>
              <w:t>,</w:t>
            </w:r>
            <w:r w:rsidRPr="00C433D2">
              <w:rPr>
                <w:rFonts w:ascii="Arial" w:hAnsi="Arial" w:cs="Arial"/>
                <w:sz w:val="18"/>
                <w:szCs w:val="18"/>
              </w:rPr>
              <w:t>661)</w:t>
            </w:r>
          </w:p>
        </w:tc>
        <w:tc>
          <w:tcPr>
            <w:tcW w:w="618" w:type="pct"/>
            <w:gridSpan w:val="2"/>
            <w:vAlign w:val="bottom"/>
          </w:tcPr>
          <w:p w14:paraId="55C9C862" w14:textId="3C71419A"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315</w:t>
            </w:r>
          </w:p>
        </w:tc>
      </w:tr>
      <w:tr w:rsidR="00EB7045" w:rsidRPr="00587444" w14:paraId="45B8FA4E" w14:textId="77777777" w:rsidTr="008D7167">
        <w:trPr>
          <w:trHeight w:val="251"/>
        </w:trPr>
        <w:tc>
          <w:tcPr>
            <w:tcW w:w="2159" w:type="pct"/>
            <w:vAlign w:val="center"/>
          </w:tcPr>
          <w:p w14:paraId="15E0F55B"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w:t>
            </w:r>
          </w:p>
        </w:tc>
        <w:tc>
          <w:tcPr>
            <w:tcW w:w="558" w:type="pct"/>
            <w:vAlign w:val="bottom"/>
          </w:tcPr>
          <w:p w14:paraId="7231640B" w14:textId="5FEE8563"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6BD7FED7" w14:textId="5C801C00"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58588041" w14:textId="39BF2190"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47" w:type="pct"/>
            <w:vAlign w:val="bottom"/>
          </w:tcPr>
          <w:p w14:paraId="563D2B15" w14:textId="3686EEB7"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8</w:t>
            </w:r>
            <w:r>
              <w:rPr>
                <w:rFonts w:ascii="Arial" w:hAnsi="Arial" w:cs="Arial"/>
                <w:sz w:val="18"/>
                <w:szCs w:val="18"/>
              </w:rPr>
              <w:t>,</w:t>
            </w:r>
            <w:r w:rsidRPr="00C433D2">
              <w:rPr>
                <w:rFonts w:ascii="Arial" w:hAnsi="Arial" w:cs="Arial"/>
                <w:sz w:val="18"/>
                <w:szCs w:val="18"/>
              </w:rPr>
              <w:t>735</w:t>
            </w:r>
          </w:p>
        </w:tc>
        <w:tc>
          <w:tcPr>
            <w:tcW w:w="618" w:type="pct"/>
            <w:gridSpan w:val="2"/>
            <w:vAlign w:val="bottom"/>
          </w:tcPr>
          <w:p w14:paraId="03AAACEF" w14:textId="70754219"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8</w:t>
            </w:r>
            <w:r>
              <w:rPr>
                <w:rFonts w:ascii="Arial" w:hAnsi="Arial" w:cs="Arial"/>
                <w:b/>
                <w:bCs/>
                <w:sz w:val="18"/>
                <w:szCs w:val="18"/>
              </w:rPr>
              <w:t>,</w:t>
            </w:r>
            <w:r w:rsidRPr="00C433D2">
              <w:rPr>
                <w:rFonts w:ascii="Arial" w:hAnsi="Arial" w:cs="Arial"/>
                <w:b/>
                <w:bCs/>
                <w:sz w:val="18"/>
                <w:szCs w:val="18"/>
              </w:rPr>
              <w:t>735</w:t>
            </w:r>
          </w:p>
        </w:tc>
      </w:tr>
      <w:tr w:rsidR="00EB7045" w:rsidRPr="00587444" w14:paraId="30621D06" w14:textId="77777777" w:rsidTr="008D7167">
        <w:trPr>
          <w:trHeight w:val="148"/>
        </w:trPr>
        <w:tc>
          <w:tcPr>
            <w:tcW w:w="2159" w:type="pct"/>
            <w:vAlign w:val="center"/>
          </w:tcPr>
          <w:p w14:paraId="646765FD" w14:textId="77777777" w:rsidR="00EB7045"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foreign exchange gain/loss on loss </w:t>
            </w:r>
          </w:p>
          <w:p w14:paraId="6DC08B13"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EA454E3" w14:textId="5BF93BE5"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4</w:t>
            </w:r>
          </w:p>
        </w:tc>
        <w:tc>
          <w:tcPr>
            <w:tcW w:w="558" w:type="pct"/>
            <w:tcBorders>
              <w:top w:val="nil"/>
              <w:left w:val="nil"/>
              <w:bottom w:val="single" w:sz="4" w:space="0" w:color="auto"/>
              <w:right w:val="nil"/>
            </w:tcBorders>
            <w:vAlign w:val="bottom"/>
          </w:tcPr>
          <w:p w14:paraId="51593B0A" w14:textId="037BBAA1"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single" w:sz="4" w:space="0" w:color="auto"/>
              <w:right w:val="nil"/>
            </w:tcBorders>
            <w:vAlign w:val="bottom"/>
          </w:tcPr>
          <w:p w14:paraId="673ADFC6" w14:textId="3CB35E52"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693</w:t>
            </w:r>
          </w:p>
        </w:tc>
        <w:tc>
          <w:tcPr>
            <w:tcW w:w="547" w:type="pct"/>
            <w:tcBorders>
              <w:top w:val="nil"/>
              <w:left w:val="nil"/>
              <w:bottom w:val="single" w:sz="4" w:space="0" w:color="auto"/>
              <w:right w:val="nil"/>
            </w:tcBorders>
            <w:vAlign w:val="bottom"/>
          </w:tcPr>
          <w:p w14:paraId="58A79368" w14:textId="48365398"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(160)</w:t>
            </w:r>
          </w:p>
        </w:tc>
        <w:tc>
          <w:tcPr>
            <w:tcW w:w="618" w:type="pct"/>
            <w:gridSpan w:val="2"/>
            <w:tcBorders>
              <w:top w:val="nil"/>
              <w:left w:val="nil"/>
              <w:bottom w:val="single" w:sz="4" w:space="0" w:color="auto"/>
              <w:right w:val="nil"/>
            </w:tcBorders>
            <w:vAlign w:val="bottom"/>
          </w:tcPr>
          <w:p w14:paraId="2FCEECE0" w14:textId="6731C5F5"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537</w:t>
            </w:r>
          </w:p>
        </w:tc>
      </w:tr>
      <w:tr w:rsidR="00EB7045" w:rsidRPr="00587444" w14:paraId="26438061" w14:textId="77777777" w:rsidTr="008D7167">
        <w:trPr>
          <w:trHeight w:val="335"/>
        </w:trPr>
        <w:tc>
          <w:tcPr>
            <w:tcW w:w="2159" w:type="pct"/>
            <w:vAlign w:val="center"/>
          </w:tcPr>
          <w:p w14:paraId="3F004C3E" w14:textId="6C1C75DC" w:rsidR="00EB7045" w:rsidRPr="00587444" w:rsidRDefault="00EB7045" w:rsidP="00EB7045">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558" w:type="pct"/>
            <w:tcBorders>
              <w:top w:val="single" w:sz="4" w:space="0" w:color="auto"/>
              <w:left w:val="nil"/>
              <w:bottom w:val="single" w:sz="12" w:space="0" w:color="auto"/>
              <w:right w:val="nil"/>
            </w:tcBorders>
            <w:shd w:val="clear" w:color="auto" w:fill="auto"/>
            <w:vAlign w:val="bottom"/>
          </w:tcPr>
          <w:p w14:paraId="0979B0EE" w14:textId="08FE6F83"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44</w:t>
            </w:r>
            <w:r>
              <w:rPr>
                <w:rFonts w:ascii="Arial" w:hAnsi="Arial" w:cs="Arial"/>
                <w:b/>
                <w:bCs/>
                <w:sz w:val="18"/>
                <w:szCs w:val="18"/>
              </w:rPr>
              <w:t>,</w:t>
            </w:r>
            <w:r w:rsidRPr="00C433D2">
              <w:rPr>
                <w:rFonts w:ascii="Arial" w:hAnsi="Arial" w:cs="Arial"/>
                <w:b/>
                <w:bCs/>
                <w:sz w:val="18"/>
                <w:szCs w:val="18"/>
              </w:rPr>
              <w:t>398</w:t>
            </w:r>
          </w:p>
        </w:tc>
        <w:tc>
          <w:tcPr>
            <w:tcW w:w="558" w:type="pct"/>
            <w:tcBorders>
              <w:top w:val="single" w:sz="4" w:space="0" w:color="auto"/>
              <w:left w:val="nil"/>
              <w:bottom w:val="single" w:sz="12" w:space="0" w:color="auto"/>
              <w:right w:val="nil"/>
            </w:tcBorders>
            <w:shd w:val="clear" w:color="auto" w:fill="auto"/>
            <w:vAlign w:val="bottom"/>
          </w:tcPr>
          <w:p w14:paraId="1C855C1A" w14:textId="798F1814"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102</w:t>
            </w:r>
            <w:r>
              <w:rPr>
                <w:rFonts w:ascii="Arial" w:hAnsi="Arial" w:cs="Arial"/>
                <w:b/>
                <w:bCs/>
                <w:sz w:val="18"/>
                <w:szCs w:val="18"/>
              </w:rPr>
              <w:t>,</w:t>
            </w:r>
            <w:r w:rsidRPr="00C433D2">
              <w:rPr>
                <w:rFonts w:ascii="Arial" w:hAnsi="Arial" w:cs="Arial"/>
                <w:b/>
                <w:bCs/>
                <w:sz w:val="18"/>
                <w:szCs w:val="18"/>
              </w:rPr>
              <w:t>830</w:t>
            </w:r>
          </w:p>
        </w:tc>
        <w:tc>
          <w:tcPr>
            <w:tcW w:w="559" w:type="pct"/>
            <w:tcBorders>
              <w:top w:val="single" w:sz="4" w:space="0" w:color="auto"/>
              <w:left w:val="nil"/>
              <w:bottom w:val="single" w:sz="12" w:space="0" w:color="auto"/>
              <w:right w:val="nil"/>
            </w:tcBorders>
            <w:shd w:val="clear" w:color="auto" w:fill="auto"/>
            <w:vAlign w:val="bottom"/>
          </w:tcPr>
          <w:p w14:paraId="432B096B" w14:textId="4EA09F57"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277</w:t>
            </w:r>
            <w:r>
              <w:rPr>
                <w:rFonts w:ascii="Arial" w:hAnsi="Arial" w:cs="Arial"/>
                <w:b/>
                <w:bCs/>
                <w:sz w:val="18"/>
                <w:szCs w:val="18"/>
              </w:rPr>
              <w:t>,</w:t>
            </w:r>
            <w:r w:rsidRPr="00C433D2">
              <w:rPr>
                <w:rFonts w:ascii="Arial" w:hAnsi="Arial" w:cs="Arial"/>
                <w:b/>
                <w:bCs/>
                <w:sz w:val="18"/>
                <w:szCs w:val="18"/>
              </w:rPr>
              <w:t>261</w:t>
            </w:r>
          </w:p>
        </w:tc>
        <w:tc>
          <w:tcPr>
            <w:tcW w:w="547" w:type="pct"/>
            <w:tcBorders>
              <w:top w:val="single" w:sz="4" w:space="0" w:color="auto"/>
              <w:left w:val="nil"/>
              <w:bottom w:val="single" w:sz="12" w:space="0" w:color="auto"/>
              <w:right w:val="nil"/>
            </w:tcBorders>
            <w:shd w:val="clear" w:color="auto" w:fill="auto"/>
            <w:vAlign w:val="bottom"/>
          </w:tcPr>
          <w:p w14:paraId="65151BA5" w14:textId="41073A66"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47</w:t>
            </w:r>
            <w:r>
              <w:rPr>
                <w:rFonts w:ascii="Arial" w:hAnsi="Arial" w:cs="Arial"/>
                <w:b/>
                <w:bCs/>
                <w:sz w:val="18"/>
                <w:szCs w:val="18"/>
              </w:rPr>
              <w:t>,</w:t>
            </w:r>
            <w:r w:rsidRPr="00C433D2">
              <w:rPr>
                <w:rFonts w:ascii="Arial" w:hAnsi="Arial" w:cs="Arial"/>
                <w:b/>
                <w:bCs/>
                <w:sz w:val="18"/>
                <w:szCs w:val="18"/>
              </w:rPr>
              <w:t>053</w:t>
            </w:r>
          </w:p>
        </w:tc>
        <w:tc>
          <w:tcPr>
            <w:tcW w:w="618" w:type="pct"/>
            <w:gridSpan w:val="2"/>
            <w:tcBorders>
              <w:top w:val="single" w:sz="4" w:space="0" w:color="auto"/>
              <w:left w:val="nil"/>
              <w:bottom w:val="single" w:sz="12" w:space="0" w:color="auto"/>
              <w:right w:val="nil"/>
            </w:tcBorders>
            <w:shd w:val="clear" w:color="auto" w:fill="auto"/>
            <w:vAlign w:val="bottom"/>
          </w:tcPr>
          <w:p w14:paraId="75D2779C" w14:textId="4C7657EB"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471</w:t>
            </w:r>
            <w:r>
              <w:rPr>
                <w:rFonts w:ascii="Arial" w:hAnsi="Arial" w:cs="Arial"/>
                <w:b/>
                <w:bCs/>
                <w:sz w:val="18"/>
                <w:szCs w:val="18"/>
              </w:rPr>
              <w:t>,</w:t>
            </w:r>
            <w:r w:rsidRPr="00C433D2">
              <w:rPr>
                <w:rFonts w:ascii="Arial" w:hAnsi="Arial" w:cs="Arial"/>
                <w:b/>
                <w:bCs/>
                <w:sz w:val="18"/>
                <w:szCs w:val="18"/>
              </w:rPr>
              <w:t>542</w:t>
            </w:r>
          </w:p>
        </w:tc>
      </w:tr>
    </w:tbl>
    <w:p w14:paraId="245AB0A4" w14:textId="45E0B516" w:rsidR="006066D5" w:rsidRDefault="006066D5" w:rsidP="00FE25A8">
      <w:pPr>
        <w:spacing w:after="0" w:line="240" w:lineRule="auto"/>
        <w:jc w:val="both"/>
        <w:rPr>
          <w:rFonts w:ascii="Arial" w:eastAsia="Times New Roman" w:hAnsi="Arial" w:cs="Arial"/>
          <w:b/>
          <w:bCs/>
          <w:sz w:val="20"/>
          <w:szCs w:val="20"/>
          <w:lang w:val="en-GB"/>
        </w:rPr>
      </w:pPr>
    </w:p>
    <w:p w14:paraId="588FE269" w14:textId="22EDB2AF" w:rsidR="006066D5" w:rsidRDefault="006066D5" w:rsidP="00FE25A8">
      <w:pPr>
        <w:spacing w:after="0" w:line="240" w:lineRule="auto"/>
        <w:jc w:val="both"/>
        <w:rPr>
          <w:rFonts w:ascii="Arial" w:eastAsia="Times New Roman" w:hAnsi="Arial" w:cs="Arial"/>
          <w:b/>
          <w:bCs/>
          <w:sz w:val="20"/>
          <w:szCs w:val="20"/>
          <w:lang w:val="en-GB"/>
        </w:rPr>
      </w:pPr>
    </w:p>
    <w:p w14:paraId="13ECA391" w14:textId="7BFFCB2D" w:rsidR="006066D5" w:rsidRDefault="006066D5" w:rsidP="00FE25A8">
      <w:pPr>
        <w:spacing w:after="0" w:line="240" w:lineRule="auto"/>
        <w:jc w:val="both"/>
        <w:rPr>
          <w:rFonts w:ascii="Arial" w:eastAsia="Times New Roman" w:hAnsi="Arial" w:cs="Arial"/>
          <w:b/>
          <w:bCs/>
          <w:sz w:val="20"/>
          <w:szCs w:val="20"/>
          <w:lang w:val="en-GB"/>
        </w:rPr>
      </w:pPr>
    </w:p>
    <w:p w14:paraId="2EDCD46F"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footerReference w:type="default" r:id="rId49"/>
          <w:pgSz w:w="11906" w:h="16838"/>
          <w:pgMar w:top="1418" w:right="1134" w:bottom="1077" w:left="1418" w:header="709" w:footer="709" w:gutter="0"/>
          <w:cols w:space="708"/>
          <w:docGrid w:linePitch="360"/>
        </w:sectPr>
      </w:pPr>
    </w:p>
    <w:p w14:paraId="111C725A"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B5BA51D" w14:textId="4089318D"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DA08C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88F7976" w14:textId="367E1ECD"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23335C11"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45FB47F" w14:textId="77777777" w:rsidR="006066D5" w:rsidRPr="006066D5" w:rsidRDefault="006066D5" w:rsidP="006066D5">
      <w:pPr>
        <w:numPr>
          <w:ilvl w:val="8"/>
          <w:numId w:val="37"/>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669C281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FBA6D1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w:t>
      </w:r>
    </w:p>
    <w:p w14:paraId="7DF805C9" w14:textId="77777777" w:rsidR="006066D5" w:rsidRPr="006066D5" w:rsidRDefault="006066D5" w:rsidP="006066D5">
      <w:pPr>
        <w:spacing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51F8EDA6" w14:textId="77777777" w:rsidTr="00F46B40">
        <w:trPr>
          <w:trHeight w:val="278"/>
        </w:trPr>
        <w:tc>
          <w:tcPr>
            <w:tcW w:w="1814" w:type="pct"/>
          </w:tcPr>
          <w:p w14:paraId="2F02E895"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tcPr>
          <w:p w14:paraId="1DA159A6"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E2BE5F6" w14:textId="77777777" w:rsidTr="00526C60">
        <w:trPr>
          <w:trHeight w:val="51"/>
        </w:trPr>
        <w:tc>
          <w:tcPr>
            <w:tcW w:w="1814" w:type="pct"/>
          </w:tcPr>
          <w:p w14:paraId="55C1E9EC" w14:textId="46E30A71"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A8601B">
              <w:rPr>
                <w:rFonts w:ascii="Arial" w:eastAsia="Calibri" w:hAnsi="Arial" w:cs="Arial"/>
                <w:b/>
                <w:bCs/>
                <w:sz w:val="18"/>
                <w:szCs w:val="18"/>
                <w:lang w:val="en-GB"/>
              </w:rPr>
              <w:t>5</w:t>
            </w:r>
          </w:p>
        </w:tc>
        <w:tc>
          <w:tcPr>
            <w:tcW w:w="650" w:type="pct"/>
            <w:vAlign w:val="bottom"/>
          </w:tcPr>
          <w:p w14:paraId="0B37DCC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91E64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1E0980F7"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DA5531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710DD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34DC48" w14:textId="77777777" w:rsidTr="00526C60">
        <w:trPr>
          <w:trHeight w:val="51"/>
        </w:trPr>
        <w:tc>
          <w:tcPr>
            <w:tcW w:w="1814" w:type="pct"/>
          </w:tcPr>
          <w:p w14:paraId="552202E1"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4D55CE4" w14:textId="76B8005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58594090" w14:textId="4F3576E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30EB4D1" w14:textId="31FA436E"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63BB455" w14:textId="495F149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0B81E4D8" w14:textId="5B004AC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7E56952C" w14:textId="77777777" w:rsidTr="00526C60">
        <w:trPr>
          <w:trHeight w:val="74"/>
        </w:trPr>
        <w:tc>
          <w:tcPr>
            <w:tcW w:w="1814" w:type="pct"/>
          </w:tcPr>
          <w:p w14:paraId="33F37745"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E3365FD"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34DC5F2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053BE0A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6526D71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1E1748F5"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3611D4" w:rsidRPr="006066D5" w14:paraId="7DBEFD89" w14:textId="77777777" w:rsidTr="008D1607">
        <w:trPr>
          <w:trHeight w:hRule="exact" w:val="241"/>
        </w:trPr>
        <w:tc>
          <w:tcPr>
            <w:tcW w:w="1814" w:type="pct"/>
            <w:vAlign w:val="bottom"/>
          </w:tcPr>
          <w:p w14:paraId="5AA5C5B3" w14:textId="1DF0B785" w:rsidR="003611D4" w:rsidRPr="006066D5" w:rsidRDefault="003611D4" w:rsidP="003611D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650" w:type="pct"/>
            <w:tcBorders>
              <w:left w:val="nil"/>
              <w:right w:val="nil"/>
            </w:tcBorders>
            <w:shd w:val="clear" w:color="auto" w:fill="auto"/>
            <w:vAlign w:val="bottom"/>
          </w:tcPr>
          <w:p w14:paraId="249E42AA" w14:textId="17012022"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230</w:t>
            </w:r>
          </w:p>
        </w:tc>
        <w:tc>
          <w:tcPr>
            <w:tcW w:w="650" w:type="pct"/>
            <w:tcBorders>
              <w:left w:val="nil"/>
              <w:right w:val="nil"/>
            </w:tcBorders>
            <w:shd w:val="clear" w:color="auto" w:fill="auto"/>
            <w:vAlign w:val="bottom"/>
          </w:tcPr>
          <w:p w14:paraId="6670370B" w14:textId="213A7831"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tcBorders>
              <w:left w:val="nil"/>
              <w:right w:val="nil"/>
            </w:tcBorders>
            <w:shd w:val="clear" w:color="auto" w:fill="auto"/>
            <w:vAlign w:val="bottom"/>
          </w:tcPr>
          <w:p w14:paraId="79FC7F2E" w14:textId="5B21C059"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195</w:t>
            </w:r>
          </w:p>
        </w:tc>
        <w:tc>
          <w:tcPr>
            <w:tcW w:w="605" w:type="pct"/>
            <w:tcBorders>
              <w:left w:val="nil"/>
              <w:right w:val="nil"/>
            </w:tcBorders>
            <w:shd w:val="clear" w:color="auto" w:fill="auto"/>
            <w:vAlign w:val="bottom"/>
          </w:tcPr>
          <w:p w14:paraId="66A7EDE9" w14:textId="38DCFA4A"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tcBorders>
              <w:left w:val="nil"/>
              <w:right w:val="nil"/>
            </w:tcBorders>
            <w:shd w:val="clear" w:color="auto" w:fill="auto"/>
            <w:vAlign w:val="bottom"/>
          </w:tcPr>
          <w:p w14:paraId="535EFA8E" w14:textId="107AA833"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b/>
                <w:bCs/>
                <w:color w:val="000000"/>
                <w:sz w:val="18"/>
                <w:szCs w:val="18"/>
              </w:rPr>
              <w:t>425</w:t>
            </w:r>
          </w:p>
        </w:tc>
      </w:tr>
      <w:tr w:rsidR="003611D4" w:rsidRPr="006066D5" w14:paraId="0F29A5C4" w14:textId="77777777" w:rsidTr="00526C60">
        <w:trPr>
          <w:trHeight w:hRule="exact" w:val="241"/>
        </w:trPr>
        <w:tc>
          <w:tcPr>
            <w:tcW w:w="1814" w:type="pct"/>
            <w:vAlign w:val="bottom"/>
          </w:tcPr>
          <w:p w14:paraId="23117CD0" w14:textId="77777777" w:rsidR="003611D4" w:rsidRPr="006066D5" w:rsidRDefault="003611D4" w:rsidP="003611D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70EDFDC5" w14:textId="4C9372A9" w:rsidR="003611D4" w:rsidRPr="006066D5" w:rsidRDefault="003611D4" w:rsidP="003611D4">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752D4FF8" w14:textId="4FA297D5"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6661E264" w14:textId="2BA7A970"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5436F590" w14:textId="5A1BE61B"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B7769FB" w14:textId="7B579164"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b/>
                <w:bCs/>
                <w:color w:val="000000"/>
                <w:sz w:val="18"/>
                <w:szCs w:val="18"/>
              </w:rPr>
              <w:t>-</w:t>
            </w:r>
          </w:p>
        </w:tc>
      </w:tr>
      <w:tr w:rsidR="003611D4" w:rsidRPr="006066D5" w14:paraId="0D0E444F" w14:textId="77777777" w:rsidTr="00526C60">
        <w:trPr>
          <w:trHeight w:hRule="exact" w:val="241"/>
        </w:trPr>
        <w:tc>
          <w:tcPr>
            <w:tcW w:w="1814" w:type="pct"/>
            <w:vAlign w:val="bottom"/>
          </w:tcPr>
          <w:p w14:paraId="4BC9130A" w14:textId="77777777" w:rsidR="003611D4" w:rsidRPr="006066D5" w:rsidRDefault="003611D4" w:rsidP="003611D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BEC415E" w14:textId="6971A5A2" w:rsidR="003611D4" w:rsidRPr="006066D5" w:rsidRDefault="003611D4" w:rsidP="003611D4">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3194B214" w14:textId="47EC1EE1"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308077B8" w14:textId="48696E36"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4B7D8823" w14:textId="0FB5EA9B"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29DC8CB2" w14:textId="50F5FFBE"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b/>
                <w:bCs/>
                <w:color w:val="000000"/>
                <w:sz w:val="18"/>
                <w:szCs w:val="18"/>
              </w:rPr>
              <w:t>-</w:t>
            </w:r>
          </w:p>
        </w:tc>
      </w:tr>
      <w:tr w:rsidR="003611D4" w:rsidRPr="006066D5" w14:paraId="299887B8" w14:textId="77777777" w:rsidTr="00526C60">
        <w:trPr>
          <w:trHeight w:hRule="exact" w:val="241"/>
        </w:trPr>
        <w:tc>
          <w:tcPr>
            <w:tcW w:w="1814" w:type="pct"/>
            <w:vAlign w:val="bottom"/>
          </w:tcPr>
          <w:p w14:paraId="775F54A7" w14:textId="77777777" w:rsidR="003611D4" w:rsidRPr="006066D5" w:rsidRDefault="003611D4" w:rsidP="003611D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1F3F6F39" w14:textId="08610826" w:rsidR="003611D4" w:rsidRPr="006066D5" w:rsidRDefault="003611D4" w:rsidP="003611D4">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5F9AAE8E" w14:textId="0D825168"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4C27570D" w14:textId="5B79ADB7"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1C4362EB" w14:textId="660A2264"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60369900" w14:textId="2DD63929"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b/>
                <w:bCs/>
                <w:color w:val="000000"/>
                <w:sz w:val="18"/>
                <w:szCs w:val="18"/>
              </w:rPr>
              <w:t>-</w:t>
            </w:r>
          </w:p>
        </w:tc>
      </w:tr>
      <w:tr w:rsidR="003611D4" w:rsidRPr="006066D5" w14:paraId="5039A09C" w14:textId="77777777" w:rsidTr="00526C60">
        <w:trPr>
          <w:trHeight w:hRule="exact" w:val="485"/>
        </w:trPr>
        <w:tc>
          <w:tcPr>
            <w:tcW w:w="1814" w:type="pct"/>
            <w:vAlign w:val="bottom"/>
          </w:tcPr>
          <w:p w14:paraId="5B9B54D7" w14:textId="7AB9A89B" w:rsidR="003611D4" w:rsidRPr="006066D5" w:rsidRDefault="003611D4" w:rsidP="003611D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sidR="00142741">
              <w:rPr>
                <w:rFonts w:ascii="Arial" w:eastAsia="Calibri" w:hAnsi="Arial" w:cs="Arial"/>
                <w:sz w:val="18"/>
                <w:szCs w:val="18"/>
                <w:lang w:val="en-GB"/>
              </w:rPr>
              <w:t>(release)</w:t>
            </w:r>
            <w:r>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7112A261" w14:textId="77777777" w:rsidR="003611D4" w:rsidRPr="006066D5" w:rsidRDefault="003611D4" w:rsidP="003611D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72EC611D" w14:textId="0E5BA3C7" w:rsidR="003611D4" w:rsidRPr="006066D5" w:rsidRDefault="003611D4" w:rsidP="003611D4">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(3)</w:t>
            </w:r>
          </w:p>
        </w:tc>
        <w:tc>
          <w:tcPr>
            <w:tcW w:w="650" w:type="pct"/>
            <w:tcBorders>
              <w:top w:val="nil"/>
              <w:left w:val="nil"/>
              <w:bottom w:val="nil"/>
              <w:right w:val="nil"/>
            </w:tcBorders>
            <w:shd w:val="clear" w:color="auto" w:fill="auto"/>
            <w:vAlign w:val="bottom"/>
          </w:tcPr>
          <w:p w14:paraId="71569BBB" w14:textId="6CA6C083" w:rsidR="003611D4" w:rsidRPr="006066D5" w:rsidRDefault="003611D4" w:rsidP="003611D4">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43" w:type="pct"/>
            <w:tcBorders>
              <w:top w:val="nil"/>
              <w:left w:val="nil"/>
              <w:bottom w:val="nil"/>
              <w:right w:val="nil"/>
            </w:tcBorders>
            <w:shd w:val="clear" w:color="auto" w:fill="auto"/>
            <w:vAlign w:val="bottom"/>
          </w:tcPr>
          <w:p w14:paraId="22A13B10" w14:textId="54345CC5" w:rsidR="003611D4" w:rsidRPr="006066D5" w:rsidRDefault="003611D4" w:rsidP="003611D4">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05" w:type="pct"/>
            <w:tcBorders>
              <w:top w:val="nil"/>
              <w:left w:val="nil"/>
              <w:bottom w:val="nil"/>
              <w:right w:val="nil"/>
            </w:tcBorders>
            <w:shd w:val="clear" w:color="auto" w:fill="auto"/>
            <w:vAlign w:val="bottom"/>
          </w:tcPr>
          <w:p w14:paraId="1E639E78" w14:textId="77D7E314" w:rsidR="003611D4" w:rsidRPr="006066D5" w:rsidRDefault="003611D4" w:rsidP="003611D4">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shd w:val="clear" w:color="auto" w:fill="auto"/>
            <w:vAlign w:val="bottom"/>
          </w:tcPr>
          <w:p w14:paraId="6EC32A46" w14:textId="302F7D96" w:rsidR="003611D4" w:rsidRPr="006066D5" w:rsidRDefault="003611D4" w:rsidP="003611D4">
            <w:pPr>
              <w:spacing w:after="0" w:line="240" w:lineRule="auto"/>
              <w:jc w:val="right"/>
              <w:rPr>
                <w:rFonts w:ascii="Arial" w:eastAsia="Calibri" w:hAnsi="Arial" w:cs="Arial"/>
                <w:color w:val="000000"/>
                <w:sz w:val="18"/>
                <w:szCs w:val="18"/>
              </w:rPr>
            </w:pPr>
            <w:r w:rsidRPr="006352BD">
              <w:rPr>
                <w:rFonts w:ascii="Arial" w:eastAsia="Times New Roman" w:hAnsi="Arial" w:cs="Arial"/>
                <w:b/>
                <w:bCs/>
                <w:color w:val="000000"/>
                <w:sz w:val="18"/>
                <w:szCs w:val="18"/>
              </w:rPr>
              <w:t>(3)</w:t>
            </w:r>
          </w:p>
        </w:tc>
      </w:tr>
      <w:tr w:rsidR="003611D4" w:rsidRPr="006066D5" w14:paraId="56412236" w14:textId="77777777" w:rsidTr="00F46B40">
        <w:trPr>
          <w:trHeight w:val="335"/>
        </w:trPr>
        <w:tc>
          <w:tcPr>
            <w:tcW w:w="1814" w:type="pct"/>
            <w:vAlign w:val="bottom"/>
          </w:tcPr>
          <w:p w14:paraId="3E3305EE" w14:textId="111A5D01" w:rsidR="003611D4" w:rsidRPr="006066D5" w:rsidRDefault="003611D4" w:rsidP="003611D4">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650" w:type="pct"/>
            <w:tcBorders>
              <w:top w:val="single" w:sz="4" w:space="0" w:color="auto"/>
              <w:left w:val="nil"/>
              <w:bottom w:val="single" w:sz="12" w:space="0" w:color="auto"/>
              <w:right w:val="nil"/>
            </w:tcBorders>
            <w:shd w:val="clear" w:color="auto" w:fill="auto"/>
            <w:vAlign w:val="bottom"/>
          </w:tcPr>
          <w:p w14:paraId="46774FC1" w14:textId="28F1BF22" w:rsidR="003611D4" w:rsidRPr="006066D5" w:rsidRDefault="003611D4" w:rsidP="003611D4">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227</w:t>
            </w:r>
          </w:p>
        </w:tc>
        <w:tc>
          <w:tcPr>
            <w:tcW w:w="650" w:type="pct"/>
            <w:tcBorders>
              <w:top w:val="single" w:sz="4" w:space="0" w:color="auto"/>
              <w:left w:val="nil"/>
              <w:bottom w:val="single" w:sz="12" w:space="0" w:color="auto"/>
              <w:right w:val="nil"/>
            </w:tcBorders>
            <w:shd w:val="clear" w:color="auto" w:fill="auto"/>
            <w:vAlign w:val="bottom"/>
          </w:tcPr>
          <w:p w14:paraId="6A3B8636" w14:textId="5D3E3472" w:rsidR="003611D4" w:rsidRPr="006066D5" w:rsidRDefault="003611D4" w:rsidP="003611D4">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0898C36D" w14:textId="366EE2FD" w:rsidR="003611D4" w:rsidRPr="006066D5" w:rsidRDefault="003611D4" w:rsidP="003611D4">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195</w:t>
            </w:r>
          </w:p>
        </w:tc>
        <w:tc>
          <w:tcPr>
            <w:tcW w:w="605" w:type="pct"/>
            <w:tcBorders>
              <w:top w:val="single" w:sz="4" w:space="0" w:color="auto"/>
              <w:left w:val="nil"/>
              <w:bottom w:val="single" w:sz="12" w:space="0" w:color="auto"/>
              <w:right w:val="nil"/>
            </w:tcBorders>
            <w:shd w:val="clear" w:color="auto" w:fill="auto"/>
            <w:vAlign w:val="bottom"/>
          </w:tcPr>
          <w:p w14:paraId="678DDF19" w14:textId="5706DB20" w:rsidR="003611D4" w:rsidRPr="006066D5" w:rsidRDefault="003611D4" w:rsidP="003611D4">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48B4AC41" w14:textId="3D1144F3" w:rsidR="003611D4" w:rsidRPr="006066D5" w:rsidRDefault="003611D4" w:rsidP="003611D4">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422</w:t>
            </w:r>
          </w:p>
        </w:tc>
      </w:tr>
    </w:tbl>
    <w:p w14:paraId="1BCA6156" w14:textId="35D61FCE" w:rsidR="006066D5" w:rsidRDefault="006066D5" w:rsidP="006066D5">
      <w:pPr>
        <w:spacing w:after="0" w:line="240" w:lineRule="auto"/>
        <w:rPr>
          <w:rFonts w:ascii="Arial" w:eastAsia="Calibri" w:hAnsi="Arial" w:cs="Arial"/>
          <w:noProof/>
          <w:sz w:val="20"/>
          <w:szCs w:val="20"/>
          <w:lang w:val="en-GB"/>
        </w:rPr>
      </w:pPr>
    </w:p>
    <w:p w14:paraId="728EE6D8" w14:textId="6F3AD178" w:rsidR="006066D5" w:rsidRDefault="006066D5" w:rsidP="006066D5">
      <w:pPr>
        <w:spacing w:after="0" w:line="240" w:lineRule="auto"/>
        <w:rPr>
          <w:rFonts w:ascii="Arial" w:eastAsia="Calibri" w:hAnsi="Arial" w:cs="Arial"/>
          <w:noProof/>
          <w:sz w:val="20"/>
          <w:szCs w:val="20"/>
          <w:lang w:val="en-GB"/>
        </w:rPr>
      </w:pPr>
    </w:p>
    <w:p w14:paraId="025DFE32" w14:textId="6AED6608" w:rsidR="006066D5" w:rsidRDefault="006066D5" w:rsidP="006066D5">
      <w:pPr>
        <w:spacing w:after="0" w:line="240" w:lineRule="auto"/>
        <w:rPr>
          <w:rFonts w:ascii="Arial" w:eastAsia="Calibri" w:hAnsi="Arial" w:cs="Arial"/>
          <w:noProof/>
          <w:sz w:val="20"/>
          <w:szCs w:val="20"/>
          <w:lang w:val="en-GB"/>
        </w:rPr>
      </w:pPr>
    </w:p>
    <w:p w14:paraId="30701EA5" w14:textId="77777777"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963850" w:rsidRPr="00587444" w14:paraId="61846271" w14:textId="77777777" w:rsidTr="006948A3">
        <w:trPr>
          <w:trHeight w:val="278"/>
        </w:trPr>
        <w:tc>
          <w:tcPr>
            <w:tcW w:w="1814" w:type="pct"/>
          </w:tcPr>
          <w:p w14:paraId="14538736" w14:textId="77777777" w:rsidR="00963850" w:rsidRPr="00587444" w:rsidRDefault="00963850" w:rsidP="0096385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tcPr>
          <w:p w14:paraId="6376D98A" w14:textId="77777777" w:rsidR="00963850" w:rsidRPr="00587444" w:rsidRDefault="00963850" w:rsidP="00963850">
            <w:pPr>
              <w:spacing w:after="0"/>
              <w:jc w:val="center"/>
              <w:rPr>
                <w:rFonts w:ascii="Arial" w:eastAsia="Calibri" w:hAnsi="Arial" w:cs="Arial"/>
                <w:b/>
                <w:sz w:val="18"/>
                <w:szCs w:val="18"/>
                <w:lang w:val="en-GB"/>
              </w:rPr>
            </w:pPr>
          </w:p>
        </w:tc>
      </w:tr>
      <w:tr w:rsidR="00963850" w:rsidRPr="00587444" w14:paraId="7774F437" w14:textId="77777777" w:rsidTr="00BD53EC">
        <w:trPr>
          <w:trHeight w:val="51"/>
        </w:trPr>
        <w:tc>
          <w:tcPr>
            <w:tcW w:w="1814" w:type="pct"/>
          </w:tcPr>
          <w:p w14:paraId="2EC164B1" w14:textId="224C7708" w:rsidR="00963850" w:rsidRPr="00587444" w:rsidRDefault="00963850" w:rsidP="0096385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A8601B">
              <w:rPr>
                <w:rFonts w:ascii="Arial" w:eastAsia="Calibri" w:hAnsi="Arial" w:cs="Arial"/>
                <w:b/>
                <w:bCs/>
                <w:sz w:val="18"/>
                <w:szCs w:val="18"/>
                <w:lang w:val="en-GB"/>
              </w:rPr>
              <w:t>4</w:t>
            </w:r>
          </w:p>
        </w:tc>
        <w:tc>
          <w:tcPr>
            <w:tcW w:w="650" w:type="pct"/>
            <w:vAlign w:val="bottom"/>
          </w:tcPr>
          <w:p w14:paraId="4C409365"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64637343"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5649CEEB"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6893F7B1"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0F9237D7"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963850" w:rsidRPr="00587444" w14:paraId="3E5402A2" w14:textId="77777777" w:rsidTr="00BD53EC">
        <w:trPr>
          <w:trHeight w:val="51"/>
        </w:trPr>
        <w:tc>
          <w:tcPr>
            <w:tcW w:w="1814" w:type="pct"/>
          </w:tcPr>
          <w:p w14:paraId="5CC9DC43" w14:textId="77777777" w:rsidR="00963850" w:rsidRPr="00587444" w:rsidRDefault="00963850" w:rsidP="00963850">
            <w:pPr>
              <w:spacing w:after="0"/>
              <w:rPr>
                <w:rFonts w:ascii="Arial" w:eastAsia="Calibri" w:hAnsi="Arial" w:cs="Arial"/>
                <w:b/>
                <w:bCs/>
                <w:sz w:val="18"/>
                <w:szCs w:val="18"/>
                <w:lang w:val="en-GB"/>
              </w:rPr>
            </w:pPr>
          </w:p>
        </w:tc>
        <w:tc>
          <w:tcPr>
            <w:tcW w:w="650" w:type="pct"/>
          </w:tcPr>
          <w:p w14:paraId="4713E0F6"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60AA296A"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7B039E7F"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54E469EB"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59C038E8"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963850" w:rsidRPr="00587444" w14:paraId="60CD0D4F" w14:textId="77777777" w:rsidTr="00BD53EC">
        <w:trPr>
          <w:trHeight w:val="74"/>
        </w:trPr>
        <w:tc>
          <w:tcPr>
            <w:tcW w:w="1814" w:type="pct"/>
          </w:tcPr>
          <w:p w14:paraId="37F5DF56" w14:textId="77777777" w:rsidR="00963850" w:rsidRPr="00587444" w:rsidRDefault="00963850" w:rsidP="00963850">
            <w:pPr>
              <w:spacing w:after="0"/>
              <w:rPr>
                <w:rFonts w:ascii="Arial" w:eastAsia="Calibri" w:hAnsi="Arial" w:cs="Arial"/>
                <w:b/>
                <w:bCs/>
                <w:sz w:val="18"/>
                <w:szCs w:val="18"/>
                <w:lang w:val="en-GB"/>
              </w:rPr>
            </w:pPr>
          </w:p>
        </w:tc>
        <w:tc>
          <w:tcPr>
            <w:tcW w:w="650" w:type="pct"/>
          </w:tcPr>
          <w:p w14:paraId="6E85C1F4" w14:textId="77777777" w:rsidR="00963850" w:rsidRPr="00587444" w:rsidRDefault="00963850" w:rsidP="00963850">
            <w:pPr>
              <w:spacing w:after="0"/>
              <w:jc w:val="right"/>
              <w:rPr>
                <w:rFonts w:ascii="Arial" w:eastAsia="Calibri" w:hAnsi="Arial" w:cs="Arial"/>
                <w:b/>
                <w:bCs/>
                <w:sz w:val="18"/>
                <w:szCs w:val="18"/>
                <w:lang w:val="en-GB"/>
              </w:rPr>
            </w:pPr>
          </w:p>
        </w:tc>
        <w:tc>
          <w:tcPr>
            <w:tcW w:w="650" w:type="pct"/>
          </w:tcPr>
          <w:p w14:paraId="1C6E9412" w14:textId="77777777" w:rsidR="00963850" w:rsidRPr="00587444" w:rsidRDefault="00963850" w:rsidP="00963850">
            <w:pPr>
              <w:spacing w:after="0"/>
              <w:jc w:val="right"/>
              <w:rPr>
                <w:rFonts w:ascii="Arial" w:eastAsia="Calibri" w:hAnsi="Arial" w:cs="Arial"/>
                <w:b/>
                <w:bCs/>
                <w:sz w:val="18"/>
                <w:szCs w:val="18"/>
                <w:lang w:val="en-GB"/>
              </w:rPr>
            </w:pPr>
          </w:p>
        </w:tc>
        <w:tc>
          <w:tcPr>
            <w:tcW w:w="643" w:type="pct"/>
          </w:tcPr>
          <w:p w14:paraId="593335B4" w14:textId="77777777" w:rsidR="00963850" w:rsidRPr="00587444" w:rsidRDefault="00963850" w:rsidP="00963850">
            <w:pPr>
              <w:spacing w:after="0"/>
              <w:jc w:val="right"/>
              <w:rPr>
                <w:rFonts w:ascii="Arial" w:eastAsia="Calibri" w:hAnsi="Arial" w:cs="Arial"/>
                <w:b/>
                <w:bCs/>
                <w:sz w:val="18"/>
                <w:szCs w:val="18"/>
                <w:lang w:val="en-GB"/>
              </w:rPr>
            </w:pPr>
          </w:p>
        </w:tc>
        <w:tc>
          <w:tcPr>
            <w:tcW w:w="605" w:type="pct"/>
          </w:tcPr>
          <w:p w14:paraId="1CA018F4" w14:textId="77777777" w:rsidR="00963850" w:rsidRPr="00587444" w:rsidRDefault="00963850" w:rsidP="00963850">
            <w:pPr>
              <w:spacing w:after="0"/>
              <w:jc w:val="right"/>
              <w:rPr>
                <w:rFonts w:ascii="Arial" w:eastAsia="Calibri" w:hAnsi="Arial" w:cs="Arial"/>
                <w:b/>
                <w:bCs/>
                <w:sz w:val="18"/>
                <w:szCs w:val="18"/>
                <w:lang w:val="en-GB"/>
              </w:rPr>
            </w:pPr>
          </w:p>
        </w:tc>
        <w:tc>
          <w:tcPr>
            <w:tcW w:w="638" w:type="pct"/>
          </w:tcPr>
          <w:p w14:paraId="44EA04F5" w14:textId="77777777" w:rsidR="00963850" w:rsidRPr="00587444" w:rsidRDefault="00963850" w:rsidP="00963850">
            <w:pPr>
              <w:spacing w:after="0"/>
              <w:jc w:val="right"/>
              <w:rPr>
                <w:rFonts w:ascii="Arial" w:eastAsia="Calibri" w:hAnsi="Arial" w:cs="Arial"/>
                <w:b/>
                <w:bCs/>
                <w:sz w:val="18"/>
                <w:szCs w:val="18"/>
                <w:lang w:val="en-GB"/>
              </w:rPr>
            </w:pPr>
          </w:p>
        </w:tc>
      </w:tr>
      <w:tr w:rsidR="00E13DA9" w:rsidRPr="00587444" w14:paraId="352B8F70" w14:textId="77777777" w:rsidTr="00BD53EC">
        <w:trPr>
          <w:trHeight w:hRule="exact" w:val="241"/>
        </w:trPr>
        <w:tc>
          <w:tcPr>
            <w:tcW w:w="1814" w:type="pct"/>
            <w:vAlign w:val="bottom"/>
          </w:tcPr>
          <w:p w14:paraId="35847587" w14:textId="2EE7C7F5"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shd w:val="clear" w:color="auto" w:fill="auto"/>
            <w:vAlign w:val="bottom"/>
          </w:tcPr>
          <w:p w14:paraId="359D901D" w14:textId="7F1F19A1"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223</w:t>
            </w:r>
          </w:p>
        </w:tc>
        <w:tc>
          <w:tcPr>
            <w:tcW w:w="650" w:type="pct"/>
            <w:shd w:val="clear" w:color="auto" w:fill="auto"/>
            <w:vAlign w:val="bottom"/>
          </w:tcPr>
          <w:p w14:paraId="78AE7ABA" w14:textId="67273CF5"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43" w:type="pct"/>
            <w:shd w:val="clear" w:color="auto" w:fill="auto"/>
            <w:vAlign w:val="bottom"/>
          </w:tcPr>
          <w:p w14:paraId="58A73BBD" w14:textId="675A6C6D"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231</w:t>
            </w:r>
          </w:p>
        </w:tc>
        <w:tc>
          <w:tcPr>
            <w:tcW w:w="605" w:type="pct"/>
            <w:shd w:val="clear" w:color="auto" w:fill="auto"/>
            <w:vAlign w:val="bottom"/>
          </w:tcPr>
          <w:p w14:paraId="22AB9967" w14:textId="12FE813E"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38" w:type="pct"/>
            <w:shd w:val="clear" w:color="auto" w:fill="auto"/>
            <w:vAlign w:val="bottom"/>
          </w:tcPr>
          <w:p w14:paraId="2C28D2CB" w14:textId="48B0F3BA" w:rsidR="00E13DA9" w:rsidRPr="00587444" w:rsidRDefault="00E13DA9" w:rsidP="00E13DA9">
            <w:pPr>
              <w:spacing w:after="0"/>
              <w:jc w:val="right"/>
              <w:rPr>
                <w:rFonts w:ascii="Arial" w:eastAsia="Calibri" w:hAnsi="Arial" w:cs="Arial"/>
                <w:sz w:val="18"/>
                <w:szCs w:val="18"/>
                <w:lang w:val="en-GB"/>
              </w:rPr>
            </w:pPr>
            <w:r>
              <w:rPr>
                <w:rFonts w:ascii="Arial" w:hAnsi="Arial" w:cs="Arial"/>
                <w:b/>
                <w:bCs/>
                <w:sz w:val="18"/>
                <w:szCs w:val="18"/>
              </w:rPr>
              <w:t>454</w:t>
            </w:r>
          </w:p>
        </w:tc>
      </w:tr>
      <w:tr w:rsidR="00E13DA9" w:rsidRPr="00587444" w14:paraId="694B8545" w14:textId="77777777" w:rsidTr="00BD53EC">
        <w:trPr>
          <w:trHeight w:hRule="exact" w:val="241"/>
        </w:trPr>
        <w:tc>
          <w:tcPr>
            <w:tcW w:w="1814" w:type="pct"/>
            <w:vAlign w:val="bottom"/>
          </w:tcPr>
          <w:p w14:paraId="632A7F6C" w14:textId="77777777"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706733DD" w14:textId="4782F5FF"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50" w:type="pct"/>
            <w:shd w:val="clear" w:color="auto" w:fill="auto"/>
            <w:vAlign w:val="bottom"/>
          </w:tcPr>
          <w:p w14:paraId="423D9920" w14:textId="0623FFCC"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43" w:type="pct"/>
            <w:shd w:val="clear" w:color="auto" w:fill="auto"/>
            <w:vAlign w:val="bottom"/>
          </w:tcPr>
          <w:p w14:paraId="50283392" w14:textId="2E18E584"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05" w:type="pct"/>
            <w:shd w:val="clear" w:color="auto" w:fill="auto"/>
            <w:vAlign w:val="bottom"/>
          </w:tcPr>
          <w:p w14:paraId="314F44CD" w14:textId="0C29B978"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38" w:type="pct"/>
            <w:shd w:val="clear" w:color="auto" w:fill="auto"/>
            <w:vAlign w:val="bottom"/>
          </w:tcPr>
          <w:p w14:paraId="490F415E" w14:textId="37BCF322" w:rsidR="00E13DA9" w:rsidRPr="00587444" w:rsidRDefault="00E13DA9" w:rsidP="00E13DA9">
            <w:pPr>
              <w:spacing w:after="0"/>
              <w:jc w:val="right"/>
              <w:rPr>
                <w:rFonts w:ascii="Arial" w:eastAsia="Calibri" w:hAnsi="Arial" w:cs="Arial"/>
                <w:sz w:val="18"/>
                <w:szCs w:val="18"/>
                <w:lang w:val="en-GB"/>
              </w:rPr>
            </w:pPr>
            <w:r>
              <w:rPr>
                <w:rFonts w:ascii="Arial" w:hAnsi="Arial" w:cs="Arial"/>
                <w:b/>
                <w:bCs/>
                <w:sz w:val="18"/>
                <w:szCs w:val="18"/>
              </w:rPr>
              <w:t>-</w:t>
            </w:r>
          </w:p>
        </w:tc>
      </w:tr>
      <w:tr w:rsidR="00E13DA9" w:rsidRPr="00587444" w14:paraId="1DD63E15" w14:textId="77777777" w:rsidTr="00BD53EC">
        <w:trPr>
          <w:trHeight w:hRule="exact" w:val="241"/>
        </w:trPr>
        <w:tc>
          <w:tcPr>
            <w:tcW w:w="1814" w:type="pct"/>
            <w:vAlign w:val="bottom"/>
          </w:tcPr>
          <w:p w14:paraId="114484E8" w14:textId="77777777"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0CAB6DC9" w14:textId="66C81E37"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50" w:type="pct"/>
            <w:shd w:val="clear" w:color="auto" w:fill="auto"/>
            <w:vAlign w:val="bottom"/>
          </w:tcPr>
          <w:p w14:paraId="279F5FA9" w14:textId="263C0D08"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43" w:type="pct"/>
            <w:shd w:val="clear" w:color="auto" w:fill="auto"/>
            <w:vAlign w:val="bottom"/>
          </w:tcPr>
          <w:p w14:paraId="28258D3E" w14:textId="68CCB8B5"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05" w:type="pct"/>
            <w:shd w:val="clear" w:color="auto" w:fill="auto"/>
            <w:vAlign w:val="bottom"/>
          </w:tcPr>
          <w:p w14:paraId="43A85BDD" w14:textId="10D6D891"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38" w:type="pct"/>
            <w:shd w:val="clear" w:color="auto" w:fill="auto"/>
            <w:vAlign w:val="bottom"/>
          </w:tcPr>
          <w:p w14:paraId="2CD90D0C" w14:textId="1D3ED9DE" w:rsidR="00E13DA9" w:rsidRPr="00587444" w:rsidRDefault="00E13DA9" w:rsidP="00E13DA9">
            <w:pPr>
              <w:spacing w:after="0"/>
              <w:jc w:val="right"/>
              <w:rPr>
                <w:rFonts w:ascii="Arial" w:eastAsia="Calibri" w:hAnsi="Arial" w:cs="Arial"/>
                <w:sz w:val="18"/>
                <w:szCs w:val="18"/>
                <w:lang w:val="en-GB"/>
              </w:rPr>
            </w:pPr>
            <w:r>
              <w:rPr>
                <w:rFonts w:ascii="Arial" w:hAnsi="Arial" w:cs="Arial"/>
                <w:b/>
                <w:bCs/>
                <w:sz w:val="18"/>
                <w:szCs w:val="18"/>
              </w:rPr>
              <w:t>-</w:t>
            </w:r>
          </w:p>
        </w:tc>
      </w:tr>
      <w:tr w:rsidR="00E13DA9" w:rsidRPr="00587444" w14:paraId="1F562994" w14:textId="77777777" w:rsidTr="00BD53EC">
        <w:trPr>
          <w:trHeight w:hRule="exact" w:val="241"/>
        </w:trPr>
        <w:tc>
          <w:tcPr>
            <w:tcW w:w="1814" w:type="pct"/>
            <w:vAlign w:val="bottom"/>
          </w:tcPr>
          <w:p w14:paraId="3F18725D" w14:textId="77777777"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27E81F3F" w14:textId="0F38CD0D"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50" w:type="pct"/>
            <w:shd w:val="clear" w:color="auto" w:fill="auto"/>
            <w:vAlign w:val="bottom"/>
          </w:tcPr>
          <w:p w14:paraId="0F0375FA" w14:textId="111F366E"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43" w:type="pct"/>
            <w:shd w:val="clear" w:color="auto" w:fill="auto"/>
            <w:vAlign w:val="bottom"/>
          </w:tcPr>
          <w:p w14:paraId="12D1B33E" w14:textId="7577D11B"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05" w:type="pct"/>
            <w:shd w:val="clear" w:color="auto" w:fill="auto"/>
            <w:vAlign w:val="bottom"/>
          </w:tcPr>
          <w:p w14:paraId="11D60693" w14:textId="109DED07"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38" w:type="pct"/>
            <w:shd w:val="clear" w:color="auto" w:fill="auto"/>
            <w:vAlign w:val="bottom"/>
          </w:tcPr>
          <w:p w14:paraId="5AC6FFF4" w14:textId="159ACE88" w:rsidR="00E13DA9" w:rsidRPr="00587444" w:rsidRDefault="00E13DA9" w:rsidP="00E13DA9">
            <w:pPr>
              <w:spacing w:after="0"/>
              <w:jc w:val="right"/>
              <w:rPr>
                <w:rFonts w:ascii="Arial" w:eastAsia="Calibri" w:hAnsi="Arial" w:cs="Arial"/>
                <w:sz w:val="18"/>
                <w:szCs w:val="18"/>
                <w:lang w:val="en-GB"/>
              </w:rPr>
            </w:pPr>
            <w:r>
              <w:rPr>
                <w:rFonts w:ascii="Arial" w:hAnsi="Arial" w:cs="Arial"/>
                <w:b/>
                <w:bCs/>
                <w:sz w:val="18"/>
                <w:szCs w:val="18"/>
              </w:rPr>
              <w:t>-</w:t>
            </w:r>
          </w:p>
        </w:tc>
      </w:tr>
      <w:tr w:rsidR="00E13DA9" w:rsidRPr="00587444" w14:paraId="668E501D" w14:textId="77777777" w:rsidTr="00BD53EC">
        <w:trPr>
          <w:trHeight w:hRule="exact" w:val="485"/>
        </w:trPr>
        <w:tc>
          <w:tcPr>
            <w:tcW w:w="1814" w:type="pct"/>
            <w:vAlign w:val="bottom"/>
          </w:tcPr>
          <w:p w14:paraId="4785E8DC" w14:textId="6E819772" w:rsidR="00E13DA9"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(release)</w:t>
            </w:r>
            <w:r>
              <w:rPr>
                <w:rFonts w:ascii="Arial" w:eastAsia="Calibri" w:hAnsi="Arial" w:cs="Arial"/>
                <w:sz w:val="18"/>
                <w:szCs w:val="18"/>
                <w:lang w:val="en-GB"/>
              </w:rPr>
              <w:t xml:space="preserve"> </w:t>
            </w:r>
            <w:r w:rsidRPr="00587444">
              <w:rPr>
                <w:rFonts w:ascii="Arial" w:eastAsia="Calibri" w:hAnsi="Arial" w:cs="Arial"/>
                <w:sz w:val="18"/>
                <w:szCs w:val="18"/>
                <w:lang w:val="en-GB"/>
              </w:rPr>
              <w:t xml:space="preserve">of loss </w:t>
            </w:r>
          </w:p>
          <w:p w14:paraId="77430E72" w14:textId="77777777"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628E130A" w14:textId="6EF1F897" w:rsidR="00E13DA9" w:rsidRPr="00587444" w:rsidRDefault="00E13DA9" w:rsidP="00E13DA9">
            <w:pPr>
              <w:spacing w:after="0"/>
              <w:jc w:val="right"/>
              <w:rPr>
                <w:rFonts w:ascii="Arial" w:eastAsia="Calibri" w:hAnsi="Arial" w:cs="Arial"/>
                <w:color w:val="000000"/>
                <w:sz w:val="18"/>
                <w:szCs w:val="18"/>
              </w:rPr>
            </w:pPr>
            <w:r w:rsidRPr="00C433D2">
              <w:rPr>
                <w:rFonts w:ascii="Arial" w:hAnsi="Arial" w:cs="Arial"/>
                <w:sz w:val="18"/>
                <w:szCs w:val="18"/>
              </w:rPr>
              <w:t>7</w:t>
            </w:r>
          </w:p>
        </w:tc>
        <w:tc>
          <w:tcPr>
            <w:tcW w:w="650" w:type="pct"/>
            <w:tcBorders>
              <w:top w:val="nil"/>
              <w:left w:val="nil"/>
              <w:bottom w:val="nil"/>
              <w:right w:val="nil"/>
            </w:tcBorders>
            <w:shd w:val="clear" w:color="auto" w:fill="auto"/>
            <w:vAlign w:val="bottom"/>
          </w:tcPr>
          <w:p w14:paraId="7F7D488F" w14:textId="53DABA1B" w:rsidR="00E13DA9" w:rsidRPr="00587444" w:rsidRDefault="00E13DA9" w:rsidP="00E13DA9">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0455A5AA" w14:textId="09228464" w:rsidR="00E13DA9" w:rsidRPr="00587444" w:rsidRDefault="00E13DA9" w:rsidP="00E13DA9">
            <w:pPr>
              <w:spacing w:after="0"/>
              <w:jc w:val="right"/>
              <w:rPr>
                <w:rFonts w:ascii="Arial" w:eastAsia="Calibri" w:hAnsi="Arial" w:cs="Arial"/>
                <w:color w:val="000000"/>
                <w:sz w:val="18"/>
                <w:szCs w:val="18"/>
              </w:rPr>
            </w:pPr>
            <w:r w:rsidRPr="00C433D2">
              <w:rPr>
                <w:rFonts w:ascii="Arial" w:hAnsi="Arial" w:cs="Arial"/>
                <w:sz w:val="18"/>
                <w:szCs w:val="18"/>
              </w:rPr>
              <w:t>(36)</w:t>
            </w:r>
          </w:p>
        </w:tc>
        <w:tc>
          <w:tcPr>
            <w:tcW w:w="605" w:type="pct"/>
            <w:tcBorders>
              <w:top w:val="nil"/>
              <w:left w:val="nil"/>
              <w:bottom w:val="nil"/>
              <w:right w:val="nil"/>
            </w:tcBorders>
            <w:shd w:val="clear" w:color="auto" w:fill="auto"/>
            <w:vAlign w:val="bottom"/>
          </w:tcPr>
          <w:p w14:paraId="64C12D38" w14:textId="0C3D96FF" w:rsidR="00E13DA9" w:rsidRPr="00587444" w:rsidRDefault="00E13DA9" w:rsidP="00E13DA9">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61F09B9A" w14:textId="31D65DA0" w:rsidR="00E13DA9" w:rsidRPr="00587444" w:rsidRDefault="00E13DA9" w:rsidP="00E13DA9">
            <w:pPr>
              <w:spacing w:after="0"/>
              <w:jc w:val="right"/>
              <w:rPr>
                <w:rFonts w:ascii="Arial" w:eastAsia="Calibri" w:hAnsi="Arial" w:cs="Arial"/>
                <w:color w:val="000000"/>
                <w:sz w:val="18"/>
                <w:szCs w:val="18"/>
              </w:rPr>
            </w:pPr>
            <w:r w:rsidRPr="00C433D2">
              <w:rPr>
                <w:rFonts w:ascii="Arial" w:hAnsi="Arial" w:cs="Arial"/>
                <w:b/>
                <w:bCs/>
                <w:sz w:val="18"/>
                <w:szCs w:val="18"/>
              </w:rPr>
              <w:t>(29)</w:t>
            </w:r>
          </w:p>
        </w:tc>
      </w:tr>
      <w:tr w:rsidR="00E13DA9" w:rsidRPr="00587444" w14:paraId="6A4A4E6D" w14:textId="77777777" w:rsidTr="00BD53EC">
        <w:trPr>
          <w:trHeight w:val="284"/>
        </w:trPr>
        <w:tc>
          <w:tcPr>
            <w:tcW w:w="1814" w:type="pct"/>
            <w:vAlign w:val="bottom"/>
          </w:tcPr>
          <w:p w14:paraId="7CA45B52" w14:textId="77777777" w:rsidR="00E13DA9" w:rsidRPr="00587444" w:rsidRDefault="00E13DA9" w:rsidP="00E13DA9">
            <w:pPr>
              <w:spacing w:after="0"/>
              <w:rPr>
                <w:rFonts w:ascii="Arial" w:eastAsia="Calibri" w:hAnsi="Arial" w:cs="Arial"/>
                <w:sz w:val="18"/>
                <w:szCs w:val="18"/>
                <w:lang w:val="en-GB"/>
              </w:rPr>
            </w:pPr>
            <w:r w:rsidRPr="00587444">
              <w:rPr>
                <w:rFonts w:ascii="Arial" w:eastAsia="Calibri" w:hAnsi="Arial" w:cs="Arial"/>
                <w:sz w:val="18"/>
                <w:szCs w:val="18"/>
                <w:lang w:val="en-GB"/>
              </w:rPr>
              <w:t>Net foreign exchange</w:t>
            </w:r>
            <w:r w:rsidRPr="00587444">
              <w:rPr>
                <w:rFonts w:ascii="Arial" w:hAnsi="Arial" w:cs="Arial"/>
                <w:sz w:val="18"/>
                <w:szCs w:val="18"/>
              </w:rPr>
              <w:t xml:space="preserve"> </w:t>
            </w:r>
            <w:r w:rsidRPr="00587444">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shd w:val="clear" w:color="auto" w:fill="auto"/>
            <w:vAlign w:val="bottom"/>
          </w:tcPr>
          <w:p w14:paraId="4850637B" w14:textId="07D28451"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50" w:type="pct"/>
            <w:tcBorders>
              <w:top w:val="nil"/>
              <w:left w:val="nil"/>
              <w:bottom w:val="single" w:sz="4" w:space="0" w:color="auto"/>
              <w:right w:val="nil"/>
            </w:tcBorders>
            <w:shd w:val="clear" w:color="auto" w:fill="auto"/>
            <w:vAlign w:val="bottom"/>
          </w:tcPr>
          <w:p w14:paraId="4F0547EA" w14:textId="322ACBF4"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43" w:type="pct"/>
            <w:tcBorders>
              <w:top w:val="nil"/>
              <w:left w:val="nil"/>
              <w:bottom w:val="single" w:sz="4" w:space="0" w:color="auto"/>
              <w:right w:val="nil"/>
            </w:tcBorders>
            <w:shd w:val="clear" w:color="auto" w:fill="auto"/>
            <w:vAlign w:val="bottom"/>
          </w:tcPr>
          <w:p w14:paraId="18A4BADF" w14:textId="2EDF0FC8"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05" w:type="pct"/>
            <w:tcBorders>
              <w:top w:val="nil"/>
              <w:left w:val="nil"/>
              <w:bottom w:val="single" w:sz="4" w:space="0" w:color="auto"/>
              <w:right w:val="nil"/>
            </w:tcBorders>
            <w:shd w:val="clear" w:color="auto" w:fill="auto"/>
            <w:vAlign w:val="bottom"/>
          </w:tcPr>
          <w:p w14:paraId="02A1AED8" w14:textId="3E6D31B7"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38" w:type="pct"/>
            <w:tcBorders>
              <w:top w:val="nil"/>
              <w:left w:val="nil"/>
              <w:bottom w:val="single" w:sz="4" w:space="0" w:color="auto"/>
              <w:right w:val="nil"/>
            </w:tcBorders>
            <w:shd w:val="clear" w:color="auto" w:fill="auto"/>
            <w:vAlign w:val="bottom"/>
          </w:tcPr>
          <w:p w14:paraId="0FBD3FEE" w14:textId="7E190CF2" w:rsidR="00E13DA9" w:rsidRPr="00587444" w:rsidRDefault="00E13DA9" w:rsidP="00E13DA9">
            <w:pPr>
              <w:spacing w:after="0"/>
              <w:jc w:val="right"/>
              <w:rPr>
                <w:rFonts w:ascii="Arial" w:hAnsi="Arial" w:cs="Arial"/>
                <w:sz w:val="18"/>
                <w:szCs w:val="18"/>
                <w:lang w:val="en-GB"/>
              </w:rPr>
            </w:pPr>
            <w:r>
              <w:rPr>
                <w:rFonts w:ascii="Arial" w:hAnsi="Arial" w:cs="Arial"/>
                <w:b/>
                <w:bCs/>
                <w:sz w:val="18"/>
                <w:szCs w:val="18"/>
              </w:rPr>
              <w:t>-</w:t>
            </w:r>
          </w:p>
        </w:tc>
      </w:tr>
      <w:tr w:rsidR="00E13DA9" w:rsidRPr="00587444" w14:paraId="44FC768A" w14:textId="77777777" w:rsidTr="006948A3">
        <w:trPr>
          <w:trHeight w:val="335"/>
        </w:trPr>
        <w:tc>
          <w:tcPr>
            <w:tcW w:w="1814" w:type="pct"/>
            <w:vAlign w:val="bottom"/>
          </w:tcPr>
          <w:p w14:paraId="3FAF8896" w14:textId="41B707AD" w:rsidR="00E13DA9" w:rsidRPr="00587444" w:rsidRDefault="00E13DA9" w:rsidP="00E13DA9">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4C17A5ED" w14:textId="2212AD75"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sidRPr="00C433D2">
              <w:rPr>
                <w:rFonts w:ascii="Arial" w:hAnsi="Arial" w:cs="Arial"/>
                <w:b/>
                <w:bCs/>
                <w:sz w:val="18"/>
                <w:szCs w:val="18"/>
              </w:rPr>
              <w:t>230</w:t>
            </w:r>
          </w:p>
        </w:tc>
        <w:tc>
          <w:tcPr>
            <w:tcW w:w="650" w:type="pct"/>
            <w:tcBorders>
              <w:top w:val="single" w:sz="4" w:space="0" w:color="auto"/>
              <w:left w:val="nil"/>
              <w:bottom w:val="single" w:sz="12" w:space="0" w:color="auto"/>
              <w:right w:val="nil"/>
            </w:tcBorders>
            <w:shd w:val="clear" w:color="auto" w:fill="auto"/>
            <w:vAlign w:val="bottom"/>
          </w:tcPr>
          <w:p w14:paraId="42456138" w14:textId="419519A0"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Pr>
                <w:rFonts w:ascii="Arial" w:hAnsi="Arial" w:cs="Arial"/>
                <w:b/>
                <w:bCs/>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AAF7F4D" w14:textId="1004EAD7"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Pr>
                <w:rFonts w:ascii="Arial" w:hAnsi="Arial" w:cs="Arial"/>
                <w:b/>
                <w:bCs/>
                <w:sz w:val="18"/>
                <w:szCs w:val="18"/>
              </w:rPr>
              <w:t>195</w:t>
            </w:r>
          </w:p>
        </w:tc>
        <w:tc>
          <w:tcPr>
            <w:tcW w:w="605" w:type="pct"/>
            <w:tcBorders>
              <w:top w:val="single" w:sz="4" w:space="0" w:color="auto"/>
              <w:left w:val="nil"/>
              <w:bottom w:val="single" w:sz="12" w:space="0" w:color="auto"/>
              <w:right w:val="nil"/>
            </w:tcBorders>
            <w:shd w:val="clear" w:color="auto" w:fill="auto"/>
            <w:vAlign w:val="bottom"/>
          </w:tcPr>
          <w:p w14:paraId="39B3A4A2" w14:textId="27B1FA2C"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Pr>
                <w:rFonts w:ascii="Arial" w:hAnsi="Arial" w:cs="Arial"/>
                <w:b/>
                <w:bCs/>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3BBFB7D7" w14:textId="71D72912"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sidRPr="00C433D2">
              <w:rPr>
                <w:rFonts w:ascii="Arial" w:hAnsi="Arial" w:cs="Arial"/>
                <w:b/>
                <w:bCs/>
                <w:sz w:val="18"/>
                <w:szCs w:val="18"/>
              </w:rPr>
              <w:t>425</w:t>
            </w:r>
          </w:p>
        </w:tc>
      </w:tr>
    </w:tbl>
    <w:p w14:paraId="4F96E8E2" w14:textId="77777777" w:rsidR="006066D5" w:rsidRDefault="006066D5" w:rsidP="006066D5">
      <w:pPr>
        <w:spacing w:after="0" w:line="240" w:lineRule="auto"/>
        <w:rPr>
          <w:rFonts w:ascii="Arial" w:eastAsia="Calibri" w:hAnsi="Arial" w:cs="Arial"/>
          <w:noProof/>
          <w:sz w:val="20"/>
          <w:szCs w:val="20"/>
          <w:lang w:val="en-GB"/>
        </w:rPr>
        <w:sectPr w:rsidR="006066D5" w:rsidSect="00F62F59">
          <w:footerReference w:type="default" r:id="rId50"/>
          <w:pgSz w:w="11906" w:h="16838"/>
          <w:pgMar w:top="1418" w:right="1134" w:bottom="1077" w:left="1418" w:header="709" w:footer="709" w:gutter="0"/>
          <w:cols w:space="708"/>
          <w:docGrid w:linePitch="360"/>
        </w:sectPr>
      </w:pPr>
    </w:p>
    <w:p w14:paraId="6B710BB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6ADADDEB" w14:textId="32A9E3A5"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9805F01"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7CC99315" w14:textId="5AA300E2"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1C9825"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5005A5AC" w14:textId="77777777" w:rsidR="006066D5" w:rsidRPr="006066D5" w:rsidRDefault="006066D5" w:rsidP="006066D5">
      <w:pPr>
        <w:numPr>
          <w:ilvl w:val="8"/>
          <w:numId w:val="38"/>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03B19659"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4EE1862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 (continued)</w:t>
      </w:r>
    </w:p>
    <w:p w14:paraId="3CE4A4B7" w14:textId="77777777" w:rsidR="006066D5" w:rsidRPr="006066D5" w:rsidRDefault="006066D5" w:rsidP="006066D5">
      <w:pPr>
        <w:spacing w:before="120"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7BA5F593" w14:textId="77777777" w:rsidTr="0078218E">
        <w:trPr>
          <w:trHeight w:val="278"/>
        </w:trPr>
        <w:tc>
          <w:tcPr>
            <w:tcW w:w="1814" w:type="pct"/>
          </w:tcPr>
          <w:p w14:paraId="2A8FE7CF"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tcPr>
          <w:p w14:paraId="6DBCB62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2952B11D" w14:textId="77777777" w:rsidTr="00526C60">
        <w:trPr>
          <w:trHeight w:val="51"/>
        </w:trPr>
        <w:tc>
          <w:tcPr>
            <w:tcW w:w="1814" w:type="pct"/>
          </w:tcPr>
          <w:p w14:paraId="28CAF3C7" w14:textId="49554933"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515A62">
              <w:rPr>
                <w:rFonts w:ascii="Arial" w:eastAsia="Calibri" w:hAnsi="Arial" w:cs="Arial"/>
                <w:b/>
                <w:bCs/>
                <w:sz w:val="18"/>
                <w:szCs w:val="18"/>
                <w:lang w:val="en-GB"/>
              </w:rPr>
              <w:t>5</w:t>
            </w:r>
          </w:p>
        </w:tc>
        <w:tc>
          <w:tcPr>
            <w:tcW w:w="650" w:type="pct"/>
            <w:vAlign w:val="bottom"/>
          </w:tcPr>
          <w:p w14:paraId="0CF6D8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4C99FD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605D0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580F21F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5795CFD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07C89DC2" w14:textId="77777777" w:rsidTr="00526C60">
        <w:trPr>
          <w:trHeight w:val="51"/>
        </w:trPr>
        <w:tc>
          <w:tcPr>
            <w:tcW w:w="1814" w:type="pct"/>
          </w:tcPr>
          <w:p w14:paraId="646168BE"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7FC3E9B" w14:textId="03E8DAFD"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72FA8444" w14:textId="232CBCA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0FB11B3E" w14:textId="63B14F9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86EDACA" w14:textId="44A049F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6FCC32E0" w14:textId="7DBE73A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00254F" w14:textId="77777777" w:rsidTr="00526C60">
        <w:trPr>
          <w:trHeight w:val="51"/>
        </w:trPr>
        <w:tc>
          <w:tcPr>
            <w:tcW w:w="1814" w:type="pct"/>
          </w:tcPr>
          <w:p w14:paraId="3658E1FC"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AE25778"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50" w:type="pct"/>
          </w:tcPr>
          <w:p w14:paraId="28423EA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106B79D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5" w:type="pct"/>
          </w:tcPr>
          <w:p w14:paraId="062F1FA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38" w:type="pct"/>
          </w:tcPr>
          <w:p w14:paraId="58DD1F21"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58452A" w:rsidRPr="006066D5" w14:paraId="0F29DF9F" w14:textId="77777777" w:rsidTr="008D1607">
        <w:trPr>
          <w:trHeight w:hRule="exact" w:val="241"/>
        </w:trPr>
        <w:tc>
          <w:tcPr>
            <w:tcW w:w="1814" w:type="pct"/>
            <w:vAlign w:val="bottom"/>
          </w:tcPr>
          <w:p w14:paraId="3EA405E4" w14:textId="7EE535C4" w:rsidR="0058452A" w:rsidRPr="006066D5" w:rsidRDefault="0058452A" w:rsidP="0058452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650" w:type="pct"/>
            <w:tcBorders>
              <w:top w:val="nil"/>
              <w:left w:val="nil"/>
              <w:right w:val="nil"/>
            </w:tcBorders>
            <w:shd w:val="clear" w:color="auto" w:fill="auto"/>
            <w:vAlign w:val="bottom"/>
          </w:tcPr>
          <w:p w14:paraId="3582CC87" w14:textId="286AED89" w:rsidR="0058452A" w:rsidRPr="006066D5" w:rsidRDefault="0058452A" w:rsidP="0058452A">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219 </w:t>
            </w:r>
          </w:p>
        </w:tc>
        <w:tc>
          <w:tcPr>
            <w:tcW w:w="650" w:type="pct"/>
            <w:tcBorders>
              <w:top w:val="nil"/>
              <w:left w:val="nil"/>
              <w:right w:val="nil"/>
            </w:tcBorders>
            <w:shd w:val="clear" w:color="auto" w:fill="auto"/>
            <w:vAlign w:val="bottom"/>
          </w:tcPr>
          <w:p w14:paraId="75ED2291" w14:textId="560801B6" w:rsidR="0058452A" w:rsidRPr="006066D5" w:rsidRDefault="00AD3EA5" w:rsidP="0058452A">
            <w:pPr>
              <w:spacing w:after="0" w:line="240" w:lineRule="auto"/>
              <w:jc w:val="right"/>
              <w:rPr>
                <w:rFonts w:ascii="Arial" w:eastAsia="Calibri" w:hAnsi="Arial" w:cs="Arial"/>
                <w:sz w:val="18"/>
                <w:szCs w:val="18"/>
                <w:lang w:val="en-GB"/>
              </w:rPr>
            </w:pPr>
            <w:r>
              <w:rPr>
                <w:rFonts w:ascii="Arial" w:eastAsia="Calibri" w:hAnsi="Arial" w:cs="Arial"/>
                <w:sz w:val="18"/>
                <w:szCs w:val="18"/>
                <w:lang w:val="en-GB"/>
              </w:rPr>
              <w:t>-</w:t>
            </w:r>
          </w:p>
        </w:tc>
        <w:tc>
          <w:tcPr>
            <w:tcW w:w="643" w:type="pct"/>
            <w:tcBorders>
              <w:top w:val="nil"/>
              <w:left w:val="nil"/>
              <w:right w:val="nil"/>
            </w:tcBorders>
            <w:shd w:val="clear" w:color="auto" w:fill="auto"/>
            <w:vAlign w:val="bottom"/>
          </w:tcPr>
          <w:p w14:paraId="2554187A" w14:textId="29276C73" w:rsidR="0058452A" w:rsidRPr="006066D5" w:rsidRDefault="0058452A" w:rsidP="0058452A">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195 </w:t>
            </w:r>
          </w:p>
        </w:tc>
        <w:tc>
          <w:tcPr>
            <w:tcW w:w="605" w:type="pct"/>
            <w:tcBorders>
              <w:top w:val="nil"/>
              <w:left w:val="nil"/>
              <w:right w:val="nil"/>
            </w:tcBorders>
            <w:shd w:val="clear" w:color="auto" w:fill="auto"/>
            <w:vAlign w:val="bottom"/>
          </w:tcPr>
          <w:p w14:paraId="263BC748" w14:textId="0C368367" w:rsidR="0058452A" w:rsidRPr="006066D5" w:rsidRDefault="00AD3EA5" w:rsidP="0058452A">
            <w:pPr>
              <w:spacing w:after="0" w:line="240" w:lineRule="auto"/>
              <w:jc w:val="right"/>
              <w:rPr>
                <w:rFonts w:ascii="Arial" w:eastAsia="Calibri" w:hAnsi="Arial" w:cs="Arial"/>
                <w:sz w:val="18"/>
                <w:szCs w:val="18"/>
                <w:lang w:val="en-GB"/>
              </w:rPr>
            </w:pPr>
            <w:r>
              <w:rPr>
                <w:rFonts w:ascii="Arial" w:eastAsia="Calibri" w:hAnsi="Arial" w:cs="Arial"/>
                <w:sz w:val="18"/>
                <w:szCs w:val="18"/>
                <w:lang w:val="en-GB"/>
              </w:rPr>
              <w:t>-</w:t>
            </w:r>
          </w:p>
        </w:tc>
        <w:tc>
          <w:tcPr>
            <w:tcW w:w="638" w:type="pct"/>
            <w:tcBorders>
              <w:top w:val="nil"/>
              <w:left w:val="nil"/>
              <w:right w:val="nil"/>
            </w:tcBorders>
            <w:shd w:val="clear" w:color="auto" w:fill="auto"/>
            <w:vAlign w:val="bottom"/>
          </w:tcPr>
          <w:p w14:paraId="5E58C928" w14:textId="68783CC9" w:rsidR="0058452A" w:rsidRPr="006066D5" w:rsidRDefault="0058452A" w:rsidP="0058452A">
            <w:pPr>
              <w:spacing w:after="0" w:line="240" w:lineRule="auto"/>
              <w:jc w:val="right"/>
              <w:rPr>
                <w:rFonts w:ascii="Arial" w:eastAsia="Calibri" w:hAnsi="Arial" w:cs="Arial"/>
                <w:sz w:val="18"/>
                <w:szCs w:val="18"/>
                <w:lang w:val="en-GB"/>
              </w:rPr>
            </w:pPr>
            <w:r w:rsidRPr="0028608B">
              <w:rPr>
                <w:rFonts w:ascii="Arial" w:hAnsi="Arial" w:cs="Arial"/>
                <w:b/>
                <w:bCs/>
                <w:sz w:val="18"/>
                <w:szCs w:val="18"/>
              </w:rPr>
              <w:t xml:space="preserve"> 414 </w:t>
            </w:r>
          </w:p>
        </w:tc>
      </w:tr>
      <w:tr w:rsidR="0058452A" w:rsidRPr="006066D5" w14:paraId="3605EAE5" w14:textId="77777777" w:rsidTr="00F50A60">
        <w:trPr>
          <w:trHeight w:hRule="exact" w:val="241"/>
        </w:trPr>
        <w:tc>
          <w:tcPr>
            <w:tcW w:w="1814" w:type="pct"/>
            <w:vAlign w:val="bottom"/>
          </w:tcPr>
          <w:p w14:paraId="5474934E" w14:textId="77777777" w:rsidR="0058452A" w:rsidRPr="006066D5" w:rsidRDefault="0058452A" w:rsidP="0058452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1743E830" w14:textId="67C0D005"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232F2C8A" w14:textId="6AF94A52"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63CC7F53" w14:textId="78A52B50"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373D8126" w14:textId="737BA242"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4D905B28" w14:textId="690CA41A"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b/>
                <w:bCs/>
                <w:sz w:val="18"/>
                <w:szCs w:val="18"/>
              </w:rPr>
              <w:t>-</w:t>
            </w:r>
          </w:p>
        </w:tc>
      </w:tr>
      <w:tr w:rsidR="0058452A" w:rsidRPr="006066D5" w14:paraId="49333896" w14:textId="77777777" w:rsidTr="00F50A60">
        <w:trPr>
          <w:trHeight w:hRule="exact" w:val="241"/>
        </w:trPr>
        <w:tc>
          <w:tcPr>
            <w:tcW w:w="1814" w:type="pct"/>
            <w:vAlign w:val="bottom"/>
          </w:tcPr>
          <w:p w14:paraId="1C11131C" w14:textId="77777777" w:rsidR="0058452A" w:rsidRPr="006066D5" w:rsidRDefault="0058452A" w:rsidP="0058452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5616CA53" w14:textId="25006977"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435CB1FC" w14:textId="1BDAC2EA"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5624F699" w14:textId="327445D4"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6315348E" w14:textId="31A7A00C"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3F8E17C8" w14:textId="06B3B186" w:rsidR="0058452A" w:rsidRPr="006066D5" w:rsidRDefault="0058452A" w:rsidP="0058452A">
            <w:pPr>
              <w:spacing w:after="0" w:line="240" w:lineRule="auto"/>
              <w:jc w:val="right"/>
              <w:rPr>
                <w:rFonts w:ascii="Arial" w:eastAsia="Calibri" w:hAnsi="Arial" w:cs="Arial"/>
                <w:color w:val="000000"/>
                <w:sz w:val="18"/>
                <w:szCs w:val="18"/>
              </w:rPr>
            </w:pPr>
            <w:r>
              <w:rPr>
                <w:rFonts w:ascii="Arial" w:hAnsi="Arial" w:cs="Arial"/>
                <w:b/>
                <w:bCs/>
                <w:sz w:val="18"/>
                <w:szCs w:val="18"/>
              </w:rPr>
              <w:t>-</w:t>
            </w:r>
          </w:p>
        </w:tc>
      </w:tr>
      <w:tr w:rsidR="0058452A" w:rsidRPr="006066D5" w14:paraId="21BD1272" w14:textId="77777777" w:rsidTr="00F50A60">
        <w:trPr>
          <w:trHeight w:hRule="exact" w:val="241"/>
        </w:trPr>
        <w:tc>
          <w:tcPr>
            <w:tcW w:w="1814" w:type="pct"/>
            <w:vAlign w:val="bottom"/>
          </w:tcPr>
          <w:p w14:paraId="4D0E9FAB" w14:textId="77777777" w:rsidR="0058452A" w:rsidRPr="006066D5" w:rsidRDefault="0058452A" w:rsidP="0058452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45104068" w14:textId="36AE07E5" w:rsidR="0058452A" w:rsidRPr="006066D5" w:rsidRDefault="0058452A" w:rsidP="0058452A">
            <w:pPr>
              <w:spacing w:after="0" w:line="240" w:lineRule="auto"/>
              <w:jc w:val="right"/>
              <w:rPr>
                <w:rFonts w:ascii="Arial" w:eastAsia="Times New Roman" w:hAnsi="Arial" w:cs="Arial"/>
                <w:sz w:val="18"/>
                <w:szCs w:val="18"/>
                <w:lang w:val="en-GB"/>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1B83B518" w14:textId="4D71A818" w:rsidR="0058452A" w:rsidRPr="006066D5" w:rsidRDefault="0058452A" w:rsidP="0058452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26C70EFF" w14:textId="1C4A7AA3" w:rsidR="0058452A" w:rsidRPr="006066D5" w:rsidRDefault="0058452A" w:rsidP="0058452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3D9705BC" w14:textId="704F717D" w:rsidR="0058452A" w:rsidRPr="006066D5" w:rsidRDefault="0058452A" w:rsidP="0058452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65C3C081" w14:textId="32C1C40B" w:rsidR="0058452A" w:rsidRPr="006066D5" w:rsidRDefault="0058452A" w:rsidP="0058452A">
            <w:pPr>
              <w:spacing w:after="0" w:line="240" w:lineRule="auto"/>
              <w:jc w:val="right"/>
              <w:rPr>
                <w:rFonts w:ascii="Arial" w:eastAsia="Calibri" w:hAnsi="Arial" w:cs="Arial"/>
                <w:sz w:val="18"/>
                <w:szCs w:val="18"/>
                <w:lang w:val="en-GB"/>
              </w:rPr>
            </w:pPr>
            <w:r>
              <w:rPr>
                <w:rFonts w:ascii="Arial" w:hAnsi="Arial" w:cs="Arial"/>
                <w:b/>
                <w:bCs/>
                <w:sz w:val="18"/>
                <w:szCs w:val="18"/>
              </w:rPr>
              <w:t>-</w:t>
            </w:r>
          </w:p>
        </w:tc>
      </w:tr>
      <w:tr w:rsidR="0058452A" w:rsidRPr="006066D5" w14:paraId="54561769" w14:textId="77777777" w:rsidTr="003942E3">
        <w:trPr>
          <w:trHeight w:val="170"/>
        </w:trPr>
        <w:tc>
          <w:tcPr>
            <w:tcW w:w="1814" w:type="pct"/>
            <w:vAlign w:val="bottom"/>
          </w:tcPr>
          <w:p w14:paraId="64E62A0C" w14:textId="2851BB51" w:rsidR="0058452A" w:rsidRPr="006066D5" w:rsidRDefault="0058452A" w:rsidP="0058452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sidR="009E0406">
              <w:rPr>
                <w:rFonts w:ascii="Arial" w:eastAsia="Calibri" w:hAnsi="Arial" w:cs="Arial"/>
                <w:sz w:val="18"/>
                <w:szCs w:val="18"/>
                <w:lang w:val="en-GB"/>
              </w:rPr>
              <w:t>(release)</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of loss</w:t>
            </w:r>
            <w:r>
              <w:rPr>
                <w:rFonts w:ascii="Arial" w:eastAsia="Calibri" w:hAnsi="Arial" w:cs="Arial"/>
                <w:sz w:val="18"/>
                <w:szCs w:val="18"/>
                <w:lang w:val="en-GB"/>
              </w:rPr>
              <w:t xml:space="preserve"> </w:t>
            </w: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6CE7F5FC" w14:textId="4E8AA8BF" w:rsidR="0058452A" w:rsidRPr="006066D5" w:rsidRDefault="0058452A" w:rsidP="0058452A">
            <w:pPr>
              <w:spacing w:after="0" w:line="240" w:lineRule="auto"/>
              <w:jc w:val="right"/>
              <w:rPr>
                <w:rFonts w:ascii="Arial" w:eastAsia="Calibri" w:hAnsi="Arial" w:cs="Arial"/>
                <w:color w:val="000000"/>
                <w:sz w:val="18"/>
                <w:szCs w:val="18"/>
              </w:rPr>
            </w:pPr>
            <w:r w:rsidRPr="0028608B">
              <w:rPr>
                <w:rFonts w:ascii="Arial" w:eastAsia="Times New Roman" w:hAnsi="Arial" w:cs="Arial"/>
                <w:sz w:val="18"/>
                <w:szCs w:val="18"/>
              </w:rPr>
              <w:t>(3)</w:t>
            </w:r>
          </w:p>
        </w:tc>
        <w:tc>
          <w:tcPr>
            <w:tcW w:w="650" w:type="pct"/>
            <w:tcBorders>
              <w:top w:val="nil"/>
              <w:left w:val="nil"/>
              <w:bottom w:val="nil"/>
              <w:right w:val="nil"/>
            </w:tcBorders>
            <w:shd w:val="clear" w:color="auto" w:fill="auto"/>
            <w:vAlign w:val="bottom"/>
          </w:tcPr>
          <w:p w14:paraId="19D4A668" w14:textId="38787D8E" w:rsidR="0058452A" w:rsidRPr="006066D5" w:rsidRDefault="0058452A" w:rsidP="0058452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0E009FF4" w14:textId="01758615" w:rsidR="0058452A" w:rsidRPr="006066D5" w:rsidRDefault="0058452A" w:rsidP="0058452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490501A5" w14:textId="14A590C6" w:rsidR="0058452A" w:rsidRPr="006066D5" w:rsidRDefault="0058452A" w:rsidP="0058452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601D0502" w14:textId="2EAFB7CD" w:rsidR="0058452A" w:rsidRPr="006066D5" w:rsidRDefault="0058452A" w:rsidP="0058452A">
            <w:pPr>
              <w:spacing w:after="0" w:line="240" w:lineRule="auto"/>
              <w:jc w:val="right"/>
              <w:rPr>
                <w:rFonts w:ascii="Arial" w:eastAsia="Calibri" w:hAnsi="Arial" w:cs="Arial"/>
                <w:color w:val="000000"/>
                <w:sz w:val="18"/>
                <w:szCs w:val="18"/>
              </w:rPr>
            </w:pPr>
            <w:r w:rsidRPr="0028608B">
              <w:rPr>
                <w:rFonts w:ascii="Arial" w:eastAsia="Times New Roman" w:hAnsi="Arial" w:cs="Arial"/>
                <w:b/>
                <w:bCs/>
                <w:sz w:val="18"/>
                <w:szCs w:val="18"/>
              </w:rPr>
              <w:t>(3)</w:t>
            </w:r>
          </w:p>
        </w:tc>
      </w:tr>
      <w:tr w:rsidR="0058452A" w:rsidRPr="006066D5" w14:paraId="649C325E" w14:textId="77777777" w:rsidTr="0078218E">
        <w:trPr>
          <w:trHeight w:val="335"/>
        </w:trPr>
        <w:tc>
          <w:tcPr>
            <w:tcW w:w="1814" w:type="pct"/>
            <w:vAlign w:val="bottom"/>
          </w:tcPr>
          <w:p w14:paraId="13A04EB2" w14:textId="25A4AAB5" w:rsidR="0058452A" w:rsidRPr="006066D5" w:rsidRDefault="0058452A" w:rsidP="0058452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650" w:type="pct"/>
            <w:tcBorders>
              <w:top w:val="single" w:sz="4" w:space="0" w:color="auto"/>
              <w:left w:val="nil"/>
              <w:bottom w:val="single" w:sz="12" w:space="0" w:color="auto"/>
              <w:right w:val="nil"/>
            </w:tcBorders>
            <w:shd w:val="clear" w:color="auto" w:fill="auto"/>
            <w:vAlign w:val="bottom"/>
          </w:tcPr>
          <w:p w14:paraId="07F7C488" w14:textId="262AF779" w:rsidR="0058452A" w:rsidRPr="006066D5" w:rsidRDefault="0058452A" w:rsidP="0058452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216 </w:t>
            </w:r>
          </w:p>
        </w:tc>
        <w:tc>
          <w:tcPr>
            <w:tcW w:w="650" w:type="pct"/>
            <w:tcBorders>
              <w:top w:val="single" w:sz="4" w:space="0" w:color="auto"/>
              <w:left w:val="nil"/>
              <w:bottom w:val="single" w:sz="12" w:space="0" w:color="auto"/>
              <w:right w:val="nil"/>
            </w:tcBorders>
            <w:shd w:val="clear" w:color="auto" w:fill="auto"/>
            <w:vAlign w:val="bottom"/>
          </w:tcPr>
          <w:p w14:paraId="473B3BEB" w14:textId="59649D6E" w:rsidR="0058452A" w:rsidRPr="006066D5" w:rsidRDefault="0058452A" w:rsidP="0058452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46768E26" w14:textId="03F87D90" w:rsidR="0058452A" w:rsidRPr="006066D5" w:rsidRDefault="0058452A" w:rsidP="0058452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195 </w:t>
            </w:r>
          </w:p>
        </w:tc>
        <w:tc>
          <w:tcPr>
            <w:tcW w:w="605" w:type="pct"/>
            <w:tcBorders>
              <w:top w:val="single" w:sz="4" w:space="0" w:color="auto"/>
              <w:left w:val="nil"/>
              <w:bottom w:val="single" w:sz="12" w:space="0" w:color="auto"/>
              <w:right w:val="nil"/>
            </w:tcBorders>
            <w:shd w:val="clear" w:color="auto" w:fill="auto"/>
            <w:vAlign w:val="bottom"/>
          </w:tcPr>
          <w:p w14:paraId="4D38113C" w14:textId="6EF5AB04" w:rsidR="0058452A" w:rsidRPr="006066D5" w:rsidRDefault="0058452A" w:rsidP="0058452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 </w:t>
            </w:r>
          </w:p>
        </w:tc>
        <w:tc>
          <w:tcPr>
            <w:tcW w:w="638" w:type="pct"/>
            <w:tcBorders>
              <w:top w:val="single" w:sz="4" w:space="0" w:color="auto"/>
              <w:left w:val="nil"/>
              <w:bottom w:val="single" w:sz="12" w:space="0" w:color="auto"/>
              <w:right w:val="nil"/>
            </w:tcBorders>
            <w:shd w:val="clear" w:color="auto" w:fill="auto"/>
            <w:vAlign w:val="bottom"/>
          </w:tcPr>
          <w:p w14:paraId="7AFA04EF" w14:textId="61AEB103" w:rsidR="0058452A" w:rsidRPr="006066D5" w:rsidRDefault="0058452A" w:rsidP="0058452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411 </w:t>
            </w:r>
          </w:p>
        </w:tc>
      </w:tr>
    </w:tbl>
    <w:p w14:paraId="57452F9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514B3B36" w14:textId="4E2B6FBE" w:rsidR="006066D5" w:rsidRDefault="006066D5" w:rsidP="006066D5">
      <w:pPr>
        <w:spacing w:after="0" w:line="240" w:lineRule="auto"/>
        <w:rPr>
          <w:rFonts w:ascii="Arial" w:eastAsia="Calibri" w:hAnsi="Arial" w:cs="Arial"/>
          <w:noProof/>
          <w:sz w:val="20"/>
          <w:szCs w:val="20"/>
          <w:lang w:val="en-GB"/>
        </w:rPr>
      </w:pPr>
    </w:p>
    <w:p w14:paraId="4F3AD0D6" w14:textId="77777777" w:rsidR="00F75614" w:rsidRDefault="00F75614" w:rsidP="006066D5">
      <w:pPr>
        <w:spacing w:after="0" w:line="240" w:lineRule="auto"/>
        <w:rPr>
          <w:rFonts w:ascii="Arial" w:eastAsia="Calibri" w:hAnsi="Arial" w:cs="Arial"/>
          <w:noProof/>
          <w:sz w:val="20"/>
          <w:szCs w:val="20"/>
          <w:lang w:val="en-GB"/>
        </w:rPr>
      </w:pPr>
    </w:p>
    <w:p w14:paraId="736A9FCA" w14:textId="2ABFB563"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F868DA" w:rsidRPr="00587444" w14:paraId="17969D35" w14:textId="77777777" w:rsidTr="009E3A04">
        <w:trPr>
          <w:trHeight w:val="278"/>
        </w:trPr>
        <w:tc>
          <w:tcPr>
            <w:tcW w:w="1814" w:type="pct"/>
          </w:tcPr>
          <w:p w14:paraId="41077D12" w14:textId="77777777" w:rsidR="00F868DA" w:rsidRPr="00587444" w:rsidRDefault="00F868DA" w:rsidP="00F868DA">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tcPr>
          <w:p w14:paraId="5755F4A1" w14:textId="77777777" w:rsidR="00F868DA" w:rsidRPr="00587444" w:rsidRDefault="00F868DA" w:rsidP="00F868DA">
            <w:pPr>
              <w:spacing w:after="0"/>
              <w:jc w:val="center"/>
              <w:rPr>
                <w:rFonts w:ascii="Arial" w:eastAsia="Calibri" w:hAnsi="Arial" w:cs="Arial"/>
                <w:b/>
                <w:sz w:val="18"/>
                <w:szCs w:val="18"/>
                <w:lang w:val="en-GB"/>
              </w:rPr>
            </w:pPr>
          </w:p>
        </w:tc>
      </w:tr>
      <w:tr w:rsidR="00F868DA" w:rsidRPr="00587444" w14:paraId="7C3ED452" w14:textId="77777777" w:rsidTr="00BD53EC">
        <w:trPr>
          <w:trHeight w:val="51"/>
        </w:trPr>
        <w:tc>
          <w:tcPr>
            <w:tcW w:w="1814" w:type="pct"/>
          </w:tcPr>
          <w:p w14:paraId="0819B022" w14:textId="0C10C36F" w:rsidR="00F868DA" w:rsidRPr="00587444" w:rsidRDefault="00F868DA" w:rsidP="00F868DA">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467F80">
              <w:rPr>
                <w:rFonts w:ascii="Arial" w:eastAsia="Calibri" w:hAnsi="Arial" w:cs="Arial"/>
                <w:b/>
                <w:bCs/>
                <w:sz w:val="18"/>
                <w:szCs w:val="18"/>
                <w:lang w:val="en-GB"/>
              </w:rPr>
              <w:t>4</w:t>
            </w:r>
          </w:p>
        </w:tc>
        <w:tc>
          <w:tcPr>
            <w:tcW w:w="650" w:type="pct"/>
            <w:vAlign w:val="bottom"/>
          </w:tcPr>
          <w:p w14:paraId="5C86AC77"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35934033"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6D12BEBD"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032C4D2D"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55997C35"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F868DA" w:rsidRPr="00587444" w14:paraId="1416ABA4" w14:textId="77777777" w:rsidTr="00BD53EC">
        <w:trPr>
          <w:trHeight w:val="51"/>
        </w:trPr>
        <w:tc>
          <w:tcPr>
            <w:tcW w:w="1814" w:type="pct"/>
          </w:tcPr>
          <w:p w14:paraId="1164412F" w14:textId="77777777" w:rsidR="00F868DA" w:rsidRPr="00587444" w:rsidRDefault="00F868DA" w:rsidP="00F868DA">
            <w:pPr>
              <w:spacing w:after="0"/>
              <w:rPr>
                <w:rFonts w:ascii="Arial" w:eastAsia="Calibri" w:hAnsi="Arial" w:cs="Arial"/>
                <w:b/>
                <w:bCs/>
                <w:sz w:val="18"/>
                <w:szCs w:val="18"/>
                <w:lang w:val="en-GB"/>
              </w:rPr>
            </w:pPr>
          </w:p>
        </w:tc>
        <w:tc>
          <w:tcPr>
            <w:tcW w:w="650" w:type="pct"/>
          </w:tcPr>
          <w:p w14:paraId="4E25510F"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08A39401"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6719EE4"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4FE950F7"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44D40027"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F868DA" w:rsidRPr="00587444" w14:paraId="6786FB1B" w14:textId="77777777" w:rsidTr="00BD53EC">
        <w:trPr>
          <w:trHeight w:val="51"/>
        </w:trPr>
        <w:tc>
          <w:tcPr>
            <w:tcW w:w="1814" w:type="pct"/>
          </w:tcPr>
          <w:p w14:paraId="44C37364" w14:textId="77777777" w:rsidR="00F868DA" w:rsidRPr="00587444" w:rsidRDefault="00F868DA" w:rsidP="00F868DA">
            <w:pPr>
              <w:spacing w:after="0"/>
              <w:rPr>
                <w:rFonts w:ascii="Arial" w:eastAsia="Calibri" w:hAnsi="Arial" w:cs="Arial"/>
                <w:b/>
                <w:bCs/>
                <w:sz w:val="18"/>
                <w:szCs w:val="18"/>
                <w:lang w:val="en-GB"/>
              </w:rPr>
            </w:pPr>
          </w:p>
        </w:tc>
        <w:tc>
          <w:tcPr>
            <w:tcW w:w="650" w:type="pct"/>
          </w:tcPr>
          <w:p w14:paraId="192EA1BE" w14:textId="77777777" w:rsidR="00F868DA" w:rsidRPr="00587444" w:rsidRDefault="00F868DA" w:rsidP="00F868DA">
            <w:pPr>
              <w:spacing w:after="0"/>
              <w:jc w:val="right"/>
              <w:rPr>
                <w:rFonts w:ascii="Arial" w:eastAsia="Calibri" w:hAnsi="Arial" w:cs="Arial"/>
                <w:b/>
                <w:sz w:val="18"/>
                <w:szCs w:val="18"/>
                <w:lang w:val="en-GB"/>
              </w:rPr>
            </w:pPr>
          </w:p>
        </w:tc>
        <w:tc>
          <w:tcPr>
            <w:tcW w:w="650" w:type="pct"/>
          </w:tcPr>
          <w:p w14:paraId="2CFFA468" w14:textId="77777777" w:rsidR="00F868DA" w:rsidRPr="00587444" w:rsidRDefault="00F868DA" w:rsidP="00F868DA">
            <w:pPr>
              <w:spacing w:after="0"/>
              <w:jc w:val="right"/>
              <w:rPr>
                <w:rFonts w:ascii="Arial" w:eastAsia="Calibri" w:hAnsi="Arial" w:cs="Arial"/>
                <w:b/>
                <w:sz w:val="18"/>
                <w:szCs w:val="18"/>
                <w:lang w:val="en-GB"/>
              </w:rPr>
            </w:pPr>
          </w:p>
        </w:tc>
        <w:tc>
          <w:tcPr>
            <w:tcW w:w="643" w:type="pct"/>
          </w:tcPr>
          <w:p w14:paraId="6652EDF7" w14:textId="77777777" w:rsidR="00F868DA" w:rsidRPr="00587444" w:rsidRDefault="00F868DA" w:rsidP="00F868DA">
            <w:pPr>
              <w:spacing w:after="0"/>
              <w:jc w:val="right"/>
              <w:rPr>
                <w:rFonts w:ascii="Arial" w:eastAsia="Calibri" w:hAnsi="Arial" w:cs="Arial"/>
                <w:b/>
                <w:sz w:val="18"/>
                <w:szCs w:val="18"/>
                <w:lang w:val="en-GB"/>
              </w:rPr>
            </w:pPr>
          </w:p>
        </w:tc>
        <w:tc>
          <w:tcPr>
            <w:tcW w:w="605" w:type="pct"/>
          </w:tcPr>
          <w:p w14:paraId="168001D0" w14:textId="77777777" w:rsidR="00F868DA" w:rsidRPr="00587444" w:rsidRDefault="00F868DA" w:rsidP="00F868DA">
            <w:pPr>
              <w:spacing w:after="0"/>
              <w:jc w:val="right"/>
              <w:rPr>
                <w:rFonts w:ascii="Arial" w:eastAsia="Calibri" w:hAnsi="Arial" w:cs="Arial"/>
                <w:b/>
                <w:sz w:val="18"/>
                <w:szCs w:val="18"/>
                <w:lang w:val="en-GB"/>
              </w:rPr>
            </w:pPr>
          </w:p>
        </w:tc>
        <w:tc>
          <w:tcPr>
            <w:tcW w:w="638" w:type="pct"/>
          </w:tcPr>
          <w:p w14:paraId="47D23D50" w14:textId="77777777" w:rsidR="00F868DA" w:rsidRPr="00587444" w:rsidRDefault="00F868DA" w:rsidP="00F868DA">
            <w:pPr>
              <w:spacing w:after="0"/>
              <w:jc w:val="right"/>
              <w:rPr>
                <w:rFonts w:ascii="Arial" w:eastAsia="Calibri" w:hAnsi="Arial" w:cs="Arial"/>
                <w:b/>
                <w:sz w:val="18"/>
                <w:szCs w:val="18"/>
                <w:lang w:val="en-GB"/>
              </w:rPr>
            </w:pPr>
          </w:p>
        </w:tc>
      </w:tr>
      <w:tr w:rsidR="004E018C" w:rsidRPr="00587444" w14:paraId="2F903947" w14:textId="77777777" w:rsidTr="00BD53EC">
        <w:trPr>
          <w:trHeight w:hRule="exact" w:val="241"/>
        </w:trPr>
        <w:tc>
          <w:tcPr>
            <w:tcW w:w="1814" w:type="pct"/>
            <w:vAlign w:val="bottom"/>
          </w:tcPr>
          <w:p w14:paraId="405C1ADE" w14:textId="24B4301B"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tcBorders>
              <w:top w:val="nil"/>
              <w:left w:val="nil"/>
              <w:bottom w:val="nil"/>
              <w:right w:val="nil"/>
            </w:tcBorders>
            <w:shd w:val="clear" w:color="auto" w:fill="auto"/>
            <w:vAlign w:val="bottom"/>
          </w:tcPr>
          <w:p w14:paraId="287F8B3F" w14:textId="764A8001" w:rsidR="004E018C" w:rsidRPr="00587444" w:rsidRDefault="004E018C" w:rsidP="004E018C">
            <w:pPr>
              <w:spacing w:after="0"/>
              <w:jc w:val="right"/>
              <w:rPr>
                <w:rFonts w:ascii="Arial" w:eastAsia="Calibri" w:hAnsi="Arial" w:cs="Arial"/>
                <w:sz w:val="18"/>
                <w:szCs w:val="18"/>
                <w:lang w:val="en-GB"/>
              </w:rPr>
            </w:pPr>
            <w:r w:rsidRPr="00EF5B26">
              <w:rPr>
                <w:rFonts w:ascii="Arial" w:hAnsi="Arial" w:cs="Arial"/>
                <w:sz w:val="18"/>
                <w:szCs w:val="18"/>
              </w:rPr>
              <w:t>211</w:t>
            </w:r>
          </w:p>
        </w:tc>
        <w:tc>
          <w:tcPr>
            <w:tcW w:w="650" w:type="pct"/>
            <w:tcBorders>
              <w:top w:val="nil"/>
              <w:left w:val="nil"/>
              <w:bottom w:val="nil"/>
              <w:right w:val="nil"/>
            </w:tcBorders>
            <w:shd w:val="clear" w:color="auto" w:fill="auto"/>
            <w:vAlign w:val="bottom"/>
          </w:tcPr>
          <w:p w14:paraId="400DA623" w14:textId="231D9CE7"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66AB53AB" w14:textId="42190B2E" w:rsidR="004E018C" w:rsidRPr="00587444" w:rsidRDefault="004E018C" w:rsidP="004E018C">
            <w:pPr>
              <w:spacing w:after="0"/>
              <w:jc w:val="right"/>
              <w:rPr>
                <w:rFonts w:ascii="Arial" w:eastAsia="Calibri" w:hAnsi="Arial" w:cs="Arial"/>
                <w:sz w:val="18"/>
                <w:szCs w:val="18"/>
                <w:lang w:val="en-GB"/>
              </w:rPr>
            </w:pPr>
            <w:r w:rsidRPr="00EF5B26">
              <w:rPr>
                <w:rFonts w:ascii="Arial" w:hAnsi="Arial" w:cs="Arial"/>
                <w:sz w:val="18"/>
                <w:szCs w:val="18"/>
              </w:rPr>
              <w:t>231</w:t>
            </w:r>
          </w:p>
        </w:tc>
        <w:tc>
          <w:tcPr>
            <w:tcW w:w="605" w:type="pct"/>
            <w:tcBorders>
              <w:top w:val="nil"/>
              <w:left w:val="nil"/>
              <w:bottom w:val="nil"/>
              <w:right w:val="nil"/>
            </w:tcBorders>
            <w:shd w:val="clear" w:color="auto" w:fill="auto"/>
            <w:vAlign w:val="bottom"/>
          </w:tcPr>
          <w:p w14:paraId="55B5C7D9" w14:textId="55CEC591"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39C0ABEB" w14:textId="787E2E0E" w:rsidR="004E018C" w:rsidRPr="00587444" w:rsidRDefault="004E018C" w:rsidP="004E018C">
            <w:pPr>
              <w:spacing w:after="0"/>
              <w:jc w:val="right"/>
              <w:rPr>
                <w:rFonts w:ascii="Arial" w:eastAsia="Calibri" w:hAnsi="Arial" w:cs="Arial"/>
                <w:sz w:val="18"/>
                <w:szCs w:val="18"/>
                <w:lang w:val="en-GB"/>
              </w:rPr>
            </w:pPr>
            <w:r w:rsidRPr="00EF5B26">
              <w:rPr>
                <w:rFonts w:ascii="Arial" w:hAnsi="Arial" w:cs="Arial"/>
                <w:b/>
                <w:bCs/>
                <w:sz w:val="18"/>
                <w:szCs w:val="18"/>
              </w:rPr>
              <w:t>442</w:t>
            </w:r>
          </w:p>
        </w:tc>
      </w:tr>
      <w:tr w:rsidR="004E018C" w:rsidRPr="00587444" w14:paraId="7B0D87AD" w14:textId="77777777" w:rsidTr="00BD53EC">
        <w:trPr>
          <w:trHeight w:hRule="exact" w:val="241"/>
        </w:trPr>
        <w:tc>
          <w:tcPr>
            <w:tcW w:w="1814" w:type="pct"/>
            <w:vAlign w:val="bottom"/>
          </w:tcPr>
          <w:p w14:paraId="4AF229A4" w14:textId="77777777"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4734520B" w14:textId="1BB9BBE2"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3D3C4531" w14:textId="3F699D0D"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4C37306F" w14:textId="51BACE4B"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7C49DEAC" w14:textId="0688F388"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38F07036" w14:textId="4EF36B8B" w:rsidR="004E018C" w:rsidRPr="00587444" w:rsidRDefault="004E018C" w:rsidP="004E018C">
            <w:pPr>
              <w:spacing w:after="0"/>
              <w:jc w:val="right"/>
              <w:rPr>
                <w:rFonts w:ascii="Arial" w:eastAsia="Calibri" w:hAnsi="Arial" w:cs="Arial"/>
                <w:color w:val="000000"/>
                <w:sz w:val="18"/>
                <w:szCs w:val="18"/>
              </w:rPr>
            </w:pPr>
            <w:r>
              <w:rPr>
                <w:rFonts w:ascii="Arial" w:hAnsi="Arial" w:cs="Arial"/>
                <w:b/>
                <w:bCs/>
                <w:sz w:val="18"/>
                <w:szCs w:val="18"/>
              </w:rPr>
              <w:t>-</w:t>
            </w:r>
          </w:p>
        </w:tc>
      </w:tr>
      <w:tr w:rsidR="004E018C" w:rsidRPr="00587444" w14:paraId="521DAF58" w14:textId="77777777" w:rsidTr="00BD53EC">
        <w:trPr>
          <w:trHeight w:hRule="exact" w:val="241"/>
        </w:trPr>
        <w:tc>
          <w:tcPr>
            <w:tcW w:w="1814" w:type="pct"/>
            <w:vAlign w:val="bottom"/>
          </w:tcPr>
          <w:p w14:paraId="511B03AA" w14:textId="77777777"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14686880" w14:textId="6B7183BE"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047DC4E1" w14:textId="7CD7FE77"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67F69F10" w14:textId="054A118C"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7B4112E8" w14:textId="058FD425"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0A7F5648" w14:textId="79CA5053" w:rsidR="004E018C" w:rsidRPr="00587444" w:rsidRDefault="004E018C" w:rsidP="004E018C">
            <w:pPr>
              <w:spacing w:after="0"/>
              <w:jc w:val="right"/>
              <w:rPr>
                <w:rFonts w:ascii="Arial" w:eastAsia="Calibri" w:hAnsi="Arial" w:cs="Arial"/>
                <w:color w:val="000000"/>
                <w:sz w:val="18"/>
                <w:szCs w:val="18"/>
              </w:rPr>
            </w:pPr>
            <w:r>
              <w:rPr>
                <w:rFonts w:ascii="Arial" w:hAnsi="Arial" w:cs="Arial"/>
                <w:b/>
                <w:bCs/>
                <w:sz w:val="18"/>
                <w:szCs w:val="18"/>
              </w:rPr>
              <w:t>-</w:t>
            </w:r>
          </w:p>
        </w:tc>
      </w:tr>
      <w:tr w:rsidR="004E018C" w:rsidRPr="00587444" w14:paraId="703CC84E" w14:textId="77777777" w:rsidTr="00BD53EC">
        <w:trPr>
          <w:trHeight w:hRule="exact" w:val="241"/>
        </w:trPr>
        <w:tc>
          <w:tcPr>
            <w:tcW w:w="1814" w:type="pct"/>
            <w:vAlign w:val="bottom"/>
          </w:tcPr>
          <w:p w14:paraId="57DC9CBB" w14:textId="77777777"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4575A300" w14:textId="61788BE4" w:rsidR="004E018C" w:rsidRPr="00587444" w:rsidRDefault="004E018C" w:rsidP="004E018C">
            <w:pPr>
              <w:spacing w:after="0"/>
              <w:jc w:val="right"/>
              <w:rPr>
                <w:rFonts w:ascii="Arial" w:hAnsi="Arial" w:cs="Arial"/>
                <w:sz w:val="18"/>
                <w:szCs w:val="18"/>
                <w:lang w:val="en-GB"/>
              </w:rPr>
            </w:pPr>
            <w:r>
              <w:rPr>
                <w:rFonts w:ascii="Arial" w:hAnsi="Arial" w:cs="Arial"/>
                <w:sz w:val="18"/>
                <w:szCs w:val="18"/>
              </w:rPr>
              <w:t>-</w:t>
            </w:r>
          </w:p>
        </w:tc>
        <w:tc>
          <w:tcPr>
            <w:tcW w:w="650" w:type="pct"/>
            <w:tcBorders>
              <w:top w:val="nil"/>
              <w:left w:val="nil"/>
              <w:bottom w:val="nil"/>
              <w:right w:val="nil"/>
            </w:tcBorders>
            <w:shd w:val="clear" w:color="auto" w:fill="auto"/>
            <w:vAlign w:val="bottom"/>
          </w:tcPr>
          <w:p w14:paraId="4CFB1483" w14:textId="689BA0E3"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574EB370" w14:textId="3578165B"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0146C554" w14:textId="5AFE7E7E"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130CE1BD" w14:textId="70479504" w:rsidR="004E018C" w:rsidRPr="00587444" w:rsidRDefault="004E018C" w:rsidP="004E018C">
            <w:pPr>
              <w:spacing w:after="0"/>
              <w:jc w:val="right"/>
              <w:rPr>
                <w:rFonts w:ascii="Arial" w:eastAsia="Calibri" w:hAnsi="Arial" w:cs="Arial"/>
                <w:sz w:val="18"/>
                <w:szCs w:val="18"/>
                <w:lang w:val="en-GB"/>
              </w:rPr>
            </w:pPr>
            <w:r>
              <w:rPr>
                <w:rFonts w:ascii="Arial" w:hAnsi="Arial" w:cs="Arial"/>
                <w:b/>
                <w:bCs/>
                <w:sz w:val="18"/>
                <w:szCs w:val="18"/>
              </w:rPr>
              <w:t>-</w:t>
            </w:r>
          </w:p>
        </w:tc>
      </w:tr>
      <w:tr w:rsidR="004E018C" w:rsidRPr="00587444" w14:paraId="5EAE9DEE" w14:textId="77777777" w:rsidTr="007347F6">
        <w:trPr>
          <w:trHeight w:val="170"/>
        </w:trPr>
        <w:tc>
          <w:tcPr>
            <w:tcW w:w="1814" w:type="pct"/>
            <w:vAlign w:val="bottom"/>
          </w:tcPr>
          <w:p w14:paraId="66DD49F6" w14:textId="66E30094"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(release)</w:t>
            </w:r>
            <w:r w:rsidRPr="00587444" w:rsidDel="003F251B">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tcBorders>
              <w:top w:val="nil"/>
              <w:left w:val="nil"/>
              <w:right w:val="nil"/>
            </w:tcBorders>
            <w:shd w:val="clear" w:color="auto" w:fill="auto"/>
            <w:vAlign w:val="bottom"/>
          </w:tcPr>
          <w:p w14:paraId="526B6112" w14:textId="052CB437"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8</w:t>
            </w:r>
          </w:p>
        </w:tc>
        <w:tc>
          <w:tcPr>
            <w:tcW w:w="650" w:type="pct"/>
            <w:tcBorders>
              <w:top w:val="nil"/>
              <w:left w:val="nil"/>
              <w:right w:val="nil"/>
            </w:tcBorders>
            <w:shd w:val="clear" w:color="auto" w:fill="auto"/>
            <w:vAlign w:val="bottom"/>
          </w:tcPr>
          <w:p w14:paraId="7C77CF4B" w14:textId="1F0A5BE7"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right w:val="nil"/>
            </w:tcBorders>
            <w:shd w:val="clear" w:color="auto" w:fill="auto"/>
            <w:vAlign w:val="bottom"/>
          </w:tcPr>
          <w:p w14:paraId="1B5875B2" w14:textId="6B74700D"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(36)</w:t>
            </w:r>
          </w:p>
        </w:tc>
        <w:tc>
          <w:tcPr>
            <w:tcW w:w="605" w:type="pct"/>
            <w:tcBorders>
              <w:top w:val="nil"/>
              <w:left w:val="nil"/>
              <w:right w:val="nil"/>
            </w:tcBorders>
            <w:shd w:val="clear" w:color="auto" w:fill="auto"/>
            <w:vAlign w:val="bottom"/>
          </w:tcPr>
          <w:p w14:paraId="2BA7F479" w14:textId="6CFB9955"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right w:val="nil"/>
            </w:tcBorders>
            <w:shd w:val="clear" w:color="auto" w:fill="auto"/>
            <w:vAlign w:val="bottom"/>
          </w:tcPr>
          <w:p w14:paraId="655A9262" w14:textId="0B364067" w:rsidR="004E018C" w:rsidRPr="00587444" w:rsidRDefault="004E018C" w:rsidP="004E018C">
            <w:pPr>
              <w:spacing w:after="0"/>
              <w:jc w:val="right"/>
              <w:rPr>
                <w:rFonts w:ascii="Arial" w:eastAsia="Calibri" w:hAnsi="Arial" w:cs="Arial"/>
                <w:color w:val="000000"/>
                <w:sz w:val="18"/>
                <w:szCs w:val="18"/>
              </w:rPr>
            </w:pPr>
            <w:r>
              <w:rPr>
                <w:rFonts w:ascii="Arial" w:hAnsi="Arial" w:cs="Arial"/>
                <w:b/>
                <w:bCs/>
                <w:sz w:val="18"/>
                <w:szCs w:val="18"/>
              </w:rPr>
              <w:t>(28)</w:t>
            </w:r>
          </w:p>
        </w:tc>
      </w:tr>
      <w:tr w:rsidR="004E018C" w:rsidRPr="00587444" w14:paraId="576EC5C4" w14:textId="77777777" w:rsidTr="007347F6">
        <w:trPr>
          <w:trHeight w:val="335"/>
        </w:trPr>
        <w:tc>
          <w:tcPr>
            <w:tcW w:w="1814" w:type="pct"/>
            <w:vAlign w:val="bottom"/>
          </w:tcPr>
          <w:p w14:paraId="52B9C518" w14:textId="16F203DD" w:rsidR="004E018C" w:rsidRPr="00587444" w:rsidRDefault="004E018C" w:rsidP="004E018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3BCAFD90" w14:textId="3B515FE6"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219</w:t>
            </w:r>
          </w:p>
        </w:tc>
        <w:tc>
          <w:tcPr>
            <w:tcW w:w="650" w:type="pct"/>
            <w:tcBorders>
              <w:top w:val="single" w:sz="4" w:space="0" w:color="auto"/>
              <w:left w:val="nil"/>
              <w:bottom w:val="single" w:sz="12" w:space="0" w:color="auto"/>
              <w:right w:val="nil"/>
            </w:tcBorders>
            <w:shd w:val="clear" w:color="auto" w:fill="auto"/>
            <w:vAlign w:val="bottom"/>
          </w:tcPr>
          <w:p w14:paraId="756E60F7" w14:textId="3BD8C209"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68AD3E6" w14:textId="0598B80D"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195</w:t>
            </w:r>
          </w:p>
        </w:tc>
        <w:tc>
          <w:tcPr>
            <w:tcW w:w="605" w:type="pct"/>
            <w:tcBorders>
              <w:top w:val="single" w:sz="4" w:space="0" w:color="auto"/>
              <w:left w:val="nil"/>
              <w:bottom w:val="single" w:sz="12" w:space="0" w:color="auto"/>
              <w:right w:val="nil"/>
            </w:tcBorders>
            <w:shd w:val="clear" w:color="auto" w:fill="auto"/>
            <w:vAlign w:val="bottom"/>
          </w:tcPr>
          <w:p w14:paraId="36EFF53F" w14:textId="4ED989F6"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2EA051CC" w14:textId="0A8E87E6"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414</w:t>
            </w:r>
          </w:p>
        </w:tc>
      </w:tr>
    </w:tbl>
    <w:p w14:paraId="179E59A7" w14:textId="30E22879" w:rsidR="006066D5" w:rsidRDefault="006066D5" w:rsidP="006066D5">
      <w:pPr>
        <w:spacing w:after="0" w:line="240" w:lineRule="auto"/>
        <w:rPr>
          <w:rFonts w:ascii="Arial" w:eastAsia="Calibri" w:hAnsi="Arial" w:cs="Arial"/>
          <w:noProof/>
          <w:sz w:val="20"/>
          <w:szCs w:val="20"/>
          <w:lang w:val="en-GB"/>
        </w:rPr>
      </w:pPr>
    </w:p>
    <w:p w14:paraId="6F376466" w14:textId="77777777" w:rsidR="006066D5" w:rsidRDefault="006066D5" w:rsidP="006066D5">
      <w:pPr>
        <w:spacing w:after="0" w:line="240" w:lineRule="auto"/>
        <w:rPr>
          <w:rFonts w:ascii="Arial" w:eastAsia="Calibri" w:hAnsi="Arial" w:cs="Arial"/>
          <w:noProof/>
          <w:sz w:val="20"/>
          <w:szCs w:val="20"/>
          <w:lang w:val="en-GB"/>
        </w:rPr>
      </w:pPr>
    </w:p>
    <w:p w14:paraId="5DA06F53" w14:textId="6EDBA05C" w:rsidR="006066D5" w:rsidRDefault="006066D5" w:rsidP="006066D5">
      <w:pPr>
        <w:spacing w:after="0" w:line="240" w:lineRule="auto"/>
        <w:rPr>
          <w:rFonts w:ascii="Arial" w:eastAsia="Calibri" w:hAnsi="Arial" w:cs="Arial"/>
          <w:noProof/>
          <w:sz w:val="20"/>
          <w:szCs w:val="20"/>
          <w:lang w:val="en-GB"/>
        </w:rPr>
      </w:pPr>
    </w:p>
    <w:p w14:paraId="1B37D2C6" w14:textId="77777777" w:rsidR="00464433" w:rsidRDefault="00464433" w:rsidP="006066D5">
      <w:pPr>
        <w:spacing w:after="0" w:line="240" w:lineRule="auto"/>
        <w:rPr>
          <w:rFonts w:ascii="Arial" w:eastAsia="Calibri" w:hAnsi="Arial" w:cs="Arial"/>
          <w:noProof/>
          <w:sz w:val="20"/>
          <w:szCs w:val="20"/>
          <w:lang w:val="en-GB"/>
        </w:rPr>
        <w:sectPr w:rsidR="00464433" w:rsidSect="00F62F59">
          <w:footerReference w:type="default" r:id="rId51"/>
          <w:pgSz w:w="11906" w:h="16838"/>
          <w:pgMar w:top="1418" w:right="1134" w:bottom="1077" w:left="1418" w:header="709" w:footer="709" w:gutter="0"/>
          <w:cols w:space="708"/>
          <w:docGrid w:linePitch="360"/>
        </w:sectPr>
      </w:pPr>
    </w:p>
    <w:p w14:paraId="03DEE00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18447DE0" w14:textId="09E7A54C"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169DC95A"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3E424668" w14:textId="259137E4"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F93CCEA"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3428EB46" w14:textId="77777777" w:rsidR="00464433" w:rsidRPr="00464433" w:rsidRDefault="00464433" w:rsidP="00464433">
      <w:pPr>
        <w:numPr>
          <w:ilvl w:val="8"/>
          <w:numId w:val="39"/>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0D6B419"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7C7EA7D"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64433" w:rsidRPr="00464433" w14:paraId="75DC7A67" w14:textId="77777777" w:rsidTr="004E018C">
        <w:trPr>
          <w:trHeight w:val="278"/>
        </w:trPr>
        <w:tc>
          <w:tcPr>
            <w:tcW w:w="1814" w:type="pct"/>
          </w:tcPr>
          <w:p w14:paraId="7B7B9B38"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86" w:type="pct"/>
            <w:gridSpan w:val="5"/>
          </w:tcPr>
          <w:p w14:paraId="4FFE9D11"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4841C128" w14:textId="77777777" w:rsidTr="00526C60">
        <w:trPr>
          <w:trHeight w:val="53"/>
        </w:trPr>
        <w:tc>
          <w:tcPr>
            <w:tcW w:w="1814" w:type="pct"/>
          </w:tcPr>
          <w:p w14:paraId="2650AA78" w14:textId="0AC202A2" w:rsidR="00464433" w:rsidRPr="00464433" w:rsidRDefault="00B4147B" w:rsidP="00464433">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3C7A2A">
              <w:rPr>
                <w:rFonts w:ascii="Arial" w:eastAsia="Calibri" w:hAnsi="Arial" w:cs="Arial"/>
                <w:b/>
                <w:bCs/>
                <w:sz w:val="18"/>
                <w:szCs w:val="18"/>
                <w:lang w:val="en-GB"/>
              </w:rPr>
              <w:t>5</w:t>
            </w:r>
          </w:p>
        </w:tc>
        <w:tc>
          <w:tcPr>
            <w:tcW w:w="649" w:type="pct"/>
            <w:vAlign w:val="bottom"/>
          </w:tcPr>
          <w:p w14:paraId="7FA88A8B"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7FD7E53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188240FC"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5803C5B5"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23C4998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D46ECD8" w14:textId="77777777" w:rsidTr="00526C60">
        <w:trPr>
          <w:trHeight w:val="53"/>
        </w:trPr>
        <w:tc>
          <w:tcPr>
            <w:tcW w:w="1814" w:type="pct"/>
          </w:tcPr>
          <w:p w14:paraId="1D9BE676"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0E508EC" w14:textId="78714CF9"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6D940738" w14:textId="5B4484D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62E5E61B" w14:textId="5E8AD4D4"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28B97B71" w14:textId="7F3EBE8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6EC16B86" w14:textId="56505FEC"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64582E53" w14:textId="77777777" w:rsidTr="00526C60">
        <w:trPr>
          <w:trHeight w:val="53"/>
        </w:trPr>
        <w:tc>
          <w:tcPr>
            <w:tcW w:w="1814" w:type="pct"/>
          </w:tcPr>
          <w:p w14:paraId="74F8C301"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65DE17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9" w:type="pct"/>
          </w:tcPr>
          <w:p w14:paraId="5A9F85D8"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3" w:type="pct"/>
          </w:tcPr>
          <w:p w14:paraId="34DE93B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05" w:type="pct"/>
          </w:tcPr>
          <w:p w14:paraId="59D5FB65"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0" w:type="pct"/>
          </w:tcPr>
          <w:p w14:paraId="011A2DB5" w14:textId="77777777" w:rsidR="00464433" w:rsidRPr="00464433" w:rsidRDefault="00464433" w:rsidP="00464433">
            <w:pPr>
              <w:spacing w:after="0" w:line="240" w:lineRule="auto"/>
              <w:jc w:val="right"/>
              <w:rPr>
                <w:rFonts w:ascii="Arial" w:eastAsia="Calibri" w:hAnsi="Arial" w:cs="Arial"/>
                <w:b/>
                <w:bCs/>
                <w:sz w:val="18"/>
                <w:szCs w:val="18"/>
                <w:lang w:val="en-GB"/>
              </w:rPr>
            </w:pPr>
          </w:p>
        </w:tc>
      </w:tr>
      <w:tr w:rsidR="00424BCB" w:rsidRPr="00464433" w14:paraId="59733A0E" w14:textId="77777777" w:rsidTr="008D1607">
        <w:trPr>
          <w:trHeight w:hRule="exact" w:val="250"/>
        </w:trPr>
        <w:tc>
          <w:tcPr>
            <w:tcW w:w="1814" w:type="pct"/>
            <w:vAlign w:val="bottom"/>
          </w:tcPr>
          <w:p w14:paraId="25F6217D" w14:textId="1FD9730B" w:rsidR="00424BCB" w:rsidRPr="00464433" w:rsidRDefault="00424BCB" w:rsidP="00424BC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649" w:type="pct"/>
            <w:tcBorders>
              <w:top w:val="nil"/>
              <w:left w:val="nil"/>
              <w:right w:val="nil"/>
            </w:tcBorders>
            <w:shd w:val="clear" w:color="auto" w:fill="auto"/>
            <w:vAlign w:val="bottom"/>
          </w:tcPr>
          <w:p w14:paraId="6E6F7699" w14:textId="59CBC23C" w:rsidR="00424BCB" w:rsidRPr="00464433" w:rsidRDefault="00424BCB" w:rsidP="00424BCB">
            <w:pPr>
              <w:spacing w:after="0" w:line="240" w:lineRule="auto"/>
              <w:jc w:val="right"/>
              <w:rPr>
                <w:rFonts w:ascii="Arial" w:eastAsia="Calibri" w:hAnsi="Arial" w:cs="Arial"/>
                <w:color w:val="000000"/>
                <w:sz w:val="18"/>
                <w:szCs w:val="18"/>
              </w:rPr>
            </w:pPr>
            <w:r w:rsidRPr="009C74F8">
              <w:rPr>
                <w:rFonts w:ascii="Arial" w:hAnsi="Arial" w:cs="Arial"/>
                <w:sz w:val="18"/>
                <w:szCs w:val="18"/>
              </w:rPr>
              <w:t>11</w:t>
            </w:r>
          </w:p>
        </w:tc>
        <w:tc>
          <w:tcPr>
            <w:tcW w:w="649" w:type="pct"/>
            <w:tcBorders>
              <w:top w:val="nil"/>
              <w:left w:val="nil"/>
              <w:right w:val="nil"/>
            </w:tcBorders>
            <w:shd w:val="clear" w:color="auto" w:fill="auto"/>
            <w:vAlign w:val="bottom"/>
          </w:tcPr>
          <w:p w14:paraId="4525C2A5" w14:textId="78E75D9F" w:rsidR="00424BCB" w:rsidRPr="00464433" w:rsidRDefault="00424BCB" w:rsidP="00424BCB">
            <w:pPr>
              <w:spacing w:after="0" w:line="240" w:lineRule="auto"/>
              <w:jc w:val="right"/>
              <w:rPr>
                <w:rFonts w:ascii="Arial" w:eastAsia="Calibri" w:hAnsi="Arial" w:cs="Arial"/>
                <w:color w:val="000000"/>
                <w:sz w:val="18"/>
                <w:szCs w:val="18"/>
              </w:rPr>
            </w:pPr>
            <w:r w:rsidRPr="009C74F8">
              <w:rPr>
                <w:rFonts w:ascii="Arial" w:hAnsi="Arial" w:cs="Arial"/>
                <w:sz w:val="18"/>
                <w:szCs w:val="18"/>
              </w:rPr>
              <w:t>1</w:t>
            </w:r>
          </w:p>
        </w:tc>
        <w:tc>
          <w:tcPr>
            <w:tcW w:w="643" w:type="pct"/>
            <w:tcBorders>
              <w:top w:val="nil"/>
              <w:left w:val="nil"/>
              <w:right w:val="nil"/>
            </w:tcBorders>
            <w:shd w:val="clear" w:color="auto" w:fill="auto"/>
            <w:vAlign w:val="bottom"/>
          </w:tcPr>
          <w:p w14:paraId="54A8FF8B" w14:textId="68BFC2EA" w:rsidR="00424BCB" w:rsidRPr="00464433" w:rsidRDefault="00424BCB" w:rsidP="00424BCB">
            <w:pPr>
              <w:spacing w:after="0" w:line="240" w:lineRule="auto"/>
              <w:jc w:val="right"/>
              <w:rPr>
                <w:rFonts w:ascii="Arial" w:eastAsia="Calibri" w:hAnsi="Arial" w:cs="Arial"/>
                <w:color w:val="000000"/>
                <w:sz w:val="18"/>
                <w:szCs w:val="18"/>
              </w:rPr>
            </w:pPr>
            <w:r w:rsidRPr="009C74F8">
              <w:rPr>
                <w:rFonts w:ascii="Arial" w:hAnsi="Arial" w:cs="Arial"/>
                <w:sz w:val="18"/>
                <w:szCs w:val="18"/>
              </w:rPr>
              <w:t>4</w:t>
            </w:r>
            <w:r>
              <w:rPr>
                <w:rFonts w:ascii="Arial" w:hAnsi="Arial" w:cs="Arial"/>
                <w:sz w:val="18"/>
                <w:szCs w:val="18"/>
              </w:rPr>
              <w:t>,</w:t>
            </w:r>
            <w:r w:rsidRPr="009C74F8">
              <w:rPr>
                <w:rFonts w:ascii="Arial" w:hAnsi="Arial" w:cs="Arial"/>
                <w:sz w:val="18"/>
                <w:szCs w:val="18"/>
              </w:rPr>
              <w:t>221</w:t>
            </w:r>
          </w:p>
        </w:tc>
        <w:tc>
          <w:tcPr>
            <w:tcW w:w="605" w:type="pct"/>
            <w:tcBorders>
              <w:top w:val="nil"/>
              <w:left w:val="nil"/>
              <w:right w:val="nil"/>
            </w:tcBorders>
            <w:shd w:val="clear" w:color="auto" w:fill="auto"/>
            <w:vAlign w:val="bottom"/>
          </w:tcPr>
          <w:p w14:paraId="72605BE6" w14:textId="0E582B83" w:rsidR="00424BCB" w:rsidRPr="00464433" w:rsidRDefault="00424BCB" w:rsidP="00424BCB">
            <w:pPr>
              <w:spacing w:after="0" w:line="240" w:lineRule="auto"/>
              <w:jc w:val="right"/>
              <w:rPr>
                <w:rFonts w:ascii="Arial" w:eastAsia="Calibri" w:hAnsi="Arial" w:cs="Arial"/>
                <w:color w:val="000000"/>
                <w:sz w:val="18"/>
                <w:szCs w:val="18"/>
              </w:rPr>
            </w:pPr>
            <w:r w:rsidRPr="009C74F8">
              <w:rPr>
                <w:rFonts w:ascii="Arial" w:hAnsi="Arial" w:cs="Arial"/>
                <w:sz w:val="18"/>
                <w:szCs w:val="18"/>
              </w:rPr>
              <w:t>35</w:t>
            </w:r>
          </w:p>
        </w:tc>
        <w:tc>
          <w:tcPr>
            <w:tcW w:w="640" w:type="pct"/>
            <w:tcBorders>
              <w:top w:val="nil"/>
              <w:left w:val="nil"/>
              <w:right w:val="nil"/>
            </w:tcBorders>
            <w:shd w:val="clear" w:color="auto" w:fill="auto"/>
            <w:vAlign w:val="bottom"/>
          </w:tcPr>
          <w:p w14:paraId="75B26FAD" w14:textId="27D2A23B"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b/>
                <w:bCs/>
                <w:sz w:val="18"/>
                <w:szCs w:val="18"/>
              </w:rPr>
              <w:t>4</w:t>
            </w:r>
            <w:r>
              <w:rPr>
                <w:rFonts w:ascii="Arial" w:hAnsi="Arial" w:cs="Arial"/>
                <w:b/>
                <w:bCs/>
                <w:sz w:val="18"/>
                <w:szCs w:val="18"/>
              </w:rPr>
              <w:t>,</w:t>
            </w:r>
            <w:r w:rsidRPr="00AC7F61">
              <w:rPr>
                <w:rFonts w:ascii="Arial" w:hAnsi="Arial" w:cs="Arial"/>
                <w:b/>
                <w:bCs/>
                <w:sz w:val="18"/>
                <w:szCs w:val="18"/>
              </w:rPr>
              <w:t>268</w:t>
            </w:r>
          </w:p>
        </w:tc>
      </w:tr>
      <w:tr w:rsidR="00424BCB" w:rsidRPr="00464433" w14:paraId="62D727C7" w14:textId="77777777" w:rsidTr="00DF4E2A">
        <w:trPr>
          <w:trHeight w:hRule="exact" w:val="250"/>
        </w:trPr>
        <w:tc>
          <w:tcPr>
            <w:tcW w:w="1814" w:type="pct"/>
            <w:vAlign w:val="bottom"/>
          </w:tcPr>
          <w:p w14:paraId="34870ED1" w14:textId="77777777" w:rsidR="00424BCB" w:rsidRPr="00464433" w:rsidRDefault="00424BCB" w:rsidP="00424BC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49" w:type="pct"/>
            <w:shd w:val="clear" w:color="auto" w:fill="auto"/>
            <w:vAlign w:val="bottom"/>
          </w:tcPr>
          <w:p w14:paraId="3C5038B3" w14:textId="35F9F898"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9" w:type="pct"/>
            <w:shd w:val="clear" w:color="auto" w:fill="auto"/>
            <w:vAlign w:val="bottom"/>
          </w:tcPr>
          <w:p w14:paraId="6C9BFD85" w14:textId="51C2AE58"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shd w:val="clear" w:color="auto" w:fill="auto"/>
            <w:vAlign w:val="bottom"/>
          </w:tcPr>
          <w:p w14:paraId="3759D6FF" w14:textId="34A7389E"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shd w:val="clear" w:color="auto" w:fill="auto"/>
            <w:vAlign w:val="bottom"/>
          </w:tcPr>
          <w:p w14:paraId="0C99BBE6" w14:textId="0E33C64A"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0" w:type="pct"/>
            <w:shd w:val="clear" w:color="auto" w:fill="auto"/>
            <w:vAlign w:val="bottom"/>
          </w:tcPr>
          <w:p w14:paraId="00CA1012" w14:textId="734AC3E5"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b/>
                <w:bCs/>
                <w:sz w:val="18"/>
                <w:szCs w:val="18"/>
              </w:rPr>
              <w:t>-</w:t>
            </w:r>
          </w:p>
        </w:tc>
      </w:tr>
      <w:tr w:rsidR="00424BCB" w:rsidRPr="00464433" w14:paraId="14BE7D08" w14:textId="77777777" w:rsidTr="00DF4E2A">
        <w:trPr>
          <w:trHeight w:hRule="exact" w:val="250"/>
        </w:trPr>
        <w:tc>
          <w:tcPr>
            <w:tcW w:w="1814" w:type="pct"/>
            <w:vAlign w:val="bottom"/>
          </w:tcPr>
          <w:p w14:paraId="731DE1B2" w14:textId="77777777" w:rsidR="00424BCB" w:rsidRPr="00464433" w:rsidRDefault="00424BCB" w:rsidP="00424BC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49" w:type="pct"/>
            <w:shd w:val="clear" w:color="auto" w:fill="auto"/>
            <w:vAlign w:val="bottom"/>
          </w:tcPr>
          <w:p w14:paraId="5C685E40" w14:textId="164A1F2E"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9" w:type="pct"/>
            <w:shd w:val="clear" w:color="auto" w:fill="auto"/>
            <w:vAlign w:val="bottom"/>
          </w:tcPr>
          <w:p w14:paraId="2AF4AF5E" w14:textId="349AEC45"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shd w:val="clear" w:color="auto" w:fill="auto"/>
            <w:vAlign w:val="bottom"/>
          </w:tcPr>
          <w:p w14:paraId="07F87521" w14:textId="3666F4A0"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shd w:val="clear" w:color="auto" w:fill="auto"/>
            <w:vAlign w:val="bottom"/>
          </w:tcPr>
          <w:p w14:paraId="61B22D81" w14:textId="26C364A2"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0" w:type="pct"/>
            <w:shd w:val="clear" w:color="auto" w:fill="auto"/>
            <w:vAlign w:val="bottom"/>
          </w:tcPr>
          <w:p w14:paraId="0B88A8C0" w14:textId="30F871C5"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b/>
                <w:bCs/>
                <w:sz w:val="18"/>
                <w:szCs w:val="18"/>
              </w:rPr>
              <w:t>-</w:t>
            </w:r>
          </w:p>
        </w:tc>
      </w:tr>
      <w:tr w:rsidR="00424BCB" w:rsidRPr="00464433" w14:paraId="59A790B5" w14:textId="77777777" w:rsidTr="00DF4E2A">
        <w:trPr>
          <w:trHeight w:hRule="exact" w:val="250"/>
        </w:trPr>
        <w:tc>
          <w:tcPr>
            <w:tcW w:w="1814" w:type="pct"/>
            <w:vAlign w:val="bottom"/>
          </w:tcPr>
          <w:p w14:paraId="6ACF66FB" w14:textId="77777777" w:rsidR="00424BCB" w:rsidRPr="00464433" w:rsidRDefault="00424BCB" w:rsidP="00424BC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49" w:type="pct"/>
            <w:shd w:val="clear" w:color="auto" w:fill="auto"/>
            <w:vAlign w:val="bottom"/>
          </w:tcPr>
          <w:p w14:paraId="31AEAB89" w14:textId="46316104"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9" w:type="pct"/>
            <w:shd w:val="clear" w:color="auto" w:fill="auto"/>
            <w:vAlign w:val="bottom"/>
          </w:tcPr>
          <w:p w14:paraId="14F78675" w14:textId="6F63B71C"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shd w:val="clear" w:color="auto" w:fill="auto"/>
            <w:vAlign w:val="bottom"/>
          </w:tcPr>
          <w:p w14:paraId="76EDE841" w14:textId="5F749326"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shd w:val="clear" w:color="auto" w:fill="auto"/>
            <w:vAlign w:val="bottom"/>
          </w:tcPr>
          <w:p w14:paraId="1FF3F6D5" w14:textId="163DFAE4"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0" w:type="pct"/>
            <w:shd w:val="clear" w:color="auto" w:fill="auto"/>
            <w:vAlign w:val="bottom"/>
          </w:tcPr>
          <w:p w14:paraId="6D510E89" w14:textId="62CEA763"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b/>
                <w:bCs/>
                <w:sz w:val="18"/>
                <w:szCs w:val="18"/>
              </w:rPr>
              <w:t>-</w:t>
            </w:r>
          </w:p>
        </w:tc>
      </w:tr>
      <w:tr w:rsidR="00424BCB" w:rsidRPr="00464433" w14:paraId="4DD5A4D8" w14:textId="77777777" w:rsidTr="00A16E5D">
        <w:trPr>
          <w:trHeight w:hRule="exact" w:val="503"/>
        </w:trPr>
        <w:tc>
          <w:tcPr>
            <w:tcW w:w="1814" w:type="pct"/>
            <w:vAlign w:val="bottom"/>
          </w:tcPr>
          <w:p w14:paraId="0C67622C" w14:textId="73BA6D6B" w:rsidR="00424BCB" w:rsidRPr="00464433" w:rsidRDefault="00424BCB" w:rsidP="00424BC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w:t>
            </w:r>
            <w:r w:rsidR="00A16E5D">
              <w:rPr>
                <w:rFonts w:ascii="Arial" w:eastAsia="Calibri" w:hAnsi="Arial" w:cs="Arial"/>
                <w:sz w:val="18"/>
                <w:szCs w:val="18"/>
                <w:lang w:val="en-GB"/>
              </w:rPr>
              <w:t xml:space="preserve"> increase/</w:t>
            </w:r>
            <w:r>
              <w:rPr>
                <w:rFonts w:ascii="Arial" w:eastAsia="Calibri" w:hAnsi="Arial" w:cs="Arial"/>
                <w:sz w:val="18"/>
                <w:szCs w:val="18"/>
                <w:lang w:val="en-GB"/>
              </w:rPr>
              <w:t>(release)</w:t>
            </w:r>
            <w:r w:rsidRPr="00464433">
              <w:rPr>
                <w:rFonts w:ascii="Arial" w:eastAsia="Calibri" w:hAnsi="Arial" w:cs="Arial"/>
                <w:sz w:val="18"/>
                <w:szCs w:val="18"/>
                <w:lang w:val="en-GB"/>
              </w:rPr>
              <w:t xml:space="preserve"> of loss allowance</w:t>
            </w:r>
          </w:p>
        </w:tc>
        <w:tc>
          <w:tcPr>
            <w:tcW w:w="649" w:type="pct"/>
            <w:tcBorders>
              <w:top w:val="nil"/>
              <w:left w:val="nil"/>
              <w:bottom w:val="nil"/>
              <w:right w:val="nil"/>
            </w:tcBorders>
            <w:shd w:val="clear" w:color="auto" w:fill="auto"/>
            <w:vAlign w:val="bottom"/>
          </w:tcPr>
          <w:p w14:paraId="752DF378" w14:textId="2CF86166"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1 </w:t>
            </w:r>
          </w:p>
        </w:tc>
        <w:tc>
          <w:tcPr>
            <w:tcW w:w="649" w:type="pct"/>
            <w:tcBorders>
              <w:top w:val="nil"/>
              <w:left w:val="nil"/>
              <w:bottom w:val="nil"/>
              <w:right w:val="nil"/>
            </w:tcBorders>
            <w:shd w:val="clear" w:color="auto" w:fill="auto"/>
            <w:vAlign w:val="bottom"/>
          </w:tcPr>
          <w:p w14:paraId="7EE2395A" w14:textId="4FBD5720" w:rsidR="00424BCB" w:rsidRPr="00464433" w:rsidDel="00103E88"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1 </w:t>
            </w:r>
          </w:p>
        </w:tc>
        <w:tc>
          <w:tcPr>
            <w:tcW w:w="643" w:type="pct"/>
            <w:tcBorders>
              <w:top w:val="nil"/>
              <w:left w:val="nil"/>
              <w:bottom w:val="nil"/>
              <w:right w:val="nil"/>
            </w:tcBorders>
            <w:shd w:val="clear" w:color="auto" w:fill="auto"/>
            <w:vAlign w:val="bottom"/>
          </w:tcPr>
          <w:p w14:paraId="47BF2E27" w14:textId="2DC454FF"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12 </w:t>
            </w:r>
          </w:p>
        </w:tc>
        <w:tc>
          <w:tcPr>
            <w:tcW w:w="605" w:type="pct"/>
            <w:tcBorders>
              <w:top w:val="nil"/>
              <w:left w:val="nil"/>
              <w:bottom w:val="nil"/>
              <w:right w:val="nil"/>
            </w:tcBorders>
            <w:shd w:val="clear" w:color="auto" w:fill="auto"/>
            <w:vAlign w:val="bottom"/>
          </w:tcPr>
          <w:p w14:paraId="0C5A5CC5" w14:textId="5FFD8377" w:rsidR="00424BCB" w:rsidRPr="00464433" w:rsidDel="00862226"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(3)</w:t>
            </w:r>
          </w:p>
        </w:tc>
        <w:tc>
          <w:tcPr>
            <w:tcW w:w="640" w:type="pct"/>
            <w:tcBorders>
              <w:top w:val="nil"/>
              <w:left w:val="nil"/>
              <w:bottom w:val="nil"/>
              <w:right w:val="nil"/>
            </w:tcBorders>
            <w:shd w:val="clear" w:color="auto" w:fill="auto"/>
            <w:vAlign w:val="bottom"/>
          </w:tcPr>
          <w:p w14:paraId="01A5B9CD" w14:textId="1BA95B5A"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b/>
                <w:bCs/>
                <w:sz w:val="18"/>
                <w:szCs w:val="18"/>
              </w:rPr>
              <w:t xml:space="preserve"> 11 </w:t>
            </w:r>
          </w:p>
        </w:tc>
      </w:tr>
      <w:tr w:rsidR="00424BCB" w:rsidRPr="00464433" w14:paraId="11EE7B08" w14:textId="77777777" w:rsidTr="008D1607">
        <w:trPr>
          <w:trHeight w:hRule="exact" w:val="250"/>
        </w:trPr>
        <w:tc>
          <w:tcPr>
            <w:tcW w:w="1814" w:type="pct"/>
            <w:vAlign w:val="center"/>
          </w:tcPr>
          <w:p w14:paraId="1821D53A" w14:textId="77777777" w:rsidR="00424BCB" w:rsidRPr="00464433" w:rsidRDefault="00424BCB" w:rsidP="00424BC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49" w:type="pct"/>
            <w:tcBorders>
              <w:left w:val="nil"/>
              <w:bottom w:val="nil"/>
              <w:right w:val="nil"/>
            </w:tcBorders>
            <w:shd w:val="clear" w:color="auto" w:fill="auto"/>
            <w:vAlign w:val="bottom"/>
          </w:tcPr>
          <w:p w14:paraId="64FDE072" w14:textId="4B224D7B"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 </w:t>
            </w:r>
          </w:p>
        </w:tc>
        <w:tc>
          <w:tcPr>
            <w:tcW w:w="649" w:type="pct"/>
            <w:tcBorders>
              <w:left w:val="nil"/>
              <w:bottom w:val="nil"/>
              <w:right w:val="nil"/>
            </w:tcBorders>
            <w:shd w:val="clear" w:color="auto" w:fill="auto"/>
            <w:vAlign w:val="bottom"/>
          </w:tcPr>
          <w:p w14:paraId="7A984F1A" w14:textId="7E0353F4"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 </w:t>
            </w:r>
          </w:p>
        </w:tc>
        <w:tc>
          <w:tcPr>
            <w:tcW w:w="643" w:type="pct"/>
            <w:tcBorders>
              <w:left w:val="nil"/>
              <w:bottom w:val="nil"/>
              <w:right w:val="nil"/>
            </w:tcBorders>
            <w:shd w:val="clear" w:color="auto" w:fill="auto"/>
            <w:vAlign w:val="bottom"/>
          </w:tcPr>
          <w:p w14:paraId="401F828B" w14:textId="60B8A389"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(1)</w:t>
            </w:r>
          </w:p>
        </w:tc>
        <w:tc>
          <w:tcPr>
            <w:tcW w:w="605" w:type="pct"/>
            <w:tcBorders>
              <w:left w:val="nil"/>
              <w:bottom w:val="nil"/>
              <w:right w:val="nil"/>
            </w:tcBorders>
            <w:shd w:val="clear" w:color="auto" w:fill="auto"/>
            <w:vAlign w:val="bottom"/>
          </w:tcPr>
          <w:p w14:paraId="13DFF021" w14:textId="2666AE31"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 </w:t>
            </w:r>
          </w:p>
        </w:tc>
        <w:tc>
          <w:tcPr>
            <w:tcW w:w="640" w:type="pct"/>
            <w:tcBorders>
              <w:left w:val="nil"/>
              <w:bottom w:val="nil"/>
              <w:right w:val="nil"/>
            </w:tcBorders>
            <w:shd w:val="clear" w:color="auto" w:fill="auto"/>
            <w:vAlign w:val="bottom"/>
          </w:tcPr>
          <w:p w14:paraId="110BEF78" w14:textId="4C354519"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b/>
                <w:bCs/>
                <w:sz w:val="18"/>
                <w:szCs w:val="18"/>
              </w:rPr>
              <w:t xml:space="preserve"> (1)</w:t>
            </w:r>
          </w:p>
        </w:tc>
      </w:tr>
      <w:tr w:rsidR="00424BCB" w:rsidRPr="00464433" w14:paraId="47E2E81C" w14:textId="77777777" w:rsidTr="00526C60">
        <w:trPr>
          <w:trHeight w:val="294"/>
        </w:trPr>
        <w:tc>
          <w:tcPr>
            <w:tcW w:w="1814" w:type="pct"/>
            <w:vAlign w:val="bottom"/>
          </w:tcPr>
          <w:p w14:paraId="04F28A5F" w14:textId="77777777" w:rsidR="00424BCB" w:rsidRPr="00464433" w:rsidRDefault="00424BCB" w:rsidP="00424BC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67B31548" w14:textId="32A8ABDF"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 </w:t>
            </w:r>
          </w:p>
        </w:tc>
        <w:tc>
          <w:tcPr>
            <w:tcW w:w="649" w:type="pct"/>
            <w:tcBorders>
              <w:top w:val="nil"/>
              <w:left w:val="nil"/>
              <w:right w:val="nil"/>
            </w:tcBorders>
            <w:shd w:val="clear" w:color="auto" w:fill="auto"/>
            <w:vAlign w:val="bottom"/>
          </w:tcPr>
          <w:p w14:paraId="5C4462E4" w14:textId="0BD6510C"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 </w:t>
            </w:r>
          </w:p>
        </w:tc>
        <w:tc>
          <w:tcPr>
            <w:tcW w:w="643" w:type="pct"/>
            <w:tcBorders>
              <w:top w:val="nil"/>
              <w:left w:val="nil"/>
              <w:right w:val="nil"/>
            </w:tcBorders>
            <w:shd w:val="clear" w:color="auto" w:fill="auto"/>
            <w:vAlign w:val="bottom"/>
          </w:tcPr>
          <w:p w14:paraId="4692A8B5" w14:textId="37EFF454"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(2)</w:t>
            </w:r>
          </w:p>
        </w:tc>
        <w:tc>
          <w:tcPr>
            <w:tcW w:w="605" w:type="pct"/>
            <w:tcBorders>
              <w:top w:val="nil"/>
              <w:left w:val="nil"/>
              <w:right w:val="nil"/>
            </w:tcBorders>
            <w:shd w:val="clear" w:color="auto" w:fill="auto"/>
            <w:vAlign w:val="bottom"/>
          </w:tcPr>
          <w:p w14:paraId="035F0678" w14:textId="0B7D127C"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 </w:t>
            </w:r>
          </w:p>
        </w:tc>
        <w:tc>
          <w:tcPr>
            <w:tcW w:w="640" w:type="pct"/>
            <w:tcBorders>
              <w:top w:val="nil"/>
              <w:left w:val="nil"/>
              <w:right w:val="nil"/>
            </w:tcBorders>
            <w:shd w:val="clear" w:color="auto" w:fill="auto"/>
            <w:vAlign w:val="bottom"/>
          </w:tcPr>
          <w:p w14:paraId="6F87CD7B" w14:textId="583ADBF6"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b/>
                <w:bCs/>
                <w:sz w:val="18"/>
                <w:szCs w:val="18"/>
              </w:rPr>
              <w:t xml:space="preserve"> (2)</w:t>
            </w:r>
          </w:p>
        </w:tc>
      </w:tr>
      <w:tr w:rsidR="00424BCB" w:rsidRPr="00464433" w14:paraId="68F7A6F9" w14:textId="77777777" w:rsidTr="008D1607">
        <w:trPr>
          <w:trHeight w:val="133"/>
        </w:trPr>
        <w:tc>
          <w:tcPr>
            <w:tcW w:w="1814" w:type="pct"/>
            <w:vAlign w:val="bottom"/>
          </w:tcPr>
          <w:p w14:paraId="66EF60E6" w14:textId="77777777" w:rsidR="00424BCB" w:rsidRPr="00464433" w:rsidRDefault="00424BCB" w:rsidP="00424BC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49" w:type="pct"/>
            <w:tcBorders>
              <w:top w:val="nil"/>
              <w:left w:val="nil"/>
              <w:bottom w:val="single" w:sz="4" w:space="0" w:color="auto"/>
              <w:right w:val="nil"/>
            </w:tcBorders>
            <w:shd w:val="clear" w:color="auto" w:fill="auto"/>
            <w:vAlign w:val="bottom"/>
          </w:tcPr>
          <w:p w14:paraId="08653285" w14:textId="6515600E"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9" w:type="pct"/>
            <w:tcBorders>
              <w:top w:val="nil"/>
              <w:left w:val="nil"/>
              <w:bottom w:val="single" w:sz="4" w:space="0" w:color="auto"/>
              <w:right w:val="nil"/>
            </w:tcBorders>
            <w:shd w:val="clear" w:color="auto" w:fill="auto"/>
            <w:vAlign w:val="bottom"/>
          </w:tcPr>
          <w:p w14:paraId="2D4FDF6D" w14:textId="0012E450"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single" w:sz="4" w:space="0" w:color="auto"/>
              <w:right w:val="nil"/>
            </w:tcBorders>
            <w:shd w:val="clear" w:color="auto" w:fill="auto"/>
            <w:vAlign w:val="bottom"/>
          </w:tcPr>
          <w:p w14:paraId="6C3B1A88" w14:textId="6FCD81C3" w:rsidR="00424BCB" w:rsidRPr="00464433" w:rsidRDefault="00424BCB" w:rsidP="00424BCB">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single" w:sz="4" w:space="0" w:color="auto"/>
              <w:right w:val="nil"/>
            </w:tcBorders>
            <w:shd w:val="clear" w:color="auto" w:fill="auto"/>
            <w:vAlign w:val="bottom"/>
          </w:tcPr>
          <w:p w14:paraId="3275CD9E" w14:textId="39F81898"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sz w:val="18"/>
                <w:szCs w:val="18"/>
              </w:rPr>
              <w:t xml:space="preserve"> 2 </w:t>
            </w:r>
          </w:p>
        </w:tc>
        <w:tc>
          <w:tcPr>
            <w:tcW w:w="640" w:type="pct"/>
            <w:tcBorders>
              <w:top w:val="nil"/>
              <w:left w:val="nil"/>
              <w:bottom w:val="single" w:sz="4" w:space="0" w:color="auto"/>
              <w:right w:val="nil"/>
            </w:tcBorders>
            <w:shd w:val="clear" w:color="auto" w:fill="auto"/>
            <w:vAlign w:val="bottom"/>
          </w:tcPr>
          <w:p w14:paraId="6C5DE3C3" w14:textId="7DD43EFB"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b/>
                <w:bCs/>
                <w:sz w:val="18"/>
                <w:szCs w:val="18"/>
              </w:rPr>
              <w:t xml:space="preserve"> 2 </w:t>
            </w:r>
          </w:p>
        </w:tc>
      </w:tr>
      <w:tr w:rsidR="00424BCB" w:rsidRPr="00464433" w14:paraId="371A5688" w14:textId="77777777" w:rsidTr="004E018C">
        <w:trPr>
          <w:trHeight w:val="335"/>
        </w:trPr>
        <w:tc>
          <w:tcPr>
            <w:tcW w:w="1814" w:type="pct"/>
            <w:vAlign w:val="bottom"/>
          </w:tcPr>
          <w:p w14:paraId="7FCD9776" w14:textId="6D18C67E" w:rsidR="00424BCB" w:rsidRPr="00464433" w:rsidRDefault="00424BCB" w:rsidP="00424BCB">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649" w:type="pct"/>
            <w:tcBorders>
              <w:top w:val="single" w:sz="4" w:space="0" w:color="auto"/>
              <w:left w:val="nil"/>
              <w:bottom w:val="single" w:sz="12" w:space="0" w:color="auto"/>
              <w:right w:val="nil"/>
            </w:tcBorders>
            <w:shd w:val="clear" w:color="auto" w:fill="auto"/>
            <w:vAlign w:val="bottom"/>
          </w:tcPr>
          <w:p w14:paraId="0D38977C" w14:textId="52811320" w:rsidR="00424BCB" w:rsidRPr="00464433" w:rsidRDefault="00424BCB" w:rsidP="00424BCB">
            <w:pPr>
              <w:spacing w:after="0" w:line="240" w:lineRule="auto"/>
              <w:jc w:val="right"/>
              <w:rPr>
                <w:rFonts w:ascii="Arial" w:eastAsia="Calibri" w:hAnsi="Arial" w:cs="Arial"/>
                <w:b/>
                <w:bCs/>
                <w:color w:val="000000"/>
                <w:sz w:val="18"/>
                <w:szCs w:val="18"/>
              </w:rPr>
            </w:pPr>
            <w:r w:rsidRPr="00AC7F61">
              <w:rPr>
                <w:rFonts w:ascii="Arial" w:hAnsi="Arial" w:cs="Arial"/>
                <w:b/>
                <w:bCs/>
                <w:sz w:val="18"/>
                <w:szCs w:val="18"/>
              </w:rPr>
              <w:t xml:space="preserve"> 12 </w:t>
            </w:r>
          </w:p>
        </w:tc>
        <w:tc>
          <w:tcPr>
            <w:tcW w:w="649" w:type="pct"/>
            <w:tcBorders>
              <w:top w:val="single" w:sz="4" w:space="0" w:color="auto"/>
              <w:left w:val="nil"/>
              <w:bottom w:val="single" w:sz="12" w:space="0" w:color="auto"/>
              <w:right w:val="nil"/>
            </w:tcBorders>
            <w:shd w:val="clear" w:color="auto" w:fill="auto"/>
            <w:vAlign w:val="bottom"/>
          </w:tcPr>
          <w:p w14:paraId="4F182F36" w14:textId="3CC79ADA" w:rsidR="00424BCB" w:rsidRPr="00464433" w:rsidRDefault="00424BCB" w:rsidP="00424BCB">
            <w:pPr>
              <w:spacing w:after="0" w:line="240" w:lineRule="auto"/>
              <w:jc w:val="right"/>
              <w:rPr>
                <w:rFonts w:ascii="Arial" w:eastAsia="Calibri" w:hAnsi="Arial" w:cs="Arial"/>
                <w:b/>
                <w:bCs/>
                <w:color w:val="000000"/>
                <w:sz w:val="18"/>
                <w:szCs w:val="18"/>
              </w:rPr>
            </w:pPr>
            <w:r w:rsidRPr="00AC7F61">
              <w:rPr>
                <w:rFonts w:ascii="Arial" w:hAnsi="Arial" w:cs="Arial"/>
                <w:b/>
                <w:bCs/>
                <w:sz w:val="18"/>
                <w:szCs w:val="18"/>
              </w:rPr>
              <w:t xml:space="preserve"> 2 </w:t>
            </w:r>
          </w:p>
        </w:tc>
        <w:tc>
          <w:tcPr>
            <w:tcW w:w="643" w:type="pct"/>
            <w:tcBorders>
              <w:top w:val="single" w:sz="4" w:space="0" w:color="auto"/>
              <w:left w:val="nil"/>
              <w:bottom w:val="single" w:sz="12" w:space="0" w:color="auto"/>
              <w:right w:val="nil"/>
            </w:tcBorders>
            <w:shd w:val="clear" w:color="auto" w:fill="auto"/>
            <w:vAlign w:val="bottom"/>
          </w:tcPr>
          <w:p w14:paraId="6DD8092D" w14:textId="4920C8D1" w:rsidR="00424BCB" w:rsidRPr="00464433" w:rsidRDefault="00424BCB" w:rsidP="00424BCB">
            <w:pPr>
              <w:spacing w:after="0" w:line="240" w:lineRule="auto"/>
              <w:jc w:val="right"/>
              <w:rPr>
                <w:rFonts w:ascii="Arial" w:eastAsia="Calibri" w:hAnsi="Arial" w:cs="Arial"/>
                <w:b/>
                <w:bCs/>
                <w:color w:val="000000"/>
                <w:sz w:val="18"/>
                <w:szCs w:val="18"/>
              </w:rPr>
            </w:pPr>
            <w:r w:rsidRPr="00AC7F61">
              <w:rPr>
                <w:rFonts w:ascii="Arial" w:hAnsi="Arial" w:cs="Arial"/>
                <w:b/>
                <w:bCs/>
                <w:sz w:val="18"/>
                <w:szCs w:val="18"/>
              </w:rPr>
              <w:t xml:space="preserve"> 4</w:t>
            </w:r>
            <w:r>
              <w:rPr>
                <w:rFonts w:ascii="Arial" w:hAnsi="Arial" w:cs="Arial"/>
                <w:b/>
                <w:bCs/>
                <w:sz w:val="18"/>
                <w:szCs w:val="18"/>
              </w:rPr>
              <w:t>,</w:t>
            </w:r>
            <w:r w:rsidRPr="00AC7F61">
              <w:rPr>
                <w:rFonts w:ascii="Arial" w:hAnsi="Arial" w:cs="Arial"/>
                <w:b/>
                <w:bCs/>
                <w:sz w:val="18"/>
                <w:szCs w:val="18"/>
              </w:rPr>
              <w:t xml:space="preserve">230 </w:t>
            </w:r>
          </w:p>
        </w:tc>
        <w:tc>
          <w:tcPr>
            <w:tcW w:w="605" w:type="pct"/>
            <w:tcBorders>
              <w:top w:val="single" w:sz="4" w:space="0" w:color="auto"/>
              <w:left w:val="nil"/>
              <w:bottom w:val="single" w:sz="12" w:space="0" w:color="auto"/>
              <w:right w:val="nil"/>
            </w:tcBorders>
            <w:shd w:val="clear" w:color="auto" w:fill="auto"/>
            <w:vAlign w:val="bottom"/>
          </w:tcPr>
          <w:p w14:paraId="13E4E608" w14:textId="35CE1C51" w:rsidR="00424BCB" w:rsidRPr="00464433" w:rsidRDefault="00424BCB" w:rsidP="00424BCB">
            <w:pPr>
              <w:spacing w:after="0" w:line="240" w:lineRule="auto"/>
              <w:jc w:val="right"/>
              <w:rPr>
                <w:rFonts w:ascii="Arial" w:eastAsia="Calibri" w:hAnsi="Arial" w:cs="Arial"/>
                <w:b/>
                <w:bCs/>
                <w:color w:val="000000"/>
                <w:sz w:val="18"/>
                <w:szCs w:val="18"/>
              </w:rPr>
            </w:pPr>
            <w:r w:rsidRPr="00AC7F61">
              <w:rPr>
                <w:rFonts w:ascii="Arial" w:hAnsi="Arial" w:cs="Arial"/>
                <w:b/>
                <w:bCs/>
                <w:sz w:val="18"/>
                <w:szCs w:val="18"/>
              </w:rPr>
              <w:t xml:space="preserve"> 34 </w:t>
            </w:r>
          </w:p>
        </w:tc>
        <w:tc>
          <w:tcPr>
            <w:tcW w:w="640" w:type="pct"/>
            <w:tcBorders>
              <w:top w:val="single" w:sz="4" w:space="0" w:color="auto"/>
              <w:left w:val="nil"/>
              <w:bottom w:val="single" w:sz="12" w:space="0" w:color="auto"/>
              <w:right w:val="nil"/>
            </w:tcBorders>
            <w:shd w:val="clear" w:color="auto" w:fill="auto"/>
            <w:vAlign w:val="bottom"/>
          </w:tcPr>
          <w:p w14:paraId="4F597CEC" w14:textId="5D9867E9" w:rsidR="00424BCB" w:rsidRPr="00464433" w:rsidRDefault="00424BCB" w:rsidP="00424BCB">
            <w:pPr>
              <w:spacing w:after="0" w:line="240" w:lineRule="auto"/>
              <w:jc w:val="right"/>
              <w:rPr>
                <w:rFonts w:ascii="Arial" w:eastAsia="Calibri" w:hAnsi="Arial" w:cs="Arial"/>
                <w:b/>
                <w:bCs/>
                <w:color w:val="000000"/>
                <w:sz w:val="18"/>
                <w:szCs w:val="18"/>
              </w:rPr>
            </w:pPr>
            <w:r w:rsidRPr="00AC7F61">
              <w:rPr>
                <w:rFonts w:ascii="Arial" w:hAnsi="Arial" w:cs="Arial"/>
                <w:b/>
                <w:bCs/>
                <w:sz w:val="18"/>
                <w:szCs w:val="18"/>
              </w:rPr>
              <w:t xml:space="preserve"> 4</w:t>
            </w:r>
            <w:r>
              <w:rPr>
                <w:rFonts w:ascii="Arial" w:hAnsi="Arial" w:cs="Arial"/>
                <w:b/>
                <w:bCs/>
                <w:sz w:val="18"/>
                <w:szCs w:val="18"/>
              </w:rPr>
              <w:t>,</w:t>
            </w:r>
            <w:r w:rsidRPr="00AC7F61">
              <w:rPr>
                <w:rFonts w:ascii="Arial" w:hAnsi="Arial" w:cs="Arial"/>
                <w:b/>
                <w:bCs/>
                <w:sz w:val="18"/>
                <w:szCs w:val="18"/>
              </w:rPr>
              <w:t xml:space="preserve">278 </w:t>
            </w:r>
          </w:p>
        </w:tc>
      </w:tr>
    </w:tbl>
    <w:p w14:paraId="08766F5C" w14:textId="77777777" w:rsidR="00464433" w:rsidRDefault="00464433" w:rsidP="00464433">
      <w:pPr>
        <w:spacing w:after="0" w:line="240" w:lineRule="auto"/>
        <w:rPr>
          <w:rFonts w:ascii="Arial" w:eastAsia="Calibri" w:hAnsi="Arial" w:cs="Arial"/>
          <w:noProof/>
          <w:sz w:val="20"/>
          <w:szCs w:val="20"/>
          <w:lang w:val="en-GB"/>
        </w:rPr>
      </w:pPr>
    </w:p>
    <w:p w14:paraId="4C007DE5" w14:textId="77777777" w:rsidR="009173F3" w:rsidRDefault="009173F3" w:rsidP="00464433">
      <w:pPr>
        <w:spacing w:after="0" w:line="240" w:lineRule="auto"/>
        <w:rPr>
          <w:rFonts w:ascii="Arial" w:eastAsia="Calibri" w:hAnsi="Arial" w:cs="Arial"/>
          <w:noProof/>
          <w:sz w:val="20"/>
          <w:szCs w:val="20"/>
          <w:lang w:val="en-GB"/>
        </w:rPr>
      </w:pPr>
    </w:p>
    <w:p w14:paraId="4754C78B" w14:textId="77777777" w:rsidR="009173F3" w:rsidRDefault="009173F3" w:rsidP="00464433">
      <w:pPr>
        <w:spacing w:after="0" w:line="240" w:lineRule="auto"/>
        <w:rPr>
          <w:rFonts w:ascii="Arial" w:eastAsia="Calibri" w:hAnsi="Arial" w:cs="Arial"/>
          <w:noProof/>
          <w:sz w:val="20"/>
          <w:szCs w:val="20"/>
          <w:lang w:val="en-GB"/>
        </w:rPr>
      </w:pPr>
    </w:p>
    <w:p w14:paraId="0862E162" w14:textId="77777777" w:rsidR="009173F3" w:rsidRPr="00464433" w:rsidRDefault="009173F3" w:rsidP="00464433">
      <w:pPr>
        <w:spacing w:after="0" w:line="240" w:lineRule="auto"/>
        <w:rPr>
          <w:rFonts w:ascii="Arial" w:eastAsia="Calibri" w:hAnsi="Arial" w:cs="Arial"/>
          <w:noProof/>
          <w:sz w:val="20"/>
          <w:szCs w:val="20"/>
          <w:lang w:val="en-GB"/>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9173F3" w:rsidRPr="00587444" w14:paraId="7E3D5050" w14:textId="77777777" w:rsidTr="00693BA9">
        <w:trPr>
          <w:trHeight w:val="278"/>
        </w:trPr>
        <w:tc>
          <w:tcPr>
            <w:tcW w:w="1814" w:type="pct"/>
          </w:tcPr>
          <w:p w14:paraId="715622FE" w14:textId="77777777" w:rsidR="009173F3" w:rsidRPr="00587444" w:rsidRDefault="009173F3" w:rsidP="009173F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tcPr>
          <w:p w14:paraId="10894C35" w14:textId="77777777" w:rsidR="009173F3" w:rsidRPr="00587444" w:rsidRDefault="009173F3" w:rsidP="009173F3">
            <w:pPr>
              <w:spacing w:after="0"/>
              <w:jc w:val="center"/>
              <w:rPr>
                <w:rFonts w:ascii="Arial" w:eastAsia="Calibri" w:hAnsi="Arial" w:cs="Arial"/>
                <w:b/>
                <w:sz w:val="18"/>
                <w:szCs w:val="18"/>
                <w:lang w:val="en-GB"/>
              </w:rPr>
            </w:pPr>
          </w:p>
        </w:tc>
      </w:tr>
      <w:tr w:rsidR="009173F3" w:rsidRPr="00587444" w14:paraId="683FA174" w14:textId="77777777" w:rsidTr="00BD53EC">
        <w:trPr>
          <w:trHeight w:val="53"/>
        </w:trPr>
        <w:tc>
          <w:tcPr>
            <w:tcW w:w="1814" w:type="pct"/>
          </w:tcPr>
          <w:p w14:paraId="113EFCB5" w14:textId="5AEE9CAC" w:rsidR="009173F3" w:rsidRPr="00587444" w:rsidRDefault="009173F3" w:rsidP="009173F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3C7A2A">
              <w:rPr>
                <w:rFonts w:ascii="Arial" w:eastAsia="Calibri" w:hAnsi="Arial" w:cs="Arial"/>
                <w:b/>
                <w:bCs/>
                <w:sz w:val="18"/>
                <w:szCs w:val="18"/>
                <w:lang w:val="en-GB"/>
              </w:rPr>
              <w:t>4</w:t>
            </w:r>
          </w:p>
        </w:tc>
        <w:tc>
          <w:tcPr>
            <w:tcW w:w="649" w:type="pct"/>
            <w:vAlign w:val="bottom"/>
          </w:tcPr>
          <w:p w14:paraId="3871781B"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7419812B"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117D34E7"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0B633326"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0" w:type="pct"/>
            <w:vAlign w:val="bottom"/>
          </w:tcPr>
          <w:p w14:paraId="77ADF93D"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9173F3" w:rsidRPr="00587444" w14:paraId="4DEED79F" w14:textId="77777777" w:rsidTr="00BD53EC">
        <w:trPr>
          <w:trHeight w:val="53"/>
        </w:trPr>
        <w:tc>
          <w:tcPr>
            <w:tcW w:w="1814" w:type="pct"/>
          </w:tcPr>
          <w:p w14:paraId="6C21C890" w14:textId="77777777" w:rsidR="009173F3" w:rsidRPr="00587444" w:rsidRDefault="009173F3" w:rsidP="009173F3">
            <w:pPr>
              <w:spacing w:after="0"/>
              <w:rPr>
                <w:rFonts w:ascii="Arial" w:eastAsia="Calibri" w:hAnsi="Arial" w:cs="Arial"/>
                <w:b/>
                <w:bCs/>
                <w:sz w:val="18"/>
                <w:szCs w:val="18"/>
                <w:lang w:val="en-GB"/>
              </w:rPr>
            </w:pPr>
          </w:p>
        </w:tc>
        <w:tc>
          <w:tcPr>
            <w:tcW w:w="649" w:type="pct"/>
          </w:tcPr>
          <w:p w14:paraId="67182BF4"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255B225C"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3441DA6C"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5D652126"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0" w:type="pct"/>
          </w:tcPr>
          <w:p w14:paraId="0BB58653"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9173F3" w:rsidRPr="00587444" w14:paraId="7F9E1875" w14:textId="77777777" w:rsidTr="00BD53EC">
        <w:trPr>
          <w:trHeight w:val="53"/>
        </w:trPr>
        <w:tc>
          <w:tcPr>
            <w:tcW w:w="1814" w:type="pct"/>
          </w:tcPr>
          <w:p w14:paraId="5ED2D4D0" w14:textId="77777777" w:rsidR="009173F3" w:rsidRPr="00587444" w:rsidRDefault="009173F3" w:rsidP="009173F3">
            <w:pPr>
              <w:spacing w:after="0"/>
              <w:rPr>
                <w:rFonts w:ascii="Arial" w:eastAsia="Calibri" w:hAnsi="Arial" w:cs="Arial"/>
                <w:b/>
                <w:bCs/>
                <w:sz w:val="18"/>
                <w:szCs w:val="18"/>
                <w:lang w:val="en-GB"/>
              </w:rPr>
            </w:pPr>
          </w:p>
        </w:tc>
        <w:tc>
          <w:tcPr>
            <w:tcW w:w="649" w:type="pct"/>
          </w:tcPr>
          <w:p w14:paraId="593B1889" w14:textId="77777777" w:rsidR="009173F3" w:rsidRPr="00587444" w:rsidRDefault="009173F3" w:rsidP="009173F3">
            <w:pPr>
              <w:spacing w:after="0"/>
              <w:jc w:val="right"/>
              <w:rPr>
                <w:rFonts w:ascii="Arial" w:eastAsia="Calibri" w:hAnsi="Arial" w:cs="Arial"/>
                <w:b/>
                <w:bCs/>
                <w:sz w:val="18"/>
                <w:szCs w:val="18"/>
                <w:lang w:val="en-GB"/>
              </w:rPr>
            </w:pPr>
          </w:p>
        </w:tc>
        <w:tc>
          <w:tcPr>
            <w:tcW w:w="649" w:type="pct"/>
          </w:tcPr>
          <w:p w14:paraId="4B292BF7" w14:textId="77777777" w:rsidR="009173F3" w:rsidRPr="00587444" w:rsidRDefault="009173F3" w:rsidP="009173F3">
            <w:pPr>
              <w:spacing w:after="0"/>
              <w:jc w:val="right"/>
              <w:rPr>
                <w:rFonts w:ascii="Arial" w:eastAsia="Calibri" w:hAnsi="Arial" w:cs="Arial"/>
                <w:b/>
                <w:bCs/>
                <w:sz w:val="18"/>
                <w:szCs w:val="18"/>
                <w:lang w:val="en-GB"/>
              </w:rPr>
            </w:pPr>
          </w:p>
        </w:tc>
        <w:tc>
          <w:tcPr>
            <w:tcW w:w="643" w:type="pct"/>
          </w:tcPr>
          <w:p w14:paraId="058887AA" w14:textId="77777777" w:rsidR="009173F3" w:rsidRPr="00587444" w:rsidRDefault="009173F3" w:rsidP="009173F3">
            <w:pPr>
              <w:spacing w:after="0"/>
              <w:jc w:val="right"/>
              <w:rPr>
                <w:rFonts w:ascii="Arial" w:eastAsia="Calibri" w:hAnsi="Arial" w:cs="Arial"/>
                <w:b/>
                <w:bCs/>
                <w:sz w:val="18"/>
                <w:szCs w:val="18"/>
                <w:lang w:val="en-GB"/>
              </w:rPr>
            </w:pPr>
          </w:p>
        </w:tc>
        <w:tc>
          <w:tcPr>
            <w:tcW w:w="605" w:type="pct"/>
          </w:tcPr>
          <w:p w14:paraId="61C92B92" w14:textId="77777777" w:rsidR="009173F3" w:rsidRPr="00587444" w:rsidRDefault="009173F3" w:rsidP="009173F3">
            <w:pPr>
              <w:spacing w:after="0"/>
              <w:jc w:val="right"/>
              <w:rPr>
                <w:rFonts w:ascii="Arial" w:eastAsia="Calibri" w:hAnsi="Arial" w:cs="Arial"/>
                <w:b/>
                <w:bCs/>
                <w:sz w:val="18"/>
                <w:szCs w:val="18"/>
                <w:lang w:val="en-GB"/>
              </w:rPr>
            </w:pPr>
          </w:p>
        </w:tc>
        <w:tc>
          <w:tcPr>
            <w:tcW w:w="640" w:type="pct"/>
          </w:tcPr>
          <w:p w14:paraId="7D995D52" w14:textId="77777777" w:rsidR="009173F3" w:rsidRPr="00587444" w:rsidRDefault="009173F3" w:rsidP="009173F3">
            <w:pPr>
              <w:spacing w:after="0"/>
              <w:jc w:val="right"/>
              <w:rPr>
                <w:rFonts w:ascii="Arial" w:eastAsia="Calibri" w:hAnsi="Arial" w:cs="Arial"/>
                <w:b/>
                <w:bCs/>
                <w:sz w:val="18"/>
                <w:szCs w:val="18"/>
                <w:lang w:val="en-GB"/>
              </w:rPr>
            </w:pPr>
          </w:p>
        </w:tc>
      </w:tr>
      <w:tr w:rsidR="005C0CE1" w:rsidRPr="00587444" w14:paraId="7D4667C5" w14:textId="77777777" w:rsidTr="00BD53EC">
        <w:trPr>
          <w:trHeight w:hRule="exact" w:val="250"/>
        </w:trPr>
        <w:tc>
          <w:tcPr>
            <w:tcW w:w="1814" w:type="pct"/>
            <w:vAlign w:val="bottom"/>
          </w:tcPr>
          <w:p w14:paraId="6F1D4280" w14:textId="2A3FD178"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49" w:type="pct"/>
            <w:shd w:val="clear" w:color="auto" w:fill="auto"/>
            <w:vAlign w:val="bottom"/>
          </w:tcPr>
          <w:p w14:paraId="508D2E65" w14:textId="5748EE2B"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27</w:t>
            </w:r>
          </w:p>
        </w:tc>
        <w:tc>
          <w:tcPr>
            <w:tcW w:w="649" w:type="pct"/>
            <w:shd w:val="clear" w:color="auto" w:fill="auto"/>
            <w:vAlign w:val="bottom"/>
          </w:tcPr>
          <w:p w14:paraId="5339C94F" w14:textId="23E5D28C"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1</w:t>
            </w:r>
          </w:p>
        </w:tc>
        <w:tc>
          <w:tcPr>
            <w:tcW w:w="643" w:type="pct"/>
            <w:shd w:val="clear" w:color="auto" w:fill="auto"/>
            <w:vAlign w:val="bottom"/>
          </w:tcPr>
          <w:p w14:paraId="6AECB5C3" w14:textId="3A9AD2DA"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4</w:t>
            </w:r>
            <w:r w:rsidR="005278BB">
              <w:rPr>
                <w:rFonts w:ascii="Arial" w:hAnsi="Arial" w:cs="Arial"/>
                <w:sz w:val="18"/>
                <w:szCs w:val="18"/>
              </w:rPr>
              <w:t>,</w:t>
            </w:r>
            <w:r>
              <w:rPr>
                <w:rFonts w:ascii="Arial" w:hAnsi="Arial" w:cs="Arial"/>
                <w:sz w:val="18"/>
                <w:szCs w:val="18"/>
              </w:rPr>
              <w:t>330</w:t>
            </w:r>
          </w:p>
        </w:tc>
        <w:tc>
          <w:tcPr>
            <w:tcW w:w="605" w:type="pct"/>
            <w:shd w:val="clear" w:color="auto" w:fill="auto"/>
            <w:vAlign w:val="bottom"/>
          </w:tcPr>
          <w:p w14:paraId="1605E06B" w14:textId="00CDDF99"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35</w:t>
            </w:r>
          </w:p>
        </w:tc>
        <w:tc>
          <w:tcPr>
            <w:tcW w:w="640" w:type="pct"/>
            <w:shd w:val="clear" w:color="auto" w:fill="auto"/>
            <w:vAlign w:val="bottom"/>
          </w:tcPr>
          <w:p w14:paraId="7A7F35F8" w14:textId="38FA3472"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4</w:t>
            </w:r>
            <w:r w:rsidR="005278BB">
              <w:rPr>
                <w:rFonts w:ascii="Arial" w:hAnsi="Arial" w:cs="Arial"/>
                <w:b/>
                <w:bCs/>
                <w:sz w:val="18"/>
                <w:szCs w:val="18"/>
              </w:rPr>
              <w:t>,</w:t>
            </w:r>
            <w:r>
              <w:rPr>
                <w:rFonts w:ascii="Arial" w:hAnsi="Arial" w:cs="Arial"/>
                <w:b/>
                <w:bCs/>
                <w:sz w:val="18"/>
                <w:szCs w:val="18"/>
              </w:rPr>
              <w:t>393</w:t>
            </w:r>
          </w:p>
        </w:tc>
      </w:tr>
      <w:tr w:rsidR="005C0CE1" w:rsidRPr="00587444" w14:paraId="34F19292" w14:textId="77777777" w:rsidTr="00BD53EC">
        <w:trPr>
          <w:trHeight w:hRule="exact" w:val="250"/>
        </w:trPr>
        <w:tc>
          <w:tcPr>
            <w:tcW w:w="1814" w:type="pct"/>
            <w:vAlign w:val="bottom"/>
          </w:tcPr>
          <w:p w14:paraId="1107FA5D"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9" w:type="pct"/>
            <w:shd w:val="clear" w:color="auto" w:fill="auto"/>
            <w:vAlign w:val="bottom"/>
          </w:tcPr>
          <w:p w14:paraId="7A1C76C2" w14:textId="40BD8A2B"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19</w:t>
            </w:r>
          </w:p>
        </w:tc>
        <w:tc>
          <w:tcPr>
            <w:tcW w:w="649" w:type="pct"/>
            <w:shd w:val="clear" w:color="auto" w:fill="auto"/>
            <w:vAlign w:val="bottom"/>
          </w:tcPr>
          <w:p w14:paraId="3104DA6D" w14:textId="426A598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shd w:val="clear" w:color="auto" w:fill="auto"/>
            <w:vAlign w:val="bottom"/>
          </w:tcPr>
          <w:p w14:paraId="223C5B72" w14:textId="04F97BF2"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(19)</w:t>
            </w:r>
          </w:p>
        </w:tc>
        <w:tc>
          <w:tcPr>
            <w:tcW w:w="605" w:type="pct"/>
            <w:shd w:val="clear" w:color="auto" w:fill="auto"/>
            <w:vAlign w:val="bottom"/>
          </w:tcPr>
          <w:p w14:paraId="008CE1B6" w14:textId="7214959A"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shd w:val="clear" w:color="auto" w:fill="auto"/>
            <w:vAlign w:val="bottom"/>
          </w:tcPr>
          <w:p w14:paraId="37BBA68F" w14:textId="1ABC38F9"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w:t>
            </w:r>
          </w:p>
        </w:tc>
      </w:tr>
      <w:tr w:rsidR="005C0CE1" w:rsidRPr="00587444" w14:paraId="785DF90F" w14:textId="77777777" w:rsidTr="00BD53EC">
        <w:trPr>
          <w:trHeight w:hRule="exact" w:val="250"/>
        </w:trPr>
        <w:tc>
          <w:tcPr>
            <w:tcW w:w="1814" w:type="pct"/>
            <w:vAlign w:val="bottom"/>
          </w:tcPr>
          <w:p w14:paraId="3290A915"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9" w:type="pct"/>
            <w:shd w:val="clear" w:color="auto" w:fill="auto"/>
            <w:vAlign w:val="bottom"/>
          </w:tcPr>
          <w:p w14:paraId="72B34D63" w14:textId="41E25E0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9" w:type="pct"/>
            <w:shd w:val="clear" w:color="auto" w:fill="auto"/>
            <w:vAlign w:val="bottom"/>
          </w:tcPr>
          <w:p w14:paraId="63ACC919" w14:textId="243E2DE1"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shd w:val="clear" w:color="auto" w:fill="auto"/>
            <w:vAlign w:val="bottom"/>
          </w:tcPr>
          <w:p w14:paraId="76ABA0EA" w14:textId="0072C37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05" w:type="pct"/>
            <w:shd w:val="clear" w:color="auto" w:fill="auto"/>
            <w:vAlign w:val="bottom"/>
          </w:tcPr>
          <w:p w14:paraId="3149333C" w14:textId="4DC184F2"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shd w:val="clear" w:color="auto" w:fill="auto"/>
            <w:vAlign w:val="bottom"/>
          </w:tcPr>
          <w:p w14:paraId="603F52F2" w14:textId="14161428"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w:t>
            </w:r>
          </w:p>
        </w:tc>
      </w:tr>
      <w:tr w:rsidR="005C0CE1" w:rsidRPr="00587444" w14:paraId="01340B63" w14:textId="77777777" w:rsidTr="00BD53EC">
        <w:trPr>
          <w:trHeight w:hRule="exact" w:val="250"/>
        </w:trPr>
        <w:tc>
          <w:tcPr>
            <w:tcW w:w="1814" w:type="pct"/>
            <w:vAlign w:val="bottom"/>
          </w:tcPr>
          <w:p w14:paraId="4828AAE9"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9" w:type="pct"/>
            <w:shd w:val="clear" w:color="auto" w:fill="auto"/>
            <w:vAlign w:val="bottom"/>
          </w:tcPr>
          <w:p w14:paraId="5B318D3A" w14:textId="2E0FF21D"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9" w:type="pct"/>
            <w:shd w:val="clear" w:color="auto" w:fill="auto"/>
            <w:vAlign w:val="bottom"/>
          </w:tcPr>
          <w:p w14:paraId="1703C915" w14:textId="34C80320"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shd w:val="clear" w:color="auto" w:fill="auto"/>
            <w:vAlign w:val="bottom"/>
          </w:tcPr>
          <w:p w14:paraId="0745EA66" w14:textId="782CAC20"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05" w:type="pct"/>
            <w:shd w:val="clear" w:color="auto" w:fill="auto"/>
            <w:vAlign w:val="bottom"/>
          </w:tcPr>
          <w:p w14:paraId="203DEE46" w14:textId="64D44F1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shd w:val="clear" w:color="auto" w:fill="auto"/>
            <w:vAlign w:val="bottom"/>
          </w:tcPr>
          <w:p w14:paraId="02EAB525" w14:textId="3FEB3525"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w:t>
            </w:r>
          </w:p>
        </w:tc>
      </w:tr>
      <w:tr w:rsidR="005C0CE1" w:rsidRPr="00587444" w14:paraId="3C655077" w14:textId="77777777" w:rsidTr="00693BA9">
        <w:trPr>
          <w:trHeight w:hRule="exact" w:val="493"/>
        </w:trPr>
        <w:tc>
          <w:tcPr>
            <w:tcW w:w="1814" w:type="pct"/>
            <w:vAlign w:val="bottom"/>
          </w:tcPr>
          <w:p w14:paraId="1B035BA8" w14:textId="383D220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/(release)</w:t>
            </w:r>
            <w:r w:rsidRPr="00587444">
              <w:rPr>
                <w:rFonts w:ascii="Arial" w:eastAsia="Calibri" w:hAnsi="Arial" w:cs="Arial"/>
                <w:sz w:val="18"/>
                <w:szCs w:val="18"/>
                <w:lang w:val="en-GB"/>
              </w:rPr>
              <w:t xml:space="preserve"> of loss allo</w:t>
            </w:r>
            <w:r>
              <w:rPr>
                <w:rFonts w:ascii="Arial" w:eastAsia="Calibri" w:hAnsi="Arial" w:cs="Arial"/>
                <w:sz w:val="18"/>
                <w:szCs w:val="18"/>
                <w:lang w:val="en-GB"/>
              </w:rPr>
              <w:t>wa</w:t>
            </w:r>
            <w:r w:rsidRPr="00587444">
              <w:rPr>
                <w:rFonts w:ascii="Arial" w:eastAsia="Calibri" w:hAnsi="Arial" w:cs="Arial"/>
                <w:sz w:val="18"/>
                <w:szCs w:val="18"/>
                <w:lang w:val="en-GB"/>
              </w:rPr>
              <w:t>nce</w:t>
            </w:r>
          </w:p>
        </w:tc>
        <w:tc>
          <w:tcPr>
            <w:tcW w:w="649" w:type="pct"/>
            <w:shd w:val="clear" w:color="auto" w:fill="auto"/>
            <w:vAlign w:val="bottom"/>
          </w:tcPr>
          <w:p w14:paraId="6AE0010A" w14:textId="3D6295B9"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(16)</w:t>
            </w:r>
          </w:p>
        </w:tc>
        <w:tc>
          <w:tcPr>
            <w:tcW w:w="649" w:type="pct"/>
            <w:shd w:val="clear" w:color="auto" w:fill="auto"/>
            <w:vAlign w:val="bottom"/>
          </w:tcPr>
          <w:p w14:paraId="2E94C1A3" w14:textId="0A16A66A" w:rsidR="005C0CE1" w:rsidRPr="00587444" w:rsidDel="00103E88"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shd w:val="clear" w:color="auto" w:fill="auto"/>
            <w:vAlign w:val="bottom"/>
          </w:tcPr>
          <w:p w14:paraId="1BD55E5D" w14:textId="21FAD992"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331</w:t>
            </w:r>
          </w:p>
        </w:tc>
        <w:tc>
          <w:tcPr>
            <w:tcW w:w="605" w:type="pct"/>
            <w:shd w:val="clear" w:color="auto" w:fill="auto"/>
            <w:vAlign w:val="bottom"/>
          </w:tcPr>
          <w:p w14:paraId="6391C896" w14:textId="2F797E32" w:rsidR="005C0CE1" w:rsidRPr="00587444" w:rsidDel="00862226"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(1)</w:t>
            </w:r>
          </w:p>
        </w:tc>
        <w:tc>
          <w:tcPr>
            <w:tcW w:w="640" w:type="pct"/>
            <w:shd w:val="clear" w:color="auto" w:fill="auto"/>
            <w:vAlign w:val="bottom"/>
          </w:tcPr>
          <w:p w14:paraId="6AC9022C" w14:textId="62EB1AEE"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b/>
                <w:bCs/>
                <w:sz w:val="18"/>
                <w:szCs w:val="18"/>
              </w:rPr>
              <w:t>314</w:t>
            </w:r>
          </w:p>
        </w:tc>
      </w:tr>
      <w:tr w:rsidR="005C0CE1" w:rsidRPr="00587444" w14:paraId="1C3711FC" w14:textId="77777777" w:rsidTr="00BD53EC">
        <w:trPr>
          <w:trHeight w:hRule="exact" w:val="250"/>
        </w:trPr>
        <w:tc>
          <w:tcPr>
            <w:tcW w:w="1814" w:type="pct"/>
            <w:vAlign w:val="center"/>
          </w:tcPr>
          <w:p w14:paraId="15CCB016"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49" w:type="pct"/>
            <w:shd w:val="clear" w:color="auto" w:fill="auto"/>
            <w:vAlign w:val="bottom"/>
          </w:tcPr>
          <w:p w14:paraId="688C0113" w14:textId="70750356"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(20)</w:t>
            </w:r>
          </w:p>
        </w:tc>
        <w:tc>
          <w:tcPr>
            <w:tcW w:w="649" w:type="pct"/>
            <w:shd w:val="clear" w:color="auto" w:fill="auto"/>
            <w:vAlign w:val="bottom"/>
          </w:tcPr>
          <w:p w14:paraId="5E1221DF" w14:textId="540DE324"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shd w:val="clear" w:color="auto" w:fill="auto"/>
            <w:vAlign w:val="bottom"/>
          </w:tcPr>
          <w:p w14:paraId="78AA5E65" w14:textId="33CFC14F"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(428)</w:t>
            </w:r>
          </w:p>
        </w:tc>
        <w:tc>
          <w:tcPr>
            <w:tcW w:w="605" w:type="pct"/>
            <w:shd w:val="clear" w:color="auto" w:fill="auto"/>
            <w:vAlign w:val="bottom"/>
          </w:tcPr>
          <w:p w14:paraId="3AF44898" w14:textId="4437B663"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shd w:val="clear" w:color="auto" w:fill="auto"/>
            <w:vAlign w:val="bottom"/>
          </w:tcPr>
          <w:p w14:paraId="4891CB75" w14:textId="285CC0C5"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b/>
                <w:bCs/>
                <w:sz w:val="18"/>
                <w:szCs w:val="18"/>
              </w:rPr>
              <w:t>(448)</w:t>
            </w:r>
          </w:p>
        </w:tc>
      </w:tr>
      <w:tr w:rsidR="005C0CE1" w:rsidRPr="00587444" w14:paraId="47C5527C" w14:textId="77777777" w:rsidTr="00BD53EC">
        <w:trPr>
          <w:trHeight w:val="294"/>
        </w:trPr>
        <w:tc>
          <w:tcPr>
            <w:tcW w:w="1814" w:type="pct"/>
            <w:vAlign w:val="bottom"/>
          </w:tcPr>
          <w:p w14:paraId="07B9B928"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7B00E761" w14:textId="095C0004"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9" w:type="pct"/>
            <w:tcBorders>
              <w:top w:val="nil"/>
              <w:left w:val="nil"/>
              <w:right w:val="nil"/>
            </w:tcBorders>
            <w:shd w:val="clear" w:color="auto" w:fill="auto"/>
            <w:vAlign w:val="bottom"/>
          </w:tcPr>
          <w:p w14:paraId="6CB968C0" w14:textId="297940A4"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right w:val="nil"/>
            </w:tcBorders>
            <w:shd w:val="clear" w:color="auto" w:fill="auto"/>
            <w:vAlign w:val="bottom"/>
          </w:tcPr>
          <w:p w14:paraId="1FF478FA" w14:textId="2BB1AD5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7</w:t>
            </w:r>
          </w:p>
        </w:tc>
        <w:tc>
          <w:tcPr>
            <w:tcW w:w="605" w:type="pct"/>
            <w:tcBorders>
              <w:top w:val="nil"/>
              <w:left w:val="nil"/>
              <w:right w:val="nil"/>
            </w:tcBorders>
            <w:shd w:val="clear" w:color="auto" w:fill="auto"/>
            <w:vAlign w:val="bottom"/>
          </w:tcPr>
          <w:p w14:paraId="00D1BF9A" w14:textId="5A53D3AC"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tcBorders>
              <w:top w:val="nil"/>
              <w:left w:val="nil"/>
              <w:right w:val="nil"/>
            </w:tcBorders>
            <w:shd w:val="clear" w:color="auto" w:fill="auto"/>
            <w:vAlign w:val="bottom"/>
          </w:tcPr>
          <w:p w14:paraId="09B033F1" w14:textId="5CEC4AFE"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7</w:t>
            </w:r>
          </w:p>
        </w:tc>
      </w:tr>
      <w:tr w:rsidR="005C0CE1" w:rsidRPr="00587444" w14:paraId="25CF2B99" w14:textId="77777777" w:rsidTr="00416715">
        <w:trPr>
          <w:trHeight w:val="133"/>
        </w:trPr>
        <w:tc>
          <w:tcPr>
            <w:tcW w:w="1814" w:type="pct"/>
            <w:vAlign w:val="bottom"/>
          </w:tcPr>
          <w:p w14:paraId="77FA2B49"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49" w:type="pct"/>
            <w:tcBorders>
              <w:top w:val="nil"/>
              <w:left w:val="nil"/>
              <w:bottom w:val="single" w:sz="4" w:space="0" w:color="auto"/>
              <w:right w:val="nil"/>
            </w:tcBorders>
            <w:shd w:val="clear" w:color="auto" w:fill="auto"/>
            <w:vAlign w:val="bottom"/>
          </w:tcPr>
          <w:p w14:paraId="535B7592" w14:textId="7005E67C"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1</w:t>
            </w:r>
          </w:p>
        </w:tc>
        <w:tc>
          <w:tcPr>
            <w:tcW w:w="649" w:type="pct"/>
            <w:tcBorders>
              <w:top w:val="nil"/>
              <w:left w:val="nil"/>
              <w:bottom w:val="single" w:sz="4" w:space="0" w:color="auto"/>
              <w:right w:val="nil"/>
            </w:tcBorders>
            <w:shd w:val="clear" w:color="auto" w:fill="auto"/>
            <w:vAlign w:val="bottom"/>
          </w:tcPr>
          <w:p w14:paraId="76BA4B29" w14:textId="2D6818B0"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single" w:sz="4" w:space="0" w:color="auto"/>
              <w:right w:val="nil"/>
            </w:tcBorders>
            <w:shd w:val="clear" w:color="auto" w:fill="auto"/>
            <w:vAlign w:val="bottom"/>
          </w:tcPr>
          <w:p w14:paraId="63E25E07" w14:textId="0D87D24F"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single" w:sz="4" w:space="0" w:color="auto"/>
              <w:right w:val="nil"/>
            </w:tcBorders>
            <w:shd w:val="clear" w:color="auto" w:fill="auto"/>
            <w:vAlign w:val="bottom"/>
          </w:tcPr>
          <w:p w14:paraId="7E3E0F60" w14:textId="2E9BE74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1</w:t>
            </w:r>
          </w:p>
        </w:tc>
        <w:tc>
          <w:tcPr>
            <w:tcW w:w="640" w:type="pct"/>
            <w:tcBorders>
              <w:top w:val="nil"/>
              <w:left w:val="nil"/>
              <w:bottom w:val="single" w:sz="4" w:space="0" w:color="auto"/>
              <w:right w:val="nil"/>
            </w:tcBorders>
            <w:shd w:val="clear" w:color="auto" w:fill="auto"/>
            <w:vAlign w:val="bottom"/>
          </w:tcPr>
          <w:p w14:paraId="2DE0D81A" w14:textId="2E04930B"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2</w:t>
            </w:r>
          </w:p>
        </w:tc>
      </w:tr>
      <w:tr w:rsidR="005C0CE1" w:rsidRPr="00587444" w14:paraId="6C384747" w14:textId="77777777" w:rsidTr="00416715">
        <w:trPr>
          <w:trHeight w:val="335"/>
        </w:trPr>
        <w:tc>
          <w:tcPr>
            <w:tcW w:w="1814" w:type="pct"/>
            <w:vAlign w:val="bottom"/>
          </w:tcPr>
          <w:p w14:paraId="17C8515E" w14:textId="3C6906C5" w:rsidR="005C0CE1" w:rsidRPr="00587444" w:rsidRDefault="005C0CE1" w:rsidP="005C0CE1">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649" w:type="pct"/>
            <w:tcBorders>
              <w:top w:val="single" w:sz="4" w:space="0" w:color="auto"/>
              <w:left w:val="nil"/>
              <w:bottom w:val="single" w:sz="12" w:space="0" w:color="auto"/>
              <w:right w:val="nil"/>
            </w:tcBorders>
            <w:shd w:val="clear" w:color="auto" w:fill="auto"/>
            <w:vAlign w:val="bottom"/>
          </w:tcPr>
          <w:p w14:paraId="7AE6533E" w14:textId="0089D754" w:rsidR="005C0CE1" w:rsidRPr="00587444" w:rsidRDefault="005C0CE1" w:rsidP="005C0CE1">
            <w:pPr>
              <w:spacing w:after="0"/>
              <w:jc w:val="right"/>
              <w:rPr>
                <w:rFonts w:ascii="Arial" w:eastAsia="Calibri" w:hAnsi="Arial" w:cs="Arial"/>
                <w:b/>
                <w:bCs/>
                <w:color w:val="000000"/>
                <w:sz w:val="18"/>
                <w:szCs w:val="18"/>
              </w:rPr>
            </w:pPr>
            <w:r w:rsidRPr="00EF5B26">
              <w:rPr>
                <w:rFonts w:ascii="Arial" w:hAnsi="Arial" w:cs="Arial"/>
                <w:b/>
                <w:bCs/>
                <w:sz w:val="18"/>
                <w:szCs w:val="18"/>
              </w:rPr>
              <w:t>11</w:t>
            </w:r>
          </w:p>
        </w:tc>
        <w:tc>
          <w:tcPr>
            <w:tcW w:w="649" w:type="pct"/>
            <w:tcBorders>
              <w:top w:val="single" w:sz="4" w:space="0" w:color="auto"/>
              <w:left w:val="nil"/>
              <w:bottom w:val="single" w:sz="12" w:space="0" w:color="auto"/>
              <w:right w:val="nil"/>
            </w:tcBorders>
            <w:shd w:val="clear" w:color="auto" w:fill="auto"/>
            <w:vAlign w:val="bottom"/>
          </w:tcPr>
          <w:p w14:paraId="71147864" w14:textId="43166C2F" w:rsidR="005C0CE1" w:rsidRPr="00587444" w:rsidRDefault="005C0CE1" w:rsidP="005C0CE1">
            <w:pPr>
              <w:spacing w:after="0"/>
              <w:jc w:val="right"/>
              <w:rPr>
                <w:rFonts w:ascii="Arial" w:eastAsia="Calibri" w:hAnsi="Arial" w:cs="Arial"/>
                <w:b/>
                <w:bCs/>
                <w:color w:val="000000"/>
                <w:sz w:val="18"/>
                <w:szCs w:val="18"/>
              </w:rPr>
            </w:pPr>
            <w:r>
              <w:rPr>
                <w:rFonts w:ascii="Arial" w:hAnsi="Arial" w:cs="Arial"/>
                <w:b/>
                <w:bCs/>
                <w:sz w:val="18"/>
                <w:szCs w:val="18"/>
              </w:rPr>
              <w:t>1</w:t>
            </w:r>
          </w:p>
        </w:tc>
        <w:tc>
          <w:tcPr>
            <w:tcW w:w="643" w:type="pct"/>
            <w:tcBorders>
              <w:top w:val="single" w:sz="4" w:space="0" w:color="auto"/>
              <w:left w:val="nil"/>
              <w:bottom w:val="single" w:sz="12" w:space="0" w:color="auto"/>
              <w:right w:val="nil"/>
            </w:tcBorders>
            <w:shd w:val="clear" w:color="auto" w:fill="auto"/>
            <w:vAlign w:val="bottom"/>
          </w:tcPr>
          <w:p w14:paraId="395B92BC" w14:textId="256FCB7F" w:rsidR="005C0CE1" w:rsidRPr="00587444" w:rsidRDefault="005C0CE1" w:rsidP="005C0CE1">
            <w:pPr>
              <w:spacing w:after="0"/>
              <w:jc w:val="right"/>
              <w:rPr>
                <w:rFonts w:ascii="Arial" w:eastAsia="Calibri" w:hAnsi="Arial" w:cs="Arial"/>
                <w:b/>
                <w:bCs/>
                <w:color w:val="000000"/>
                <w:sz w:val="18"/>
                <w:szCs w:val="18"/>
              </w:rPr>
            </w:pPr>
            <w:r w:rsidRPr="00EF5B26">
              <w:rPr>
                <w:rFonts w:ascii="Arial" w:hAnsi="Arial" w:cs="Arial"/>
                <w:b/>
                <w:bCs/>
                <w:sz w:val="18"/>
                <w:szCs w:val="18"/>
              </w:rPr>
              <w:t>4</w:t>
            </w:r>
            <w:r w:rsidR="005278BB">
              <w:rPr>
                <w:rFonts w:ascii="Arial" w:hAnsi="Arial" w:cs="Arial"/>
                <w:b/>
                <w:bCs/>
                <w:sz w:val="18"/>
                <w:szCs w:val="18"/>
              </w:rPr>
              <w:t>,</w:t>
            </w:r>
            <w:r w:rsidRPr="00EF5B26">
              <w:rPr>
                <w:rFonts w:ascii="Arial" w:hAnsi="Arial" w:cs="Arial"/>
                <w:b/>
                <w:bCs/>
                <w:sz w:val="18"/>
                <w:szCs w:val="18"/>
              </w:rPr>
              <w:t>221</w:t>
            </w:r>
          </w:p>
        </w:tc>
        <w:tc>
          <w:tcPr>
            <w:tcW w:w="605" w:type="pct"/>
            <w:tcBorders>
              <w:top w:val="single" w:sz="4" w:space="0" w:color="auto"/>
              <w:left w:val="nil"/>
              <w:bottom w:val="single" w:sz="12" w:space="0" w:color="auto"/>
              <w:right w:val="nil"/>
            </w:tcBorders>
            <w:shd w:val="clear" w:color="auto" w:fill="auto"/>
            <w:vAlign w:val="bottom"/>
          </w:tcPr>
          <w:p w14:paraId="0918FA43" w14:textId="34E31F46" w:rsidR="005C0CE1" w:rsidRPr="00587444" w:rsidRDefault="005C0CE1" w:rsidP="005C0CE1">
            <w:pPr>
              <w:spacing w:after="0"/>
              <w:jc w:val="right"/>
              <w:rPr>
                <w:rFonts w:ascii="Arial" w:eastAsia="Calibri" w:hAnsi="Arial" w:cs="Arial"/>
                <w:b/>
                <w:bCs/>
                <w:color w:val="000000"/>
                <w:sz w:val="18"/>
                <w:szCs w:val="18"/>
              </w:rPr>
            </w:pPr>
            <w:r>
              <w:rPr>
                <w:rFonts w:ascii="Arial" w:hAnsi="Arial" w:cs="Arial"/>
                <w:b/>
                <w:bCs/>
                <w:sz w:val="18"/>
                <w:szCs w:val="18"/>
              </w:rPr>
              <w:t>35</w:t>
            </w:r>
          </w:p>
        </w:tc>
        <w:tc>
          <w:tcPr>
            <w:tcW w:w="640" w:type="pct"/>
            <w:tcBorders>
              <w:top w:val="single" w:sz="4" w:space="0" w:color="auto"/>
              <w:left w:val="nil"/>
              <w:bottom w:val="single" w:sz="12" w:space="0" w:color="auto"/>
              <w:right w:val="nil"/>
            </w:tcBorders>
            <w:shd w:val="clear" w:color="auto" w:fill="auto"/>
            <w:vAlign w:val="bottom"/>
          </w:tcPr>
          <w:p w14:paraId="1E458627" w14:textId="1193825C" w:rsidR="005C0CE1" w:rsidRPr="00587444" w:rsidRDefault="005C0CE1" w:rsidP="005C0CE1">
            <w:pPr>
              <w:spacing w:after="0"/>
              <w:jc w:val="right"/>
              <w:rPr>
                <w:rFonts w:ascii="Arial" w:eastAsia="Calibri" w:hAnsi="Arial" w:cs="Arial"/>
                <w:b/>
                <w:bCs/>
                <w:color w:val="000000"/>
                <w:sz w:val="18"/>
                <w:szCs w:val="18"/>
              </w:rPr>
            </w:pPr>
            <w:r w:rsidRPr="00EF5B26">
              <w:rPr>
                <w:rFonts w:ascii="Arial" w:hAnsi="Arial" w:cs="Arial"/>
                <w:b/>
                <w:bCs/>
                <w:sz w:val="18"/>
                <w:szCs w:val="18"/>
              </w:rPr>
              <w:t>4</w:t>
            </w:r>
            <w:r w:rsidR="005278BB">
              <w:rPr>
                <w:rFonts w:ascii="Arial" w:hAnsi="Arial" w:cs="Arial"/>
                <w:b/>
                <w:bCs/>
                <w:sz w:val="18"/>
                <w:szCs w:val="18"/>
              </w:rPr>
              <w:t>,</w:t>
            </w:r>
            <w:r w:rsidRPr="00EF5B26">
              <w:rPr>
                <w:rFonts w:ascii="Arial" w:hAnsi="Arial" w:cs="Arial"/>
                <w:b/>
                <w:bCs/>
                <w:sz w:val="18"/>
                <w:szCs w:val="18"/>
              </w:rPr>
              <w:t>268</w:t>
            </w:r>
          </w:p>
        </w:tc>
      </w:tr>
    </w:tbl>
    <w:p w14:paraId="7AA3E81F" w14:textId="2A0DE8AD" w:rsidR="006066D5" w:rsidRDefault="006066D5" w:rsidP="006066D5">
      <w:pPr>
        <w:spacing w:after="0" w:line="240" w:lineRule="auto"/>
        <w:rPr>
          <w:rFonts w:ascii="Arial" w:eastAsia="Calibri" w:hAnsi="Arial" w:cs="Arial"/>
          <w:noProof/>
          <w:sz w:val="20"/>
          <w:szCs w:val="20"/>
          <w:lang w:val="en-GB"/>
        </w:rPr>
      </w:pPr>
    </w:p>
    <w:p w14:paraId="72A40398" w14:textId="2773ECF8" w:rsidR="00464433" w:rsidRDefault="00464433" w:rsidP="006066D5">
      <w:pPr>
        <w:spacing w:after="0" w:line="240" w:lineRule="auto"/>
        <w:rPr>
          <w:rFonts w:ascii="Arial" w:eastAsia="Calibri" w:hAnsi="Arial" w:cs="Arial"/>
          <w:noProof/>
          <w:sz w:val="20"/>
          <w:szCs w:val="20"/>
          <w:lang w:val="en-GB"/>
        </w:rPr>
      </w:pPr>
    </w:p>
    <w:p w14:paraId="2C53944F" w14:textId="77777777" w:rsidR="00464433" w:rsidRDefault="00464433" w:rsidP="006066D5">
      <w:pPr>
        <w:spacing w:after="0" w:line="240" w:lineRule="auto"/>
        <w:rPr>
          <w:rFonts w:ascii="Arial" w:eastAsia="Calibri" w:hAnsi="Arial" w:cs="Arial"/>
          <w:noProof/>
          <w:sz w:val="20"/>
          <w:szCs w:val="20"/>
          <w:lang w:val="en-GB"/>
        </w:rPr>
      </w:pPr>
    </w:p>
    <w:p w14:paraId="0AD1E72C" w14:textId="77777777" w:rsidR="00464433" w:rsidRDefault="00464433" w:rsidP="006066D5">
      <w:pPr>
        <w:spacing w:after="0" w:line="240" w:lineRule="auto"/>
        <w:rPr>
          <w:rFonts w:ascii="Arial" w:eastAsia="Calibri" w:hAnsi="Arial" w:cs="Arial"/>
          <w:noProof/>
          <w:sz w:val="20"/>
          <w:szCs w:val="20"/>
          <w:lang w:val="en-GB"/>
        </w:rPr>
      </w:pPr>
    </w:p>
    <w:p w14:paraId="1C5A2D07" w14:textId="77777777" w:rsidR="00464433" w:rsidRDefault="00464433" w:rsidP="006066D5">
      <w:pPr>
        <w:spacing w:after="0" w:line="240" w:lineRule="auto"/>
        <w:rPr>
          <w:rFonts w:ascii="Arial" w:eastAsia="Calibri" w:hAnsi="Arial" w:cs="Arial"/>
          <w:noProof/>
          <w:sz w:val="20"/>
          <w:szCs w:val="20"/>
          <w:lang w:val="en-GB"/>
        </w:rPr>
      </w:pPr>
    </w:p>
    <w:p w14:paraId="0FA3CA1D" w14:textId="319E2E12" w:rsidR="00464433" w:rsidRDefault="00464433" w:rsidP="006066D5">
      <w:pPr>
        <w:spacing w:after="0" w:line="240" w:lineRule="auto"/>
        <w:rPr>
          <w:rFonts w:ascii="Arial" w:eastAsia="Calibri" w:hAnsi="Arial" w:cs="Arial"/>
          <w:noProof/>
          <w:sz w:val="20"/>
          <w:szCs w:val="20"/>
          <w:lang w:val="en-GB"/>
        </w:rPr>
        <w:sectPr w:rsidR="00464433" w:rsidSect="00F62F59">
          <w:footerReference w:type="default" r:id="rId52"/>
          <w:pgSz w:w="11906" w:h="16838"/>
          <w:pgMar w:top="1418" w:right="1134" w:bottom="1077" w:left="1418" w:header="709" w:footer="709" w:gutter="0"/>
          <w:cols w:space="708"/>
          <w:docGrid w:linePitch="360"/>
        </w:sectPr>
      </w:pPr>
    </w:p>
    <w:p w14:paraId="3665571E"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8CBFA54" w14:textId="0BF63EC0"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744F5FF3"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2420DBA6" w14:textId="17FF5280"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1B973836"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13543F58" w14:textId="77777777" w:rsidR="00464433" w:rsidRPr="00464433" w:rsidRDefault="00464433" w:rsidP="00464433">
      <w:pPr>
        <w:numPr>
          <w:ilvl w:val="8"/>
          <w:numId w:val="40"/>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20ED0A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D66C380"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 (continued)</w:t>
      </w:r>
    </w:p>
    <w:p w14:paraId="5A66C783" w14:textId="77777777" w:rsidR="00464433" w:rsidRPr="00464433" w:rsidRDefault="00464433" w:rsidP="00464433">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0894EFD3" w14:textId="77777777" w:rsidTr="00A0283D">
        <w:trPr>
          <w:trHeight w:val="278"/>
        </w:trPr>
        <w:tc>
          <w:tcPr>
            <w:tcW w:w="1814" w:type="pct"/>
          </w:tcPr>
          <w:p w14:paraId="3400C767"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tcPr>
          <w:p w14:paraId="1CEE99F4"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31B3EA92" w14:textId="77777777" w:rsidTr="00526C60">
        <w:trPr>
          <w:trHeight w:val="51"/>
        </w:trPr>
        <w:tc>
          <w:tcPr>
            <w:tcW w:w="1814" w:type="pct"/>
          </w:tcPr>
          <w:p w14:paraId="54C11E62" w14:textId="03980705" w:rsidR="00464433" w:rsidRPr="00464433" w:rsidRDefault="00B4147B" w:rsidP="00464433">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2873A6">
              <w:rPr>
                <w:rFonts w:ascii="Arial" w:eastAsia="Calibri" w:hAnsi="Arial" w:cs="Arial"/>
                <w:b/>
                <w:bCs/>
                <w:sz w:val="18"/>
                <w:szCs w:val="18"/>
                <w:lang w:val="en-GB"/>
              </w:rPr>
              <w:t>5</w:t>
            </w:r>
          </w:p>
        </w:tc>
        <w:tc>
          <w:tcPr>
            <w:tcW w:w="650" w:type="pct"/>
            <w:vAlign w:val="bottom"/>
          </w:tcPr>
          <w:p w14:paraId="0FB7804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0DC1D6A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60538AFE"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00082E6F"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4EA0AFA"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3138E4B0" w14:textId="77777777" w:rsidTr="00526C60">
        <w:trPr>
          <w:trHeight w:val="51"/>
        </w:trPr>
        <w:tc>
          <w:tcPr>
            <w:tcW w:w="1814" w:type="pct"/>
          </w:tcPr>
          <w:p w14:paraId="5E3AAAAB"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BB254D7" w14:textId="16253AC6"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536D731A" w14:textId="6AA71D6E"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28E592B9" w14:textId="150C76BA"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3A9ABA" w14:textId="4433D7A2"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54E8B0B" w14:textId="351ACF40"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56E260CC" w14:textId="77777777" w:rsidTr="00526C60">
        <w:trPr>
          <w:trHeight w:val="51"/>
        </w:trPr>
        <w:tc>
          <w:tcPr>
            <w:tcW w:w="1814" w:type="pct"/>
          </w:tcPr>
          <w:p w14:paraId="6EA9F68C"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964450F"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50" w:type="pct"/>
          </w:tcPr>
          <w:p w14:paraId="66BA0F03"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43" w:type="pct"/>
          </w:tcPr>
          <w:p w14:paraId="0ADED9A2"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05" w:type="pct"/>
          </w:tcPr>
          <w:p w14:paraId="224FD2C7"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38" w:type="pct"/>
          </w:tcPr>
          <w:p w14:paraId="6B55D53C" w14:textId="77777777" w:rsidR="00464433" w:rsidRPr="00464433" w:rsidRDefault="00464433" w:rsidP="00464433">
            <w:pPr>
              <w:spacing w:after="0" w:line="240" w:lineRule="auto"/>
              <w:jc w:val="right"/>
              <w:rPr>
                <w:rFonts w:ascii="Arial" w:eastAsia="Calibri" w:hAnsi="Arial" w:cs="Arial"/>
                <w:b/>
                <w:sz w:val="18"/>
                <w:szCs w:val="18"/>
                <w:lang w:val="en-GB"/>
              </w:rPr>
            </w:pPr>
          </w:p>
        </w:tc>
      </w:tr>
      <w:tr w:rsidR="00C37B8C" w:rsidRPr="00C37B8C" w14:paraId="5A5FEEDD" w14:textId="77777777" w:rsidTr="00C37B8C">
        <w:trPr>
          <w:trHeight w:hRule="exact" w:val="244"/>
        </w:trPr>
        <w:tc>
          <w:tcPr>
            <w:tcW w:w="1814" w:type="pct"/>
            <w:vAlign w:val="bottom"/>
          </w:tcPr>
          <w:p w14:paraId="45A851A5" w14:textId="35536367" w:rsidR="00C37B8C" w:rsidRPr="00464433" w:rsidRDefault="00C37B8C" w:rsidP="00C37B8C">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650" w:type="pct"/>
            <w:tcBorders>
              <w:top w:val="nil"/>
              <w:left w:val="nil"/>
              <w:bottom w:val="nil"/>
              <w:right w:val="nil"/>
            </w:tcBorders>
            <w:shd w:val="clear" w:color="auto" w:fill="auto"/>
            <w:vAlign w:val="bottom"/>
          </w:tcPr>
          <w:p w14:paraId="6550F11E" w14:textId="40FDAEA3" w:rsidR="00C37B8C" w:rsidRPr="00C37B8C" w:rsidRDefault="00C37B8C" w:rsidP="00C37B8C">
            <w:pPr>
              <w:spacing w:after="0" w:line="240" w:lineRule="auto"/>
              <w:jc w:val="right"/>
              <w:rPr>
                <w:rFonts w:ascii="Arial" w:hAnsi="Arial" w:cs="Arial"/>
                <w:sz w:val="18"/>
                <w:szCs w:val="18"/>
              </w:rPr>
            </w:pPr>
            <w:r w:rsidRPr="00C37B8C">
              <w:rPr>
                <w:rFonts w:ascii="Arial" w:hAnsi="Arial" w:cs="Arial"/>
                <w:sz w:val="18"/>
                <w:szCs w:val="18"/>
              </w:rPr>
              <w:t>3</w:t>
            </w:r>
          </w:p>
        </w:tc>
        <w:tc>
          <w:tcPr>
            <w:tcW w:w="650" w:type="pct"/>
            <w:tcBorders>
              <w:top w:val="nil"/>
              <w:left w:val="nil"/>
              <w:bottom w:val="nil"/>
              <w:right w:val="nil"/>
            </w:tcBorders>
            <w:shd w:val="clear" w:color="auto" w:fill="auto"/>
            <w:vAlign w:val="bottom"/>
          </w:tcPr>
          <w:p w14:paraId="6D3F055B" w14:textId="236E0C42" w:rsidR="00C37B8C" w:rsidRPr="00C37B8C" w:rsidRDefault="00C37B8C" w:rsidP="00C37B8C">
            <w:pPr>
              <w:spacing w:after="0" w:line="240" w:lineRule="auto"/>
              <w:jc w:val="right"/>
              <w:rPr>
                <w:rFonts w:ascii="Arial" w:hAnsi="Arial" w:cs="Arial"/>
                <w:sz w:val="18"/>
                <w:szCs w:val="18"/>
              </w:rPr>
            </w:pPr>
            <w:r w:rsidRPr="00C37B8C">
              <w:rPr>
                <w:rFonts w:ascii="Arial" w:hAnsi="Arial" w:cs="Arial"/>
                <w:sz w:val="18"/>
                <w:szCs w:val="18"/>
              </w:rPr>
              <w:t>1</w:t>
            </w:r>
          </w:p>
        </w:tc>
        <w:tc>
          <w:tcPr>
            <w:tcW w:w="643" w:type="pct"/>
            <w:tcBorders>
              <w:top w:val="nil"/>
              <w:left w:val="nil"/>
              <w:bottom w:val="nil"/>
              <w:right w:val="nil"/>
            </w:tcBorders>
            <w:shd w:val="clear" w:color="auto" w:fill="auto"/>
            <w:vAlign w:val="bottom"/>
          </w:tcPr>
          <w:p w14:paraId="25BD5EC2" w14:textId="555BC8A2" w:rsidR="00C37B8C" w:rsidRPr="00C37B8C" w:rsidRDefault="00C37B8C" w:rsidP="00C37B8C">
            <w:pPr>
              <w:spacing w:after="0" w:line="240" w:lineRule="auto"/>
              <w:jc w:val="right"/>
              <w:rPr>
                <w:rFonts w:ascii="Arial" w:hAnsi="Arial" w:cs="Arial"/>
                <w:sz w:val="18"/>
                <w:szCs w:val="18"/>
              </w:rPr>
            </w:pPr>
            <w:r w:rsidRPr="00C37B8C">
              <w:rPr>
                <w:rFonts w:ascii="Arial" w:hAnsi="Arial" w:cs="Arial"/>
                <w:sz w:val="18"/>
                <w:szCs w:val="18"/>
              </w:rPr>
              <w:t>4,221</w:t>
            </w:r>
          </w:p>
        </w:tc>
        <w:tc>
          <w:tcPr>
            <w:tcW w:w="605" w:type="pct"/>
            <w:tcBorders>
              <w:top w:val="nil"/>
              <w:left w:val="nil"/>
              <w:bottom w:val="nil"/>
              <w:right w:val="nil"/>
            </w:tcBorders>
            <w:shd w:val="clear" w:color="auto" w:fill="auto"/>
            <w:vAlign w:val="bottom"/>
          </w:tcPr>
          <w:p w14:paraId="6CE90520" w14:textId="7BE22B89" w:rsidR="00C37B8C" w:rsidRPr="00C37B8C" w:rsidRDefault="00C37B8C" w:rsidP="00C37B8C">
            <w:pPr>
              <w:spacing w:after="0" w:line="240" w:lineRule="auto"/>
              <w:jc w:val="right"/>
              <w:rPr>
                <w:rFonts w:ascii="Arial" w:hAnsi="Arial" w:cs="Arial"/>
                <w:sz w:val="18"/>
                <w:szCs w:val="18"/>
              </w:rPr>
            </w:pPr>
            <w:r w:rsidRPr="00C37B8C">
              <w:rPr>
                <w:rFonts w:ascii="Arial" w:hAnsi="Arial" w:cs="Arial"/>
                <w:sz w:val="18"/>
                <w:szCs w:val="18"/>
              </w:rPr>
              <w:t>35</w:t>
            </w:r>
          </w:p>
        </w:tc>
        <w:tc>
          <w:tcPr>
            <w:tcW w:w="638" w:type="pct"/>
            <w:tcBorders>
              <w:top w:val="nil"/>
              <w:left w:val="nil"/>
              <w:bottom w:val="nil"/>
              <w:right w:val="nil"/>
            </w:tcBorders>
            <w:shd w:val="clear" w:color="auto" w:fill="auto"/>
            <w:vAlign w:val="bottom"/>
          </w:tcPr>
          <w:p w14:paraId="427695DC" w14:textId="43D3EF2B" w:rsidR="00C37B8C" w:rsidRPr="00C37B8C" w:rsidRDefault="00C37B8C" w:rsidP="00C37B8C">
            <w:pPr>
              <w:spacing w:after="0" w:line="240" w:lineRule="auto"/>
              <w:jc w:val="right"/>
              <w:rPr>
                <w:rFonts w:ascii="Arial" w:hAnsi="Arial" w:cs="Arial"/>
                <w:b/>
                <w:bCs/>
                <w:sz w:val="18"/>
                <w:szCs w:val="18"/>
              </w:rPr>
            </w:pPr>
            <w:r w:rsidRPr="00C37B8C">
              <w:rPr>
                <w:rFonts w:ascii="Arial" w:hAnsi="Arial" w:cs="Arial"/>
                <w:b/>
                <w:bCs/>
                <w:sz w:val="18"/>
                <w:szCs w:val="18"/>
              </w:rPr>
              <w:t>4,260</w:t>
            </w:r>
          </w:p>
        </w:tc>
      </w:tr>
      <w:tr w:rsidR="00A6736A" w:rsidRPr="00464433" w14:paraId="3D0A2467" w14:textId="77777777" w:rsidTr="00794D04">
        <w:trPr>
          <w:trHeight w:hRule="exact" w:val="244"/>
        </w:trPr>
        <w:tc>
          <w:tcPr>
            <w:tcW w:w="1814" w:type="pct"/>
            <w:vAlign w:val="bottom"/>
          </w:tcPr>
          <w:p w14:paraId="2D5B7B3D" w14:textId="77777777" w:rsidR="00A6736A" w:rsidRPr="00464433" w:rsidRDefault="00A6736A" w:rsidP="00A6736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29939CAB" w14:textId="20F6BA71"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shd w:val="clear" w:color="auto" w:fill="auto"/>
            <w:vAlign w:val="bottom"/>
          </w:tcPr>
          <w:p w14:paraId="1EEE06DE" w14:textId="345B411E"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shd w:val="clear" w:color="auto" w:fill="auto"/>
            <w:vAlign w:val="bottom"/>
          </w:tcPr>
          <w:p w14:paraId="2C8A35B6" w14:textId="2BDDDAFD"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shd w:val="clear" w:color="auto" w:fill="auto"/>
            <w:vAlign w:val="bottom"/>
          </w:tcPr>
          <w:p w14:paraId="4D3B5066" w14:textId="7926F380"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shd w:val="clear" w:color="auto" w:fill="auto"/>
            <w:vAlign w:val="bottom"/>
          </w:tcPr>
          <w:p w14:paraId="77882541" w14:textId="66585C4D"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b/>
                <w:bCs/>
                <w:sz w:val="18"/>
                <w:szCs w:val="18"/>
              </w:rPr>
              <w:t>-</w:t>
            </w:r>
          </w:p>
        </w:tc>
      </w:tr>
      <w:tr w:rsidR="00A6736A" w:rsidRPr="00464433" w14:paraId="20359F64" w14:textId="77777777" w:rsidTr="00794D04">
        <w:trPr>
          <w:trHeight w:hRule="exact" w:val="244"/>
        </w:trPr>
        <w:tc>
          <w:tcPr>
            <w:tcW w:w="1814" w:type="pct"/>
            <w:vAlign w:val="bottom"/>
          </w:tcPr>
          <w:p w14:paraId="49234B93" w14:textId="77777777" w:rsidR="00A6736A" w:rsidRPr="00464433" w:rsidRDefault="00A6736A" w:rsidP="00A6736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6A171D2B" w14:textId="66D9D7E7"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shd w:val="clear" w:color="auto" w:fill="auto"/>
            <w:vAlign w:val="bottom"/>
          </w:tcPr>
          <w:p w14:paraId="13C6E180" w14:textId="4E3CA244"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shd w:val="clear" w:color="auto" w:fill="auto"/>
            <w:vAlign w:val="bottom"/>
          </w:tcPr>
          <w:p w14:paraId="4FC5AE09" w14:textId="0729F362"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shd w:val="clear" w:color="auto" w:fill="auto"/>
            <w:vAlign w:val="bottom"/>
          </w:tcPr>
          <w:p w14:paraId="6DB2747F" w14:textId="6F6AA08F"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shd w:val="clear" w:color="auto" w:fill="auto"/>
            <w:vAlign w:val="bottom"/>
          </w:tcPr>
          <w:p w14:paraId="722C152F" w14:textId="689E835C"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b/>
                <w:bCs/>
                <w:sz w:val="18"/>
                <w:szCs w:val="18"/>
              </w:rPr>
              <w:t>-</w:t>
            </w:r>
          </w:p>
        </w:tc>
      </w:tr>
      <w:tr w:rsidR="00A6736A" w:rsidRPr="00464433" w14:paraId="1D8DC99D" w14:textId="77777777" w:rsidTr="00794D04">
        <w:trPr>
          <w:trHeight w:hRule="exact" w:val="244"/>
        </w:trPr>
        <w:tc>
          <w:tcPr>
            <w:tcW w:w="1814" w:type="pct"/>
            <w:vAlign w:val="bottom"/>
          </w:tcPr>
          <w:p w14:paraId="443087C9" w14:textId="77777777" w:rsidR="00A6736A" w:rsidRPr="00464433" w:rsidRDefault="00A6736A" w:rsidP="00A6736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14D5F64D" w14:textId="2422528A"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shd w:val="clear" w:color="auto" w:fill="auto"/>
            <w:vAlign w:val="bottom"/>
          </w:tcPr>
          <w:p w14:paraId="6F569800" w14:textId="53C5441C"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shd w:val="clear" w:color="auto" w:fill="auto"/>
            <w:vAlign w:val="bottom"/>
          </w:tcPr>
          <w:p w14:paraId="68122265" w14:textId="51D2C70E"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shd w:val="clear" w:color="auto" w:fill="auto"/>
            <w:vAlign w:val="bottom"/>
          </w:tcPr>
          <w:p w14:paraId="1ABE7A33" w14:textId="1E2B389C"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shd w:val="clear" w:color="auto" w:fill="auto"/>
            <w:vAlign w:val="bottom"/>
          </w:tcPr>
          <w:p w14:paraId="1862B386" w14:textId="7B2767F3"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b/>
                <w:bCs/>
                <w:sz w:val="18"/>
                <w:szCs w:val="18"/>
              </w:rPr>
              <w:t>-</w:t>
            </w:r>
          </w:p>
        </w:tc>
      </w:tr>
      <w:tr w:rsidR="00A6736A" w:rsidRPr="00464433" w14:paraId="7D115F8A" w14:textId="77777777" w:rsidTr="00526C60">
        <w:trPr>
          <w:trHeight w:hRule="exact" w:val="465"/>
        </w:trPr>
        <w:tc>
          <w:tcPr>
            <w:tcW w:w="1814" w:type="pct"/>
            <w:vAlign w:val="bottom"/>
          </w:tcPr>
          <w:p w14:paraId="637C4CC5" w14:textId="76EFDF30" w:rsidR="00A6736A" w:rsidRPr="00464433" w:rsidRDefault="00A6736A" w:rsidP="00A6736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w:t>
            </w:r>
            <w:r>
              <w:rPr>
                <w:rFonts w:ascii="Arial" w:eastAsia="Calibri" w:hAnsi="Arial" w:cs="Arial"/>
                <w:sz w:val="18"/>
                <w:szCs w:val="18"/>
                <w:lang w:val="en-GB"/>
              </w:rPr>
              <w:t>increase/</w:t>
            </w:r>
            <w:r w:rsidRPr="00464433">
              <w:rPr>
                <w:rFonts w:ascii="Arial" w:eastAsia="Calibri" w:hAnsi="Arial" w:cs="Arial"/>
                <w:sz w:val="18"/>
                <w:szCs w:val="18"/>
                <w:lang w:val="en-GB"/>
              </w:rPr>
              <w:t xml:space="preserve">(release) of loss </w:t>
            </w:r>
          </w:p>
          <w:p w14:paraId="329A1F5F" w14:textId="77777777" w:rsidR="00A6736A" w:rsidRPr="00464433" w:rsidRDefault="00A6736A" w:rsidP="00A6736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5DB25860" w14:textId="31CBC6B8"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sz w:val="18"/>
                <w:szCs w:val="18"/>
              </w:rPr>
              <w:t xml:space="preserve"> 1 </w:t>
            </w:r>
          </w:p>
        </w:tc>
        <w:tc>
          <w:tcPr>
            <w:tcW w:w="650" w:type="pct"/>
            <w:tcBorders>
              <w:top w:val="nil"/>
              <w:left w:val="nil"/>
              <w:bottom w:val="nil"/>
              <w:right w:val="nil"/>
            </w:tcBorders>
            <w:shd w:val="clear" w:color="auto" w:fill="auto"/>
            <w:vAlign w:val="bottom"/>
          </w:tcPr>
          <w:p w14:paraId="1DF5450D" w14:textId="71935AFB"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sz w:val="18"/>
                <w:szCs w:val="18"/>
              </w:rPr>
              <w:t xml:space="preserve"> 1 </w:t>
            </w:r>
          </w:p>
        </w:tc>
        <w:tc>
          <w:tcPr>
            <w:tcW w:w="643" w:type="pct"/>
            <w:tcBorders>
              <w:top w:val="nil"/>
              <w:left w:val="nil"/>
              <w:bottom w:val="nil"/>
              <w:right w:val="nil"/>
            </w:tcBorders>
            <w:shd w:val="clear" w:color="auto" w:fill="auto"/>
            <w:vAlign w:val="bottom"/>
          </w:tcPr>
          <w:p w14:paraId="6566C5F5" w14:textId="3D163CBB"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sz w:val="18"/>
                <w:szCs w:val="18"/>
              </w:rPr>
              <w:t xml:space="preserve"> 12 </w:t>
            </w:r>
          </w:p>
        </w:tc>
        <w:tc>
          <w:tcPr>
            <w:tcW w:w="605" w:type="pct"/>
            <w:tcBorders>
              <w:top w:val="nil"/>
              <w:left w:val="nil"/>
              <w:bottom w:val="nil"/>
              <w:right w:val="nil"/>
            </w:tcBorders>
            <w:shd w:val="clear" w:color="auto" w:fill="auto"/>
            <w:vAlign w:val="bottom"/>
          </w:tcPr>
          <w:p w14:paraId="32C537B9" w14:textId="19249AFE"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sz w:val="18"/>
                <w:szCs w:val="18"/>
              </w:rPr>
              <w:t xml:space="preserve"> (3)</w:t>
            </w:r>
          </w:p>
        </w:tc>
        <w:tc>
          <w:tcPr>
            <w:tcW w:w="638" w:type="pct"/>
            <w:tcBorders>
              <w:top w:val="nil"/>
              <w:left w:val="nil"/>
              <w:bottom w:val="nil"/>
              <w:right w:val="nil"/>
            </w:tcBorders>
            <w:shd w:val="clear" w:color="auto" w:fill="auto"/>
            <w:vAlign w:val="bottom"/>
          </w:tcPr>
          <w:p w14:paraId="52F78760" w14:textId="2C5AB992"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b/>
                <w:bCs/>
                <w:sz w:val="18"/>
                <w:szCs w:val="18"/>
              </w:rPr>
              <w:t xml:space="preserve"> 11 </w:t>
            </w:r>
          </w:p>
        </w:tc>
      </w:tr>
      <w:tr w:rsidR="00A6736A" w:rsidRPr="00464433" w14:paraId="5975560A" w14:textId="77777777" w:rsidTr="00794D04">
        <w:trPr>
          <w:trHeight w:hRule="exact" w:val="273"/>
        </w:trPr>
        <w:tc>
          <w:tcPr>
            <w:tcW w:w="1814" w:type="pct"/>
            <w:vAlign w:val="bottom"/>
          </w:tcPr>
          <w:p w14:paraId="1E8B2007" w14:textId="77777777" w:rsidR="00A6736A" w:rsidRPr="00464433" w:rsidRDefault="00A6736A" w:rsidP="00A6736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shd w:val="clear" w:color="auto" w:fill="auto"/>
            <w:vAlign w:val="bottom"/>
          </w:tcPr>
          <w:p w14:paraId="5A587FC9" w14:textId="2F8DF1D4" w:rsidR="00A6736A" w:rsidRPr="00464433" w:rsidRDefault="00A6736A" w:rsidP="00A6736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50" w:type="pct"/>
            <w:shd w:val="clear" w:color="auto" w:fill="auto"/>
            <w:vAlign w:val="bottom"/>
          </w:tcPr>
          <w:p w14:paraId="102B3AA8" w14:textId="7383190B" w:rsidR="00A6736A" w:rsidRPr="00464433" w:rsidRDefault="00A6736A" w:rsidP="00A6736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shd w:val="clear" w:color="auto" w:fill="auto"/>
            <w:vAlign w:val="bottom"/>
          </w:tcPr>
          <w:p w14:paraId="65760370" w14:textId="0764C2B2" w:rsidR="00A6736A" w:rsidRPr="00464433" w:rsidRDefault="00A6736A" w:rsidP="00A6736A">
            <w:pPr>
              <w:spacing w:after="0" w:line="240" w:lineRule="auto"/>
              <w:jc w:val="right"/>
              <w:rPr>
                <w:rFonts w:ascii="Arial" w:eastAsia="Calibri" w:hAnsi="Arial" w:cs="Arial"/>
                <w:color w:val="000000"/>
                <w:sz w:val="18"/>
                <w:szCs w:val="18"/>
              </w:rPr>
            </w:pPr>
            <w:r w:rsidRPr="009C74F8">
              <w:rPr>
                <w:rFonts w:ascii="Arial" w:hAnsi="Arial" w:cs="Arial"/>
                <w:sz w:val="18"/>
                <w:szCs w:val="18"/>
              </w:rPr>
              <w:t>(1)</w:t>
            </w:r>
          </w:p>
        </w:tc>
        <w:tc>
          <w:tcPr>
            <w:tcW w:w="605" w:type="pct"/>
            <w:shd w:val="clear" w:color="auto" w:fill="auto"/>
            <w:vAlign w:val="bottom"/>
          </w:tcPr>
          <w:p w14:paraId="7B6ED9AB" w14:textId="3F8DD858" w:rsidR="00A6736A" w:rsidRPr="00464433" w:rsidRDefault="00A6736A" w:rsidP="00A6736A">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38" w:type="pct"/>
            <w:shd w:val="clear" w:color="auto" w:fill="auto"/>
            <w:vAlign w:val="bottom"/>
          </w:tcPr>
          <w:p w14:paraId="66A16A3B" w14:textId="3FB16BDB" w:rsidR="00A6736A" w:rsidRPr="00464433" w:rsidRDefault="00A6736A" w:rsidP="00A6736A">
            <w:pPr>
              <w:spacing w:after="0" w:line="240" w:lineRule="auto"/>
              <w:jc w:val="right"/>
              <w:rPr>
                <w:rFonts w:ascii="Arial" w:eastAsia="Calibri" w:hAnsi="Arial" w:cs="Arial"/>
                <w:color w:val="000000"/>
                <w:sz w:val="18"/>
                <w:szCs w:val="18"/>
              </w:rPr>
            </w:pPr>
            <w:r w:rsidRPr="009C74F8">
              <w:rPr>
                <w:rFonts w:ascii="Arial" w:hAnsi="Arial" w:cs="Arial"/>
                <w:b/>
                <w:bCs/>
                <w:sz w:val="18"/>
                <w:szCs w:val="18"/>
              </w:rPr>
              <w:t>(1)</w:t>
            </w:r>
          </w:p>
        </w:tc>
      </w:tr>
      <w:tr w:rsidR="00A6736A" w:rsidRPr="00464433" w14:paraId="40CF2836" w14:textId="77777777" w:rsidTr="00794D04">
        <w:trPr>
          <w:trHeight w:val="287"/>
        </w:trPr>
        <w:tc>
          <w:tcPr>
            <w:tcW w:w="1814" w:type="pct"/>
            <w:vAlign w:val="bottom"/>
          </w:tcPr>
          <w:p w14:paraId="05729A19" w14:textId="77777777" w:rsidR="00A6736A" w:rsidRPr="00464433" w:rsidRDefault="00A6736A" w:rsidP="00A6736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shd w:val="clear" w:color="auto" w:fill="auto"/>
            <w:vAlign w:val="bottom"/>
          </w:tcPr>
          <w:p w14:paraId="188E6A1B" w14:textId="148379C4"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shd w:val="clear" w:color="auto" w:fill="auto"/>
            <w:vAlign w:val="bottom"/>
          </w:tcPr>
          <w:p w14:paraId="2A894A0D" w14:textId="12E31971"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shd w:val="clear" w:color="auto" w:fill="auto"/>
            <w:vAlign w:val="bottom"/>
          </w:tcPr>
          <w:p w14:paraId="6FEAB00F" w14:textId="2D53B13C"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sz w:val="18"/>
                <w:szCs w:val="18"/>
              </w:rPr>
              <w:t>(2)</w:t>
            </w:r>
          </w:p>
        </w:tc>
        <w:tc>
          <w:tcPr>
            <w:tcW w:w="605" w:type="pct"/>
            <w:shd w:val="clear" w:color="auto" w:fill="auto"/>
            <w:vAlign w:val="bottom"/>
          </w:tcPr>
          <w:p w14:paraId="19711967" w14:textId="7EC31293"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shd w:val="clear" w:color="auto" w:fill="auto"/>
            <w:vAlign w:val="bottom"/>
          </w:tcPr>
          <w:p w14:paraId="22E831E7" w14:textId="1CAC920F"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b/>
                <w:bCs/>
                <w:sz w:val="18"/>
                <w:szCs w:val="18"/>
              </w:rPr>
              <w:t>(2)</w:t>
            </w:r>
          </w:p>
        </w:tc>
      </w:tr>
      <w:tr w:rsidR="00A6736A" w:rsidRPr="00464433" w14:paraId="5DD4539E" w14:textId="77777777" w:rsidTr="00794D04">
        <w:trPr>
          <w:trHeight w:val="287"/>
        </w:trPr>
        <w:tc>
          <w:tcPr>
            <w:tcW w:w="1814" w:type="pct"/>
            <w:vAlign w:val="bottom"/>
          </w:tcPr>
          <w:p w14:paraId="6646696B" w14:textId="77777777" w:rsidR="00A6736A" w:rsidRPr="00464433" w:rsidRDefault="00A6736A" w:rsidP="00A6736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shd w:val="clear" w:color="auto" w:fill="auto"/>
            <w:vAlign w:val="bottom"/>
          </w:tcPr>
          <w:p w14:paraId="36472ADA" w14:textId="236BF848"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50" w:type="pct"/>
            <w:shd w:val="clear" w:color="auto" w:fill="auto"/>
            <w:vAlign w:val="bottom"/>
          </w:tcPr>
          <w:p w14:paraId="6343C622" w14:textId="0020A9CB"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shd w:val="clear" w:color="auto" w:fill="auto"/>
            <w:vAlign w:val="bottom"/>
          </w:tcPr>
          <w:p w14:paraId="3A14F77E" w14:textId="001E76BD" w:rsidR="00A6736A" w:rsidRPr="00464433" w:rsidRDefault="00A6736A" w:rsidP="00A6736A">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shd w:val="clear" w:color="auto" w:fill="auto"/>
            <w:vAlign w:val="bottom"/>
          </w:tcPr>
          <w:p w14:paraId="51678140" w14:textId="2BBDE7A9"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sz w:val="18"/>
                <w:szCs w:val="18"/>
              </w:rPr>
              <w:t>2</w:t>
            </w:r>
          </w:p>
        </w:tc>
        <w:tc>
          <w:tcPr>
            <w:tcW w:w="638" w:type="pct"/>
            <w:shd w:val="clear" w:color="auto" w:fill="auto"/>
            <w:vAlign w:val="bottom"/>
          </w:tcPr>
          <w:p w14:paraId="0AD66459" w14:textId="2F6D0CAF" w:rsidR="00A6736A" w:rsidRPr="00464433" w:rsidRDefault="00A6736A" w:rsidP="00A6736A">
            <w:pPr>
              <w:spacing w:after="0" w:line="240" w:lineRule="auto"/>
              <w:jc w:val="right"/>
              <w:rPr>
                <w:rFonts w:ascii="Arial" w:eastAsia="Calibri" w:hAnsi="Arial" w:cs="Arial"/>
                <w:sz w:val="18"/>
                <w:szCs w:val="18"/>
                <w:lang w:val="en-GB"/>
              </w:rPr>
            </w:pPr>
            <w:r w:rsidRPr="009C74F8">
              <w:rPr>
                <w:rFonts w:ascii="Arial" w:hAnsi="Arial" w:cs="Arial"/>
                <w:b/>
                <w:bCs/>
                <w:sz w:val="18"/>
                <w:szCs w:val="18"/>
              </w:rPr>
              <w:t>2</w:t>
            </w:r>
          </w:p>
        </w:tc>
      </w:tr>
      <w:tr w:rsidR="00A6736A" w:rsidRPr="00464433" w14:paraId="437AE2D8" w14:textId="77777777" w:rsidTr="00A0283D">
        <w:trPr>
          <w:trHeight w:val="335"/>
        </w:trPr>
        <w:tc>
          <w:tcPr>
            <w:tcW w:w="1814" w:type="pct"/>
            <w:vAlign w:val="bottom"/>
          </w:tcPr>
          <w:p w14:paraId="3598B176" w14:textId="52721F3E" w:rsidR="00A6736A" w:rsidRPr="00464433" w:rsidRDefault="00A6736A" w:rsidP="00A6736A">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650" w:type="pct"/>
            <w:tcBorders>
              <w:top w:val="single" w:sz="4" w:space="0" w:color="auto"/>
              <w:left w:val="nil"/>
              <w:bottom w:val="single" w:sz="12" w:space="0" w:color="auto"/>
              <w:right w:val="nil"/>
            </w:tcBorders>
            <w:shd w:val="clear" w:color="auto" w:fill="auto"/>
            <w:vAlign w:val="bottom"/>
          </w:tcPr>
          <w:p w14:paraId="3DDCC645" w14:textId="058C62A4" w:rsidR="00A6736A" w:rsidRPr="00464433" w:rsidRDefault="00A6736A" w:rsidP="00A6736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4 </w:t>
            </w:r>
          </w:p>
        </w:tc>
        <w:tc>
          <w:tcPr>
            <w:tcW w:w="650" w:type="pct"/>
            <w:tcBorders>
              <w:top w:val="single" w:sz="4" w:space="0" w:color="auto"/>
              <w:left w:val="nil"/>
              <w:bottom w:val="single" w:sz="12" w:space="0" w:color="auto"/>
              <w:right w:val="nil"/>
            </w:tcBorders>
            <w:shd w:val="clear" w:color="auto" w:fill="auto"/>
            <w:vAlign w:val="bottom"/>
          </w:tcPr>
          <w:p w14:paraId="59AF2D11" w14:textId="75B0ED3A" w:rsidR="00A6736A" w:rsidRPr="00464433" w:rsidRDefault="00A6736A" w:rsidP="00A6736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2 </w:t>
            </w:r>
          </w:p>
        </w:tc>
        <w:tc>
          <w:tcPr>
            <w:tcW w:w="643" w:type="pct"/>
            <w:tcBorders>
              <w:top w:val="single" w:sz="4" w:space="0" w:color="auto"/>
              <w:left w:val="nil"/>
              <w:bottom w:val="single" w:sz="12" w:space="0" w:color="auto"/>
              <w:right w:val="nil"/>
            </w:tcBorders>
            <w:shd w:val="clear" w:color="auto" w:fill="auto"/>
            <w:vAlign w:val="bottom"/>
          </w:tcPr>
          <w:p w14:paraId="3060C383" w14:textId="7326AD3A" w:rsidR="00A6736A" w:rsidRPr="00464433" w:rsidRDefault="00A6736A" w:rsidP="00A6736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4</w:t>
            </w:r>
            <w:r>
              <w:rPr>
                <w:rFonts w:ascii="Arial" w:hAnsi="Arial" w:cs="Arial"/>
                <w:b/>
                <w:bCs/>
                <w:sz w:val="18"/>
                <w:szCs w:val="18"/>
              </w:rPr>
              <w:t>,</w:t>
            </w:r>
            <w:r w:rsidRPr="009C74F8">
              <w:rPr>
                <w:rFonts w:ascii="Arial" w:hAnsi="Arial" w:cs="Arial"/>
                <w:b/>
                <w:bCs/>
                <w:sz w:val="18"/>
                <w:szCs w:val="18"/>
              </w:rPr>
              <w:t xml:space="preserve">230 </w:t>
            </w:r>
          </w:p>
        </w:tc>
        <w:tc>
          <w:tcPr>
            <w:tcW w:w="605" w:type="pct"/>
            <w:tcBorders>
              <w:top w:val="single" w:sz="4" w:space="0" w:color="auto"/>
              <w:left w:val="nil"/>
              <w:bottom w:val="single" w:sz="12" w:space="0" w:color="auto"/>
              <w:right w:val="nil"/>
            </w:tcBorders>
            <w:shd w:val="clear" w:color="auto" w:fill="auto"/>
            <w:vAlign w:val="bottom"/>
          </w:tcPr>
          <w:p w14:paraId="0B39465E" w14:textId="0300CE37" w:rsidR="00A6736A" w:rsidRPr="00464433" w:rsidRDefault="00A6736A" w:rsidP="00A6736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34 </w:t>
            </w:r>
          </w:p>
        </w:tc>
        <w:tc>
          <w:tcPr>
            <w:tcW w:w="638" w:type="pct"/>
            <w:tcBorders>
              <w:top w:val="single" w:sz="4" w:space="0" w:color="auto"/>
              <w:left w:val="nil"/>
              <w:bottom w:val="single" w:sz="12" w:space="0" w:color="auto"/>
              <w:right w:val="nil"/>
            </w:tcBorders>
            <w:shd w:val="clear" w:color="auto" w:fill="auto"/>
            <w:vAlign w:val="bottom"/>
          </w:tcPr>
          <w:p w14:paraId="2F4D4C75" w14:textId="352FE759" w:rsidR="00A6736A" w:rsidRPr="00464433" w:rsidRDefault="00A6736A" w:rsidP="00A6736A">
            <w:pPr>
              <w:tabs>
                <w:tab w:val="right" w:pos="1202"/>
              </w:tabs>
              <w:spacing w:after="0" w:line="301" w:lineRule="exact"/>
              <w:jc w:val="right"/>
              <w:outlineLvl w:val="0"/>
              <w:rPr>
                <w:rFonts w:ascii="Arial" w:eastAsia="Calibri" w:hAnsi="Arial" w:cs="Arial"/>
                <w:b/>
                <w:bCs/>
                <w:sz w:val="18"/>
                <w:szCs w:val="18"/>
                <w:lang w:val="en-GB"/>
              </w:rPr>
            </w:pPr>
            <w:r w:rsidRPr="009C74F8">
              <w:rPr>
                <w:rFonts w:ascii="Arial" w:hAnsi="Arial" w:cs="Arial"/>
                <w:b/>
                <w:bCs/>
                <w:sz w:val="18"/>
                <w:szCs w:val="18"/>
              </w:rPr>
              <w:t xml:space="preserve"> 4</w:t>
            </w:r>
            <w:r>
              <w:rPr>
                <w:rFonts w:ascii="Arial" w:hAnsi="Arial" w:cs="Arial"/>
                <w:b/>
                <w:bCs/>
                <w:sz w:val="18"/>
                <w:szCs w:val="18"/>
              </w:rPr>
              <w:t>,</w:t>
            </w:r>
            <w:r w:rsidRPr="009C74F8">
              <w:rPr>
                <w:rFonts w:ascii="Arial" w:hAnsi="Arial" w:cs="Arial"/>
                <w:b/>
                <w:bCs/>
                <w:sz w:val="18"/>
                <w:szCs w:val="18"/>
              </w:rPr>
              <w:t xml:space="preserve">270 </w:t>
            </w:r>
          </w:p>
        </w:tc>
      </w:tr>
    </w:tbl>
    <w:p w14:paraId="2556A808" w14:textId="08790EC1" w:rsidR="00464433" w:rsidRDefault="00464433" w:rsidP="006066D5">
      <w:pPr>
        <w:spacing w:after="0" w:line="240" w:lineRule="auto"/>
        <w:rPr>
          <w:rFonts w:ascii="Arial" w:eastAsia="Calibri" w:hAnsi="Arial" w:cs="Arial"/>
          <w:noProof/>
          <w:sz w:val="20"/>
          <w:szCs w:val="20"/>
          <w:lang w:val="en-GB"/>
        </w:rPr>
      </w:pPr>
    </w:p>
    <w:p w14:paraId="23D528AA" w14:textId="77777777" w:rsidR="000D4BDC" w:rsidRDefault="000D4BDC" w:rsidP="006066D5">
      <w:pPr>
        <w:spacing w:after="0" w:line="240" w:lineRule="auto"/>
        <w:rPr>
          <w:rFonts w:ascii="Arial" w:eastAsia="Calibri" w:hAnsi="Arial" w:cs="Arial"/>
          <w:noProof/>
          <w:sz w:val="20"/>
          <w:szCs w:val="20"/>
          <w:lang w:val="en-GB"/>
        </w:rPr>
      </w:pPr>
    </w:p>
    <w:p w14:paraId="2737BF68" w14:textId="20B6C296"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0D4BDC" w:rsidRPr="00587444" w14:paraId="1D5B7563" w14:textId="77777777" w:rsidTr="002873A6">
        <w:trPr>
          <w:trHeight w:val="278"/>
        </w:trPr>
        <w:tc>
          <w:tcPr>
            <w:tcW w:w="1814" w:type="pct"/>
          </w:tcPr>
          <w:p w14:paraId="0A6BADF7" w14:textId="77777777" w:rsidR="000D4BDC" w:rsidRPr="00587444" w:rsidRDefault="000D4BDC" w:rsidP="000D4BD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tcPr>
          <w:p w14:paraId="5FFD8EC8" w14:textId="77777777" w:rsidR="000D4BDC" w:rsidRPr="00587444" w:rsidRDefault="000D4BDC" w:rsidP="000D4BDC">
            <w:pPr>
              <w:spacing w:after="0"/>
              <w:jc w:val="center"/>
              <w:rPr>
                <w:rFonts w:ascii="Arial" w:eastAsia="Calibri" w:hAnsi="Arial" w:cs="Arial"/>
                <w:b/>
                <w:sz w:val="18"/>
                <w:szCs w:val="18"/>
                <w:lang w:val="en-GB"/>
              </w:rPr>
            </w:pPr>
          </w:p>
        </w:tc>
      </w:tr>
      <w:tr w:rsidR="000D4BDC" w:rsidRPr="00587444" w14:paraId="7CB71F98" w14:textId="77777777" w:rsidTr="00BD53EC">
        <w:trPr>
          <w:trHeight w:val="51"/>
        </w:trPr>
        <w:tc>
          <w:tcPr>
            <w:tcW w:w="1814" w:type="pct"/>
          </w:tcPr>
          <w:p w14:paraId="58B30B90" w14:textId="72E57418" w:rsidR="000D4BDC" w:rsidRPr="00587444" w:rsidRDefault="000D4BDC" w:rsidP="000D4BD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2873A6">
              <w:rPr>
                <w:rFonts w:ascii="Arial" w:eastAsia="Calibri" w:hAnsi="Arial" w:cs="Arial"/>
                <w:b/>
                <w:bCs/>
                <w:sz w:val="18"/>
                <w:szCs w:val="18"/>
                <w:lang w:val="en-GB"/>
              </w:rPr>
              <w:t>4</w:t>
            </w:r>
          </w:p>
        </w:tc>
        <w:tc>
          <w:tcPr>
            <w:tcW w:w="650" w:type="pct"/>
            <w:vAlign w:val="bottom"/>
          </w:tcPr>
          <w:p w14:paraId="67CF80C8"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E8C60F5"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0A706ADA"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15BFEA7D"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7E938736"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0D4BDC" w:rsidRPr="00587444" w14:paraId="50790DD8" w14:textId="77777777" w:rsidTr="00BD53EC">
        <w:trPr>
          <w:trHeight w:val="51"/>
        </w:trPr>
        <w:tc>
          <w:tcPr>
            <w:tcW w:w="1814" w:type="pct"/>
          </w:tcPr>
          <w:p w14:paraId="18440986" w14:textId="77777777" w:rsidR="000D4BDC" w:rsidRPr="00587444" w:rsidRDefault="000D4BDC" w:rsidP="000D4BDC">
            <w:pPr>
              <w:spacing w:after="0"/>
              <w:rPr>
                <w:rFonts w:ascii="Arial" w:eastAsia="Calibri" w:hAnsi="Arial" w:cs="Arial"/>
                <w:b/>
                <w:bCs/>
                <w:sz w:val="18"/>
                <w:szCs w:val="18"/>
                <w:lang w:val="en-GB"/>
              </w:rPr>
            </w:pPr>
          </w:p>
        </w:tc>
        <w:tc>
          <w:tcPr>
            <w:tcW w:w="650" w:type="pct"/>
          </w:tcPr>
          <w:p w14:paraId="052E2489"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563C60DA"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655C772A"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7547CA5"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6F3E9F7A"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0D4BDC" w:rsidRPr="00587444" w14:paraId="17C83A9B" w14:textId="77777777" w:rsidTr="00BD53EC">
        <w:trPr>
          <w:trHeight w:val="51"/>
        </w:trPr>
        <w:tc>
          <w:tcPr>
            <w:tcW w:w="1814" w:type="pct"/>
          </w:tcPr>
          <w:p w14:paraId="4F15017E" w14:textId="77777777" w:rsidR="000D4BDC" w:rsidRPr="00587444" w:rsidRDefault="000D4BDC" w:rsidP="000D4BDC">
            <w:pPr>
              <w:spacing w:after="0"/>
              <w:rPr>
                <w:rFonts w:ascii="Arial" w:eastAsia="Calibri" w:hAnsi="Arial" w:cs="Arial"/>
                <w:b/>
                <w:bCs/>
                <w:sz w:val="18"/>
                <w:szCs w:val="18"/>
                <w:lang w:val="en-GB"/>
              </w:rPr>
            </w:pPr>
          </w:p>
        </w:tc>
        <w:tc>
          <w:tcPr>
            <w:tcW w:w="650" w:type="pct"/>
          </w:tcPr>
          <w:p w14:paraId="73E7196F" w14:textId="77777777" w:rsidR="000D4BDC" w:rsidRPr="00587444" w:rsidRDefault="000D4BDC" w:rsidP="000D4BDC">
            <w:pPr>
              <w:spacing w:after="0"/>
              <w:jc w:val="right"/>
              <w:rPr>
                <w:rFonts w:ascii="Arial" w:eastAsia="Calibri" w:hAnsi="Arial" w:cs="Arial"/>
                <w:b/>
                <w:sz w:val="18"/>
                <w:szCs w:val="18"/>
                <w:lang w:val="en-GB"/>
              </w:rPr>
            </w:pPr>
          </w:p>
        </w:tc>
        <w:tc>
          <w:tcPr>
            <w:tcW w:w="650" w:type="pct"/>
          </w:tcPr>
          <w:p w14:paraId="03C7AF4A" w14:textId="77777777" w:rsidR="000D4BDC" w:rsidRPr="00587444" w:rsidRDefault="000D4BDC" w:rsidP="000D4BDC">
            <w:pPr>
              <w:spacing w:after="0"/>
              <w:jc w:val="right"/>
              <w:rPr>
                <w:rFonts w:ascii="Arial" w:eastAsia="Calibri" w:hAnsi="Arial" w:cs="Arial"/>
                <w:b/>
                <w:sz w:val="18"/>
                <w:szCs w:val="18"/>
                <w:lang w:val="en-GB"/>
              </w:rPr>
            </w:pPr>
          </w:p>
        </w:tc>
        <w:tc>
          <w:tcPr>
            <w:tcW w:w="643" w:type="pct"/>
          </w:tcPr>
          <w:p w14:paraId="1E9C5605" w14:textId="77777777" w:rsidR="000D4BDC" w:rsidRPr="00587444" w:rsidRDefault="000D4BDC" w:rsidP="000D4BDC">
            <w:pPr>
              <w:spacing w:after="0"/>
              <w:jc w:val="right"/>
              <w:rPr>
                <w:rFonts w:ascii="Arial" w:eastAsia="Calibri" w:hAnsi="Arial" w:cs="Arial"/>
                <w:b/>
                <w:sz w:val="18"/>
                <w:szCs w:val="18"/>
                <w:lang w:val="en-GB"/>
              </w:rPr>
            </w:pPr>
          </w:p>
        </w:tc>
        <w:tc>
          <w:tcPr>
            <w:tcW w:w="605" w:type="pct"/>
          </w:tcPr>
          <w:p w14:paraId="6E9CB0C4" w14:textId="77777777" w:rsidR="000D4BDC" w:rsidRPr="00587444" w:rsidRDefault="000D4BDC" w:rsidP="000D4BDC">
            <w:pPr>
              <w:spacing w:after="0"/>
              <w:jc w:val="right"/>
              <w:rPr>
                <w:rFonts w:ascii="Arial" w:eastAsia="Calibri" w:hAnsi="Arial" w:cs="Arial"/>
                <w:b/>
                <w:sz w:val="18"/>
                <w:szCs w:val="18"/>
                <w:lang w:val="en-GB"/>
              </w:rPr>
            </w:pPr>
          </w:p>
        </w:tc>
        <w:tc>
          <w:tcPr>
            <w:tcW w:w="638" w:type="pct"/>
          </w:tcPr>
          <w:p w14:paraId="0C363CD4" w14:textId="77777777" w:rsidR="000D4BDC" w:rsidRPr="00587444" w:rsidRDefault="000D4BDC" w:rsidP="000D4BDC">
            <w:pPr>
              <w:spacing w:after="0"/>
              <w:jc w:val="right"/>
              <w:rPr>
                <w:rFonts w:ascii="Arial" w:eastAsia="Calibri" w:hAnsi="Arial" w:cs="Arial"/>
                <w:b/>
                <w:sz w:val="18"/>
                <w:szCs w:val="18"/>
                <w:lang w:val="en-GB"/>
              </w:rPr>
            </w:pPr>
          </w:p>
        </w:tc>
      </w:tr>
      <w:tr w:rsidR="00B75057" w:rsidRPr="00587444" w14:paraId="5A0C5B43" w14:textId="77777777" w:rsidTr="00BD53EC">
        <w:trPr>
          <w:trHeight w:hRule="exact" w:val="244"/>
        </w:trPr>
        <w:tc>
          <w:tcPr>
            <w:tcW w:w="1814" w:type="pct"/>
            <w:vAlign w:val="bottom"/>
          </w:tcPr>
          <w:p w14:paraId="777CF883" w14:textId="0DD8CF6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Balance at 1 January 202</w:t>
            </w:r>
            <w:r>
              <w:rPr>
                <w:rFonts w:ascii="Arial" w:eastAsia="Calibri" w:hAnsi="Arial" w:cs="Arial"/>
                <w:sz w:val="18"/>
                <w:szCs w:val="18"/>
                <w:lang w:val="en-GB"/>
              </w:rPr>
              <w:t>4</w:t>
            </w:r>
          </w:p>
        </w:tc>
        <w:tc>
          <w:tcPr>
            <w:tcW w:w="650" w:type="pct"/>
            <w:tcBorders>
              <w:top w:val="nil"/>
              <w:left w:val="nil"/>
              <w:bottom w:val="nil"/>
              <w:right w:val="nil"/>
            </w:tcBorders>
            <w:shd w:val="clear" w:color="auto" w:fill="auto"/>
            <w:vAlign w:val="bottom"/>
          </w:tcPr>
          <w:p w14:paraId="1056C03D" w14:textId="76516E53"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19</w:t>
            </w:r>
          </w:p>
        </w:tc>
        <w:tc>
          <w:tcPr>
            <w:tcW w:w="650" w:type="pct"/>
            <w:tcBorders>
              <w:top w:val="nil"/>
              <w:left w:val="nil"/>
              <w:bottom w:val="nil"/>
              <w:right w:val="nil"/>
            </w:tcBorders>
            <w:shd w:val="clear" w:color="auto" w:fill="auto"/>
            <w:vAlign w:val="bottom"/>
          </w:tcPr>
          <w:p w14:paraId="6B19A75E" w14:textId="2D025400"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1</w:t>
            </w:r>
          </w:p>
        </w:tc>
        <w:tc>
          <w:tcPr>
            <w:tcW w:w="643" w:type="pct"/>
            <w:tcBorders>
              <w:top w:val="nil"/>
              <w:left w:val="nil"/>
              <w:bottom w:val="nil"/>
              <w:right w:val="nil"/>
            </w:tcBorders>
            <w:shd w:val="clear" w:color="auto" w:fill="auto"/>
            <w:vAlign w:val="bottom"/>
          </w:tcPr>
          <w:p w14:paraId="5236BEBA" w14:textId="39E072C1"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4</w:t>
            </w:r>
            <w:r>
              <w:rPr>
                <w:rFonts w:ascii="Arial" w:hAnsi="Arial" w:cs="Arial"/>
                <w:sz w:val="18"/>
                <w:szCs w:val="18"/>
              </w:rPr>
              <w:t>,</w:t>
            </w:r>
            <w:r w:rsidRPr="00EF5B26">
              <w:rPr>
                <w:rFonts w:ascii="Arial" w:hAnsi="Arial" w:cs="Arial"/>
                <w:sz w:val="18"/>
                <w:szCs w:val="18"/>
              </w:rPr>
              <w:t>330</w:t>
            </w:r>
          </w:p>
        </w:tc>
        <w:tc>
          <w:tcPr>
            <w:tcW w:w="605" w:type="pct"/>
            <w:tcBorders>
              <w:top w:val="nil"/>
              <w:left w:val="nil"/>
              <w:bottom w:val="nil"/>
              <w:right w:val="nil"/>
            </w:tcBorders>
            <w:shd w:val="clear" w:color="auto" w:fill="auto"/>
            <w:vAlign w:val="bottom"/>
          </w:tcPr>
          <w:p w14:paraId="193FCFE5" w14:textId="0DCF81DB"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35</w:t>
            </w:r>
          </w:p>
        </w:tc>
        <w:tc>
          <w:tcPr>
            <w:tcW w:w="638" w:type="pct"/>
            <w:tcBorders>
              <w:top w:val="nil"/>
              <w:left w:val="nil"/>
              <w:bottom w:val="nil"/>
              <w:right w:val="nil"/>
            </w:tcBorders>
            <w:shd w:val="clear" w:color="auto" w:fill="auto"/>
            <w:vAlign w:val="bottom"/>
          </w:tcPr>
          <w:p w14:paraId="4017545D" w14:textId="5C78DDEB"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b/>
                <w:bCs/>
                <w:sz w:val="18"/>
                <w:szCs w:val="18"/>
              </w:rPr>
              <w:t>4</w:t>
            </w:r>
            <w:r>
              <w:rPr>
                <w:rFonts w:ascii="Arial" w:hAnsi="Arial" w:cs="Arial"/>
                <w:b/>
                <w:bCs/>
                <w:sz w:val="18"/>
                <w:szCs w:val="18"/>
              </w:rPr>
              <w:t>,</w:t>
            </w:r>
            <w:r w:rsidRPr="00EF5B26">
              <w:rPr>
                <w:rFonts w:ascii="Arial" w:hAnsi="Arial" w:cs="Arial"/>
                <w:b/>
                <w:bCs/>
                <w:sz w:val="18"/>
                <w:szCs w:val="18"/>
              </w:rPr>
              <w:t>385</w:t>
            </w:r>
          </w:p>
        </w:tc>
      </w:tr>
      <w:tr w:rsidR="00B75057" w:rsidRPr="00587444" w14:paraId="560BDB89" w14:textId="77777777" w:rsidTr="00BD53EC">
        <w:trPr>
          <w:trHeight w:hRule="exact" w:val="244"/>
        </w:trPr>
        <w:tc>
          <w:tcPr>
            <w:tcW w:w="1814" w:type="pct"/>
            <w:vAlign w:val="bottom"/>
          </w:tcPr>
          <w:p w14:paraId="2715ED43"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right w:val="nil"/>
            </w:tcBorders>
            <w:shd w:val="clear" w:color="auto" w:fill="auto"/>
            <w:vAlign w:val="bottom"/>
          </w:tcPr>
          <w:p w14:paraId="0F3BE79A" w14:textId="0602FEFF"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19</w:t>
            </w:r>
          </w:p>
        </w:tc>
        <w:tc>
          <w:tcPr>
            <w:tcW w:w="650" w:type="pct"/>
            <w:tcBorders>
              <w:top w:val="nil"/>
              <w:left w:val="nil"/>
              <w:right w:val="nil"/>
            </w:tcBorders>
            <w:shd w:val="clear" w:color="auto" w:fill="auto"/>
            <w:vAlign w:val="bottom"/>
          </w:tcPr>
          <w:p w14:paraId="0830C4A2" w14:textId="3BFD31E9"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right w:val="nil"/>
            </w:tcBorders>
            <w:shd w:val="clear" w:color="auto" w:fill="auto"/>
            <w:vAlign w:val="bottom"/>
          </w:tcPr>
          <w:p w14:paraId="51F42B7B" w14:textId="7B70971A"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(19)</w:t>
            </w:r>
          </w:p>
        </w:tc>
        <w:tc>
          <w:tcPr>
            <w:tcW w:w="605" w:type="pct"/>
            <w:tcBorders>
              <w:top w:val="nil"/>
              <w:left w:val="nil"/>
              <w:right w:val="nil"/>
            </w:tcBorders>
            <w:shd w:val="clear" w:color="auto" w:fill="auto"/>
            <w:vAlign w:val="bottom"/>
          </w:tcPr>
          <w:p w14:paraId="1F34E31B" w14:textId="2961AA05"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4AF938FB" w14:textId="22C4591C"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w:t>
            </w:r>
          </w:p>
        </w:tc>
      </w:tr>
      <w:tr w:rsidR="00B75057" w:rsidRPr="00587444" w14:paraId="7E04D10E" w14:textId="77777777" w:rsidTr="00BD53EC">
        <w:trPr>
          <w:trHeight w:hRule="exact" w:val="244"/>
        </w:trPr>
        <w:tc>
          <w:tcPr>
            <w:tcW w:w="1814" w:type="pct"/>
            <w:vAlign w:val="bottom"/>
          </w:tcPr>
          <w:p w14:paraId="1FF1F542"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right w:val="nil"/>
            </w:tcBorders>
            <w:shd w:val="clear" w:color="auto" w:fill="auto"/>
            <w:vAlign w:val="bottom"/>
          </w:tcPr>
          <w:p w14:paraId="205A9A54" w14:textId="619B5219"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right w:val="nil"/>
            </w:tcBorders>
            <w:shd w:val="clear" w:color="auto" w:fill="auto"/>
            <w:vAlign w:val="bottom"/>
          </w:tcPr>
          <w:p w14:paraId="4EDF4894" w14:textId="1EA97B80"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right w:val="nil"/>
            </w:tcBorders>
            <w:shd w:val="clear" w:color="auto" w:fill="auto"/>
            <w:vAlign w:val="bottom"/>
          </w:tcPr>
          <w:p w14:paraId="66F03B37" w14:textId="66F39EFC"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right w:val="nil"/>
            </w:tcBorders>
            <w:shd w:val="clear" w:color="auto" w:fill="auto"/>
            <w:vAlign w:val="bottom"/>
          </w:tcPr>
          <w:p w14:paraId="291CAAF0" w14:textId="2B27204F"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4BD679A0" w14:textId="170F4CB8"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w:t>
            </w:r>
          </w:p>
        </w:tc>
      </w:tr>
      <w:tr w:rsidR="00B75057" w:rsidRPr="00587444" w14:paraId="70425C3F" w14:textId="77777777" w:rsidTr="00BD53EC">
        <w:trPr>
          <w:trHeight w:hRule="exact" w:val="244"/>
        </w:trPr>
        <w:tc>
          <w:tcPr>
            <w:tcW w:w="1814" w:type="pct"/>
            <w:vAlign w:val="bottom"/>
          </w:tcPr>
          <w:p w14:paraId="19D4EF70"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right w:val="nil"/>
            </w:tcBorders>
            <w:shd w:val="clear" w:color="auto" w:fill="auto"/>
            <w:vAlign w:val="bottom"/>
          </w:tcPr>
          <w:p w14:paraId="18F25E27" w14:textId="40FEF667"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right w:val="nil"/>
            </w:tcBorders>
            <w:shd w:val="clear" w:color="auto" w:fill="auto"/>
            <w:vAlign w:val="bottom"/>
          </w:tcPr>
          <w:p w14:paraId="2512B611" w14:textId="103F92CE"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right w:val="nil"/>
            </w:tcBorders>
            <w:shd w:val="clear" w:color="auto" w:fill="auto"/>
            <w:vAlign w:val="bottom"/>
          </w:tcPr>
          <w:p w14:paraId="59DF70FB" w14:textId="71EFA3F4"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right w:val="nil"/>
            </w:tcBorders>
            <w:shd w:val="clear" w:color="auto" w:fill="auto"/>
            <w:vAlign w:val="bottom"/>
          </w:tcPr>
          <w:p w14:paraId="6BFE3FF9" w14:textId="1171AD8C"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13E917CA" w14:textId="511B8889"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w:t>
            </w:r>
          </w:p>
        </w:tc>
      </w:tr>
      <w:tr w:rsidR="00B75057" w:rsidRPr="00587444" w14:paraId="68CD2B72" w14:textId="77777777" w:rsidTr="00BD53EC">
        <w:trPr>
          <w:trHeight w:hRule="exact" w:val="465"/>
        </w:trPr>
        <w:tc>
          <w:tcPr>
            <w:tcW w:w="1814" w:type="pct"/>
            <w:vAlign w:val="bottom"/>
          </w:tcPr>
          <w:p w14:paraId="3CD9E21C" w14:textId="77777777" w:rsidR="00B75057"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increase/(release) of loss </w:t>
            </w:r>
          </w:p>
          <w:p w14:paraId="0DC42484"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38B99559" w14:textId="2851BDD9"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(1</w:t>
            </w:r>
            <w:r>
              <w:rPr>
                <w:rFonts w:ascii="Arial" w:hAnsi="Arial" w:cs="Arial"/>
                <w:sz w:val="18"/>
                <w:szCs w:val="18"/>
              </w:rPr>
              <w:t>5</w:t>
            </w:r>
            <w:r w:rsidRPr="00EF5B26">
              <w:rPr>
                <w:rFonts w:ascii="Arial" w:hAnsi="Arial" w:cs="Arial"/>
                <w:sz w:val="18"/>
                <w:szCs w:val="18"/>
              </w:rPr>
              <w:t>)</w:t>
            </w:r>
          </w:p>
        </w:tc>
        <w:tc>
          <w:tcPr>
            <w:tcW w:w="650" w:type="pct"/>
            <w:tcBorders>
              <w:top w:val="nil"/>
              <w:left w:val="nil"/>
              <w:bottom w:val="nil"/>
              <w:right w:val="nil"/>
            </w:tcBorders>
            <w:shd w:val="clear" w:color="auto" w:fill="auto"/>
            <w:vAlign w:val="bottom"/>
          </w:tcPr>
          <w:p w14:paraId="42A3566B" w14:textId="62ECEBA5"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0F370D9B" w14:textId="36191386"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331</w:t>
            </w:r>
          </w:p>
        </w:tc>
        <w:tc>
          <w:tcPr>
            <w:tcW w:w="605" w:type="pct"/>
            <w:tcBorders>
              <w:top w:val="nil"/>
              <w:left w:val="nil"/>
              <w:bottom w:val="nil"/>
              <w:right w:val="nil"/>
            </w:tcBorders>
            <w:shd w:val="clear" w:color="auto" w:fill="auto"/>
            <w:vAlign w:val="bottom"/>
          </w:tcPr>
          <w:p w14:paraId="4E11B8C4" w14:textId="7B0EDBCF"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(1)</w:t>
            </w:r>
          </w:p>
        </w:tc>
        <w:tc>
          <w:tcPr>
            <w:tcW w:w="638" w:type="pct"/>
            <w:tcBorders>
              <w:top w:val="nil"/>
              <w:left w:val="nil"/>
              <w:bottom w:val="nil"/>
              <w:right w:val="nil"/>
            </w:tcBorders>
            <w:shd w:val="clear" w:color="auto" w:fill="auto"/>
            <w:vAlign w:val="bottom"/>
          </w:tcPr>
          <w:p w14:paraId="18EA1FA8" w14:textId="04139621"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b/>
                <w:bCs/>
                <w:sz w:val="18"/>
                <w:szCs w:val="18"/>
              </w:rPr>
              <w:t>31</w:t>
            </w:r>
            <w:r>
              <w:rPr>
                <w:rFonts w:ascii="Arial" w:hAnsi="Arial" w:cs="Arial"/>
                <w:b/>
                <w:bCs/>
                <w:sz w:val="18"/>
                <w:szCs w:val="18"/>
              </w:rPr>
              <w:t>5</w:t>
            </w:r>
          </w:p>
        </w:tc>
      </w:tr>
      <w:tr w:rsidR="00B75057" w:rsidRPr="00587444" w14:paraId="6836CEEB" w14:textId="77777777" w:rsidTr="00BD53EC">
        <w:trPr>
          <w:trHeight w:hRule="exact" w:val="273"/>
        </w:trPr>
        <w:tc>
          <w:tcPr>
            <w:tcW w:w="1814" w:type="pct"/>
            <w:vAlign w:val="bottom"/>
          </w:tcPr>
          <w:p w14:paraId="2208B631"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50" w:type="pct"/>
            <w:tcBorders>
              <w:top w:val="nil"/>
              <w:left w:val="nil"/>
              <w:right w:val="nil"/>
            </w:tcBorders>
            <w:shd w:val="clear" w:color="auto" w:fill="auto"/>
            <w:vAlign w:val="bottom"/>
          </w:tcPr>
          <w:p w14:paraId="4342405B" w14:textId="7E732243" w:rsidR="00B75057" w:rsidRPr="00587444" w:rsidRDefault="00B75057" w:rsidP="00B75057">
            <w:pPr>
              <w:spacing w:after="0"/>
              <w:jc w:val="right"/>
              <w:rPr>
                <w:rFonts w:ascii="Arial" w:eastAsia="Calibri" w:hAnsi="Arial" w:cs="Arial"/>
                <w:color w:val="000000"/>
                <w:sz w:val="18"/>
                <w:szCs w:val="18"/>
              </w:rPr>
            </w:pPr>
            <w:r w:rsidRPr="00EF5B26">
              <w:rPr>
                <w:rFonts w:ascii="Arial" w:hAnsi="Arial" w:cs="Arial"/>
                <w:sz w:val="18"/>
                <w:szCs w:val="18"/>
              </w:rPr>
              <w:t>(20)</w:t>
            </w:r>
          </w:p>
        </w:tc>
        <w:tc>
          <w:tcPr>
            <w:tcW w:w="650" w:type="pct"/>
            <w:tcBorders>
              <w:top w:val="nil"/>
              <w:left w:val="nil"/>
              <w:right w:val="nil"/>
            </w:tcBorders>
            <w:shd w:val="clear" w:color="auto" w:fill="auto"/>
            <w:vAlign w:val="bottom"/>
          </w:tcPr>
          <w:p w14:paraId="5FABB2A1" w14:textId="21F65FF9" w:rsidR="00B75057" w:rsidRPr="00587444" w:rsidRDefault="00B75057" w:rsidP="00B75057">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58F0C6F1" w14:textId="03CCA236" w:rsidR="00B75057" w:rsidRPr="00587444" w:rsidRDefault="00B75057" w:rsidP="00B75057">
            <w:pPr>
              <w:spacing w:after="0"/>
              <w:jc w:val="right"/>
              <w:rPr>
                <w:rFonts w:ascii="Arial" w:eastAsia="Calibri" w:hAnsi="Arial" w:cs="Arial"/>
                <w:color w:val="000000"/>
                <w:sz w:val="18"/>
                <w:szCs w:val="18"/>
              </w:rPr>
            </w:pPr>
            <w:r w:rsidRPr="00EF5B26">
              <w:rPr>
                <w:rFonts w:ascii="Arial" w:hAnsi="Arial" w:cs="Arial"/>
                <w:sz w:val="18"/>
                <w:szCs w:val="18"/>
              </w:rPr>
              <w:t>(428)</w:t>
            </w:r>
          </w:p>
        </w:tc>
        <w:tc>
          <w:tcPr>
            <w:tcW w:w="605" w:type="pct"/>
            <w:tcBorders>
              <w:top w:val="nil"/>
              <w:left w:val="nil"/>
              <w:bottom w:val="nil"/>
              <w:right w:val="nil"/>
            </w:tcBorders>
            <w:shd w:val="clear" w:color="auto" w:fill="auto"/>
            <w:vAlign w:val="bottom"/>
          </w:tcPr>
          <w:p w14:paraId="280D0071" w14:textId="5C77A16C" w:rsidR="00B75057" w:rsidRPr="00587444" w:rsidRDefault="00B75057" w:rsidP="00B75057">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15D6B051" w14:textId="747881BA" w:rsidR="00B75057" w:rsidRPr="00587444" w:rsidRDefault="00B75057" w:rsidP="00B75057">
            <w:pPr>
              <w:spacing w:after="0"/>
              <w:jc w:val="right"/>
              <w:rPr>
                <w:rFonts w:ascii="Arial" w:eastAsia="Calibri" w:hAnsi="Arial" w:cs="Arial"/>
                <w:color w:val="000000"/>
                <w:sz w:val="18"/>
                <w:szCs w:val="18"/>
              </w:rPr>
            </w:pPr>
            <w:r w:rsidRPr="00EF5B26">
              <w:rPr>
                <w:rFonts w:ascii="Arial" w:hAnsi="Arial" w:cs="Arial"/>
                <w:b/>
                <w:bCs/>
                <w:sz w:val="18"/>
                <w:szCs w:val="18"/>
              </w:rPr>
              <w:t>(448)</w:t>
            </w:r>
          </w:p>
        </w:tc>
      </w:tr>
      <w:tr w:rsidR="00B75057" w:rsidRPr="00587444" w14:paraId="1FDFEE00" w14:textId="77777777" w:rsidTr="00BD53EC">
        <w:trPr>
          <w:trHeight w:val="287"/>
        </w:trPr>
        <w:tc>
          <w:tcPr>
            <w:tcW w:w="1814" w:type="pct"/>
            <w:vAlign w:val="bottom"/>
          </w:tcPr>
          <w:p w14:paraId="19ACEFC1"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1A76858C" w14:textId="4E15A013"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right w:val="nil"/>
            </w:tcBorders>
            <w:shd w:val="clear" w:color="auto" w:fill="auto"/>
            <w:vAlign w:val="bottom"/>
          </w:tcPr>
          <w:p w14:paraId="4FEE1BCF" w14:textId="2EAADB22"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right w:val="nil"/>
            </w:tcBorders>
            <w:shd w:val="clear" w:color="auto" w:fill="auto"/>
            <w:vAlign w:val="bottom"/>
          </w:tcPr>
          <w:p w14:paraId="7CADA6C4" w14:textId="6BA58635"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7</w:t>
            </w:r>
          </w:p>
        </w:tc>
        <w:tc>
          <w:tcPr>
            <w:tcW w:w="605" w:type="pct"/>
            <w:tcBorders>
              <w:top w:val="nil"/>
              <w:left w:val="nil"/>
              <w:right w:val="nil"/>
            </w:tcBorders>
            <w:shd w:val="clear" w:color="auto" w:fill="auto"/>
            <w:vAlign w:val="bottom"/>
          </w:tcPr>
          <w:p w14:paraId="2CE3B3DA" w14:textId="481A9DCF"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right w:val="nil"/>
            </w:tcBorders>
            <w:shd w:val="clear" w:color="auto" w:fill="auto"/>
            <w:vAlign w:val="bottom"/>
          </w:tcPr>
          <w:p w14:paraId="36777568" w14:textId="4024E019"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7</w:t>
            </w:r>
          </w:p>
        </w:tc>
      </w:tr>
      <w:tr w:rsidR="00B75057" w:rsidRPr="00587444" w14:paraId="232D05E1" w14:textId="77777777" w:rsidTr="00A46766">
        <w:trPr>
          <w:trHeight w:val="287"/>
        </w:trPr>
        <w:tc>
          <w:tcPr>
            <w:tcW w:w="1814" w:type="pct"/>
            <w:vAlign w:val="bottom"/>
          </w:tcPr>
          <w:p w14:paraId="6CBA39F5"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50" w:type="pct"/>
            <w:tcBorders>
              <w:top w:val="nil"/>
              <w:left w:val="nil"/>
              <w:bottom w:val="single" w:sz="4" w:space="0" w:color="auto"/>
              <w:right w:val="nil"/>
            </w:tcBorders>
            <w:shd w:val="clear" w:color="auto" w:fill="auto"/>
            <w:vAlign w:val="bottom"/>
          </w:tcPr>
          <w:p w14:paraId="3F4E628A" w14:textId="61B5E703"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bottom w:val="single" w:sz="4" w:space="0" w:color="auto"/>
              <w:right w:val="nil"/>
            </w:tcBorders>
            <w:shd w:val="clear" w:color="auto" w:fill="auto"/>
            <w:vAlign w:val="bottom"/>
          </w:tcPr>
          <w:p w14:paraId="3D272FC2" w14:textId="1A6C4651"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single" w:sz="4" w:space="0" w:color="auto"/>
              <w:right w:val="nil"/>
            </w:tcBorders>
            <w:shd w:val="clear" w:color="auto" w:fill="auto"/>
            <w:vAlign w:val="bottom"/>
          </w:tcPr>
          <w:p w14:paraId="23600756" w14:textId="46D25E4D"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bottom w:val="single" w:sz="4" w:space="0" w:color="auto"/>
              <w:right w:val="nil"/>
            </w:tcBorders>
            <w:shd w:val="clear" w:color="auto" w:fill="auto"/>
            <w:vAlign w:val="bottom"/>
          </w:tcPr>
          <w:p w14:paraId="36062A43" w14:textId="0F7897C0"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1</w:t>
            </w:r>
          </w:p>
        </w:tc>
        <w:tc>
          <w:tcPr>
            <w:tcW w:w="638" w:type="pct"/>
            <w:tcBorders>
              <w:top w:val="nil"/>
              <w:left w:val="nil"/>
              <w:bottom w:val="single" w:sz="4" w:space="0" w:color="auto"/>
              <w:right w:val="nil"/>
            </w:tcBorders>
            <w:shd w:val="clear" w:color="auto" w:fill="auto"/>
            <w:vAlign w:val="bottom"/>
          </w:tcPr>
          <w:p w14:paraId="259012C6" w14:textId="20626A2F"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1</w:t>
            </w:r>
          </w:p>
        </w:tc>
      </w:tr>
      <w:tr w:rsidR="00B75057" w:rsidRPr="00587444" w14:paraId="5FEB19CA" w14:textId="77777777" w:rsidTr="00A46766">
        <w:trPr>
          <w:trHeight w:val="335"/>
        </w:trPr>
        <w:tc>
          <w:tcPr>
            <w:tcW w:w="1814" w:type="pct"/>
            <w:vAlign w:val="bottom"/>
          </w:tcPr>
          <w:p w14:paraId="11475B50" w14:textId="00DA76E1" w:rsidR="00B75057" w:rsidRPr="00587444" w:rsidRDefault="00B75057" w:rsidP="00B75057">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Balance at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shd w:val="clear" w:color="auto" w:fill="auto"/>
            <w:vAlign w:val="bottom"/>
          </w:tcPr>
          <w:p w14:paraId="7986C5FB" w14:textId="7A9040D9"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3</w:t>
            </w:r>
          </w:p>
        </w:tc>
        <w:tc>
          <w:tcPr>
            <w:tcW w:w="650" w:type="pct"/>
            <w:tcBorders>
              <w:top w:val="single" w:sz="4" w:space="0" w:color="auto"/>
              <w:left w:val="nil"/>
              <w:bottom w:val="single" w:sz="12" w:space="0" w:color="auto"/>
              <w:right w:val="nil"/>
            </w:tcBorders>
            <w:shd w:val="clear" w:color="auto" w:fill="auto"/>
            <w:vAlign w:val="bottom"/>
          </w:tcPr>
          <w:p w14:paraId="426617AF" w14:textId="0B14B261"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1</w:t>
            </w:r>
          </w:p>
        </w:tc>
        <w:tc>
          <w:tcPr>
            <w:tcW w:w="643" w:type="pct"/>
            <w:tcBorders>
              <w:top w:val="single" w:sz="4" w:space="0" w:color="auto"/>
              <w:left w:val="nil"/>
              <w:bottom w:val="single" w:sz="12" w:space="0" w:color="auto"/>
              <w:right w:val="nil"/>
            </w:tcBorders>
            <w:shd w:val="clear" w:color="auto" w:fill="auto"/>
            <w:vAlign w:val="bottom"/>
          </w:tcPr>
          <w:p w14:paraId="61A764D2" w14:textId="5B416BB2"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4</w:t>
            </w:r>
            <w:r>
              <w:rPr>
                <w:rFonts w:ascii="Arial" w:hAnsi="Arial" w:cs="Arial"/>
                <w:b/>
                <w:bCs/>
                <w:sz w:val="18"/>
                <w:szCs w:val="18"/>
              </w:rPr>
              <w:t>,</w:t>
            </w:r>
            <w:r w:rsidRPr="00EF5B26">
              <w:rPr>
                <w:rFonts w:ascii="Arial" w:hAnsi="Arial" w:cs="Arial"/>
                <w:b/>
                <w:bCs/>
                <w:sz w:val="18"/>
                <w:szCs w:val="18"/>
              </w:rPr>
              <w:t>221</w:t>
            </w:r>
          </w:p>
        </w:tc>
        <w:tc>
          <w:tcPr>
            <w:tcW w:w="605" w:type="pct"/>
            <w:tcBorders>
              <w:top w:val="single" w:sz="4" w:space="0" w:color="auto"/>
              <w:left w:val="nil"/>
              <w:bottom w:val="single" w:sz="12" w:space="0" w:color="auto"/>
              <w:right w:val="nil"/>
            </w:tcBorders>
            <w:shd w:val="clear" w:color="auto" w:fill="auto"/>
            <w:vAlign w:val="bottom"/>
          </w:tcPr>
          <w:p w14:paraId="6DD3BABB" w14:textId="4ADAA6E8"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35</w:t>
            </w:r>
          </w:p>
        </w:tc>
        <w:tc>
          <w:tcPr>
            <w:tcW w:w="638" w:type="pct"/>
            <w:tcBorders>
              <w:top w:val="single" w:sz="4" w:space="0" w:color="auto"/>
              <w:left w:val="nil"/>
              <w:bottom w:val="single" w:sz="12" w:space="0" w:color="auto"/>
              <w:right w:val="nil"/>
            </w:tcBorders>
            <w:shd w:val="clear" w:color="auto" w:fill="auto"/>
            <w:vAlign w:val="bottom"/>
          </w:tcPr>
          <w:p w14:paraId="6EAF8E18" w14:textId="205C7946"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4</w:t>
            </w:r>
            <w:r>
              <w:rPr>
                <w:rFonts w:ascii="Arial" w:hAnsi="Arial" w:cs="Arial"/>
                <w:b/>
                <w:bCs/>
                <w:sz w:val="18"/>
                <w:szCs w:val="18"/>
              </w:rPr>
              <w:t>,</w:t>
            </w:r>
            <w:r w:rsidRPr="00EF5B26">
              <w:rPr>
                <w:rFonts w:ascii="Arial" w:hAnsi="Arial" w:cs="Arial"/>
                <w:b/>
                <w:bCs/>
                <w:sz w:val="18"/>
                <w:szCs w:val="18"/>
              </w:rPr>
              <w:t>260</w:t>
            </w:r>
          </w:p>
        </w:tc>
      </w:tr>
    </w:tbl>
    <w:p w14:paraId="1E53CB1D" w14:textId="1F1A72AF" w:rsidR="00464433" w:rsidRDefault="00464433" w:rsidP="006066D5">
      <w:pPr>
        <w:spacing w:after="0" w:line="240" w:lineRule="auto"/>
        <w:rPr>
          <w:rFonts w:ascii="Arial" w:eastAsia="Calibri" w:hAnsi="Arial" w:cs="Arial"/>
          <w:noProof/>
          <w:sz w:val="20"/>
          <w:szCs w:val="20"/>
          <w:lang w:val="en-GB"/>
        </w:rPr>
      </w:pPr>
    </w:p>
    <w:p w14:paraId="54AE5C72" w14:textId="401D5615" w:rsidR="00464433" w:rsidRDefault="00464433" w:rsidP="006066D5">
      <w:pPr>
        <w:spacing w:after="0" w:line="240" w:lineRule="auto"/>
        <w:rPr>
          <w:rFonts w:ascii="Arial" w:eastAsia="Calibri" w:hAnsi="Arial" w:cs="Arial"/>
          <w:noProof/>
          <w:sz w:val="20"/>
          <w:szCs w:val="20"/>
          <w:lang w:val="en-GB"/>
        </w:rPr>
      </w:pPr>
    </w:p>
    <w:p w14:paraId="7AC4A573" w14:textId="77777777" w:rsidR="00464433" w:rsidRDefault="00464433" w:rsidP="006066D5">
      <w:pPr>
        <w:spacing w:after="0" w:line="240" w:lineRule="auto"/>
        <w:rPr>
          <w:rFonts w:ascii="Arial" w:eastAsia="Calibri" w:hAnsi="Arial" w:cs="Arial"/>
          <w:noProof/>
          <w:sz w:val="20"/>
          <w:szCs w:val="20"/>
          <w:lang w:val="en-GB"/>
        </w:rPr>
        <w:sectPr w:rsidR="00464433" w:rsidSect="00F62F59">
          <w:footerReference w:type="default" r:id="rId53"/>
          <w:pgSz w:w="11906" w:h="16838"/>
          <w:pgMar w:top="1418" w:right="1134" w:bottom="1077" w:left="1418" w:header="709" w:footer="709" w:gutter="0"/>
          <w:cols w:space="708"/>
          <w:docGrid w:linePitch="360"/>
        </w:sectPr>
      </w:pPr>
    </w:p>
    <w:p w14:paraId="50640411"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7FCE58E" w14:textId="3125648B"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2BFF4936"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7BA8612C" w14:textId="165A5E45"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5A4DCE8"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20BB76F1" w14:textId="77777777" w:rsidR="00464433" w:rsidRPr="00464433" w:rsidRDefault="00464433" w:rsidP="00464433">
      <w:pPr>
        <w:numPr>
          <w:ilvl w:val="8"/>
          <w:numId w:val="41"/>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52CEBA0A"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5FC3FE34" w14:textId="77777777" w:rsidR="00464433" w:rsidRPr="00464433" w:rsidRDefault="00464433" w:rsidP="00464433">
      <w:pPr>
        <w:spacing w:after="120" w:line="240" w:lineRule="auto"/>
        <w:rPr>
          <w:rFonts w:ascii="Arial" w:eastAsia="Times New Roman" w:hAnsi="Arial" w:cs="Arial"/>
          <w:b/>
          <w:sz w:val="20"/>
          <w:szCs w:val="20"/>
          <w:lang w:val="en-GB"/>
        </w:rPr>
      </w:pPr>
      <w:r w:rsidRPr="00464433">
        <w:rPr>
          <w:rFonts w:ascii="Arial" w:eastAsia="Times New Roman" w:hAnsi="Arial" w:cs="Arial"/>
          <w:b/>
          <w:sz w:val="20"/>
          <w:szCs w:val="20"/>
          <w:lang w:val="en-GB"/>
        </w:rPr>
        <w:t>Guarantees and commitments</w:t>
      </w:r>
    </w:p>
    <w:p w14:paraId="7CFBF24B" w14:textId="77777777" w:rsidR="00464433" w:rsidRPr="00464433" w:rsidRDefault="00464433" w:rsidP="00464433">
      <w:pPr>
        <w:spacing w:after="0" w:line="240" w:lineRule="auto"/>
        <w:rPr>
          <w:rFonts w:ascii="Arial" w:eastAsia="Times New Roman" w:hAnsi="Arial" w:cs="Arial"/>
          <w:b/>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FBA6D9B" w14:textId="77777777" w:rsidTr="00965975">
        <w:trPr>
          <w:trHeight w:val="278"/>
        </w:trPr>
        <w:tc>
          <w:tcPr>
            <w:tcW w:w="1814" w:type="pct"/>
          </w:tcPr>
          <w:p w14:paraId="688B2C8B" w14:textId="77777777" w:rsidR="00464433" w:rsidRPr="00464433" w:rsidRDefault="00464433" w:rsidP="00717B7F">
            <w:pPr>
              <w:spacing w:after="0" w:line="240" w:lineRule="auto"/>
              <w:rPr>
                <w:rFonts w:ascii="Arial" w:eastAsia="Calibri" w:hAnsi="Arial" w:cs="Arial"/>
                <w:b/>
                <w:bCs/>
                <w:sz w:val="18"/>
                <w:szCs w:val="18"/>
                <w:lang w:val="en-GB"/>
              </w:rPr>
            </w:pPr>
            <w:bookmarkStart w:id="711" w:name="_Hlk5873520"/>
            <w:r w:rsidRPr="00464433">
              <w:rPr>
                <w:rFonts w:ascii="Arial" w:eastAsia="Calibri" w:hAnsi="Arial" w:cs="Arial"/>
                <w:b/>
                <w:bCs/>
                <w:sz w:val="18"/>
                <w:szCs w:val="18"/>
                <w:lang w:val="en-GB"/>
              </w:rPr>
              <w:br w:type="page"/>
              <w:t>Group and Bank</w:t>
            </w:r>
          </w:p>
        </w:tc>
        <w:tc>
          <w:tcPr>
            <w:tcW w:w="3186" w:type="pct"/>
            <w:gridSpan w:val="5"/>
          </w:tcPr>
          <w:p w14:paraId="3E38AFBB" w14:textId="77777777" w:rsidR="00464433" w:rsidRPr="00464433" w:rsidRDefault="00464433" w:rsidP="00717B7F">
            <w:pPr>
              <w:spacing w:after="0" w:line="240" w:lineRule="auto"/>
              <w:jc w:val="center"/>
              <w:rPr>
                <w:rFonts w:ascii="Arial" w:eastAsia="Calibri" w:hAnsi="Arial" w:cs="Arial"/>
                <w:b/>
                <w:sz w:val="18"/>
                <w:szCs w:val="18"/>
                <w:lang w:val="en-GB"/>
              </w:rPr>
            </w:pPr>
          </w:p>
        </w:tc>
      </w:tr>
      <w:tr w:rsidR="00464433" w:rsidRPr="00464433" w14:paraId="5B6D15F4" w14:textId="77777777" w:rsidTr="00717B7F">
        <w:trPr>
          <w:trHeight w:val="51"/>
        </w:trPr>
        <w:tc>
          <w:tcPr>
            <w:tcW w:w="1814" w:type="pct"/>
          </w:tcPr>
          <w:p w14:paraId="4E0B9086" w14:textId="3F12D81C" w:rsidR="00464433" w:rsidRPr="00464433" w:rsidRDefault="00B4147B" w:rsidP="00717B7F">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w:t>
            </w:r>
            <w:r w:rsidR="00AB0825">
              <w:rPr>
                <w:rFonts w:ascii="Arial" w:eastAsia="Calibri" w:hAnsi="Arial" w:cs="Arial"/>
                <w:b/>
                <w:bCs/>
                <w:sz w:val="18"/>
                <w:szCs w:val="18"/>
                <w:lang w:val="en-GB"/>
              </w:rPr>
              <w:t>5</w:t>
            </w:r>
          </w:p>
        </w:tc>
        <w:tc>
          <w:tcPr>
            <w:tcW w:w="650" w:type="pct"/>
            <w:vAlign w:val="bottom"/>
          </w:tcPr>
          <w:p w14:paraId="2CB44DE1"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1C1C8B7B"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0E1F9FE4"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6E4595C3"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7E8F52EC"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22414B3" w14:textId="77777777" w:rsidTr="00717B7F">
        <w:trPr>
          <w:trHeight w:val="51"/>
        </w:trPr>
        <w:tc>
          <w:tcPr>
            <w:tcW w:w="1814" w:type="pct"/>
          </w:tcPr>
          <w:p w14:paraId="02F012FA"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4F14B26C" w14:textId="11C918A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680DBC84" w14:textId="124DB44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7205F848" w14:textId="1E719C44"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6A12C44F" w14:textId="0648279B"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6D02091A" w14:textId="1B448CC2"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192BC339" w14:textId="77777777" w:rsidTr="00717B7F">
        <w:trPr>
          <w:trHeight w:val="51"/>
        </w:trPr>
        <w:tc>
          <w:tcPr>
            <w:tcW w:w="1814" w:type="pct"/>
          </w:tcPr>
          <w:p w14:paraId="3D3ABA05"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10FF24FE"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50" w:type="pct"/>
          </w:tcPr>
          <w:p w14:paraId="273AE038"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43" w:type="pct"/>
          </w:tcPr>
          <w:p w14:paraId="18B883D0"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05" w:type="pct"/>
          </w:tcPr>
          <w:p w14:paraId="79A57044"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38" w:type="pct"/>
          </w:tcPr>
          <w:p w14:paraId="5AD0D943" w14:textId="77777777" w:rsidR="00464433" w:rsidRPr="00464433" w:rsidRDefault="00464433" w:rsidP="00717B7F">
            <w:pPr>
              <w:spacing w:after="0" w:line="240" w:lineRule="auto"/>
              <w:jc w:val="right"/>
              <w:rPr>
                <w:rFonts w:ascii="Arial" w:eastAsia="Calibri" w:hAnsi="Arial" w:cs="Arial"/>
                <w:b/>
                <w:bCs/>
                <w:sz w:val="18"/>
                <w:szCs w:val="18"/>
                <w:lang w:val="en-GB"/>
              </w:rPr>
            </w:pPr>
          </w:p>
        </w:tc>
      </w:tr>
      <w:tr w:rsidR="005A60CA" w:rsidRPr="00464433" w14:paraId="16267DC5" w14:textId="77777777" w:rsidTr="00D57B3D">
        <w:trPr>
          <w:trHeight w:hRule="exact" w:val="241"/>
        </w:trPr>
        <w:tc>
          <w:tcPr>
            <w:tcW w:w="1814" w:type="pct"/>
            <w:vAlign w:val="bottom"/>
          </w:tcPr>
          <w:p w14:paraId="3EED1A0E" w14:textId="0F24DA72" w:rsidR="005A60CA" w:rsidRPr="00464433" w:rsidRDefault="005A60CA" w:rsidP="005A60C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Balance at 1 January 202</w:t>
            </w:r>
            <w:r>
              <w:rPr>
                <w:rFonts w:ascii="Arial" w:eastAsia="Calibri" w:hAnsi="Arial" w:cs="Arial"/>
                <w:sz w:val="18"/>
                <w:szCs w:val="18"/>
                <w:lang w:val="en-GB"/>
              </w:rPr>
              <w:t>5</w:t>
            </w:r>
          </w:p>
        </w:tc>
        <w:tc>
          <w:tcPr>
            <w:tcW w:w="650" w:type="pct"/>
            <w:tcBorders>
              <w:top w:val="nil"/>
              <w:left w:val="nil"/>
              <w:right w:val="nil"/>
            </w:tcBorders>
            <w:shd w:val="clear" w:color="auto" w:fill="auto"/>
          </w:tcPr>
          <w:p w14:paraId="290D5557" w14:textId="69A57B05"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hAnsi="Arial" w:cs="Arial"/>
                <w:sz w:val="18"/>
                <w:szCs w:val="18"/>
              </w:rPr>
              <w:t>2</w:t>
            </w:r>
            <w:r>
              <w:rPr>
                <w:rFonts w:ascii="Arial" w:hAnsi="Arial" w:cs="Arial"/>
                <w:sz w:val="18"/>
                <w:szCs w:val="18"/>
              </w:rPr>
              <w:t>,</w:t>
            </w:r>
            <w:r w:rsidRPr="009C74F8">
              <w:rPr>
                <w:rFonts w:ascii="Arial" w:hAnsi="Arial" w:cs="Arial"/>
                <w:sz w:val="18"/>
                <w:szCs w:val="18"/>
              </w:rPr>
              <w:t>604</w:t>
            </w:r>
          </w:p>
        </w:tc>
        <w:tc>
          <w:tcPr>
            <w:tcW w:w="650" w:type="pct"/>
            <w:tcBorders>
              <w:top w:val="nil"/>
              <w:left w:val="nil"/>
              <w:right w:val="nil"/>
            </w:tcBorders>
            <w:shd w:val="clear" w:color="auto" w:fill="auto"/>
          </w:tcPr>
          <w:p w14:paraId="7F8FC4AA" w14:textId="5D7CA229"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hAnsi="Arial" w:cs="Arial"/>
                <w:sz w:val="18"/>
                <w:szCs w:val="18"/>
              </w:rPr>
              <w:t>7</w:t>
            </w:r>
            <w:r>
              <w:rPr>
                <w:rFonts w:ascii="Arial" w:hAnsi="Arial" w:cs="Arial"/>
                <w:sz w:val="18"/>
                <w:szCs w:val="18"/>
              </w:rPr>
              <w:t>,</w:t>
            </w:r>
            <w:r w:rsidRPr="009C74F8">
              <w:rPr>
                <w:rFonts w:ascii="Arial" w:hAnsi="Arial" w:cs="Arial"/>
                <w:sz w:val="18"/>
                <w:szCs w:val="18"/>
              </w:rPr>
              <w:t>298</w:t>
            </w:r>
          </w:p>
        </w:tc>
        <w:tc>
          <w:tcPr>
            <w:tcW w:w="643" w:type="pct"/>
            <w:tcBorders>
              <w:top w:val="nil"/>
              <w:left w:val="nil"/>
              <w:right w:val="nil"/>
            </w:tcBorders>
            <w:shd w:val="clear" w:color="auto" w:fill="auto"/>
          </w:tcPr>
          <w:p w14:paraId="4978BAB3" w14:textId="0B88F25A"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hAnsi="Arial" w:cs="Arial"/>
                <w:sz w:val="18"/>
                <w:szCs w:val="18"/>
              </w:rPr>
              <w:t>1</w:t>
            </w:r>
            <w:r>
              <w:rPr>
                <w:rFonts w:ascii="Arial" w:hAnsi="Arial" w:cs="Arial"/>
                <w:sz w:val="18"/>
                <w:szCs w:val="18"/>
              </w:rPr>
              <w:t>,</w:t>
            </w:r>
            <w:r w:rsidRPr="009C74F8">
              <w:rPr>
                <w:rFonts w:ascii="Arial" w:hAnsi="Arial" w:cs="Arial"/>
                <w:sz w:val="18"/>
                <w:szCs w:val="18"/>
              </w:rPr>
              <w:t>996</w:t>
            </w:r>
          </w:p>
        </w:tc>
        <w:tc>
          <w:tcPr>
            <w:tcW w:w="605" w:type="pct"/>
            <w:tcBorders>
              <w:top w:val="nil"/>
              <w:left w:val="nil"/>
              <w:right w:val="nil"/>
            </w:tcBorders>
            <w:shd w:val="clear" w:color="auto" w:fill="auto"/>
          </w:tcPr>
          <w:p w14:paraId="379F3221" w14:textId="0DCA1CF4"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hAnsi="Arial" w:cs="Arial"/>
                <w:sz w:val="18"/>
                <w:szCs w:val="18"/>
              </w:rPr>
              <w:t>1</w:t>
            </w:r>
            <w:r>
              <w:rPr>
                <w:rFonts w:ascii="Arial" w:hAnsi="Arial" w:cs="Arial"/>
                <w:sz w:val="18"/>
                <w:szCs w:val="18"/>
              </w:rPr>
              <w:t>,</w:t>
            </w:r>
            <w:r w:rsidRPr="009C74F8">
              <w:rPr>
                <w:rFonts w:ascii="Arial" w:hAnsi="Arial" w:cs="Arial"/>
                <w:sz w:val="18"/>
                <w:szCs w:val="18"/>
              </w:rPr>
              <w:t>015</w:t>
            </w:r>
          </w:p>
        </w:tc>
        <w:tc>
          <w:tcPr>
            <w:tcW w:w="638" w:type="pct"/>
            <w:tcBorders>
              <w:top w:val="nil"/>
              <w:left w:val="nil"/>
              <w:right w:val="nil"/>
            </w:tcBorders>
            <w:shd w:val="clear" w:color="auto" w:fill="auto"/>
          </w:tcPr>
          <w:p w14:paraId="7152F24E" w14:textId="3AC6FC6F"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hAnsi="Arial" w:cs="Arial"/>
                <w:b/>
                <w:bCs/>
                <w:sz w:val="18"/>
                <w:szCs w:val="18"/>
              </w:rPr>
              <w:t>12</w:t>
            </w:r>
            <w:r>
              <w:rPr>
                <w:rFonts w:ascii="Arial" w:hAnsi="Arial" w:cs="Arial"/>
                <w:b/>
                <w:bCs/>
                <w:sz w:val="18"/>
                <w:szCs w:val="18"/>
              </w:rPr>
              <w:t>,</w:t>
            </w:r>
            <w:r w:rsidRPr="009C74F8">
              <w:rPr>
                <w:rFonts w:ascii="Arial" w:hAnsi="Arial" w:cs="Arial"/>
                <w:b/>
                <w:bCs/>
                <w:sz w:val="18"/>
                <w:szCs w:val="18"/>
              </w:rPr>
              <w:t>913</w:t>
            </w:r>
          </w:p>
        </w:tc>
      </w:tr>
      <w:tr w:rsidR="005A60CA" w:rsidRPr="00464433" w14:paraId="575CCE68" w14:textId="77777777" w:rsidTr="00D57B3D">
        <w:trPr>
          <w:trHeight w:hRule="exact" w:val="241"/>
        </w:trPr>
        <w:tc>
          <w:tcPr>
            <w:tcW w:w="1814" w:type="pct"/>
            <w:vAlign w:val="bottom"/>
          </w:tcPr>
          <w:p w14:paraId="5DB3A38A" w14:textId="77777777" w:rsidR="005A60CA" w:rsidRPr="00464433" w:rsidRDefault="005A60CA" w:rsidP="005A60C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tcPr>
          <w:p w14:paraId="4F95CF15" w14:textId="34B4181C" w:rsidR="005A60CA" w:rsidRPr="00717B7F" w:rsidRDefault="005A60CA" w:rsidP="005A60CA">
            <w:pPr>
              <w:spacing w:after="0" w:line="240" w:lineRule="auto"/>
              <w:jc w:val="right"/>
              <w:rPr>
                <w:rFonts w:ascii="Arial" w:eastAsia="Times New Roman" w:hAnsi="Arial" w:cs="Arial"/>
                <w:sz w:val="18"/>
                <w:szCs w:val="18"/>
              </w:rPr>
            </w:pPr>
            <w:r w:rsidRPr="006B6F48">
              <w:t>-</w:t>
            </w:r>
          </w:p>
        </w:tc>
        <w:tc>
          <w:tcPr>
            <w:tcW w:w="650" w:type="pct"/>
            <w:shd w:val="clear" w:color="auto" w:fill="auto"/>
          </w:tcPr>
          <w:p w14:paraId="41362C53" w14:textId="7C0DC7AE" w:rsidR="005A60CA" w:rsidRPr="00717B7F" w:rsidRDefault="005A60CA" w:rsidP="005A60CA">
            <w:pPr>
              <w:spacing w:after="0" w:line="240" w:lineRule="auto"/>
              <w:jc w:val="right"/>
              <w:rPr>
                <w:rFonts w:ascii="Arial" w:eastAsia="Times New Roman" w:hAnsi="Arial" w:cs="Arial"/>
                <w:sz w:val="18"/>
                <w:szCs w:val="18"/>
              </w:rPr>
            </w:pPr>
            <w:r w:rsidRPr="006B6F48">
              <w:t>-</w:t>
            </w:r>
          </w:p>
        </w:tc>
        <w:tc>
          <w:tcPr>
            <w:tcW w:w="643" w:type="pct"/>
            <w:shd w:val="clear" w:color="auto" w:fill="auto"/>
          </w:tcPr>
          <w:p w14:paraId="564F41DF" w14:textId="37B2526D" w:rsidR="005A60CA" w:rsidRPr="00717B7F" w:rsidRDefault="005A60CA" w:rsidP="005A60CA">
            <w:pPr>
              <w:spacing w:after="0" w:line="240" w:lineRule="auto"/>
              <w:jc w:val="right"/>
              <w:rPr>
                <w:rFonts w:ascii="Arial" w:eastAsia="Times New Roman" w:hAnsi="Arial" w:cs="Arial"/>
                <w:sz w:val="18"/>
                <w:szCs w:val="18"/>
              </w:rPr>
            </w:pPr>
            <w:r w:rsidRPr="006B6F48">
              <w:t>-</w:t>
            </w:r>
          </w:p>
        </w:tc>
        <w:tc>
          <w:tcPr>
            <w:tcW w:w="605" w:type="pct"/>
            <w:shd w:val="clear" w:color="auto" w:fill="auto"/>
          </w:tcPr>
          <w:p w14:paraId="399EDA0F" w14:textId="4F10EEF2" w:rsidR="005A60CA" w:rsidRPr="00717B7F" w:rsidRDefault="005A60CA" w:rsidP="005A60CA">
            <w:pPr>
              <w:spacing w:after="0" w:line="240" w:lineRule="auto"/>
              <w:jc w:val="right"/>
              <w:rPr>
                <w:rFonts w:ascii="Arial" w:eastAsia="Times New Roman" w:hAnsi="Arial" w:cs="Arial"/>
                <w:sz w:val="18"/>
                <w:szCs w:val="18"/>
              </w:rPr>
            </w:pPr>
            <w:r w:rsidRPr="006B6F48">
              <w:t>-</w:t>
            </w:r>
          </w:p>
        </w:tc>
        <w:tc>
          <w:tcPr>
            <w:tcW w:w="638" w:type="pct"/>
            <w:shd w:val="clear" w:color="auto" w:fill="auto"/>
          </w:tcPr>
          <w:p w14:paraId="1E204752" w14:textId="57ABA177" w:rsidR="005A60CA" w:rsidRPr="00AD3EA5" w:rsidRDefault="005A60CA" w:rsidP="005A60CA">
            <w:pPr>
              <w:spacing w:after="0" w:line="240" w:lineRule="auto"/>
              <w:jc w:val="right"/>
              <w:rPr>
                <w:rFonts w:ascii="Arial" w:eastAsia="Times New Roman" w:hAnsi="Arial" w:cs="Arial"/>
                <w:b/>
                <w:bCs/>
                <w:sz w:val="18"/>
                <w:szCs w:val="18"/>
              </w:rPr>
            </w:pPr>
            <w:r w:rsidRPr="00AD3EA5">
              <w:rPr>
                <w:b/>
                <w:bCs/>
              </w:rPr>
              <w:t>-</w:t>
            </w:r>
          </w:p>
        </w:tc>
      </w:tr>
      <w:tr w:rsidR="005A60CA" w:rsidRPr="00464433" w14:paraId="3DFD5AE7" w14:textId="77777777" w:rsidTr="00717B7F">
        <w:trPr>
          <w:trHeight w:hRule="exact" w:val="241"/>
        </w:trPr>
        <w:tc>
          <w:tcPr>
            <w:tcW w:w="1814" w:type="pct"/>
            <w:vAlign w:val="bottom"/>
          </w:tcPr>
          <w:p w14:paraId="1E675FC6" w14:textId="77777777" w:rsidR="005A60CA" w:rsidRPr="00464433" w:rsidRDefault="005A60CA" w:rsidP="005A60C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7ED1E94C" w14:textId="6E5E2D1E"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eastAsia="Times New Roman" w:hAnsi="Arial" w:cs="Arial"/>
                <w:sz w:val="18"/>
                <w:szCs w:val="18"/>
              </w:rPr>
              <w:t xml:space="preserve"> (2)</w:t>
            </w:r>
          </w:p>
        </w:tc>
        <w:tc>
          <w:tcPr>
            <w:tcW w:w="650" w:type="pct"/>
            <w:shd w:val="clear" w:color="auto" w:fill="auto"/>
            <w:vAlign w:val="bottom"/>
          </w:tcPr>
          <w:p w14:paraId="55EFF58E" w14:textId="2DF5BE67"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eastAsia="Times New Roman" w:hAnsi="Arial" w:cs="Arial"/>
                <w:sz w:val="18"/>
                <w:szCs w:val="18"/>
              </w:rPr>
              <w:t xml:space="preserve"> 2 </w:t>
            </w:r>
          </w:p>
        </w:tc>
        <w:tc>
          <w:tcPr>
            <w:tcW w:w="643" w:type="pct"/>
            <w:shd w:val="clear" w:color="auto" w:fill="auto"/>
            <w:vAlign w:val="bottom"/>
          </w:tcPr>
          <w:p w14:paraId="71AC269E" w14:textId="55DF691E" w:rsidR="005A60CA" w:rsidRPr="00717B7F" w:rsidRDefault="00C37B8C" w:rsidP="005A60CA">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shd w:val="clear" w:color="auto" w:fill="auto"/>
            <w:vAlign w:val="bottom"/>
          </w:tcPr>
          <w:p w14:paraId="74527A06" w14:textId="76D07DBC" w:rsidR="005A60CA" w:rsidRPr="00717B7F" w:rsidRDefault="00C37B8C" w:rsidP="005A60CA">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1B20377C" w14:textId="47963B7A" w:rsidR="005A60CA" w:rsidRPr="00AD3EA5" w:rsidRDefault="005A60CA" w:rsidP="005A60CA">
            <w:pPr>
              <w:spacing w:after="0" w:line="240" w:lineRule="auto"/>
              <w:jc w:val="right"/>
              <w:rPr>
                <w:rFonts w:ascii="Arial" w:eastAsia="Times New Roman" w:hAnsi="Arial" w:cs="Arial"/>
                <w:b/>
                <w:bCs/>
                <w:sz w:val="18"/>
                <w:szCs w:val="18"/>
              </w:rPr>
            </w:pPr>
            <w:r w:rsidRPr="00AD3EA5">
              <w:rPr>
                <w:rFonts w:ascii="Arial" w:eastAsia="Times New Roman" w:hAnsi="Arial" w:cs="Arial"/>
                <w:b/>
                <w:bCs/>
                <w:sz w:val="18"/>
                <w:szCs w:val="18"/>
              </w:rPr>
              <w:t xml:space="preserve"> - </w:t>
            </w:r>
          </w:p>
        </w:tc>
      </w:tr>
      <w:tr w:rsidR="005A60CA" w:rsidRPr="00464433" w14:paraId="4BAD9126" w14:textId="77777777" w:rsidTr="00717B7F">
        <w:trPr>
          <w:trHeight w:hRule="exact" w:val="241"/>
        </w:trPr>
        <w:tc>
          <w:tcPr>
            <w:tcW w:w="1814" w:type="pct"/>
            <w:vAlign w:val="bottom"/>
          </w:tcPr>
          <w:p w14:paraId="3B951501" w14:textId="77777777" w:rsidR="005A60CA" w:rsidRPr="00464433" w:rsidRDefault="005A60CA" w:rsidP="005A60C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61538CF8" w14:textId="69748ACA" w:rsidR="005A60CA" w:rsidRPr="00717B7F" w:rsidRDefault="005A60CA" w:rsidP="005A60CA">
            <w:pPr>
              <w:spacing w:after="0" w:line="240" w:lineRule="auto"/>
              <w:jc w:val="right"/>
              <w:rPr>
                <w:rFonts w:ascii="Arial" w:eastAsia="Times New Roman" w:hAnsi="Arial" w:cs="Arial"/>
                <w:sz w:val="18"/>
                <w:szCs w:val="18"/>
              </w:rPr>
            </w:pPr>
            <w:r>
              <w:rPr>
                <w:rFonts w:ascii="Arial" w:hAnsi="Arial" w:cs="Arial"/>
                <w:sz w:val="18"/>
                <w:szCs w:val="18"/>
              </w:rPr>
              <w:t>-</w:t>
            </w:r>
          </w:p>
        </w:tc>
        <w:tc>
          <w:tcPr>
            <w:tcW w:w="650" w:type="pct"/>
            <w:shd w:val="clear" w:color="auto" w:fill="auto"/>
            <w:vAlign w:val="bottom"/>
          </w:tcPr>
          <w:p w14:paraId="5D53FC7B" w14:textId="36FD4E8F" w:rsidR="005A60CA" w:rsidRPr="00717B7F" w:rsidRDefault="005A60CA" w:rsidP="005A60CA">
            <w:pPr>
              <w:spacing w:after="0" w:line="240" w:lineRule="auto"/>
              <w:jc w:val="right"/>
              <w:rPr>
                <w:rFonts w:ascii="Arial" w:eastAsia="Times New Roman" w:hAnsi="Arial" w:cs="Arial"/>
                <w:sz w:val="18"/>
                <w:szCs w:val="18"/>
              </w:rPr>
            </w:pPr>
            <w:r>
              <w:rPr>
                <w:rFonts w:ascii="Arial" w:hAnsi="Arial" w:cs="Arial"/>
                <w:sz w:val="18"/>
                <w:szCs w:val="18"/>
              </w:rPr>
              <w:t>-</w:t>
            </w:r>
          </w:p>
        </w:tc>
        <w:tc>
          <w:tcPr>
            <w:tcW w:w="643" w:type="pct"/>
            <w:shd w:val="clear" w:color="auto" w:fill="auto"/>
            <w:vAlign w:val="bottom"/>
          </w:tcPr>
          <w:p w14:paraId="7A09D438" w14:textId="2EBBA25C" w:rsidR="005A60CA" w:rsidRPr="00717B7F" w:rsidRDefault="005A60CA" w:rsidP="005A60CA">
            <w:pPr>
              <w:spacing w:after="0" w:line="240" w:lineRule="auto"/>
              <w:jc w:val="right"/>
              <w:rPr>
                <w:rFonts w:ascii="Arial" w:eastAsia="Times New Roman" w:hAnsi="Arial" w:cs="Arial"/>
                <w:sz w:val="18"/>
                <w:szCs w:val="18"/>
              </w:rPr>
            </w:pPr>
            <w:r>
              <w:rPr>
                <w:rFonts w:ascii="Arial" w:hAnsi="Arial" w:cs="Arial"/>
                <w:sz w:val="18"/>
                <w:szCs w:val="18"/>
              </w:rPr>
              <w:t>-</w:t>
            </w:r>
          </w:p>
        </w:tc>
        <w:tc>
          <w:tcPr>
            <w:tcW w:w="605" w:type="pct"/>
            <w:shd w:val="clear" w:color="auto" w:fill="auto"/>
            <w:vAlign w:val="bottom"/>
          </w:tcPr>
          <w:p w14:paraId="661F6ADE" w14:textId="6F50782A" w:rsidR="005A60CA" w:rsidRPr="00717B7F" w:rsidRDefault="005A60CA" w:rsidP="005A60CA">
            <w:pPr>
              <w:spacing w:after="0" w:line="240" w:lineRule="auto"/>
              <w:jc w:val="right"/>
              <w:rPr>
                <w:rFonts w:ascii="Arial" w:eastAsia="Times New Roman" w:hAnsi="Arial" w:cs="Arial"/>
                <w:sz w:val="18"/>
                <w:szCs w:val="18"/>
              </w:rPr>
            </w:pPr>
            <w:r>
              <w:rPr>
                <w:rFonts w:ascii="Arial" w:hAnsi="Arial" w:cs="Arial"/>
                <w:sz w:val="18"/>
                <w:szCs w:val="18"/>
              </w:rPr>
              <w:t>-</w:t>
            </w:r>
          </w:p>
        </w:tc>
        <w:tc>
          <w:tcPr>
            <w:tcW w:w="638" w:type="pct"/>
            <w:shd w:val="clear" w:color="auto" w:fill="auto"/>
            <w:vAlign w:val="bottom"/>
          </w:tcPr>
          <w:p w14:paraId="5E53B0AC" w14:textId="7D1ECDCD" w:rsidR="005A60CA" w:rsidRPr="00AD3EA5" w:rsidRDefault="005A60CA" w:rsidP="005A60CA">
            <w:pPr>
              <w:spacing w:after="0" w:line="240" w:lineRule="auto"/>
              <w:jc w:val="right"/>
              <w:rPr>
                <w:rFonts w:ascii="Arial" w:eastAsia="Times New Roman" w:hAnsi="Arial" w:cs="Arial"/>
                <w:b/>
                <w:bCs/>
                <w:sz w:val="18"/>
                <w:szCs w:val="18"/>
              </w:rPr>
            </w:pPr>
            <w:r w:rsidRPr="00AD3EA5">
              <w:rPr>
                <w:rFonts w:ascii="Arial" w:hAnsi="Arial" w:cs="Arial"/>
                <w:b/>
                <w:bCs/>
                <w:sz w:val="18"/>
                <w:szCs w:val="18"/>
              </w:rPr>
              <w:t>-</w:t>
            </w:r>
          </w:p>
        </w:tc>
      </w:tr>
      <w:tr w:rsidR="005A60CA" w:rsidRPr="00464433" w14:paraId="502F7693" w14:textId="77777777" w:rsidTr="00717B7F">
        <w:trPr>
          <w:trHeight w:hRule="exact" w:val="227"/>
        </w:trPr>
        <w:tc>
          <w:tcPr>
            <w:tcW w:w="1814" w:type="pct"/>
            <w:vAlign w:val="bottom"/>
          </w:tcPr>
          <w:p w14:paraId="5CA63066" w14:textId="77777777" w:rsidR="005A60CA" w:rsidRPr="00464433" w:rsidRDefault="005A60CA" w:rsidP="005A60C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(release) of loss allowance</w:t>
            </w:r>
          </w:p>
        </w:tc>
        <w:tc>
          <w:tcPr>
            <w:tcW w:w="650" w:type="pct"/>
            <w:shd w:val="clear" w:color="auto" w:fill="auto"/>
            <w:vAlign w:val="bottom"/>
          </w:tcPr>
          <w:p w14:paraId="6E9BB1D6" w14:textId="21CA3D11"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eastAsia="Times New Roman" w:hAnsi="Arial" w:cs="Arial"/>
                <w:sz w:val="18"/>
                <w:szCs w:val="18"/>
              </w:rPr>
              <w:t xml:space="preserve"> (178)</w:t>
            </w:r>
          </w:p>
        </w:tc>
        <w:tc>
          <w:tcPr>
            <w:tcW w:w="650" w:type="pct"/>
            <w:shd w:val="clear" w:color="auto" w:fill="auto"/>
            <w:vAlign w:val="bottom"/>
          </w:tcPr>
          <w:p w14:paraId="66025773" w14:textId="64E3E2AC"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eastAsia="Times New Roman" w:hAnsi="Arial" w:cs="Arial"/>
                <w:sz w:val="18"/>
                <w:szCs w:val="18"/>
              </w:rPr>
              <w:t xml:space="preserve"> (2</w:t>
            </w:r>
            <w:r>
              <w:rPr>
                <w:rFonts w:ascii="Arial" w:eastAsia="Times New Roman" w:hAnsi="Arial" w:cs="Arial"/>
                <w:sz w:val="18"/>
                <w:szCs w:val="18"/>
              </w:rPr>
              <w:t>,</w:t>
            </w:r>
            <w:r w:rsidRPr="009C74F8">
              <w:rPr>
                <w:rFonts w:ascii="Arial" w:eastAsia="Times New Roman" w:hAnsi="Arial" w:cs="Arial"/>
                <w:sz w:val="18"/>
                <w:szCs w:val="18"/>
              </w:rPr>
              <w:t>799)</w:t>
            </w:r>
          </w:p>
        </w:tc>
        <w:tc>
          <w:tcPr>
            <w:tcW w:w="643" w:type="pct"/>
            <w:shd w:val="clear" w:color="auto" w:fill="auto"/>
            <w:vAlign w:val="bottom"/>
          </w:tcPr>
          <w:p w14:paraId="02E1C899" w14:textId="0F2705F6"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eastAsia="Times New Roman" w:hAnsi="Arial" w:cs="Arial"/>
                <w:sz w:val="18"/>
                <w:szCs w:val="18"/>
              </w:rPr>
              <w:t xml:space="preserve"> (41)</w:t>
            </w:r>
          </w:p>
        </w:tc>
        <w:tc>
          <w:tcPr>
            <w:tcW w:w="605" w:type="pct"/>
            <w:shd w:val="clear" w:color="auto" w:fill="auto"/>
            <w:vAlign w:val="bottom"/>
          </w:tcPr>
          <w:p w14:paraId="2AD945B0" w14:textId="671C64B0" w:rsidR="005A60CA" w:rsidRPr="00717B7F" w:rsidRDefault="005A60CA" w:rsidP="005A60CA">
            <w:pPr>
              <w:spacing w:after="0" w:line="240" w:lineRule="auto"/>
              <w:jc w:val="right"/>
              <w:rPr>
                <w:rFonts w:ascii="Arial" w:eastAsia="Times New Roman" w:hAnsi="Arial" w:cs="Arial"/>
                <w:sz w:val="18"/>
                <w:szCs w:val="18"/>
              </w:rPr>
            </w:pPr>
            <w:r w:rsidRPr="009C74F8">
              <w:rPr>
                <w:rFonts w:ascii="Arial" w:eastAsia="Times New Roman" w:hAnsi="Arial" w:cs="Arial"/>
                <w:sz w:val="18"/>
                <w:szCs w:val="18"/>
              </w:rPr>
              <w:t xml:space="preserve"> (152)</w:t>
            </w:r>
          </w:p>
        </w:tc>
        <w:tc>
          <w:tcPr>
            <w:tcW w:w="638" w:type="pct"/>
            <w:shd w:val="clear" w:color="auto" w:fill="auto"/>
            <w:vAlign w:val="bottom"/>
          </w:tcPr>
          <w:p w14:paraId="6C533BF1" w14:textId="4AA725C9" w:rsidR="005A60CA" w:rsidRPr="00AD3EA5" w:rsidRDefault="005A60CA" w:rsidP="005A60CA">
            <w:pPr>
              <w:spacing w:after="0" w:line="240" w:lineRule="auto"/>
              <w:jc w:val="right"/>
              <w:rPr>
                <w:rFonts w:ascii="Arial" w:eastAsia="Times New Roman" w:hAnsi="Arial" w:cs="Arial"/>
                <w:b/>
                <w:bCs/>
                <w:sz w:val="18"/>
                <w:szCs w:val="18"/>
              </w:rPr>
            </w:pPr>
            <w:r w:rsidRPr="00AD3EA5">
              <w:rPr>
                <w:rFonts w:ascii="Arial" w:eastAsia="Times New Roman" w:hAnsi="Arial" w:cs="Arial"/>
                <w:b/>
                <w:bCs/>
                <w:sz w:val="18"/>
                <w:szCs w:val="18"/>
              </w:rPr>
              <w:t xml:space="preserve"> (3,170)</w:t>
            </w:r>
          </w:p>
        </w:tc>
      </w:tr>
      <w:tr w:rsidR="005A60CA" w:rsidRPr="00464433" w14:paraId="14BB1728" w14:textId="77777777" w:rsidTr="00D57B3D">
        <w:trPr>
          <w:trHeight w:val="284"/>
        </w:trPr>
        <w:tc>
          <w:tcPr>
            <w:tcW w:w="1814" w:type="pct"/>
            <w:vAlign w:val="bottom"/>
          </w:tcPr>
          <w:p w14:paraId="47E4C024" w14:textId="77777777" w:rsidR="005A60CA" w:rsidRPr="00464433" w:rsidRDefault="005A60CA" w:rsidP="005A60C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6" w:space="0" w:color="auto"/>
              <w:right w:val="nil"/>
            </w:tcBorders>
            <w:shd w:val="clear" w:color="auto" w:fill="auto"/>
            <w:vAlign w:val="bottom"/>
          </w:tcPr>
          <w:p w14:paraId="2DABFDA5" w14:textId="55F58F50" w:rsidR="005A60CA" w:rsidRPr="00717B7F" w:rsidRDefault="005A60CA" w:rsidP="005A60CA">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tcBorders>
              <w:top w:val="nil"/>
              <w:left w:val="nil"/>
              <w:bottom w:val="single" w:sz="6" w:space="0" w:color="auto"/>
              <w:right w:val="nil"/>
            </w:tcBorders>
            <w:shd w:val="clear" w:color="auto" w:fill="auto"/>
            <w:vAlign w:val="bottom"/>
          </w:tcPr>
          <w:p w14:paraId="3A2E713E" w14:textId="4887CC86" w:rsidR="005A60CA" w:rsidRPr="00717B7F" w:rsidRDefault="005A60CA" w:rsidP="005A60CA">
            <w:pPr>
              <w:spacing w:after="0" w:line="240" w:lineRule="auto"/>
              <w:jc w:val="right"/>
              <w:rPr>
                <w:rFonts w:ascii="Arial" w:eastAsia="Times New Roman" w:hAnsi="Arial" w:cs="Arial"/>
                <w:sz w:val="18"/>
                <w:szCs w:val="18"/>
              </w:rPr>
            </w:pPr>
            <w:r w:rsidRPr="00FB207C">
              <w:rPr>
                <w:rFonts w:ascii="Arial" w:eastAsia="Times New Roman" w:hAnsi="Arial" w:cs="Arial"/>
                <w:sz w:val="18"/>
                <w:szCs w:val="18"/>
              </w:rPr>
              <w:t xml:space="preserve"> 70 </w:t>
            </w:r>
          </w:p>
        </w:tc>
        <w:tc>
          <w:tcPr>
            <w:tcW w:w="643" w:type="pct"/>
            <w:tcBorders>
              <w:top w:val="nil"/>
              <w:left w:val="nil"/>
              <w:bottom w:val="single" w:sz="6" w:space="0" w:color="auto"/>
              <w:right w:val="nil"/>
            </w:tcBorders>
            <w:shd w:val="clear" w:color="auto" w:fill="auto"/>
            <w:vAlign w:val="bottom"/>
          </w:tcPr>
          <w:p w14:paraId="22BB2A3F" w14:textId="1CBE1011" w:rsidR="005A60CA" w:rsidRPr="00717B7F" w:rsidRDefault="005A60CA" w:rsidP="005A60CA">
            <w:pPr>
              <w:spacing w:after="0" w:line="240" w:lineRule="auto"/>
              <w:jc w:val="right"/>
              <w:rPr>
                <w:rFonts w:ascii="Arial" w:eastAsia="Times New Roman" w:hAnsi="Arial" w:cs="Arial"/>
                <w:sz w:val="18"/>
                <w:szCs w:val="18"/>
              </w:rPr>
            </w:pPr>
            <w:r w:rsidRPr="00FB207C">
              <w:rPr>
                <w:rFonts w:ascii="Arial" w:eastAsia="Times New Roman" w:hAnsi="Arial" w:cs="Arial"/>
                <w:sz w:val="18"/>
                <w:szCs w:val="18"/>
              </w:rPr>
              <w:t xml:space="preserve"> (4)</w:t>
            </w:r>
          </w:p>
        </w:tc>
        <w:tc>
          <w:tcPr>
            <w:tcW w:w="605" w:type="pct"/>
            <w:tcBorders>
              <w:top w:val="nil"/>
              <w:left w:val="nil"/>
              <w:bottom w:val="single" w:sz="6" w:space="0" w:color="auto"/>
              <w:right w:val="nil"/>
            </w:tcBorders>
            <w:shd w:val="clear" w:color="auto" w:fill="auto"/>
            <w:vAlign w:val="bottom"/>
          </w:tcPr>
          <w:p w14:paraId="01507ABF" w14:textId="427B186B" w:rsidR="005A60CA" w:rsidRPr="00717B7F" w:rsidRDefault="005A60CA" w:rsidP="005A60CA">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tcBorders>
              <w:top w:val="nil"/>
              <w:left w:val="nil"/>
              <w:bottom w:val="single" w:sz="6" w:space="0" w:color="auto"/>
              <w:right w:val="nil"/>
            </w:tcBorders>
            <w:shd w:val="clear" w:color="auto" w:fill="auto"/>
            <w:vAlign w:val="bottom"/>
          </w:tcPr>
          <w:p w14:paraId="0781AC49" w14:textId="07649C36" w:rsidR="005A60CA" w:rsidRPr="00AD3EA5" w:rsidRDefault="005A60CA" w:rsidP="005A60CA">
            <w:pPr>
              <w:spacing w:after="0" w:line="240" w:lineRule="auto"/>
              <w:jc w:val="right"/>
              <w:rPr>
                <w:rFonts w:ascii="Arial" w:eastAsia="Times New Roman" w:hAnsi="Arial" w:cs="Arial"/>
                <w:b/>
                <w:bCs/>
                <w:sz w:val="18"/>
                <w:szCs w:val="18"/>
              </w:rPr>
            </w:pPr>
            <w:r w:rsidRPr="00AD3EA5">
              <w:rPr>
                <w:rFonts w:ascii="Arial" w:eastAsia="Times New Roman" w:hAnsi="Arial" w:cs="Arial"/>
                <w:b/>
                <w:bCs/>
                <w:sz w:val="18"/>
                <w:szCs w:val="18"/>
              </w:rPr>
              <w:t xml:space="preserve"> 66 </w:t>
            </w:r>
          </w:p>
        </w:tc>
      </w:tr>
      <w:tr w:rsidR="005A60CA" w:rsidRPr="00464433" w14:paraId="59B16CCA" w14:textId="77777777" w:rsidTr="00D57B3D">
        <w:trPr>
          <w:trHeight w:val="335"/>
        </w:trPr>
        <w:tc>
          <w:tcPr>
            <w:tcW w:w="1814" w:type="pct"/>
            <w:vAlign w:val="bottom"/>
          </w:tcPr>
          <w:p w14:paraId="68742611" w14:textId="21C81506" w:rsidR="005A60CA" w:rsidRPr="00464433" w:rsidRDefault="005A60CA" w:rsidP="005A60CA">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at </w:t>
            </w:r>
            <w:r>
              <w:rPr>
                <w:rFonts w:ascii="Arial" w:eastAsia="Calibri" w:hAnsi="Arial" w:cs="Arial"/>
                <w:b/>
                <w:bCs/>
                <w:sz w:val="18"/>
                <w:szCs w:val="18"/>
                <w:lang w:val="en-GB"/>
              </w:rPr>
              <w:t>31 March 2025</w:t>
            </w:r>
          </w:p>
        </w:tc>
        <w:tc>
          <w:tcPr>
            <w:tcW w:w="650" w:type="pct"/>
            <w:tcBorders>
              <w:top w:val="single" w:sz="6" w:space="0" w:color="auto"/>
              <w:left w:val="nil"/>
              <w:bottom w:val="single" w:sz="12" w:space="0" w:color="auto"/>
              <w:right w:val="nil"/>
            </w:tcBorders>
            <w:shd w:val="clear" w:color="auto" w:fill="auto"/>
            <w:vAlign w:val="bottom"/>
          </w:tcPr>
          <w:p w14:paraId="4AE55C23" w14:textId="77B13F67" w:rsidR="005A60CA" w:rsidRPr="00464433" w:rsidRDefault="005A60CA" w:rsidP="005A60CA">
            <w:pPr>
              <w:tabs>
                <w:tab w:val="right" w:pos="1202"/>
              </w:tabs>
              <w:spacing w:after="0" w:line="301" w:lineRule="exact"/>
              <w:jc w:val="right"/>
              <w:outlineLvl w:val="0"/>
              <w:rPr>
                <w:rFonts w:ascii="Arial" w:eastAsia="Times New Roman" w:hAnsi="Arial" w:cs="Arial"/>
                <w:b/>
                <w:sz w:val="18"/>
                <w:szCs w:val="18"/>
                <w:lang w:val="en-GB"/>
              </w:rPr>
            </w:pPr>
            <w:r w:rsidRPr="00FB207C">
              <w:rPr>
                <w:rFonts w:ascii="Arial" w:hAnsi="Arial" w:cs="Arial"/>
                <w:b/>
                <w:bCs/>
                <w:sz w:val="18"/>
                <w:szCs w:val="18"/>
              </w:rPr>
              <w:t xml:space="preserve"> 2</w:t>
            </w:r>
            <w:r>
              <w:rPr>
                <w:rFonts w:ascii="Arial" w:hAnsi="Arial" w:cs="Arial"/>
                <w:b/>
                <w:bCs/>
                <w:sz w:val="18"/>
                <w:szCs w:val="18"/>
              </w:rPr>
              <w:t>,</w:t>
            </w:r>
            <w:r w:rsidRPr="00FB207C">
              <w:rPr>
                <w:rFonts w:ascii="Arial" w:hAnsi="Arial" w:cs="Arial"/>
                <w:b/>
                <w:bCs/>
                <w:sz w:val="18"/>
                <w:szCs w:val="18"/>
              </w:rPr>
              <w:t xml:space="preserve">424 </w:t>
            </w:r>
          </w:p>
        </w:tc>
        <w:tc>
          <w:tcPr>
            <w:tcW w:w="650" w:type="pct"/>
            <w:tcBorders>
              <w:top w:val="single" w:sz="6" w:space="0" w:color="auto"/>
              <w:left w:val="nil"/>
              <w:bottom w:val="single" w:sz="12" w:space="0" w:color="auto"/>
              <w:right w:val="nil"/>
            </w:tcBorders>
            <w:shd w:val="clear" w:color="auto" w:fill="auto"/>
            <w:vAlign w:val="bottom"/>
          </w:tcPr>
          <w:p w14:paraId="5C0C99E8" w14:textId="035B729E" w:rsidR="005A60CA" w:rsidRPr="00464433" w:rsidRDefault="005A60CA" w:rsidP="005A60CA">
            <w:pPr>
              <w:tabs>
                <w:tab w:val="right" w:pos="1202"/>
              </w:tabs>
              <w:spacing w:after="0" w:line="301" w:lineRule="exact"/>
              <w:jc w:val="right"/>
              <w:outlineLvl w:val="0"/>
              <w:rPr>
                <w:rFonts w:ascii="Arial" w:eastAsia="Times New Roman" w:hAnsi="Arial" w:cs="Arial"/>
                <w:b/>
                <w:sz w:val="18"/>
                <w:szCs w:val="18"/>
                <w:lang w:val="en-GB"/>
              </w:rPr>
            </w:pPr>
            <w:r w:rsidRPr="00FB207C">
              <w:rPr>
                <w:rFonts w:ascii="Arial" w:hAnsi="Arial" w:cs="Arial"/>
                <w:b/>
                <w:bCs/>
                <w:sz w:val="18"/>
                <w:szCs w:val="18"/>
              </w:rPr>
              <w:t xml:space="preserve"> 4</w:t>
            </w:r>
            <w:r>
              <w:rPr>
                <w:rFonts w:ascii="Arial" w:hAnsi="Arial" w:cs="Arial"/>
                <w:b/>
                <w:bCs/>
                <w:sz w:val="18"/>
                <w:szCs w:val="18"/>
              </w:rPr>
              <w:t>,</w:t>
            </w:r>
            <w:r w:rsidRPr="00FB207C">
              <w:rPr>
                <w:rFonts w:ascii="Arial" w:hAnsi="Arial" w:cs="Arial"/>
                <w:b/>
                <w:bCs/>
                <w:sz w:val="18"/>
                <w:szCs w:val="18"/>
              </w:rPr>
              <w:t xml:space="preserve">571 </w:t>
            </w:r>
          </w:p>
        </w:tc>
        <w:tc>
          <w:tcPr>
            <w:tcW w:w="643" w:type="pct"/>
            <w:tcBorders>
              <w:top w:val="single" w:sz="6" w:space="0" w:color="auto"/>
              <w:left w:val="nil"/>
              <w:bottom w:val="single" w:sz="12" w:space="0" w:color="auto"/>
              <w:right w:val="nil"/>
            </w:tcBorders>
            <w:shd w:val="clear" w:color="auto" w:fill="auto"/>
            <w:vAlign w:val="bottom"/>
          </w:tcPr>
          <w:p w14:paraId="6A794866" w14:textId="1028F5BC" w:rsidR="005A60CA" w:rsidRPr="00464433" w:rsidRDefault="005A60CA" w:rsidP="005A60CA">
            <w:pPr>
              <w:tabs>
                <w:tab w:val="right" w:pos="1202"/>
              </w:tabs>
              <w:spacing w:after="0" w:line="301" w:lineRule="exact"/>
              <w:jc w:val="right"/>
              <w:outlineLvl w:val="0"/>
              <w:rPr>
                <w:rFonts w:ascii="Arial" w:eastAsia="Times New Roman" w:hAnsi="Arial" w:cs="Arial"/>
                <w:b/>
                <w:sz w:val="18"/>
                <w:szCs w:val="18"/>
                <w:lang w:val="en-GB"/>
              </w:rPr>
            </w:pPr>
            <w:r w:rsidRPr="00FB207C">
              <w:rPr>
                <w:rFonts w:ascii="Arial" w:hAnsi="Arial" w:cs="Arial"/>
                <w:b/>
                <w:bCs/>
                <w:sz w:val="18"/>
                <w:szCs w:val="18"/>
              </w:rPr>
              <w:t xml:space="preserve"> 1</w:t>
            </w:r>
            <w:r>
              <w:rPr>
                <w:rFonts w:ascii="Arial" w:hAnsi="Arial" w:cs="Arial"/>
                <w:b/>
                <w:bCs/>
                <w:sz w:val="18"/>
                <w:szCs w:val="18"/>
              </w:rPr>
              <w:t>,</w:t>
            </w:r>
            <w:r w:rsidRPr="00FB207C">
              <w:rPr>
                <w:rFonts w:ascii="Arial" w:hAnsi="Arial" w:cs="Arial"/>
                <w:b/>
                <w:bCs/>
                <w:sz w:val="18"/>
                <w:szCs w:val="18"/>
              </w:rPr>
              <w:t xml:space="preserve">951 </w:t>
            </w:r>
          </w:p>
        </w:tc>
        <w:tc>
          <w:tcPr>
            <w:tcW w:w="605" w:type="pct"/>
            <w:tcBorders>
              <w:top w:val="single" w:sz="6" w:space="0" w:color="auto"/>
              <w:left w:val="nil"/>
              <w:bottom w:val="single" w:sz="12" w:space="0" w:color="auto"/>
              <w:right w:val="nil"/>
            </w:tcBorders>
            <w:shd w:val="clear" w:color="auto" w:fill="auto"/>
            <w:vAlign w:val="bottom"/>
          </w:tcPr>
          <w:p w14:paraId="49DB5934" w14:textId="6A06AAAA" w:rsidR="005A60CA" w:rsidRPr="00464433" w:rsidRDefault="005A60CA" w:rsidP="005A60CA">
            <w:pPr>
              <w:tabs>
                <w:tab w:val="right" w:pos="1202"/>
              </w:tabs>
              <w:spacing w:after="0" w:line="301" w:lineRule="exact"/>
              <w:jc w:val="right"/>
              <w:outlineLvl w:val="0"/>
              <w:rPr>
                <w:rFonts w:ascii="Arial" w:eastAsia="Times New Roman" w:hAnsi="Arial" w:cs="Arial"/>
                <w:b/>
                <w:sz w:val="18"/>
                <w:szCs w:val="18"/>
                <w:lang w:val="en-GB"/>
              </w:rPr>
            </w:pPr>
            <w:r w:rsidRPr="00FB207C">
              <w:rPr>
                <w:rFonts w:ascii="Arial" w:hAnsi="Arial" w:cs="Arial"/>
                <w:b/>
                <w:bCs/>
                <w:sz w:val="18"/>
                <w:szCs w:val="18"/>
              </w:rPr>
              <w:t xml:space="preserve"> 863 </w:t>
            </w:r>
          </w:p>
        </w:tc>
        <w:tc>
          <w:tcPr>
            <w:tcW w:w="638" w:type="pct"/>
            <w:tcBorders>
              <w:top w:val="single" w:sz="6" w:space="0" w:color="auto"/>
              <w:left w:val="nil"/>
              <w:bottom w:val="single" w:sz="12" w:space="0" w:color="auto"/>
              <w:right w:val="nil"/>
            </w:tcBorders>
            <w:shd w:val="clear" w:color="auto" w:fill="auto"/>
            <w:vAlign w:val="bottom"/>
          </w:tcPr>
          <w:p w14:paraId="7EFA0C29" w14:textId="4143C7D2" w:rsidR="005A60CA" w:rsidRPr="00464433" w:rsidRDefault="005A60CA" w:rsidP="005A60CA">
            <w:pPr>
              <w:tabs>
                <w:tab w:val="right" w:pos="1202"/>
              </w:tabs>
              <w:spacing w:after="0" w:line="301" w:lineRule="exact"/>
              <w:jc w:val="right"/>
              <w:outlineLvl w:val="0"/>
              <w:rPr>
                <w:rFonts w:ascii="Arial" w:eastAsia="Times New Roman" w:hAnsi="Arial" w:cs="Arial"/>
                <w:b/>
                <w:sz w:val="18"/>
                <w:szCs w:val="18"/>
                <w:lang w:val="en-GB"/>
              </w:rPr>
            </w:pPr>
            <w:r w:rsidRPr="00FB207C">
              <w:rPr>
                <w:rFonts w:ascii="Arial" w:hAnsi="Arial" w:cs="Arial"/>
                <w:b/>
                <w:bCs/>
                <w:sz w:val="18"/>
                <w:szCs w:val="18"/>
              </w:rPr>
              <w:t xml:space="preserve"> 9</w:t>
            </w:r>
            <w:r>
              <w:rPr>
                <w:rFonts w:ascii="Arial" w:hAnsi="Arial" w:cs="Arial"/>
                <w:b/>
                <w:bCs/>
                <w:sz w:val="18"/>
                <w:szCs w:val="18"/>
              </w:rPr>
              <w:t>,</w:t>
            </w:r>
            <w:r w:rsidRPr="00FB207C">
              <w:rPr>
                <w:rFonts w:ascii="Arial" w:hAnsi="Arial" w:cs="Arial"/>
                <w:b/>
                <w:bCs/>
                <w:sz w:val="18"/>
                <w:szCs w:val="18"/>
              </w:rPr>
              <w:t xml:space="preserve">809 </w:t>
            </w:r>
          </w:p>
        </w:tc>
      </w:tr>
      <w:bookmarkEnd w:id="711"/>
    </w:tbl>
    <w:p w14:paraId="06A770CE" w14:textId="77777777" w:rsidR="00464433" w:rsidRDefault="00464433" w:rsidP="00464433">
      <w:pPr>
        <w:spacing w:after="0" w:line="240" w:lineRule="auto"/>
        <w:rPr>
          <w:rFonts w:ascii="Arial" w:eastAsia="Times New Roman" w:hAnsi="Arial" w:cs="Arial"/>
          <w:b/>
          <w:sz w:val="20"/>
          <w:szCs w:val="20"/>
          <w:lang w:val="en-GB"/>
        </w:rPr>
      </w:pPr>
    </w:p>
    <w:p w14:paraId="5A7854AD" w14:textId="77777777" w:rsidR="00402897" w:rsidRPr="00464433" w:rsidRDefault="00402897" w:rsidP="00464433">
      <w:pPr>
        <w:spacing w:after="0" w:line="240" w:lineRule="auto"/>
        <w:rPr>
          <w:rFonts w:ascii="Arial" w:eastAsia="Times New Roman" w:hAnsi="Arial" w:cs="Arial"/>
          <w:b/>
          <w:sz w:val="20"/>
          <w:szCs w:val="20"/>
          <w:lang w:val="en-GB"/>
        </w:rPr>
      </w:pPr>
    </w:p>
    <w:p w14:paraId="407C4735" w14:textId="3E7450BE"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DE67C9" w:rsidRPr="00DE67C9" w14:paraId="6E50E33D" w14:textId="77777777" w:rsidTr="00DE67C9">
        <w:trPr>
          <w:trHeight w:val="278"/>
        </w:trPr>
        <w:tc>
          <w:tcPr>
            <w:tcW w:w="1814" w:type="pct"/>
          </w:tcPr>
          <w:p w14:paraId="1A458AD0" w14:textId="77777777" w:rsidR="00DE67C9" w:rsidRPr="00DE67C9" w:rsidRDefault="00DE67C9" w:rsidP="00DE67C9">
            <w:pPr>
              <w:spacing w:after="0" w:line="240" w:lineRule="auto"/>
              <w:rPr>
                <w:rFonts w:ascii="Arial" w:eastAsia="Calibri" w:hAnsi="Arial" w:cs="Arial"/>
                <w:b/>
                <w:bCs/>
                <w:sz w:val="18"/>
                <w:szCs w:val="18"/>
                <w:lang w:val="en-GB"/>
              </w:rPr>
            </w:pPr>
            <w:r w:rsidRPr="00DE67C9">
              <w:rPr>
                <w:rFonts w:ascii="Arial" w:eastAsia="Calibri" w:hAnsi="Arial" w:cs="Arial"/>
                <w:b/>
                <w:bCs/>
                <w:sz w:val="18"/>
                <w:szCs w:val="18"/>
                <w:lang w:val="en-GB"/>
              </w:rPr>
              <w:br w:type="page"/>
              <w:t>Group and Bank</w:t>
            </w:r>
          </w:p>
        </w:tc>
        <w:tc>
          <w:tcPr>
            <w:tcW w:w="3186" w:type="pct"/>
            <w:gridSpan w:val="5"/>
          </w:tcPr>
          <w:p w14:paraId="78EB19FC" w14:textId="77777777" w:rsidR="00DE67C9" w:rsidRPr="00DE67C9" w:rsidRDefault="00DE67C9" w:rsidP="00DE67C9">
            <w:pPr>
              <w:spacing w:after="0" w:line="240" w:lineRule="auto"/>
              <w:jc w:val="center"/>
              <w:rPr>
                <w:rFonts w:ascii="Arial" w:eastAsia="Calibri" w:hAnsi="Arial" w:cs="Arial"/>
                <w:b/>
                <w:sz w:val="18"/>
                <w:szCs w:val="18"/>
                <w:lang w:val="en-GB"/>
              </w:rPr>
            </w:pPr>
          </w:p>
        </w:tc>
      </w:tr>
      <w:tr w:rsidR="00DE67C9" w:rsidRPr="00DE67C9" w14:paraId="4982C973" w14:textId="77777777" w:rsidTr="00C16D01">
        <w:trPr>
          <w:trHeight w:val="51"/>
        </w:trPr>
        <w:tc>
          <w:tcPr>
            <w:tcW w:w="1814" w:type="pct"/>
          </w:tcPr>
          <w:p w14:paraId="302A7D64" w14:textId="77777777" w:rsidR="00DE67C9" w:rsidRPr="00DE67C9" w:rsidRDefault="00DE67C9" w:rsidP="00DE67C9">
            <w:pPr>
              <w:spacing w:after="0" w:line="240" w:lineRule="auto"/>
              <w:rPr>
                <w:rFonts w:ascii="Arial" w:eastAsia="Calibri" w:hAnsi="Arial" w:cs="Arial"/>
                <w:b/>
                <w:bCs/>
                <w:sz w:val="18"/>
                <w:szCs w:val="18"/>
                <w:lang w:val="en-GB"/>
              </w:rPr>
            </w:pPr>
            <w:r w:rsidRPr="00DE67C9">
              <w:rPr>
                <w:rFonts w:ascii="Arial" w:eastAsia="Calibri" w:hAnsi="Arial" w:cs="Arial"/>
                <w:b/>
                <w:bCs/>
                <w:sz w:val="18"/>
                <w:szCs w:val="18"/>
                <w:lang w:val="en-GB"/>
              </w:rPr>
              <w:t>31 December 2024</w:t>
            </w:r>
          </w:p>
        </w:tc>
        <w:tc>
          <w:tcPr>
            <w:tcW w:w="650" w:type="pct"/>
            <w:vAlign w:val="bottom"/>
          </w:tcPr>
          <w:p w14:paraId="69194443"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Stage 1</w:t>
            </w:r>
          </w:p>
        </w:tc>
        <w:tc>
          <w:tcPr>
            <w:tcW w:w="650" w:type="pct"/>
            <w:vAlign w:val="bottom"/>
          </w:tcPr>
          <w:p w14:paraId="095C9D81"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Stage 2</w:t>
            </w:r>
          </w:p>
        </w:tc>
        <w:tc>
          <w:tcPr>
            <w:tcW w:w="643" w:type="pct"/>
            <w:vAlign w:val="bottom"/>
          </w:tcPr>
          <w:p w14:paraId="41130533"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Stage 3</w:t>
            </w:r>
          </w:p>
        </w:tc>
        <w:tc>
          <w:tcPr>
            <w:tcW w:w="605" w:type="pct"/>
            <w:vAlign w:val="bottom"/>
          </w:tcPr>
          <w:p w14:paraId="11BB5D3B"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POCI</w:t>
            </w:r>
          </w:p>
        </w:tc>
        <w:tc>
          <w:tcPr>
            <w:tcW w:w="638" w:type="pct"/>
            <w:vAlign w:val="bottom"/>
          </w:tcPr>
          <w:p w14:paraId="5BF462E5"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Total</w:t>
            </w:r>
          </w:p>
        </w:tc>
      </w:tr>
      <w:tr w:rsidR="00DE67C9" w:rsidRPr="00DE67C9" w14:paraId="31A17D4F" w14:textId="77777777" w:rsidTr="00C16D01">
        <w:trPr>
          <w:trHeight w:val="51"/>
        </w:trPr>
        <w:tc>
          <w:tcPr>
            <w:tcW w:w="1814" w:type="pct"/>
          </w:tcPr>
          <w:p w14:paraId="39772DF3" w14:textId="77777777" w:rsidR="00DE67C9" w:rsidRPr="00DE67C9" w:rsidRDefault="00DE67C9" w:rsidP="00DE67C9">
            <w:pPr>
              <w:spacing w:after="0" w:line="240" w:lineRule="auto"/>
              <w:rPr>
                <w:rFonts w:ascii="Arial" w:eastAsia="Calibri" w:hAnsi="Arial" w:cs="Arial"/>
                <w:b/>
                <w:bCs/>
                <w:sz w:val="18"/>
                <w:szCs w:val="18"/>
                <w:lang w:val="en-GB"/>
              </w:rPr>
            </w:pPr>
          </w:p>
        </w:tc>
        <w:tc>
          <w:tcPr>
            <w:tcW w:w="650" w:type="pct"/>
          </w:tcPr>
          <w:p w14:paraId="2C2A8FB5"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c>
          <w:tcPr>
            <w:tcW w:w="650" w:type="pct"/>
          </w:tcPr>
          <w:p w14:paraId="77D7D0B7"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c>
          <w:tcPr>
            <w:tcW w:w="643" w:type="pct"/>
          </w:tcPr>
          <w:p w14:paraId="2D6F0500"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c>
          <w:tcPr>
            <w:tcW w:w="605" w:type="pct"/>
          </w:tcPr>
          <w:p w14:paraId="171FA90B"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c>
          <w:tcPr>
            <w:tcW w:w="638" w:type="pct"/>
          </w:tcPr>
          <w:p w14:paraId="34A4CEE2"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r>
      <w:tr w:rsidR="00DE67C9" w:rsidRPr="00DE67C9" w14:paraId="2F2CA623" w14:textId="77777777" w:rsidTr="00C16D01">
        <w:trPr>
          <w:trHeight w:val="51"/>
        </w:trPr>
        <w:tc>
          <w:tcPr>
            <w:tcW w:w="1814" w:type="pct"/>
          </w:tcPr>
          <w:p w14:paraId="1B5104EF" w14:textId="77777777" w:rsidR="00DE67C9" w:rsidRPr="00DE67C9" w:rsidRDefault="00DE67C9" w:rsidP="00DE67C9">
            <w:pPr>
              <w:spacing w:after="0" w:line="240" w:lineRule="auto"/>
              <w:rPr>
                <w:rFonts w:ascii="Arial" w:eastAsia="Calibri" w:hAnsi="Arial" w:cs="Arial"/>
                <w:b/>
                <w:bCs/>
                <w:sz w:val="18"/>
                <w:szCs w:val="18"/>
                <w:lang w:val="en-GB"/>
              </w:rPr>
            </w:pPr>
          </w:p>
        </w:tc>
        <w:tc>
          <w:tcPr>
            <w:tcW w:w="650" w:type="pct"/>
          </w:tcPr>
          <w:p w14:paraId="0E37185F" w14:textId="77777777" w:rsidR="00DE67C9" w:rsidRPr="00DE67C9" w:rsidRDefault="00DE67C9" w:rsidP="00DE67C9">
            <w:pPr>
              <w:spacing w:after="0" w:line="240" w:lineRule="auto"/>
              <w:jc w:val="right"/>
              <w:rPr>
                <w:rFonts w:ascii="Arial" w:eastAsia="Calibri" w:hAnsi="Arial" w:cs="Arial"/>
                <w:b/>
                <w:bCs/>
                <w:sz w:val="18"/>
                <w:szCs w:val="18"/>
                <w:lang w:val="en-GB"/>
              </w:rPr>
            </w:pPr>
          </w:p>
        </w:tc>
        <w:tc>
          <w:tcPr>
            <w:tcW w:w="650" w:type="pct"/>
          </w:tcPr>
          <w:p w14:paraId="72AEBC4A" w14:textId="77777777" w:rsidR="00DE67C9" w:rsidRPr="00DE67C9" w:rsidRDefault="00DE67C9" w:rsidP="00DE67C9">
            <w:pPr>
              <w:spacing w:after="0" w:line="240" w:lineRule="auto"/>
              <w:jc w:val="right"/>
              <w:rPr>
                <w:rFonts w:ascii="Arial" w:eastAsia="Calibri" w:hAnsi="Arial" w:cs="Arial"/>
                <w:b/>
                <w:bCs/>
                <w:sz w:val="18"/>
                <w:szCs w:val="18"/>
                <w:lang w:val="en-GB"/>
              </w:rPr>
            </w:pPr>
          </w:p>
        </w:tc>
        <w:tc>
          <w:tcPr>
            <w:tcW w:w="643" w:type="pct"/>
          </w:tcPr>
          <w:p w14:paraId="347A6389" w14:textId="77777777" w:rsidR="00DE67C9" w:rsidRPr="00DE67C9" w:rsidRDefault="00DE67C9" w:rsidP="00DE67C9">
            <w:pPr>
              <w:spacing w:after="0" w:line="240" w:lineRule="auto"/>
              <w:jc w:val="right"/>
              <w:rPr>
                <w:rFonts w:ascii="Arial" w:eastAsia="Calibri" w:hAnsi="Arial" w:cs="Arial"/>
                <w:b/>
                <w:bCs/>
                <w:sz w:val="18"/>
                <w:szCs w:val="18"/>
                <w:lang w:val="en-GB"/>
              </w:rPr>
            </w:pPr>
          </w:p>
        </w:tc>
        <w:tc>
          <w:tcPr>
            <w:tcW w:w="605" w:type="pct"/>
          </w:tcPr>
          <w:p w14:paraId="564953F6" w14:textId="77777777" w:rsidR="00DE67C9" w:rsidRPr="00DE67C9" w:rsidRDefault="00DE67C9" w:rsidP="00DE67C9">
            <w:pPr>
              <w:spacing w:after="0" w:line="240" w:lineRule="auto"/>
              <w:jc w:val="right"/>
              <w:rPr>
                <w:rFonts w:ascii="Arial" w:eastAsia="Calibri" w:hAnsi="Arial" w:cs="Arial"/>
                <w:b/>
                <w:bCs/>
                <w:sz w:val="18"/>
                <w:szCs w:val="18"/>
                <w:lang w:val="en-GB"/>
              </w:rPr>
            </w:pPr>
          </w:p>
        </w:tc>
        <w:tc>
          <w:tcPr>
            <w:tcW w:w="638" w:type="pct"/>
          </w:tcPr>
          <w:p w14:paraId="5626F25C" w14:textId="77777777" w:rsidR="00DE67C9" w:rsidRPr="00DE67C9" w:rsidRDefault="00DE67C9" w:rsidP="00DE67C9">
            <w:pPr>
              <w:spacing w:after="0" w:line="240" w:lineRule="auto"/>
              <w:jc w:val="right"/>
              <w:rPr>
                <w:rFonts w:ascii="Arial" w:eastAsia="Calibri" w:hAnsi="Arial" w:cs="Arial"/>
                <w:b/>
                <w:bCs/>
                <w:sz w:val="18"/>
                <w:szCs w:val="18"/>
                <w:lang w:val="en-GB"/>
              </w:rPr>
            </w:pPr>
          </w:p>
        </w:tc>
      </w:tr>
      <w:tr w:rsidR="00DE67C9" w:rsidRPr="00DE67C9" w14:paraId="2D03B360" w14:textId="77777777" w:rsidTr="00C16D01">
        <w:trPr>
          <w:trHeight w:hRule="exact" w:val="241"/>
        </w:trPr>
        <w:tc>
          <w:tcPr>
            <w:tcW w:w="1814" w:type="pct"/>
            <w:vAlign w:val="bottom"/>
          </w:tcPr>
          <w:p w14:paraId="5EEE6A13"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Balance at 1 January 2024</w:t>
            </w:r>
          </w:p>
        </w:tc>
        <w:tc>
          <w:tcPr>
            <w:tcW w:w="650" w:type="pct"/>
            <w:shd w:val="clear" w:color="auto" w:fill="auto"/>
            <w:vAlign w:val="bottom"/>
          </w:tcPr>
          <w:p w14:paraId="7B68412D"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4,243</w:t>
            </w:r>
          </w:p>
        </w:tc>
        <w:tc>
          <w:tcPr>
            <w:tcW w:w="650" w:type="pct"/>
            <w:shd w:val="clear" w:color="auto" w:fill="auto"/>
            <w:vAlign w:val="bottom"/>
          </w:tcPr>
          <w:p w14:paraId="6999593A"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5,380</w:t>
            </w:r>
          </w:p>
        </w:tc>
        <w:tc>
          <w:tcPr>
            <w:tcW w:w="643" w:type="pct"/>
            <w:shd w:val="clear" w:color="auto" w:fill="auto"/>
            <w:vAlign w:val="bottom"/>
          </w:tcPr>
          <w:p w14:paraId="3B00E5E7"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4,574</w:t>
            </w:r>
          </w:p>
        </w:tc>
        <w:tc>
          <w:tcPr>
            <w:tcW w:w="605" w:type="pct"/>
            <w:shd w:val="clear" w:color="auto" w:fill="auto"/>
            <w:vAlign w:val="bottom"/>
          </w:tcPr>
          <w:p w14:paraId="2C80B4F9"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440</w:t>
            </w:r>
          </w:p>
        </w:tc>
        <w:tc>
          <w:tcPr>
            <w:tcW w:w="638" w:type="pct"/>
            <w:shd w:val="clear" w:color="auto" w:fill="auto"/>
            <w:vAlign w:val="bottom"/>
          </w:tcPr>
          <w:p w14:paraId="60AB7711"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14,637</w:t>
            </w:r>
          </w:p>
        </w:tc>
      </w:tr>
      <w:tr w:rsidR="00DE67C9" w:rsidRPr="00DE67C9" w14:paraId="1A714B39" w14:textId="77777777" w:rsidTr="00C16D01">
        <w:trPr>
          <w:trHeight w:hRule="exact" w:val="241"/>
        </w:trPr>
        <w:tc>
          <w:tcPr>
            <w:tcW w:w="1814" w:type="pct"/>
            <w:vAlign w:val="bottom"/>
          </w:tcPr>
          <w:p w14:paraId="02052872"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Transfer to Stage 1</w:t>
            </w:r>
          </w:p>
        </w:tc>
        <w:tc>
          <w:tcPr>
            <w:tcW w:w="650" w:type="pct"/>
            <w:shd w:val="clear" w:color="auto" w:fill="auto"/>
            <w:vAlign w:val="bottom"/>
          </w:tcPr>
          <w:p w14:paraId="1AED443B"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50" w:type="pct"/>
            <w:shd w:val="clear" w:color="auto" w:fill="auto"/>
            <w:vAlign w:val="bottom"/>
          </w:tcPr>
          <w:p w14:paraId="1B5F425C"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43" w:type="pct"/>
            <w:shd w:val="clear" w:color="auto" w:fill="auto"/>
            <w:vAlign w:val="bottom"/>
          </w:tcPr>
          <w:p w14:paraId="3081935F"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05" w:type="pct"/>
            <w:shd w:val="clear" w:color="auto" w:fill="auto"/>
            <w:vAlign w:val="bottom"/>
          </w:tcPr>
          <w:p w14:paraId="75FF7614"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38" w:type="pct"/>
            <w:shd w:val="clear" w:color="auto" w:fill="auto"/>
            <w:vAlign w:val="bottom"/>
          </w:tcPr>
          <w:p w14:paraId="6461E3E9"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w:t>
            </w:r>
          </w:p>
        </w:tc>
      </w:tr>
      <w:tr w:rsidR="00DE67C9" w:rsidRPr="00DE67C9" w14:paraId="2A09E3D7" w14:textId="77777777" w:rsidTr="00C16D01">
        <w:trPr>
          <w:trHeight w:hRule="exact" w:val="241"/>
        </w:trPr>
        <w:tc>
          <w:tcPr>
            <w:tcW w:w="1814" w:type="pct"/>
            <w:vAlign w:val="bottom"/>
          </w:tcPr>
          <w:p w14:paraId="075F7A90"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Transfer to Stage 2</w:t>
            </w:r>
          </w:p>
        </w:tc>
        <w:tc>
          <w:tcPr>
            <w:tcW w:w="650" w:type="pct"/>
            <w:shd w:val="clear" w:color="auto" w:fill="auto"/>
            <w:vAlign w:val="bottom"/>
          </w:tcPr>
          <w:p w14:paraId="74EDAA45"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(207)</w:t>
            </w:r>
          </w:p>
        </w:tc>
        <w:tc>
          <w:tcPr>
            <w:tcW w:w="650" w:type="pct"/>
            <w:shd w:val="clear" w:color="auto" w:fill="auto"/>
            <w:vAlign w:val="bottom"/>
          </w:tcPr>
          <w:p w14:paraId="5CAA0F9A"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1,407</w:t>
            </w:r>
          </w:p>
        </w:tc>
        <w:tc>
          <w:tcPr>
            <w:tcW w:w="643" w:type="pct"/>
            <w:shd w:val="clear" w:color="auto" w:fill="auto"/>
            <w:vAlign w:val="bottom"/>
          </w:tcPr>
          <w:p w14:paraId="03256E93"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(1,200)</w:t>
            </w:r>
          </w:p>
        </w:tc>
        <w:tc>
          <w:tcPr>
            <w:tcW w:w="605" w:type="pct"/>
            <w:shd w:val="clear" w:color="auto" w:fill="auto"/>
            <w:vAlign w:val="bottom"/>
          </w:tcPr>
          <w:p w14:paraId="4E0FB8E5"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38" w:type="pct"/>
            <w:shd w:val="clear" w:color="auto" w:fill="auto"/>
            <w:vAlign w:val="bottom"/>
          </w:tcPr>
          <w:p w14:paraId="4C350B93"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w:t>
            </w:r>
          </w:p>
        </w:tc>
      </w:tr>
      <w:tr w:rsidR="00DE67C9" w:rsidRPr="00DE67C9" w14:paraId="78E320CC" w14:textId="77777777" w:rsidTr="00C16D01">
        <w:trPr>
          <w:trHeight w:hRule="exact" w:val="241"/>
        </w:trPr>
        <w:tc>
          <w:tcPr>
            <w:tcW w:w="1814" w:type="pct"/>
            <w:vAlign w:val="bottom"/>
          </w:tcPr>
          <w:p w14:paraId="587675FD"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Transfer to Stage 3</w:t>
            </w:r>
          </w:p>
        </w:tc>
        <w:tc>
          <w:tcPr>
            <w:tcW w:w="650" w:type="pct"/>
            <w:shd w:val="clear" w:color="auto" w:fill="auto"/>
            <w:vAlign w:val="bottom"/>
          </w:tcPr>
          <w:p w14:paraId="53993E4E"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50" w:type="pct"/>
            <w:shd w:val="clear" w:color="auto" w:fill="auto"/>
            <w:vAlign w:val="bottom"/>
          </w:tcPr>
          <w:p w14:paraId="38F8168B"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43" w:type="pct"/>
            <w:shd w:val="clear" w:color="auto" w:fill="auto"/>
            <w:vAlign w:val="bottom"/>
          </w:tcPr>
          <w:p w14:paraId="2085B507"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05" w:type="pct"/>
            <w:shd w:val="clear" w:color="auto" w:fill="auto"/>
            <w:vAlign w:val="bottom"/>
          </w:tcPr>
          <w:p w14:paraId="447EA1EA"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38" w:type="pct"/>
            <w:shd w:val="clear" w:color="auto" w:fill="auto"/>
            <w:vAlign w:val="bottom"/>
          </w:tcPr>
          <w:p w14:paraId="491655B7"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w:t>
            </w:r>
          </w:p>
        </w:tc>
      </w:tr>
      <w:tr w:rsidR="00DE67C9" w:rsidRPr="00DE67C9" w14:paraId="6B1856BD" w14:textId="77777777" w:rsidTr="00C16D01">
        <w:trPr>
          <w:trHeight w:hRule="exact" w:val="469"/>
        </w:trPr>
        <w:tc>
          <w:tcPr>
            <w:tcW w:w="1814" w:type="pct"/>
            <w:vAlign w:val="bottom"/>
          </w:tcPr>
          <w:p w14:paraId="3C6E31B6"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Net increase/(release) of loss</w:t>
            </w:r>
          </w:p>
          <w:p w14:paraId="6A75F9D7"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allowance</w:t>
            </w:r>
          </w:p>
        </w:tc>
        <w:tc>
          <w:tcPr>
            <w:tcW w:w="650" w:type="pct"/>
            <w:shd w:val="clear" w:color="auto" w:fill="auto"/>
            <w:vAlign w:val="bottom"/>
          </w:tcPr>
          <w:p w14:paraId="4AFEAE6E"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(1,433)</w:t>
            </w:r>
          </w:p>
        </w:tc>
        <w:tc>
          <w:tcPr>
            <w:tcW w:w="650" w:type="pct"/>
            <w:shd w:val="clear" w:color="auto" w:fill="auto"/>
            <w:vAlign w:val="bottom"/>
          </w:tcPr>
          <w:p w14:paraId="27769F6F"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602</w:t>
            </w:r>
          </w:p>
        </w:tc>
        <w:tc>
          <w:tcPr>
            <w:tcW w:w="643" w:type="pct"/>
            <w:shd w:val="clear" w:color="auto" w:fill="auto"/>
            <w:vAlign w:val="bottom"/>
          </w:tcPr>
          <w:p w14:paraId="0CCF2744"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(1,378)</w:t>
            </w:r>
          </w:p>
        </w:tc>
        <w:tc>
          <w:tcPr>
            <w:tcW w:w="605" w:type="pct"/>
            <w:shd w:val="clear" w:color="auto" w:fill="auto"/>
            <w:vAlign w:val="bottom"/>
          </w:tcPr>
          <w:p w14:paraId="02220930"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575</w:t>
            </w:r>
          </w:p>
        </w:tc>
        <w:tc>
          <w:tcPr>
            <w:tcW w:w="638" w:type="pct"/>
            <w:shd w:val="clear" w:color="auto" w:fill="auto"/>
            <w:vAlign w:val="bottom"/>
          </w:tcPr>
          <w:p w14:paraId="6EC733BA"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(1,634)</w:t>
            </w:r>
          </w:p>
        </w:tc>
      </w:tr>
      <w:tr w:rsidR="00DE67C9" w:rsidRPr="00DE67C9" w14:paraId="551C4452" w14:textId="77777777" w:rsidTr="00C16D01">
        <w:trPr>
          <w:trHeight w:val="284"/>
        </w:trPr>
        <w:tc>
          <w:tcPr>
            <w:tcW w:w="1814" w:type="pct"/>
            <w:vAlign w:val="bottom"/>
          </w:tcPr>
          <w:p w14:paraId="1FC47E48"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Net foreign exchange gain/loss</w:t>
            </w:r>
            <w:r w:rsidRPr="00DE67C9" w:rsidDel="006E762B">
              <w:rPr>
                <w:rFonts w:ascii="Arial" w:eastAsia="Calibri" w:hAnsi="Arial" w:cs="Arial"/>
                <w:sz w:val="18"/>
                <w:szCs w:val="18"/>
                <w:lang w:val="en-GB"/>
              </w:rPr>
              <w:t xml:space="preserve"> </w:t>
            </w:r>
            <w:r w:rsidRPr="00DE67C9">
              <w:rPr>
                <w:rFonts w:ascii="Arial" w:eastAsia="Calibri" w:hAnsi="Arial" w:cs="Arial"/>
                <w:sz w:val="18"/>
                <w:szCs w:val="18"/>
                <w:lang w:val="en-GB"/>
              </w:rPr>
              <w:t>on loss allowances</w:t>
            </w:r>
          </w:p>
        </w:tc>
        <w:tc>
          <w:tcPr>
            <w:tcW w:w="650" w:type="pct"/>
            <w:tcBorders>
              <w:top w:val="nil"/>
              <w:left w:val="nil"/>
              <w:bottom w:val="single" w:sz="4" w:space="0" w:color="auto"/>
              <w:right w:val="nil"/>
            </w:tcBorders>
            <w:shd w:val="clear" w:color="auto" w:fill="auto"/>
            <w:vAlign w:val="bottom"/>
          </w:tcPr>
          <w:p w14:paraId="502D601B"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w:t>
            </w:r>
          </w:p>
        </w:tc>
        <w:tc>
          <w:tcPr>
            <w:tcW w:w="650" w:type="pct"/>
            <w:tcBorders>
              <w:top w:val="nil"/>
              <w:left w:val="nil"/>
              <w:bottom w:val="single" w:sz="4" w:space="0" w:color="auto"/>
              <w:right w:val="nil"/>
            </w:tcBorders>
            <w:shd w:val="clear" w:color="auto" w:fill="auto"/>
            <w:vAlign w:val="bottom"/>
          </w:tcPr>
          <w:p w14:paraId="77CCBE60"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(91)</w:t>
            </w:r>
          </w:p>
        </w:tc>
        <w:tc>
          <w:tcPr>
            <w:tcW w:w="643" w:type="pct"/>
            <w:tcBorders>
              <w:top w:val="nil"/>
              <w:left w:val="nil"/>
              <w:bottom w:val="single" w:sz="4" w:space="0" w:color="auto"/>
              <w:right w:val="nil"/>
            </w:tcBorders>
            <w:shd w:val="clear" w:color="auto" w:fill="auto"/>
            <w:vAlign w:val="bottom"/>
          </w:tcPr>
          <w:p w14:paraId="04B06F86"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05" w:type="pct"/>
            <w:tcBorders>
              <w:top w:val="nil"/>
              <w:left w:val="nil"/>
              <w:bottom w:val="single" w:sz="4" w:space="0" w:color="auto"/>
              <w:right w:val="nil"/>
            </w:tcBorders>
            <w:shd w:val="clear" w:color="auto" w:fill="auto"/>
            <w:vAlign w:val="bottom"/>
          </w:tcPr>
          <w:p w14:paraId="7FB32AE3"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38" w:type="pct"/>
            <w:tcBorders>
              <w:top w:val="nil"/>
              <w:left w:val="nil"/>
              <w:bottom w:val="single" w:sz="4" w:space="0" w:color="auto"/>
              <w:right w:val="nil"/>
            </w:tcBorders>
            <w:shd w:val="clear" w:color="auto" w:fill="auto"/>
            <w:vAlign w:val="bottom"/>
          </w:tcPr>
          <w:p w14:paraId="1781440C"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(90)</w:t>
            </w:r>
          </w:p>
        </w:tc>
      </w:tr>
      <w:tr w:rsidR="00DE67C9" w:rsidRPr="00DE67C9" w14:paraId="3BB8130B" w14:textId="77777777" w:rsidTr="00DE67C9">
        <w:trPr>
          <w:trHeight w:val="335"/>
        </w:trPr>
        <w:tc>
          <w:tcPr>
            <w:tcW w:w="1814" w:type="pct"/>
            <w:vAlign w:val="bottom"/>
          </w:tcPr>
          <w:p w14:paraId="3875CDF7" w14:textId="77777777" w:rsidR="00DE67C9" w:rsidRPr="00DE67C9" w:rsidRDefault="00DE67C9" w:rsidP="00DE67C9">
            <w:pPr>
              <w:tabs>
                <w:tab w:val="right" w:pos="1202"/>
              </w:tabs>
              <w:spacing w:after="0" w:line="301" w:lineRule="exact"/>
              <w:outlineLvl w:val="0"/>
              <w:rPr>
                <w:rFonts w:ascii="Arial" w:eastAsia="Calibri" w:hAnsi="Arial" w:cs="Arial"/>
                <w:b/>
                <w:bCs/>
                <w:sz w:val="18"/>
                <w:szCs w:val="18"/>
                <w:lang w:val="en-GB"/>
              </w:rPr>
            </w:pPr>
            <w:r w:rsidRPr="00DE67C9">
              <w:rPr>
                <w:rFonts w:ascii="Arial" w:eastAsia="Calibri" w:hAnsi="Arial" w:cs="Arial"/>
                <w:b/>
                <w:bCs/>
                <w:sz w:val="18"/>
                <w:szCs w:val="18"/>
                <w:lang w:val="en-GB"/>
              </w:rPr>
              <w:t>Balance at 31 December 2024</w:t>
            </w:r>
          </w:p>
        </w:tc>
        <w:tc>
          <w:tcPr>
            <w:tcW w:w="650" w:type="pct"/>
            <w:tcBorders>
              <w:top w:val="single" w:sz="4" w:space="0" w:color="auto"/>
              <w:left w:val="nil"/>
              <w:bottom w:val="single" w:sz="12" w:space="0" w:color="auto"/>
              <w:right w:val="nil"/>
            </w:tcBorders>
            <w:shd w:val="clear" w:color="auto" w:fill="auto"/>
            <w:vAlign w:val="bottom"/>
          </w:tcPr>
          <w:p w14:paraId="1A6B3DD9" w14:textId="77777777" w:rsidR="00DE67C9" w:rsidRPr="00DE67C9" w:rsidRDefault="00DE67C9" w:rsidP="00DE67C9">
            <w:pPr>
              <w:tabs>
                <w:tab w:val="right" w:pos="1202"/>
              </w:tabs>
              <w:spacing w:after="0" w:line="301" w:lineRule="exact"/>
              <w:jc w:val="right"/>
              <w:outlineLvl w:val="0"/>
              <w:rPr>
                <w:rFonts w:ascii="Arial" w:eastAsia="Times New Roman" w:hAnsi="Arial" w:cs="Arial"/>
                <w:b/>
                <w:sz w:val="18"/>
                <w:szCs w:val="18"/>
                <w:lang w:val="en-GB"/>
              </w:rPr>
            </w:pPr>
            <w:r w:rsidRPr="00DE67C9">
              <w:rPr>
                <w:rFonts w:ascii="Arial" w:eastAsia="Times New Roman" w:hAnsi="Arial" w:cs="Arial"/>
                <w:b/>
                <w:bCs/>
                <w:sz w:val="18"/>
                <w:szCs w:val="18"/>
                <w:lang w:val="en-US"/>
              </w:rPr>
              <w:t>2,604</w:t>
            </w:r>
          </w:p>
        </w:tc>
        <w:tc>
          <w:tcPr>
            <w:tcW w:w="650" w:type="pct"/>
            <w:tcBorders>
              <w:top w:val="single" w:sz="4" w:space="0" w:color="auto"/>
              <w:left w:val="nil"/>
              <w:bottom w:val="single" w:sz="12" w:space="0" w:color="auto"/>
              <w:right w:val="nil"/>
            </w:tcBorders>
            <w:shd w:val="clear" w:color="auto" w:fill="auto"/>
            <w:vAlign w:val="bottom"/>
          </w:tcPr>
          <w:p w14:paraId="1F305B64" w14:textId="77777777" w:rsidR="00DE67C9" w:rsidRPr="00DE67C9" w:rsidRDefault="00DE67C9" w:rsidP="00DE67C9">
            <w:pPr>
              <w:tabs>
                <w:tab w:val="right" w:pos="1202"/>
              </w:tabs>
              <w:spacing w:after="0" w:line="301" w:lineRule="exact"/>
              <w:jc w:val="right"/>
              <w:outlineLvl w:val="0"/>
              <w:rPr>
                <w:rFonts w:ascii="Arial" w:eastAsia="Times New Roman" w:hAnsi="Arial" w:cs="Arial"/>
                <w:b/>
                <w:sz w:val="18"/>
                <w:szCs w:val="18"/>
                <w:lang w:val="en-GB"/>
              </w:rPr>
            </w:pPr>
            <w:r w:rsidRPr="00DE67C9">
              <w:rPr>
                <w:rFonts w:ascii="Arial" w:eastAsia="Times New Roman" w:hAnsi="Arial" w:cs="Arial"/>
                <w:b/>
                <w:bCs/>
                <w:sz w:val="18"/>
                <w:szCs w:val="18"/>
                <w:lang w:val="en-US"/>
              </w:rPr>
              <w:t>7,298</w:t>
            </w:r>
          </w:p>
        </w:tc>
        <w:tc>
          <w:tcPr>
            <w:tcW w:w="643" w:type="pct"/>
            <w:tcBorders>
              <w:top w:val="single" w:sz="4" w:space="0" w:color="auto"/>
              <w:left w:val="nil"/>
              <w:bottom w:val="single" w:sz="12" w:space="0" w:color="auto"/>
              <w:right w:val="nil"/>
            </w:tcBorders>
            <w:shd w:val="clear" w:color="auto" w:fill="auto"/>
            <w:vAlign w:val="bottom"/>
          </w:tcPr>
          <w:p w14:paraId="1D2ECF97" w14:textId="77777777" w:rsidR="00DE67C9" w:rsidRPr="00DE67C9" w:rsidRDefault="00DE67C9" w:rsidP="00DE67C9">
            <w:pPr>
              <w:tabs>
                <w:tab w:val="right" w:pos="1202"/>
              </w:tabs>
              <w:spacing w:after="0" w:line="301" w:lineRule="exact"/>
              <w:jc w:val="right"/>
              <w:outlineLvl w:val="0"/>
              <w:rPr>
                <w:rFonts w:ascii="Arial" w:eastAsia="Times New Roman" w:hAnsi="Arial" w:cs="Arial"/>
                <w:b/>
                <w:sz w:val="18"/>
                <w:szCs w:val="18"/>
                <w:lang w:val="en-GB"/>
              </w:rPr>
            </w:pPr>
            <w:r w:rsidRPr="00DE67C9">
              <w:rPr>
                <w:rFonts w:ascii="Arial" w:eastAsia="Times New Roman" w:hAnsi="Arial" w:cs="Arial"/>
                <w:b/>
                <w:bCs/>
                <w:sz w:val="18"/>
                <w:szCs w:val="18"/>
                <w:lang w:val="en-US"/>
              </w:rPr>
              <w:t>1,996</w:t>
            </w:r>
          </w:p>
        </w:tc>
        <w:tc>
          <w:tcPr>
            <w:tcW w:w="605" w:type="pct"/>
            <w:tcBorders>
              <w:top w:val="single" w:sz="4" w:space="0" w:color="auto"/>
              <w:left w:val="nil"/>
              <w:bottom w:val="single" w:sz="12" w:space="0" w:color="auto"/>
              <w:right w:val="nil"/>
            </w:tcBorders>
            <w:shd w:val="clear" w:color="auto" w:fill="auto"/>
            <w:vAlign w:val="bottom"/>
          </w:tcPr>
          <w:p w14:paraId="27DE998A" w14:textId="77777777" w:rsidR="00DE67C9" w:rsidRPr="00DE67C9" w:rsidRDefault="00DE67C9" w:rsidP="00DE67C9">
            <w:pPr>
              <w:tabs>
                <w:tab w:val="right" w:pos="1202"/>
              </w:tabs>
              <w:spacing w:after="0" w:line="301" w:lineRule="exact"/>
              <w:jc w:val="right"/>
              <w:outlineLvl w:val="0"/>
              <w:rPr>
                <w:rFonts w:ascii="Arial" w:eastAsia="Times New Roman" w:hAnsi="Arial" w:cs="Arial"/>
                <w:b/>
                <w:sz w:val="18"/>
                <w:szCs w:val="18"/>
                <w:lang w:val="en-GB"/>
              </w:rPr>
            </w:pPr>
            <w:r w:rsidRPr="00DE67C9">
              <w:rPr>
                <w:rFonts w:ascii="Arial" w:eastAsia="Times New Roman" w:hAnsi="Arial" w:cs="Arial"/>
                <w:b/>
                <w:bCs/>
                <w:sz w:val="18"/>
                <w:szCs w:val="18"/>
                <w:lang w:val="en-US"/>
              </w:rPr>
              <w:t>1,015</w:t>
            </w:r>
          </w:p>
        </w:tc>
        <w:tc>
          <w:tcPr>
            <w:tcW w:w="638" w:type="pct"/>
            <w:tcBorders>
              <w:top w:val="single" w:sz="4" w:space="0" w:color="auto"/>
              <w:left w:val="nil"/>
              <w:bottom w:val="single" w:sz="12" w:space="0" w:color="auto"/>
              <w:right w:val="nil"/>
            </w:tcBorders>
            <w:shd w:val="clear" w:color="auto" w:fill="auto"/>
            <w:vAlign w:val="bottom"/>
          </w:tcPr>
          <w:p w14:paraId="21B51A20" w14:textId="77777777" w:rsidR="00DE67C9" w:rsidRPr="00DE67C9" w:rsidRDefault="00DE67C9" w:rsidP="00DE67C9">
            <w:pPr>
              <w:tabs>
                <w:tab w:val="right" w:pos="1202"/>
              </w:tabs>
              <w:spacing w:after="0" w:line="301" w:lineRule="exact"/>
              <w:jc w:val="right"/>
              <w:outlineLvl w:val="0"/>
              <w:rPr>
                <w:rFonts w:ascii="Arial" w:eastAsia="Times New Roman" w:hAnsi="Arial" w:cs="Arial"/>
                <w:b/>
                <w:bCs/>
                <w:sz w:val="18"/>
                <w:szCs w:val="18"/>
                <w:lang w:val="en-GB"/>
              </w:rPr>
            </w:pPr>
            <w:r w:rsidRPr="00DE67C9">
              <w:rPr>
                <w:rFonts w:ascii="Arial" w:eastAsia="Times New Roman" w:hAnsi="Arial" w:cs="Arial"/>
                <w:b/>
                <w:bCs/>
                <w:sz w:val="18"/>
                <w:szCs w:val="18"/>
                <w:lang w:val="en-US"/>
              </w:rPr>
              <w:t>12,913</w:t>
            </w:r>
          </w:p>
        </w:tc>
      </w:tr>
    </w:tbl>
    <w:p w14:paraId="0F4A4CB0" w14:textId="41C3FA1A" w:rsidR="00464433" w:rsidRDefault="00464433" w:rsidP="006066D5">
      <w:pPr>
        <w:spacing w:after="0" w:line="240" w:lineRule="auto"/>
        <w:rPr>
          <w:rFonts w:ascii="Arial" w:eastAsia="Calibri" w:hAnsi="Arial" w:cs="Arial"/>
          <w:noProof/>
          <w:sz w:val="20"/>
          <w:szCs w:val="20"/>
          <w:lang w:val="en-GB"/>
        </w:rPr>
      </w:pPr>
    </w:p>
    <w:p w14:paraId="165E884C" w14:textId="439F7EB6" w:rsidR="005B3530" w:rsidRDefault="005B3530" w:rsidP="006066D5">
      <w:pPr>
        <w:spacing w:after="0" w:line="240" w:lineRule="auto"/>
        <w:rPr>
          <w:rFonts w:ascii="Arial" w:eastAsia="Calibri" w:hAnsi="Arial" w:cs="Arial"/>
          <w:noProof/>
          <w:sz w:val="20"/>
          <w:szCs w:val="20"/>
          <w:lang w:val="en-GB"/>
        </w:rPr>
      </w:pPr>
    </w:p>
    <w:p w14:paraId="58CCE14F" w14:textId="46EC81B2" w:rsidR="005B3530" w:rsidRDefault="005B3530" w:rsidP="006066D5">
      <w:pPr>
        <w:spacing w:after="0" w:line="240" w:lineRule="auto"/>
        <w:rPr>
          <w:rFonts w:ascii="Arial" w:eastAsia="Calibri" w:hAnsi="Arial" w:cs="Arial"/>
          <w:noProof/>
          <w:sz w:val="20"/>
          <w:szCs w:val="20"/>
          <w:lang w:val="en-GB"/>
        </w:rPr>
      </w:pPr>
    </w:p>
    <w:p w14:paraId="7A385603" w14:textId="77777777" w:rsidR="005B3530" w:rsidRDefault="005B3530" w:rsidP="006066D5">
      <w:pPr>
        <w:spacing w:after="0" w:line="240" w:lineRule="auto"/>
        <w:rPr>
          <w:rFonts w:ascii="Arial" w:eastAsia="Calibri" w:hAnsi="Arial" w:cs="Arial"/>
          <w:noProof/>
          <w:sz w:val="20"/>
          <w:szCs w:val="20"/>
          <w:lang w:val="en-GB"/>
        </w:rPr>
      </w:pPr>
    </w:p>
    <w:p w14:paraId="54B1E5C2" w14:textId="47C815E6" w:rsidR="00464433" w:rsidRDefault="00464433" w:rsidP="006066D5">
      <w:pPr>
        <w:spacing w:after="0" w:line="240" w:lineRule="auto"/>
        <w:rPr>
          <w:rFonts w:ascii="Arial" w:eastAsia="Calibri" w:hAnsi="Arial" w:cs="Arial"/>
          <w:noProof/>
          <w:sz w:val="20"/>
          <w:szCs w:val="20"/>
          <w:lang w:val="en-GB"/>
        </w:rPr>
      </w:pPr>
    </w:p>
    <w:p w14:paraId="61FCEAE6" w14:textId="3ECC6B4C" w:rsidR="00464433" w:rsidRDefault="00464433" w:rsidP="006066D5">
      <w:pPr>
        <w:spacing w:after="0" w:line="240" w:lineRule="auto"/>
        <w:rPr>
          <w:rFonts w:ascii="Arial" w:eastAsia="Calibri" w:hAnsi="Arial" w:cs="Arial"/>
          <w:noProof/>
          <w:sz w:val="20"/>
          <w:szCs w:val="20"/>
          <w:lang w:val="en-GB"/>
        </w:rPr>
      </w:pPr>
    </w:p>
    <w:p w14:paraId="433D121C" w14:textId="77777777" w:rsidR="00464433" w:rsidRDefault="00464433" w:rsidP="006066D5">
      <w:pPr>
        <w:spacing w:after="0" w:line="240" w:lineRule="auto"/>
        <w:rPr>
          <w:rFonts w:ascii="Arial" w:eastAsia="Calibri" w:hAnsi="Arial" w:cs="Arial"/>
          <w:noProof/>
          <w:sz w:val="20"/>
          <w:szCs w:val="20"/>
          <w:lang w:val="en-GB"/>
        </w:rPr>
      </w:pPr>
    </w:p>
    <w:p w14:paraId="1C16CD65" w14:textId="31D266C5" w:rsidR="00464433" w:rsidRDefault="00464433" w:rsidP="006066D5">
      <w:pPr>
        <w:spacing w:after="0" w:line="240" w:lineRule="auto"/>
        <w:rPr>
          <w:rFonts w:ascii="Arial" w:eastAsia="Calibri" w:hAnsi="Arial" w:cs="Arial"/>
          <w:noProof/>
          <w:sz w:val="20"/>
          <w:szCs w:val="20"/>
          <w:lang w:val="en-GB"/>
        </w:rPr>
      </w:pPr>
    </w:p>
    <w:p w14:paraId="6FBD6D8D" w14:textId="5120C032" w:rsidR="00464433" w:rsidRDefault="00464433" w:rsidP="006066D5">
      <w:pPr>
        <w:spacing w:after="0" w:line="240" w:lineRule="auto"/>
        <w:rPr>
          <w:rFonts w:ascii="Arial" w:eastAsia="Calibri" w:hAnsi="Arial" w:cs="Arial"/>
          <w:noProof/>
          <w:sz w:val="20"/>
          <w:szCs w:val="20"/>
          <w:lang w:val="en-GB"/>
        </w:rPr>
      </w:pPr>
    </w:p>
    <w:p w14:paraId="707A0F4F" w14:textId="77777777" w:rsidR="00464433" w:rsidRDefault="00464433" w:rsidP="006066D5">
      <w:pPr>
        <w:spacing w:after="0" w:line="240" w:lineRule="auto"/>
        <w:rPr>
          <w:rFonts w:ascii="Arial" w:eastAsia="Calibri" w:hAnsi="Arial" w:cs="Arial"/>
          <w:noProof/>
          <w:sz w:val="20"/>
          <w:szCs w:val="20"/>
          <w:lang w:val="en-GB"/>
        </w:rPr>
      </w:pPr>
    </w:p>
    <w:p w14:paraId="654FBC83" w14:textId="3EFFD55E" w:rsidR="006066D5" w:rsidRDefault="006066D5" w:rsidP="006066D5">
      <w:pPr>
        <w:spacing w:after="0" w:line="240" w:lineRule="auto"/>
        <w:rPr>
          <w:rFonts w:ascii="Arial" w:eastAsia="Calibri" w:hAnsi="Arial" w:cs="Arial"/>
          <w:noProof/>
          <w:sz w:val="20"/>
          <w:szCs w:val="20"/>
          <w:lang w:val="en-GB"/>
        </w:rPr>
      </w:pPr>
    </w:p>
    <w:p w14:paraId="77A94093" w14:textId="77777777" w:rsidR="006066D5" w:rsidRDefault="006066D5" w:rsidP="006066D5">
      <w:pPr>
        <w:spacing w:after="0" w:line="240" w:lineRule="auto"/>
        <w:rPr>
          <w:rFonts w:ascii="Arial" w:eastAsia="Calibri" w:hAnsi="Arial" w:cs="Arial"/>
          <w:noProof/>
          <w:sz w:val="20"/>
          <w:szCs w:val="20"/>
          <w:lang w:val="en-GB"/>
        </w:rPr>
      </w:pPr>
    </w:p>
    <w:p w14:paraId="7FCB6139" w14:textId="77777777" w:rsidR="006066D5" w:rsidRPr="006066D5" w:rsidRDefault="006066D5" w:rsidP="006066D5">
      <w:pPr>
        <w:spacing w:after="0" w:line="240" w:lineRule="auto"/>
        <w:rPr>
          <w:rFonts w:ascii="Arial" w:eastAsia="Calibri" w:hAnsi="Arial" w:cs="Arial"/>
          <w:noProof/>
          <w:sz w:val="20"/>
          <w:szCs w:val="20"/>
          <w:lang w:val="en-GB"/>
        </w:rPr>
      </w:pPr>
    </w:p>
    <w:p w14:paraId="3E04F36A" w14:textId="77777777" w:rsidR="006066D5" w:rsidRPr="006066D5" w:rsidRDefault="006066D5" w:rsidP="006066D5">
      <w:pPr>
        <w:spacing w:after="0" w:line="240" w:lineRule="auto"/>
        <w:rPr>
          <w:rFonts w:ascii="Arial" w:eastAsia="Calibri" w:hAnsi="Arial" w:cs="Arial"/>
          <w:noProof/>
          <w:sz w:val="20"/>
          <w:szCs w:val="20"/>
          <w:lang w:val="en-GB"/>
        </w:rPr>
      </w:pPr>
    </w:p>
    <w:p w14:paraId="1F226EB7" w14:textId="06FE3594" w:rsidR="006066D5" w:rsidRDefault="006066D5" w:rsidP="00FE25A8">
      <w:pPr>
        <w:spacing w:after="0" w:line="240" w:lineRule="auto"/>
        <w:jc w:val="both"/>
        <w:rPr>
          <w:rFonts w:ascii="Arial" w:eastAsia="Times New Roman" w:hAnsi="Arial" w:cs="Arial"/>
          <w:b/>
          <w:bCs/>
          <w:sz w:val="20"/>
          <w:szCs w:val="20"/>
          <w:lang w:val="en-GB"/>
        </w:rPr>
      </w:pPr>
    </w:p>
    <w:p w14:paraId="615A3319" w14:textId="5C673918" w:rsidR="006066D5" w:rsidRDefault="006066D5" w:rsidP="00FE25A8">
      <w:pPr>
        <w:spacing w:after="0" w:line="240" w:lineRule="auto"/>
        <w:jc w:val="both"/>
        <w:rPr>
          <w:rFonts w:ascii="Arial" w:eastAsia="Times New Roman" w:hAnsi="Arial" w:cs="Arial"/>
          <w:b/>
          <w:bCs/>
          <w:sz w:val="20"/>
          <w:szCs w:val="20"/>
          <w:lang w:val="en-GB"/>
        </w:rPr>
      </w:pPr>
    </w:p>
    <w:p w14:paraId="7F0646F3" w14:textId="77777777" w:rsidR="006066D5" w:rsidRDefault="006066D5" w:rsidP="00FE25A8">
      <w:pPr>
        <w:spacing w:after="0" w:line="240" w:lineRule="auto"/>
        <w:jc w:val="both"/>
        <w:rPr>
          <w:rFonts w:ascii="Arial" w:eastAsia="Times New Roman" w:hAnsi="Arial" w:cs="Arial"/>
          <w:b/>
          <w:bCs/>
          <w:sz w:val="20"/>
          <w:szCs w:val="20"/>
          <w:lang w:val="en-GB"/>
        </w:rPr>
      </w:pPr>
    </w:p>
    <w:p w14:paraId="09BDD2D3" w14:textId="524DA8B7" w:rsidR="006066D5" w:rsidRDefault="006066D5" w:rsidP="00FE25A8">
      <w:pPr>
        <w:spacing w:after="0" w:line="240" w:lineRule="auto"/>
        <w:jc w:val="both"/>
        <w:rPr>
          <w:rFonts w:ascii="Arial" w:eastAsia="Times New Roman" w:hAnsi="Arial" w:cs="Arial"/>
          <w:b/>
          <w:bCs/>
          <w:sz w:val="20"/>
          <w:szCs w:val="20"/>
          <w:lang w:val="en-GB"/>
        </w:rPr>
      </w:pPr>
    </w:p>
    <w:p w14:paraId="084E59F0" w14:textId="77777777" w:rsidR="006066D5" w:rsidRDefault="006066D5" w:rsidP="00FE25A8">
      <w:pPr>
        <w:spacing w:after="0" w:line="240" w:lineRule="auto"/>
        <w:jc w:val="both"/>
        <w:rPr>
          <w:rFonts w:ascii="Arial" w:eastAsia="Times New Roman" w:hAnsi="Arial" w:cs="Arial"/>
          <w:b/>
          <w:bCs/>
          <w:sz w:val="20"/>
          <w:szCs w:val="20"/>
          <w:lang w:val="en-GB"/>
        </w:rPr>
      </w:pPr>
    </w:p>
    <w:p w14:paraId="51FCA697" w14:textId="77777777" w:rsidR="006066D5" w:rsidRDefault="006066D5" w:rsidP="00FE25A8">
      <w:pPr>
        <w:spacing w:after="0" w:line="240" w:lineRule="auto"/>
        <w:jc w:val="both"/>
        <w:rPr>
          <w:rFonts w:ascii="Arial" w:eastAsia="Times New Roman" w:hAnsi="Arial" w:cs="Arial"/>
          <w:b/>
          <w:bCs/>
          <w:sz w:val="20"/>
          <w:szCs w:val="20"/>
          <w:lang w:val="en-GB"/>
        </w:rPr>
      </w:pPr>
    </w:p>
    <w:p w14:paraId="72A48739" w14:textId="4637491D" w:rsidR="006066D5" w:rsidRDefault="006066D5" w:rsidP="00FE25A8">
      <w:pPr>
        <w:spacing w:after="0" w:line="240" w:lineRule="auto"/>
        <w:jc w:val="both"/>
        <w:rPr>
          <w:rFonts w:ascii="Arial" w:eastAsia="Times New Roman" w:hAnsi="Arial" w:cs="Arial"/>
          <w:b/>
          <w:bCs/>
          <w:sz w:val="20"/>
          <w:szCs w:val="20"/>
          <w:lang w:val="en-GB"/>
        </w:rPr>
        <w:sectPr w:rsidR="006066D5" w:rsidSect="00F62F59">
          <w:footerReference w:type="default" r:id="rId54"/>
          <w:pgSz w:w="11906" w:h="16838"/>
          <w:pgMar w:top="1418" w:right="1134" w:bottom="1077" w:left="1418" w:header="709" w:footer="709" w:gutter="0"/>
          <w:cols w:space="708"/>
          <w:docGrid w:linePitch="360"/>
        </w:sectPr>
      </w:pPr>
    </w:p>
    <w:p w14:paraId="7CAD94C9"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2A31D955" w14:textId="3FC53003"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556B6486"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3FC4FEF" w14:textId="00053DCC"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519342D7"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97802BB" w14:textId="65F00419" w:rsidR="00673F8F" w:rsidRPr="00673F8F" w:rsidRDefault="00673F8F" w:rsidP="00673F8F">
      <w:pPr>
        <w:suppressAutoHyphens/>
        <w:spacing w:after="120" w:line="240" w:lineRule="auto"/>
        <w:jc w:val="both"/>
        <w:rPr>
          <w:rFonts w:ascii="Arial" w:eastAsia="Times New Roman" w:hAnsi="Arial" w:cs="Arial"/>
          <w:bCs/>
          <w:sz w:val="20"/>
          <w:szCs w:val="20"/>
          <w:lang w:val="en-GB"/>
        </w:rPr>
      </w:pPr>
      <w:r w:rsidRPr="00673F8F">
        <w:rPr>
          <w:rFonts w:ascii="Arial" w:eastAsia="Times New Roman" w:hAnsi="Arial" w:cs="Arial"/>
          <w:bCs/>
          <w:sz w:val="20"/>
          <w:szCs w:val="20"/>
          <w:lang w:val="en-GB"/>
        </w:rPr>
        <w:t xml:space="preserve">The table below provides an analysis of total assets, total liabilities and total guarantees and commitments as of 31 </w:t>
      </w:r>
      <w:r>
        <w:rPr>
          <w:rFonts w:ascii="Arial" w:eastAsia="Times New Roman" w:hAnsi="Arial" w:cs="Arial"/>
          <w:bCs/>
          <w:sz w:val="20"/>
          <w:szCs w:val="20"/>
          <w:lang w:val="en-GB"/>
        </w:rPr>
        <w:t>Ma</w:t>
      </w:r>
      <w:r w:rsidRPr="00673F8F">
        <w:rPr>
          <w:rFonts w:ascii="Arial" w:eastAsia="Times New Roman" w:hAnsi="Arial" w:cs="Arial"/>
          <w:bCs/>
          <w:sz w:val="20"/>
          <w:szCs w:val="20"/>
          <w:lang w:val="en-GB"/>
        </w:rPr>
        <w:t>r</w:t>
      </w:r>
      <w:r>
        <w:rPr>
          <w:rFonts w:ascii="Arial" w:eastAsia="Times New Roman" w:hAnsi="Arial" w:cs="Arial"/>
          <w:bCs/>
          <w:sz w:val="20"/>
          <w:szCs w:val="20"/>
          <w:lang w:val="en-GB"/>
        </w:rPr>
        <w:t>ch</w:t>
      </w:r>
      <w:r w:rsidRPr="00673F8F">
        <w:rPr>
          <w:rFonts w:ascii="Arial" w:eastAsia="Times New Roman" w:hAnsi="Arial" w:cs="Arial"/>
          <w:bCs/>
          <w:sz w:val="20"/>
          <w:szCs w:val="20"/>
          <w:lang w:val="en-GB"/>
        </w:rPr>
        <w:t xml:space="preserve"> 202</w:t>
      </w:r>
      <w:r w:rsidR="00FB0309">
        <w:rPr>
          <w:rFonts w:ascii="Arial" w:eastAsia="Times New Roman" w:hAnsi="Arial" w:cs="Arial"/>
          <w:bCs/>
          <w:sz w:val="20"/>
          <w:szCs w:val="20"/>
          <w:lang w:val="en-GB"/>
        </w:rPr>
        <w:t>5</w:t>
      </w:r>
      <w:r w:rsidRPr="00673F8F">
        <w:rPr>
          <w:rFonts w:ascii="Arial" w:eastAsia="Times New Roman" w:hAnsi="Arial" w:cs="Arial"/>
          <w:bCs/>
          <w:sz w:val="20"/>
          <w:szCs w:val="20"/>
          <w:lang w:val="en-GB"/>
        </w:rPr>
        <w:t xml:space="preserve"> and 31 December 202</w:t>
      </w:r>
      <w:r w:rsidR="00FB0309">
        <w:rPr>
          <w:rFonts w:ascii="Arial" w:eastAsia="Times New Roman" w:hAnsi="Arial" w:cs="Arial"/>
          <w:bCs/>
          <w:sz w:val="20"/>
          <w:szCs w:val="20"/>
          <w:lang w:val="en-GB"/>
        </w:rPr>
        <w:t>4</w:t>
      </w:r>
      <w:r w:rsidRPr="00673F8F">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tbl>
      <w:tblPr>
        <w:tblW w:w="5309" w:type="pct"/>
        <w:tblInd w:w="-426" w:type="dxa"/>
        <w:tblLayout w:type="fixed"/>
        <w:tblCellMar>
          <w:left w:w="120" w:type="dxa"/>
          <w:right w:w="120" w:type="dxa"/>
        </w:tblCellMar>
        <w:tblLook w:val="0000" w:firstRow="0" w:lastRow="0" w:firstColumn="0" w:lastColumn="0" w:noHBand="0" w:noVBand="0"/>
      </w:tblPr>
      <w:tblGrid>
        <w:gridCol w:w="3233"/>
        <w:gridCol w:w="1117"/>
        <w:gridCol w:w="1123"/>
        <w:gridCol w:w="1123"/>
        <w:gridCol w:w="1120"/>
        <w:gridCol w:w="1122"/>
        <w:gridCol w:w="1095"/>
      </w:tblGrid>
      <w:tr w:rsidR="00D652E5" w:rsidRPr="00673F8F" w14:paraId="335EEAED" w14:textId="77777777" w:rsidTr="00D652E5">
        <w:trPr>
          <w:trHeight w:hRule="exact" w:val="475"/>
        </w:trPr>
        <w:tc>
          <w:tcPr>
            <w:tcW w:w="1627" w:type="pct"/>
            <w:vAlign w:val="bottom"/>
          </w:tcPr>
          <w:p w14:paraId="1DA0B755"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712" w:name="_Toc4061939"/>
            <w:r w:rsidRPr="00673F8F">
              <w:rPr>
                <w:rFonts w:ascii="Arial" w:eastAsia="Times New Roman" w:hAnsi="Arial" w:cs="Arial"/>
                <w:b/>
                <w:sz w:val="17"/>
                <w:szCs w:val="17"/>
                <w:lang w:val="en-US"/>
              </w:rPr>
              <w:t>Group</w:t>
            </w:r>
            <w:bookmarkEnd w:id="712"/>
          </w:p>
          <w:p w14:paraId="39A5FE63" w14:textId="174CDEA9"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713" w:name="_Toc4061940"/>
            <w:r w:rsidRPr="00673F8F">
              <w:rPr>
                <w:rFonts w:ascii="Arial" w:eastAsia="Times New Roman" w:hAnsi="Arial" w:cs="Arial"/>
                <w:b/>
                <w:sz w:val="17"/>
                <w:szCs w:val="17"/>
                <w:lang w:val="en-US"/>
              </w:rPr>
              <w:t xml:space="preserve">31 </w:t>
            </w:r>
            <w:r>
              <w:rPr>
                <w:rFonts w:ascii="Arial" w:eastAsia="Times New Roman" w:hAnsi="Arial" w:cs="Arial"/>
                <w:b/>
                <w:sz w:val="17"/>
                <w:szCs w:val="17"/>
                <w:lang w:val="en-US"/>
              </w:rPr>
              <w:t>March</w:t>
            </w:r>
            <w:r w:rsidRPr="00673F8F">
              <w:rPr>
                <w:rFonts w:ascii="Arial" w:eastAsia="Times New Roman" w:hAnsi="Arial" w:cs="Arial"/>
                <w:b/>
                <w:sz w:val="17"/>
                <w:szCs w:val="17"/>
                <w:lang w:val="en-US"/>
              </w:rPr>
              <w:t xml:space="preserve"> 202</w:t>
            </w:r>
            <w:bookmarkEnd w:id="713"/>
            <w:r w:rsidR="00A963C9">
              <w:rPr>
                <w:rFonts w:ascii="Arial" w:eastAsia="Times New Roman" w:hAnsi="Arial" w:cs="Arial"/>
                <w:b/>
                <w:sz w:val="17"/>
                <w:szCs w:val="17"/>
                <w:lang w:val="en-US"/>
              </w:rPr>
              <w:t>5</w:t>
            </w:r>
          </w:p>
        </w:tc>
        <w:tc>
          <w:tcPr>
            <w:tcW w:w="562" w:type="pct"/>
          </w:tcPr>
          <w:p w14:paraId="301CF2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14" w:name="_Toc4061941"/>
            <w:r w:rsidRPr="00673F8F">
              <w:rPr>
                <w:rFonts w:ascii="Arial" w:eastAsia="Times New Roman" w:hAnsi="Arial" w:cs="Arial"/>
                <w:b/>
                <w:sz w:val="17"/>
                <w:szCs w:val="17"/>
                <w:lang w:val="en-US"/>
              </w:rPr>
              <w:t>Up to 1</w:t>
            </w:r>
            <w:bookmarkEnd w:id="714"/>
            <w:r w:rsidRPr="00673F8F">
              <w:rPr>
                <w:rFonts w:ascii="Arial" w:eastAsia="Times New Roman" w:hAnsi="Arial" w:cs="Arial"/>
                <w:b/>
                <w:sz w:val="17"/>
                <w:szCs w:val="17"/>
                <w:lang w:val="en-US"/>
              </w:rPr>
              <w:t xml:space="preserve"> </w:t>
            </w:r>
          </w:p>
          <w:p w14:paraId="619E968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15" w:name="_Toc4061942"/>
            <w:r w:rsidRPr="00673F8F">
              <w:rPr>
                <w:rFonts w:ascii="Arial" w:eastAsia="Times New Roman" w:hAnsi="Arial" w:cs="Arial"/>
                <w:b/>
                <w:sz w:val="17"/>
                <w:szCs w:val="17"/>
                <w:lang w:val="en-US"/>
              </w:rPr>
              <w:t>month</w:t>
            </w:r>
            <w:bookmarkEnd w:id="715"/>
          </w:p>
        </w:tc>
        <w:tc>
          <w:tcPr>
            <w:tcW w:w="565" w:type="pct"/>
          </w:tcPr>
          <w:p w14:paraId="1C027F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16" w:name="_Toc4061943"/>
            <w:r w:rsidRPr="00673F8F">
              <w:rPr>
                <w:rFonts w:ascii="Arial" w:eastAsia="Times New Roman" w:hAnsi="Arial" w:cs="Arial"/>
                <w:b/>
                <w:sz w:val="17"/>
                <w:szCs w:val="17"/>
                <w:lang w:val="en-US"/>
              </w:rPr>
              <w:t>1 to 3 months</w:t>
            </w:r>
            <w:bookmarkEnd w:id="716"/>
            <w:r w:rsidRPr="00673F8F">
              <w:rPr>
                <w:rFonts w:ascii="Arial" w:eastAsia="Times New Roman" w:hAnsi="Arial" w:cs="Arial"/>
                <w:b/>
                <w:sz w:val="17"/>
                <w:szCs w:val="17"/>
                <w:lang w:val="en-US"/>
              </w:rPr>
              <w:t xml:space="preserve"> </w:t>
            </w:r>
          </w:p>
        </w:tc>
        <w:tc>
          <w:tcPr>
            <w:tcW w:w="565" w:type="pct"/>
          </w:tcPr>
          <w:p w14:paraId="26F0C0B8"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17" w:name="_Toc4061944"/>
            <w:r w:rsidRPr="00673F8F">
              <w:rPr>
                <w:rFonts w:ascii="Arial" w:eastAsia="Times New Roman" w:hAnsi="Arial" w:cs="Arial"/>
                <w:b/>
                <w:sz w:val="17"/>
                <w:szCs w:val="17"/>
                <w:lang w:val="en-US"/>
              </w:rPr>
              <w:t>3 months to 1 year</w:t>
            </w:r>
            <w:bookmarkEnd w:id="717"/>
            <w:r w:rsidRPr="00673F8F">
              <w:rPr>
                <w:rFonts w:ascii="Arial" w:eastAsia="Times New Roman" w:hAnsi="Arial" w:cs="Arial"/>
                <w:b/>
                <w:sz w:val="17"/>
                <w:szCs w:val="17"/>
                <w:lang w:val="en-US"/>
              </w:rPr>
              <w:t xml:space="preserve"> </w:t>
            </w:r>
          </w:p>
        </w:tc>
        <w:tc>
          <w:tcPr>
            <w:tcW w:w="564" w:type="pct"/>
          </w:tcPr>
          <w:p w14:paraId="7D1E0E7C"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18" w:name="_Toc4061945"/>
            <w:r w:rsidRPr="00673F8F">
              <w:rPr>
                <w:rFonts w:ascii="Arial" w:eastAsia="Times New Roman" w:hAnsi="Arial" w:cs="Arial"/>
                <w:b/>
                <w:sz w:val="17"/>
                <w:szCs w:val="17"/>
                <w:lang w:val="en-US"/>
              </w:rPr>
              <w:t>1 to 3</w:t>
            </w:r>
            <w:bookmarkEnd w:id="718"/>
          </w:p>
          <w:p w14:paraId="051E9B5E"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19" w:name="_Toc4061946"/>
            <w:r w:rsidRPr="00673F8F">
              <w:rPr>
                <w:rFonts w:ascii="Arial" w:eastAsia="Times New Roman" w:hAnsi="Arial" w:cs="Arial"/>
                <w:b/>
                <w:sz w:val="17"/>
                <w:szCs w:val="17"/>
                <w:lang w:val="en-US"/>
              </w:rPr>
              <w:t>years</w:t>
            </w:r>
            <w:bookmarkEnd w:id="719"/>
          </w:p>
        </w:tc>
        <w:tc>
          <w:tcPr>
            <w:tcW w:w="565" w:type="pct"/>
          </w:tcPr>
          <w:p w14:paraId="023B236B"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20" w:name="_Toc4061947"/>
            <w:r w:rsidRPr="00673F8F">
              <w:rPr>
                <w:rFonts w:ascii="Arial" w:eastAsia="Times New Roman" w:hAnsi="Arial" w:cs="Arial"/>
                <w:b/>
                <w:sz w:val="17"/>
                <w:szCs w:val="17"/>
                <w:lang w:val="en-US"/>
              </w:rPr>
              <w:t>Over 3</w:t>
            </w:r>
            <w:bookmarkEnd w:id="720"/>
            <w:r w:rsidRPr="00673F8F">
              <w:rPr>
                <w:rFonts w:ascii="Arial" w:eastAsia="Times New Roman" w:hAnsi="Arial" w:cs="Arial"/>
                <w:b/>
                <w:sz w:val="17"/>
                <w:szCs w:val="17"/>
                <w:lang w:val="en-US"/>
              </w:rPr>
              <w:t xml:space="preserve"> </w:t>
            </w:r>
          </w:p>
          <w:p w14:paraId="31CA712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21" w:name="_Toc4061948"/>
            <w:r w:rsidRPr="00673F8F">
              <w:rPr>
                <w:rFonts w:ascii="Arial" w:eastAsia="Times New Roman" w:hAnsi="Arial" w:cs="Arial"/>
                <w:b/>
                <w:sz w:val="17"/>
                <w:szCs w:val="17"/>
                <w:lang w:val="en-US"/>
              </w:rPr>
              <w:t>years</w:t>
            </w:r>
            <w:bookmarkEnd w:id="721"/>
          </w:p>
        </w:tc>
        <w:tc>
          <w:tcPr>
            <w:tcW w:w="551" w:type="pct"/>
          </w:tcPr>
          <w:p w14:paraId="3E6492C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22" w:name="_Toc4061949"/>
            <w:r w:rsidRPr="00673F8F">
              <w:rPr>
                <w:rFonts w:ascii="Arial" w:eastAsia="Times New Roman" w:hAnsi="Arial" w:cs="Arial"/>
                <w:b/>
                <w:sz w:val="17"/>
                <w:szCs w:val="17"/>
                <w:lang w:val="en-US"/>
              </w:rPr>
              <w:t>Total</w:t>
            </w:r>
            <w:bookmarkEnd w:id="722"/>
            <w:r w:rsidRPr="00673F8F">
              <w:rPr>
                <w:rFonts w:ascii="Arial" w:eastAsia="Times New Roman" w:hAnsi="Arial" w:cs="Arial"/>
                <w:b/>
                <w:sz w:val="17"/>
                <w:szCs w:val="17"/>
                <w:lang w:val="en-US"/>
              </w:rPr>
              <w:t xml:space="preserve"> </w:t>
            </w:r>
          </w:p>
        </w:tc>
      </w:tr>
      <w:tr w:rsidR="00D652E5" w:rsidRPr="00673F8F" w14:paraId="56989418" w14:textId="77777777" w:rsidTr="00D652E5">
        <w:trPr>
          <w:trHeight w:hRule="exact" w:val="270"/>
        </w:trPr>
        <w:tc>
          <w:tcPr>
            <w:tcW w:w="1627" w:type="pct"/>
          </w:tcPr>
          <w:p w14:paraId="5B6766C1"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p>
        </w:tc>
        <w:tc>
          <w:tcPr>
            <w:tcW w:w="562" w:type="pct"/>
          </w:tcPr>
          <w:p w14:paraId="28DDE018" w14:textId="209B7916"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23" w:name="_Toc4061950"/>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23"/>
          </w:p>
        </w:tc>
        <w:tc>
          <w:tcPr>
            <w:tcW w:w="565" w:type="pct"/>
          </w:tcPr>
          <w:p w14:paraId="62EAB45C" w14:textId="19C3F30C"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24" w:name="_Toc4061951"/>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24"/>
          </w:p>
        </w:tc>
        <w:tc>
          <w:tcPr>
            <w:tcW w:w="565" w:type="pct"/>
          </w:tcPr>
          <w:p w14:paraId="61161DBD" w14:textId="73A4822A"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25" w:name="_Toc4061952"/>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25"/>
          </w:p>
        </w:tc>
        <w:tc>
          <w:tcPr>
            <w:tcW w:w="564" w:type="pct"/>
          </w:tcPr>
          <w:p w14:paraId="287FC037" w14:textId="48B430E3"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26" w:name="_Toc4061953"/>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26"/>
          </w:p>
        </w:tc>
        <w:tc>
          <w:tcPr>
            <w:tcW w:w="565" w:type="pct"/>
          </w:tcPr>
          <w:p w14:paraId="47FDCEAE" w14:textId="6A4AE168"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27" w:name="_Toc4061954"/>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27"/>
          </w:p>
        </w:tc>
        <w:tc>
          <w:tcPr>
            <w:tcW w:w="551" w:type="pct"/>
          </w:tcPr>
          <w:p w14:paraId="6EEEB4BC" w14:textId="77FAE4C2"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28" w:name="_Toc4061955"/>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28"/>
          </w:p>
        </w:tc>
      </w:tr>
      <w:tr w:rsidR="00D652E5" w:rsidRPr="00673F8F" w14:paraId="3D853FAA" w14:textId="77777777" w:rsidTr="00D652E5">
        <w:trPr>
          <w:trHeight w:hRule="exact" w:val="270"/>
        </w:trPr>
        <w:tc>
          <w:tcPr>
            <w:tcW w:w="1627" w:type="pct"/>
            <w:vAlign w:val="center"/>
          </w:tcPr>
          <w:p w14:paraId="36764A0A" w14:textId="77777777" w:rsidR="00673F8F" w:rsidRPr="00673F8F" w:rsidRDefault="00673F8F" w:rsidP="00673F8F">
            <w:pPr>
              <w:tabs>
                <w:tab w:val="right" w:pos="1202"/>
              </w:tabs>
              <w:spacing w:after="0" w:line="220" w:lineRule="exact"/>
              <w:outlineLvl w:val="0"/>
              <w:rPr>
                <w:rFonts w:ascii="Arial" w:eastAsia="Times New Roman" w:hAnsi="Arial" w:cs="Arial"/>
                <w:b/>
                <w:bCs/>
                <w:sz w:val="17"/>
                <w:szCs w:val="17"/>
                <w:lang w:val="en-US"/>
              </w:rPr>
            </w:pPr>
            <w:bookmarkStart w:id="729" w:name="_Toc4061956"/>
            <w:r w:rsidRPr="00673F8F">
              <w:rPr>
                <w:rFonts w:ascii="Arial" w:eastAsia="Times New Roman" w:hAnsi="Arial" w:cs="Arial"/>
                <w:b/>
                <w:bCs/>
                <w:sz w:val="17"/>
                <w:szCs w:val="17"/>
                <w:lang w:val="en-US"/>
              </w:rPr>
              <w:t>Assets</w:t>
            </w:r>
            <w:bookmarkEnd w:id="729"/>
            <w:r w:rsidRPr="00673F8F">
              <w:rPr>
                <w:rFonts w:ascii="Arial" w:eastAsia="Times New Roman" w:hAnsi="Arial" w:cs="Arial"/>
                <w:b/>
                <w:bCs/>
                <w:sz w:val="17"/>
                <w:szCs w:val="17"/>
                <w:lang w:val="en-US"/>
              </w:rPr>
              <w:t xml:space="preserve"> </w:t>
            </w:r>
          </w:p>
        </w:tc>
        <w:tc>
          <w:tcPr>
            <w:tcW w:w="562" w:type="pct"/>
            <w:vAlign w:val="bottom"/>
          </w:tcPr>
          <w:p w14:paraId="73033BFE"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E2181B9"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67A793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6387FE4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7331D8F4"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51" w:type="pct"/>
            <w:vAlign w:val="bottom"/>
          </w:tcPr>
          <w:p w14:paraId="5A5D0492"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9D0E0F" w:rsidRPr="00673F8F" w14:paraId="5AE00A83" w14:textId="77777777" w:rsidTr="00D652E5">
        <w:trPr>
          <w:trHeight w:hRule="exact" w:val="454"/>
        </w:trPr>
        <w:tc>
          <w:tcPr>
            <w:tcW w:w="1627" w:type="pct"/>
            <w:vAlign w:val="bottom"/>
          </w:tcPr>
          <w:p w14:paraId="3BE82271" w14:textId="77777777" w:rsidR="009D0E0F" w:rsidRPr="00673F8F" w:rsidRDefault="009D0E0F" w:rsidP="009D0E0F">
            <w:pPr>
              <w:tabs>
                <w:tab w:val="right" w:pos="1202"/>
              </w:tabs>
              <w:spacing w:after="0" w:line="220" w:lineRule="exact"/>
              <w:outlineLvl w:val="0"/>
              <w:rPr>
                <w:rFonts w:ascii="Arial" w:eastAsia="Times New Roman" w:hAnsi="Arial" w:cs="Arial"/>
                <w:spacing w:val="-2"/>
                <w:sz w:val="17"/>
                <w:szCs w:val="17"/>
                <w:lang w:val="en-US"/>
              </w:rPr>
            </w:pPr>
            <w:bookmarkStart w:id="730" w:name="_Toc4061957"/>
            <w:r w:rsidRPr="00673F8F">
              <w:rPr>
                <w:rFonts w:ascii="Arial" w:eastAsia="Times New Roman" w:hAnsi="Arial" w:cs="Arial"/>
                <w:spacing w:val="-2"/>
                <w:sz w:val="17"/>
                <w:szCs w:val="17"/>
                <w:lang w:val="en-US"/>
              </w:rPr>
              <w:t>Cash on hand and current accounts with banks</w:t>
            </w:r>
            <w:bookmarkEnd w:id="730"/>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37E200B" w14:textId="01145430"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sidRPr="000844C1">
              <w:rPr>
                <w:rFonts w:ascii="Arial" w:hAnsi="Arial" w:cs="Arial"/>
                <w:color w:val="000000"/>
                <w:sz w:val="17"/>
                <w:szCs w:val="17"/>
              </w:rPr>
              <w:t>29</w:t>
            </w:r>
            <w:r w:rsidR="00FF60CB">
              <w:rPr>
                <w:rFonts w:ascii="Arial" w:hAnsi="Arial" w:cs="Arial"/>
                <w:color w:val="000000"/>
                <w:sz w:val="17"/>
                <w:szCs w:val="17"/>
              </w:rPr>
              <w:t>,</w:t>
            </w:r>
            <w:r w:rsidRPr="000844C1">
              <w:rPr>
                <w:rFonts w:ascii="Arial" w:hAnsi="Arial" w:cs="Arial"/>
                <w:color w:val="000000"/>
                <w:sz w:val="17"/>
                <w:szCs w:val="17"/>
              </w:rPr>
              <w:t>601</w:t>
            </w:r>
          </w:p>
        </w:tc>
        <w:tc>
          <w:tcPr>
            <w:tcW w:w="565" w:type="pct"/>
            <w:tcBorders>
              <w:top w:val="nil"/>
              <w:left w:val="nil"/>
              <w:bottom w:val="nil"/>
              <w:right w:val="nil"/>
            </w:tcBorders>
            <w:shd w:val="clear" w:color="auto" w:fill="auto"/>
            <w:vAlign w:val="bottom"/>
          </w:tcPr>
          <w:p w14:paraId="28A01B6B" w14:textId="6D0031C4"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21488E0C" w14:textId="3B82122E"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777E2258" w14:textId="080050CC"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3CF88ED1" w14:textId="0F284CAC"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51" w:type="pct"/>
            <w:tcBorders>
              <w:top w:val="nil"/>
              <w:left w:val="nil"/>
              <w:bottom w:val="nil"/>
              <w:right w:val="nil"/>
            </w:tcBorders>
            <w:shd w:val="clear" w:color="auto" w:fill="auto"/>
            <w:vAlign w:val="bottom"/>
          </w:tcPr>
          <w:p w14:paraId="268BC3B7" w14:textId="68FFCFED"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sidRPr="000844C1">
              <w:rPr>
                <w:rFonts w:ascii="Arial" w:hAnsi="Arial" w:cs="Arial"/>
                <w:color w:val="000000"/>
                <w:sz w:val="17"/>
                <w:szCs w:val="17"/>
              </w:rPr>
              <w:t>29</w:t>
            </w:r>
            <w:r w:rsidR="00FF60CB">
              <w:rPr>
                <w:rFonts w:ascii="Arial" w:hAnsi="Arial" w:cs="Arial"/>
                <w:color w:val="000000"/>
                <w:sz w:val="17"/>
                <w:szCs w:val="17"/>
              </w:rPr>
              <w:t>,</w:t>
            </w:r>
            <w:r w:rsidRPr="000844C1">
              <w:rPr>
                <w:rFonts w:ascii="Arial" w:hAnsi="Arial" w:cs="Arial"/>
                <w:color w:val="000000"/>
                <w:sz w:val="17"/>
                <w:szCs w:val="17"/>
              </w:rPr>
              <w:t>601</w:t>
            </w:r>
          </w:p>
        </w:tc>
      </w:tr>
      <w:tr w:rsidR="009D0E0F" w:rsidRPr="00673F8F" w14:paraId="67C7212D" w14:textId="77777777" w:rsidTr="00D652E5">
        <w:trPr>
          <w:trHeight w:hRule="exact" w:val="270"/>
        </w:trPr>
        <w:tc>
          <w:tcPr>
            <w:tcW w:w="1627" w:type="pct"/>
            <w:vAlign w:val="bottom"/>
          </w:tcPr>
          <w:p w14:paraId="600024EC" w14:textId="77777777" w:rsidR="009D0E0F" w:rsidRPr="00673F8F" w:rsidRDefault="009D0E0F" w:rsidP="009D0E0F">
            <w:pPr>
              <w:tabs>
                <w:tab w:val="right" w:pos="1202"/>
              </w:tabs>
              <w:spacing w:after="0" w:line="220" w:lineRule="exact"/>
              <w:outlineLvl w:val="0"/>
              <w:rPr>
                <w:rFonts w:ascii="Arial" w:eastAsia="Times New Roman" w:hAnsi="Arial" w:cs="Arial"/>
                <w:spacing w:val="-2"/>
                <w:sz w:val="17"/>
                <w:szCs w:val="17"/>
                <w:lang w:val="en-US"/>
              </w:rPr>
            </w:pPr>
            <w:bookmarkStart w:id="731" w:name="_Toc4061964"/>
            <w:r w:rsidRPr="00673F8F">
              <w:rPr>
                <w:rFonts w:ascii="Arial" w:eastAsia="Times New Roman" w:hAnsi="Arial" w:cs="Arial"/>
                <w:spacing w:val="-2"/>
                <w:sz w:val="17"/>
                <w:szCs w:val="17"/>
                <w:lang w:val="en-US"/>
              </w:rPr>
              <w:t>Deposits with other banks</w:t>
            </w:r>
            <w:bookmarkEnd w:id="731"/>
          </w:p>
        </w:tc>
        <w:tc>
          <w:tcPr>
            <w:tcW w:w="562" w:type="pct"/>
            <w:tcBorders>
              <w:top w:val="nil"/>
              <w:left w:val="nil"/>
              <w:bottom w:val="nil"/>
              <w:right w:val="nil"/>
            </w:tcBorders>
            <w:shd w:val="clear" w:color="auto" w:fill="auto"/>
            <w:vAlign w:val="bottom"/>
          </w:tcPr>
          <w:p w14:paraId="009549B4" w14:textId="6888EBF4"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sidRPr="000844C1">
              <w:rPr>
                <w:rFonts w:ascii="Arial" w:hAnsi="Arial" w:cs="Arial"/>
                <w:color w:val="000000"/>
                <w:sz w:val="17"/>
                <w:szCs w:val="17"/>
              </w:rPr>
              <w:t>103</w:t>
            </w:r>
            <w:r w:rsidR="00FF60CB">
              <w:rPr>
                <w:rFonts w:ascii="Arial" w:hAnsi="Arial" w:cs="Arial"/>
                <w:color w:val="000000"/>
                <w:sz w:val="17"/>
                <w:szCs w:val="17"/>
              </w:rPr>
              <w:t>,</w:t>
            </w:r>
            <w:r w:rsidRPr="000844C1">
              <w:rPr>
                <w:rFonts w:ascii="Arial" w:hAnsi="Arial" w:cs="Arial"/>
                <w:color w:val="000000"/>
                <w:sz w:val="17"/>
                <w:szCs w:val="17"/>
              </w:rPr>
              <w:t>371</w:t>
            </w:r>
          </w:p>
        </w:tc>
        <w:tc>
          <w:tcPr>
            <w:tcW w:w="565" w:type="pct"/>
            <w:tcBorders>
              <w:top w:val="nil"/>
              <w:left w:val="nil"/>
              <w:bottom w:val="nil"/>
              <w:right w:val="nil"/>
            </w:tcBorders>
            <w:shd w:val="clear" w:color="auto" w:fill="auto"/>
            <w:vAlign w:val="bottom"/>
          </w:tcPr>
          <w:p w14:paraId="7A393B4E" w14:textId="2EFCCF67"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00A51308" w14:textId="33AD6B40"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57D7C3F1" w14:textId="1EF83F02"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0B84CA93" w14:textId="50A2FBC9"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sidRPr="000844C1">
              <w:rPr>
                <w:rFonts w:ascii="Arial" w:hAnsi="Arial" w:cs="Arial"/>
                <w:color w:val="000000"/>
                <w:sz w:val="17"/>
                <w:szCs w:val="17"/>
              </w:rPr>
              <w:t>1</w:t>
            </w:r>
            <w:r w:rsidR="00FF60CB">
              <w:rPr>
                <w:rFonts w:ascii="Arial" w:hAnsi="Arial" w:cs="Arial"/>
                <w:color w:val="000000"/>
                <w:sz w:val="17"/>
                <w:szCs w:val="17"/>
              </w:rPr>
              <w:t>,</w:t>
            </w:r>
            <w:r w:rsidRPr="000844C1">
              <w:rPr>
                <w:rFonts w:ascii="Arial" w:hAnsi="Arial" w:cs="Arial"/>
                <w:color w:val="000000"/>
                <w:sz w:val="17"/>
                <w:szCs w:val="17"/>
              </w:rPr>
              <w:t>086</w:t>
            </w:r>
          </w:p>
        </w:tc>
        <w:tc>
          <w:tcPr>
            <w:tcW w:w="551" w:type="pct"/>
            <w:tcBorders>
              <w:top w:val="nil"/>
              <w:left w:val="nil"/>
              <w:bottom w:val="nil"/>
              <w:right w:val="nil"/>
            </w:tcBorders>
            <w:shd w:val="clear" w:color="auto" w:fill="auto"/>
            <w:vAlign w:val="bottom"/>
          </w:tcPr>
          <w:p w14:paraId="005C1610" w14:textId="43197202"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sidRPr="000844C1">
              <w:rPr>
                <w:rFonts w:ascii="Arial" w:hAnsi="Arial" w:cs="Arial"/>
                <w:color w:val="000000"/>
                <w:sz w:val="17"/>
                <w:szCs w:val="17"/>
              </w:rPr>
              <w:t>104</w:t>
            </w:r>
            <w:r w:rsidR="00FF60CB">
              <w:rPr>
                <w:rFonts w:ascii="Arial" w:hAnsi="Arial" w:cs="Arial"/>
                <w:color w:val="000000"/>
                <w:sz w:val="17"/>
                <w:szCs w:val="17"/>
              </w:rPr>
              <w:t>,</w:t>
            </w:r>
            <w:r w:rsidRPr="000844C1">
              <w:rPr>
                <w:rFonts w:ascii="Arial" w:hAnsi="Arial" w:cs="Arial"/>
                <w:color w:val="000000"/>
                <w:sz w:val="17"/>
                <w:szCs w:val="17"/>
              </w:rPr>
              <w:t>457</w:t>
            </w:r>
          </w:p>
        </w:tc>
      </w:tr>
      <w:tr w:rsidR="009D0E0F" w:rsidRPr="00673F8F" w14:paraId="1C1774EF" w14:textId="77777777" w:rsidTr="00D652E5">
        <w:trPr>
          <w:trHeight w:hRule="exact" w:val="270"/>
        </w:trPr>
        <w:tc>
          <w:tcPr>
            <w:tcW w:w="1627" w:type="pct"/>
            <w:vAlign w:val="bottom"/>
          </w:tcPr>
          <w:p w14:paraId="5D50B27C" w14:textId="77777777" w:rsidR="009D0E0F" w:rsidRPr="00673F8F" w:rsidRDefault="009D0E0F" w:rsidP="009D0E0F">
            <w:pPr>
              <w:tabs>
                <w:tab w:val="right" w:pos="1202"/>
              </w:tabs>
              <w:spacing w:after="0" w:line="220" w:lineRule="exact"/>
              <w:outlineLvl w:val="0"/>
              <w:rPr>
                <w:rFonts w:ascii="Arial" w:eastAsia="Times New Roman" w:hAnsi="Arial" w:cs="Arial"/>
                <w:spacing w:val="-2"/>
                <w:sz w:val="17"/>
                <w:szCs w:val="17"/>
                <w:lang w:val="en-US"/>
              </w:rPr>
            </w:pPr>
            <w:bookmarkStart w:id="732" w:name="_Toc4061971"/>
            <w:r w:rsidRPr="00673F8F">
              <w:rPr>
                <w:rFonts w:ascii="Arial" w:eastAsia="Times New Roman" w:hAnsi="Arial" w:cs="Arial"/>
                <w:spacing w:val="-2"/>
                <w:sz w:val="17"/>
                <w:szCs w:val="17"/>
                <w:lang w:val="en-US"/>
              </w:rPr>
              <w:t>Loans to financial institutions*</w:t>
            </w:r>
            <w:bookmarkEnd w:id="732"/>
          </w:p>
        </w:tc>
        <w:tc>
          <w:tcPr>
            <w:tcW w:w="562" w:type="pct"/>
            <w:tcBorders>
              <w:top w:val="nil"/>
              <w:left w:val="nil"/>
              <w:bottom w:val="nil"/>
              <w:right w:val="nil"/>
            </w:tcBorders>
            <w:shd w:val="clear" w:color="auto" w:fill="auto"/>
            <w:vAlign w:val="bottom"/>
          </w:tcPr>
          <w:p w14:paraId="7BDC1FED" w14:textId="67C626F3"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76</w:t>
            </w:r>
            <w:r w:rsidR="00FF60CB">
              <w:rPr>
                <w:rFonts w:ascii="Arial" w:hAnsi="Arial" w:cs="Arial"/>
                <w:color w:val="000000"/>
                <w:sz w:val="17"/>
                <w:szCs w:val="17"/>
              </w:rPr>
              <w:t>,</w:t>
            </w:r>
            <w:r>
              <w:rPr>
                <w:rFonts w:ascii="Arial" w:hAnsi="Arial" w:cs="Arial"/>
                <w:color w:val="000000"/>
                <w:sz w:val="17"/>
                <w:szCs w:val="17"/>
              </w:rPr>
              <w:t>006</w:t>
            </w:r>
          </w:p>
        </w:tc>
        <w:tc>
          <w:tcPr>
            <w:tcW w:w="565" w:type="pct"/>
            <w:tcBorders>
              <w:top w:val="nil"/>
              <w:left w:val="nil"/>
              <w:bottom w:val="nil"/>
              <w:right w:val="nil"/>
            </w:tcBorders>
            <w:shd w:val="clear" w:color="auto" w:fill="auto"/>
            <w:vAlign w:val="bottom"/>
          </w:tcPr>
          <w:p w14:paraId="46C1C1FB" w14:textId="6F45A5CE"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75</w:t>
            </w:r>
            <w:r w:rsidR="00FF60CB">
              <w:rPr>
                <w:rFonts w:ascii="Arial" w:hAnsi="Arial" w:cs="Arial"/>
                <w:color w:val="000000"/>
                <w:sz w:val="17"/>
                <w:szCs w:val="17"/>
              </w:rPr>
              <w:t>,</w:t>
            </w:r>
            <w:r>
              <w:rPr>
                <w:rFonts w:ascii="Arial" w:hAnsi="Arial" w:cs="Arial"/>
                <w:color w:val="000000"/>
                <w:sz w:val="17"/>
                <w:szCs w:val="17"/>
              </w:rPr>
              <w:t>787</w:t>
            </w:r>
          </w:p>
        </w:tc>
        <w:tc>
          <w:tcPr>
            <w:tcW w:w="565" w:type="pct"/>
            <w:tcBorders>
              <w:top w:val="nil"/>
              <w:left w:val="nil"/>
              <w:bottom w:val="nil"/>
              <w:right w:val="nil"/>
            </w:tcBorders>
            <w:shd w:val="clear" w:color="auto" w:fill="auto"/>
            <w:vAlign w:val="bottom"/>
          </w:tcPr>
          <w:p w14:paraId="123B8FD4" w14:textId="5BC3D8FD"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148</w:t>
            </w:r>
            <w:r w:rsidR="00FF60CB">
              <w:rPr>
                <w:rFonts w:ascii="Arial" w:hAnsi="Arial" w:cs="Arial"/>
                <w:color w:val="000000"/>
                <w:sz w:val="17"/>
                <w:szCs w:val="17"/>
              </w:rPr>
              <w:t>,</w:t>
            </w:r>
            <w:r>
              <w:rPr>
                <w:rFonts w:ascii="Arial" w:hAnsi="Arial" w:cs="Arial"/>
                <w:color w:val="000000"/>
                <w:sz w:val="17"/>
                <w:szCs w:val="17"/>
              </w:rPr>
              <w:t>151</w:t>
            </w:r>
          </w:p>
        </w:tc>
        <w:tc>
          <w:tcPr>
            <w:tcW w:w="564" w:type="pct"/>
            <w:tcBorders>
              <w:top w:val="nil"/>
              <w:left w:val="nil"/>
              <w:bottom w:val="nil"/>
              <w:right w:val="nil"/>
            </w:tcBorders>
            <w:shd w:val="clear" w:color="auto" w:fill="auto"/>
            <w:vAlign w:val="bottom"/>
          </w:tcPr>
          <w:p w14:paraId="12098319" w14:textId="52DCCE7F"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353</w:t>
            </w:r>
            <w:r w:rsidR="00FF60CB">
              <w:rPr>
                <w:rFonts w:ascii="Arial" w:hAnsi="Arial" w:cs="Arial"/>
                <w:color w:val="000000"/>
                <w:sz w:val="17"/>
                <w:szCs w:val="17"/>
              </w:rPr>
              <w:t>,</w:t>
            </w:r>
            <w:r>
              <w:rPr>
                <w:rFonts w:ascii="Arial" w:hAnsi="Arial" w:cs="Arial"/>
                <w:color w:val="000000"/>
                <w:sz w:val="17"/>
                <w:szCs w:val="17"/>
              </w:rPr>
              <w:t>586</w:t>
            </w:r>
          </w:p>
        </w:tc>
        <w:tc>
          <w:tcPr>
            <w:tcW w:w="565" w:type="pct"/>
            <w:tcBorders>
              <w:top w:val="nil"/>
              <w:left w:val="nil"/>
              <w:bottom w:val="nil"/>
              <w:right w:val="nil"/>
            </w:tcBorders>
            <w:shd w:val="clear" w:color="auto" w:fill="auto"/>
            <w:vAlign w:val="bottom"/>
          </w:tcPr>
          <w:p w14:paraId="11F709B6" w14:textId="774A5BDC"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575</w:t>
            </w:r>
            <w:r w:rsidR="00FF60CB">
              <w:rPr>
                <w:rFonts w:ascii="Arial" w:hAnsi="Arial" w:cs="Arial"/>
                <w:color w:val="000000"/>
                <w:sz w:val="17"/>
                <w:szCs w:val="17"/>
              </w:rPr>
              <w:t>,</w:t>
            </w:r>
            <w:r>
              <w:rPr>
                <w:rFonts w:ascii="Arial" w:hAnsi="Arial" w:cs="Arial"/>
                <w:color w:val="000000"/>
                <w:sz w:val="17"/>
                <w:szCs w:val="17"/>
              </w:rPr>
              <w:t>256</w:t>
            </w:r>
          </w:p>
        </w:tc>
        <w:tc>
          <w:tcPr>
            <w:tcW w:w="551" w:type="pct"/>
            <w:tcBorders>
              <w:top w:val="nil"/>
              <w:left w:val="nil"/>
              <w:bottom w:val="nil"/>
              <w:right w:val="nil"/>
            </w:tcBorders>
            <w:shd w:val="clear" w:color="auto" w:fill="auto"/>
            <w:vAlign w:val="bottom"/>
          </w:tcPr>
          <w:p w14:paraId="4D3C445D" w14:textId="1BD6E4E6"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FF60CB">
              <w:rPr>
                <w:rFonts w:ascii="Arial" w:hAnsi="Arial" w:cs="Arial"/>
                <w:color w:val="000000"/>
                <w:sz w:val="17"/>
                <w:szCs w:val="17"/>
              </w:rPr>
              <w:t>,</w:t>
            </w:r>
            <w:r>
              <w:rPr>
                <w:rFonts w:ascii="Arial" w:hAnsi="Arial" w:cs="Arial"/>
                <w:color w:val="000000"/>
                <w:sz w:val="17"/>
                <w:szCs w:val="17"/>
              </w:rPr>
              <w:t>228</w:t>
            </w:r>
            <w:r w:rsidR="00FF60CB">
              <w:rPr>
                <w:rFonts w:ascii="Arial" w:hAnsi="Arial" w:cs="Arial"/>
                <w:color w:val="000000"/>
                <w:sz w:val="17"/>
                <w:szCs w:val="17"/>
              </w:rPr>
              <w:t>,</w:t>
            </w:r>
            <w:r>
              <w:rPr>
                <w:rFonts w:ascii="Arial" w:hAnsi="Arial" w:cs="Arial"/>
                <w:color w:val="000000"/>
                <w:sz w:val="17"/>
                <w:szCs w:val="17"/>
              </w:rPr>
              <w:t>786</w:t>
            </w:r>
          </w:p>
        </w:tc>
      </w:tr>
      <w:tr w:rsidR="009D0E0F" w:rsidRPr="00673F8F" w14:paraId="6D57A580" w14:textId="77777777" w:rsidTr="00D652E5">
        <w:trPr>
          <w:trHeight w:hRule="exact" w:val="270"/>
        </w:trPr>
        <w:tc>
          <w:tcPr>
            <w:tcW w:w="1627" w:type="pct"/>
            <w:vAlign w:val="bottom"/>
          </w:tcPr>
          <w:p w14:paraId="4AEDC3CC" w14:textId="77777777" w:rsidR="009D0E0F" w:rsidRPr="00673F8F" w:rsidRDefault="009D0E0F" w:rsidP="009D0E0F">
            <w:pPr>
              <w:tabs>
                <w:tab w:val="right" w:pos="1202"/>
              </w:tabs>
              <w:spacing w:after="0" w:line="220" w:lineRule="exact"/>
              <w:outlineLvl w:val="0"/>
              <w:rPr>
                <w:rFonts w:ascii="Arial" w:eastAsia="Times New Roman" w:hAnsi="Arial" w:cs="Arial"/>
                <w:spacing w:val="-2"/>
                <w:sz w:val="17"/>
                <w:szCs w:val="17"/>
                <w:lang w:val="en-US"/>
              </w:rPr>
            </w:pPr>
            <w:bookmarkStart w:id="733" w:name="_Toc4061978"/>
            <w:r w:rsidRPr="00673F8F">
              <w:rPr>
                <w:rFonts w:ascii="Arial" w:eastAsia="Times New Roman" w:hAnsi="Arial" w:cs="Arial"/>
                <w:spacing w:val="-2"/>
                <w:sz w:val="17"/>
                <w:szCs w:val="17"/>
                <w:lang w:val="en-US"/>
              </w:rPr>
              <w:t>Loans to other customers</w:t>
            </w:r>
            <w:bookmarkEnd w:id="733"/>
          </w:p>
        </w:tc>
        <w:tc>
          <w:tcPr>
            <w:tcW w:w="562" w:type="pct"/>
            <w:tcBorders>
              <w:top w:val="nil"/>
              <w:left w:val="nil"/>
              <w:bottom w:val="nil"/>
              <w:right w:val="nil"/>
            </w:tcBorders>
            <w:shd w:val="clear" w:color="auto" w:fill="auto"/>
            <w:vAlign w:val="bottom"/>
          </w:tcPr>
          <w:p w14:paraId="1E7D542F" w14:textId="18E7AFDC"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264</w:t>
            </w:r>
            <w:r w:rsidR="00FF60CB">
              <w:rPr>
                <w:rFonts w:ascii="Arial" w:hAnsi="Arial" w:cs="Arial"/>
                <w:color w:val="000000"/>
                <w:sz w:val="17"/>
                <w:szCs w:val="17"/>
              </w:rPr>
              <w:t>,</w:t>
            </w:r>
            <w:r>
              <w:rPr>
                <w:rFonts w:ascii="Arial" w:hAnsi="Arial" w:cs="Arial"/>
                <w:color w:val="000000"/>
                <w:sz w:val="17"/>
                <w:szCs w:val="17"/>
              </w:rPr>
              <w:t>484</w:t>
            </w:r>
          </w:p>
        </w:tc>
        <w:tc>
          <w:tcPr>
            <w:tcW w:w="565" w:type="pct"/>
            <w:tcBorders>
              <w:top w:val="nil"/>
              <w:left w:val="nil"/>
              <w:bottom w:val="nil"/>
              <w:right w:val="nil"/>
            </w:tcBorders>
            <w:shd w:val="clear" w:color="auto" w:fill="auto"/>
            <w:vAlign w:val="bottom"/>
          </w:tcPr>
          <w:p w14:paraId="49135834" w14:textId="6C6769C7"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78</w:t>
            </w:r>
            <w:r w:rsidR="00FF60CB">
              <w:rPr>
                <w:rFonts w:ascii="Arial" w:hAnsi="Arial" w:cs="Arial"/>
                <w:color w:val="000000"/>
                <w:sz w:val="17"/>
                <w:szCs w:val="17"/>
              </w:rPr>
              <w:t>,</w:t>
            </w:r>
            <w:r>
              <w:rPr>
                <w:rFonts w:ascii="Arial" w:hAnsi="Arial" w:cs="Arial"/>
                <w:color w:val="000000"/>
                <w:sz w:val="17"/>
                <w:szCs w:val="17"/>
              </w:rPr>
              <w:t>458</w:t>
            </w:r>
          </w:p>
        </w:tc>
        <w:tc>
          <w:tcPr>
            <w:tcW w:w="565" w:type="pct"/>
            <w:tcBorders>
              <w:top w:val="nil"/>
              <w:left w:val="nil"/>
              <w:bottom w:val="nil"/>
              <w:right w:val="nil"/>
            </w:tcBorders>
            <w:shd w:val="clear" w:color="auto" w:fill="auto"/>
            <w:vAlign w:val="bottom"/>
          </w:tcPr>
          <w:p w14:paraId="062BA786" w14:textId="1EBC357A"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285</w:t>
            </w:r>
            <w:r w:rsidR="00FF60CB">
              <w:rPr>
                <w:rFonts w:ascii="Arial" w:hAnsi="Arial" w:cs="Arial"/>
                <w:color w:val="000000"/>
                <w:sz w:val="17"/>
                <w:szCs w:val="17"/>
              </w:rPr>
              <w:t>,</w:t>
            </w:r>
            <w:r>
              <w:rPr>
                <w:rFonts w:ascii="Arial" w:hAnsi="Arial" w:cs="Arial"/>
                <w:color w:val="000000"/>
                <w:sz w:val="17"/>
                <w:szCs w:val="17"/>
              </w:rPr>
              <w:t>980</w:t>
            </w:r>
          </w:p>
        </w:tc>
        <w:tc>
          <w:tcPr>
            <w:tcW w:w="564" w:type="pct"/>
            <w:tcBorders>
              <w:top w:val="nil"/>
              <w:left w:val="nil"/>
              <w:bottom w:val="nil"/>
              <w:right w:val="nil"/>
            </w:tcBorders>
            <w:shd w:val="clear" w:color="auto" w:fill="auto"/>
            <w:vAlign w:val="bottom"/>
          </w:tcPr>
          <w:p w14:paraId="53C670FB" w14:textId="2FF6BFE0"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565</w:t>
            </w:r>
            <w:r w:rsidR="00FF60CB">
              <w:rPr>
                <w:rFonts w:ascii="Arial" w:hAnsi="Arial" w:cs="Arial"/>
                <w:color w:val="000000"/>
                <w:sz w:val="17"/>
                <w:szCs w:val="17"/>
              </w:rPr>
              <w:t>,</w:t>
            </w:r>
            <w:r>
              <w:rPr>
                <w:rFonts w:ascii="Arial" w:hAnsi="Arial" w:cs="Arial"/>
                <w:color w:val="000000"/>
                <w:sz w:val="17"/>
                <w:szCs w:val="17"/>
              </w:rPr>
              <w:t>086</w:t>
            </w:r>
          </w:p>
        </w:tc>
        <w:tc>
          <w:tcPr>
            <w:tcW w:w="565" w:type="pct"/>
            <w:tcBorders>
              <w:top w:val="nil"/>
              <w:left w:val="nil"/>
              <w:bottom w:val="nil"/>
              <w:right w:val="nil"/>
            </w:tcBorders>
            <w:shd w:val="clear" w:color="auto" w:fill="auto"/>
            <w:vAlign w:val="bottom"/>
          </w:tcPr>
          <w:p w14:paraId="7EE93AF3" w14:textId="6830335B"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FF60CB">
              <w:rPr>
                <w:rFonts w:ascii="Arial" w:hAnsi="Arial" w:cs="Arial"/>
                <w:color w:val="000000"/>
                <w:sz w:val="17"/>
                <w:szCs w:val="17"/>
              </w:rPr>
              <w:t>,</w:t>
            </w:r>
            <w:r>
              <w:rPr>
                <w:rFonts w:ascii="Arial" w:hAnsi="Arial" w:cs="Arial"/>
                <w:color w:val="000000"/>
                <w:sz w:val="17"/>
                <w:szCs w:val="17"/>
              </w:rPr>
              <w:t>087</w:t>
            </w:r>
            <w:r w:rsidR="00FF60CB">
              <w:rPr>
                <w:rFonts w:ascii="Arial" w:hAnsi="Arial" w:cs="Arial"/>
                <w:color w:val="000000"/>
                <w:sz w:val="17"/>
                <w:szCs w:val="17"/>
              </w:rPr>
              <w:t>,</w:t>
            </w:r>
            <w:r>
              <w:rPr>
                <w:rFonts w:ascii="Arial" w:hAnsi="Arial" w:cs="Arial"/>
                <w:color w:val="000000"/>
                <w:sz w:val="17"/>
                <w:szCs w:val="17"/>
              </w:rPr>
              <w:t>436</w:t>
            </w:r>
          </w:p>
        </w:tc>
        <w:tc>
          <w:tcPr>
            <w:tcW w:w="551" w:type="pct"/>
            <w:tcBorders>
              <w:top w:val="nil"/>
              <w:left w:val="nil"/>
              <w:bottom w:val="nil"/>
              <w:right w:val="nil"/>
            </w:tcBorders>
            <w:shd w:val="clear" w:color="auto" w:fill="auto"/>
            <w:vAlign w:val="bottom"/>
          </w:tcPr>
          <w:p w14:paraId="54878073" w14:textId="5CA062C2"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w:t>
            </w:r>
            <w:r w:rsidR="00FF60CB">
              <w:rPr>
                <w:rFonts w:ascii="Arial" w:hAnsi="Arial" w:cs="Arial"/>
                <w:color w:val="000000"/>
                <w:sz w:val="17"/>
                <w:szCs w:val="17"/>
              </w:rPr>
              <w:t>,</w:t>
            </w:r>
            <w:r>
              <w:rPr>
                <w:rFonts w:ascii="Arial" w:hAnsi="Arial" w:cs="Arial"/>
                <w:color w:val="000000"/>
                <w:sz w:val="17"/>
                <w:szCs w:val="17"/>
              </w:rPr>
              <w:t>281</w:t>
            </w:r>
            <w:r w:rsidR="00FF60CB">
              <w:rPr>
                <w:rFonts w:ascii="Arial" w:hAnsi="Arial" w:cs="Arial"/>
                <w:color w:val="000000"/>
                <w:sz w:val="17"/>
                <w:szCs w:val="17"/>
              </w:rPr>
              <w:t>,</w:t>
            </w:r>
            <w:r>
              <w:rPr>
                <w:rFonts w:ascii="Arial" w:hAnsi="Arial" w:cs="Arial"/>
                <w:color w:val="000000"/>
                <w:sz w:val="17"/>
                <w:szCs w:val="17"/>
              </w:rPr>
              <w:t>444</w:t>
            </w:r>
          </w:p>
        </w:tc>
      </w:tr>
      <w:tr w:rsidR="009D0E0F" w:rsidRPr="00673F8F" w14:paraId="6162FA3D" w14:textId="77777777" w:rsidTr="00D652E5">
        <w:trPr>
          <w:trHeight w:hRule="exact" w:val="411"/>
        </w:trPr>
        <w:tc>
          <w:tcPr>
            <w:tcW w:w="1627" w:type="pct"/>
          </w:tcPr>
          <w:p w14:paraId="567504A7" w14:textId="77777777" w:rsidR="009D0E0F" w:rsidRPr="00673F8F" w:rsidRDefault="009D0E0F" w:rsidP="009D0E0F">
            <w:pPr>
              <w:tabs>
                <w:tab w:val="right" w:pos="1202"/>
              </w:tabs>
              <w:spacing w:after="0" w:line="220" w:lineRule="exact"/>
              <w:outlineLvl w:val="0"/>
              <w:rPr>
                <w:rFonts w:ascii="Arial" w:eastAsia="Times New Roman" w:hAnsi="Arial" w:cs="Arial"/>
                <w:spacing w:val="-2"/>
                <w:sz w:val="17"/>
                <w:szCs w:val="17"/>
                <w:lang w:val="en-US"/>
              </w:rPr>
            </w:pPr>
            <w:bookmarkStart w:id="734" w:name="_Toc4061985"/>
            <w:r w:rsidRPr="00673F8F">
              <w:rPr>
                <w:rFonts w:ascii="Arial" w:eastAsia="Times New Roman" w:hAnsi="Arial" w:cs="Arial"/>
                <w:spacing w:val="-2"/>
                <w:sz w:val="17"/>
                <w:szCs w:val="17"/>
                <w:lang w:val="en-US"/>
              </w:rPr>
              <w:t>Financial assets at fair value through profit or loss</w:t>
            </w:r>
            <w:bookmarkEnd w:id="734"/>
          </w:p>
        </w:tc>
        <w:tc>
          <w:tcPr>
            <w:tcW w:w="562" w:type="pct"/>
            <w:tcBorders>
              <w:top w:val="nil"/>
              <w:left w:val="nil"/>
              <w:bottom w:val="nil"/>
              <w:right w:val="nil"/>
            </w:tcBorders>
            <w:shd w:val="clear" w:color="auto" w:fill="auto"/>
            <w:vAlign w:val="bottom"/>
          </w:tcPr>
          <w:p w14:paraId="62405CE6" w14:textId="76D2D2DB"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9</w:t>
            </w:r>
            <w:r w:rsidR="00FF60CB">
              <w:rPr>
                <w:rFonts w:ascii="Arial" w:hAnsi="Arial" w:cs="Arial"/>
                <w:color w:val="000000"/>
                <w:sz w:val="17"/>
                <w:szCs w:val="17"/>
              </w:rPr>
              <w:t>,</w:t>
            </w:r>
            <w:r>
              <w:rPr>
                <w:rFonts w:ascii="Arial" w:hAnsi="Arial" w:cs="Arial"/>
                <w:color w:val="000000"/>
                <w:sz w:val="17"/>
                <w:szCs w:val="17"/>
              </w:rPr>
              <w:t>181</w:t>
            </w:r>
          </w:p>
        </w:tc>
        <w:tc>
          <w:tcPr>
            <w:tcW w:w="565" w:type="pct"/>
            <w:tcBorders>
              <w:top w:val="nil"/>
              <w:left w:val="nil"/>
              <w:bottom w:val="nil"/>
              <w:right w:val="nil"/>
            </w:tcBorders>
            <w:shd w:val="clear" w:color="auto" w:fill="auto"/>
            <w:vAlign w:val="bottom"/>
          </w:tcPr>
          <w:p w14:paraId="5A38C26A" w14:textId="61DDE35B"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4E8734B3" w14:textId="1867F6E6"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33FD88DA" w14:textId="65EFFEF6"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32</w:t>
            </w:r>
            <w:r w:rsidR="00FF60CB">
              <w:rPr>
                <w:rFonts w:ascii="Arial" w:hAnsi="Arial" w:cs="Arial"/>
                <w:color w:val="000000"/>
                <w:sz w:val="17"/>
                <w:szCs w:val="17"/>
              </w:rPr>
              <w:t>,</w:t>
            </w:r>
            <w:r>
              <w:rPr>
                <w:rFonts w:ascii="Arial" w:hAnsi="Arial" w:cs="Arial"/>
                <w:color w:val="000000"/>
                <w:sz w:val="17"/>
                <w:szCs w:val="17"/>
              </w:rPr>
              <w:t>668</w:t>
            </w:r>
          </w:p>
        </w:tc>
        <w:tc>
          <w:tcPr>
            <w:tcW w:w="565" w:type="pct"/>
            <w:tcBorders>
              <w:top w:val="nil"/>
              <w:left w:val="nil"/>
              <w:bottom w:val="nil"/>
              <w:right w:val="nil"/>
            </w:tcBorders>
            <w:shd w:val="clear" w:color="auto" w:fill="auto"/>
            <w:vAlign w:val="bottom"/>
          </w:tcPr>
          <w:p w14:paraId="2077D429" w14:textId="1B9B19E1"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26</w:t>
            </w:r>
            <w:r w:rsidR="00FF60CB">
              <w:rPr>
                <w:rFonts w:ascii="Arial" w:hAnsi="Arial" w:cs="Arial"/>
                <w:color w:val="000000"/>
                <w:sz w:val="17"/>
                <w:szCs w:val="17"/>
              </w:rPr>
              <w:t>,</w:t>
            </w:r>
            <w:r>
              <w:rPr>
                <w:rFonts w:ascii="Arial" w:hAnsi="Arial" w:cs="Arial"/>
                <w:color w:val="000000"/>
                <w:sz w:val="17"/>
                <w:szCs w:val="17"/>
              </w:rPr>
              <w:t>947</w:t>
            </w:r>
          </w:p>
        </w:tc>
        <w:tc>
          <w:tcPr>
            <w:tcW w:w="551" w:type="pct"/>
            <w:tcBorders>
              <w:top w:val="nil"/>
              <w:left w:val="nil"/>
              <w:bottom w:val="nil"/>
              <w:right w:val="nil"/>
            </w:tcBorders>
            <w:shd w:val="clear" w:color="auto" w:fill="auto"/>
            <w:vAlign w:val="bottom"/>
          </w:tcPr>
          <w:p w14:paraId="3012EEE1" w14:textId="3673D41B" w:rsidR="009D0E0F" w:rsidRPr="00673F8F" w:rsidRDefault="009D0E0F" w:rsidP="009D0E0F">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68</w:t>
            </w:r>
            <w:r w:rsidR="00FF60CB">
              <w:rPr>
                <w:rFonts w:ascii="Arial" w:hAnsi="Arial" w:cs="Arial"/>
                <w:color w:val="000000"/>
                <w:sz w:val="17"/>
                <w:szCs w:val="17"/>
              </w:rPr>
              <w:t>,</w:t>
            </w:r>
            <w:r>
              <w:rPr>
                <w:rFonts w:ascii="Arial" w:hAnsi="Arial" w:cs="Arial"/>
                <w:color w:val="000000"/>
                <w:sz w:val="17"/>
                <w:szCs w:val="17"/>
              </w:rPr>
              <w:t>796</w:t>
            </w:r>
          </w:p>
        </w:tc>
      </w:tr>
      <w:tr w:rsidR="009D0E0F" w:rsidRPr="00673F8F" w14:paraId="4B265A95" w14:textId="77777777" w:rsidTr="00D652E5">
        <w:trPr>
          <w:trHeight w:hRule="exact" w:val="401"/>
        </w:trPr>
        <w:tc>
          <w:tcPr>
            <w:tcW w:w="1627" w:type="pct"/>
          </w:tcPr>
          <w:p w14:paraId="2D26E175" w14:textId="77777777" w:rsidR="009D0E0F" w:rsidRPr="00673F8F" w:rsidRDefault="009D0E0F" w:rsidP="009D0E0F">
            <w:pPr>
              <w:tabs>
                <w:tab w:val="right" w:pos="1202"/>
              </w:tabs>
              <w:spacing w:after="0" w:line="220" w:lineRule="exact"/>
              <w:outlineLvl w:val="0"/>
              <w:rPr>
                <w:rFonts w:ascii="Arial" w:eastAsia="Times New Roman" w:hAnsi="Arial" w:cs="Arial"/>
                <w:spacing w:val="-2"/>
                <w:sz w:val="17"/>
                <w:szCs w:val="17"/>
                <w:lang w:val="en-US"/>
              </w:rPr>
            </w:pPr>
            <w:bookmarkStart w:id="735" w:name="_Toc4061992"/>
            <w:r w:rsidRPr="00673F8F">
              <w:rPr>
                <w:rFonts w:ascii="Arial" w:eastAsia="Times New Roman" w:hAnsi="Arial" w:cs="Arial"/>
                <w:spacing w:val="-2"/>
                <w:sz w:val="17"/>
                <w:szCs w:val="17"/>
                <w:lang w:val="en-US"/>
              </w:rPr>
              <w:t>Financial assets at fair value through other comprehensive income</w:t>
            </w:r>
            <w:bookmarkEnd w:id="735"/>
          </w:p>
        </w:tc>
        <w:tc>
          <w:tcPr>
            <w:tcW w:w="562" w:type="pct"/>
            <w:tcBorders>
              <w:top w:val="nil"/>
              <w:left w:val="nil"/>
              <w:bottom w:val="nil"/>
              <w:right w:val="nil"/>
            </w:tcBorders>
            <w:shd w:val="clear" w:color="auto" w:fill="auto"/>
            <w:vAlign w:val="bottom"/>
          </w:tcPr>
          <w:p w14:paraId="47A4238A" w14:textId="635A6FDD"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233</w:t>
            </w:r>
            <w:r w:rsidR="00FF60CB">
              <w:rPr>
                <w:rFonts w:ascii="Arial" w:hAnsi="Arial" w:cs="Arial"/>
                <w:color w:val="000000"/>
                <w:sz w:val="17"/>
                <w:szCs w:val="17"/>
              </w:rPr>
              <w:t>,</w:t>
            </w:r>
            <w:r w:rsidRPr="000844C1">
              <w:rPr>
                <w:rFonts w:ascii="Arial" w:hAnsi="Arial" w:cs="Arial"/>
                <w:color w:val="000000"/>
                <w:sz w:val="17"/>
                <w:szCs w:val="17"/>
              </w:rPr>
              <w:t>930</w:t>
            </w:r>
          </w:p>
        </w:tc>
        <w:tc>
          <w:tcPr>
            <w:tcW w:w="565" w:type="pct"/>
            <w:tcBorders>
              <w:top w:val="nil"/>
              <w:left w:val="nil"/>
              <w:bottom w:val="nil"/>
              <w:right w:val="nil"/>
            </w:tcBorders>
            <w:shd w:val="clear" w:color="auto" w:fill="auto"/>
            <w:vAlign w:val="bottom"/>
          </w:tcPr>
          <w:p w14:paraId="7EF43D65" w14:textId="64FEB6FE"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1</w:t>
            </w:r>
            <w:r w:rsidR="00FF60CB">
              <w:rPr>
                <w:rFonts w:ascii="Arial" w:hAnsi="Arial" w:cs="Arial"/>
                <w:color w:val="000000"/>
                <w:sz w:val="17"/>
                <w:szCs w:val="17"/>
              </w:rPr>
              <w:t>,</w:t>
            </w:r>
            <w:r w:rsidRPr="000844C1">
              <w:rPr>
                <w:rFonts w:ascii="Arial" w:hAnsi="Arial" w:cs="Arial"/>
                <w:color w:val="000000"/>
                <w:sz w:val="17"/>
                <w:szCs w:val="17"/>
              </w:rPr>
              <w:t>892</w:t>
            </w:r>
          </w:p>
        </w:tc>
        <w:tc>
          <w:tcPr>
            <w:tcW w:w="565" w:type="pct"/>
            <w:tcBorders>
              <w:top w:val="nil"/>
              <w:left w:val="nil"/>
              <w:bottom w:val="nil"/>
              <w:right w:val="nil"/>
            </w:tcBorders>
            <w:shd w:val="clear" w:color="auto" w:fill="auto"/>
            <w:vAlign w:val="bottom"/>
          </w:tcPr>
          <w:p w14:paraId="7AE44AD7" w14:textId="31028B8A"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1</w:t>
            </w:r>
            <w:r w:rsidR="00FF60CB">
              <w:rPr>
                <w:rFonts w:ascii="Arial" w:hAnsi="Arial" w:cs="Arial"/>
                <w:color w:val="000000"/>
                <w:sz w:val="17"/>
                <w:szCs w:val="17"/>
              </w:rPr>
              <w:t>,</w:t>
            </w:r>
            <w:r w:rsidRPr="000844C1">
              <w:rPr>
                <w:rFonts w:ascii="Arial" w:hAnsi="Arial" w:cs="Arial"/>
                <w:color w:val="000000"/>
                <w:sz w:val="17"/>
                <w:szCs w:val="17"/>
              </w:rPr>
              <w:t>304</w:t>
            </w:r>
          </w:p>
        </w:tc>
        <w:tc>
          <w:tcPr>
            <w:tcW w:w="564" w:type="pct"/>
            <w:tcBorders>
              <w:top w:val="nil"/>
              <w:left w:val="nil"/>
              <w:bottom w:val="nil"/>
              <w:right w:val="nil"/>
            </w:tcBorders>
            <w:shd w:val="clear" w:color="auto" w:fill="auto"/>
            <w:vAlign w:val="bottom"/>
          </w:tcPr>
          <w:p w14:paraId="231823C0" w14:textId="0047B8CC"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1</w:t>
            </w:r>
            <w:r w:rsidR="00FF60CB">
              <w:rPr>
                <w:rFonts w:ascii="Arial" w:hAnsi="Arial" w:cs="Arial"/>
                <w:color w:val="000000"/>
                <w:sz w:val="17"/>
                <w:szCs w:val="17"/>
              </w:rPr>
              <w:t>,</w:t>
            </w:r>
            <w:r w:rsidRPr="000844C1">
              <w:rPr>
                <w:rFonts w:ascii="Arial" w:hAnsi="Arial" w:cs="Arial"/>
                <w:color w:val="000000"/>
                <w:sz w:val="17"/>
                <w:szCs w:val="17"/>
              </w:rPr>
              <w:t>092</w:t>
            </w:r>
          </w:p>
        </w:tc>
        <w:tc>
          <w:tcPr>
            <w:tcW w:w="565" w:type="pct"/>
            <w:tcBorders>
              <w:top w:val="nil"/>
              <w:left w:val="nil"/>
              <w:bottom w:val="nil"/>
              <w:right w:val="nil"/>
            </w:tcBorders>
            <w:shd w:val="clear" w:color="auto" w:fill="auto"/>
            <w:vAlign w:val="bottom"/>
          </w:tcPr>
          <w:p w14:paraId="70204A26" w14:textId="5A51E8E1"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3</w:t>
            </w:r>
            <w:r w:rsidR="00FF60CB">
              <w:rPr>
                <w:rFonts w:ascii="Arial" w:hAnsi="Arial" w:cs="Arial"/>
                <w:color w:val="000000"/>
                <w:sz w:val="17"/>
                <w:szCs w:val="17"/>
              </w:rPr>
              <w:t>,</w:t>
            </w:r>
            <w:r w:rsidRPr="000844C1">
              <w:rPr>
                <w:rFonts w:ascii="Arial" w:hAnsi="Arial" w:cs="Arial"/>
                <w:color w:val="000000"/>
                <w:sz w:val="17"/>
                <w:szCs w:val="17"/>
              </w:rPr>
              <w:t>736</w:t>
            </w:r>
          </w:p>
        </w:tc>
        <w:tc>
          <w:tcPr>
            <w:tcW w:w="551" w:type="pct"/>
            <w:tcBorders>
              <w:top w:val="nil"/>
              <w:left w:val="nil"/>
              <w:bottom w:val="nil"/>
              <w:right w:val="nil"/>
            </w:tcBorders>
            <w:shd w:val="clear" w:color="auto" w:fill="auto"/>
            <w:vAlign w:val="bottom"/>
          </w:tcPr>
          <w:p w14:paraId="21C985FF" w14:textId="6013A9F6"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241</w:t>
            </w:r>
            <w:r w:rsidR="00FF60CB">
              <w:rPr>
                <w:rFonts w:ascii="Arial" w:hAnsi="Arial" w:cs="Arial"/>
                <w:color w:val="000000"/>
                <w:sz w:val="17"/>
                <w:szCs w:val="17"/>
              </w:rPr>
              <w:t>,</w:t>
            </w:r>
            <w:r w:rsidRPr="000844C1">
              <w:rPr>
                <w:rFonts w:ascii="Arial" w:hAnsi="Arial" w:cs="Arial"/>
                <w:color w:val="000000"/>
                <w:sz w:val="17"/>
                <w:szCs w:val="17"/>
              </w:rPr>
              <w:t>954</w:t>
            </w:r>
          </w:p>
        </w:tc>
      </w:tr>
      <w:tr w:rsidR="009D0E0F" w:rsidRPr="00673F8F" w14:paraId="7B746CBF" w14:textId="77777777" w:rsidTr="00775E10">
        <w:trPr>
          <w:trHeight w:hRule="exact" w:val="417"/>
        </w:trPr>
        <w:tc>
          <w:tcPr>
            <w:tcW w:w="1627" w:type="pct"/>
            <w:vAlign w:val="bottom"/>
          </w:tcPr>
          <w:p w14:paraId="196DE2E5" w14:textId="77777777" w:rsidR="009D0E0F" w:rsidRPr="00673F8F" w:rsidRDefault="009D0E0F" w:rsidP="009D0E0F">
            <w:pPr>
              <w:tabs>
                <w:tab w:val="right" w:pos="1202"/>
              </w:tabs>
              <w:spacing w:after="0" w:line="220" w:lineRule="exact"/>
              <w:outlineLvl w:val="0"/>
              <w:rPr>
                <w:rFonts w:ascii="Arial" w:eastAsia="Times New Roman" w:hAnsi="Arial" w:cs="Arial"/>
                <w:spacing w:val="-2"/>
                <w:sz w:val="17"/>
                <w:szCs w:val="17"/>
                <w:lang w:val="en-US"/>
              </w:rPr>
            </w:pPr>
            <w:bookmarkStart w:id="736" w:name="_Toc4062006"/>
            <w:r w:rsidRPr="00673F8F">
              <w:rPr>
                <w:rFonts w:ascii="Arial" w:eastAsia="Times New Roman" w:hAnsi="Arial" w:cs="Arial"/>
                <w:spacing w:val="-2"/>
                <w:sz w:val="17"/>
                <w:szCs w:val="17"/>
                <w:lang w:val="en-US"/>
              </w:rPr>
              <w:t>Property, plant and equipment and intangible assets</w:t>
            </w:r>
            <w:bookmarkEnd w:id="736"/>
          </w:p>
        </w:tc>
        <w:tc>
          <w:tcPr>
            <w:tcW w:w="562" w:type="pct"/>
            <w:tcBorders>
              <w:top w:val="nil"/>
              <w:left w:val="nil"/>
              <w:bottom w:val="nil"/>
              <w:right w:val="nil"/>
            </w:tcBorders>
            <w:shd w:val="clear" w:color="auto" w:fill="auto"/>
            <w:vAlign w:val="bottom"/>
          </w:tcPr>
          <w:p w14:paraId="27A619B9" w14:textId="66626E5D"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2A35A055" w14:textId="6930C40B"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6654935A" w14:textId="0EDDC72C"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55A5BF8E" w14:textId="6D2E890C"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65" w:type="pct"/>
            <w:tcBorders>
              <w:top w:val="nil"/>
              <w:left w:val="nil"/>
              <w:right w:val="nil"/>
            </w:tcBorders>
            <w:shd w:val="clear" w:color="auto" w:fill="auto"/>
            <w:vAlign w:val="bottom"/>
          </w:tcPr>
          <w:p w14:paraId="52B29EF3" w14:textId="69297BEA"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5</w:t>
            </w:r>
            <w:r w:rsidR="00FF60CB">
              <w:rPr>
                <w:rFonts w:ascii="Arial" w:hAnsi="Arial" w:cs="Arial"/>
                <w:color w:val="000000"/>
                <w:sz w:val="17"/>
                <w:szCs w:val="17"/>
              </w:rPr>
              <w:t>,</w:t>
            </w:r>
            <w:r w:rsidRPr="000844C1">
              <w:rPr>
                <w:rFonts w:ascii="Arial" w:hAnsi="Arial" w:cs="Arial"/>
                <w:color w:val="000000"/>
                <w:sz w:val="17"/>
                <w:szCs w:val="17"/>
              </w:rPr>
              <w:t>166</w:t>
            </w:r>
          </w:p>
        </w:tc>
        <w:tc>
          <w:tcPr>
            <w:tcW w:w="551" w:type="pct"/>
            <w:tcBorders>
              <w:top w:val="nil"/>
              <w:left w:val="nil"/>
              <w:right w:val="nil"/>
            </w:tcBorders>
            <w:shd w:val="clear" w:color="auto" w:fill="auto"/>
            <w:vAlign w:val="bottom"/>
          </w:tcPr>
          <w:p w14:paraId="2988AD7D" w14:textId="0FD71E51"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5</w:t>
            </w:r>
            <w:r w:rsidR="00FF60CB">
              <w:rPr>
                <w:rFonts w:ascii="Arial" w:hAnsi="Arial" w:cs="Arial"/>
                <w:color w:val="000000"/>
                <w:sz w:val="17"/>
                <w:szCs w:val="17"/>
              </w:rPr>
              <w:t>,</w:t>
            </w:r>
            <w:r w:rsidRPr="000844C1">
              <w:rPr>
                <w:rFonts w:ascii="Arial" w:hAnsi="Arial" w:cs="Arial"/>
                <w:color w:val="000000"/>
                <w:sz w:val="17"/>
                <w:szCs w:val="17"/>
              </w:rPr>
              <w:t>166</w:t>
            </w:r>
          </w:p>
        </w:tc>
      </w:tr>
      <w:tr w:rsidR="009D0E0F" w:rsidRPr="00673F8F" w14:paraId="75E41F52" w14:textId="77777777" w:rsidTr="00775E10">
        <w:trPr>
          <w:trHeight w:hRule="exact" w:val="270"/>
        </w:trPr>
        <w:tc>
          <w:tcPr>
            <w:tcW w:w="1627" w:type="pct"/>
            <w:vAlign w:val="bottom"/>
          </w:tcPr>
          <w:p w14:paraId="3C7CE182" w14:textId="77777777" w:rsidR="009D0E0F" w:rsidRPr="00673F8F" w:rsidRDefault="009D0E0F" w:rsidP="009D0E0F">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62" w:type="pct"/>
            <w:tcBorders>
              <w:top w:val="nil"/>
              <w:left w:val="nil"/>
              <w:right w:val="nil"/>
            </w:tcBorders>
            <w:shd w:val="clear" w:color="auto" w:fill="auto"/>
            <w:vAlign w:val="bottom"/>
          </w:tcPr>
          <w:p w14:paraId="1DE41776" w14:textId="1A8B277C"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65" w:type="pct"/>
            <w:tcBorders>
              <w:top w:val="nil"/>
              <w:left w:val="nil"/>
              <w:right w:val="nil"/>
            </w:tcBorders>
            <w:shd w:val="clear" w:color="auto" w:fill="auto"/>
            <w:vAlign w:val="bottom"/>
          </w:tcPr>
          <w:p w14:paraId="5264DE89" w14:textId="677671DF"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90</w:t>
            </w:r>
          </w:p>
        </w:tc>
        <w:tc>
          <w:tcPr>
            <w:tcW w:w="565" w:type="pct"/>
            <w:tcBorders>
              <w:top w:val="nil"/>
              <w:left w:val="nil"/>
              <w:right w:val="nil"/>
            </w:tcBorders>
            <w:shd w:val="clear" w:color="auto" w:fill="auto"/>
            <w:vAlign w:val="bottom"/>
          </w:tcPr>
          <w:p w14:paraId="02BA115A" w14:textId="45FB7032"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154</w:t>
            </w:r>
          </w:p>
        </w:tc>
        <w:tc>
          <w:tcPr>
            <w:tcW w:w="564" w:type="pct"/>
            <w:tcBorders>
              <w:top w:val="nil"/>
              <w:left w:val="nil"/>
              <w:right w:val="nil"/>
            </w:tcBorders>
            <w:shd w:val="clear" w:color="auto" w:fill="auto"/>
            <w:vAlign w:val="bottom"/>
          </w:tcPr>
          <w:p w14:paraId="37386C88" w14:textId="5A0C157D"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437</w:t>
            </w:r>
          </w:p>
        </w:tc>
        <w:tc>
          <w:tcPr>
            <w:tcW w:w="565" w:type="pct"/>
            <w:tcBorders>
              <w:top w:val="nil"/>
              <w:left w:val="nil"/>
              <w:right w:val="nil"/>
            </w:tcBorders>
            <w:shd w:val="clear" w:color="auto" w:fill="auto"/>
            <w:vAlign w:val="bottom"/>
          </w:tcPr>
          <w:p w14:paraId="0AA87826" w14:textId="4633B985"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1</w:t>
            </w:r>
            <w:r w:rsidR="00FF60CB">
              <w:rPr>
                <w:rFonts w:ascii="Arial" w:hAnsi="Arial" w:cs="Arial"/>
                <w:color w:val="000000"/>
                <w:sz w:val="17"/>
                <w:szCs w:val="17"/>
              </w:rPr>
              <w:t>,</w:t>
            </w:r>
            <w:r>
              <w:rPr>
                <w:rFonts w:ascii="Arial" w:hAnsi="Arial" w:cs="Arial"/>
                <w:color w:val="000000"/>
                <w:sz w:val="17"/>
                <w:szCs w:val="17"/>
              </w:rPr>
              <w:t>529</w:t>
            </w:r>
          </w:p>
        </w:tc>
        <w:tc>
          <w:tcPr>
            <w:tcW w:w="551" w:type="pct"/>
            <w:tcBorders>
              <w:top w:val="nil"/>
              <w:left w:val="nil"/>
              <w:right w:val="nil"/>
            </w:tcBorders>
            <w:shd w:val="clear" w:color="auto" w:fill="auto"/>
            <w:vAlign w:val="bottom"/>
          </w:tcPr>
          <w:p w14:paraId="7C161302" w14:textId="2A69675C"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2</w:t>
            </w:r>
            <w:r w:rsidR="00FF60CB">
              <w:rPr>
                <w:rFonts w:ascii="Arial" w:hAnsi="Arial" w:cs="Arial"/>
                <w:color w:val="000000"/>
                <w:sz w:val="17"/>
                <w:szCs w:val="17"/>
              </w:rPr>
              <w:t>,</w:t>
            </w:r>
            <w:r>
              <w:rPr>
                <w:rFonts w:ascii="Arial" w:hAnsi="Arial" w:cs="Arial"/>
                <w:color w:val="000000"/>
                <w:sz w:val="17"/>
                <w:szCs w:val="17"/>
              </w:rPr>
              <w:t>210</w:t>
            </w:r>
          </w:p>
        </w:tc>
      </w:tr>
      <w:tr w:rsidR="009D0E0F" w:rsidRPr="00673F8F" w14:paraId="4D6822DB" w14:textId="77777777" w:rsidTr="00775E10">
        <w:trPr>
          <w:trHeight w:hRule="exact" w:val="270"/>
        </w:trPr>
        <w:tc>
          <w:tcPr>
            <w:tcW w:w="1627" w:type="pct"/>
            <w:vAlign w:val="bottom"/>
          </w:tcPr>
          <w:p w14:paraId="4B9286B2" w14:textId="77777777" w:rsidR="009D0E0F" w:rsidRPr="00673F8F" w:rsidRDefault="009D0E0F" w:rsidP="009D0E0F">
            <w:pPr>
              <w:tabs>
                <w:tab w:val="right" w:pos="1202"/>
              </w:tabs>
              <w:spacing w:after="0" w:line="220" w:lineRule="exact"/>
              <w:outlineLvl w:val="0"/>
              <w:rPr>
                <w:rFonts w:ascii="Arial" w:eastAsia="Times New Roman" w:hAnsi="Arial" w:cs="Arial"/>
                <w:spacing w:val="-2"/>
                <w:sz w:val="17"/>
                <w:szCs w:val="17"/>
                <w:lang w:val="en-US"/>
              </w:rPr>
            </w:pPr>
            <w:bookmarkStart w:id="737" w:name="_Toc4062020"/>
            <w:r w:rsidRPr="00673F8F">
              <w:rPr>
                <w:rFonts w:ascii="Arial" w:eastAsia="Times New Roman" w:hAnsi="Arial" w:cs="Arial"/>
                <w:spacing w:val="-2"/>
                <w:sz w:val="17"/>
                <w:szCs w:val="17"/>
                <w:lang w:val="en-US"/>
              </w:rPr>
              <w:t>Other assets</w:t>
            </w:r>
            <w:bookmarkEnd w:id="737"/>
          </w:p>
        </w:tc>
        <w:tc>
          <w:tcPr>
            <w:tcW w:w="562" w:type="pct"/>
            <w:tcBorders>
              <w:left w:val="nil"/>
              <w:bottom w:val="single" w:sz="4" w:space="0" w:color="auto"/>
              <w:right w:val="nil"/>
            </w:tcBorders>
            <w:shd w:val="clear" w:color="auto" w:fill="auto"/>
            <w:vAlign w:val="bottom"/>
          </w:tcPr>
          <w:p w14:paraId="4F4648E2" w14:textId="59F4A95D"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2</w:t>
            </w:r>
            <w:r w:rsidR="00FF60CB">
              <w:rPr>
                <w:rFonts w:ascii="Arial" w:hAnsi="Arial" w:cs="Arial"/>
                <w:color w:val="000000"/>
                <w:sz w:val="17"/>
                <w:szCs w:val="17"/>
              </w:rPr>
              <w:t>,</w:t>
            </w:r>
            <w:r w:rsidRPr="000844C1">
              <w:rPr>
                <w:rFonts w:ascii="Arial" w:hAnsi="Arial" w:cs="Arial"/>
                <w:color w:val="000000"/>
                <w:sz w:val="17"/>
                <w:szCs w:val="17"/>
              </w:rPr>
              <w:t>278</w:t>
            </w:r>
          </w:p>
        </w:tc>
        <w:tc>
          <w:tcPr>
            <w:tcW w:w="565" w:type="pct"/>
            <w:tcBorders>
              <w:left w:val="nil"/>
              <w:bottom w:val="single" w:sz="4" w:space="0" w:color="auto"/>
              <w:right w:val="nil"/>
            </w:tcBorders>
            <w:shd w:val="clear" w:color="auto" w:fill="auto"/>
            <w:vAlign w:val="bottom"/>
          </w:tcPr>
          <w:p w14:paraId="5666E75C" w14:textId="3D16ACEF"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198</w:t>
            </w:r>
          </w:p>
        </w:tc>
        <w:tc>
          <w:tcPr>
            <w:tcW w:w="565" w:type="pct"/>
            <w:tcBorders>
              <w:left w:val="nil"/>
              <w:bottom w:val="single" w:sz="4" w:space="0" w:color="auto"/>
              <w:right w:val="nil"/>
            </w:tcBorders>
            <w:shd w:val="clear" w:color="auto" w:fill="auto"/>
            <w:vAlign w:val="bottom"/>
          </w:tcPr>
          <w:p w14:paraId="44C6856B" w14:textId="465FC420"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1</w:t>
            </w:r>
            <w:r w:rsidR="00FF60CB">
              <w:rPr>
                <w:rFonts w:ascii="Arial" w:hAnsi="Arial" w:cs="Arial"/>
                <w:color w:val="000000"/>
                <w:sz w:val="17"/>
                <w:szCs w:val="17"/>
              </w:rPr>
              <w:t>,</w:t>
            </w:r>
            <w:r w:rsidRPr="000844C1">
              <w:rPr>
                <w:rFonts w:ascii="Arial" w:hAnsi="Arial" w:cs="Arial"/>
                <w:color w:val="000000"/>
                <w:sz w:val="17"/>
                <w:szCs w:val="17"/>
              </w:rPr>
              <w:t>815</w:t>
            </w:r>
          </w:p>
        </w:tc>
        <w:tc>
          <w:tcPr>
            <w:tcW w:w="564" w:type="pct"/>
            <w:tcBorders>
              <w:left w:val="nil"/>
              <w:bottom w:val="single" w:sz="4" w:space="0" w:color="auto"/>
              <w:right w:val="nil"/>
            </w:tcBorders>
            <w:shd w:val="clear" w:color="auto" w:fill="auto"/>
            <w:vAlign w:val="bottom"/>
          </w:tcPr>
          <w:p w14:paraId="0EF94147" w14:textId="3F778113"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1</w:t>
            </w:r>
            <w:r w:rsidR="00FF60CB">
              <w:rPr>
                <w:rFonts w:ascii="Arial" w:hAnsi="Arial" w:cs="Arial"/>
                <w:color w:val="000000"/>
                <w:sz w:val="17"/>
                <w:szCs w:val="17"/>
              </w:rPr>
              <w:t>,</w:t>
            </w:r>
            <w:r w:rsidRPr="000844C1">
              <w:rPr>
                <w:rFonts w:ascii="Arial" w:hAnsi="Arial" w:cs="Arial"/>
                <w:color w:val="000000"/>
                <w:sz w:val="17"/>
                <w:szCs w:val="17"/>
              </w:rPr>
              <w:t>614</w:t>
            </w:r>
          </w:p>
        </w:tc>
        <w:tc>
          <w:tcPr>
            <w:tcW w:w="565" w:type="pct"/>
            <w:tcBorders>
              <w:left w:val="nil"/>
              <w:bottom w:val="single" w:sz="4" w:space="0" w:color="auto"/>
              <w:right w:val="nil"/>
            </w:tcBorders>
            <w:shd w:val="clear" w:color="auto" w:fill="auto"/>
            <w:vAlign w:val="bottom"/>
          </w:tcPr>
          <w:p w14:paraId="0B49E762" w14:textId="52312489"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121</w:t>
            </w:r>
          </w:p>
        </w:tc>
        <w:tc>
          <w:tcPr>
            <w:tcW w:w="551" w:type="pct"/>
            <w:tcBorders>
              <w:left w:val="nil"/>
              <w:bottom w:val="single" w:sz="4" w:space="0" w:color="auto"/>
              <w:right w:val="nil"/>
            </w:tcBorders>
            <w:shd w:val="clear" w:color="auto" w:fill="auto"/>
            <w:vAlign w:val="bottom"/>
          </w:tcPr>
          <w:p w14:paraId="2D3E62FC" w14:textId="13FDEAD1" w:rsidR="009D0E0F" w:rsidRPr="00673F8F" w:rsidRDefault="009D0E0F" w:rsidP="009D0E0F">
            <w:pPr>
              <w:spacing w:after="0" w:line="240" w:lineRule="exact"/>
              <w:jc w:val="right"/>
              <w:outlineLvl w:val="0"/>
              <w:rPr>
                <w:rFonts w:ascii="Arial" w:eastAsia="Calibri" w:hAnsi="Arial" w:cs="Arial"/>
                <w:bCs/>
                <w:color w:val="000000"/>
                <w:sz w:val="17"/>
                <w:szCs w:val="17"/>
                <w:lang w:val="en-US" w:eastAsia="hr-HR"/>
              </w:rPr>
            </w:pPr>
            <w:r w:rsidRPr="000844C1">
              <w:rPr>
                <w:rFonts w:ascii="Arial" w:hAnsi="Arial" w:cs="Arial"/>
                <w:color w:val="000000"/>
                <w:sz w:val="17"/>
                <w:szCs w:val="17"/>
              </w:rPr>
              <w:t>6</w:t>
            </w:r>
            <w:r w:rsidR="00FF60CB">
              <w:rPr>
                <w:rFonts w:ascii="Arial" w:hAnsi="Arial" w:cs="Arial"/>
                <w:color w:val="000000"/>
                <w:sz w:val="17"/>
                <w:szCs w:val="17"/>
              </w:rPr>
              <w:t>,</w:t>
            </w:r>
            <w:r w:rsidRPr="000844C1">
              <w:rPr>
                <w:rFonts w:ascii="Arial" w:hAnsi="Arial" w:cs="Arial"/>
                <w:color w:val="000000"/>
                <w:sz w:val="17"/>
                <w:szCs w:val="17"/>
              </w:rPr>
              <w:t>026</w:t>
            </w:r>
          </w:p>
        </w:tc>
      </w:tr>
      <w:tr w:rsidR="009D0E0F" w:rsidRPr="00673F8F" w14:paraId="364E2D15" w14:textId="77777777" w:rsidTr="00775E10">
        <w:trPr>
          <w:trHeight w:hRule="exact" w:val="270"/>
        </w:trPr>
        <w:tc>
          <w:tcPr>
            <w:tcW w:w="1627" w:type="pct"/>
            <w:vAlign w:val="bottom"/>
          </w:tcPr>
          <w:p w14:paraId="2F0E0613" w14:textId="77777777" w:rsidR="009D0E0F" w:rsidRPr="00673F8F" w:rsidRDefault="009D0E0F" w:rsidP="009D0E0F">
            <w:pPr>
              <w:tabs>
                <w:tab w:val="right" w:pos="1202"/>
              </w:tabs>
              <w:spacing w:after="0" w:line="200" w:lineRule="exact"/>
              <w:outlineLvl w:val="0"/>
              <w:rPr>
                <w:rFonts w:ascii="Arial" w:eastAsia="Times New Roman" w:hAnsi="Arial" w:cs="Arial"/>
                <w:b/>
                <w:bCs/>
                <w:sz w:val="17"/>
                <w:szCs w:val="17"/>
                <w:lang w:val="en-US"/>
              </w:rPr>
            </w:pPr>
            <w:bookmarkStart w:id="738" w:name="_Toc4062027"/>
            <w:r w:rsidRPr="00673F8F">
              <w:rPr>
                <w:rFonts w:ascii="Arial" w:eastAsia="Times New Roman" w:hAnsi="Arial" w:cs="Arial"/>
                <w:b/>
                <w:bCs/>
                <w:sz w:val="17"/>
                <w:szCs w:val="17"/>
                <w:lang w:val="en-US"/>
              </w:rPr>
              <w:t>Total assets</w:t>
            </w:r>
            <w:bookmarkEnd w:id="738"/>
            <w:r w:rsidRPr="00673F8F">
              <w:rPr>
                <w:rFonts w:ascii="Arial" w:eastAsia="Times New Roman" w:hAnsi="Arial" w:cs="Arial"/>
                <w:b/>
                <w:bCs/>
                <w:sz w:val="17"/>
                <w:szCs w:val="17"/>
                <w:lang w:val="en-US"/>
              </w:rPr>
              <w:t xml:space="preserve"> </w:t>
            </w:r>
          </w:p>
        </w:tc>
        <w:tc>
          <w:tcPr>
            <w:tcW w:w="562" w:type="pct"/>
            <w:tcBorders>
              <w:top w:val="single" w:sz="4" w:space="0" w:color="auto"/>
              <w:left w:val="nil"/>
              <w:bottom w:val="single" w:sz="8" w:space="0" w:color="auto"/>
              <w:right w:val="nil"/>
            </w:tcBorders>
            <w:shd w:val="clear" w:color="auto" w:fill="auto"/>
            <w:vAlign w:val="bottom"/>
          </w:tcPr>
          <w:p w14:paraId="480BCA90" w14:textId="42B737EA" w:rsidR="009D0E0F" w:rsidRPr="00673F8F" w:rsidRDefault="009D0E0F" w:rsidP="009D0E0F">
            <w:pPr>
              <w:spacing w:after="0" w:line="240" w:lineRule="exact"/>
              <w:jc w:val="right"/>
              <w:outlineLvl w:val="0"/>
              <w:rPr>
                <w:rFonts w:ascii="Arial" w:eastAsia="Calibri" w:hAnsi="Arial" w:cs="Arial"/>
                <w:b/>
                <w:bCs/>
                <w:color w:val="000000"/>
                <w:sz w:val="17"/>
                <w:szCs w:val="17"/>
                <w:lang w:val="en-US" w:eastAsia="hr-HR"/>
              </w:rPr>
            </w:pPr>
            <w:r w:rsidRPr="000844C1">
              <w:rPr>
                <w:rFonts w:ascii="Arial" w:hAnsi="Arial" w:cs="Arial"/>
                <w:b/>
                <w:bCs/>
                <w:color w:val="000000"/>
                <w:sz w:val="17"/>
                <w:szCs w:val="17"/>
              </w:rPr>
              <w:t>718</w:t>
            </w:r>
            <w:r w:rsidR="00FF60CB">
              <w:rPr>
                <w:rFonts w:ascii="Arial" w:hAnsi="Arial" w:cs="Arial"/>
                <w:b/>
                <w:bCs/>
                <w:color w:val="000000"/>
                <w:sz w:val="17"/>
                <w:szCs w:val="17"/>
              </w:rPr>
              <w:t>,</w:t>
            </w:r>
            <w:r w:rsidRPr="000844C1">
              <w:rPr>
                <w:rFonts w:ascii="Arial" w:hAnsi="Arial" w:cs="Arial"/>
                <w:b/>
                <w:bCs/>
                <w:color w:val="000000"/>
                <w:sz w:val="17"/>
                <w:szCs w:val="17"/>
              </w:rPr>
              <w:t>851</w:t>
            </w:r>
          </w:p>
        </w:tc>
        <w:tc>
          <w:tcPr>
            <w:tcW w:w="565" w:type="pct"/>
            <w:tcBorders>
              <w:top w:val="single" w:sz="4" w:space="0" w:color="auto"/>
              <w:left w:val="nil"/>
              <w:bottom w:val="single" w:sz="8" w:space="0" w:color="auto"/>
              <w:right w:val="nil"/>
            </w:tcBorders>
            <w:shd w:val="clear" w:color="auto" w:fill="auto"/>
            <w:vAlign w:val="bottom"/>
          </w:tcPr>
          <w:p w14:paraId="0766D0FB" w14:textId="4819B83E" w:rsidR="009D0E0F" w:rsidRPr="00673F8F" w:rsidRDefault="009D0E0F" w:rsidP="009D0E0F">
            <w:pPr>
              <w:spacing w:after="0" w:line="240" w:lineRule="exact"/>
              <w:jc w:val="right"/>
              <w:outlineLvl w:val="0"/>
              <w:rPr>
                <w:rFonts w:ascii="Arial" w:eastAsia="Calibri" w:hAnsi="Arial" w:cs="Arial"/>
                <w:b/>
                <w:bCs/>
                <w:color w:val="000000"/>
                <w:sz w:val="17"/>
                <w:szCs w:val="17"/>
                <w:lang w:val="en-US" w:eastAsia="hr-HR"/>
              </w:rPr>
            </w:pPr>
            <w:r w:rsidRPr="000844C1">
              <w:rPr>
                <w:rFonts w:ascii="Arial" w:hAnsi="Arial" w:cs="Arial"/>
                <w:b/>
                <w:bCs/>
                <w:color w:val="000000"/>
                <w:sz w:val="17"/>
                <w:szCs w:val="17"/>
              </w:rPr>
              <w:t>156</w:t>
            </w:r>
            <w:r w:rsidR="00FF60CB">
              <w:rPr>
                <w:rFonts w:ascii="Arial" w:hAnsi="Arial" w:cs="Arial"/>
                <w:b/>
                <w:bCs/>
                <w:color w:val="000000"/>
                <w:sz w:val="17"/>
                <w:szCs w:val="17"/>
              </w:rPr>
              <w:t>,</w:t>
            </w:r>
            <w:r w:rsidRPr="000844C1">
              <w:rPr>
                <w:rFonts w:ascii="Arial" w:hAnsi="Arial" w:cs="Arial"/>
                <w:b/>
                <w:bCs/>
                <w:color w:val="000000"/>
                <w:sz w:val="17"/>
                <w:szCs w:val="17"/>
              </w:rPr>
              <w:t>425</w:t>
            </w:r>
          </w:p>
        </w:tc>
        <w:tc>
          <w:tcPr>
            <w:tcW w:w="565" w:type="pct"/>
            <w:tcBorders>
              <w:top w:val="single" w:sz="4" w:space="0" w:color="auto"/>
              <w:left w:val="nil"/>
              <w:bottom w:val="single" w:sz="8" w:space="0" w:color="auto"/>
              <w:right w:val="nil"/>
            </w:tcBorders>
            <w:shd w:val="clear" w:color="auto" w:fill="auto"/>
            <w:vAlign w:val="bottom"/>
          </w:tcPr>
          <w:p w14:paraId="0E6BD86C" w14:textId="1E5338C4" w:rsidR="009D0E0F" w:rsidRPr="00673F8F" w:rsidRDefault="009D0E0F" w:rsidP="009D0E0F">
            <w:pPr>
              <w:spacing w:after="0" w:line="240" w:lineRule="exact"/>
              <w:jc w:val="right"/>
              <w:outlineLvl w:val="0"/>
              <w:rPr>
                <w:rFonts w:ascii="Arial" w:eastAsia="Calibri" w:hAnsi="Arial" w:cs="Arial"/>
                <w:b/>
                <w:bCs/>
                <w:color w:val="000000"/>
                <w:sz w:val="17"/>
                <w:szCs w:val="17"/>
                <w:lang w:val="en-US" w:eastAsia="hr-HR"/>
              </w:rPr>
            </w:pPr>
            <w:r w:rsidRPr="000844C1">
              <w:rPr>
                <w:rFonts w:ascii="Arial" w:hAnsi="Arial" w:cs="Arial"/>
                <w:b/>
                <w:bCs/>
                <w:color w:val="000000"/>
                <w:sz w:val="17"/>
                <w:szCs w:val="17"/>
              </w:rPr>
              <w:t>437</w:t>
            </w:r>
            <w:r w:rsidR="00FF60CB">
              <w:rPr>
                <w:rFonts w:ascii="Arial" w:hAnsi="Arial" w:cs="Arial"/>
                <w:b/>
                <w:bCs/>
                <w:color w:val="000000"/>
                <w:sz w:val="17"/>
                <w:szCs w:val="17"/>
              </w:rPr>
              <w:t>,</w:t>
            </w:r>
            <w:r w:rsidRPr="000844C1">
              <w:rPr>
                <w:rFonts w:ascii="Arial" w:hAnsi="Arial" w:cs="Arial"/>
                <w:b/>
                <w:bCs/>
                <w:color w:val="000000"/>
                <w:sz w:val="17"/>
                <w:szCs w:val="17"/>
              </w:rPr>
              <w:t>404</w:t>
            </w:r>
          </w:p>
        </w:tc>
        <w:tc>
          <w:tcPr>
            <w:tcW w:w="564" w:type="pct"/>
            <w:tcBorders>
              <w:top w:val="single" w:sz="4" w:space="0" w:color="auto"/>
              <w:left w:val="nil"/>
              <w:bottom w:val="single" w:sz="8" w:space="0" w:color="auto"/>
              <w:right w:val="nil"/>
            </w:tcBorders>
            <w:shd w:val="clear" w:color="auto" w:fill="auto"/>
            <w:vAlign w:val="bottom"/>
          </w:tcPr>
          <w:p w14:paraId="5A5A534A" w14:textId="4464F1DC" w:rsidR="009D0E0F" w:rsidRPr="00673F8F" w:rsidRDefault="009D0E0F" w:rsidP="009D0E0F">
            <w:pPr>
              <w:spacing w:after="0" w:line="240" w:lineRule="exact"/>
              <w:jc w:val="right"/>
              <w:outlineLvl w:val="0"/>
              <w:rPr>
                <w:rFonts w:ascii="Arial" w:eastAsia="Calibri" w:hAnsi="Arial" w:cs="Arial"/>
                <w:b/>
                <w:bCs/>
                <w:color w:val="000000"/>
                <w:sz w:val="17"/>
                <w:szCs w:val="17"/>
                <w:lang w:val="en-US" w:eastAsia="hr-HR"/>
              </w:rPr>
            </w:pPr>
            <w:r w:rsidRPr="000844C1">
              <w:rPr>
                <w:rFonts w:ascii="Arial" w:hAnsi="Arial" w:cs="Arial"/>
                <w:b/>
                <w:bCs/>
                <w:color w:val="000000"/>
                <w:sz w:val="17"/>
                <w:szCs w:val="17"/>
              </w:rPr>
              <w:t>954</w:t>
            </w:r>
            <w:r w:rsidR="00FF60CB">
              <w:rPr>
                <w:rFonts w:ascii="Arial" w:hAnsi="Arial" w:cs="Arial"/>
                <w:b/>
                <w:bCs/>
                <w:color w:val="000000"/>
                <w:sz w:val="17"/>
                <w:szCs w:val="17"/>
              </w:rPr>
              <w:t>,</w:t>
            </w:r>
            <w:r w:rsidRPr="000844C1">
              <w:rPr>
                <w:rFonts w:ascii="Arial" w:hAnsi="Arial" w:cs="Arial"/>
                <w:b/>
                <w:bCs/>
                <w:color w:val="000000"/>
                <w:sz w:val="17"/>
                <w:szCs w:val="17"/>
              </w:rPr>
              <w:t>483</w:t>
            </w:r>
          </w:p>
        </w:tc>
        <w:tc>
          <w:tcPr>
            <w:tcW w:w="565" w:type="pct"/>
            <w:tcBorders>
              <w:top w:val="single" w:sz="4" w:space="0" w:color="auto"/>
              <w:left w:val="nil"/>
              <w:bottom w:val="single" w:sz="8" w:space="0" w:color="auto"/>
              <w:right w:val="nil"/>
            </w:tcBorders>
            <w:shd w:val="clear" w:color="auto" w:fill="auto"/>
            <w:vAlign w:val="bottom"/>
          </w:tcPr>
          <w:p w14:paraId="563A3697" w14:textId="68B86778" w:rsidR="009D0E0F" w:rsidRPr="00673F8F" w:rsidRDefault="009D0E0F" w:rsidP="009D0E0F">
            <w:pPr>
              <w:spacing w:after="0" w:line="240" w:lineRule="exact"/>
              <w:jc w:val="right"/>
              <w:outlineLvl w:val="0"/>
              <w:rPr>
                <w:rFonts w:ascii="Arial" w:eastAsia="Calibri" w:hAnsi="Arial" w:cs="Arial"/>
                <w:b/>
                <w:bCs/>
                <w:color w:val="000000"/>
                <w:sz w:val="17"/>
                <w:szCs w:val="17"/>
                <w:lang w:val="en-US" w:eastAsia="hr-HR"/>
              </w:rPr>
            </w:pPr>
            <w:r w:rsidRPr="000844C1">
              <w:rPr>
                <w:rFonts w:ascii="Arial" w:hAnsi="Arial" w:cs="Arial"/>
                <w:b/>
                <w:bCs/>
                <w:color w:val="000000"/>
                <w:sz w:val="17"/>
                <w:szCs w:val="17"/>
              </w:rPr>
              <w:t>1</w:t>
            </w:r>
            <w:r w:rsidR="00FF60CB">
              <w:rPr>
                <w:rFonts w:ascii="Arial" w:hAnsi="Arial" w:cs="Arial"/>
                <w:b/>
                <w:bCs/>
                <w:color w:val="000000"/>
                <w:sz w:val="17"/>
                <w:szCs w:val="17"/>
              </w:rPr>
              <w:t>,</w:t>
            </w:r>
            <w:r w:rsidRPr="000844C1">
              <w:rPr>
                <w:rFonts w:ascii="Arial" w:hAnsi="Arial" w:cs="Arial"/>
                <w:b/>
                <w:bCs/>
                <w:color w:val="000000"/>
                <w:sz w:val="17"/>
                <w:szCs w:val="17"/>
              </w:rPr>
              <w:t>701</w:t>
            </w:r>
            <w:r w:rsidR="00FF60CB">
              <w:rPr>
                <w:rFonts w:ascii="Arial" w:hAnsi="Arial" w:cs="Arial"/>
                <w:b/>
                <w:bCs/>
                <w:color w:val="000000"/>
                <w:sz w:val="17"/>
                <w:szCs w:val="17"/>
              </w:rPr>
              <w:t>,</w:t>
            </w:r>
            <w:r w:rsidRPr="000844C1">
              <w:rPr>
                <w:rFonts w:ascii="Arial" w:hAnsi="Arial" w:cs="Arial"/>
                <w:b/>
                <w:bCs/>
                <w:color w:val="000000"/>
                <w:sz w:val="17"/>
                <w:szCs w:val="17"/>
              </w:rPr>
              <w:t>277</w:t>
            </w:r>
          </w:p>
        </w:tc>
        <w:tc>
          <w:tcPr>
            <w:tcW w:w="551" w:type="pct"/>
            <w:tcBorders>
              <w:top w:val="single" w:sz="4" w:space="0" w:color="auto"/>
              <w:left w:val="nil"/>
              <w:bottom w:val="single" w:sz="8" w:space="0" w:color="auto"/>
              <w:right w:val="nil"/>
            </w:tcBorders>
            <w:shd w:val="clear" w:color="auto" w:fill="auto"/>
            <w:vAlign w:val="bottom"/>
          </w:tcPr>
          <w:p w14:paraId="124D309A" w14:textId="27D6BC5F" w:rsidR="009D0E0F" w:rsidRPr="00673F8F" w:rsidRDefault="009D0E0F" w:rsidP="009D0E0F">
            <w:pPr>
              <w:spacing w:after="0" w:line="240" w:lineRule="exact"/>
              <w:jc w:val="right"/>
              <w:outlineLvl w:val="0"/>
              <w:rPr>
                <w:rFonts w:ascii="Arial" w:eastAsia="Calibri" w:hAnsi="Arial" w:cs="Arial"/>
                <w:b/>
                <w:bCs/>
                <w:color w:val="000000"/>
                <w:sz w:val="17"/>
                <w:szCs w:val="17"/>
                <w:lang w:val="en-US" w:eastAsia="hr-HR"/>
              </w:rPr>
            </w:pPr>
            <w:r w:rsidRPr="000844C1">
              <w:rPr>
                <w:rFonts w:ascii="Arial" w:hAnsi="Arial" w:cs="Arial"/>
                <w:b/>
                <w:bCs/>
                <w:color w:val="000000"/>
                <w:sz w:val="17"/>
                <w:szCs w:val="17"/>
              </w:rPr>
              <w:t>3</w:t>
            </w:r>
            <w:r w:rsidR="00FF60CB">
              <w:rPr>
                <w:rFonts w:ascii="Arial" w:hAnsi="Arial" w:cs="Arial"/>
                <w:b/>
                <w:bCs/>
                <w:color w:val="000000"/>
                <w:sz w:val="17"/>
                <w:szCs w:val="17"/>
              </w:rPr>
              <w:t>,</w:t>
            </w:r>
            <w:r w:rsidRPr="000844C1">
              <w:rPr>
                <w:rFonts w:ascii="Arial" w:hAnsi="Arial" w:cs="Arial"/>
                <w:b/>
                <w:bCs/>
                <w:color w:val="000000"/>
                <w:sz w:val="17"/>
                <w:szCs w:val="17"/>
              </w:rPr>
              <w:t>968</w:t>
            </w:r>
            <w:r w:rsidR="00FF60CB">
              <w:rPr>
                <w:rFonts w:ascii="Arial" w:hAnsi="Arial" w:cs="Arial"/>
                <w:b/>
                <w:bCs/>
                <w:color w:val="000000"/>
                <w:sz w:val="17"/>
                <w:szCs w:val="17"/>
              </w:rPr>
              <w:t>,</w:t>
            </w:r>
            <w:r w:rsidRPr="000844C1">
              <w:rPr>
                <w:rFonts w:ascii="Arial" w:hAnsi="Arial" w:cs="Arial"/>
                <w:b/>
                <w:bCs/>
                <w:color w:val="000000"/>
                <w:sz w:val="17"/>
                <w:szCs w:val="17"/>
              </w:rPr>
              <w:t>440</w:t>
            </w:r>
          </w:p>
        </w:tc>
      </w:tr>
      <w:tr w:rsidR="00027D15" w:rsidRPr="00673F8F" w14:paraId="1975C28F" w14:textId="77777777" w:rsidTr="00D652E5">
        <w:trPr>
          <w:trHeight w:hRule="exact" w:val="270"/>
        </w:trPr>
        <w:tc>
          <w:tcPr>
            <w:tcW w:w="1627" w:type="pct"/>
            <w:vAlign w:val="bottom"/>
          </w:tcPr>
          <w:p w14:paraId="70244DC0" w14:textId="77777777" w:rsidR="00027D15" w:rsidRPr="00673F8F" w:rsidRDefault="00027D15" w:rsidP="00027D15">
            <w:pPr>
              <w:tabs>
                <w:tab w:val="right" w:pos="1202"/>
              </w:tabs>
              <w:spacing w:after="0" w:line="200" w:lineRule="exact"/>
              <w:outlineLvl w:val="0"/>
              <w:rPr>
                <w:rFonts w:ascii="Arial" w:eastAsia="Times New Roman" w:hAnsi="Arial" w:cs="Arial"/>
                <w:b/>
                <w:bCs/>
                <w:sz w:val="17"/>
                <w:szCs w:val="17"/>
                <w:lang w:val="en-US"/>
              </w:rPr>
            </w:pPr>
          </w:p>
        </w:tc>
        <w:tc>
          <w:tcPr>
            <w:tcW w:w="562" w:type="pct"/>
            <w:tcBorders>
              <w:top w:val="single" w:sz="12" w:space="0" w:color="auto"/>
            </w:tcBorders>
            <w:vAlign w:val="bottom"/>
          </w:tcPr>
          <w:p w14:paraId="3BC7B7C3"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77E174CD"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1F4AC8D2"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1306ECF2"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0BBCAC6D"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c>
          <w:tcPr>
            <w:tcW w:w="551" w:type="pct"/>
            <w:tcBorders>
              <w:top w:val="single" w:sz="12" w:space="0" w:color="auto"/>
            </w:tcBorders>
            <w:vAlign w:val="bottom"/>
          </w:tcPr>
          <w:p w14:paraId="602F8107" w14:textId="77777777" w:rsidR="00027D15" w:rsidRPr="00673F8F" w:rsidRDefault="00027D15" w:rsidP="00027D15">
            <w:pPr>
              <w:spacing w:after="0" w:line="240" w:lineRule="exact"/>
              <w:jc w:val="right"/>
              <w:outlineLvl w:val="0"/>
              <w:rPr>
                <w:rFonts w:ascii="Arial" w:eastAsia="Times New Roman" w:hAnsi="Arial" w:cs="Arial"/>
                <w:b/>
                <w:bCs/>
                <w:color w:val="000000"/>
                <w:sz w:val="17"/>
                <w:szCs w:val="17"/>
                <w:lang w:val="en-US"/>
              </w:rPr>
            </w:pPr>
          </w:p>
        </w:tc>
      </w:tr>
      <w:tr w:rsidR="00027D15" w:rsidRPr="00673F8F" w14:paraId="0D0F3507" w14:textId="77777777" w:rsidTr="00D652E5">
        <w:trPr>
          <w:trHeight w:hRule="exact" w:val="270"/>
        </w:trPr>
        <w:tc>
          <w:tcPr>
            <w:tcW w:w="1627" w:type="pct"/>
            <w:vAlign w:val="bottom"/>
          </w:tcPr>
          <w:p w14:paraId="55B5B9B2" w14:textId="77777777" w:rsidR="00027D15" w:rsidRPr="00673F8F" w:rsidRDefault="00027D15" w:rsidP="00027D15">
            <w:pPr>
              <w:tabs>
                <w:tab w:val="right" w:pos="1202"/>
              </w:tabs>
              <w:spacing w:after="0" w:line="200" w:lineRule="exact"/>
              <w:outlineLvl w:val="0"/>
              <w:rPr>
                <w:rFonts w:ascii="Arial" w:eastAsia="Times New Roman" w:hAnsi="Arial" w:cs="Arial"/>
                <w:b/>
                <w:bCs/>
                <w:sz w:val="17"/>
                <w:szCs w:val="17"/>
                <w:lang w:val="en-US"/>
              </w:rPr>
            </w:pPr>
            <w:bookmarkStart w:id="739" w:name="_Toc4062034"/>
            <w:r w:rsidRPr="00673F8F">
              <w:rPr>
                <w:rFonts w:ascii="Arial" w:eastAsia="Times New Roman" w:hAnsi="Arial" w:cs="Arial"/>
                <w:b/>
                <w:bCs/>
                <w:sz w:val="17"/>
                <w:szCs w:val="17"/>
                <w:lang w:val="en-US"/>
              </w:rPr>
              <w:t>Liabilities</w:t>
            </w:r>
            <w:bookmarkEnd w:id="739"/>
          </w:p>
        </w:tc>
        <w:tc>
          <w:tcPr>
            <w:tcW w:w="562" w:type="pct"/>
            <w:vAlign w:val="bottom"/>
          </w:tcPr>
          <w:p w14:paraId="37A1C206"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39D2A48"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F6BFEA5"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7D14EEC2"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27187B1E" w14:textId="77777777" w:rsidR="00027D15" w:rsidRPr="00673F8F" w:rsidRDefault="00027D15" w:rsidP="00027D15">
            <w:pPr>
              <w:spacing w:after="0" w:line="220" w:lineRule="exact"/>
              <w:jc w:val="right"/>
              <w:outlineLvl w:val="0"/>
              <w:rPr>
                <w:rFonts w:ascii="Arial" w:eastAsia="Times New Roman" w:hAnsi="Arial" w:cs="Arial"/>
                <w:b/>
                <w:bCs/>
                <w:spacing w:val="-2"/>
                <w:sz w:val="17"/>
                <w:szCs w:val="17"/>
                <w:lang w:val="en-US"/>
              </w:rPr>
            </w:pPr>
          </w:p>
        </w:tc>
        <w:tc>
          <w:tcPr>
            <w:tcW w:w="551" w:type="pct"/>
            <w:vAlign w:val="bottom"/>
          </w:tcPr>
          <w:p w14:paraId="71380470" w14:textId="77777777" w:rsidR="00027D15" w:rsidRPr="00673F8F" w:rsidRDefault="00027D15" w:rsidP="00027D15">
            <w:pPr>
              <w:spacing w:after="0" w:line="220" w:lineRule="exact"/>
              <w:jc w:val="right"/>
              <w:outlineLvl w:val="0"/>
              <w:rPr>
                <w:rFonts w:ascii="Arial" w:eastAsia="Times New Roman" w:hAnsi="Arial" w:cs="Arial"/>
                <w:b/>
                <w:bCs/>
                <w:sz w:val="17"/>
                <w:szCs w:val="17"/>
                <w:lang w:val="en-US"/>
              </w:rPr>
            </w:pPr>
          </w:p>
        </w:tc>
      </w:tr>
      <w:tr w:rsidR="00017456" w:rsidRPr="00673F8F" w14:paraId="65EA6042" w14:textId="77777777" w:rsidTr="00D652E5">
        <w:trPr>
          <w:trHeight w:hRule="exact" w:val="270"/>
        </w:trPr>
        <w:tc>
          <w:tcPr>
            <w:tcW w:w="1627" w:type="pct"/>
            <w:vAlign w:val="bottom"/>
          </w:tcPr>
          <w:p w14:paraId="1B71F63B" w14:textId="77777777" w:rsidR="00017456" w:rsidRPr="00673F8F" w:rsidRDefault="00017456" w:rsidP="00017456">
            <w:pPr>
              <w:tabs>
                <w:tab w:val="right" w:pos="1202"/>
              </w:tabs>
              <w:spacing w:after="0" w:line="200" w:lineRule="exact"/>
              <w:outlineLvl w:val="0"/>
              <w:rPr>
                <w:rFonts w:ascii="Arial" w:eastAsia="Times New Roman" w:hAnsi="Arial" w:cs="Arial"/>
                <w:sz w:val="17"/>
                <w:szCs w:val="17"/>
                <w:lang w:val="en-US"/>
              </w:rPr>
            </w:pPr>
            <w:bookmarkStart w:id="740" w:name="_Toc4062035"/>
            <w:r w:rsidRPr="00673F8F">
              <w:rPr>
                <w:rFonts w:ascii="Arial" w:eastAsia="Times New Roman" w:hAnsi="Arial" w:cs="Arial"/>
                <w:spacing w:val="-2"/>
                <w:sz w:val="17"/>
                <w:szCs w:val="17"/>
                <w:lang w:val="en-US"/>
              </w:rPr>
              <w:t>Deposits from customers</w:t>
            </w:r>
            <w:bookmarkEnd w:id="740"/>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7E00011C" w14:textId="08E95E6E"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14</w:t>
            </w:r>
            <w:r w:rsidR="00FF60CB">
              <w:rPr>
                <w:rFonts w:ascii="Arial" w:hAnsi="Arial" w:cs="Arial"/>
                <w:color w:val="000000"/>
                <w:sz w:val="17"/>
                <w:szCs w:val="17"/>
              </w:rPr>
              <w:t>,</w:t>
            </w:r>
            <w:r>
              <w:rPr>
                <w:rFonts w:ascii="Arial" w:hAnsi="Arial" w:cs="Arial"/>
                <w:color w:val="000000"/>
                <w:sz w:val="17"/>
                <w:szCs w:val="17"/>
              </w:rPr>
              <w:t>495</w:t>
            </w:r>
          </w:p>
        </w:tc>
        <w:tc>
          <w:tcPr>
            <w:tcW w:w="565" w:type="pct"/>
            <w:tcBorders>
              <w:top w:val="nil"/>
              <w:left w:val="nil"/>
              <w:bottom w:val="nil"/>
              <w:right w:val="nil"/>
            </w:tcBorders>
            <w:shd w:val="clear" w:color="auto" w:fill="auto"/>
            <w:vAlign w:val="bottom"/>
          </w:tcPr>
          <w:p w14:paraId="61377A8B" w14:textId="21170881"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w:t>
            </w:r>
          </w:p>
        </w:tc>
        <w:tc>
          <w:tcPr>
            <w:tcW w:w="565" w:type="pct"/>
            <w:tcBorders>
              <w:top w:val="nil"/>
              <w:left w:val="nil"/>
              <w:bottom w:val="nil"/>
              <w:right w:val="nil"/>
            </w:tcBorders>
            <w:shd w:val="clear" w:color="auto" w:fill="auto"/>
            <w:vAlign w:val="bottom"/>
          </w:tcPr>
          <w:p w14:paraId="28650B93" w14:textId="34B1829A"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22</w:t>
            </w:r>
            <w:r w:rsidR="00FF60CB">
              <w:rPr>
                <w:rFonts w:ascii="Arial" w:hAnsi="Arial" w:cs="Arial"/>
                <w:color w:val="000000"/>
                <w:sz w:val="17"/>
                <w:szCs w:val="17"/>
              </w:rPr>
              <w:t>,</w:t>
            </w:r>
            <w:r>
              <w:rPr>
                <w:rFonts w:ascii="Arial" w:hAnsi="Arial" w:cs="Arial"/>
                <w:color w:val="000000"/>
                <w:sz w:val="17"/>
                <w:szCs w:val="17"/>
              </w:rPr>
              <w:t>937</w:t>
            </w:r>
          </w:p>
        </w:tc>
        <w:tc>
          <w:tcPr>
            <w:tcW w:w="564" w:type="pct"/>
            <w:tcBorders>
              <w:top w:val="nil"/>
              <w:left w:val="nil"/>
              <w:bottom w:val="nil"/>
              <w:right w:val="nil"/>
            </w:tcBorders>
            <w:shd w:val="clear" w:color="auto" w:fill="auto"/>
            <w:vAlign w:val="bottom"/>
          </w:tcPr>
          <w:p w14:paraId="4779E184" w14:textId="2B82646D"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296</w:t>
            </w:r>
          </w:p>
        </w:tc>
        <w:tc>
          <w:tcPr>
            <w:tcW w:w="565" w:type="pct"/>
            <w:tcBorders>
              <w:top w:val="nil"/>
              <w:left w:val="nil"/>
              <w:bottom w:val="nil"/>
              <w:right w:val="nil"/>
            </w:tcBorders>
            <w:shd w:val="clear" w:color="auto" w:fill="auto"/>
            <w:vAlign w:val="bottom"/>
          </w:tcPr>
          <w:p w14:paraId="29CD5A00" w14:textId="36CA9B2D"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10</w:t>
            </w:r>
            <w:r w:rsidR="00FF60CB">
              <w:rPr>
                <w:rFonts w:ascii="Arial" w:hAnsi="Arial" w:cs="Arial"/>
                <w:color w:val="000000"/>
                <w:sz w:val="17"/>
                <w:szCs w:val="17"/>
              </w:rPr>
              <w:t>,</w:t>
            </w:r>
            <w:r>
              <w:rPr>
                <w:rFonts w:ascii="Arial" w:hAnsi="Arial" w:cs="Arial"/>
                <w:color w:val="000000"/>
                <w:sz w:val="17"/>
                <w:szCs w:val="17"/>
              </w:rPr>
              <w:t>651</w:t>
            </w:r>
          </w:p>
        </w:tc>
        <w:tc>
          <w:tcPr>
            <w:tcW w:w="551" w:type="pct"/>
            <w:tcBorders>
              <w:top w:val="nil"/>
              <w:left w:val="nil"/>
              <w:bottom w:val="nil"/>
              <w:right w:val="nil"/>
            </w:tcBorders>
            <w:shd w:val="clear" w:color="auto" w:fill="auto"/>
            <w:vAlign w:val="bottom"/>
          </w:tcPr>
          <w:p w14:paraId="46026BB2" w14:textId="15BB4B57"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48</w:t>
            </w:r>
            <w:r w:rsidR="00FF60CB">
              <w:rPr>
                <w:rFonts w:ascii="Arial" w:hAnsi="Arial" w:cs="Arial"/>
                <w:color w:val="000000"/>
                <w:sz w:val="17"/>
                <w:szCs w:val="17"/>
              </w:rPr>
              <w:t>,</w:t>
            </w:r>
            <w:r>
              <w:rPr>
                <w:rFonts w:ascii="Arial" w:hAnsi="Arial" w:cs="Arial"/>
                <w:color w:val="000000"/>
                <w:sz w:val="17"/>
                <w:szCs w:val="17"/>
              </w:rPr>
              <w:t>386</w:t>
            </w:r>
          </w:p>
        </w:tc>
      </w:tr>
      <w:tr w:rsidR="00017456" w:rsidRPr="00673F8F" w14:paraId="4C8DCEA2" w14:textId="77777777" w:rsidTr="00D652E5">
        <w:trPr>
          <w:trHeight w:hRule="exact" w:val="270"/>
        </w:trPr>
        <w:tc>
          <w:tcPr>
            <w:tcW w:w="1627" w:type="pct"/>
            <w:vAlign w:val="bottom"/>
          </w:tcPr>
          <w:p w14:paraId="6B7BA096" w14:textId="77777777" w:rsidR="00017456" w:rsidRPr="00673F8F" w:rsidRDefault="00017456" w:rsidP="00017456">
            <w:pPr>
              <w:tabs>
                <w:tab w:val="right" w:pos="1202"/>
              </w:tabs>
              <w:spacing w:after="0" w:line="200" w:lineRule="exact"/>
              <w:outlineLvl w:val="0"/>
              <w:rPr>
                <w:rFonts w:ascii="Arial" w:eastAsia="Times New Roman" w:hAnsi="Arial" w:cs="Arial"/>
                <w:sz w:val="17"/>
                <w:szCs w:val="17"/>
                <w:lang w:val="en-US"/>
              </w:rPr>
            </w:pPr>
            <w:bookmarkStart w:id="741" w:name="_Toc4062042"/>
            <w:r w:rsidRPr="00673F8F">
              <w:rPr>
                <w:rFonts w:ascii="Arial" w:eastAsia="Times New Roman" w:hAnsi="Arial" w:cs="Arial"/>
                <w:spacing w:val="-2"/>
                <w:sz w:val="17"/>
                <w:szCs w:val="17"/>
                <w:lang w:val="en-US"/>
              </w:rPr>
              <w:t>Borrowings</w:t>
            </w:r>
            <w:bookmarkEnd w:id="741"/>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00CC87D1" w14:textId="126B71B7"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29</w:t>
            </w:r>
            <w:r w:rsidR="00FF60CB">
              <w:rPr>
                <w:rFonts w:ascii="Arial" w:hAnsi="Arial" w:cs="Arial"/>
                <w:color w:val="000000"/>
                <w:sz w:val="17"/>
                <w:szCs w:val="17"/>
              </w:rPr>
              <w:t>,</w:t>
            </w:r>
            <w:r>
              <w:rPr>
                <w:rFonts w:ascii="Arial" w:hAnsi="Arial" w:cs="Arial"/>
                <w:color w:val="000000"/>
                <w:sz w:val="17"/>
                <w:szCs w:val="17"/>
              </w:rPr>
              <w:t>693</w:t>
            </w:r>
          </w:p>
        </w:tc>
        <w:tc>
          <w:tcPr>
            <w:tcW w:w="565" w:type="pct"/>
            <w:tcBorders>
              <w:top w:val="nil"/>
              <w:left w:val="nil"/>
              <w:bottom w:val="nil"/>
              <w:right w:val="nil"/>
            </w:tcBorders>
            <w:shd w:val="clear" w:color="auto" w:fill="auto"/>
            <w:vAlign w:val="bottom"/>
          </w:tcPr>
          <w:p w14:paraId="41831100" w14:textId="07552B97"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71</w:t>
            </w:r>
            <w:r w:rsidR="00FF60CB">
              <w:rPr>
                <w:rFonts w:ascii="Arial" w:hAnsi="Arial" w:cs="Arial"/>
                <w:color w:val="000000"/>
                <w:sz w:val="17"/>
                <w:szCs w:val="17"/>
              </w:rPr>
              <w:t>,</w:t>
            </w:r>
            <w:r>
              <w:rPr>
                <w:rFonts w:ascii="Arial" w:hAnsi="Arial" w:cs="Arial"/>
                <w:color w:val="000000"/>
                <w:sz w:val="17"/>
                <w:szCs w:val="17"/>
              </w:rPr>
              <w:t>390**</w:t>
            </w:r>
          </w:p>
        </w:tc>
        <w:tc>
          <w:tcPr>
            <w:tcW w:w="565" w:type="pct"/>
            <w:tcBorders>
              <w:top w:val="nil"/>
              <w:left w:val="nil"/>
              <w:bottom w:val="nil"/>
              <w:right w:val="nil"/>
            </w:tcBorders>
            <w:shd w:val="clear" w:color="auto" w:fill="auto"/>
            <w:vAlign w:val="bottom"/>
          </w:tcPr>
          <w:p w14:paraId="5C30100E" w14:textId="6DDF4BB8"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261</w:t>
            </w:r>
            <w:r w:rsidR="00FF60CB">
              <w:rPr>
                <w:rFonts w:ascii="Arial" w:hAnsi="Arial" w:cs="Arial"/>
                <w:color w:val="000000"/>
                <w:sz w:val="17"/>
                <w:szCs w:val="17"/>
              </w:rPr>
              <w:t>,</w:t>
            </w:r>
            <w:r>
              <w:rPr>
                <w:rFonts w:ascii="Arial" w:hAnsi="Arial" w:cs="Arial"/>
                <w:color w:val="000000"/>
                <w:sz w:val="17"/>
                <w:szCs w:val="17"/>
              </w:rPr>
              <w:t>897</w:t>
            </w:r>
          </w:p>
        </w:tc>
        <w:tc>
          <w:tcPr>
            <w:tcW w:w="564" w:type="pct"/>
            <w:tcBorders>
              <w:top w:val="nil"/>
              <w:left w:val="nil"/>
              <w:bottom w:val="nil"/>
              <w:right w:val="nil"/>
            </w:tcBorders>
            <w:shd w:val="clear" w:color="auto" w:fill="auto"/>
            <w:vAlign w:val="bottom"/>
          </w:tcPr>
          <w:p w14:paraId="3AE4D356" w14:textId="114C33C0"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683</w:t>
            </w:r>
            <w:r w:rsidR="00FF60CB">
              <w:rPr>
                <w:rFonts w:ascii="Arial" w:hAnsi="Arial" w:cs="Arial"/>
                <w:color w:val="000000"/>
                <w:sz w:val="17"/>
                <w:szCs w:val="17"/>
              </w:rPr>
              <w:t>,</w:t>
            </w:r>
            <w:r>
              <w:rPr>
                <w:rFonts w:ascii="Arial" w:hAnsi="Arial" w:cs="Arial"/>
                <w:color w:val="000000"/>
                <w:sz w:val="17"/>
                <w:szCs w:val="17"/>
              </w:rPr>
              <w:t>332</w:t>
            </w:r>
          </w:p>
        </w:tc>
        <w:tc>
          <w:tcPr>
            <w:tcW w:w="565" w:type="pct"/>
            <w:tcBorders>
              <w:top w:val="nil"/>
              <w:left w:val="nil"/>
              <w:bottom w:val="nil"/>
              <w:right w:val="nil"/>
            </w:tcBorders>
            <w:shd w:val="clear" w:color="auto" w:fill="auto"/>
            <w:vAlign w:val="bottom"/>
          </w:tcPr>
          <w:p w14:paraId="778C5372" w14:textId="7D7C8BE6"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FF60CB">
              <w:rPr>
                <w:rFonts w:ascii="Arial" w:hAnsi="Arial" w:cs="Arial"/>
                <w:color w:val="000000"/>
                <w:sz w:val="17"/>
                <w:szCs w:val="17"/>
              </w:rPr>
              <w:t>,</w:t>
            </w:r>
            <w:r>
              <w:rPr>
                <w:rFonts w:ascii="Arial" w:hAnsi="Arial" w:cs="Arial"/>
                <w:color w:val="000000"/>
                <w:sz w:val="17"/>
                <w:szCs w:val="17"/>
              </w:rPr>
              <w:t>237</w:t>
            </w:r>
            <w:r w:rsidR="00FF60CB">
              <w:rPr>
                <w:rFonts w:ascii="Arial" w:hAnsi="Arial" w:cs="Arial"/>
                <w:color w:val="000000"/>
                <w:sz w:val="17"/>
                <w:szCs w:val="17"/>
              </w:rPr>
              <w:t>,</w:t>
            </w:r>
            <w:r>
              <w:rPr>
                <w:rFonts w:ascii="Arial" w:hAnsi="Arial" w:cs="Arial"/>
                <w:color w:val="000000"/>
                <w:sz w:val="17"/>
                <w:szCs w:val="17"/>
              </w:rPr>
              <w:t>104</w:t>
            </w:r>
          </w:p>
        </w:tc>
        <w:tc>
          <w:tcPr>
            <w:tcW w:w="551" w:type="pct"/>
            <w:tcBorders>
              <w:top w:val="nil"/>
              <w:left w:val="nil"/>
              <w:bottom w:val="nil"/>
              <w:right w:val="nil"/>
            </w:tcBorders>
            <w:shd w:val="clear" w:color="auto" w:fill="auto"/>
            <w:vAlign w:val="bottom"/>
          </w:tcPr>
          <w:p w14:paraId="5D6A2802" w14:textId="05566DE0"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w:t>
            </w:r>
            <w:r w:rsidR="00FF60CB">
              <w:rPr>
                <w:rFonts w:ascii="Arial" w:hAnsi="Arial" w:cs="Arial"/>
                <w:color w:val="000000"/>
                <w:sz w:val="17"/>
                <w:szCs w:val="17"/>
              </w:rPr>
              <w:t>,</w:t>
            </w:r>
            <w:r>
              <w:rPr>
                <w:rFonts w:ascii="Arial" w:hAnsi="Arial" w:cs="Arial"/>
                <w:color w:val="000000"/>
                <w:sz w:val="17"/>
                <w:szCs w:val="17"/>
              </w:rPr>
              <w:t>283</w:t>
            </w:r>
            <w:r w:rsidR="00FF60CB">
              <w:rPr>
                <w:rFonts w:ascii="Arial" w:hAnsi="Arial" w:cs="Arial"/>
                <w:color w:val="000000"/>
                <w:sz w:val="17"/>
                <w:szCs w:val="17"/>
              </w:rPr>
              <w:t>,</w:t>
            </w:r>
            <w:r>
              <w:rPr>
                <w:rFonts w:ascii="Arial" w:hAnsi="Arial" w:cs="Arial"/>
                <w:color w:val="000000"/>
                <w:sz w:val="17"/>
                <w:szCs w:val="17"/>
              </w:rPr>
              <w:t>416</w:t>
            </w:r>
          </w:p>
        </w:tc>
      </w:tr>
      <w:tr w:rsidR="00017456" w:rsidRPr="00673F8F" w14:paraId="6830315C" w14:textId="77777777" w:rsidTr="0048785B">
        <w:trPr>
          <w:trHeight w:hRule="exact" w:val="401"/>
        </w:trPr>
        <w:tc>
          <w:tcPr>
            <w:tcW w:w="1627" w:type="pct"/>
            <w:vAlign w:val="bottom"/>
          </w:tcPr>
          <w:p w14:paraId="773D0AFE" w14:textId="77777777" w:rsidR="00017456" w:rsidRPr="00673F8F" w:rsidRDefault="00017456" w:rsidP="00017456">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Provisions for guarantees, commitments and other liabilities</w:t>
            </w:r>
          </w:p>
        </w:tc>
        <w:tc>
          <w:tcPr>
            <w:tcW w:w="562" w:type="pct"/>
            <w:tcBorders>
              <w:top w:val="nil"/>
              <w:left w:val="nil"/>
              <w:right w:val="nil"/>
            </w:tcBorders>
            <w:shd w:val="clear" w:color="auto" w:fill="auto"/>
            <w:vAlign w:val="bottom"/>
          </w:tcPr>
          <w:p w14:paraId="7BDBB2EC" w14:textId="2A40B330" w:rsidR="00017456" w:rsidRPr="00673F8F" w:rsidDel="00E052C8" w:rsidRDefault="00017456" w:rsidP="00017456">
            <w:pPr>
              <w:tabs>
                <w:tab w:val="right" w:pos="1202"/>
              </w:tabs>
              <w:spacing w:after="0" w:line="240" w:lineRule="exact"/>
              <w:jc w:val="right"/>
              <w:outlineLvl w:val="0"/>
              <w:rPr>
                <w:rFonts w:ascii="Arial" w:eastAsia="Times New Roman" w:hAnsi="Arial" w:cs="Arial"/>
                <w:sz w:val="17"/>
                <w:szCs w:val="17"/>
                <w:lang w:val="en-US"/>
              </w:rPr>
            </w:pPr>
            <w:r>
              <w:rPr>
                <w:rFonts w:ascii="Arial" w:hAnsi="Arial" w:cs="Arial"/>
                <w:color w:val="000000"/>
                <w:sz w:val="17"/>
                <w:szCs w:val="17"/>
              </w:rPr>
              <w:t>8</w:t>
            </w:r>
            <w:r w:rsidR="00FF60CB">
              <w:rPr>
                <w:rFonts w:ascii="Arial" w:hAnsi="Arial" w:cs="Arial"/>
                <w:color w:val="000000"/>
                <w:sz w:val="17"/>
                <w:szCs w:val="17"/>
              </w:rPr>
              <w:t>,</w:t>
            </w:r>
            <w:r>
              <w:rPr>
                <w:rFonts w:ascii="Arial" w:hAnsi="Arial" w:cs="Arial"/>
                <w:color w:val="000000"/>
                <w:sz w:val="17"/>
                <w:szCs w:val="17"/>
              </w:rPr>
              <w:t>414</w:t>
            </w:r>
          </w:p>
        </w:tc>
        <w:tc>
          <w:tcPr>
            <w:tcW w:w="565" w:type="pct"/>
            <w:tcBorders>
              <w:top w:val="nil"/>
              <w:left w:val="nil"/>
              <w:right w:val="nil"/>
            </w:tcBorders>
            <w:shd w:val="clear" w:color="auto" w:fill="auto"/>
            <w:vAlign w:val="bottom"/>
          </w:tcPr>
          <w:p w14:paraId="366C034B" w14:textId="39CCAABE" w:rsidR="00017456" w:rsidRPr="00673F8F" w:rsidDel="00E052C8" w:rsidRDefault="00017456" w:rsidP="00017456">
            <w:pPr>
              <w:tabs>
                <w:tab w:val="right" w:pos="1202"/>
              </w:tabs>
              <w:spacing w:after="0" w:line="240" w:lineRule="exact"/>
              <w:jc w:val="right"/>
              <w:outlineLvl w:val="0"/>
              <w:rPr>
                <w:rFonts w:ascii="Arial" w:eastAsia="Times New Roman" w:hAnsi="Arial" w:cs="Arial"/>
                <w:sz w:val="17"/>
                <w:szCs w:val="17"/>
                <w:lang w:val="en-US"/>
              </w:rPr>
            </w:pPr>
            <w:r>
              <w:rPr>
                <w:rFonts w:ascii="Arial" w:hAnsi="Arial" w:cs="Arial"/>
                <w:color w:val="000000"/>
                <w:sz w:val="17"/>
                <w:szCs w:val="17"/>
              </w:rPr>
              <w:t>562</w:t>
            </w:r>
          </w:p>
        </w:tc>
        <w:tc>
          <w:tcPr>
            <w:tcW w:w="565" w:type="pct"/>
            <w:tcBorders>
              <w:top w:val="nil"/>
              <w:left w:val="nil"/>
              <w:right w:val="nil"/>
            </w:tcBorders>
            <w:shd w:val="clear" w:color="auto" w:fill="auto"/>
            <w:vAlign w:val="bottom"/>
          </w:tcPr>
          <w:p w14:paraId="68C71BF3" w14:textId="69429BF9" w:rsidR="00017456" w:rsidRPr="00673F8F" w:rsidDel="00E052C8" w:rsidRDefault="00017456" w:rsidP="00017456">
            <w:pPr>
              <w:tabs>
                <w:tab w:val="right" w:pos="1202"/>
              </w:tabs>
              <w:spacing w:after="0" w:line="240" w:lineRule="exact"/>
              <w:jc w:val="right"/>
              <w:outlineLvl w:val="0"/>
              <w:rPr>
                <w:rFonts w:ascii="Arial" w:eastAsia="Times New Roman" w:hAnsi="Arial" w:cs="Arial"/>
                <w:sz w:val="17"/>
                <w:szCs w:val="17"/>
                <w:lang w:val="en-US"/>
              </w:rPr>
            </w:pPr>
            <w:r>
              <w:rPr>
                <w:rFonts w:ascii="Arial" w:hAnsi="Arial" w:cs="Arial"/>
                <w:color w:val="000000"/>
                <w:sz w:val="17"/>
                <w:szCs w:val="17"/>
              </w:rPr>
              <w:t>1</w:t>
            </w:r>
            <w:r w:rsidR="00FF60CB">
              <w:rPr>
                <w:rFonts w:ascii="Arial" w:hAnsi="Arial" w:cs="Arial"/>
                <w:color w:val="000000"/>
                <w:sz w:val="17"/>
                <w:szCs w:val="17"/>
              </w:rPr>
              <w:t>,</w:t>
            </w:r>
            <w:r>
              <w:rPr>
                <w:rFonts w:ascii="Arial" w:hAnsi="Arial" w:cs="Arial"/>
                <w:color w:val="000000"/>
                <w:sz w:val="17"/>
                <w:szCs w:val="17"/>
              </w:rPr>
              <w:t>832</w:t>
            </w:r>
          </w:p>
        </w:tc>
        <w:tc>
          <w:tcPr>
            <w:tcW w:w="564" w:type="pct"/>
            <w:tcBorders>
              <w:top w:val="nil"/>
              <w:left w:val="nil"/>
              <w:right w:val="nil"/>
            </w:tcBorders>
            <w:shd w:val="clear" w:color="auto" w:fill="auto"/>
            <w:vAlign w:val="bottom"/>
          </w:tcPr>
          <w:p w14:paraId="398832F6" w14:textId="65C98476" w:rsidR="00017456" w:rsidRPr="00673F8F" w:rsidDel="00E052C8" w:rsidRDefault="00017456" w:rsidP="00017456">
            <w:pPr>
              <w:tabs>
                <w:tab w:val="right" w:pos="1202"/>
              </w:tabs>
              <w:spacing w:after="0" w:line="240" w:lineRule="exact"/>
              <w:jc w:val="right"/>
              <w:outlineLvl w:val="0"/>
              <w:rPr>
                <w:rFonts w:ascii="Arial" w:eastAsia="Times New Roman" w:hAnsi="Arial" w:cs="Arial"/>
                <w:sz w:val="17"/>
                <w:szCs w:val="17"/>
                <w:lang w:val="en-US"/>
              </w:rPr>
            </w:pPr>
            <w:r>
              <w:rPr>
                <w:rFonts w:ascii="Arial" w:hAnsi="Arial" w:cs="Arial"/>
                <w:color w:val="000000"/>
                <w:sz w:val="17"/>
                <w:szCs w:val="17"/>
              </w:rPr>
              <w:t>4</w:t>
            </w:r>
            <w:r w:rsidR="00FF60CB">
              <w:rPr>
                <w:rFonts w:ascii="Arial" w:hAnsi="Arial" w:cs="Arial"/>
                <w:color w:val="000000"/>
                <w:sz w:val="17"/>
                <w:szCs w:val="17"/>
              </w:rPr>
              <w:t>,</w:t>
            </w:r>
            <w:r>
              <w:rPr>
                <w:rFonts w:ascii="Arial" w:hAnsi="Arial" w:cs="Arial"/>
                <w:color w:val="000000"/>
                <w:sz w:val="17"/>
                <w:szCs w:val="17"/>
              </w:rPr>
              <w:t>943</w:t>
            </w:r>
          </w:p>
        </w:tc>
        <w:tc>
          <w:tcPr>
            <w:tcW w:w="565" w:type="pct"/>
            <w:tcBorders>
              <w:top w:val="nil"/>
              <w:left w:val="nil"/>
              <w:right w:val="nil"/>
            </w:tcBorders>
            <w:shd w:val="clear" w:color="auto" w:fill="auto"/>
            <w:vAlign w:val="bottom"/>
          </w:tcPr>
          <w:p w14:paraId="3917E09C" w14:textId="2BFF1336" w:rsidR="00017456" w:rsidRPr="00673F8F" w:rsidDel="00E052C8" w:rsidRDefault="00017456" w:rsidP="00017456">
            <w:pPr>
              <w:tabs>
                <w:tab w:val="right" w:pos="1202"/>
              </w:tabs>
              <w:spacing w:after="0" w:line="240" w:lineRule="exact"/>
              <w:jc w:val="right"/>
              <w:outlineLvl w:val="0"/>
              <w:rPr>
                <w:rFonts w:ascii="Arial" w:eastAsia="Times New Roman" w:hAnsi="Arial" w:cs="Arial"/>
                <w:sz w:val="17"/>
                <w:szCs w:val="17"/>
                <w:lang w:val="en-US"/>
              </w:rPr>
            </w:pPr>
            <w:r>
              <w:rPr>
                <w:rFonts w:ascii="Arial" w:hAnsi="Arial" w:cs="Arial"/>
                <w:color w:val="000000"/>
                <w:sz w:val="17"/>
                <w:szCs w:val="17"/>
              </w:rPr>
              <w:t>4</w:t>
            </w:r>
            <w:r w:rsidR="00FF60CB">
              <w:rPr>
                <w:rFonts w:ascii="Arial" w:hAnsi="Arial" w:cs="Arial"/>
                <w:color w:val="000000"/>
                <w:sz w:val="17"/>
                <w:szCs w:val="17"/>
              </w:rPr>
              <w:t>,</w:t>
            </w:r>
            <w:r>
              <w:rPr>
                <w:rFonts w:ascii="Arial" w:hAnsi="Arial" w:cs="Arial"/>
                <w:color w:val="000000"/>
                <w:sz w:val="17"/>
                <w:szCs w:val="17"/>
              </w:rPr>
              <w:t>072</w:t>
            </w:r>
          </w:p>
        </w:tc>
        <w:tc>
          <w:tcPr>
            <w:tcW w:w="551" w:type="pct"/>
            <w:tcBorders>
              <w:top w:val="nil"/>
              <w:left w:val="nil"/>
              <w:right w:val="nil"/>
            </w:tcBorders>
            <w:shd w:val="clear" w:color="auto" w:fill="auto"/>
            <w:vAlign w:val="bottom"/>
          </w:tcPr>
          <w:p w14:paraId="641080F5" w14:textId="13F2B307" w:rsidR="00017456" w:rsidRPr="00673F8F" w:rsidDel="00E052C8" w:rsidRDefault="00017456" w:rsidP="00017456">
            <w:pPr>
              <w:tabs>
                <w:tab w:val="right" w:pos="1202"/>
              </w:tabs>
              <w:spacing w:after="0" w:line="240" w:lineRule="exact"/>
              <w:jc w:val="right"/>
              <w:outlineLvl w:val="0"/>
              <w:rPr>
                <w:rFonts w:ascii="Arial" w:eastAsia="Times New Roman" w:hAnsi="Arial" w:cs="Arial"/>
                <w:sz w:val="17"/>
                <w:szCs w:val="17"/>
                <w:lang w:val="en-US"/>
              </w:rPr>
            </w:pPr>
            <w:r>
              <w:rPr>
                <w:rFonts w:ascii="Arial" w:hAnsi="Arial" w:cs="Arial"/>
                <w:color w:val="000000"/>
                <w:sz w:val="17"/>
                <w:szCs w:val="17"/>
              </w:rPr>
              <w:t>19</w:t>
            </w:r>
            <w:r w:rsidR="00FF60CB">
              <w:rPr>
                <w:rFonts w:ascii="Arial" w:hAnsi="Arial" w:cs="Arial"/>
                <w:color w:val="000000"/>
                <w:sz w:val="17"/>
                <w:szCs w:val="17"/>
              </w:rPr>
              <w:t>,</w:t>
            </w:r>
            <w:r>
              <w:rPr>
                <w:rFonts w:ascii="Arial" w:hAnsi="Arial" w:cs="Arial"/>
                <w:color w:val="000000"/>
                <w:sz w:val="17"/>
                <w:szCs w:val="17"/>
              </w:rPr>
              <w:t>823</w:t>
            </w:r>
          </w:p>
        </w:tc>
      </w:tr>
      <w:tr w:rsidR="00017456" w:rsidRPr="00673F8F" w14:paraId="531130AD" w14:textId="77777777" w:rsidTr="0048785B">
        <w:trPr>
          <w:trHeight w:hRule="exact" w:val="270"/>
        </w:trPr>
        <w:tc>
          <w:tcPr>
            <w:tcW w:w="1627" w:type="pct"/>
            <w:vAlign w:val="bottom"/>
          </w:tcPr>
          <w:p w14:paraId="1BE28804" w14:textId="77777777" w:rsidR="00017456" w:rsidRPr="00673F8F" w:rsidRDefault="00017456" w:rsidP="00017456">
            <w:pPr>
              <w:tabs>
                <w:tab w:val="right" w:pos="1202"/>
              </w:tabs>
              <w:spacing w:after="0" w:line="200" w:lineRule="exact"/>
              <w:outlineLvl w:val="0"/>
              <w:rPr>
                <w:rFonts w:ascii="Arial" w:eastAsia="Times New Roman" w:hAnsi="Arial" w:cs="Arial"/>
                <w:sz w:val="17"/>
                <w:szCs w:val="17"/>
                <w:lang w:val="en-US"/>
              </w:rPr>
            </w:pPr>
            <w:bookmarkStart w:id="742" w:name="_Toc4062056"/>
            <w:r w:rsidRPr="00673F8F">
              <w:rPr>
                <w:rFonts w:ascii="Arial" w:eastAsia="Times New Roman" w:hAnsi="Arial" w:cs="Arial"/>
                <w:spacing w:val="-2"/>
                <w:sz w:val="17"/>
                <w:szCs w:val="17"/>
                <w:lang w:val="en-US"/>
              </w:rPr>
              <w:t>Other liabilities</w:t>
            </w:r>
            <w:bookmarkEnd w:id="742"/>
            <w:r w:rsidRPr="00673F8F">
              <w:rPr>
                <w:rFonts w:ascii="Arial" w:eastAsia="Times New Roman" w:hAnsi="Arial" w:cs="Arial"/>
                <w:spacing w:val="-2"/>
                <w:sz w:val="17"/>
                <w:szCs w:val="17"/>
                <w:lang w:val="en-US"/>
              </w:rPr>
              <w:t xml:space="preserve"> </w:t>
            </w:r>
          </w:p>
        </w:tc>
        <w:tc>
          <w:tcPr>
            <w:tcW w:w="562" w:type="pct"/>
            <w:tcBorders>
              <w:top w:val="nil"/>
              <w:left w:val="nil"/>
              <w:bottom w:val="single" w:sz="4" w:space="0" w:color="auto"/>
              <w:right w:val="nil"/>
            </w:tcBorders>
            <w:shd w:val="clear" w:color="auto" w:fill="auto"/>
            <w:vAlign w:val="bottom"/>
          </w:tcPr>
          <w:p w14:paraId="5C88C304" w14:textId="5FD44A62"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37</w:t>
            </w:r>
            <w:r w:rsidR="00FF60CB">
              <w:rPr>
                <w:rFonts w:ascii="Arial" w:hAnsi="Arial" w:cs="Arial"/>
                <w:color w:val="000000"/>
                <w:sz w:val="17"/>
                <w:szCs w:val="17"/>
              </w:rPr>
              <w:t>,</w:t>
            </w:r>
            <w:r>
              <w:rPr>
                <w:rFonts w:ascii="Arial" w:hAnsi="Arial" w:cs="Arial"/>
                <w:color w:val="000000"/>
                <w:sz w:val="17"/>
                <w:szCs w:val="17"/>
              </w:rPr>
              <w:t>097</w:t>
            </w:r>
          </w:p>
        </w:tc>
        <w:tc>
          <w:tcPr>
            <w:tcW w:w="565" w:type="pct"/>
            <w:tcBorders>
              <w:top w:val="nil"/>
              <w:left w:val="nil"/>
              <w:bottom w:val="single" w:sz="4" w:space="0" w:color="auto"/>
              <w:right w:val="nil"/>
            </w:tcBorders>
            <w:shd w:val="clear" w:color="auto" w:fill="auto"/>
            <w:vAlign w:val="bottom"/>
          </w:tcPr>
          <w:p w14:paraId="05AE47D3" w14:textId="3879E316"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sidRPr="000844C1">
              <w:rPr>
                <w:rFonts w:ascii="Arial" w:hAnsi="Arial" w:cs="Arial"/>
                <w:color w:val="000000"/>
                <w:sz w:val="17"/>
                <w:szCs w:val="17"/>
              </w:rPr>
              <w:t>2</w:t>
            </w:r>
            <w:r w:rsidR="00FF60CB">
              <w:rPr>
                <w:rFonts w:ascii="Arial" w:hAnsi="Arial" w:cs="Arial"/>
                <w:color w:val="000000"/>
                <w:sz w:val="17"/>
                <w:szCs w:val="17"/>
              </w:rPr>
              <w:t>,</w:t>
            </w:r>
            <w:r w:rsidRPr="000844C1">
              <w:rPr>
                <w:rFonts w:ascii="Arial" w:hAnsi="Arial" w:cs="Arial"/>
                <w:color w:val="000000"/>
                <w:sz w:val="17"/>
                <w:szCs w:val="17"/>
              </w:rPr>
              <w:t>676</w:t>
            </w:r>
          </w:p>
        </w:tc>
        <w:tc>
          <w:tcPr>
            <w:tcW w:w="565" w:type="pct"/>
            <w:tcBorders>
              <w:top w:val="nil"/>
              <w:left w:val="nil"/>
              <w:bottom w:val="single" w:sz="4" w:space="0" w:color="auto"/>
              <w:right w:val="nil"/>
            </w:tcBorders>
            <w:shd w:val="clear" w:color="auto" w:fill="auto"/>
            <w:vAlign w:val="bottom"/>
          </w:tcPr>
          <w:p w14:paraId="0A061530" w14:textId="0590778A"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sidRPr="000844C1">
              <w:rPr>
                <w:rFonts w:ascii="Arial" w:hAnsi="Arial" w:cs="Arial"/>
                <w:color w:val="000000"/>
                <w:sz w:val="17"/>
                <w:szCs w:val="17"/>
              </w:rPr>
              <w:t>10</w:t>
            </w:r>
            <w:r w:rsidR="00FF60CB">
              <w:rPr>
                <w:rFonts w:ascii="Arial" w:hAnsi="Arial" w:cs="Arial"/>
                <w:color w:val="000000"/>
                <w:sz w:val="17"/>
                <w:szCs w:val="17"/>
              </w:rPr>
              <w:t>,</w:t>
            </w:r>
            <w:r w:rsidRPr="000844C1">
              <w:rPr>
                <w:rFonts w:ascii="Arial" w:hAnsi="Arial" w:cs="Arial"/>
                <w:color w:val="000000"/>
                <w:sz w:val="17"/>
                <w:szCs w:val="17"/>
              </w:rPr>
              <w:t>836</w:t>
            </w:r>
          </w:p>
        </w:tc>
        <w:tc>
          <w:tcPr>
            <w:tcW w:w="564" w:type="pct"/>
            <w:tcBorders>
              <w:top w:val="nil"/>
              <w:left w:val="nil"/>
              <w:bottom w:val="single" w:sz="4" w:space="0" w:color="auto"/>
              <w:right w:val="nil"/>
            </w:tcBorders>
            <w:shd w:val="clear" w:color="auto" w:fill="auto"/>
            <w:vAlign w:val="bottom"/>
          </w:tcPr>
          <w:p w14:paraId="26679A5F" w14:textId="3A0F9D0D"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21</w:t>
            </w:r>
            <w:r w:rsidR="00FF60CB">
              <w:rPr>
                <w:rFonts w:ascii="Arial" w:hAnsi="Arial" w:cs="Arial"/>
                <w:color w:val="000000"/>
                <w:sz w:val="17"/>
                <w:szCs w:val="17"/>
              </w:rPr>
              <w:t>,</w:t>
            </w:r>
            <w:r>
              <w:rPr>
                <w:rFonts w:ascii="Arial" w:hAnsi="Arial" w:cs="Arial"/>
                <w:color w:val="000000"/>
                <w:sz w:val="17"/>
                <w:szCs w:val="17"/>
              </w:rPr>
              <w:t>792</w:t>
            </w:r>
          </w:p>
        </w:tc>
        <w:tc>
          <w:tcPr>
            <w:tcW w:w="565" w:type="pct"/>
            <w:tcBorders>
              <w:top w:val="nil"/>
              <w:left w:val="nil"/>
              <w:bottom w:val="single" w:sz="4" w:space="0" w:color="auto"/>
              <w:right w:val="nil"/>
            </w:tcBorders>
            <w:shd w:val="clear" w:color="auto" w:fill="auto"/>
            <w:vAlign w:val="bottom"/>
          </w:tcPr>
          <w:p w14:paraId="6F99F05F" w14:textId="61774CAC"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17</w:t>
            </w:r>
            <w:r w:rsidR="00FF60CB">
              <w:rPr>
                <w:rFonts w:ascii="Arial" w:hAnsi="Arial" w:cs="Arial"/>
                <w:color w:val="000000"/>
                <w:sz w:val="17"/>
                <w:szCs w:val="17"/>
              </w:rPr>
              <w:t>,</w:t>
            </w:r>
            <w:r>
              <w:rPr>
                <w:rFonts w:ascii="Arial" w:hAnsi="Arial" w:cs="Arial"/>
                <w:color w:val="000000"/>
                <w:sz w:val="17"/>
                <w:szCs w:val="17"/>
              </w:rPr>
              <w:t>953</w:t>
            </w:r>
          </w:p>
        </w:tc>
        <w:tc>
          <w:tcPr>
            <w:tcW w:w="551" w:type="pct"/>
            <w:tcBorders>
              <w:top w:val="nil"/>
              <w:left w:val="nil"/>
              <w:bottom w:val="single" w:sz="4" w:space="0" w:color="auto"/>
              <w:right w:val="nil"/>
            </w:tcBorders>
            <w:shd w:val="clear" w:color="auto" w:fill="auto"/>
            <w:vAlign w:val="bottom"/>
          </w:tcPr>
          <w:p w14:paraId="7FA75FBF" w14:textId="05C41E7F" w:rsidR="00017456" w:rsidRPr="00673F8F" w:rsidRDefault="00017456" w:rsidP="00017456">
            <w:pPr>
              <w:tabs>
                <w:tab w:val="right" w:pos="1202"/>
              </w:tabs>
              <w:spacing w:after="0" w:line="240" w:lineRule="exact"/>
              <w:jc w:val="right"/>
              <w:outlineLvl w:val="0"/>
              <w:rPr>
                <w:rFonts w:ascii="Arial" w:eastAsia="Calibri" w:hAnsi="Arial" w:cs="Arial"/>
                <w:spacing w:val="-2"/>
                <w:sz w:val="17"/>
                <w:szCs w:val="17"/>
                <w:lang w:val="en-US"/>
              </w:rPr>
            </w:pPr>
            <w:r w:rsidRPr="000844C1">
              <w:rPr>
                <w:rFonts w:ascii="Arial" w:hAnsi="Arial" w:cs="Arial"/>
                <w:color w:val="000000"/>
                <w:sz w:val="17"/>
                <w:szCs w:val="17"/>
              </w:rPr>
              <w:t>90</w:t>
            </w:r>
            <w:r w:rsidR="00FF60CB">
              <w:rPr>
                <w:rFonts w:ascii="Arial" w:hAnsi="Arial" w:cs="Arial"/>
                <w:color w:val="000000"/>
                <w:sz w:val="17"/>
                <w:szCs w:val="17"/>
              </w:rPr>
              <w:t>,</w:t>
            </w:r>
            <w:r w:rsidRPr="000844C1">
              <w:rPr>
                <w:rFonts w:ascii="Arial" w:hAnsi="Arial" w:cs="Arial"/>
                <w:color w:val="000000"/>
                <w:sz w:val="17"/>
                <w:szCs w:val="17"/>
              </w:rPr>
              <w:t>354</w:t>
            </w:r>
          </w:p>
        </w:tc>
      </w:tr>
      <w:tr w:rsidR="00017456" w:rsidRPr="00673F8F" w14:paraId="266933AD" w14:textId="77777777" w:rsidTr="0048785B">
        <w:trPr>
          <w:trHeight w:hRule="exact" w:val="270"/>
        </w:trPr>
        <w:tc>
          <w:tcPr>
            <w:tcW w:w="1627" w:type="pct"/>
            <w:vAlign w:val="bottom"/>
          </w:tcPr>
          <w:p w14:paraId="5585344A" w14:textId="77777777" w:rsidR="00017456" w:rsidRPr="00673F8F" w:rsidRDefault="00017456" w:rsidP="00017456">
            <w:pPr>
              <w:tabs>
                <w:tab w:val="right" w:pos="1202"/>
              </w:tabs>
              <w:spacing w:after="0" w:line="200" w:lineRule="exact"/>
              <w:outlineLvl w:val="0"/>
              <w:rPr>
                <w:rFonts w:ascii="Arial" w:eastAsia="Times New Roman" w:hAnsi="Arial" w:cs="Arial"/>
                <w:b/>
                <w:bCs/>
                <w:sz w:val="17"/>
                <w:szCs w:val="17"/>
                <w:lang w:val="en-US"/>
              </w:rPr>
            </w:pPr>
            <w:bookmarkStart w:id="743" w:name="_Toc4062063"/>
            <w:r w:rsidRPr="00673F8F">
              <w:rPr>
                <w:rFonts w:ascii="Arial" w:eastAsia="Times New Roman" w:hAnsi="Arial" w:cs="Arial"/>
                <w:b/>
                <w:bCs/>
                <w:sz w:val="17"/>
                <w:szCs w:val="17"/>
                <w:lang w:val="en-US"/>
              </w:rPr>
              <w:t>Total liabilities</w:t>
            </w:r>
            <w:bookmarkEnd w:id="743"/>
            <w:r w:rsidRPr="00673F8F">
              <w:rPr>
                <w:rFonts w:ascii="Arial" w:eastAsia="Times New Roman" w:hAnsi="Arial" w:cs="Arial"/>
                <w:b/>
                <w:bCs/>
                <w:sz w:val="17"/>
                <w:szCs w:val="17"/>
                <w:lang w:val="en-US"/>
              </w:rPr>
              <w:t xml:space="preserve"> </w:t>
            </w:r>
          </w:p>
        </w:tc>
        <w:tc>
          <w:tcPr>
            <w:tcW w:w="562" w:type="pct"/>
            <w:tcBorders>
              <w:top w:val="single" w:sz="4" w:space="0" w:color="auto"/>
              <w:left w:val="nil"/>
              <w:bottom w:val="single" w:sz="8" w:space="0" w:color="auto"/>
              <w:right w:val="nil"/>
            </w:tcBorders>
            <w:shd w:val="clear" w:color="auto" w:fill="auto"/>
            <w:vAlign w:val="bottom"/>
          </w:tcPr>
          <w:p w14:paraId="7233D3BF" w14:textId="5CABEB6F"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Pr>
                <w:rFonts w:ascii="Arial" w:hAnsi="Arial" w:cs="Arial"/>
                <w:b/>
                <w:bCs/>
                <w:color w:val="000000"/>
                <w:sz w:val="17"/>
                <w:szCs w:val="17"/>
              </w:rPr>
              <w:t>89</w:t>
            </w:r>
            <w:r w:rsidR="00FF60CB">
              <w:rPr>
                <w:rFonts w:ascii="Arial" w:hAnsi="Arial" w:cs="Arial"/>
                <w:b/>
                <w:bCs/>
                <w:color w:val="000000"/>
                <w:sz w:val="17"/>
                <w:szCs w:val="17"/>
              </w:rPr>
              <w:t>,</w:t>
            </w:r>
            <w:r>
              <w:rPr>
                <w:rFonts w:ascii="Arial" w:hAnsi="Arial" w:cs="Arial"/>
                <w:b/>
                <w:bCs/>
                <w:color w:val="000000"/>
                <w:sz w:val="17"/>
                <w:szCs w:val="17"/>
              </w:rPr>
              <w:t>699</w:t>
            </w:r>
          </w:p>
        </w:tc>
        <w:tc>
          <w:tcPr>
            <w:tcW w:w="565" w:type="pct"/>
            <w:tcBorders>
              <w:top w:val="single" w:sz="4" w:space="0" w:color="auto"/>
              <w:left w:val="nil"/>
              <w:bottom w:val="single" w:sz="8" w:space="0" w:color="auto"/>
              <w:right w:val="nil"/>
            </w:tcBorders>
            <w:shd w:val="clear" w:color="auto" w:fill="auto"/>
            <w:vAlign w:val="bottom"/>
          </w:tcPr>
          <w:p w14:paraId="494F308F" w14:textId="59DF699A"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sidRPr="000844C1">
              <w:rPr>
                <w:rFonts w:ascii="Arial" w:hAnsi="Arial" w:cs="Arial"/>
                <w:b/>
                <w:bCs/>
                <w:color w:val="000000"/>
                <w:sz w:val="17"/>
                <w:szCs w:val="17"/>
              </w:rPr>
              <w:t>74</w:t>
            </w:r>
            <w:r w:rsidR="00FF60CB">
              <w:rPr>
                <w:rFonts w:ascii="Arial" w:hAnsi="Arial" w:cs="Arial"/>
                <w:b/>
                <w:bCs/>
                <w:color w:val="000000"/>
                <w:sz w:val="17"/>
                <w:szCs w:val="17"/>
              </w:rPr>
              <w:t>,</w:t>
            </w:r>
            <w:r w:rsidRPr="000844C1">
              <w:rPr>
                <w:rFonts w:ascii="Arial" w:hAnsi="Arial" w:cs="Arial"/>
                <w:b/>
                <w:bCs/>
                <w:color w:val="000000"/>
                <w:sz w:val="17"/>
                <w:szCs w:val="17"/>
              </w:rPr>
              <w:t>635</w:t>
            </w:r>
          </w:p>
        </w:tc>
        <w:tc>
          <w:tcPr>
            <w:tcW w:w="565" w:type="pct"/>
            <w:tcBorders>
              <w:top w:val="single" w:sz="4" w:space="0" w:color="auto"/>
              <w:left w:val="nil"/>
              <w:bottom w:val="single" w:sz="8" w:space="0" w:color="auto"/>
              <w:right w:val="nil"/>
            </w:tcBorders>
            <w:shd w:val="clear" w:color="auto" w:fill="auto"/>
            <w:vAlign w:val="bottom"/>
          </w:tcPr>
          <w:p w14:paraId="7E06C69F" w14:textId="24A4F712"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sidRPr="000844C1">
              <w:rPr>
                <w:rFonts w:ascii="Arial" w:hAnsi="Arial" w:cs="Arial"/>
                <w:b/>
                <w:bCs/>
                <w:color w:val="000000"/>
                <w:sz w:val="17"/>
                <w:szCs w:val="17"/>
              </w:rPr>
              <w:t>297</w:t>
            </w:r>
            <w:r w:rsidR="00FF60CB">
              <w:rPr>
                <w:rFonts w:ascii="Arial" w:hAnsi="Arial" w:cs="Arial"/>
                <w:b/>
                <w:bCs/>
                <w:color w:val="000000"/>
                <w:sz w:val="17"/>
                <w:szCs w:val="17"/>
              </w:rPr>
              <w:t>,</w:t>
            </w:r>
            <w:r w:rsidRPr="000844C1">
              <w:rPr>
                <w:rFonts w:ascii="Arial" w:hAnsi="Arial" w:cs="Arial"/>
                <w:b/>
                <w:bCs/>
                <w:color w:val="000000"/>
                <w:sz w:val="17"/>
                <w:szCs w:val="17"/>
              </w:rPr>
              <w:t>502</w:t>
            </w:r>
          </w:p>
        </w:tc>
        <w:tc>
          <w:tcPr>
            <w:tcW w:w="564" w:type="pct"/>
            <w:tcBorders>
              <w:top w:val="single" w:sz="4" w:space="0" w:color="auto"/>
              <w:left w:val="nil"/>
              <w:bottom w:val="single" w:sz="8" w:space="0" w:color="auto"/>
              <w:right w:val="nil"/>
            </w:tcBorders>
            <w:shd w:val="clear" w:color="auto" w:fill="auto"/>
            <w:vAlign w:val="bottom"/>
          </w:tcPr>
          <w:p w14:paraId="64FEB872" w14:textId="175326F3"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Pr>
                <w:rFonts w:ascii="Arial" w:hAnsi="Arial" w:cs="Arial"/>
                <w:b/>
                <w:bCs/>
                <w:color w:val="000000"/>
                <w:sz w:val="17"/>
                <w:szCs w:val="17"/>
              </w:rPr>
              <w:t>710</w:t>
            </w:r>
            <w:r w:rsidR="00FF60CB">
              <w:rPr>
                <w:rFonts w:ascii="Arial" w:hAnsi="Arial" w:cs="Arial"/>
                <w:b/>
                <w:bCs/>
                <w:color w:val="000000"/>
                <w:sz w:val="17"/>
                <w:szCs w:val="17"/>
              </w:rPr>
              <w:t>,</w:t>
            </w:r>
            <w:r>
              <w:rPr>
                <w:rFonts w:ascii="Arial" w:hAnsi="Arial" w:cs="Arial"/>
                <w:b/>
                <w:bCs/>
                <w:color w:val="000000"/>
                <w:sz w:val="17"/>
                <w:szCs w:val="17"/>
              </w:rPr>
              <w:t>363</w:t>
            </w:r>
          </w:p>
        </w:tc>
        <w:tc>
          <w:tcPr>
            <w:tcW w:w="565" w:type="pct"/>
            <w:tcBorders>
              <w:top w:val="single" w:sz="4" w:space="0" w:color="auto"/>
              <w:left w:val="nil"/>
              <w:bottom w:val="single" w:sz="8" w:space="0" w:color="auto"/>
              <w:right w:val="nil"/>
            </w:tcBorders>
            <w:shd w:val="clear" w:color="auto" w:fill="auto"/>
            <w:vAlign w:val="bottom"/>
          </w:tcPr>
          <w:p w14:paraId="1AF6E2D4" w14:textId="0D602E8F"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Pr>
                <w:rFonts w:ascii="Arial" w:hAnsi="Arial" w:cs="Arial"/>
                <w:b/>
                <w:bCs/>
                <w:color w:val="000000"/>
                <w:sz w:val="17"/>
                <w:szCs w:val="17"/>
              </w:rPr>
              <w:t>1</w:t>
            </w:r>
            <w:r w:rsidR="00FF60CB">
              <w:rPr>
                <w:rFonts w:ascii="Arial" w:hAnsi="Arial" w:cs="Arial"/>
                <w:b/>
                <w:bCs/>
                <w:color w:val="000000"/>
                <w:sz w:val="17"/>
                <w:szCs w:val="17"/>
              </w:rPr>
              <w:t>,</w:t>
            </w:r>
            <w:r>
              <w:rPr>
                <w:rFonts w:ascii="Arial" w:hAnsi="Arial" w:cs="Arial"/>
                <w:b/>
                <w:bCs/>
                <w:color w:val="000000"/>
                <w:sz w:val="17"/>
                <w:szCs w:val="17"/>
              </w:rPr>
              <w:t>269</w:t>
            </w:r>
            <w:r w:rsidR="00FF60CB">
              <w:rPr>
                <w:rFonts w:ascii="Arial" w:hAnsi="Arial" w:cs="Arial"/>
                <w:b/>
                <w:bCs/>
                <w:color w:val="000000"/>
                <w:sz w:val="17"/>
                <w:szCs w:val="17"/>
              </w:rPr>
              <w:t>,</w:t>
            </w:r>
            <w:r>
              <w:rPr>
                <w:rFonts w:ascii="Arial" w:hAnsi="Arial" w:cs="Arial"/>
                <w:b/>
                <w:bCs/>
                <w:color w:val="000000"/>
                <w:sz w:val="17"/>
                <w:szCs w:val="17"/>
              </w:rPr>
              <w:t>780</w:t>
            </w:r>
          </w:p>
        </w:tc>
        <w:tc>
          <w:tcPr>
            <w:tcW w:w="551" w:type="pct"/>
            <w:tcBorders>
              <w:top w:val="single" w:sz="4" w:space="0" w:color="auto"/>
              <w:left w:val="nil"/>
              <w:bottom w:val="single" w:sz="8" w:space="0" w:color="auto"/>
              <w:right w:val="nil"/>
            </w:tcBorders>
            <w:shd w:val="clear" w:color="auto" w:fill="auto"/>
            <w:vAlign w:val="bottom"/>
          </w:tcPr>
          <w:p w14:paraId="0C68AAB2" w14:textId="313A633D"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sidRPr="000844C1">
              <w:rPr>
                <w:rFonts w:ascii="Arial" w:hAnsi="Arial" w:cs="Arial"/>
                <w:b/>
                <w:bCs/>
                <w:color w:val="000000"/>
                <w:sz w:val="17"/>
                <w:szCs w:val="17"/>
              </w:rPr>
              <w:t>2</w:t>
            </w:r>
            <w:r w:rsidR="00FF60CB">
              <w:rPr>
                <w:rFonts w:ascii="Arial" w:hAnsi="Arial" w:cs="Arial"/>
                <w:b/>
                <w:bCs/>
                <w:color w:val="000000"/>
                <w:sz w:val="17"/>
                <w:szCs w:val="17"/>
              </w:rPr>
              <w:t>,</w:t>
            </w:r>
            <w:r w:rsidRPr="000844C1">
              <w:rPr>
                <w:rFonts w:ascii="Arial" w:hAnsi="Arial" w:cs="Arial"/>
                <w:b/>
                <w:bCs/>
                <w:color w:val="000000"/>
                <w:sz w:val="17"/>
                <w:szCs w:val="17"/>
              </w:rPr>
              <w:t>441</w:t>
            </w:r>
            <w:r w:rsidR="00FF60CB">
              <w:rPr>
                <w:rFonts w:ascii="Arial" w:hAnsi="Arial" w:cs="Arial"/>
                <w:b/>
                <w:bCs/>
                <w:color w:val="000000"/>
                <w:sz w:val="17"/>
                <w:szCs w:val="17"/>
              </w:rPr>
              <w:t>,</w:t>
            </w:r>
            <w:r w:rsidRPr="000844C1">
              <w:rPr>
                <w:rFonts w:ascii="Arial" w:hAnsi="Arial" w:cs="Arial"/>
                <w:b/>
                <w:bCs/>
                <w:color w:val="000000"/>
                <w:sz w:val="17"/>
                <w:szCs w:val="17"/>
              </w:rPr>
              <w:t>979</w:t>
            </w:r>
          </w:p>
        </w:tc>
      </w:tr>
      <w:tr w:rsidR="00017456" w:rsidRPr="00673F8F" w14:paraId="4A65A9C2" w14:textId="77777777" w:rsidTr="00D652E5">
        <w:trPr>
          <w:trHeight w:hRule="exact" w:val="407"/>
        </w:trPr>
        <w:tc>
          <w:tcPr>
            <w:tcW w:w="1627" w:type="pct"/>
            <w:vAlign w:val="bottom"/>
          </w:tcPr>
          <w:p w14:paraId="2CF0327D" w14:textId="77777777" w:rsidR="00017456" w:rsidRPr="00673F8F" w:rsidRDefault="00017456" w:rsidP="00017456">
            <w:pPr>
              <w:tabs>
                <w:tab w:val="right" w:pos="1202"/>
              </w:tabs>
              <w:spacing w:after="0" w:line="200" w:lineRule="exact"/>
              <w:outlineLvl w:val="0"/>
              <w:rPr>
                <w:rFonts w:ascii="Arial" w:eastAsia="Times New Roman" w:hAnsi="Arial" w:cs="Arial"/>
                <w:b/>
                <w:bCs/>
                <w:spacing w:val="-2"/>
                <w:sz w:val="17"/>
                <w:szCs w:val="17"/>
                <w:lang w:val="en-US"/>
              </w:rPr>
            </w:pPr>
            <w:bookmarkStart w:id="744" w:name="_Toc4062070"/>
            <w:r w:rsidRPr="00673F8F">
              <w:rPr>
                <w:rFonts w:ascii="Arial" w:eastAsia="Times New Roman" w:hAnsi="Arial" w:cs="Arial"/>
                <w:b/>
                <w:bCs/>
                <w:spacing w:val="-2"/>
                <w:sz w:val="17"/>
                <w:szCs w:val="17"/>
                <w:lang w:val="en-US"/>
              </w:rPr>
              <w:t>Liquidity gap</w:t>
            </w:r>
            <w:bookmarkEnd w:id="744"/>
          </w:p>
        </w:tc>
        <w:tc>
          <w:tcPr>
            <w:tcW w:w="562" w:type="pct"/>
            <w:tcBorders>
              <w:top w:val="single" w:sz="4" w:space="0" w:color="auto"/>
              <w:left w:val="nil"/>
              <w:bottom w:val="single" w:sz="8" w:space="0" w:color="auto"/>
              <w:right w:val="nil"/>
            </w:tcBorders>
            <w:shd w:val="clear" w:color="auto" w:fill="auto"/>
            <w:vAlign w:val="bottom"/>
          </w:tcPr>
          <w:p w14:paraId="15CDB98F" w14:textId="5103BCD5"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sidRPr="000844C1">
              <w:rPr>
                <w:rFonts w:ascii="Arial" w:hAnsi="Arial" w:cs="Arial"/>
                <w:b/>
                <w:bCs/>
                <w:color w:val="000000"/>
                <w:sz w:val="17"/>
                <w:szCs w:val="17"/>
              </w:rPr>
              <w:t>629</w:t>
            </w:r>
            <w:r w:rsidR="00FF60CB">
              <w:rPr>
                <w:rFonts w:ascii="Arial" w:hAnsi="Arial" w:cs="Arial"/>
                <w:b/>
                <w:bCs/>
                <w:color w:val="000000"/>
                <w:sz w:val="17"/>
                <w:szCs w:val="17"/>
              </w:rPr>
              <w:t>,</w:t>
            </w:r>
            <w:r w:rsidRPr="000844C1">
              <w:rPr>
                <w:rFonts w:ascii="Arial" w:hAnsi="Arial" w:cs="Arial"/>
                <w:b/>
                <w:bCs/>
                <w:color w:val="000000"/>
                <w:sz w:val="17"/>
                <w:szCs w:val="17"/>
              </w:rPr>
              <w:t>152</w:t>
            </w:r>
          </w:p>
        </w:tc>
        <w:tc>
          <w:tcPr>
            <w:tcW w:w="565" w:type="pct"/>
            <w:tcBorders>
              <w:top w:val="single" w:sz="4" w:space="0" w:color="auto"/>
              <w:left w:val="nil"/>
              <w:bottom w:val="single" w:sz="8" w:space="0" w:color="auto"/>
              <w:right w:val="nil"/>
            </w:tcBorders>
            <w:shd w:val="clear" w:color="auto" w:fill="auto"/>
            <w:vAlign w:val="bottom"/>
          </w:tcPr>
          <w:p w14:paraId="105455C1" w14:textId="415CE280"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sidRPr="000844C1">
              <w:rPr>
                <w:rFonts w:ascii="Arial" w:hAnsi="Arial" w:cs="Arial"/>
                <w:b/>
                <w:bCs/>
                <w:color w:val="000000"/>
                <w:sz w:val="17"/>
                <w:szCs w:val="17"/>
              </w:rPr>
              <w:t>81</w:t>
            </w:r>
            <w:r w:rsidR="00FF60CB">
              <w:rPr>
                <w:rFonts w:ascii="Arial" w:hAnsi="Arial" w:cs="Arial"/>
                <w:b/>
                <w:bCs/>
                <w:color w:val="000000"/>
                <w:sz w:val="17"/>
                <w:szCs w:val="17"/>
              </w:rPr>
              <w:t>,</w:t>
            </w:r>
            <w:r w:rsidRPr="000844C1">
              <w:rPr>
                <w:rFonts w:ascii="Arial" w:hAnsi="Arial" w:cs="Arial"/>
                <w:b/>
                <w:bCs/>
                <w:color w:val="000000"/>
                <w:sz w:val="17"/>
                <w:szCs w:val="17"/>
              </w:rPr>
              <w:t>790</w:t>
            </w:r>
          </w:p>
        </w:tc>
        <w:tc>
          <w:tcPr>
            <w:tcW w:w="565" w:type="pct"/>
            <w:tcBorders>
              <w:top w:val="single" w:sz="4" w:space="0" w:color="auto"/>
              <w:left w:val="nil"/>
              <w:bottom w:val="single" w:sz="8" w:space="0" w:color="auto"/>
              <w:right w:val="nil"/>
            </w:tcBorders>
            <w:shd w:val="clear" w:color="auto" w:fill="auto"/>
            <w:vAlign w:val="bottom"/>
          </w:tcPr>
          <w:p w14:paraId="0E6A8670" w14:textId="372A9281"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sidRPr="000844C1">
              <w:rPr>
                <w:rFonts w:ascii="Arial" w:hAnsi="Arial" w:cs="Arial"/>
                <w:b/>
                <w:bCs/>
                <w:color w:val="000000"/>
                <w:sz w:val="17"/>
                <w:szCs w:val="17"/>
              </w:rPr>
              <w:t>139</w:t>
            </w:r>
            <w:r w:rsidR="00FF60CB">
              <w:rPr>
                <w:rFonts w:ascii="Arial" w:hAnsi="Arial" w:cs="Arial"/>
                <w:b/>
                <w:bCs/>
                <w:color w:val="000000"/>
                <w:sz w:val="17"/>
                <w:szCs w:val="17"/>
              </w:rPr>
              <w:t>,</w:t>
            </w:r>
            <w:r w:rsidRPr="000844C1">
              <w:rPr>
                <w:rFonts w:ascii="Arial" w:hAnsi="Arial" w:cs="Arial"/>
                <w:b/>
                <w:bCs/>
                <w:color w:val="000000"/>
                <w:sz w:val="17"/>
                <w:szCs w:val="17"/>
              </w:rPr>
              <w:t>902</w:t>
            </w:r>
          </w:p>
        </w:tc>
        <w:tc>
          <w:tcPr>
            <w:tcW w:w="564" w:type="pct"/>
            <w:tcBorders>
              <w:top w:val="single" w:sz="4" w:space="0" w:color="auto"/>
              <w:left w:val="nil"/>
              <w:bottom w:val="single" w:sz="8" w:space="0" w:color="auto"/>
              <w:right w:val="nil"/>
            </w:tcBorders>
            <w:shd w:val="clear" w:color="auto" w:fill="auto"/>
            <w:vAlign w:val="bottom"/>
          </w:tcPr>
          <w:p w14:paraId="27B42871" w14:textId="6A6A1179"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sidRPr="000844C1">
              <w:rPr>
                <w:rFonts w:ascii="Arial" w:hAnsi="Arial" w:cs="Arial"/>
                <w:b/>
                <w:bCs/>
                <w:color w:val="000000"/>
                <w:sz w:val="17"/>
                <w:szCs w:val="17"/>
              </w:rPr>
              <w:t>244</w:t>
            </w:r>
            <w:r w:rsidR="00FF60CB">
              <w:rPr>
                <w:rFonts w:ascii="Arial" w:hAnsi="Arial" w:cs="Arial"/>
                <w:b/>
                <w:bCs/>
                <w:color w:val="000000"/>
                <w:sz w:val="17"/>
                <w:szCs w:val="17"/>
              </w:rPr>
              <w:t>,</w:t>
            </w:r>
            <w:r w:rsidRPr="000844C1">
              <w:rPr>
                <w:rFonts w:ascii="Arial" w:hAnsi="Arial" w:cs="Arial"/>
                <w:b/>
                <w:bCs/>
                <w:color w:val="000000"/>
                <w:sz w:val="17"/>
                <w:szCs w:val="17"/>
              </w:rPr>
              <w:t>120</w:t>
            </w:r>
          </w:p>
        </w:tc>
        <w:tc>
          <w:tcPr>
            <w:tcW w:w="565" w:type="pct"/>
            <w:tcBorders>
              <w:top w:val="single" w:sz="4" w:space="0" w:color="auto"/>
              <w:left w:val="nil"/>
              <w:bottom w:val="single" w:sz="8" w:space="0" w:color="auto"/>
              <w:right w:val="nil"/>
            </w:tcBorders>
            <w:shd w:val="clear" w:color="auto" w:fill="auto"/>
            <w:vAlign w:val="bottom"/>
          </w:tcPr>
          <w:p w14:paraId="458041E7" w14:textId="1BB65270"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sidRPr="000844C1">
              <w:rPr>
                <w:rFonts w:ascii="Arial" w:hAnsi="Arial" w:cs="Arial"/>
                <w:b/>
                <w:bCs/>
                <w:color w:val="000000"/>
                <w:sz w:val="17"/>
                <w:szCs w:val="17"/>
              </w:rPr>
              <w:t>431</w:t>
            </w:r>
            <w:r w:rsidR="00FF60CB">
              <w:rPr>
                <w:rFonts w:ascii="Arial" w:hAnsi="Arial" w:cs="Arial"/>
                <w:b/>
                <w:bCs/>
                <w:color w:val="000000"/>
                <w:sz w:val="17"/>
                <w:szCs w:val="17"/>
              </w:rPr>
              <w:t>,</w:t>
            </w:r>
            <w:r w:rsidRPr="000844C1">
              <w:rPr>
                <w:rFonts w:ascii="Arial" w:hAnsi="Arial" w:cs="Arial"/>
                <w:b/>
                <w:bCs/>
                <w:color w:val="000000"/>
                <w:sz w:val="17"/>
                <w:szCs w:val="17"/>
              </w:rPr>
              <w:t>497</w:t>
            </w:r>
          </w:p>
        </w:tc>
        <w:tc>
          <w:tcPr>
            <w:tcW w:w="551" w:type="pct"/>
            <w:tcBorders>
              <w:top w:val="single" w:sz="4" w:space="0" w:color="auto"/>
              <w:left w:val="nil"/>
              <w:bottom w:val="single" w:sz="8" w:space="0" w:color="auto"/>
              <w:right w:val="nil"/>
            </w:tcBorders>
            <w:shd w:val="clear" w:color="auto" w:fill="auto"/>
            <w:vAlign w:val="bottom"/>
          </w:tcPr>
          <w:p w14:paraId="646D265D" w14:textId="3E84BFF6" w:rsidR="00017456" w:rsidRPr="00673F8F" w:rsidRDefault="00017456" w:rsidP="00017456">
            <w:pPr>
              <w:tabs>
                <w:tab w:val="right" w:pos="1202"/>
              </w:tabs>
              <w:spacing w:after="0" w:line="240" w:lineRule="exact"/>
              <w:jc w:val="right"/>
              <w:outlineLvl w:val="0"/>
              <w:rPr>
                <w:rFonts w:ascii="Arial" w:eastAsia="Calibri" w:hAnsi="Arial" w:cs="Arial"/>
                <w:b/>
                <w:spacing w:val="-2"/>
                <w:sz w:val="17"/>
                <w:szCs w:val="17"/>
                <w:lang w:val="en-US"/>
              </w:rPr>
            </w:pPr>
            <w:r w:rsidRPr="000844C1">
              <w:rPr>
                <w:rFonts w:ascii="Arial" w:hAnsi="Arial" w:cs="Arial"/>
                <w:b/>
                <w:bCs/>
                <w:color w:val="000000"/>
                <w:sz w:val="17"/>
                <w:szCs w:val="17"/>
              </w:rPr>
              <w:t>1</w:t>
            </w:r>
            <w:r w:rsidR="00FF60CB">
              <w:rPr>
                <w:rFonts w:ascii="Arial" w:hAnsi="Arial" w:cs="Arial"/>
                <w:b/>
                <w:bCs/>
                <w:color w:val="000000"/>
                <w:sz w:val="17"/>
                <w:szCs w:val="17"/>
              </w:rPr>
              <w:t>,</w:t>
            </w:r>
            <w:r w:rsidRPr="000844C1">
              <w:rPr>
                <w:rFonts w:ascii="Arial" w:hAnsi="Arial" w:cs="Arial"/>
                <w:b/>
                <w:bCs/>
                <w:color w:val="000000"/>
                <w:sz w:val="17"/>
                <w:szCs w:val="17"/>
              </w:rPr>
              <w:t>526</w:t>
            </w:r>
            <w:r w:rsidR="00FF60CB">
              <w:rPr>
                <w:rFonts w:ascii="Arial" w:hAnsi="Arial" w:cs="Arial"/>
                <w:b/>
                <w:bCs/>
                <w:color w:val="000000"/>
                <w:sz w:val="17"/>
                <w:szCs w:val="17"/>
              </w:rPr>
              <w:t>,</w:t>
            </w:r>
            <w:r w:rsidRPr="000844C1">
              <w:rPr>
                <w:rFonts w:ascii="Arial" w:hAnsi="Arial" w:cs="Arial"/>
                <w:b/>
                <w:bCs/>
                <w:color w:val="000000"/>
                <w:sz w:val="17"/>
                <w:szCs w:val="17"/>
              </w:rPr>
              <w:t>461</w:t>
            </w:r>
          </w:p>
        </w:tc>
      </w:tr>
      <w:tr w:rsidR="00027D15" w:rsidRPr="00673F8F" w14:paraId="0E523AFF" w14:textId="77777777" w:rsidTr="00D652E5">
        <w:trPr>
          <w:trHeight w:hRule="exact" w:val="270"/>
        </w:trPr>
        <w:tc>
          <w:tcPr>
            <w:tcW w:w="1627" w:type="pct"/>
            <w:vAlign w:val="bottom"/>
          </w:tcPr>
          <w:p w14:paraId="392E4780" w14:textId="77777777" w:rsidR="00027D15" w:rsidRPr="00673F8F" w:rsidRDefault="00027D15" w:rsidP="00027D15">
            <w:pPr>
              <w:tabs>
                <w:tab w:val="right" w:pos="1202"/>
              </w:tabs>
              <w:spacing w:after="0" w:line="200" w:lineRule="exact"/>
              <w:outlineLvl w:val="0"/>
              <w:rPr>
                <w:rFonts w:ascii="Arial" w:eastAsia="Times New Roman" w:hAnsi="Arial" w:cs="Arial"/>
                <w:b/>
                <w:bCs/>
                <w:spacing w:val="-2"/>
                <w:sz w:val="17"/>
                <w:szCs w:val="17"/>
                <w:lang w:val="en-US"/>
              </w:rPr>
            </w:pPr>
          </w:p>
        </w:tc>
        <w:tc>
          <w:tcPr>
            <w:tcW w:w="562" w:type="pct"/>
            <w:tcBorders>
              <w:top w:val="single" w:sz="12" w:space="0" w:color="auto"/>
              <w:left w:val="nil"/>
              <w:right w:val="nil"/>
            </w:tcBorders>
            <w:shd w:val="clear" w:color="auto" w:fill="auto"/>
            <w:vAlign w:val="bottom"/>
          </w:tcPr>
          <w:p w14:paraId="3F79D30A"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3FA202CC"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45520F9F"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782E137C"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1AAE7C40"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1" w:type="pct"/>
            <w:tcBorders>
              <w:top w:val="single" w:sz="12" w:space="0" w:color="auto"/>
              <w:left w:val="nil"/>
              <w:right w:val="nil"/>
            </w:tcBorders>
            <w:shd w:val="clear" w:color="auto" w:fill="auto"/>
            <w:vAlign w:val="bottom"/>
          </w:tcPr>
          <w:p w14:paraId="32E174FF"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027D15" w:rsidRPr="00673F8F" w14:paraId="1E996DF8" w14:textId="77777777" w:rsidTr="00D652E5">
        <w:trPr>
          <w:trHeight w:hRule="exact" w:val="270"/>
        </w:trPr>
        <w:tc>
          <w:tcPr>
            <w:tcW w:w="1627" w:type="pct"/>
            <w:vAlign w:val="bottom"/>
          </w:tcPr>
          <w:p w14:paraId="03AE12BF" w14:textId="77777777" w:rsidR="00027D15" w:rsidRPr="00673F8F" w:rsidRDefault="00027D15" w:rsidP="00027D15">
            <w:pPr>
              <w:tabs>
                <w:tab w:val="right" w:pos="1202"/>
              </w:tabs>
              <w:spacing w:after="0" w:line="200" w:lineRule="exact"/>
              <w:outlineLvl w:val="0"/>
              <w:rPr>
                <w:rFonts w:ascii="Arial" w:eastAsia="Times New Roman" w:hAnsi="Arial" w:cs="Arial"/>
                <w:b/>
                <w:bCs/>
                <w:spacing w:val="-2"/>
                <w:sz w:val="17"/>
                <w:szCs w:val="17"/>
                <w:lang w:val="en-US"/>
              </w:rPr>
            </w:pPr>
            <w:bookmarkStart w:id="745" w:name="_Toc4062077"/>
            <w:r w:rsidRPr="00673F8F">
              <w:rPr>
                <w:rFonts w:ascii="Arial" w:eastAsia="Times New Roman" w:hAnsi="Arial" w:cs="Arial"/>
                <w:b/>
                <w:bCs/>
                <w:spacing w:val="-2"/>
                <w:sz w:val="17"/>
                <w:szCs w:val="17"/>
                <w:lang w:val="en-US"/>
              </w:rPr>
              <w:t>Guarantees and commitments</w:t>
            </w:r>
            <w:bookmarkEnd w:id="745"/>
          </w:p>
        </w:tc>
        <w:tc>
          <w:tcPr>
            <w:tcW w:w="562" w:type="pct"/>
            <w:tcBorders>
              <w:top w:val="nil"/>
              <w:left w:val="nil"/>
              <w:bottom w:val="nil"/>
              <w:right w:val="nil"/>
            </w:tcBorders>
            <w:shd w:val="clear" w:color="auto" w:fill="auto"/>
            <w:vAlign w:val="bottom"/>
          </w:tcPr>
          <w:p w14:paraId="4811CF27"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E44D39F"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1776D66"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3DACDEF6"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2BF25557"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1" w:type="pct"/>
            <w:tcBorders>
              <w:top w:val="nil"/>
              <w:left w:val="nil"/>
              <w:bottom w:val="nil"/>
              <w:right w:val="nil"/>
            </w:tcBorders>
            <w:shd w:val="clear" w:color="auto" w:fill="auto"/>
            <w:vAlign w:val="bottom"/>
          </w:tcPr>
          <w:p w14:paraId="0AC0B982" w14:textId="77777777" w:rsidR="00027D15" w:rsidRPr="00673F8F" w:rsidRDefault="00027D15" w:rsidP="00027D15">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FF60CB" w:rsidRPr="00673F8F" w14:paraId="28B9D8D2" w14:textId="77777777" w:rsidTr="00D652E5">
        <w:trPr>
          <w:trHeight w:hRule="exact" w:val="270"/>
        </w:trPr>
        <w:tc>
          <w:tcPr>
            <w:tcW w:w="1627" w:type="pct"/>
            <w:vAlign w:val="bottom"/>
          </w:tcPr>
          <w:p w14:paraId="7F1C9057" w14:textId="640F58AF" w:rsidR="00FF60CB" w:rsidRPr="00673F8F" w:rsidRDefault="00FF60CB" w:rsidP="00FF60CB">
            <w:pPr>
              <w:tabs>
                <w:tab w:val="right" w:pos="1202"/>
              </w:tabs>
              <w:spacing w:after="0" w:line="200" w:lineRule="exact"/>
              <w:outlineLvl w:val="0"/>
              <w:rPr>
                <w:rFonts w:ascii="Arial" w:eastAsia="Times New Roman" w:hAnsi="Arial" w:cs="Arial"/>
                <w:spacing w:val="-2"/>
                <w:sz w:val="17"/>
                <w:szCs w:val="17"/>
                <w:lang w:val="en-US"/>
              </w:rPr>
            </w:pPr>
            <w:r w:rsidRPr="006A01C8">
              <w:rPr>
                <w:rFonts w:ascii="Arial" w:eastAsia="Times New Roman" w:hAnsi="Arial" w:cs="Arial"/>
                <w:spacing w:val="-2"/>
                <w:sz w:val="17"/>
                <w:szCs w:val="17"/>
                <w:lang w:val="en-US"/>
              </w:rPr>
              <w:t>Issued guarantees</w:t>
            </w:r>
          </w:p>
        </w:tc>
        <w:tc>
          <w:tcPr>
            <w:tcW w:w="562" w:type="pct"/>
            <w:tcBorders>
              <w:top w:val="nil"/>
              <w:left w:val="nil"/>
              <w:bottom w:val="nil"/>
              <w:right w:val="nil"/>
            </w:tcBorders>
            <w:shd w:val="clear" w:color="auto" w:fill="auto"/>
            <w:vAlign w:val="bottom"/>
          </w:tcPr>
          <w:p w14:paraId="05DA643A" w14:textId="741E2559"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46,941</w:t>
            </w:r>
          </w:p>
        </w:tc>
        <w:tc>
          <w:tcPr>
            <w:tcW w:w="565" w:type="pct"/>
            <w:tcBorders>
              <w:top w:val="nil"/>
              <w:left w:val="nil"/>
              <w:bottom w:val="nil"/>
              <w:right w:val="nil"/>
            </w:tcBorders>
            <w:shd w:val="clear" w:color="auto" w:fill="auto"/>
            <w:vAlign w:val="bottom"/>
          </w:tcPr>
          <w:p w14:paraId="2643BA0C" w14:textId="68E9B339"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0F4521F3" w14:textId="688D8AF0"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6A34149B" w14:textId="19181559"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6B077A63" w14:textId="4BF7A9FC"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51" w:type="pct"/>
            <w:tcBorders>
              <w:top w:val="nil"/>
              <w:left w:val="nil"/>
              <w:bottom w:val="nil"/>
              <w:right w:val="nil"/>
            </w:tcBorders>
            <w:shd w:val="clear" w:color="auto" w:fill="auto"/>
            <w:vAlign w:val="bottom"/>
          </w:tcPr>
          <w:p w14:paraId="18EF2061" w14:textId="62535D08"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46,941</w:t>
            </w:r>
          </w:p>
        </w:tc>
      </w:tr>
      <w:tr w:rsidR="00FF60CB" w:rsidRPr="00673F8F" w14:paraId="174F90F0" w14:textId="77777777" w:rsidTr="00D652E5">
        <w:trPr>
          <w:trHeight w:hRule="exact" w:val="270"/>
        </w:trPr>
        <w:tc>
          <w:tcPr>
            <w:tcW w:w="1627" w:type="pct"/>
            <w:vAlign w:val="bottom"/>
          </w:tcPr>
          <w:p w14:paraId="7CBFB0E0" w14:textId="77777777" w:rsidR="00FF60CB" w:rsidRPr="00673F8F" w:rsidRDefault="00FF60CB" w:rsidP="00FF60CB">
            <w:pPr>
              <w:tabs>
                <w:tab w:val="right" w:pos="1202"/>
              </w:tabs>
              <w:spacing w:after="0" w:line="200" w:lineRule="exact"/>
              <w:outlineLvl w:val="0"/>
              <w:rPr>
                <w:rFonts w:ascii="Arial" w:eastAsia="Times New Roman" w:hAnsi="Arial" w:cs="Arial"/>
                <w:spacing w:val="-2"/>
                <w:sz w:val="17"/>
                <w:szCs w:val="17"/>
                <w:lang w:val="en-US"/>
              </w:rPr>
            </w:pPr>
            <w:bookmarkStart w:id="746" w:name="_Toc4062085"/>
            <w:r w:rsidRPr="00673F8F">
              <w:rPr>
                <w:rFonts w:ascii="Arial" w:eastAsia="Times New Roman" w:hAnsi="Arial" w:cs="Arial"/>
                <w:spacing w:val="-2"/>
                <w:sz w:val="17"/>
                <w:szCs w:val="17"/>
                <w:lang w:val="en-US"/>
              </w:rPr>
              <w:t>Issued guarantees in foreign currency</w:t>
            </w:r>
            <w:bookmarkEnd w:id="746"/>
          </w:p>
        </w:tc>
        <w:tc>
          <w:tcPr>
            <w:tcW w:w="562" w:type="pct"/>
            <w:tcBorders>
              <w:top w:val="nil"/>
              <w:left w:val="nil"/>
              <w:bottom w:val="nil"/>
              <w:right w:val="nil"/>
            </w:tcBorders>
            <w:shd w:val="clear" w:color="auto" w:fill="auto"/>
            <w:vAlign w:val="bottom"/>
          </w:tcPr>
          <w:p w14:paraId="60F1713E" w14:textId="2AEBC6BC"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9,231</w:t>
            </w:r>
          </w:p>
        </w:tc>
        <w:tc>
          <w:tcPr>
            <w:tcW w:w="565" w:type="pct"/>
            <w:tcBorders>
              <w:top w:val="nil"/>
              <w:left w:val="nil"/>
              <w:bottom w:val="nil"/>
              <w:right w:val="nil"/>
            </w:tcBorders>
            <w:shd w:val="clear" w:color="auto" w:fill="auto"/>
            <w:vAlign w:val="bottom"/>
          </w:tcPr>
          <w:p w14:paraId="299238B5" w14:textId="27CAD790"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699641C8" w14:textId="2BBC8961"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4466812E" w14:textId="7AEF0E73"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2B768E4A" w14:textId="400A452B"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51" w:type="pct"/>
            <w:tcBorders>
              <w:top w:val="nil"/>
              <w:left w:val="nil"/>
              <w:bottom w:val="nil"/>
              <w:right w:val="nil"/>
            </w:tcBorders>
            <w:shd w:val="clear" w:color="auto" w:fill="auto"/>
            <w:vAlign w:val="bottom"/>
          </w:tcPr>
          <w:p w14:paraId="7E3D78C8" w14:textId="0E2C9443"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9,231</w:t>
            </w:r>
          </w:p>
        </w:tc>
      </w:tr>
      <w:tr w:rsidR="00FF60CB" w:rsidRPr="00673F8F" w14:paraId="67C09EFF" w14:textId="77777777" w:rsidTr="00D652E5">
        <w:trPr>
          <w:trHeight w:hRule="exact" w:val="270"/>
        </w:trPr>
        <w:tc>
          <w:tcPr>
            <w:tcW w:w="1627" w:type="pct"/>
            <w:vAlign w:val="bottom"/>
          </w:tcPr>
          <w:p w14:paraId="28D7505B" w14:textId="77777777" w:rsidR="00FF60CB" w:rsidRPr="00673F8F" w:rsidRDefault="00FF60CB" w:rsidP="00FF60CB">
            <w:pPr>
              <w:tabs>
                <w:tab w:val="right" w:pos="1202"/>
              </w:tabs>
              <w:spacing w:after="0" w:line="200" w:lineRule="exact"/>
              <w:outlineLvl w:val="0"/>
              <w:rPr>
                <w:rFonts w:ascii="Arial" w:eastAsia="Times New Roman" w:hAnsi="Arial" w:cs="Arial"/>
                <w:spacing w:val="-2"/>
                <w:sz w:val="17"/>
                <w:szCs w:val="17"/>
                <w:lang w:val="en-US"/>
              </w:rPr>
            </w:pPr>
            <w:bookmarkStart w:id="747" w:name="_Toc4062092"/>
            <w:r w:rsidRPr="00673F8F">
              <w:rPr>
                <w:rFonts w:ascii="Arial" w:eastAsia="Times New Roman" w:hAnsi="Arial" w:cs="Arial"/>
                <w:spacing w:val="-2"/>
                <w:sz w:val="17"/>
                <w:szCs w:val="17"/>
                <w:lang w:val="en-US"/>
              </w:rPr>
              <w:t>Undrawn loans</w:t>
            </w:r>
            <w:bookmarkEnd w:id="747"/>
          </w:p>
        </w:tc>
        <w:tc>
          <w:tcPr>
            <w:tcW w:w="562" w:type="pct"/>
            <w:tcBorders>
              <w:top w:val="nil"/>
              <w:left w:val="nil"/>
              <w:bottom w:val="nil"/>
              <w:right w:val="nil"/>
            </w:tcBorders>
            <w:shd w:val="clear" w:color="auto" w:fill="auto"/>
            <w:vAlign w:val="bottom"/>
          </w:tcPr>
          <w:p w14:paraId="6732827B" w14:textId="4811A87D"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483,911</w:t>
            </w:r>
          </w:p>
        </w:tc>
        <w:tc>
          <w:tcPr>
            <w:tcW w:w="565" w:type="pct"/>
            <w:tcBorders>
              <w:top w:val="nil"/>
              <w:left w:val="nil"/>
              <w:bottom w:val="nil"/>
              <w:right w:val="nil"/>
            </w:tcBorders>
            <w:shd w:val="clear" w:color="auto" w:fill="auto"/>
            <w:vAlign w:val="bottom"/>
          </w:tcPr>
          <w:p w14:paraId="17C49735" w14:textId="48545AD4"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6BE97CA8" w14:textId="672D5D84"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77601FE8" w14:textId="52697D60"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3DB4F042" w14:textId="33FB9F59"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w:t>
            </w:r>
          </w:p>
        </w:tc>
        <w:tc>
          <w:tcPr>
            <w:tcW w:w="551" w:type="pct"/>
            <w:tcBorders>
              <w:top w:val="nil"/>
              <w:left w:val="nil"/>
              <w:bottom w:val="nil"/>
              <w:right w:val="nil"/>
            </w:tcBorders>
            <w:shd w:val="clear" w:color="auto" w:fill="auto"/>
            <w:vAlign w:val="bottom"/>
          </w:tcPr>
          <w:p w14:paraId="6171D9E2" w14:textId="19EEF051"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color w:val="000000"/>
                <w:sz w:val="17"/>
                <w:szCs w:val="17"/>
              </w:rPr>
              <w:t>483,911</w:t>
            </w:r>
          </w:p>
        </w:tc>
      </w:tr>
      <w:tr w:rsidR="00FF60CB" w:rsidRPr="00673F8F" w14:paraId="4351D502" w14:textId="77777777" w:rsidTr="00D652E5">
        <w:trPr>
          <w:trHeight w:hRule="exact" w:val="270"/>
        </w:trPr>
        <w:tc>
          <w:tcPr>
            <w:tcW w:w="1627" w:type="pct"/>
            <w:vAlign w:val="center"/>
          </w:tcPr>
          <w:p w14:paraId="63A08C0E" w14:textId="77777777" w:rsidR="00FF60CB" w:rsidRPr="00673F8F" w:rsidRDefault="00FF60CB" w:rsidP="00FF60CB">
            <w:pPr>
              <w:tabs>
                <w:tab w:val="right" w:pos="1202"/>
              </w:tabs>
              <w:spacing w:after="0" w:line="200" w:lineRule="exact"/>
              <w:outlineLvl w:val="0"/>
              <w:rPr>
                <w:rFonts w:ascii="Arial" w:eastAsia="Times New Roman" w:hAnsi="Arial" w:cs="Arial"/>
                <w:spacing w:val="-2"/>
                <w:sz w:val="17"/>
                <w:szCs w:val="17"/>
                <w:highlight w:val="yellow"/>
                <w:lang w:val="en-US"/>
              </w:rPr>
            </w:pPr>
            <w:bookmarkStart w:id="748" w:name="_Toc4062099"/>
            <w:r w:rsidRPr="00673F8F">
              <w:rPr>
                <w:rFonts w:ascii="Arial" w:eastAsia="Times New Roman" w:hAnsi="Arial" w:cs="Arial"/>
                <w:sz w:val="17"/>
                <w:szCs w:val="17"/>
                <w:lang w:val="en-US"/>
              </w:rPr>
              <w:t>EIF – subscribed, not called up capital</w:t>
            </w:r>
            <w:bookmarkEnd w:id="748"/>
          </w:p>
        </w:tc>
        <w:tc>
          <w:tcPr>
            <w:tcW w:w="562" w:type="pct"/>
            <w:tcBorders>
              <w:top w:val="nil"/>
              <w:left w:val="nil"/>
              <w:bottom w:val="nil"/>
              <w:right w:val="nil"/>
            </w:tcBorders>
            <w:shd w:val="clear" w:color="auto" w:fill="auto"/>
            <w:vAlign w:val="bottom"/>
          </w:tcPr>
          <w:p w14:paraId="2129D2C0" w14:textId="7819AE32"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10,400</w:t>
            </w:r>
          </w:p>
        </w:tc>
        <w:tc>
          <w:tcPr>
            <w:tcW w:w="565" w:type="pct"/>
            <w:tcBorders>
              <w:top w:val="nil"/>
              <w:left w:val="nil"/>
              <w:bottom w:val="nil"/>
              <w:right w:val="nil"/>
            </w:tcBorders>
            <w:shd w:val="clear" w:color="auto" w:fill="auto"/>
            <w:vAlign w:val="bottom"/>
          </w:tcPr>
          <w:p w14:paraId="5C86C52C" w14:textId="050CCEF1"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39471661" w14:textId="576BB7BC"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77326891" w14:textId="5A748C60"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65" w:type="pct"/>
            <w:tcBorders>
              <w:top w:val="nil"/>
              <w:left w:val="nil"/>
              <w:bottom w:val="nil"/>
              <w:right w:val="nil"/>
            </w:tcBorders>
            <w:shd w:val="clear" w:color="auto" w:fill="auto"/>
            <w:vAlign w:val="bottom"/>
          </w:tcPr>
          <w:p w14:paraId="63E28101" w14:textId="443A19FD"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51" w:type="pct"/>
            <w:tcBorders>
              <w:top w:val="nil"/>
              <w:left w:val="nil"/>
              <w:bottom w:val="nil"/>
              <w:right w:val="nil"/>
            </w:tcBorders>
            <w:shd w:val="clear" w:color="auto" w:fill="auto"/>
            <w:vAlign w:val="bottom"/>
          </w:tcPr>
          <w:p w14:paraId="037BE6CC" w14:textId="1110FE31"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10,400</w:t>
            </w:r>
          </w:p>
        </w:tc>
      </w:tr>
      <w:tr w:rsidR="00FF60CB" w:rsidRPr="00673F8F" w14:paraId="571273EB" w14:textId="77777777" w:rsidTr="007F4799">
        <w:trPr>
          <w:trHeight w:hRule="exact" w:val="270"/>
        </w:trPr>
        <w:tc>
          <w:tcPr>
            <w:tcW w:w="1627" w:type="pct"/>
            <w:tcBorders>
              <w:top w:val="nil"/>
              <w:left w:val="nil"/>
              <w:bottom w:val="nil"/>
              <w:right w:val="nil"/>
            </w:tcBorders>
            <w:shd w:val="clear" w:color="auto" w:fill="auto"/>
            <w:vAlign w:val="bottom"/>
          </w:tcPr>
          <w:p w14:paraId="356590B5" w14:textId="77777777" w:rsidR="00FF60CB" w:rsidRPr="00673F8F" w:rsidRDefault="00FF60CB" w:rsidP="00FF60CB">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62" w:type="pct"/>
            <w:tcBorders>
              <w:top w:val="nil"/>
              <w:left w:val="nil"/>
              <w:right w:val="nil"/>
            </w:tcBorders>
            <w:shd w:val="clear" w:color="auto" w:fill="auto"/>
            <w:vAlign w:val="bottom"/>
          </w:tcPr>
          <w:p w14:paraId="146D4793" w14:textId="21E717B3"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729</w:t>
            </w:r>
          </w:p>
        </w:tc>
        <w:tc>
          <w:tcPr>
            <w:tcW w:w="565" w:type="pct"/>
            <w:tcBorders>
              <w:top w:val="nil"/>
              <w:left w:val="nil"/>
              <w:right w:val="nil"/>
            </w:tcBorders>
            <w:shd w:val="clear" w:color="auto" w:fill="auto"/>
            <w:vAlign w:val="bottom"/>
          </w:tcPr>
          <w:p w14:paraId="3F5F8162" w14:textId="5D9FD0D2"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1,433</w:t>
            </w:r>
          </w:p>
        </w:tc>
        <w:tc>
          <w:tcPr>
            <w:tcW w:w="565" w:type="pct"/>
            <w:tcBorders>
              <w:top w:val="nil"/>
              <w:left w:val="nil"/>
              <w:right w:val="nil"/>
            </w:tcBorders>
            <w:shd w:val="clear" w:color="auto" w:fill="auto"/>
            <w:vAlign w:val="bottom"/>
          </w:tcPr>
          <w:p w14:paraId="4DF3622B" w14:textId="3CE0837B"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6,370</w:t>
            </w:r>
          </w:p>
        </w:tc>
        <w:tc>
          <w:tcPr>
            <w:tcW w:w="564" w:type="pct"/>
            <w:tcBorders>
              <w:top w:val="nil"/>
              <w:left w:val="nil"/>
              <w:right w:val="nil"/>
            </w:tcBorders>
            <w:shd w:val="clear" w:color="auto" w:fill="auto"/>
            <w:vAlign w:val="bottom"/>
          </w:tcPr>
          <w:p w14:paraId="0D09F619" w14:textId="6326551E"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11,724</w:t>
            </w:r>
          </w:p>
        </w:tc>
        <w:tc>
          <w:tcPr>
            <w:tcW w:w="565" w:type="pct"/>
            <w:tcBorders>
              <w:top w:val="nil"/>
              <w:left w:val="nil"/>
              <w:right w:val="nil"/>
            </w:tcBorders>
            <w:shd w:val="clear" w:color="auto" w:fill="auto"/>
            <w:vAlign w:val="bottom"/>
          </w:tcPr>
          <w:p w14:paraId="5232D4D4" w14:textId="18C3C6C5"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3,604</w:t>
            </w:r>
          </w:p>
        </w:tc>
        <w:tc>
          <w:tcPr>
            <w:tcW w:w="551" w:type="pct"/>
            <w:tcBorders>
              <w:top w:val="nil"/>
              <w:left w:val="nil"/>
              <w:right w:val="nil"/>
            </w:tcBorders>
            <w:shd w:val="clear" w:color="auto" w:fill="auto"/>
            <w:vAlign w:val="bottom"/>
          </w:tcPr>
          <w:p w14:paraId="031BA841" w14:textId="72AB8392"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23,860</w:t>
            </w:r>
          </w:p>
        </w:tc>
      </w:tr>
      <w:tr w:rsidR="00FF60CB" w:rsidRPr="00673F8F" w14:paraId="6EF12075" w14:textId="77777777" w:rsidTr="007F4799">
        <w:trPr>
          <w:trHeight w:hRule="exact" w:val="270"/>
        </w:trPr>
        <w:tc>
          <w:tcPr>
            <w:tcW w:w="1627" w:type="pct"/>
            <w:tcBorders>
              <w:top w:val="nil"/>
              <w:left w:val="nil"/>
              <w:bottom w:val="nil"/>
              <w:right w:val="nil"/>
            </w:tcBorders>
            <w:shd w:val="clear" w:color="auto" w:fill="auto"/>
            <w:vAlign w:val="bottom"/>
          </w:tcPr>
          <w:p w14:paraId="79F5E1F3" w14:textId="77777777" w:rsidR="00FF60CB" w:rsidRPr="00673F8F" w:rsidRDefault="00FF60CB" w:rsidP="00FF60CB">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62" w:type="pct"/>
            <w:tcBorders>
              <w:top w:val="nil"/>
              <w:left w:val="nil"/>
              <w:bottom w:val="single" w:sz="4" w:space="0" w:color="auto"/>
              <w:right w:val="nil"/>
            </w:tcBorders>
            <w:shd w:val="clear" w:color="auto" w:fill="auto"/>
            <w:vAlign w:val="bottom"/>
          </w:tcPr>
          <w:p w14:paraId="68EA277A" w14:textId="3A38FA14"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5</w:t>
            </w:r>
          </w:p>
        </w:tc>
        <w:tc>
          <w:tcPr>
            <w:tcW w:w="565" w:type="pct"/>
            <w:tcBorders>
              <w:top w:val="nil"/>
              <w:left w:val="nil"/>
              <w:bottom w:val="single" w:sz="4" w:space="0" w:color="auto"/>
              <w:right w:val="nil"/>
            </w:tcBorders>
            <w:shd w:val="clear" w:color="auto" w:fill="auto"/>
            <w:vAlign w:val="bottom"/>
          </w:tcPr>
          <w:p w14:paraId="79F96B6D" w14:textId="36DEA21D"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65" w:type="pct"/>
            <w:tcBorders>
              <w:top w:val="nil"/>
              <w:left w:val="nil"/>
              <w:bottom w:val="single" w:sz="4" w:space="0" w:color="auto"/>
              <w:right w:val="nil"/>
            </w:tcBorders>
            <w:shd w:val="clear" w:color="auto" w:fill="auto"/>
            <w:vAlign w:val="bottom"/>
          </w:tcPr>
          <w:p w14:paraId="709B3B51" w14:textId="15FE0C01"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7</w:t>
            </w:r>
          </w:p>
        </w:tc>
        <w:tc>
          <w:tcPr>
            <w:tcW w:w="564" w:type="pct"/>
            <w:tcBorders>
              <w:top w:val="nil"/>
              <w:left w:val="nil"/>
              <w:bottom w:val="single" w:sz="4" w:space="0" w:color="auto"/>
              <w:right w:val="nil"/>
            </w:tcBorders>
            <w:shd w:val="clear" w:color="auto" w:fill="auto"/>
            <w:vAlign w:val="bottom"/>
          </w:tcPr>
          <w:p w14:paraId="0E3F830C" w14:textId="4E1F3131"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12</w:t>
            </w:r>
          </w:p>
        </w:tc>
        <w:tc>
          <w:tcPr>
            <w:tcW w:w="565" w:type="pct"/>
            <w:tcBorders>
              <w:top w:val="nil"/>
              <w:left w:val="nil"/>
              <w:bottom w:val="single" w:sz="4" w:space="0" w:color="auto"/>
              <w:right w:val="nil"/>
            </w:tcBorders>
            <w:shd w:val="clear" w:color="auto" w:fill="auto"/>
            <w:vAlign w:val="bottom"/>
          </w:tcPr>
          <w:p w14:paraId="35931723" w14:textId="1DAF12CC"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14</w:t>
            </w:r>
          </w:p>
        </w:tc>
        <w:tc>
          <w:tcPr>
            <w:tcW w:w="551" w:type="pct"/>
            <w:tcBorders>
              <w:top w:val="nil"/>
              <w:left w:val="nil"/>
              <w:bottom w:val="single" w:sz="4" w:space="0" w:color="auto"/>
              <w:right w:val="nil"/>
            </w:tcBorders>
            <w:shd w:val="clear" w:color="auto" w:fill="auto"/>
            <w:vAlign w:val="bottom"/>
          </w:tcPr>
          <w:p w14:paraId="66EB60E5" w14:textId="6070E876" w:rsidR="00FF60CB" w:rsidRPr="00673F8F" w:rsidRDefault="00FF60CB" w:rsidP="00FF60CB">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38</w:t>
            </w:r>
          </w:p>
        </w:tc>
      </w:tr>
      <w:tr w:rsidR="00FF60CB" w:rsidRPr="00673F8F" w14:paraId="2B103BF7" w14:textId="77777777" w:rsidTr="007F4799">
        <w:trPr>
          <w:trHeight w:hRule="exact" w:val="270"/>
        </w:trPr>
        <w:tc>
          <w:tcPr>
            <w:tcW w:w="1627" w:type="pct"/>
            <w:vAlign w:val="center"/>
          </w:tcPr>
          <w:p w14:paraId="33771E98" w14:textId="77777777" w:rsidR="00FF60CB" w:rsidRPr="00673F8F" w:rsidRDefault="00FF60CB" w:rsidP="00FF60CB">
            <w:pPr>
              <w:tabs>
                <w:tab w:val="right" w:pos="1202"/>
              </w:tabs>
              <w:spacing w:after="0" w:line="200" w:lineRule="exact"/>
              <w:outlineLvl w:val="0"/>
              <w:rPr>
                <w:rFonts w:ascii="Arial" w:eastAsia="Times New Roman" w:hAnsi="Arial" w:cs="Arial"/>
                <w:b/>
                <w:bCs/>
                <w:spacing w:val="-2"/>
                <w:sz w:val="17"/>
                <w:szCs w:val="17"/>
                <w:highlight w:val="yellow"/>
                <w:lang w:val="en-US"/>
              </w:rPr>
            </w:pPr>
            <w:bookmarkStart w:id="749" w:name="_Toc4062113"/>
            <w:r w:rsidRPr="00673F8F">
              <w:rPr>
                <w:rFonts w:ascii="Arial" w:eastAsia="Times New Roman" w:hAnsi="Arial" w:cs="Arial"/>
                <w:b/>
                <w:bCs/>
                <w:spacing w:val="-2"/>
                <w:sz w:val="17"/>
                <w:szCs w:val="17"/>
                <w:lang w:val="en-US"/>
              </w:rPr>
              <w:t>Total guarantees and commitments</w:t>
            </w:r>
            <w:bookmarkEnd w:id="749"/>
          </w:p>
        </w:tc>
        <w:tc>
          <w:tcPr>
            <w:tcW w:w="562" w:type="pct"/>
            <w:tcBorders>
              <w:top w:val="single" w:sz="4" w:space="0" w:color="auto"/>
              <w:left w:val="nil"/>
              <w:bottom w:val="single" w:sz="12" w:space="0" w:color="auto"/>
              <w:right w:val="nil"/>
            </w:tcBorders>
            <w:shd w:val="clear" w:color="auto" w:fill="auto"/>
            <w:vAlign w:val="bottom"/>
          </w:tcPr>
          <w:p w14:paraId="7BDD6AE2" w14:textId="080A658D"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b/>
                <w:bCs/>
                <w:color w:val="000000"/>
                <w:sz w:val="17"/>
                <w:szCs w:val="17"/>
              </w:rPr>
              <w:t>551,217</w:t>
            </w:r>
          </w:p>
        </w:tc>
        <w:tc>
          <w:tcPr>
            <w:tcW w:w="565" w:type="pct"/>
            <w:tcBorders>
              <w:top w:val="single" w:sz="4" w:space="0" w:color="auto"/>
              <w:left w:val="nil"/>
              <w:bottom w:val="single" w:sz="12" w:space="0" w:color="auto"/>
              <w:right w:val="nil"/>
            </w:tcBorders>
            <w:shd w:val="clear" w:color="auto" w:fill="auto"/>
            <w:vAlign w:val="bottom"/>
          </w:tcPr>
          <w:p w14:paraId="785A4CBF" w14:textId="51902DA0"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b/>
                <w:bCs/>
                <w:color w:val="000000"/>
                <w:sz w:val="17"/>
                <w:szCs w:val="17"/>
              </w:rPr>
              <w:t>1,433</w:t>
            </w:r>
          </w:p>
        </w:tc>
        <w:tc>
          <w:tcPr>
            <w:tcW w:w="565" w:type="pct"/>
            <w:tcBorders>
              <w:top w:val="single" w:sz="4" w:space="0" w:color="auto"/>
              <w:left w:val="nil"/>
              <w:bottom w:val="single" w:sz="12" w:space="0" w:color="auto"/>
              <w:right w:val="nil"/>
            </w:tcBorders>
            <w:shd w:val="clear" w:color="auto" w:fill="auto"/>
            <w:vAlign w:val="bottom"/>
          </w:tcPr>
          <w:p w14:paraId="3B3F23EA" w14:textId="7C84BA95"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b/>
                <w:bCs/>
                <w:color w:val="000000"/>
                <w:sz w:val="17"/>
                <w:szCs w:val="17"/>
              </w:rPr>
              <w:t>6,377</w:t>
            </w:r>
          </w:p>
        </w:tc>
        <w:tc>
          <w:tcPr>
            <w:tcW w:w="564" w:type="pct"/>
            <w:tcBorders>
              <w:top w:val="single" w:sz="4" w:space="0" w:color="auto"/>
              <w:left w:val="nil"/>
              <w:bottom w:val="single" w:sz="12" w:space="0" w:color="auto"/>
              <w:right w:val="nil"/>
            </w:tcBorders>
            <w:shd w:val="clear" w:color="auto" w:fill="auto"/>
            <w:vAlign w:val="bottom"/>
          </w:tcPr>
          <w:p w14:paraId="00518A79" w14:textId="3AB8D62E"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b/>
                <w:bCs/>
                <w:color w:val="000000"/>
                <w:sz w:val="17"/>
                <w:szCs w:val="17"/>
              </w:rPr>
              <w:t>11,736</w:t>
            </w:r>
          </w:p>
        </w:tc>
        <w:tc>
          <w:tcPr>
            <w:tcW w:w="565" w:type="pct"/>
            <w:tcBorders>
              <w:top w:val="single" w:sz="4" w:space="0" w:color="auto"/>
              <w:left w:val="nil"/>
              <w:bottom w:val="single" w:sz="12" w:space="0" w:color="auto"/>
              <w:right w:val="nil"/>
            </w:tcBorders>
            <w:shd w:val="clear" w:color="auto" w:fill="auto"/>
            <w:vAlign w:val="bottom"/>
          </w:tcPr>
          <w:p w14:paraId="5339FBDA" w14:textId="17D43F19"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b/>
                <w:bCs/>
                <w:color w:val="000000"/>
                <w:sz w:val="17"/>
                <w:szCs w:val="17"/>
              </w:rPr>
              <w:t>3,618</w:t>
            </w:r>
          </w:p>
        </w:tc>
        <w:tc>
          <w:tcPr>
            <w:tcW w:w="551" w:type="pct"/>
            <w:tcBorders>
              <w:top w:val="single" w:sz="4" w:space="0" w:color="auto"/>
              <w:left w:val="nil"/>
              <w:bottom w:val="single" w:sz="12" w:space="0" w:color="auto"/>
              <w:right w:val="nil"/>
            </w:tcBorders>
            <w:shd w:val="clear" w:color="auto" w:fill="auto"/>
            <w:vAlign w:val="bottom"/>
          </w:tcPr>
          <w:p w14:paraId="727FC75D" w14:textId="4E6BCFDD" w:rsidR="00FF60CB" w:rsidRPr="00673F8F" w:rsidRDefault="00FF60CB" w:rsidP="00FF60CB">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hAnsi="Arial" w:cs="Arial"/>
                <w:b/>
                <w:bCs/>
                <w:color w:val="000000"/>
                <w:sz w:val="17"/>
                <w:szCs w:val="17"/>
              </w:rPr>
              <w:t>574,381</w:t>
            </w:r>
          </w:p>
        </w:tc>
      </w:tr>
    </w:tbl>
    <w:p w14:paraId="28D92BE7"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2E760719"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00FB1D2F"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36239249" w14:textId="6AE1D10B" w:rsidR="00590953" w:rsidRPr="00EF2F73" w:rsidRDefault="00590953" w:rsidP="008D1607">
      <w:pPr>
        <w:jc w:val="both"/>
        <w:rPr>
          <w:rFonts w:ascii="Arial" w:eastAsia="Calibri" w:hAnsi="Arial" w:cs="Arial"/>
          <w:i/>
          <w:iCs/>
          <w:color w:val="000000"/>
          <w:sz w:val="18"/>
          <w:szCs w:val="18"/>
        </w:rPr>
      </w:pPr>
      <w:r w:rsidRPr="00EF2F73">
        <w:rPr>
          <w:rFonts w:ascii="Arial" w:eastAsia="Calibri" w:hAnsi="Arial" w:cs="Arial"/>
          <w:i/>
          <w:iCs/>
          <w:color w:val="000000"/>
          <w:sz w:val="18"/>
          <w:szCs w:val="18"/>
        </w:rPr>
        <w:t>*</w:t>
      </w:r>
      <w:proofErr w:type="spellStart"/>
      <w:r w:rsidRPr="00EF2F73">
        <w:rPr>
          <w:rFonts w:ascii="Arial" w:eastAsia="Calibri" w:hAnsi="Arial" w:cs="Arial"/>
          <w:i/>
          <w:iCs/>
          <w:color w:val="000000"/>
          <w:sz w:val="18"/>
          <w:szCs w:val="18"/>
        </w:rPr>
        <w:t>Receivables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of</w:t>
      </w:r>
      <w:proofErr w:type="spellEnd"/>
      <w:r w:rsidRPr="00EF2F73">
        <w:rPr>
          <w:rFonts w:ascii="Arial" w:eastAsia="Calibri" w:hAnsi="Arial" w:cs="Arial"/>
          <w:i/>
          <w:iCs/>
          <w:color w:val="000000"/>
          <w:sz w:val="18"/>
          <w:szCs w:val="18"/>
        </w:rPr>
        <w:t xml:space="preserve"> EUR </w:t>
      </w:r>
      <w:r w:rsidR="00FF60CB" w:rsidRPr="00EF2F73">
        <w:rPr>
          <w:rFonts w:ascii="Arial" w:eastAsia="Calibri" w:hAnsi="Arial" w:cs="Arial"/>
          <w:i/>
          <w:iCs/>
          <w:color w:val="000000"/>
          <w:sz w:val="18"/>
          <w:szCs w:val="18"/>
        </w:rPr>
        <w:t>98</w:t>
      </w:r>
      <w:r w:rsidR="00027D15" w:rsidRPr="00EF2F73">
        <w:rPr>
          <w:rFonts w:ascii="Arial" w:eastAsia="Calibri" w:hAnsi="Arial" w:cs="Arial"/>
          <w:i/>
          <w:iCs/>
          <w:color w:val="000000"/>
          <w:sz w:val="18"/>
          <w:szCs w:val="18"/>
        </w:rPr>
        <w:t>,000</w:t>
      </w:r>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thousand</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relate</w:t>
      </w:r>
      <w:proofErr w:type="spellEnd"/>
      <w:r w:rsidRPr="00EF2F73">
        <w:rPr>
          <w:rFonts w:ascii="Arial" w:eastAsia="Calibri" w:hAnsi="Arial" w:cs="Arial"/>
          <w:i/>
          <w:iCs/>
          <w:color w:val="000000"/>
          <w:sz w:val="18"/>
          <w:szCs w:val="18"/>
        </w:rPr>
        <w:t xml:space="preserve"> to reverse REPO </w:t>
      </w:r>
      <w:proofErr w:type="spellStart"/>
      <w:r w:rsidRPr="00EF2F73">
        <w:rPr>
          <w:rFonts w:ascii="Arial" w:eastAsia="Calibri" w:hAnsi="Arial" w:cs="Arial"/>
          <w:i/>
          <w:iCs/>
          <w:color w:val="000000"/>
          <w:sz w:val="18"/>
          <w:szCs w:val="18"/>
        </w:rPr>
        <w:t>agreements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The</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maturity</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of</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part</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of</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receivables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was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prolonged</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after</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the</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Statement</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of</w:t>
      </w:r>
      <w:proofErr w:type="spellEnd"/>
      <w:r w:rsidRPr="00EF2F73">
        <w:rPr>
          <w:rFonts w:ascii="Arial" w:eastAsia="Calibri" w:hAnsi="Arial" w:cs="Arial"/>
          <w:i/>
          <w:iCs/>
          <w:color w:val="000000"/>
          <w:sz w:val="18"/>
          <w:szCs w:val="18"/>
        </w:rPr>
        <w:t xml:space="preserve"> Financial </w:t>
      </w:r>
      <w:proofErr w:type="spellStart"/>
      <w:r w:rsidRPr="00EF2F73">
        <w:rPr>
          <w:rFonts w:ascii="Arial" w:eastAsia="Calibri" w:hAnsi="Arial" w:cs="Arial"/>
          <w:i/>
          <w:iCs/>
          <w:color w:val="000000"/>
          <w:sz w:val="18"/>
          <w:szCs w:val="18"/>
        </w:rPr>
        <w:t>Position</w:t>
      </w:r>
      <w:proofErr w:type="spellEnd"/>
      <w:r w:rsidRPr="00EF2F73">
        <w:rPr>
          <w:rFonts w:ascii="Arial" w:eastAsia="Calibri" w:hAnsi="Arial" w:cs="Arial"/>
          <w:i/>
          <w:iCs/>
          <w:color w:val="000000"/>
          <w:sz w:val="18"/>
          <w:szCs w:val="18"/>
        </w:rPr>
        <w:t xml:space="preserve"> date, </w:t>
      </w:r>
      <w:proofErr w:type="spellStart"/>
      <w:r w:rsidRPr="00EF2F73">
        <w:rPr>
          <w:rFonts w:ascii="Arial" w:eastAsia="Calibri" w:hAnsi="Arial" w:cs="Arial"/>
          <w:i/>
          <w:iCs/>
          <w:color w:val="000000"/>
          <w:sz w:val="18"/>
          <w:szCs w:val="18"/>
        </w:rPr>
        <w:t>and</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an</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amount</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of</w:t>
      </w:r>
      <w:proofErr w:type="spellEnd"/>
      <w:r w:rsidRPr="00EF2F73">
        <w:rPr>
          <w:rFonts w:ascii="Arial" w:eastAsia="Calibri" w:hAnsi="Arial" w:cs="Arial"/>
          <w:i/>
          <w:iCs/>
          <w:color w:val="000000"/>
          <w:sz w:val="18"/>
          <w:szCs w:val="18"/>
        </w:rPr>
        <w:t xml:space="preserve"> EUR </w:t>
      </w:r>
      <w:r w:rsidR="004E378B" w:rsidRPr="00EF2F73">
        <w:rPr>
          <w:rFonts w:ascii="Arial" w:eastAsia="Calibri" w:hAnsi="Arial" w:cs="Arial"/>
          <w:i/>
          <w:iCs/>
          <w:color w:val="000000"/>
          <w:sz w:val="18"/>
          <w:szCs w:val="18"/>
        </w:rPr>
        <w:t>31</w:t>
      </w:r>
      <w:r w:rsidR="00027D15" w:rsidRPr="00EF2F73">
        <w:rPr>
          <w:rFonts w:ascii="Arial" w:eastAsia="Calibri" w:hAnsi="Arial" w:cs="Arial"/>
          <w:i/>
          <w:iCs/>
          <w:color w:val="000000"/>
          <w:sz w:val="18"/>
          <w:szCs w:val="18"/>
        </w:rPr>
        <w:t>,000</w:t>
      </w:r>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thousand</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was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placed</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in</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the</w:t>
      </w:r>
      <w:proofErr w:type="spellEnd"/>
      <w:r w:rsidRPr="00EF2F73">
        <w:rPr>
          <w:rFonts w:ascii="Arial" w:eastAsia="Calibri" w:hAnsi="Arial" w:cs="Arial"/>
          <w:i/>
          <w:iCs/>
          <w:color w:val="000000"/>
          <w:sz w:val="18"/>
          <w:szCs w:val="18"/>
        </w:rPr>
        <w:t xml:space="preserve"> 1 to 3 </w:t>
      </w:r>
      <w:proofErr w:type="spellStart"/>
      <w:r w:rsidRPr="00EF2F73">
        <w:rPr>
          <w:rFonts w:ascii="Arial" w:eastAsia="Calibri" w:hAnsi="Arial" w:cs="Arial"/>
          <w:i/>
          <w:iCs/>
          <w:color w:val="000000"/>
          <w:sz w:val="18"/>
          <w:szCs w:val="18"/>
        </w:rPr>
        <w:t>months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maturity</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category</w:t>
      </w:r>
      <w:proofErr w:type="spellEnd"/>
      <w:r w:rsidRPr="00EF2F73">
        <w:rPr>
          <w:rFonts w:ascii="Arial" w:eastAsia="Calibri" w:hAnsi="Arial" w:cs="Arial"/>
          <w:i/>
          <w:iCs/>
          <w:color w:val="000000"/>
          <w:sz w:val="18"/>
          <w:szCs w:val="18"/>
        </w:rPr>
        <w:t>.</w:t>
      </w:r>
    </w:p>
    <w:p w14:paraId="0DAFBB43" w14:textId="77777777" w:rsidR="00590953" w:rsidRPr="00356C4F" w:rsidRDefault="00590953" w:rsidP="00590953">
      <w:pPr>
        <w:rPr>
          <w:rFonts w:ascii="Arial" w:eastAsia="Calibri" w:hAnsi="Arial" w:cs="Arial"/>
          <w:i/>
          <w:iCs/>
          <w:color w:val="000000"/>
          <w:sz w:val="18"/>
          <w:szCs w:val="18"/>
        </w:rPr>
        <w:sectPr w:rsidR="00590953" w:rsidRPr="00356C4F" w:rsidSect="00DD69E7">
          <w:footerReference w:type="default" r:id="rId55"/>
          <w:pgSz w:w="11907" w:h="16840" w:code="9"/>
          <w:pgMar w:top="1418" w:right="1134" w:bottom="1134" w:left="1418" w:header="851" w:footer="851" w:gutter="0"/>
          <w:cols w:space="720"/>
          <w:noEndnote/>
        </w:sectPr>
      </w:pPr>
      <w:r w:rsidRPr="00EF2F73">
        <w:rPr>
          <w:rFonts w:ascii="Arial" w:eastAsia="Calibri" w:hAnsi="Arial" w:cs="Arial"/>
          <w:i/>
          <w:iCs/>
          <w:color w:val="000000"/>
          <w:sz w:val="18"/>
          <w:szCs w:val="18"/>
        </w:rPr>
        <w:t>**</w:t>
      </w:r>
      <w:proofErr w:type="spellStart"/>
      <w:r w:rsidRPr="00EF2F73">
        <w:rPr>
          <w:rFonts w:ascii="Arial" w:eastAsia="Calibri" w:hAnsi="Arial" w:cs="Arial"/>
          <w:i/>
          <w:iCs/>
          <w:color w:val="000000"/>
          <w:sz w:val="18"/>
          <w:szCs w:val="18"/>
        </w:rPr>
        <w:t>Accrued</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interest</w:t>
      </w:r>
      <w:proofErr w:type="spellEnd"/>
      <w:r w:rsidRPr="00EF2F73">
        <w:rPr>
          <w:rFonts w:ascii="Arial" w:eastAsia="Calibri" w:hAnsi="Arial" w:cs="Arial"/>
          <w:i/>
          <w:iCs/>
          <w:color w:val="000000"/>
          <w:sz w:val="18"/>
          <w:szCs w:val="18"/>
        </w:rPr>
        <w:t xml:space="preserve"> on </w:t>
      </w:r>
      <w:proofErr w:type="spellStart"/>
      <w:r w:rsidRPr="00EF2F73">
        <w:rPr>
          <w:rFonts w:ascii="Arial" w:eastAsia="Calibri" w:hAnsi="Arial" w:cs="Arial"/>
          <w:i/>
          <w:iCs/>
          <w:color w:val="000000"/>
          <w:sz w:val="18"/>
          <w:szCs w:val="18"/>
        </w:rPr>
        <w:t>loans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not</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yet</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due</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is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allocated</w:t>
      </w:r>
      <w:proofErr w:type="spellEnd"/>
      <w:r w:rsidRPr="00EF2F73">
        <w:rPr>
          <w:rFonts w:ascii="Arial" w:eastAsia="Calibri" w:hAnsi="Arial" w:cs="Arial"/>
          <w:i/>
          <w:iCs/>
          <w:color w:val="000000"/>
          <w:sz w:val="18"/>
          <w:szCs w:val="18"/>
        </w:rPr>
        <w:t xml:space="preserve"> to </w:t>
      </w:r>
      <w:proofErr w:type="spellStart"/>
      <w:r w:rsidRPr="00EF2F73">
        <w:rPr>
          <w:rFonts w:ascii="Arial" w:eastAsia="Calibri" w:hAnsi="Arial" w:cs="Arial"/>
          <w:i/>
          <w:iCs/>
          <w:color w:val="000000"/>
          <w:sz w:val="18"/>
          <w:szCs w:val="18"/>
        </w:rPr>
        <w:t>the</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category</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from</w:t>
      </w:r>
      <w:proofErr w:type="spellEnd"/>
      <w:r w:rsidRPr="00EF2F73">
        <w:rPr>
          <w:rFonts w:ascii="Arial" w:eastAsia="Calibri" w:hAnsi="Arial" w:cs="Arial"/>
          <w:i/>
          <w:iCs/>
          <w:color w:val="000000"/>
          <w:sz w:val="18"/>
          <w:szCs w:val="18"/>
        </w:rPr>
        <w:t xml:space="preserve"> 1 to 3 </w:t>
      </w:r>
      <w:proofErr w:type="spellStart"/>
      <w:r w:rsidRPr="00EF2F73">
        <w:rPr>
          <w:rFonts w:ascii="Arial" w:eastAsia="Calibri" w:hAnsi="Arial" w:cs="Arial"/>
          <w:i/>
          <w:iCs/>
          <w:color w:val="000000"/>
          <w:sz w:val="18"/>
          <w:szCs w:val="18"/>
        </w:rPr>
        <w:t>months</w:t>
      </w:r>
      <w:proofErr w:type="spellEnd"/>
      <w:r w:rsidRPr="00EF2F73">
        <w:rPr>
          <w:rFonts w:ascii="Arial" w:eastAsia="Calibri" w:hAnsi="Arial" w:cs="Arial"/>
          <w:i/>
          <w:iCs/>
          <w:color w:val="000000"/>
          <w:sz w:val="18"/>
          <w:szCs w:val="18"/>
        </w:rPr>
        <w:t>.</w:t>
      </w:r>
    </w:p>
    <w:p w14:paraId="01A0E655" w14:textId="14B101F4" w:rsidR="006066D5" w:rsidRDefault="006066D5" w:rsidP="00FE25A8">
      <w:pPr>
        <w:spacing w:after="0" w:line="240" w:lineRule="auto"/>
        <w:jc w:val="both"/>
        <w:rPr>
          <w:rFonts w:ascii="Arial" w:eastAsia="Times New Roman" w:hAnsi="Arial" w:cs="Arial"/>
          <w:b/>
          <w:bCs/>
          <w:sz w:val="20"/>
          <w:szCs w:val="20"/>
          <w:lang w:val="en-GB"/>
        </w:rPr>
      </w:pPr>
    </w:p>
    <w:p w14:paraId="74858D0C" w14:textId="77777777"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4280EB69"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66D40444" w14:textId="77777777"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4C39CDF6"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8"/>
        <w:gridCol w:w="1123"/>
        <w:gridCol w:w="1125"/>
        <w:gridCol w:w="1123"/>
        <w:gridCol w:w="1125"/>
        <w:gridCol w:w="1098"/>
      </w:tblGrid>
      <w:tr w:rsidR="00C52E01" w:rsidRPr="00587444" w14:paraId="20567238" w14:textId="77777777" w:rsidTr="00CC40B1">
        <w:trPr>
          <w:trHeight w:hRule="exact" w:val="475"/>
        </w:trPr>
        <w:tc>
          <w:tcPr>
            <w:tcW w:w="1767" w:type="pct"/>
          </w:tcPr>
          <w:p w14:paraId="26F21A58" w14:textId="77777777" w:rsidR="00C52E01" w:rsidRPr="00587444" w:rsidRDefault="00C52E01" w:rsidP="00520EF4">
            <w:pPr>
              <w:tabs>
                <w:tab w:val="right" w:pos="1202"/>
              </w:tabs>
              <w:spacing w:after="0" w:line="240" w:lineRule="auto"/>
              <w:outlineLvl w:val="0"/>
              <w:rPr>
                <w:rFonts w:ascii="Arial" w:hAnsi="Arial" w:cs="Arial"/>
                <w:b/>
                <w:sz w:val="17"/>
                <w:szCs w:val="17"/>
              </w:rPr>
            </w:pPr>
            <w:bookmarkStart w:id="750" w:name="_Hlk161063910"/>
            <w:r w:rsidRPr="00587444">
              <w:rPr>
                <w:rFonts w:ascii="Arial" w:hAnsi="Arial" w:cs="Arial"/>
                <w:b/>
                <w:sz w:val="17"/>
                <w:szCs w:val="17"/>
              </w:rPr>
              <w:t>Group</w:t>
            </w:r>
          </w:p>
          <w:p w14:paraId="30E964E2" w14:textId="77777777" w:rsidR="00C52E01" w:rsidRPr="00587444" w:rsidRDefault="00C52E01" w:rsidP="00520EF4">
            <w:pPr>
              <w:tabs>
                <w:tab w:val="right" w:pos="1202"/>
              </w:tabs>
              <w:spacing w:after="0" w:line="240" w:lineRule="auto"/>
              <w:outlineLvl w:val="0"/>
              <w:rPr>
                <w:rFonts w:ascii="Arial" w:hAnsi="Arial" w:cs="Arial"/>
                <w:b/>
                <w:sz w:val="17"/>
                <w:szCs w:val="17"/>
              </w:rPr>
            </w:pPr>
            <w:r w:rsidRPr="00587444">
              <w:rPr>
                <w:rFonts w:ascii="Arial" w:hAnsi="Arial" w:cs="Arial"/>
                <w:b/>
                <w:sz w:val="17"/>
                <w:szCs w:val="17"/>
              </w:rPr>
              <w:t xml:space="preserve">31 </w:t>
            </w:r>
            <w:proofErr w:type="spellStart"/>
            <w:r w:rsidRPr="00587444">
              <w:rPr>
                <w:rFonts w:ascii="Arial" w:hAnsi="Arial" w:cs="Arial"/>
                <w:b/>
                <w:sz w:val="17"/>
                <w:szCs w:val="17"/>
              </w:rPr>
              <w:t>December</w:t>
            </w:r>
            <w:proofErr w:type="spellEnd"/>
            <w:r w:rsidRPr="00587444">
              <w:rPr>
                <w:rFonts w:ascii="Arial" w:hAnsi="Arial" w:cs="Arial"/>
                <w:b/>
                <w:sz w:val="17"/>
                <w:szCs w:val="17"/>
              </w:rPr>
              <w:t xml:space="preserve"> 202</w:t>
            </w:r>
            <w:r>
              <w:rPr>
                <w:rFonts w:ascii="Arial" w:hAnsi="Arial" w:cs="Arial"/>
                <w:b/>
                <w:sz w:val="17"/>
                <w:szCs w:val="17"/>
              </w:rPr>
              <w:t>4</w:t>
            </w:r>
          </w:p>
        </w:tc>
        <w:tc>
          <w:tcPr>
            <w:tcW w:w="538" w:type="pct"/>
          </w:tcPr>
          <w:p w14:paraId="04CFED73"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Up</w:t>
            </w:r>
            <w:proofErr w:type="spellEnd"/>
            <w:r w:rsidRPr="00587444">
              <w:rPr>
                <w:rFonts w:ascii="Arial" w:hAnsi="Arial" w:cs="Arial"/>
                <w:b/>
                <w:sz w:val="17"/>
                <w:szCs w:val="17"/>
              </w:rPr>
              <w:t xml:space="preserve"> to 1 </w:t>
            </w:r>
          </w:p>
          <w:p w14:paraId="37D502DC"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month</w:t>
            </w:r>
            <w:proofErr w:type="spellEnd"/>
          </w:p>
        </w:tc>
        <w:tc>
          <w:tcPr>
            <w:tcW w:w="541" w:type="pct"/>
          </w:tcPr>
          <w:p w14:paraId="01DB809A"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1 to 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w:t>
            </w:r>
          </w:p>
        </w:tc>
        <w:tc>
          <w:tcPr>
            <w:tcW w:w="542" w:type="pct"/>
          </w:tcPr>
          <w:p w14:paraId="5CE13CC8"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to 1 </w:t>
            </w:r>
            <w:proofErr w:type="spellStart"/>
            <w:r w:rsidRPr="00587444">
              <w:rPr>
                <w:rFonts w:ascii="Arial" w:hAnsi="Arial" w:cs="Arial"/>
                <w:b/>
                <w:sz w:val="17"/>
                <w:szCs w:val="17"/>
              </w:rPr>
              <w:t>year</w:t>
            </w:r>
            <w:proofErr w:type="spellEnd"/>
            <w:r w:rsidRPr="00587444">
              <w:rPr>
                <w:rFonts w:ascii="Arial" w:hAnsi="Arial" w:cs="Arial"/>
                <w:b/>
                <w:sz w:val="17"/>
                <w:szCs w:val="17"/>
              </w:rPr>
              <w:t xml:space="preserve"> </w:t>
            </w:r>
          </w:p>
        </w:tc>
        <w:tc>
          <w:tcPr>
            <w:tcW w:w="541" w:type="pct"/>
          </w:tcPr>
          <w:p w14:paraId="47E59E46"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1 to 3</w:t>
            </w:r>
          </w:p>
          <w:p w14:paraId="4EF5B733"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42" w:type="pct"/>
          </w:tcPr>
          <w:p w14:paraId="4381FC37"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Over</w:t>
            </w:r>
            <w:proofErr w:type="spellEnd"/>
            <w:r w:rsidRPr="00587444">
              <w:rPr>
                <w:rFonts w:ascii="Arial" w:hAnsi="Arial" w:cs="Arial"/>
                <w:b/>
                <w:sz w:val="17"/>
                <w:szCs w:val="17"/>
              </w:rPr>
              <w:t xml:space="preserve"> 3 </w:t>
            </w:r>
          </w:p>
          <w:p w14:paraId="6CB597E7"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29" w:type="pct"/>
          </w:tcPr>
          <w:p w14:paraId="0D917587"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Total </w:t>
            </w:r>
          </w:p>
        </w:tc>
      </w:tr>
      <w:tr w:rsidR="00C52E01" w:rsidRPr="00587444" w14:paraId="7FCC6FC9" w14:textId="77777777" w:rsidTr="00C16D01">
        <w:trPr>
          <w:trHeight w:hRule="exact" w:val="270"/>
        </w:trPr>
        <w:tc>
          <w:tcPr>
            <w:tcW w:w="1767" w:type="pct"/>
          </w:tcPr>
          <w:p w14:paraId="2F688E55" w14:textId="77777777" w:rsidR="00C52E01" w:rsidRPr="00587444" w:rsidRDefault="00C52E01" w:rsidP="00C16D01">
            <w:pPr>
              <w:tabs>
                <w:tab w:val="right" w:pos="1202"/>
              </w:tabs>
              <w:spacing w:line="220" w:lineRule="exact"/>
              <w:outlineLvl w:val="0"/>
              <w:rPr>
                <w:rFonts w:ascii="Arial" w:hAnsi="Arial" w:cs="Arial"/>
                <w:b/>
                <w:sz w:val="17"/>
                <w:szCs w:val="17"/>
              </w:rPr>
            </w:pPr>
          </w:p>
        </w:tc>
        <w:tc>
          <w:tcPr>
            <w:tcW w:w="538" w:type="pct"/>
          </w:tcPr>
          <w:p w14:paraId="5929315D"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1C579880"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67822690"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070E47C5"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49E401CB"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29" w:type="pct"/>
          </w:tcPr>
          <w:p w14:paraId="4B25AF8C"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C52E01" w:rsidRPr="00587444" w14:paraId="267AF8FE" w14:textId="77777777" w:rsidTr="004B307A">
        <w:trPr>
          <w:trHeight w:hRule="exact" w:val="270"/>
        </w:trPr>
        <w:tc>
          <w:tcPr>
            <w:tcW w:w="1767" w:type="pct"/>
            <w:vAlign w:val="bottom"/>
          </w:tcPr>
          <w:p w14:paraId="60E981BB" w14:textId="77777777" w:rsidR="00C52E01" w:rsidRPr="00587444" w:rsidRDefault="00C52E01" w:rsidP="00C16D01">
            <w:pPr>
              <w:tabs>
                <w:tab w:val="right" w:pos="1202"/>
              </w:tabs>
              <w:spacing w:line="220" w:lineRule="exact"/>
              <w:outlineLvl w:val="0"/>
              <w:rPr>
                <w:rFonts w:ascii="Arial" w:hAnsi="Arial" w:cs="Arial"/>
                <w:b/>
                <w:bCs/>
                <w:sz w:val="17"/>
                <w:szCs w:val="17"/>
              </w:rPr>
            </w:pPr>
            <w:proofErr w:type="spellStart"/>
            <w:r w:rsidRPr="00587444">
              <w:rPr>
                <w:rFonts w:ascii="Arial" w:hAnsi="Arial" w:cs="Arial"/>
                <w:b/>
                <w:bCs/>
                <w:sz w:val="17"/>
                <w:szCs w:val="17"/>
              </w:rPr>
              <w:t>Assets</w:t>
            </w:r>
            <w:proofErr w:type="spellEnd"/>
            <w:r w:rsidRPr="00587444">
              <w:rPr>
                <w:rFonts w:ascii="Arial" w:hAnsi="Arial" w:cs="Arial"/>
                <w:b/>
                <w:bCs/>
                <w:sz w:val="17"/>
                <w:szCs w:val="17"/>
              </w:rPr>
              <w:t xml:space="preserve"> </w:t>
            </w:r>
          </w:p>
        </w:tc>
        <w:tc>
          <w:tcPr>
            <w:tcW w:w="538" w:type="pct"/>
            <w:vAlign w:val="bottom"/>
          </w:tcPr>
          <w:p w14:paraId="7922CBC1"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41" w:type="pct"/>
            <w:vAlign w:val="bottom"/>
          </w:tcPr>
          <w:p w14:paraId="46EFAFBC"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42" w:type="pct"/>
            <w:vAlign w:val="bottom"/>
          </w:tcPr>
          <w:p w14:paraId="7435AC9D"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41" w:type="pct"/>
            <w:vAlign w:val="bottom"/>
          </w:tcPr>
          <w:p w14:paraId="4A2C03C3"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42" w:type="pct"/>
            <w:vAlign w:val="bottom"/>
          </w:tcPr>
          <w:p w14:paraId="15992C14"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29" w:type="pct"/>
            <w:vAlign w:val="bottom"/>
          </w:tcPr>
          <w:p w14:paraId="303CC5BF"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r>
      <w:tr w:rsidR="00C52E01" w:rsidRPr="00587444" w14:paraId="22C38D46" w14:textId="77777777" w:rsidTr="00CB6A7F">
        <w:trPr>
          <w:trHeight w:hRule="exact" w:val="419"/>
        </w:trPr>
        <w:tc>
          <w:tcPr>
            <w:tcW w:w="1767" w:type="pct"/>
            <w:vAlign w:val="bottom"/>
          </w:tcPr>
          <w:p w14:paraId="56AF027C" w14:textId="77777777" w:rsidR="00C52E01" w:rsidRPr="00587444" w:rsidRDefault="00C52E01" w:rsidP="00CB6A7F">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Cash on </w:t>
            </w:r>
            <w:proofErr w:type="spellStart"/>
            <w:r w:rsidRPr="00587444">
              <w:rPr>
                <w:rFonts w:ascii="Arial" w:hAnsi="Arial" w:cs="Arial"/>
                <w:spacing w:val="-2"/>
                <w:sz w:val="17"/>
                <w:szCs w:val="17"/>
              </w:rPr>
              <w:t>hand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accounts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shd w:val="clear" w:color="auto" w:fill="auto"/>
            <w:vAlign w:val="bottom"/>
          </w:tcPr>
          <w:p w14:paraId="12FF439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46,061</w:t>
            </w:r>
          </w:p>
        </w:tc>
        <w:tc>
          <w:tcPr>
            <w:tcW w:w="541" w:type="pct"/>
            <w:tcBorders>
              <w:top w:val="nil"/>
              <w:left w:val="nil"/>
              <w:bottom w:val="nil"/>
              <w:right w:val="nil"/>
            </w:tcBorders>
            <w:shd w:val="clear" w:color="auto" w:fill="auto"/>
            <w:vAlign w:val="bottom"/>
          </w:tcPr>
          <w:p w14:paraId="65CFB018"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6BA37F2E"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A52E83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9A38462"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711A8DEC"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46,061</w:t>
            </w:r>
          </w:p>
        </w:tc>
      </w:tr>
      <w:tr w:rsidR="00C52E01" w:rsidRPr="00587444" w14:paraId="2B26BF4A" w14:textId="77777777" w:rsidTr="004B307A">
        <w:trPr>
          <w:trHeight w:hRule="exact" w:val="270"/>
        </w:trPr>
        <w:tc>
          <w:tcPr>
            <w:tcW w:w="1767" w:type="pct"/>
            <w:vAlign w:val="bottom"/>
          </w:tcPr>
          <w:p w14:paraId="430F77B1" w14:textId="77777777" w:rsidR="00C52E01" w:rsidRPr="00587444" w:rsidRDefault="00C52E01" w:rsidP="00CB6A7F">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p>
        </w:tc>
        <w:tc>
          <w:tcPr>
            <w:tcW w:w="538" w:type="pct"/>
            <w:tcBorders>
              <w:top w:val="nil"/>
              <w:left w:val="nil"/>
              <w:bottom w:val="nil"/>
              <w:right w:val="nil"/>
            </w:tcBorders>
            <w:shd w:val="clear" w:color="auto" w:fill="auto"/>
            <w:vAlign w:val="bottom"/>
          </w:tcPr>
          <w:p w14:paraId="436FA328"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92,412</w:t>
            </w:r>
          </w:p>
        </w:tc>
        <w:tc>
          <w:tcPr>
            <w:tcW w:w="541" w:type="pct"/>
            <w:tcBorders>
              <w:top w:val="nil"/>
              <w:left w:val="nil"/>
              <w:bottom w:val="nil"/>
              <w:right w:val="nil"/>
            </w:tcBorders>
            <w:shd w:val="clear" w:color="auto" w:fill="auto"/>
            <w:vAlign w:val="bottom"/>
          </w:tcPr>
          <w:p w14:paraId="2CD317EA"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9493271"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820E90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1977792"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1,459</w:t>
            </w:r>
            <w:r w:rsidRPr="00F959D0">
              <w:rPr>
                <w:rFonts w:ascii="Arial" w:hAnsi="Arial" w:cs="Arial"/>
                <w:color w:val="000000"/>
                <w:sz w:val="17"/>
                <w:szCs w:val="17"/>
              </w:rPr>
              <w:t xml:space="preserve"> </w:t>
            </w:r>
          </w:p>
        </w:tc>
        <w:tc>
          <w:tcPr>
            <w:tcW w:w="529" w:type="pct"/>
            <w:tcBorders>
              <w:top w:val="nil"/>
              <w:left w:val="nil"/>
              <w:bottom w:val="nil"/>
              <w:right w:val="nil"/>
            </w:tcBorders>
            <w:shd w:val="clear" w:color="auto" w:fill="auto"/>
            <w:vAlign w:val="bottom"/>
          </w:tcPr>
          <w:p w14:paraId="1AD2FC53"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93,871</w:t>
            </w:r>
          </w:p>
        </w:tc>
      </w:tr>
      <w:tr w:rsidR="00C52E01" w:rsidRPr="00587444" w14:paraId="2E0083CB" w14:textId="77777777" w:rsidTr="004B307A">
        <w:trPr>
          <w:trHeight w:hRule="exact" w:val="270"/>
        </w:trPr>
        <w:tc>
          <w:tcPr>
            <w:tcW w:w="1767" w:type="pct"/>
            <w:vAlign w:val="bottom"/>
          </w:tcPr>
          <w:p w14:paraId="08854A22"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financial</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institutions</w:t>
            </w:r>
            <w:proofErr w:type="spellEnd"/>
            <w:r w:rsidRPr="00587444">
              <w:rPr>
                <w:rFonts w:ascii="Arial" w:hAnsi="Arial" w:cs="Arial"/>
                <w:spacing w:val="-2"/>
                <w:sz w:val="17"/>
                <w:szCs w:val="17"/>
              </w:rPr>
              <w:t>*</w:t>
            </w:r>
          </w:p>
        </w:tc>
        <w:tc>
          <w:tcPr>
            <w:tcW w:w="538" w:type="pct"/>
            <w:tcBorders>
              <w:top w:val="nil"/>
              <w:left w:val="nil"/>
              <w:bottom w:val="nil"/>
              <w:right w:val="nil"/>
            </w:tcBorders>
            <w:shd w:val="clear" w:color="auto" w:fill="auto"/>
            <w:vAlign w:val="bottom"/>
          </w:tcPr>
          <w:p w14:paraId="7C79C26E"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70,457</w:t>
            </w:r>
          </w:p>
        </w:tc>
        <w:tc>
          <w:tcPr>
            <w:tcW w:w="541" w:type="pct"/>
            <w:tcBorders>
              <w:top w:val="nil"/>
              <w:left w:val="nil"/>
              <w:bottom w:val="nil"/>
              <w:right w:val="nil"/>
            </w:tcBorders>
            <w:shd w:val="clear" w:color="auto" w:fill="auto"/>
            <w:vAlign w:val="bottom"/>
          </w:tcPr>
          <w:p w14:paraId="6624EC1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66,111</w:t>
            </w:r>
          </w:p>
        </w:tc>
        <w:tc>
          <w:tcPr>
            <w:tcW w:w="542" w:type="pct"/>
            <w:tcBorders>
              <w:top w:val="nil"/>
              <w:left w:val="nil"/>
              <w:bottom w:val="nil"/>
              <w:right w:val="nil"/>
            </w:tcBorders>
            <w:shd w:val="clear" w:color="auto" w:fill="auto"/>
            <w:vAlign w:val="bottom"/>
          </w:tcPr>
          <w:p w14:paraId="31834C56"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155,368</w:t>
            </w:r>
          </w:p>
        </w:tc>
        <w:tc>
          <w:tcPr>
            <w:tcW w:w="541" w:type="pct"/>
            <w:tcBorders>
              <w:top w:val="nil"/>
              <w:left w:val="nil"/>
              <w:bottom w:val="nil"/>
              <w:right w:val="nil"/>
            </w:tcBorders>
            <w:shd w:val="clear" w:color="auto" w:fill="auto"/>
            <w:vAlign w:val="bottom"/>
          </w:tcPr>
          <w:p w14:paraId="1514486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353,499</w:t>
            </w:r>
          </w:p>
        </w:tc>
        <w:tc>
          <w:tcPr>
            <w:tcW w:w="542" w:type="pct"/>
            <w:tcBorders>
              <w:top w:val="nil"/>
              <w:left w:val="nil"/>
              <w:bottom w:val="nil"/>
              <w:right w:val="nil"/>
            </w:tcBorders>
            <w:shd w:val="clear" w:color="auto" w:fill="auto"/>
            <w:vAlign w:val="bottom"/>
          </w:tcPr>
          <w:p w14:paraId="46294924"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580,374</w:t>
            </w:r>
          </w:p>
        </w:tc>
        <w:tc>
          <w:tcPr>
            <w:tcW w:w="529" w:type="pct"/>
            <w:tcBorders>
              <w:top w:val="nil"/>
              <w:left w:val="nil"/>
              <w:bottom w:val="nil"/>
              <w:right w:val="nil"/>
            </w:tcBorders>
            <w:shd w:val="clear" w:color="auto" w:fill="auto"/>
            <w:vAlign w:val="bottom"/>
          </w:tcPr>
          <w:p w14:paraId="38E7C1B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1,225,809</w:t>
            </w:r>
          </w:p>
        </w:tc>
      </w:tr>
      <w:tr w:rsidR="00C52E01" w:rsidRPr="00587444" w14:paraId="320F5CA3" w14:textId="77777777" w:rsidTr="004B307A">
        <w:trPr>
          <w:trHeight w:hRule="exact" w:val="270"/>
        </w:trPr>
        <w:tc>
          <w:tcPr>
            <w:tcW w:w="1767" w:type="pct"/>
            <w:vAlign w:val="bottom"/>
          </w:tcPr>
          <w:p w14:paraId="64CCE08E"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p>
        </w:tc>
        <w:tc>
          <w:tcPr>
            <w:tcW w:w="538" w:type="pct"/>
            <w:tcBorders>
              <w:top w:val="nil"/>
              <w:left w:val="nil"/>
              <w:bottom w:val="nil"/>
              <w:right w:val="nil"/>
            </w:tcBorders>
            <w:shd w:val="clear" w:color="auto" w:fill="auto"/>
            <w:vAlign w:val="bottom"/>
          </w:tcPr>
          <w:p w14:paraId="22CF915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210,666</w:t>
            </w:r>
          </w:p>
        </w:tc>
        <w:tc>
          <w:tcPr>
            <w:tcW w:w="541" w:type="pct"/>
            <w:tcBorders>
              <w:top w:val="nil"/>
              <w:left w:val="nil"/>
              <w:bottom w:val="nil"/>
              <w:right w:val="nil"/>
            </w:tcBorders>
            <w:shd w:val="clear" w:color="auto" w:fill="auto"/>
            <w:vAlign w:val="bottom"/>
          </w:tcPr>
          <w:p w14:paraId="100668DB"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122,184</w:t>
            </w:r>
          </w:p>
        </w:tc>
        <w:tc>
          <w:tcPr>
            <w:tcW w:w="542" w:type="pct"/>
            <w:tcBorders>
              <w:top w:val="nil"/>
              <w:left w:val="nil"/>
              <w:bottom w:val="nil"/>
              <w:right w:val="nil"/>
            </w:tcBorders>
            <w:shd w:val="clear" w:color="auto" w:fill="auto"/>
            <w:vAlign w:val="bottom"/>
          </w:tcPr>
          <w:p w14:paraId="60F15546"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261,901</w:t>
            </w:r>
          </w:p>
        </w:tc>
        <w:tc>
          <w:tcPr>
            <w:tcW w:w="541" w:type="pct"/>
            <w:tcBorders>
              <w:top w:val="nil"/>
              <w:left w:val="nil"/>
              <w:bottom w:val="nil"/>
              <w:right w:val="nil"/>
            </w:tcBorders>
            <w:shd w:val="clear" w:color="auto" w:fill="auto"/>
            <w:vAlign w:val="bottom"/>
          </w:tcPr>
          <w:p w14:paraId="256155B8"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611,803</w:t>
            </w:r>
          </w:p>
        </w:tc>
        <w:tc>
          <w:tcPr>
            <w:tcW w:w="542" w:type="pct"/>
            <w:tcBorders>
              <w:top w:val="nil"/>
              <w:left w:val="nil"/>
              <w:bottom w:val="nil"/>
              <w:right w:val="nil"/>
            </w:tcBorders>
            <w:shd w:val="clear" w:color="auto" w:fill="auto"/>
            <w:vAlign w:val="bottom"/>
          </w:tcPr>
          <w:p w14:paraId="22222DEA"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1,101,882</w:t>
            </w:r>
          </w:p>
        </w:tc>
        <w:tc>
          <w:tcPr>
            <w:tcW w:w="529" w:type="pct"/>
            <w:tcBorders>
              <w:top w:val="nil"/>
              <w:left w:val="nil"/>
              <w:bottom w:val="nil"/>
              <w:right w:val="nil"/>
            </w:tcBorders>
            <w:shd w:val="clear" w:color="auto" w:fill="auto"/>
            <w:vAlign w:val="bottom"/>
          </w:tcPr>
          <w:p w14:paraId="14483B15"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2,308,436</w:t>
            </w:r>
          </w:p>
        </w:tc>
      </w:tr>
      <w:tr w:rsidR="00C52E01" w:rsidRPr="00587444" w14:paraId="3B9B2A37" w14:textId="77777777" w:rsidTr="004B307A">
        <w:trPr>
          <w:trHeight w:hRule="exact" w:val="411"/>
        </w:trPr>
        <w:tc>
          <w:tcPr>
            <w:tcW w:w="1767" w:type="pct"/>
            <w:vAlign w:val="bottom"/>
          </w:tcPr>
          <w:p w14:paraId="1261A20C"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profit </w:t>
            </w:r>
            <w:proofErr w:type="spellStart"/>
            <w:r w:rsidRPr="00587444">
              <w:rPr>
                <w:rFonts w:ascii="Arial" w:hAnsi="Arial" w:cs="Arial"/>
                <w:spacing w:val="-2"/>
                <w:sz w:val="17"/>
                <w:szCs w:val="17"/>
              </w:rPr>
              <w:t>or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loss</w:t>
            </w:r>
            <w:proofErr w:type="spellEnd"/>
          </w:p>
        </w:tc>
        <w:tc>
          <w:tcPr>
            <w:tcW w:w="538" w:type="pct"/>
            <w:tcBorders>
              <w:top w:val="nil"/>
              <w:left w:val="nil"/>
              <w:bottom w:val="nil"/>
              <w:right w:val="nil"/>
            </w:tcBorders>
            <w:shd w:val="clear" w:color="auto" w:fill="auto"/>
            <w:vAlign w:val="bottom"/>
          </w:tcPr>
          <w:p w14:paraId="46926F1D"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9,241</w:t>
            </w:r>
          </w:p>
        </w:tc>
        <w:tc>
          <w:tcPr>
            <w:tcW w:w="541" w:type="pct"/>
            <w:tcBorders>
              <w:top w:val="nil"/>
              <w:left w:val="nil"/>
              <w:bottom w:val="nil"/>
              <w:right w:val="nil"/>
            </w:tcBorders>
            <w:shd w:val="clear" w:color="auto" w:fill="auto"/>
            <w:vAlign w:val="bottom"/>
          </w:tcPr>
          <w:p w14:paraId="7ABD93A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129</w:t>
            </w:r>
          </w:p>
        </w:tc>
        <w:tc>
          <w:tcPr>
            <w:tcW w:w="542" w:type="pct"/>
            <w:tcBorders>
              <w:top w:val="nil"/>
              <w:left w:val="nil"/>
              <w:bottom w:val="nil"/>
              <w:right w:val="nil"/>
            </w:tcBorders>
            <w:shd w:val="clear" w:color="auto" w:fill="auto"/>
            <w:vAlign w:val="bottom"/>
          </w:tcPr>
          <w:p w14:paraId="55D78CD8"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9432671"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32,233</w:t>
            </w:r>
            <w:r w:rsidRPr="00F959D0">
              <w:rPr>
                <w:rFonts w:ascii="Arial" w:hAnsi="Arial" w:cs="Arial"/>
                <w:color w:val="000000"/>
                <w:sz w:val="17"/>
                <w:szCs w:val="17"/>
              </w:rPr>
              <w:t xml:space="preserve"> </w:t>
            </w:r>
          </w:p>
        </w:tc>
        <w:tc>
          <w:tcPr>
            <w:tcW w:w="542" w:type="pct"/>
            <w:tcBorders>
              <w:top w:val="nil"/>
              <w:left w:val="nil"/>
              <w:bottom w:val="nil"/>
              <w:right w:val="nil"/>
            </w:tcBorders>
            <w:shd w:val="clear" w:color="auto" w:fill="auto"/>
            <w:vAlign w:val="bottom"/>
          </w:tcPr>
          <w:p w14:paraId="30268D13"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25,444</w:t>
            </w:r>
            <w:r w:rsidRPr="00F959D0">
              <w:rPr>
                <w:rFonts w:ascii="Arial" w:hAnsi="Arial" w:cs="Arial"/>
                <w:color w:val="000000"/>
                <w:sz w:val="17"/>
                <w:szCs w:val="17"/>
              </w:rPr>
              <w:t xml:space="preserve"> </w:t>
            </w:r>
          </w:p>
        </w:tc>
        <w:tc>
          <w:tcPr>
            <w:tcW w:w="529" w:type="pct"/>
            <w:tcBorders>
              <w:top w:val="nil"/>
              <w:left w:val="nil"/>
              <w:bottom w:val="nil"/>
              <w:right w:val="nil"/>
            </w:tcBorders>
            <w:shd w:val="clear" w:color="auto" w:fill="auto"/>
            <w:vAlign w:val="bottom"/>
          </w:tcPr>
          <w:p w14:paraId="51FEEB71"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67,047</w:t>
            </w:r>
          </w:p>
        </w:tc>
      </w:tr>
      <w:tr w:rsidR="00C52E01" w:rsidRPr="00587444" w14:paraId="41CB0E8C" w14:textId="77777777" w:rsidTr="00CB6A7F">
        <w:trPr>
          <w:trHeight w:hRule="exact" w:val="484"/>
        </w:trPr>
        <w:tc>
          <w:tcPr>
            <w:tcW w:w="1767" w:type="pct"/>
            <w:vAlign w:val="bottom"/>
          </w:tcPr>
          <w:p w14:paraId="4AAF437E"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comprehensive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income</w:t>
            </w:r>
            <w:proofErr w:type="spellEnd"/>
          </w:p>
        </w:tc>
        <w:tc>
          <w:tcPr>
            <w:tcW w:w="538" w:type="pct"/>
            <w:tcBorders>
              <w:top w:val="nil"/>
              <w:left w:val="nil"/>
              <w:bottom w:val="nil"/>
              <w:right w:val="nil"/>
            </w:tcBorders>
            <w:shd w:val="clear" w:color="auto" w:fill="auto"/>
            <w:vAlign w:val="bottom"/>
          </w:tcPr>
          <w:p w14:paraId="40BD0580"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235,958</w:t>
            </w:r>
          </w:p>
        </w:tc>
        <w:tc>
          <w:tcPr>
            <w:tcW w:w="541" w:type="pct"/>
            <w:tcBorders>
              <w:top w:val="nil"/>
              <w:left w:val="nil"/>
              <w:bottom w:val="nil"/>
              <w:right w:val="nil"/>
            </w:tcBorders>
            <w:shd w:val="clear" w:color="auto" w:fill="auto"/>
            <w:vAlign w:val="bottom"/>
          </w:tcPr>
          <w:p w14:paraId="2E88D957"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3,264</w:t>
            </w:r>
          </w:p>
        </w:tc>
        <w:tc>
          <w:tcPr>
            <w:tcW w:w="542" w:type="pct"/>
            <w:tcBorders>
              <w:top w:val="nil"/>
              <w:left w:val="nil"/>
              <w:bottom w:val="nil"/>
              <w:right w:val="nil"/>
            </w:tcBorders>
            <w:shd w:val="clear" w:color="auto" w:fill="auto"/>
            <w:vAlign w:val="bottom"/>
          </w:tcPr>
          <w:p w14:paraId="5306B047"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1,317</w:t>
            </w:r>
          </w:p>
        </w:tc>
        <w:tc>
          <w:tcPr>
            <w:tcW w:w="541" w:type="pct"/>
            <w:tcBorders>
              <w:top w:val="nil"/>
              <w:left w:val="nil"/>
              <w:bottom w:val="nil"/>
              <w:right w:val="nil"/>
            </w:tcBorders>
            <w:shd w:val="clear" w:color="auto" w:fill="auto"/>
            <w:vAlign w:val="bottom"/>
          </w:tcPr>
          <w:p w14:paraId="42A56D2F"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1,080</w:t>
            </w:r>
          </w:p>
        </w:tc>
        <w:tc>
          <w:tcPr>
            <w:tcW w:w="542" w:type="pct"/>
            <w:tcBorders>
              <w:top w:val="nil"/>
              <w:left w:val="nil"/>
              <w:bottom w:val="nil"/>
              <w:right w:val="nil"/>
            </w:tcBorders>
            <w:shd w:val="clear" w:color="auto" w:fill="auto"/>
            <w:vAlign w:val="bottom"/>
          </w:tcPr>
          <w:p w14:paraId="5F5A724C"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3,768</w:t>
            </w:r>
          </w:p>
        </w:tc>
        <w:tc>
          <w:tcPr>
            <w:tcW w:w="529" w:type="pct"/>
            <w:tcBorders>
              <w:top w:val="nil"/>
              <w:left w:val="nil"/>
              <w:bottom w:val="nil"/>
              <w:right w:val="nil"/>
            </w:tcBorders>
            <w:shd w:val="clear" w:color="auto" w:fill="auto"/>
            <w:vAlign w:val="bottom"/>
          </w:tcPr>
          <w:p w14:paraId="2BDFBFBA"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245,387</w:t>
            </w:r>
          </w:p>
        </w:tc>
      </w:tr>
      <w:tr w:rsidR="00C52E01" w:rsidRPr="00587444" w14:paraId="23BB18E3" w14:textId="77777777" w:rsidTr="004B307A">
        <w:trPr>
          <w:trHeight w:hRule="exact" w:val="417"/>
        </w:trPr>
        <w:tc>
          <w:tcPr>
            <w:tcW w:w="1767" w:type="pct"/>
            <w:vAlign w:val="bottom"/>
          </w:tcPr>
          <w:p w14:paraId="25F9F1BE"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Property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plant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equipment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intangible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38" w:type="pct"/>
            <w:tcBorders>
              <w:top w:val="nil"/>
              <w:left w:val="nil"/>
              <w:bottom w:val="nil"/>
              <w:right w:val="nil"/>
            </w:tcBorders>
            <w:shd w:val="clear" w:color="auto" w:fill="auto"/>
            <w:vAlign w:val="bottom"/>
          </w:tcPr>
          <w:p w14:paraId="00BBDA8C"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1BBDC24"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EF91C28"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15BA0FFD"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right w:val="nil"/>
            </w:tcBorders>
            <w:shd w:val="clear" w:color="auto" w:fill="auto"/>
            <w:vAlign w:val="bottom"/>
          </w:tcPr>
          <w:p w14:paraId="1E040E24"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5,095</w:t>
            </w:r>
          </w:p>
        </w:tc>
        <w:tc>
          <w:tcPr>
            <w:tcW w:w="529" w:type="pct"/>
            <w:tcBorders>
              <w:top w:val="nil"/>
              <w:left w:val="nil"/>
              <w:right w:val="nil"/>
            </w:tcBorders>
            <w:shd w:val="clear" w:color="auto" w:fill="auto"/>
            <w:vAlign w:val="bottom"/>
          </w:tcPr>
          <w:p w14:paraId="1C9F3B85"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5,095</w:t>
            </w:r>
          </w:p>
        </w:tc>
      </w:tr>
      <w:tr w:rsidR="00C52E01" w:rsidRPr="00587444" w14:paraId="6423BC81" w14:textId="77777777" w:rsidTr="004B307A">
        <w:trPr>
          <w:trHeight w:hRule="exact" w:val="270"/>
        </w:trPr>
        <w:tc>
          <w:tcPr>
            <w:tcW w:w="1767" w:type="pct"/>
            <w:vAlign w:val="bottom"/>
          </w:tcPr>
          <w:p w14:paraId="5BB67F73"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Foreclosed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38" w:type="pct"/>
            <w:tcBorders>
              <w:top w:val="nil"/>
              <w:left w:val="nil"/>
              <w:right w:val="nil"/>
            </w:tcBorders>
            <w:shd w:val="clear" w:color="auto" w:fill="auto"/>
            <w:vAlign w:val="bottom"/>
          </w:tcPr>
          <w:p w14:paraId="03444775"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w:t>
            </w:r>
          </w:p>
        </w:tc>
        <w:tc>
          <w:tcPr>
            <w:tcW w:w="541" w:type="pct"/>
            <w:tcBorders>
              <w:top w:val="nil"/>
              <w:left w:val="nil"/>
              <w:right w:val="nil"/>
            </w:tcBorders>
            <w:shd w:val="clear" w:color="auto" w:fill="auto"/>
            <w:vAlign w:val="bottom"/>
          </w:tcPr>
          <w:p w14:paraId="6D75FD76"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148</w:t>
            </w:r>
          </w:p>
        </w:tc>
        <w:tc>
          <w:tcPr>
            <w:tcW w:w="542" w:type="pct"/>
            <w:tcBorders>
              <w:top w:val="nil"/>
              <w:left w:val="nil"/>
              <w:right w:val="nil"/>
            </w:tcBorders>
            <w:shd w:val="clear" w:color="auto" w:fill="auto"/>
            <w:vAlign w:val="bottom"/>
          </w:tcPr>
          <w:p w14:paraId="62898D48"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317</w:t>
            </w:r>
          </w:p>
        </w:tc>
        <w:tc>
          <w:tcPr>
            <w:tcW w:w="541" w:type="pct"/>
            <w:tcBorders>
              <w:top w:val="nil"/>
              <w:left w:val="nil"/>
              <w:right w:val="nil"/>
            </w:tcBorders>
            <w:shd w:val="clear" w:color="auto" w:fill="auto"/>
            <w:vAlign w:val="bottom"/>
          </w:tcPr>
          <w:p w14:paraId="51FDE5D6"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467</w:t>
            </w:r>
          </w:p>
        </w:tc>
        <w:tc>
          <w:tcPr>
            <w:tcW w:w="542" w:type="pct"/>
            <w:tcBorders>
              <w:top w:val="nil"/>
              <w:left w:val="nil"/>
              <w:right w:val="nil"/>
            </w:tcBorders>
            <w:shd w:val="clear" w:color="auto" w:fill="auto"/>
            <w:vAlign w:val="bottom"/>
          </w:tcPr>
          <w:p w14:paraId="1467250D"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1,208</w:t>
            </w:r>
          </w:p>
        </w:tc>
        <w:tc>
          <w:tcPr>
            <w:tcW w:w="529" w:type="pct"/>
            <w:tcBorders>
              <w:top w:val="nil"/>
              <w:left w:val="nil"/>
              <w:right w:val="nil"/>
            </w:tcBorders>
            <w:shd w:val="clear" w:color="auto" w:fill="auto"/>
            <w:vAlign w:val="bottom"/>
          </w:tcPr>
          <w:p w14:paraId="54052330"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2,140</w:t>
            </w:r>
          </w:p>
        </w:tc>
      </w:tr>
      <w:tr w:rsidR="00C52E01" w:rsidRPr="00587444" w14:paraId="6431BCB8" w14:textId="77777777" w:rsidTr="004B307A">
        <w:trPr>
          <w:trHeight w:hRule="exact" w:val="270"/>
        </w:trPr>
        <w:tc>
          <w:tcPr>
            <w:tcW w:w="1767" w:type="pct"/>
            <w:vAlign w:val="bottom"/>
          </w:tcPr>
          <w:p w14:paraId="4A03996C"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38" w:type="pct"/>
            <w:tcBorders>
              <w:left w:val="nil"/>
              <w:bottom w:val="single" w:sz="4" w:space="0" w:color="auto"/>
              <w:right w:val="nil"/>
            </w:tcBorders>
            <w:shd w:val="clear" w:color="auto" w:fill="auto"/>
            <w:vAlign w:val="bottom"/>
          </w:tcPr>
          <w:p w14:paraId="0721A80B"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2,225</w:t>
            </w:r>
          </w:p>
        </w:tc>
        <w:tc>
          <w:tcPr>
            <w:tcW w:w="541" w:type="pct"/>
            <w:tcBorders>
              <w:left w:val="nil"/>
              <w:bottom w:val="single" w:sz="4" w:space="0" w:color="auto"/>
              <w:right w:val="nil"/>
            </w:tcBorders>
            <w:shd w:val="clear" w:color="auto" w:fill="auto"/>
            <w:vAlign w:val="bottom"/>
          </w:tcPr>
          <w:p w14:paraId="31385F60"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183</w:t>
            </w:r>
          </w:p>
        </w:tc>
        <w:tc>
          <w:tcPr>
            <w:tcW w:w="542" w:type="pct"/>
            <w:tcBorders>
              <w:left w:val="nil"/>
              <w:bottom w:val="single" w:sz="4" w:space="0" w:color="auto"/>
              <w:right w:val="nil"/>
            </w:tcBorders>
            <w:shd w:val="clear" w:color="auto" w:fill="auto"/>
            <w:vAlign w:val="bottom"/>
          </w:tcPr>
          <w:p w14:paraId="5AAFB440"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1,639</w:t>
            </w:r>
          </w:p>
        </w:tc>
        <w:tc>
          <w:tcPr>
            <w:tcW w:w="541" w:type="pct"/>
            <w:tcBorders>
              <w:left w:val="nil"/>
              <w:bottom w:val="single" w:sz="4" w:space="0" w:color="auto"/>
              <w:right w:val="nil"/>
            </w:tcBorders>
            <w:shd w:val="clear" w:color="auto" w:fill="auto"/>
            <w:vAlign w:val="bottom"/>
          </w:tcPr>
          <w:p w14:paraId="21A2D4F1"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1,637</w:t>
            </w:r>
          </w:p>
        </w:tc>
        <w:tc>
          <w:tcPr>
            <w:tcW w:w="542" w:type="pct"/>
            <w:tcBorders>
              <w:left w:val="nil"/>
              <w:bottom w:val="single" w:sz="4" w:space="0" w:color="auto"/>
              <w:right w:val="nil"/>
            </w:tcBorders>
            <w:shd w:val="clear" w:color="auto" w:fill="auto"/>
            <w:vAlign w:val="bottom"/>
          </w:tcPr>
          <w:p w14:paraId="7ECFE548"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117</w:t>
            </w:r>
          </w:p>
        </w:tc>
        <w:tc>
          <w:tcPr>
            <w:tcW w:w="529" w:type="pct"/>
            <w:tcBorders>
              <w:left w:val="nil"/>
              <w:bottom w:val="single" w:sz="4" w:space="0" w:color="auto"/>
              <w:right w:val="nil"/>
            </w:tcBorders>
            <w:shd w:val="clear" w:color="auto" w:fill="auto"/>
            <w:vAlign w:val="bottom"/>
          </w:tcPr>
          <w:p w14:paraId="089C0328"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5,801</w:t>
            </w:r>
          </w:p>
        </w:tc>
      </w:tr>
      <w:tr w:rsidR="00C52E01" w:rsidRPr="00587444" w14:paraId="772587B5" w14:textId="77777777" w:rsidTr="004B307A">
        <w:trPr>
          <w:trHeight w:hRule="exact" w:val="270"/>
        </w:trPr>
        <w:tc>
          <w:tcPr>
            <w:tcW w:w="1767" w:type="pct"/>
            <w:vAlign w:val="bottom"/>
          </w:tcPr>
          <w:p w14:paraId="6321B89B" w14:textId="77777777" w:rsidR="00C52E01" w:rsidRPr="00587444" w:rsidRDefault="00C52E01" w:rsidP="004B307A">
            <w:pPr>
              <w:tabs>
                <w:tab w:val="right" w:pos="1202"/>
              </w:tabs>
              <w:spacing w:after="0" w:line="200" w:lineRule="exact"/>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assets</w:t>
            </w:r>
            <w:proofErr w:type="spellEnd"/>
            <w:r w:rsidRPr="00587444">
              <w:rPr>
                <w:rFonts w:ascii="Arial" w:hAnsi="Arial" w:cs="Arial"/>
                <w:b/>
                <w:bCs/>
                <w:sz w:val="17"/>
                <w:szCs w:val="17"/>
              </w:rPr>
              <w:t xml:space="preserve"> </w:t>
            </w:r>
          </w:p>
        </w:tc>
        <w:tc>
          <w:tcPr>
            <w:tcW w:w="538" w:type="pct"/>
            <w:tcBorders>
              <w:top w:val="single" w:sz="4" w:space="0" w:color="auto"/>
              <w:left w:val="nil"/>
              <w:bottom w:val="single" w:sz="8" w:space="0" w:color="auto"/>
              <w:right w:val="nil"/>
            </w:tcBorders>
            <w:shd w:val="clear" w:color="auto" w:fill="auto"/>
            <w:vAlign w:val="bottom"/>
          </w:tcPr>
          <w:p w14:paraId="1FB40361"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667,020</w:t>
            </w:r>
          </w:p>
        </w:tc>
        <w:tc>
          <w:tcPr>
            <w:tcW w:w="541" w:type="pct"/>
            <w:tcBorders>
              <w:top w:val="single" w:sz="4" w:space="0" w:color="auto"/>
              <w:left w:val="nil"/>
              <w:bottom w:val="single" w:sz="8" w:space="0" w:color="auto"/>
              <w:right w:val="nil"/>
            </w:tcBorders>
            <w:shd w:val="clear" w:color="auto" w:fill="auto"/>
            <w:vAlign w:val="bottom"/>
          </w:tcPr>
          <w:p w14:paraId="57F25762"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192,019</w:t>
            </w:r>
          </w:p>
        </w:tc>
        <w:tc>
          <w:tcPr>
            <w:tcW w:w="542" w:type="pct"/>
            <w:tcBorders>
              <w:top w:val="single" w:sz="4" w:space="0" w:color="auto"/>
              <w:left w:val="nil"/>
              <w:bottom w:val="single" w:sz="8" w:space="0" w:color="auto"/>
              <w:right w:val="nil"/>
            </w:tcBorders>
            <w:shd w:val="clear" w:color="auto" w:fill="auto"/>
            <w:vAlign w:val="bottom"/>
          </w:tcPr>
          <w:p w14:paraId="070F3ED2"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420,542</w:t>
            </w:r>
          </w:p>
        </w:tc>
        <w:tc>
          <w:tcPr>
            <w:tcW w:w="541" w:type="pct"/>
            <w:tcBorders>
              <w:top w:val="single" w:sz="4" w:space="0" w:color="auto"/>
              <w:left w:val="nil"/>
              <w:bottom w:val="single" w:sz="8" w:space="0" w:color="auto"/>
              <w:right w:val="nil"/>
            </w:tcBorders>
            <w:shd w:val="clear" w:color="auto" w:fill="auto"/>
            <w:vAlign w:val="bottom"/>
          </w:tcPr>
          <w:p w14:paraId="6EE9A733"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1,000,719</w:t>
            </w:r>
          </w:p>
        </w:tc>
        <w:tc>
          <w:tcPr>
            <w:tcW w:w="542" w:type="pct"/>
            <w:tcBorders>
              <w:top w:val="single" w:sz="4" w:space="0" w:color="auto"/>
              <w:left w:val="nil"/>
              <w:bottom w:val="single" w:sz="8" w:space="0" w:color="auto"/>
              <w:right w:val="nil"/>
            </w:tcBorders>
            <w:shd w:val="clear" w:color="auto" w:fill="auto"/>
            <w:vAlign w:val="bottom"/>
          </w:tcPr>
          <w:p w14:paraId="14C0301D"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1,719,347</w:t>
            </w:r>
          </w:p>
        </w:tc>
        <w:tc>
          <w:tcPr>
            <w:tcW w:w="529" w:type="pct"/>
            <w:tcBorders>
              <w:top w:val="single" w:sz="4" w:space="0" w:color="auto"/>
              <w:left w:val="nil"/>
              <w:bottom w:val="single" w:sz="8" w:space="0" w:color="auto"/>
              <w:right w:val="nil"/>
            </w:tcBorders>
            <w:shd w:val="clear" w:color="auto" w:fill="auto"/>
            <w:vAlign w:val="bottom"/>
          </w:tcPr>
          <w:p w14:paraId="2C028142"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3,999,647</w:t>
            </w:r>
          </w:p>
        </w:tc>
      </w:tr>
      <w:tr w:rsidR="00C52E01" w:rsidRPr="00587444" w14:paraId="37EC967B" w14:textId="77777777" w:rsidTr="004B307A">
        <w:trPr>
          <w:trHeight w:hRule="exact" w:val="270"/>
        </w:trPr>
        <w:tc>
          <w:tcPr>
            <w:tcW w:w="1767" w:type="pct"/>
            <w:vAlign w:val="bottom"/>
          </w:tcPr>
          <w:p w14:paraId="75D41693" w14:textId="77777777" w:rsidR="00C52E01" w:rsidRPr="00587444" w:rsidRDefault="00C52E01" w:rsidP="004B307A">
            <w:pPr>
              <w:tabs>
                <w:tab w:val="right" w:pos="1202"/>
              </w:tabs>
              <w:spacing w:after="0" w:line="200" w:lineRule="exact"/>
              <w:outlineLvl w:val="0"/>
              <w:rPr>
                <w:rFonts w:ascii="Arial" w:hAnsi="Arial" w:cs="Arial"/>
                <w:b/>
                <w:bCs/>
                <w:sz w:val="17"/>
                <w:szCs w:val="17"/>
              </w:rPr>
            </w:pPr>
          </w:p>
        </w:tc>
        <w:tc>
          <w:tcPr>
            <w:tcW w:w="538" w:type="pct"/>
            <w:tcBorders>
              <w:top w:val="single" w:sz="12" w:space="0" w:color="auto"/>
            </w:tcBorders>
            <w:vAlign w:val="bottom"/>
          </w:tcPr>
          <w:p w14:paraId="6472EDED"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41" w:type="pct"/>
            <w:tcBorders>
              <w:top w:val="single" w:sz="12" w:space="0" w:color="auto"/>
            </w:tcBorders>
            <w:vAlign w:val="bottom"/>
          </w:tcPr>
          <w:p w14:paraId="281E85ED"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42" w:type="pct"/>
            <w:tcBorders>
              <w:top w:val="single" w:sz="12" w:space="0" w:color="auto"/>
            </w:tcBorders>
            <w:vAlign w:val="bottom"/>
          </w:tcPr>
          <w:p w14:paraId="36048CFF"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41" w:type="pct"/>
            <w:tcBorders>
              <w:top w:val="single" w:sz="12" w:space="0" w:color="auto"/>
            </w:tcBorders>
            <w:vAlign w:val="bottom"/>
          </w:tcPr>
          <w:p w14:paraId="67A1D971"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42" w:type="pct"/>
            <w:tcBorders>
              <w:top w:val="single" w:sz="12" w:space="0" w:color="auto"/>
            </w:tcBorders>
            <w:vAlign w:val="bottom"/>
          </w:tcPr>
          <w:p w14:paraId="471FB6D7"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29" w:type="pct"/>
            <w:tcBorders>
              <w:top w:val="single" w:sz="12" w:space="0" w:color="auto"/>
            </w:tcBorders>
            <w:vAlign w:val="bottom"/>
          </w:tcPr>
          <w:p w14:paraId="26B63A70"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r>
      <w:tr w:rsidR="00C52E01" w:rsidRPr="00587444" w14:paraId="44A54066" w14:textId="77777777" w:rsidTr="004B307A">
        <w:trPr>
          <w:trHeight w:hRule="exact" w:val="270"/>
        </w:trPr>
        <w:tc>
          <w:tcPr>
            <w:tcW w:w="1767" w:type="pct"/>
            <w:vAlign w:val="bottom"/>
          </w:tcPr>
          <w:p w14:paraId="0A55C494" w14:textId="77777777" w:rsidR="00C52E01" w:rsidRPr="00587444" w:rsidRDefault="00C52E01" w:rsidP="004B307A">
            <w:pPr>
              <w:tabs>
                <w:tab w:val="right" w:pos="1202"/>
              </w:tabs>
              <w:spacing w:after="0" w:line="200" w:lineRule="exact"/>
              <w:outlineLvl w:val="0"/>
              <w:rPr>
                <w:rFonts w:ascii="Arial" w:hAnsi="Arial" w:cs="Arial"/>
                <w:b/>
                <w:bCs/>
                <w:sz w:val="17"/>
                <w:szCs w:val="17"/>
              </w:rPr>
            </w:pPr>
            <w:proofErr w:type="spellStart"/>
            <w:r w:rsidRPr="00587444">
              <w:rPr>
                <w:rFonts w:ascii="Arial" w:hAnsi="Arial" w:cs="Arial"/>
                <w:b/>
                <w:bCs/>
                <w:sz w:val="17"/>
                <w:szCs w:val="17"/>
              </w:rPr>
              <w:t>Liabilities</w:t>
            </w:r>
            <w:proofErr w:type="spellEnd"/>
          </w:p>
        </w:tc>
        <w:tc>
          <w:tcPr>
            <w:tcW w:w="538" w:type="pct"/>
            <w:vAlign w:val="bottom"/>
          </w:tcPr>
          <w:p w14:paraId="176317B8"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41" w:type="pct"/>
            <w:vAlign w:val="bottom"/>
          </w:tcPr>
          <w:p w14:paraId="4F9198ED"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42" w:type="pct"/>
            <w:vAlign w:val="bottom"/>
          </w:tcPr>
          <w:p w14:paraId="1FA4A6F3"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41" w:type="pct"/>
            <w:vAlign w:val="bottom"/>
          </w:tcPr>
          <w:p w14:paraId="0AA56C82"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42" w:type="pct"/>
            <w:vAlign w:val="bottom"/>
          </w:tcPr>
          <w:p w14:paraId="07405B7F"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29" w:type="pct"/>
            <w:vAlign w:val="bottom"/>
          </w:tcPr>
          <w:p w14:paraId="4B02C751" w14:textId="77777777" w:rsidR="00C52E01" w:rsidRPr="00587444" w:rsidRDefault="00C52E01" w:rsidP="004B307A">
            <w:pPr>
              <w:spacing w:after="0" w:line="220" w:lineRule="exact"/>
              <w:jc w:val="right"/>
              <w:outlineLvl w:val="0"/>
              <w:rPr>
                <w:rFonts w:ascii="Arial" w:hAnsi="Arial" w:cs="Arial"/>
                <w:b/>
                <w:bCs/>
                <w:sz w:val="17"/>
                <w:szCs w:val="17"/>
              </w:rPr>
            </w:pPr>
          </w:p>
        </w:tc>
      </w:tr>
      <w:tr w:rsidR="00C52E01" w:rsidRPr="00587444" w14:paraId="5AC9A02E" w14:textId="77777777" w:rsidTr="004B307A">
        <w:trPr>
          <w:trHeight w:hRule="exact" w:val="270"/>
        </w:trPr>
        <w:tc>
          <w:tcPr>
            <w:tcW w:w="1767" w:type="pct"/>
            <w:vAlign w:val="bottom"/>
          </w:tcPr>
          <w:p w14:paraId="12A457F5" w14:textId="77777777" w:rsidR="00C52E01" w:rsidRPr="00587444" w:rsidRDefault="00C52E01" w:rsidP="004B307A">
            <w:pPr>
              <w:tabs>
                <w:tab w:val="right" w:pos="1202"/>
              </w:tabs>
              <w:spacing w:after="0" w:line="200" w:lineRule="exact"/>
              <w:outlineLvl w:val="0"/>
              <w:rPr>
                <w:rFonts w:ascii="Arial" w:hAnsi="Arial" w:cs="Arial"/>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from</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shd w:val="clear" w:color="auto" w:fill="auto"/>
            <w:vAlign w:val="bottom"/>
          </w:tcPr>
          <w:p w14:paraId="45CF0FB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54,375</w:t>
            </w:r>
          </w:p>
        </w:tc>
        <w:tc>
          <w:tcPr>
            <w:tcW w:w="541" w:type="pct"/>
            <w:tcBorders>
              <w:top w:val="nil"/>
              <w:left w:val="nil"/>
              <w:bottom w:val="nil"/>
              <w:right w:val="nil"/>
            </w:tcBorders>
            <w:shd w:val="clear" w:color="auto" w:fill="auto"/>
            <w:vAlign w:val="bottom"/>
          </w:tcPr>
          <w:p w14:paraId="339BDFA4"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41</w:t>
            </w:r>
          </w:p>
        </w:tc>
        <w:tc>
          <w:tcPr>
            <w:tcW w:w="542" w:type="pct"/>
            <w:tcBorders>
              <w:top w:val="nil"/>
              <w:left w:val="nil"/>
              <w:bottom w:val="nil"/>
              <w:right w:val="nil"/>
            </w:tcBorders>
            <w:shd w:val="clear" w:color="auto" w:fill="auto"/>
            <w:vAlign w:val="bottom"/>
          </w:tcPr>
          <w:p w14:paraId="7DDF547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29,752</w:t>
            </w:r>
          </w:p>
        </w:tc>
        <w:tc>
          <w:tcPr>
            <w:tcW w:w="541" w:type="pct"/>
            <w:tcBorders>
              <w:top w:val="nil"/>
              <w:left w:val="nil"/>
              <w:bottom w:val="nil"/>
              <w:right w:val="nil"/>
            </w:tcBorders>
            <w:shd w:val="clear" w:color="auto" w:fill="auto"/>
            <w:vAlign w:val="bottom"/>
          </w:tcPr>
          <w:p w14:paraId="7BB85AC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299</w:t>
            </w:r>
          </w:p>
        </w:tc>
        <w:tc>
          <w:tcPr>
            <w:tcW w:w="542" w:type="pct"/>
            <w:tcBorders>
              <w:top w:val="nil"/>
              <w:left w:val="nil"/>
              <w:bottom w:val="nil"/>
              <w:right w:val="nil"/>
            </w:tcBorders>
            <w:shd w:val="clear" w:color="auto" w:fill="auto"/>
            <w:vAlign w:val="bottom"/>
          </w:tcPr>
          <w:p w14:paraId="6A7F86BE"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11,045</w:t>
            </w:r>
          </w:p>
        </w:tc>
        <w:tc>
          <w:tcPr>
            <w:tcW w:w="529" w:type="pct"/>
            <w:tcBorders>
              <w:top w:val="nil"/>
              <w:left w:val="nil"/>
              <w:bottom w:val="nil"/>
              <w:right w:val="nil"/>
            </w:tcBorders>
            <w:shd w:val="clear" w:color="auto" w:fill="auto"/>
            <w:vAlign w:val="bottom"/>
          </w:tcPr>
          <w:p w14:paraId="39610A01"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95,512</w:t>
            </w:r>
          </w:p>
        </w:tc>
      </w:tr>
      <w:tr w:rsidR="00C52E01" w:rsidRPr="00587444" w14:paraId="3443D47A" w14:textId="77777777" w:rsidTr="004B307A">
        <w:trPr>
          <w:trHeight w:hRule="exact" w:val="270"/>
        </w:trPr>
        <w:tc>
          <w:tcPr>
            <w:tcW w:w="1767" w:type="pct"/>
            <w:vAlign w:val="bottom"/>
          </w:tcPr>
          <w:p w14:paraId="0412DA0F" w14:textId="77777777" w:rsidR="00C52E01" w:rsidRPr="00587444" w:rsidRDefault="00C52E01" w:rsidP="004B307A">
            <w:pPr>
              <w:tabs>
                <w:tab w:val="right" w:pos="1202"/>
              </w:tabs>
              <w:spacing w:after="0" w:line="200" w:lineRule="exact"/>
              <w:outlineLvl w:val="0"/>
              <w:rPr>
                <w:rFonts w:ascii="Arial" w:hAnsi="Arial" w:cs="Arial"/>
                <w:sz w:val="17"/>
                <w:szCs w:val="17"/>
              </w:rPr>
            </w:pPr>
            <w:proofErr w:type="spellStart"/>
            <w:r w:rsidRPr="00587444">
              <w:rPr>
                <w:rFonts w:ascii="Arial" w:hAnsi="Arial" w:cs="Arial"/>
                <w:spacing w:val="-2"/>
                <w:sz w:val="17"/>
                <w:szCs w:val="17"/>
              </w:rPr>
              <w:t>Borrowings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shd w:val="clear" w:color="auto" w:fill="auto"/>
            <w:vAlign w:val="bottom"/>
          </w:tcPr>
          <w:p w14:paraId="624420A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31,460</w:t>
            </w:r>
          </w:p>
        </w:tc>
        <w:tc>
          <w:tcPr>
            <w:tcW w:w="541" w:type="pct"/>
            <w:tcBorders>
              <w:top w:val="nil"/>
              <w:left w:val="nil"/>
              <w:bottom w:val="nil"/>
              <w:right w:val="nil"/>
            </w:tcBorders>
            <w:shd w:val="clear" w:color="auto" w:fill="auto"/>
            <w:vAlign w:val="bottom"/>
          </w:tcPr>
          <w:p w14:paraId="6AA59124"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55,735**</w:t>
            </w:r>
          </w:p>
        </w:tc>
        <w:tc>
          <w:tcPr>
            <w:tcW w:w="542" w:type="pct"/>
            <w:tcBorders>
              <w:top w:val="nil"/>
              <w:left w:val="nil"/>
              <w:bottom w:val="nil"/>
              <w:right w:val="nil"/>
            </w:tcBorders>
            <w:shd w:val="clear" w:color="auto" w:fill="auto"/>
            <w:vAlign w:val="bottom"/>
          </w:tcPr>
          <w:p w14:paraId="6CBDF03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277,619</w:t>
            </w:r>
          </w:p>
        </w:tc>
        <w:tc>
          <w:tcPr>
            <w:tcW w:w="541" w:type="pct"/>
            <w:tcBorders>
              <w:top w:val="nil"/>
              <w:left w:val="nil"/>
              <w:bottom w:val="nil"/>
              <w:right w:val="nil"/>
            </w:tcBorders>
            <w:shd w:val="clear" w:color="auto" w:fill="auto"/>
            <w:vAlign w:val="bottom"/>
          </w:tcPr>
          <w:p w14:paraId="4DB440AC"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695,465</w:t>
            </w:r>
          </w:p>
        </w:tc>
        <w:tc>
          <w:tcPr>
            <w:tcW w:w="542" w:type="pct"/>
            <w:tcBorders>
              <w:top w:val="nil"/>
              <w:left w:val="nil"/>
              <w:bottom w:val="nil"/>
              <w:right w:val="nil"/>
            </w:tcBorders>
            <w:shd w:val="clear" w:color="auto" w:fill="auto"/>
            <w:vAlign w:val="bottom"/>
          </w:tcPr>
          <w:p w14:paraId="1721DB3B"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1,227,989</w:t>
            </w:r>
          </w:p>
        </w:tc>
        <w:tc>
          <w:tcPr>
            <w:tcW w:w="529" w:type="pct"/>
            <w:tcBorders>
              <w:top w:val="nil"/>
              <w:left w:val="nil"/>
              <w:bottom w:val="nil"/>
              <w:right w:val="nil"/>
            </w:tcBorders>
            <w:shd w:val="clear" w:color="auto" w:fill="auto"/>
            <w:vAlign w:val="bottom"/>
          </w:tcPr>
          <w:p w14:paraId="08E42A9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2,288,268</w:t>
            </w:r>
          </w:p>
        </w:tc>
      </w:tr>
      <w:tr w:rsidR="00C52E01" w:rsidRPr="00587444" w14:paraId="0FAE2B8F" w14:textId="77777777" w:rsidTr="004B307A">
        <w:trPr>
          <w:trHeight w:hRule="exact" w:val="401"/>
        </w:trPr>
        <w:tc>
          <w:tcPr>
            <w:tcW w:w="1767" w:type="pct"/>
            <w:vAlign w:val="bottom"/>
          </w:tcPr>
          <w:p w14:paraId="293B276F" w14:textId="77777777" w:rsidR="00C52E01" w:rsidRPr="00587444" w:rsidRDefault="00C52E01" w:rsidP="004B307A">
            <w:pPr>
              <w:tabs>
                <w:tab w:val="right" w:pos="1202"/>
              </w:tabs>
              <w:spacing w:after="0" w:line="200" w:lineRule="exact"/>
              <w:outlineLvl w:val="0"/>
              <w:rPr>
                <w:rFonts w:ascii="Arial" w:hAnsi="Arial" w:cs="Arial"/>
                <w:spacing w:val="-2"/>
                <w:sz w:val="17"/>
                <w:szCs w:val="17"/>
              </w:rPr>
            </w:pPr>
            <w:proofErr w:type="spellStart"/>
            <w:r w:rsidRPr="00587444">
              <w:rPr>
                <w:rFonts w:ascii="Arial" w:hAnsi="Arial" w:cs="Arial"/>
                <w:spacing w:val="-2"/>
                <w:sz w:val="17"/>
                <w:szCs w:val="17"/>
              </w:rPr>
              <w:t>Provisions</w:t>
            </w:r>
            <w:proofErr w:type="spellEnd"/>
            <w:r w:rsidRPr="00587444">
              <w:rPr>
                <w:rFonts w:ascii="Arial" w:hAnsi="Arial" w:cs="Arial"/>
                <w:spacing w:val="-2"/>
                <w:sz w:val="17"/>
                <w:szCs w:val="17"/>
              </w:rPr>
              <w:t xml:space="preserve"> for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commitments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p>
        </w:tc>
        <w:tc>
          <w:tcPr>
            <w:tcW w:w="538" w:type="pct"/>
            <w:tcBorders>
              <w:top w:val="nil"/>
              <w:left w:val="nil"/>
              <w:right w:val="nil"/>
            </w:tcBorders>
            <w:shd w:val="clear" w:color="auto" w:fill="auto"/>
            <w:vAlign w:val="bottom"/>
          </w:tcPr>
          <w:p w14:paraId="5D64A25E"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10,471</w:t>
            </w:r>
          </w:p>
        </w:tc>
        <w:tc>
          <w:tcPr>
            <w:tcW w:w="541" w:type="pct"/>
            <w:tcBorders>
              <w:top w:val="nil"/>
              <w:left w:val="nil"/>
              <w:right w:val="nil"/>
            </w:tcBorders>
            <w:shd w:val="clear" w:color="auto" w:fill="auto"/>
            <w:vAlign w:val="bottom"/>
          </w:tcPr>
          <w:p w14:paraId="78B5D034"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710</w:t>
            </w:r>
          </w:p>
        </w:tc>
        <w:tc>
          <w:tcPr>
            <w:tcW w:w="542" w:type="pct"/>
            <w:tcBorders>
              <w:top w:val="nil"/>
              <w:left w:val="nil"/>
              <w:right w:val="nil"/>
            </w:tcBorders>
            <w:shd w:val="clear" w:color="auto" w:fill="auto"/>
            <w:vAlign w:val="bottom"/>
          </w:tcPr>
          <w:p w14:paraId="720155D8"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2,400</w:t>
            </w:r>
          </w:p>
        </w:tc>
        <w:tc>
          <w:tcPr>
            <w:tcW w:w="541" w:type="pct"/>
            <w:tcBorders>
              <w:top w:val="nil"/>
              <w:left w:val="nil"/>
              <w:right w:val="nil"/>
            </w:tcBorders>
            <w:shd w:val="clear" w:color="auto" w:fill="auto"/>
            <w:vAlign w:val="bottom"/>
          </w:tcPr>
          <w:p w14:paraId="38474285"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5,627</w:t>
            </w:r>
          </w:p>
        </w:tc>
        <w:tc>
          <w:tcPr>
            <w:tcW w:w="542" w:type="pct"/>
            <w:tcBorders>
              <w:top w:val="nil"/>
              <w:left w:val="nil"/>
              <w:right w:val="nil"/>
            </w:tcBorders>
            <w:shd w:val="clear" w:color="auto" w:fill="auto"/>
            <w:vAlign w:val="bottom"/>
          </w:tcPr>
          <w:p w14:paraId="20CFB652"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4,160</w:t>
            </w:r>
          </w:p>
        </w:tc>
        <w:tc>
          <w:tcPr>
            <w:tcW w:w="529" w:type="pct"/>
            <w:tcBorders>
              <w:top w:val="nil"/>
              <w:left w:val="nil"/>
              <w:right w:val="nil"/>
            </w:tcBorders>
            <w:shd w:val="clear" w:color="auto" w:fill="auto"/>
            <w:vAlign w:val="bottom"/>
          </w:tcPr>
          <w:p w14:paraId="5B921EA3"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23,368</w:t>
            </w:r>
          </w:p>
        </w:tc>
      </w:tr>
      <w:tr w:rsidR="00C52E01" w:rsidRPr="00587444" w14:paraId="17FF8E6A" w14:textId="77777777" w:rsidTr="004B307A">
        <w:trPr>
          <w:trHeight w:hRule="exact" w:val="270"/>
        </w:trPr>
        <w:tc>
          <w:tcPr>
            <w:tcW w:w="1767" w:type="pct"/>
            <w:vAlign w:val="bottom"/>
          </w:tcPr>
          <w:p w14:paraId="27C9C659" w14:textId="77777777" w:rsidR="00C52E01" w:rsidRPr="00587444" w:rsidRDefault="00C52E01" w:rsidP="004B307A">
            <w:pPr>
              <w:tabs>
                <w:tab w:val="right" w:pos="1202"/>
              </w:tabs>
              <w:spacing w:after="0" w:line="200" w:lineRule="exact"/>
              <w:outlineLvl w:val="0"/>
              <w:rPr>
                <w:rFonts w:ascii="Arial" w:hAnsi="Arial" w:cs="Arial"/>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r w:rsidRPr="00587444">
              <w:rPr>
                <w:rFonts w:ascii="Arial" w:hAnsi="Arial" w:cs="Arial"/>
                <w:spacing w:val="-2"/>
                <w:sz w:val="17"/>
                <w:szCs w:val="17"/>
              </w:rPr>
              <w:t xml:space="preserve"> </w:t>
            </w:r>
          </w:p>
        </w:tc>
        <w:tc>
          <w:tcPr>
            <w:tcW w:w="538" w:type="pct"/>
            <w:tcBorders>
              <w:top w:val="nil"/>
              <w:left w:val="nil"/>
              <w:bottom w:val="single" w:sz="4" w:space="0" w:color="auto"/>
              <w:right w:val="nil"/>
            </w:tcBorders>
            <w:shd w:val="clear" w:color="auto" w:fill="auto"/>
            <w:vAlign w:val="bottom"/>
          </w:tcPr>
          <w:p w14:paraId="02CAFD0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38,208</w:t>
            </w:r>
          </w:p>
        </w:tc>
        <w:tc>
          <w:tcPr>
            <w:tcW w:w="541" w:type="pct"/>
            <w:tcBorders>
              <w:top w:val="nil"/>
              <w:left w:val="nil"/>
              <w:bottom w:val="single" w:sz="4" w:space="0" w:color="auto"/>
              <w:right w:val="nil"/>
            </w:tcBorders>
            <w:shd w:val="clear" w:color="auto" w:fill="auto"/>
            <w:vAlign w:val="bottom"/>
          </w:tcPr>
          <w:p w14:paraId="405AC8D2"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2,783</w:t>
            </w:r>
          </w:p>
        </w:tc>
        <w:tc>
          <w:tcPr>
            <w:tcW w:w="542" w:type="pct"/>
            <w:tcBorders>
              <w:top w:val="nil"/>
              <w:left w:val="nil"/>
              <w:bottom w:val="single" w:sz="4" w:space="0" w:color="auto"/>
              <w:right w:val="nil"/>
            </w:tcBorders>
            <w:shd w:val="clear" w:color="auto" w:fill="auto"/>
            <w:vAlign w:val="bottom"/>
          </w:tcPr>
          <w:p w14:paraId="75D6E5B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11,512</w:t>
            </w:r>
          </w:p>
        </w:tc>
        <w:tc>
          <w:tcPr>
            <w:tcW w:w="541" w:type="pct"/>
            <w:tcBorders>
              <w:top w:val="nil"/>
              <w:left w:val="nil"/>
              <w:bottom w:val="single" w:sz="4" w:space="0" w:color="auto"/>
              <w:right w:val="nil"/>
            </w:tcBorders>
            <w:shd w:val="clear" w:color="auto" w:fill="auto"/>
            <w:vAlign w:val="bottom"/>
          </w:tcPr>
          <w:p w14:paraId="5038CFD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20,531</w:t>
            </w:r>
          </w:p>
        </w:tc>
        <w:tc>
          <w:tcPr>
            <w:tcW w:w="542" w:type="pct"/>
            <w:tcBorders>
              <w:top w:val="nil"/>
              <w:left w:val="nil"/>
              <w:bottom w:val="single" w:sz="4" w:space="0" w:color="auto"/>
              <w:right w:val="nil"/>
            </w:tcBorders>
            <w:shd w:val="clear" w:color="auto" w:fill="auto"/>
            <w:vAlign w:val="bottom"/>
          </w:tcPr>
          <w:p w14:paraId="2E8A43E6"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15,179</w:t>
            </w:r>
          </w:p>
        </w:tc>
        <w:tc>
          <w:tcPr>
            <w:tcW w:w="529" w:type="pct"/>
            <w:tcBorders>
              <w:top w:val="nil"/>
              <w:left w:val="nil"/>
              <w:bottom w:val="single" w:sz="4" w:space="0" w:color="auto"/>
              <w:right w:val="nil"/>
            </w:tcBorders>
            <w:shd w:val="clear" w:color="auto" w:fill="auto"/>
            <w:vAlign w:val="bottom"/>
          </w:tcPr>
          <w:p w14:paraId="095B8B66"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88,213</w:t>
            </w:r>
          </w:p>
        </w:tc>
      </w:tr>
      <w:tr w:rsidR="00C52E01" w:rsidRPr="00587444" w14:paraId="583C1DA9" w14:textId="77777777" w:rsidTr="004B307A">
        <w:trPr>
          <w:trHeight w:hRule="exact" w:val="270"/>
        </w:trPr>
        <w:tc>
          <w:tcPr>
            <w:tcW w:w="1767" w:type="pct"/>
            <w:vAlign w:val="bottom"/>
          </w:tcPr>
          <w:p w14:paraId="4207417D" w14:textId="77777777" w:rsidR="00C52E01" w:rsidRPr="00587444" w:rsidRDefault="00C52E01" w:rsidP="004B307A">
            <w:pPr>
              <w:tabs>
                <w:tab w:val="right" w:pos="1202"/>
              </w:tabs>
              <w:spacing w:after="0" w:line="200" w:lineRule="exact"/>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liabilities</w:t>
            </w:r>
            <w:proofErr w:type="spellEnd"/>
            <w:r w:rsidRPr="00587444">
              <w:rPr>
                <w:rFonts w:ascii="Arial" w:hAnsi="Arial" w:cs="Arial"/>
                <w:b/>
                <w:bCs/>
                <w:sz w:val="17"/>
                <w:szCs w:val="17"/>
              </w:rPr>
              <w:t xml:space="preserve"> </w:t>
            </w:r>
          </w:p>
        </w:tc>
        <w:tc>
          <w:tcPr>
            <w:tcW w:w="538" w:type="pct"/>
            <w:tcBorders>
              <w:top w:val="single" w:sz="4" w:space="0" w:color="auto"/>
              <w:left w:val="nil"/>
              <w:bottom w:val="single" w:sz="8" w:space="0" w:color="auto"/>
              <w:right w:val="nil"/>
            </w:tcBorders>
            <w:shd w:val="clear" w:color="auto" w:fill="auto"/>
            <w:vAlign w:val="bottom"/>
          </w:tcPr>
          <w:p w14:paraId="2B682F1B"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134,514</w:t>
            </w:r>
          </w:p>
        </w:tc>
        <w:tc>
          <w:tcPr>
            <w:tcW w:w="541" w:type="pct"/>
            <w:tcBorders>
              <w:top w:val="single" w:sz="4" w:space="0" w:color="auto"/>
              <w:left w:val="nil"/>
              <w:bottom w:val="single" w:sz="8" w:space="0" w:color="auto"/>
              <w:right w:val="nil"/>
            </w:tcBorders>
            <w:shd w:val="clear" w:color="auto" w:fill="auto"/>
            <w:vAlign w:val="bottom"/>
          </w:tcPr>
          <w:p w14:paraId="56E3D85A"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59,269</w:t>
            </w:r>
          </w:p>
        </w:tc>
        <w:tc>
          <w:tcPr>
            <w:tcW w:w="542" w:type="pct"/>
            <w:tcBorders>
              <w:top w:val="single" w:sz="4" w:space="0" w:color="auto"/>
              <w:left w:val="nil"/>
              <w:bottom w:val="single" w:sz="8" w:space="0" w:color="auto"/>
              <w:right w:val="nil"/>
            </w:tcBorders>
            <w:shd w:val="clear" w:color="auto" w:fill="auto"/>
            <w:vAlign w:val="bottom"/>
          </w:tcPr>
          <w:p w14:paraId="7DEFE1B6"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321,283</w:t>
            </w:r>
          </w:p>
        </w:tc>
        <w:tc>
          <w:tcPr>
            <w:tcW w:w="541" w:type="pct"/>
            <w:tcBorders>
              <w:top w:val="single" w:sz="4" w:space="0" w:color="auto"/>
              <w:left w:val="nil"/>
              <w:bottom w:val="single" w:sz="8" w:space="0" w:color="auto"/>
              <w:right w:val="nil"/>
            </w:tcBorders>
            <w:shd w:val="clear" w:color="auto" w:fill="auto"/>
            <w:vAlign w:val="bottom"/>
          </w:tcPr>
          <w:p w14:paraId="76B30E55"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721,922</w:t>
            </w:r>
          </w:p>
        </w:tc>
        <w:tc>
          <w:tcPr>
            <w:tcW w:w="542" w:type="pct"/>
            <w:tcBorders>
              <w:top w:val="single" w:sz="4" w:space="0" w:color="auto"/>
              <w:left w:val="nil"/>
              <w:bottom w:val="single" w:sz="8" w:space="0" w:color="auto"/>
              <w:right w:val="nil"/>
            </w:tcBorders>
            <w:shd w:val="clear" w:color="auto" w:fill="auto"/>
            <w:vAlign w:val="bottom"/>
          </w:tcPr>
          <w:p w14:paraId="4E39BF99"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1,258,373</w:t>
            </w:r>
          </w:p>
        </w:tc>
        <w:tc>
          <w:tcPr>
            <w:tcW w:w="529" w:type="pct"/>
            <w:tcBorders>
              <w:top w:val="single" w:sz="4" w:space="0" w:color="auto"/>
              <w:left w:val="nil"/>
              <w:bottom w:val="single" w:sz="8" w:space="0" w:color="auto"/>
              <w:right w:val="nil"/>
            </w:tcBorders>
            <w:shd w:val="clear" w:color="auto" w:fill="auto"/>
            <w:vAlign w:val="bottom"/>
          </w:tcPr>
          <w:p w14:paraId="18784001"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2,495,361</w:t>
            </w:r>
          </w:p>
        </w:tc>
      </w:tr>
      <w:tr w:rsidR="00C52E01" w:rsidRPr="00587444" w14:paraId="6412DF7A" w14:textId="77777777" w:rsidTr="006136D2">
        <w:trPr>
          <w:trHeight w:hRule="exact" w:val="272"/>
        </w:trPr>
        <w:tc>
          <w:tcPr>
            <w:tcW w:w="1767" w:type="pct"/>
            <w:vAlign w:val="bottom"/>
          </w:tcPr>
          <w:p w14:paraId="154AB82F" w14:textId="77777777" w:rsidR="00C52E01" w:rsidRPr="00587444" w:rsidRDefault="00C52E01" w:rsidP="004B307A">
            <w:pPr>
              <w:tabs>
                <w:tab w:val="right" w:pos="1202"/>
              </w:tabs>
              <w:spacing w:after="0" w:line="200" w:lineRule="exact"/>
              <w:outlineLvl w:val="0"/>
              <w:rPr>
                <w:rFonts w:ascii="Arial" w:hAnsi="Arial" w:cs="Arial"/>
                <w:b/>
                <w:bCs/>
                <w:spacing w:val="-2"/>
                <w:sz w:val="17"/>
                <w:szCs w:val="17"/>
              </w:rPr>
            </w:pPr>
            <w:proofErr w:type="spellStart"/>
            <w:r w:rsidRPr="00587444">
              <w:rPr>
                <w:rFonts w:ascii="Arial" w:hAnsi="Arial" w:cs="Arial"/>
                <w:b/>
                <w:bCs/>
                <w:spacing w:val="-2"/>
                <w:sz w:val="17"/>
                <w:szCs w:val="17"/>
              </w:rPr>
              <w:t>Liquidity</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gap</w:t>
            </w:r>
            <w:proofErr w:type="spellEnd"/>
          </w:p>
        </w:tc>
        <w:tc>
          <w:tcPr>
            <w:tcW w:w="538" w:type="pct"/>
            <w:tcBorders>
              <w:top w:val="single" w:sz="4" w:space="0" w:color="auto"/>
              <w:left w:val="nil"/>
              <w:bottom w:val="single" w:sz="8" w:space="0" w:color="auto"/>
              <w:right w:val="nil"/>
            </w:tcBorders>
            <w:shd w:val="clear" w:color="auto" w:fill="auto"/>
            <w:vAlign w:val="bottom"/>
          </w:tcPr>
          <w:p w14:paraId="6E88AA1B"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532,506</w:t>
            </w:r>
          </w:p>
        </w:tc>
        <w:tc>
          <w:tcPr>
            <w:tcW w:w="541" w:type="pct"/>
            <w:tcBorders>
              <w:top w:val="single" w:sz="4" w:space="0" w:color="auto"/>
              <w:left w:val="nil"/>
              <w:bottom w:val="single" w:sz="8" w:space="0" w:color="auto"/>
              <w:right w:val="nil"/>
            </w:tcBorders>
            <w:shd w:val="clear" w:color="auto" w:fill="auto"/>
            <w:vAlign w:val="bottom"/>
          </w:tcPr>
          <w:p w14:paraId="0BF2AF25"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132,750</w:t>
            </w:r>
          </w:p>
        </w:tc>
        <w:tc>
          <w:tcPr>
            <w:tcW w:w="542" w:type="pct"/>
            <w:tcBorders>
              <w:top w:val="single" w:sz="4" w:space="0" w:color="auto"/>
              <w:left w:val="nil"/>
              <w:bottom w:val="single" w:sz="8" w:space="0" w:color="auto"/>
              <w:right w:val="nil"/>
            </w:tcBorders>
            <w:shd w:val="clear" w:color="auto" w:fill="auto"/>
            <w:vAlign w:val="bottom"/>
          </w:tcPr>
          <w:p w14:paraId="7835D01E"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99,259</w:t>
            </w:r>
          </w:p>
        </w:tc>
        <w:tc>
          <w:tcPr>
            <w:tcW w:w="541" w:type="pct"/>
            <w:tcBorders>
              <w:top w:val="single" w:sz="4" w:space="0" w:color="auto"/>
              <w:left w:val="nil"/>
              <w:bottom w:val="single" w:sz="8" w:space="0" w:color="auto"/>
              <w:right w:val="nil"/>
            </w:tcBorders>
            <w:shd w:val="clear" w:color="auto" w:fill="auto"/>
            <w:vAlign w:val="bottom"/>
          </w:tcPr>
          <w:p w14:paraId="437DF926"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278,797</w:t>
            </w:r>
          </w:p>
        </w:tc>
        <w:tc>
          <w:tcPr>
            <w:tcW w:w="542" w:type="pct"/>
            <w:tcBorders>
              <w:top w:val="single" w:sz="4" w:space="0" w:color="auto"/>
              <w:left w:val="nil"/>
              <w:bottom w:val="single" w:sz="8" w:space="0" w:color="auto"/>
              <w:right w:val="nil"/>
            </w:tcBorders>
            <w:shd w:val="clear" w:color="auto" w:fill="auto"/>
            <w:vAlign w:val="bottom"/>
          </w:tcPr>
          <w:p w14:paraId="52CBF029"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460,974</w:t>
            </w:r>
          </w:p>
        </w:tc>
        <w:tc>
          <w:tcPr>
            <w:tcW w:w="529" w:type="pct"/>
            <w:tcBorders>
              <w:top w:val="single" w:sz="4" w:space="0" w:color="auto"/>
              <w:left w:val="nil"/>
              <w:bottom w:val="single" w:sz="8" w:space="0" w:color="auto"/>
              <w:right w:val="nil"/>
            </w:tcBorders>
            <w:shd w:val="clear" w:color="auto" w:fill="auto"/>
            <w:vAlign w:val="bottom"/>
          </w:tcPr>
          <w:p w14:paraId="74C92810"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1,504,286</w:t>
            </w:r>
          </w:p>
        </w:tc>
      </w:tr>
      <w:tr w:rsidR="00C52E01" w:rsidRPr="00587444" w14:paraId="6D743473" w14:textId="77777777" w:rsidTr="004B307A">
        <w:trPr>
          <w:trHeight w:hRule="exact" w:val="270"/>
        </w:trPr>
        <w:tc>
          <w:tcPr>
            <w:tcW w:w="1767" w:type="pct"/>
            <w:vAlign w:val="bottom"/>
          </w:tcPr>
          <w:p w14:paraId="43143A4A" w14:textId="77777777" w:rsidR="00C52E01" w:rsidRPr="00587444" w:rsidRDefault="00C52E01" w:rsidP="004B307A">
            <w:pPr>
              <w:tabs>
                <w:tab w:val="right" w:pos="1202"/>
              </w:tabs>
              <w:spacing w:after="0" w:line="200" w:lineRule="exact"/>
              <w:outlineLvl w:val="0"/>
              <w:rPr>
                <w:rFonts w:ascii="Arial" w:hAnsi="Arial" w:cs="Arial"/>
                <w:b/>
                <w:bCs/>
                <w:spacing w:val="-2"/>
                <w:sz w:val="17"/>
                <w:szCs w:val="17"/>
              </w:rPr>
            </w:pPr>
          </w:p>
        </w:tc>
        <w:tc>
          <w:tcPr>
            <w:tcW w:w="538" w:type="pct"/>
            <w:tcBorders>
              <w:top w:val="single" w:sz="12" w:space="0" w:color="auto"/>
              <w:left w:val="nil"/>
              <w:right w:val="nil"/>
            </w:tcBorders>
            <w:shd w:val="clear" w:color="auto" w:fill="auto"/>
            <w:vAlign w:val="bottom"/>
          </w:tcPr>
          <w:p w14:paraId="7A0D0318"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1" w:type="pct"/>
            <w:tcBorders>
              <w:top w:val="single" w:sz="12" w:space="0" w:color="auto"/>
              <w:left w:val="nil"/>
              <w:right w:val="nil"/>
            </w:tcBorders>
            <w:shd w:val="clear" w:color="auto" w:fill="auto"/>
            <w:vAlign w:val="bottom"/>
          </w:tcPr>
          <w:p w14:paraId="603CA43B"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2" w:type="pct"/>
            <w:tcBorders>
              <w:top w:val="single" w:sz="12" w:space="0" w:color="auto"/>
              <w:left w:val="nil"/>
              <w:right w:val="nil"/>
            </w:tcBorders>
            <w:shd w:val="clear" w:color="auto" w:fill="auto"/>
            <w:vAlign w:val="bottom"/>
          </w:tcPr>
          <w:p w14:paraId="117556A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1" w:type="pct"/>
            <w:tcBorders>
              <w:top w:val="single" w:sz="12" w:space="0" w:color="auto"/>
              <w:left w:val="nil"/>
              <w:right w:val="nil"/>
            </w:tcBorders>
            <w:shd w:val="clear" w:color="auto" w:fill="auto"/>
            <w:vAlign w:val="bottom"/>
          </w:tcPr>
          <w:p w14:paraId="5D8A421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2" w:type="pct"/>
            <w:tcBorders>
              <w:top w:val="single" w:sz="12" w:space="0" w:color="auto"/>
              <w:left w:val="nil"/>
              <w:right w:val="nil"/>
            </w:tcBorders>
            <w:shd w:val="clear" w:color="auto" w:fill="auto"/>
            <w:vAlign w:val="bottom"/>
          </w:tcPr>
          <w:p w14:paraId="1C16957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29" w:type="pct"/>
            <w:tcBorders>
              <w:top w:val="single" w:sz="12" w:space="0" w:color="auto"/>
              <w:left w:val="nil"/>
              <w:right w:val="nil"/>
            </w:tcBorders>
            <w:shd w:val="clear" w:color="auto" w:fill="auto"/>
            <w:vAlign w:val="bottom"/>
          </w:tcPr>
          <w:p w14:paraId="2970F503"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r>
      <w:tr w:rsidR="00C52E01" w:rsidRPr="00587444" w14:paraId="77B892E3" w14:textId="77777777" w:rsidTr="004B307A">
        <w:trPr>
          <w:trHeight w:hRule="exact" w:val="270"/>
        </w:trPr>
        <w:tc>
          <w:tcPr>
            <w:tcW w:w="1767" w:type="pct"/>
            <w:vAlign w:val="bottom"/>
          </w:tcPr>
          <w:p w14:paraId="1E0D211B" w14:textId="77777777" w:rsidR="00C52E01" w:rsidRPr="00587444" w:rsidRDefault="00C52E01" w:rsidP="004B307A">
            <w:pPr>
              <w:tabs>
                <w:tab w:val="right" w:pos="1202"/>
              </w:tabs>
              <w:spacing w:after="0" w:line="200" w:lineRule="exact"/>
              <w:outlineLvl w:val="0"/>
              <w:rPr>
                <w:rFonts w:ascii="Arial" w:hAnsi="Arial" w:cs="Arial"/>
                <w:b/>
                <w:bCs/>
                <w:spacing w:val="-2"/>
                <w:sz w:val="17"/>
                <w:szCs w:val="17"/>
              </w:rPr>
            </w:pP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38" w:type="pct"/>
            <w:tcBorders>
              <w:top w:val="nil"/>
              <w:left w:val="nil"/>
              <w:bottom w:val="nil"/>
              <w:right w:val="nil"/>
            </w:tcBorders>
            <w:shd w:val="clear" w:color="auto" w:fill="auto"/>
            <w:vAlign w:val="bottom"/>
          </w:tcPr>
          <w:p w14:paraId="78BBD010"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1" w:type="pct"/>
            <w:tcBorders>
              <w:top w:val="nil"/>
              <w:left w:val="nil"/>
              <w:bottom w:val="nil"/>
              <w:right w:val="nil"/>
            </w:tcBorders>
            <w:shd w:val="clear" w:color="auto" w:fill="auto"/>
            <w:vAlign w:val="bottom"/>
          </w:tcPr>
          <w:p w14:paraId="5829EC0C"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2" w:type="pct"/>
            <w:tcBorders>
              <w:top w:val="nil"/>
              <w:left w:val="nil"/>
              <w:bottom w:val="nil"/>
              <w:right w:val="nil"/>
            </w:tcBorders>
            <w:shd w:val="clear" w:color="auto" w:fill="auto"/>
            <w:vAlign w:val="bottom"/>
          </w:tcPr>
          <w:p w14:paraId="5B517A7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1" w:type="pct"/>
            <w:tcBorders>
              <w:top w:val="nil"/>
              <w:left w:val="nil"/>
              <w:bottom w:val="nil"/>
              <w:right w:val="nil"/>
            </w:tcBorders>
            <w:shd w:val="clear" w:color="auto" w:fill="auto"/>
            <w:vAlign w:val="bottom"/>
          </w:tcPr>
          <w:p w14:paraId="5FD4664C"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2" w:type="pct"/>
            <w:tcBorders>
              <w:top w:val="nil"/>
              <w:left w:val="nil"/>
              <w:bottom w:val="nil"/>
              <w:right w:val="nil"/>
            </w:tcBorders>
            <w:shd w:val="clear" w:color="auto" w:fill="auto"/>
            <w:vAlign w:val="bottom"/>
          </w:tcPr>
          <w:p w14:paraId="7265527D"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29" w:type="pct"/>
            <w:tcBorders>
              <w:top w:val="nil"/>
              <w:left w:val="nil"/>
              <w:bottom w:val="nil"/>
              <w:right w:val="nil"/>
            </w:tcBorders>
            <w:shd w:val="clear" w:color="auto" w:fill="auto"/>
            <w:vAlign w:val="bottom"/>
          </w:tcPr>
          <w:p w14:paraId="341A804B"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r>
      <w:tr w:rsidR="00C52E01" w:rsidRPr="00587444" w14:paraId="137FD7CD" w14:textId="77777777" w:rsidTr="004B307A">
        <w:trPr>
          <w:trHeight w:hRule="exact" w:val="270"/>
        </w:trPr>
        <w:tc>
          <w:tcPr>
            <w:tcW w:w="1767" w:type="pct"/>
            <w:vAlign w:val="bottom"/>
          </w:tcPr>
          <w:p w14:paraId="7EE7FFE7" w14:textId="77777777" w:rsidR="00C52E01" w:rsidRPr="00587444" w:rsidRDefault="00C52E01" w:rsidP="004B307A">
            <w:pPr>
              <w:tabs>
                <w:tab w:val="right" w:pos="1202"/>
              </w:tabs>
              <w:spacing w:after="0" w:line="200" w:lineRule="exact"/>
              <w:outlineLvl w:val="0"/>
              <w:rPr>
                <w:rFonts w:ascii="Arial" w:hAnsi="Arial" w:cs="Arial"/>
                <w:spacing w:val="-2"/>
                <w:sz w:val="17"/>
                <w:szCs w:val="17"/>
              </w:rPr>
            </w:pPr>
            <w:bookmarkStart w:id="751" w:name="_Toc4062078"/>
            <w:proofErr w:type="spellStart"/>
            <w:r w:rsidRPr="00D05870">
              <w:rPr>
                <w:rFonts w:ascii="Arial" w:hAnsi="Arial" w:cs="Arial"/>
                <w:spacing w:val="-2"/>
                <w:sz w:val="17"/>
                <w:szCs w:val="17"/>
              </w:rPr>
              <w:t>Issued</w:t>
            </w:r>
            <w:proofErr w:type="spellEnd"/>
            <w:r w:rsidRPr="00D05870">
              <w:rPr>
                <w:rFonts w:ascii="Arial" w:hAnsi="Arial" w:cs="Arial"/>
                <w:spacing w:val="-2"/>
                <w:sz w:val="17"/>
                <w:szCs w:val="17"/>
              </w:rPr>
              <w:t xml:space="preserve"> </w:t>
            </w:r>
            <w:proofErr w:type="spellStart"/>
            <w:r w:rsidRPr="00D05870">
              <w:rPr>
                <w:rFonts w:ascii="Arial" w:hAnsi="Arial" w:cs="Arial"/>
                <w:spacing w:val="-2"/>
                <w:sz w:val="17"/>
                <w:szCs w:val="17"/>
              </w:rPr>
              <w:t>guarantees</w:t>
            </w:r>
            <w:bookmarkEnd w:id="751"/>
            <w:proofErr w:type="spellEnd"/>
          </w:p>
        </w:tc>
        <w:tc>
          <w:tcPr>
            <w:tcW w:w="538" w:type="pct"/>
            <w:tcBorders>
              <w:top w:val="nil"/>
              <w:left w:val="nil"/>
              <w:bottom w:val="nil"/>
              <w:right w:val="nil"/>
            </w:tcBorders>
            <w:shd w:val="clear" w:color="auto" w:fill="auto"/>
            <w:vAlign w:val="bottom"/>
          </w:tcPr>
          <w:p w14:paraId="2551416C"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59,473</w:t>
            </w:r>
          </w:p>
        </w:tc>
        <w:tc>
          <w:tcPr>
            <w:tcW w:w="541" w:type="pct"/>
            <w:tcBorders>
              <w:top w:val="nil"/>
              <w:left w:val="nil"/>
              <w:bottom w:val="nil"/>
              <w:right w:val="nil"/>
            </w:tcBorders>
            <w:shd w:val="clear" w:color="auto" w:fill="auto"/>
            <w:vAlign w:val="bottom"/>
          </w:tcPr>
          <w:p w14:paraId="3947937E"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shd w:val="clear" w:color="auto" w:fill="auto"/>
            <w:vAlign w:val="bottom"/>
          </w:tcPr>
          <w:p w14:paraId="09F218A7"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1" w:type="pct"/>
            <w:tcBorders>
              <w:top w:val="nil"/>
              <w:left w:val="nil"/>
              <w:bottom w:val="nil"/>
              <w:right w:val="nil"/>
            </w:tcBorders>
            <w:shd w:val="clear" w:color="auto" w:fill="auto"/>
            <w:vAlign w:val="bottom"/>
          </w:tcPr>
          <w:p w14:paraId="27A863E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shd w:val="clear" w:color="auto" w:fill="auto"/>
            <w:vAlign w:val="bottom"/>
          </w:tcPr>
          <w:p w14:paraId="020D9FB0"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29" w:type="pct"/>
            <w:tcBorders>
              <w:top w:val="nil"/>
              <w:left w:val="nil"/>
              <w:bottom w:val="nil"/>
              <w:right w:val="nil"/>
            </w:tcBorders>
            <w:shd w:val="clear" w:color="auto" w:fill="auto"/>
            <w:vAlign w:val="bottom"/>
          </w:tcPr>
          <w:p w14:paraId="5FB3E5B2"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59,473</w:t>
            </w:r>
          </w:p>
        </w:tc>
      </w:tr>
      <w:tr w:rsidR="00C52E01" w:rsidRPr="00587444" w14:paraId="673E46CF" w14:textId="77777777" w:rsidTr="004B307A">
        <w:trPr>
          <w:trHeight w:hRule="exact" w:val="270"/>
        </w:trPr>
        <w:tc>
          <w:tcPr>
            <w:tcW w:w="1767" w:type="pct"/>
            <w:vAlign w:val="bottom"/>
          </w:tcPr>
          <w:p w14:paraId="2A86A0CD" w14:textId="77777777" w:rsidR="00C52E01" w:rsidRPr="00587444" w:rsidRDefault="00C52E01" w:rsidP="004B307A">
            <w:pPr>
              <w:tabs>
                <w:tab w:val="right" w:pos="1202"/>
              </w:tabs>
              <w:spacing w:after="0" w:line="200" w:lineRule="exact"/>
              <w:outlineLvl w:val="0"/>
              <w:rPr>
                <w:rFonts w:ascii="Arial" w:hAnsi="Arial" w:cs="Arial"/>
                <w:spacing w:val="-2"/>
                <w:sz w:val="17"/>
                <w:szCs w:val="17"/>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currency</w:t>
            </w:r>
            <w:proofErr w:type="spellEnd"/>
          </w:p>
        </w:tc>
        <w:tc>
          <w:tcPr>
            <w:tcW w:w="538" w:type="pct"/>
            <w:tcBorders>
              <w:top w:val="nil"/>
              <w:left w:val="nil"/>
              <w:bottom w:val="nil"/>
              <w:right w:val="nil"/>
            </w:tcBorders>
            <w:shd w:val="clear" w:color="auto" w:fill="auto"/>
            <w:vAlign w:val="bottom"/>
          </w:tcPr>
          <w:p w14:paraId="09D39D56"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4,846</w:t>
            </w:r>
          </w:p>
        </w:tc>
        <w:tc>
          <w:tcPr>
            <w:tcW w:w="541" w:type="pct"/>
            <w:tcBorders>
              <w:top w:val="nil"/>
              <w:left w:val="nil"/>
              <w:bottom w:val="nil"/>
              <w:right w:val="nil"/>
            </w:tcBorders>
            <w:shd w:val="clear" w:color="auto" w:fill="auto"/>
            <w:vAlign w:val="bottom"/>
          </w:tcPr>
          <w:p w14:paraId="16479CF3"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shd w:val="clear" w:color="auto" w:fill="auto"/>
            <w:vAlign w:val="bottom"/>
          </w:tcPr>
          <w:p w14:paraId="545CCC4D"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1" w:type="pct"/>
            <w:tcBorders>
              <w:top w:val="nil"/>
              <w:left w:val="nil"/>
              <w:bottom w:val="nil"/>
              <w:right w:val="nil"/>
            </w:tcBorders>
            <w:shd w:val="clear" w:color="auto" w:fill="auto"/>
            <w:vAlign w:val="bottom"/>
          </w:tcPr>
          <w:p w14:paraId="07167E64"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shd w:val="clear" w:color="auto" w:fill="auto"/>
            <w:vAlign w:val="bottom"/>
          </w:tcPr>
          <w:p w14:paraId="04FB82B2"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29" w:type="pct"/>
            <w:tcBorders>
              <w:top w:val="nil"/>
              <w:left w:val="nil"/>
              <w:bottom w:val="nil"/>
              <w:right w:val="nil"/>
            </w:tcBorders>
            <w:shd w:val="clear" w:color="auto" w:fill="auto"/>
            <w:vAlign w:val="bottom"/>
          </w:tcPr>
          <w:p w14:paraId="3FD19B44"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4,846</w:t>
            </w:r>
          </w:p>
        </w:tc>
      </w:tr>
      <w:tr w:rsidR="00C52E01" w:rsidRPr="00587444" w14:paraId="2368F363" w14:textId="77777777" w:rsidTr="004B307A">
        <w:trPr>
          <w:trHeight w:hRule="exact" w:val="270"/>
        </w:trPr>
        <w:tc>
          <w:tcPr>
            <w:tcW w:w="1767" w:type="pct"/>
            <w:vAlign w:val="bottom"/>
          </w:tcPr>
          <w:p w14:paraId="5B2F5B80" w14:textId="77777777" w:rsidR="00C52E01" w:rsidRPr="00587444" w:rsidRDefault="00C52E01" w:rsidP="004B307A">
            <w:pPr>
              <w:tabs>
                <w:tab w:val="right" w:pos="1202"/>
              </w:tabs>
              <w:spacing w:after="0" w:line="200" w:lineRule="exact"/>
              <w:outlineLvl w:val="0"/>
              <w:rPr>
                <w:rFonts w:ascii="Arial" w:hAnsi="Arial" w:cs="Arial"/>
                <w:spacing w:val="-2"/>
                <w:sz w:val="17"/>
                <w:szCs w:val="17"/>
              </w:rPr>
            </w:pPr>
            <w:proofErr w:type="spellStart"/>
            <w:r w:rsidRPr="00587444">
              <w:rPr>
                <w:rFonts w:ascii="Arial" w:hAnsi="Arial" w:cs="Arial"/>
                <w:spacing w:val="-2"/>
                <w:sz w:val="17"/>
                <w:szCs w:val="17"/>
              </w:rPr>
              <w:t>Undrawn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loans</w:t>
            </w:r>
            <w:proofErr w:type="spellEnd"/>
          </w:p>
        </w:tc>
        <w:tc>
          <w:tcPr>
            <w:tcW w:w="538" w:type="pct"/>
            <w:tcBorders>
              <w:top w:val="nil"/>
              <w:left w:val="nil"/>
              <w:bottom w:val="nil"/>
              <w:right w:val="nil"/>
            </w:tcBorders>
            <w:shd w:val="clear" w:color="auto" w:fill="auto"/>
            <w:vAlign w:val="bottom"/>
          </w:tcPr>
          <w:p w14:paraId="42D61158"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480,198</w:t>
            </w:r>
          </w:p>
        </w:tc>
        <w:tc>
          <w:tcPr>
            <w:tcW w:w="541" w:type="pct"/>
            <w:tcBorders>
              <w:top w:val="nil"/>
              <w:left w:val="nil"/>
              <w:bottom w:val="nil"/>
              <w:right w:val="nil"/>
            </w:tcBorders>
            <w:shd w:val="clear" w:color="auto" w:fill="auto"/>
            <w:vAlign w:val="bottom"/>
          </w:tcPr>
          <w:p w14:paraId="296440A0"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shd w:val="clear" w:color="auto" w:fill="auto"/>
            <w:vAlign w:val="bottom"/>
          </w:tcPr>
          <w:p w14:paraId="061003EF"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1" w:type="pct"/>
            <w:tcBorders>
              <w:top w:val="nil"/>
              <w:left w:val="nil"/>
              <w:bottom w:val="nil"/>
              <w:right w:val="nil"/>
            </w:tcBorders>
            <w:shd w:val="clear" w:color="auto" w:fill="auto"/>
            <w:vAlign w:val="bottom"/>
          </w:tcPr>
          <w:p w14:paraId="2F739814"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shd w:val="clear" w:color="auto" w:fill="auto"/>
            <w:vAlign w:val="bottom"/>
          </w:tcPr>
          <w:p w14:paraId="009E1036"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29" w:type="pct"/>
            <w:tcBorders>
              <w:top w:val="nil"/>
              <w:left w:val="nil"/>
              <w:bottom w:val="nil"/>
              <w:right w:val="nil"/>
            </w:tcBorders>
            <w:shd w:val="clear" w:color="auto" w:fill="auto"/>
            <w:vAlign w:val="bottom"/>
          </w:tcPr>
          <w:p w14:paraId="4AE08C08"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480,198</w:t>
            </w:r>
          </w:p>
        </w:tc>
      </w:tr>
      <w:tr w:rsidR="00C52E01" w:rsidRPr="00587444" w14:paraId="61242729" w14:textId="77777777" w:rsidTr="004B307A">
        <w:trPr>
          <w:trHeight w:hRule="exact" w:val="270"/>
        </w:trPr>
        <w:tc>
          <w:tcPr>
            <w:tcW w:w="1767" w:type="pct"/>
            <w:vAlign w:val="bottom"/>
          </w:tcPr>
          <w:p w14:paraId="0C4DF229" w14:textId="77777777" w:rsidR="00C52E01" w:rsidRPr="00587444" w:rsidRDefault="00C52E01" w:rsidP="004B307A">
            <w:pPr>
              <w:tabs>
                <w:tab w:val="right" w:pos="1202"/>
              </w:tabs>
              <w:spacing w:after="0" w:line="200" w:lineRule="exact"/>
              <w:outlineLvl w:val="0"/>
              <w:rPr>
                <w:rFonts w:ascii="Arial" w:hAnsi="Arial" w:cs="Arial"/>
                <w:spacing w:val="-2"/>
                <w:sz w:val="17"/>
                <w:szCs w:val="17"/>
                <w:highlight w:val="yellow"/>
              </w:rPr>
            </w:pPr>
            <w:r w:rsidRPr="00587444">
              <w:rPr>
                <w:rFonts w:ascii="Arial" w:hAnsi="Arial" w:cs="Arial"/>
                <w:sz w:val="17"/>
                <w:szCs w:val="17"/>
              </w:rPr>
              <w:t xml:space="preserve">EIF – </w:t>
            </w:r>
            <w:proofErr w:type="spellStart"/>
            <w:r w:rsidRPr="00587444">
              <w:rPr>
                <w:rFonts w:ascii="Arial" w:hAnsi="Arial" w:cs="Arial"/>
                <w:sz w:val="17"/>
                <w:szCs w:val="17"/>
              </w:rPr>
              <w:t>subscribed</w:t>
            </w:r>
            <w:proofErr w:type="spellEnd"/>
            <w:r w:rsidRPr="00587444">
              <w:rPr>
                <w:rFonts w:ascii="Arial" w:hAnsi="Arial" w:cs="Arial"/>
                <w:sz w:val="17"/>
                <w:szCs w:val="17"/>
              </w:rPr>
              <w:t xml:space="preserve">, </w:t>
            </w:r>
            <w:proofErr w:type="spellStart"/>
            <w:r w:rsidRPr="00587444">
              <w:rPr>
                <w:rFonts w:ascii="Arial" w:hAnsi="Arial" w:cs="Arial"/>
                <w:sz w:val="17"/>
                <w:szCs w:val="17"/>
              </w:rPr>
              <w:t>not</w:t>
            </w:r>
            <w:proofErr w:type="spellEnd"/>
            <w:r w:rsidRPr="00587444">
              <w:rPr>
                <w:rFonts w:ascii="Arial" w:hAnsi="Arial" w:cs="Arial"/>
                <w:sz w:val="17"/>
                <w:szCs w:val="17"/>
              </w:rPr>
              <w:t xml:space="preserve"> </w:t>
            </w:r>
            <w:proofErr w:type="spellStart"/>
            <w:r w:rsidRPr="00587444">
              <w:rPr>
                <w:rFonts w:ascii="Arial" w:hAnsi="Arial" w:cs="Arial"/>
                <w:sz w:val="17"/>
                <w:szCs w:val="17"/>
              </w:rPr>
              <w:t>called</w:t>
            </w:r>
            <w:proofErr w:type="spellEnd"/>
            <w:r w:rsidRPr="00587444">
              <w:rPr>
                <w:rFonts w:ascii="Arial" w:hAnsi="Arial" w:cs="Arial"/>
                <w:sz w:val="17"/>
                <w:szCs w:val="17"/>
              </w:rPr>
              <w:t xml:space="preserve"> </w:t>
            </w:r>
            <w:proofErr w:type="spellStart"/>
            <w:r w:rsidRPr="00587444">
              <w:rPr>
                <w:rFonts w:ascii="Arial" w:hAnsi="Arial" w:cs="Arial"/>
                <w:sz w:val="17"/>
                <w:szCs w:val="17"/>
              </w:rPr>
              <w:t>up</w:t>
            </w:r>
            <w:proofErr w:type="spellEnd"/>
            <w:r w:rsidRPr="00587444">
              <w:rPr>
                <w:rFonts w:ascii="Arial" w:hAnsi="Arial" w:cs="Arial"/>
                <w:sz w:val="17"/>
                <w:szCs w:val="17"/>
              </w:rPr>
              <w:t xml:space="preserve"> </w:t>
            </w:r>
            <w:proofErr w:type="spellStart"/>
            <w:r w:rsidRPr="00587444">
              <w:rPr>
                <w:rFonts w:ascii="Arial" w:hAnsi="Arial" w:cs="Arial"/>
                <w:sz w:val="17"/>
                <w:szCs w:val="17"/>
              </w:rPr>
              <w:t>capital</w:t>
            </w:r>
            <w:proofErr w:type="spellEnd"/>
          </w:p>
        </w:tc>
        <w:tc>
          <w:tcPr>
            <w:tcW w:w="538" w:type="pct"/>
            <w:tcBorders>
              <w:top w:val="nil"/>
              <w:left w:val="nil"/>
              <w:bottom w:val="nil"/>
              <w:right w:val="nil"/>
            </w:tcBorders>
            <w:shd w:val="clear" w:color="auto" w:fill="auto"/>
            <w:vAlign w:val="bottom"/>
          </w:tcPr>
          <w:p w14:paraId="254FD687"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10,400</w:t>
            </w:r>
          </w:p>
        </w:tc>
        <w:tc>
          <w:tcPr>
            <w:tcW w:w="541" w:type="pct"/>
            <w:tcBorders>
              <w:top w:val="nil"/>
              <w:left w:val="nil"/>
              <w:bottom w:val="nil"/>
              <w:right w:val="nil"/>
            </w:tcBorders>
            <w:shd w:val="clear" w:color="auto" w:fill="auto"/>
            <w:vAlign w:val="bottom"/>
          </w:tcPr>
          <w:p w14:paraId="02E5C566"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42" w:type="pct"/>
            <w:tcBorders>
              <w:top w:val="nil"/>
              <w:left w:val="nil"/>
              <w:bottom w:val="nil"/>
              <w:right w:val="nil"/>
            </w:tcBorders>
            <w:shd w:val="clear" w:color="auto" w:fill="auto"/>
            <w:vAlign w:val="bottom"/>
          </w:tcPr>
          <w:p w14:paraId="43D2910D"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41" w:type="pct"/>
            <w:tcBorders>
              <w:top w:val="nil"/>
              <w:left w:val="nil"/>
              <w:bottom w:val="nil"/>
              <w:right w:val="nil"/>
            </w:tcBorders>
            <w:shd w:val="clear" w:color="auto" w:fill="auto"/>
            <w:vAlign w:val="bottom"/>
          </w:tcPr>
          <w:p w14:paraId="00138602"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42" w:type="pct"/>
            <w:tcBorders>
              <w:top w:val="nil"/>
              <w:left w:val="nil"/>
              <w:bottom w:val="nil"/>
              <w:right w:val="nil"/>
            </w:tcBorders>
            <w:shd w:val="clear" w:color="auto" w:fill="auto"/>
            <w:vAlign w:val="bottom"/>
          </w:tcPr>
          <w:p w14:paraId="08089C86"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29" w:type="pct"/>
            <w:tcBorders>
              <w:top w:val="nil"/>
              <w:left w:val="nil"/>
              <w:bottom w:val="nil"/>
              <w:right w:val="nil"/>
            </w:tcBorders>
            <w:shd w:val="clear" w:color="auto" w:fill="auto"/>
            <w:vAlign w:val="bottom"/>
          </w:tcPr>
          <w:p w14:paraId="4D697116"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10,400</w:t>
            </w:r>
          </w:p>
        </w:tc>
      </w:tr>
      <w:tr w:rsidR="00C52E01" w:rsidRPr="00587444" w14:paraId="0276BA25" w14:textId="77777777" w:rsidTr="004B307A">
        <w:trPr>
          <w:trHeight w:hRule="exact" w:val="270"/>
        </w:trPr>
        <w:tc>
          <w:tcPr>
            <w:tcW w:w="1767" w:type="pct"/>
            <w:tcBorders>
              <w:top w:val="nil"/>
              <w:left w:val="nil"/>
              <w:bottom w:val="nil"/>
              <w:right w:val="nil"/>
            </w:tcBorders>
            <w:shd w:val="clear" w:color="auto" w:fill="auto"/>
            <w:vAlign w:val="bottom"/>
          </w:tcPr>
          <w:p w14:paraId="42FF332D" w14:textId="77777777" w:rsidR="00C52E01" w:rsidRPr="00587444" w:rsidRDefault="00C52E01" w:rsidP="004B307A">
            <w:pPr>
              <w:spacing w:after="0"/>
              <w:rPr>
                <w:rFonts w:ascii="Arial" w:hAnsi="Arial" w:cs="Arial"/>
                <w:sz w:val="17"/>
                <w:szCs w:val="17"/>
              </w:rPr>
            </w:pPr>
            <w:r w:rsidRPr="00587444">
              <w:rPr>
                <w:rFonts w:ascii="Arial" w:hAnsi="Arial" w:cs="Arial"/>
                <w:color w:val="000000"/>
                <w:sz w:val="17"/>
                <w:szCs w:val="17"/>
                <w:lang w:val="en-GB"/>
              </w:rPr>
              <w:t>EIF CROGIP Contracted Liability</w:t>
            </w:r>
          </w:p>
        </w:tc>
        <w:tc>
          <w:tcPr>
            <w:tcW w:w="538" w:type="pct"/>
            <w:tcBorders>
              <w:top w:val="nil"/>
              <w:left w:val="nil"/>
              <w:right w:val="nil"/>
            </w:tcBorders>
            <w:shd w:val="clear" w:color="auto" w:fill="auto"/>
            <w:vAlign w:val="bottom"/>
          </w:tcPr>
          <w:p w14:paraId="535B12AC"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145</w:t>
            </w:r>
          </w:p>
        </w:tc>
        <w:tc>
          <w:tcPr>
            <w:tcW w:w="541" w:type="pct"/>
            <w:tcBorders>
              <w:top w:val="nil"/>
              <w:left w:val="nil"/>
              <w:right w:val="nil"/>
            </w:tcBorders>
            <w:shd w:val="clear" w:color="auto" w:fill="auto"/>
            <w:vAlign w:val="bottom"/>
          </w:tcPr>
          <w:p w14:paraId="67E83BB4"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 xml:space="preserve">        2,005</w:t>
            </w:r>
          </w:p>
        </w:tc>
        <w:tc>
          <w:tcPr>
            <w:tcW w:w="542" w:type="pct"/>
            <w:tcBorders>
              <w:top w:val="nil"/>
              <w:left w:val="nil"/>
              <w:right w:val="nil"/>
            </w:tcBorders>
            <w:shd w:val="clear" w:color="auto" w:fill="auto"/>
            <w:vAlign w:val="bottom"/>
          </w:tcPr>
          <w:p w14:paraId="534765D2"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6,450</w:t>
            </w:r>
          </w:p>
        </w:tc>
        <w:tc>
          <w:tcPr>
            <w:tcW w:w="541" w:type="pct"/>
            <w:tcBorders>
              <w:top w:val="nil"/>
              <w:left w:val="nil"/>
              <w:right w:val="nil"/>
            </w:tcBorders>
            <w:shd w:val="clear" w:color="auto" w:fill="auto"/>
            <w:vAlign w:val="bottom"/>
          </w:tcPr>
          <w:p w14:paraId="751A05AC"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11,724</w:t>
            </w:r>
          </w:p>
        </w:tc>
        <w:tc>
          <w:tcPr>
            <w:tcW w:w="542" w:type="pct"/>
            <w:tcBorders>
              <w:top w:val="nil"/>
              <w:left w:val="nil"/>
              <w:right w:val="nil"/>
            </w:tcBorders>
            <w:shd w:val="clear" w:color="auto" w:fill="auto"/>
            <w:vAlign w:val="bottom"/>
          </w:tcPr>
          <w:p w14:paraId="02589644"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4,536</w:t>
            </w:r>
          </w:p>
        </w:tc>
        <w:tc>
          <w:tcPr>
            <w:tcW w:w="529" w:type="pct"/>
            <w:tcBorders>
              <w:top w:val="nil"/>
              <w:left w:val="nil"/>
              <w:right w:val="nil"/>
            </w:tcBorders>
            <w:shd w:val="clear" w:color="auto" w:fill="auto"/>
            <w:vAlign w:val="bottom"/>
          </w:tcPr>
          <w:p w14:paraId="1B896F12"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24,860</w:t>
            </w:r>
          </w:p>
        </w:tc>
      </w:tr>
      <w:tr w:rsidR="00C52E01" w:rsidRPr="00587444" w14:paraId="2D98C0D4" w14:textId="77777777" w:rsidTr="004B307A">
        <w:trPr>
          <w:trHeight w:hRule="exact" w:val="270"/>
        </w:trPr>
        <w:tc>
          <w:tcPr>
            <w:tcW w:w="1767" w:type="pct"/>
            <w:tcBorders>
              <w:top w:val="nil"/>
              <w:left w:val="nil"/>
              <w:bottom w:val="nil"/>
              <w:right w:val="nil"/>
            </w:tcBorders>
            <w:shd w:val="clear" w:color="auto" w:fill="auto"/>
            <w:vAlign w:val="bottom"/>
          </w:tcPr>
          <w:p w14:paraId="1FCFD531" w14:textId="77777777" w:rsidR="00C52E01" w:rsidRPr="00587444" w:rsidRDefault="00C52E01" w:rsidP="004B307A">
            <w:pPr>
              <w:spacing w:after="0"/>
              <w:rPr>
                <w:rFonts w:ascii="Arial" w:hAnsi="Arial" w:cs="Arial"/>
                <w:sz w:val="17"/>
                <w:szCs w:val="17"/>
              </w:rPr>
            </w:pPr>
            <w:r w:rsidRPr="00587444">
              <w:rPr>
                <w:rFonts w:ascii="Arial" w:hAnsi="Arial" w:cs="Arial"/>
                <w:color w:val="000000"/>
                <w:sz w:val="17"/>
                <w:szCs w:val="17"/>
                <w:lang w:val="en-GB"/>
              </w:rPr>
              <w:t>EIF FRC2 Contracted Liability</w:t>
            </w:r>
          </w:p>
        </w:tc>
        <w:tc>
          <w:tcPr>
            <w:tcW w:w="538" w:type="pct"/>
            <w:tcBorders>
              <w:top w:val="nil"/>
              <w:left w:val="nil"/>
              <w:bottom w:val="single" w:sz="4" w:space="0" w:color="auto"/>
              <w:right w:val="nil"/>
            </w:tcBorders>
            <w:shd w:val="clear" w:color="auto" w:fill="auto"/>
            <w:vAlign w:val="bottom"/>
          </w:tcPr>
          <w:p w14:paraId="033271AE"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5</w:t>
            </w:r>
          </w:p>
        </w:tc>
        <w:tc>
          <w:tcPr>
            <w:tcW w:w="541" w:type="pct"/>
            <w:tcBorders>
              <w:top w:val="nil"/>
              <w:left w:val="nil"/>
              <w:bottom w:val="single" w:sz="4" w:space="0" w:color="auto"/>
              <w:right w:val="nil"/>
            </w:tcBorders>
            <w:shd w:val="clear" w:color="auto" w:fill="auto"/>
            <w:vAlign w:val="bottom"/>
          </w:tcPr>
          <w:p w14:paraId="413FBF28"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42" w:type="pct"/>
            <w:tcBorders>
              <w:top w:val="nil"/>
              <w:left w:val="nil"/>
              <w:bottom w:val="single" w:sz="4" w:space="0" w:color="auto"/>
              <w:right w:val="nil"/>
            </w:tcBorders>
            <w:shd w:val="clear" w:color="auto" w:fill="auto"/>
            <w:vAlign w:val="bottom"/>
          </w:tcPr>
          <w:p w14:paraId="45953C0C"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3</w:t>
            </w:r>
          </w:p>
        </w:tc>
        <w:tc>
          <w:tcPr>
            <w:tcW w:w="541" w:type="pct"/>
            <w:tcBorders>
              <w:top w:val="nil"/>
              <w:left w:val="nil"/>
              <w:bottom w:val="single" w:sz="4" w:space="0" w:color="auto"/>
              <w:right w:val="nil"/>
            </w:tcBorders>
            <w:shd w:val="clear" w:color="auto" w:fill="auto"/>
            <w:vAlign w:val="bottom"/>
          </w:tcPr>
          <w:p w14:paraId="092D7307"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16</w:t>
            </w:r>
          </w:p>
        </w:tc>
        <w:tc>
          <w:tcPr>
            <w:tcW w:w="542" w:type="pct"/>
            <w:tcBorders>
              <w:top w:val="nil"/>
              <w:left w:val="nil"/>
              <w:bottom w:val="single" w:sz="4" w:space="0" w:color="auto"/>
              <w:right w:val="nil"/>
            </w:tcBorders>
            <w:shd w:val="clear" w:color="auto" w:fill="auto"/>
            <w:vAlign w:val="bottom"/>
          </w:tcPr>
          <w:p w14:paraId="2FA27EC7"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19</w:t>
            </w:r>
          </w:p>
        </w:tc>
        <w:tc>
          <w:tcPr>
            <w:tcW w:w="529" w:type="pct"/>
            <w:tcBorders>
              <w:top w:val="nil"/>
              <w:left w:val="nil"/>
              <w:bottom w:val="single" w:sz="4" w:space="0" w:color="auto"/>
              <w:right w:val="nil"/>
            </w:tcBorders>
            <w:shd w:val="clear" w:color="auto" w:fill="auto"/>
            <w:vAlign w:val="bottom"/>
          </w:tcPr>
          <w:p w14:paraId="07E66AB8"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43</w:t>
            </w:r>
          </w:p>
        </w:tc>
      </w:tr>
      <w:tr w:rsidR="00C52E01" w:rsidRPr="00587444" w14:paraId="12610C16" w14:textId="77777777" w:rsidTr="004B307A">
        <w:trPr>
          <w:trHeight w:hRule="exact" w:val="270"/>
        </w:trPr>
        <w:tc>
          <w:tcPr>
            <w:tcW w:w="1767" w:type="pct"/>
            <w:vAlign w:val="bottom"/>
          </w:tcPr>
          <w:p w14:paraId="582A5064" w14:textId="77777777" w:rsidR="00C52E01" w:rsidRPr="00587444" w:rsidRDefault="00C52E01" w:rsidP="004B307A">
            <w:pPr>
              <w:tabs>
                <w:tab w:val="right" w:pos="1202"/>
              </w:tabs>
              <w:spacing w:after="0" w:line="200" w:lineRule="exact"/>
              <w:outlineLvl w:val="0"/>
              <w:rPr>
                <w:rFonts w:ascii="Arial" w:hAnsi="Arial" w:cs="Arial"/>
                <w:b/>
                <w:bCs/>
                <w:spacing w:val="-2"/>
                <w:sz w:val="17"/>
                <w:szCs w:val="17"/>
                <w:highlight w:val="yellow"/>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38" w:type="pct"/>
            <w:tcBorders>
              <w:top w:val="single" w:sz="4" w:space="0" w:color="auto"/>
              <w:left w:val="nil"/>
              <w:bottom w:val="single" w:sz="12" w:space="0" w:color="auto"/>
              <w:right w:val="nil"/>
            </w:tcBorders>
            <w:shd w:val="clear" w:color="auto" w:fill="auto"/>
            <w:vAlign w:val="bottom"/>
          </w:tcPr>
          <w:p w14:paraId="6A5B0230"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555,067</w:t>
            </w:r>
          </w:p>
        </w:tc>
        <w:tc>
          <w:tcPr>
            <w:tcW w:w="541" w:type="pct"/>
            <w:tcBorders>
              <w:top w:val="single" w:sz="4" w:space="0" w:color="auto"/>
              <w:left w:val="nil"/>
              <w:bottom w:val="single" w:sz="12" w:space="0" w:color="auto"/>
              <w:right w:val="nil"/>
            </w:tcBorders>
            <w:shd w:val="clear" w:color="auto" w:fill="auto"/>
            <w:vAlign w:val="bottom"/>
          </w:tcPr>
          <w:p w14:paraId="406FE0ED"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2,005</w:t>
            </w:r>
          </w:p>
        </w:tc>
        <w:tc>
          <w:tcPr>
            <w:tcW w:w="542" w:type="pct"/>
            <w:tcBorders>
              <w:top w:val="single" w:sz="4" w:space="0" w:color="auto"/>
              <w:left w:val="nil"/>
              <w:bottom w:val="single" w:sz="12" w:space="0" w:color="auto"/>
              <w:right w:val="nil"/>
            </w:tcBorders>
            <w:shd w:val="clear" w:color="auto" w:fill="auto"/>
            <w:vAlign w:val="bottom"/>
          </w:tcPr>
          <w:p w14:paraId="1F14B6BF"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6,453</w:t>
            </w:r>
          </w:p>
        </w:tc>
        <w:tc>
          <w:tcPr>
            <w:tcW w:w="541" w:type="pct"/>
            <w:tcBorders>
              <w:top w:val="single" w:sz="4" w:space="0" w:color="auto"/>
              <w:left w:val="nil"/>
              <w:bottom w:val="single" w:sz="12" w:space="0" w:color="auto"/>
              <w:right w:val="nil"/>
            </w:tcBorders>
            <w:shd w:val="clear" w:color="auto" w:fill="auto"/>
            <w:vAlign w:val="bottom"/>
          </w:tcPr>
          <w:p w14:paraId="78B37E46"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11,740</w:t>
            </w:r>
          </w:p>
        </w:tc>
        <w:tc>
          <w:tcPr>
            <w:tcW w:w="542" w:type="pct"/>
            <w:tcBorders>
              <w:top w:val="single" w:sz="4" w:space="0" w:color="auto"/>
              <w:left w:val="nil"/>
              <w:bottom w:val="single" w:sz="12" w:space="0" w:color="auto"/>
              <w:right w:val="nil"/>
            </w:tcBorders>
            <w:shd w:val="clear" w:color="auto" w:fill="auto"/>
            <w:vAlign w:val="bottom"/>
          </w:tcPr>
          <w:p w14:paraId="190028CF"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4,555</w:t>
            </w:r>
          </w:p>
        </w:tc>
        <w:tc>
          <w:tcPr>
            <w:tcW w:w="529" w:type="pct"/>
            <w:tcBorders>
              <w:top w:val="single" w:sz="4" w:space="0" w:color="auto"/>
              <w:left w:val="nil"/>
              <w:bottom w:val="single" w:sz="12" w:space="0" w:color="auto"/>
              <w:right w:val="nil"/>
            </w:tcBorders>
            <w:shd w:val="clear" w:color="auto" w:fill="auto"/>
            <w:vAlign w:val="bottom"/>
          </w:tcPr>
          <w:p w14:paraId="362A5DE6"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579,820</w:t>
            </w:r>
          </w:p>
        </w:tc>
      </w:tr>
      <w:bookmarkEnd w:id="750"/>
    </w:tbl>
    <w:p w14:paraId="453ABBF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794ABEB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438443BC"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41F2643D" w14:textId="77777777" w:rsidR="00520EF4" w:rsidRPr="00C66873" w:rsidRDefault="00520EF4" w:rsidP="00520EF4">
      <w:pPr>
        <w:rPr>
          <w:rFonts w:ascii="Arial" w:eastAsia="Calibri" w:hAnsi="Arial" w:cs="Arial"/>
          <w:i/>
          <w:iCs/>
          <w:color w:val="000000"/>
          <w:sz w:val="18"/>
          <w:szCs w:val="18"/>
        </w:rPr>
      </w:pPr>
      <w:r w:rsidRPr="00C66873">
        <w:rPr>
          <w:rFonts w:ascii="Arial" w:eastAsia="Calibri" w:hAnsi="Arial" w:cs="Arial"/>
          <w:i/>
          <w:iCs/>
          <w:color w:val="000000"/>
          <w:sz w:val="18"/>
          <w:szCs w:val="18"/>
        </w:rPr>
        <w:t>*</w:t>
      </w:r>
      <w:proofErr w:type="spellStart"/>
      <w:r w:rsidRPr="00C66873">
        <w:rPr>
          <w:rFonts w:ascii="Arial" w:eastAsia="Calibri" w:hAnsi="Arial" w:cs="Arial"/>
          <w:i/>
          <w:iCs/>
          <w:color w:val="000000"/>
          <w:sz w:val="18"/>
          <w:szCs w:val="18"/>
        </w:rPr>
        <w:t>Receivables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EUR 92,000 </w:t>
      </w:r>
      <w:proofErr w:type="spellStart"/>
      <w:r w:rsidRPr="00C66873">
        <w:rPr>
          <w:rFonts w:ascii="Arial" w:eastAsia="Calibri" w:hAnsi="Arial" w:cs="Arial"/>
          <w:i/>
          <w:iCs/>
          <w:color w:val="000000"/>
          <w:sz w:val="18"/>
          <w:szCs w:val="18"/>
        </w:rPr>
        <w:t>thousand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relate</w:t>
      </w:r>
      <w:proofErr w:type="spellEnd"/>
      <w:r w:rsidRPr="00C66873">
        <w:rPr>
          <w:rFonts w:ascii="Arial" w:eastAsia="Calibri" w:hAnsi="Arial" w:cs="Arial"/>
          <w:i/>
          <w:iCs/>
          <w:color w:val="000000"/>
          <w:sz w:val="18"/>
          <w:szCs w:val="18"/>
        </w:rPr>
        <w:t xml:space="preserve"> to reverse REPO </w:t>
      </w:r>
      <w:proofErr w:type="spellStart"/>
      <w:r w:rsidRPr="00C66873">
        <w:rPr>
          <w:rFonts w:ascii="Arial" w:eastAsia="Calibri" w:hAnsi="Arial" w:cs="Arial"/>
          <w:i/>
          <w:iCs/>
          <w:color w:val="000000"/>
          <w:sz w:val="18"/>
          <w:szCs w:val="18"/>
        </w:rPr>
        <w:t>agreements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The</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maturity</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part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receivables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was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prolonged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after</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the</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Statement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Financial </w:t>
      </w:r>
      <w:proofErr w:type="spellStart"/>
      <w:r w:rsidRPr="00C66873">
        <w:rPr>
          <w:rFonts w:ascii="Arial" w:eastAsia="Calibri" w:hAnsi="Arial" w:cs="Arial"/>
          <w:i/>
          <w:iCs/>
          <w:color w:val="000000"/>
          <w:sz w:val="18"/>
          <w:szCs w:val="18"/>
        </w:rPr>
        <w:t>Position</w:t>
      </w:r>
      <w:proofErr w:type="spellEnd"/>
      <w:r w:rsidRPr="00C66873">
        <w:rPr>
          <w:rFonts w:ascii="Arial" w:eastAsia="Calibri" w:hAnsi="Arial" w:cs="Arial"/>
          <w:i/>
          <w:iCs/>
          <w:color w:val="000000"/>
          <w:sz w:val="18"/>
          <w:szCs w:val="18"/>
        </w:rPr>
        <w:t xml:space="preserve"> date, </w:t>
      </w:r>
      <w:proofErr w:type="spellStart"/>
      <w:r w:rsidRPr="00C66873">
        <w:rPr>
          <w:rFonts w:ascii="Arial" w:eastAsia="Calibri" w:hAnsi="Arial" w:cs="Arial"/>
          <w:i/>
          <w:iCs/>
          <w:color w:val="000000"/>
          <w:sz w:val="18"/>
          <w:szCs w:val="18"/>
        </w:rPr>
        <w:t>and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an</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amount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EUR 30,000 </w:t>
      </w:r>
      <w:proofErr w:type="spellStart"/>
      <w:r w:rsidRPr="00C66873">
        <w:rPr>
          <w:rFonts w:ascii="Arial" w:eastAsia="Calibri" w:hAnsi="Arial" w:cs="Arial"/>
          <w:i/>
          <w:iCs/>
          <w:color w:val="000000"/>
          <w:sz w:val="18"/>
          <w:szCs w:val="18"/>
        </w:rPr>
        <w:t>thousand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was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placed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in</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the</w:t>
      </w:r>
      <w:proofErr w:type="spellEnd"/>
      <w:r w:rsidRPr="00C66873">
        <w:rPr>
          <w:rFonts w:ascii="Arial" w:eastAsia="Calibri" w:hAnsi="Arial" w:cs="Arial"/>
          <w:i/>
          <w:iCs/>
          <w:color w:val="000000"/>
          <w:sz w:val="18"/>
          <w:szCs w:val="18"/>
        </w:rPr>
        <w:t xml:space="preserve"> 1 to 3 </w:t>
      </w:r>
      <w:proofErr w:type="spellStart"/>
      <w:r w:rsidRPr="00C66873">
        <w:rPr>
          <w:rFonts w:ascii="Arial" w:eastAsia="Calibri" w:hAnsi="Arial" w:cs="Arial"/>
          <w:i/>
          <w:iCs/>
          <w:color w:val="000000"/>
          <w:sz w:val="18"/>
          <w:szCs w:val="18"/>
        </w:rPr>
        <w:t>months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maturity</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category</w:t>
      </w:r>
      <w:proofErr w:type="spellEnd"/>
      <w:r w:rsidRPr="00C66873">
        <w:rPr>
          <w:rFonts w:ascii="Arial" w:eastAsia="Calibri" w:hAnsi="Arial" w:cs="Arial"/>
          <w:i/>
          <w:iCs/>
          <w:color w:val="000000"/>
          <w:sz w:val="18"/>
          <w:szCs w:val="18"/>
        </w:rPr>
        <w:t>.</w:t>
      </w:r>
    </w:p>
    <w:p w14:paraId="0AFC5E4A" w14:textId="77777777" w:rsidR="00520EF4" w:rsidRPr="00356C4F" w:rsidRDefault="00520EF4" w:rsidP="00520EF4">
      <w:pPr>
        <w:rPr>
          <w:rFonts w:ascii="Arial" w:eastAsia="Calibri" w:hAnsi="Arial" w:cs="Arial"/>
          <w:i/>
          <w:iCs/>
          <w:color w:val="000000"/>
          <w:sz w:val="18"/>
          <w:szCs w:val="18"/>
        </w:rPr>
        <w:sectPr w:rsidR="00520EF4" w:rsidRPr="00356C4F" w:rsidSect="00520EF4">
          <w:footerReference w:type="default" r:id="rId56"/>
          <w:pgSz w:w="11907" w:h="16840" w:code="9"/>
          <w:pgMar w:top="1418" w:right="1134" w:bottom="1134" w:left="1418" w:header="851" w:footer="851" w:gutter="0"/>
          <w:cols w:space="720"/>
          <w:noEndnote/>
        </w:sectPr>
      </w:pPr>
      <w:r w:rsidRPr="00C66873">
        <w:rPr>
          <w:rFonts w:ascii="Arial" w:eastAsia="Calibri" w:hAnsi="Arial" w:cs="Arial"/>
          <w:i/>
          <w:iCs/>
          <w:color w:val="000000"/>
          <w:sz w:val="18"/>
          <w:szCs w:val="18"/>
        </w:rPr>
        <w:t>**</w:t>
      </w:r>
      <w:proofErr w:type="spellStart"/>
      <w:r w:rsidRPr="00C66873">
        <w:rPr>
          <w:rFonts w:ascii="Arial" w:eastAsia="Calibri" w:hAnsi="Arial" w:cs="Arial"/>
          <w:i/>
          <w:iCs/>
          <w:color w:val="000000"/>
          <w:sz w:val="18"/>
          <w:szCs w:val="18"/>
        </w:rPr>
        <w:t>Accrued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interest</w:t>
      </w:r>
      <w:proofErr w:type="spellEnd"/>
      <w:r w:rsidRPr="00C66873">
        <w:rPr>
          <w:rFonts w:ascii="Arial" w:eastAsia="Calibri" w:hAnsi="Arial" w:cs="Arial"/>
          <w:i/>
          <w:iCs/>
          <w:color w:val="000000"/>
          <w:sz w:val="18"/>
          <w:szCs w:val="18"/>
        </w:rPr>
        <w:t xml:space="preserve"> on </w:t>
      </w:r>
      <w:proofErr w:type="spellStart"/>
      <w:r w:rsidRPr="00C66873">
        <w:rPr>
          <w:rFonts w:ascii="Arial" w:eastAsia="Calibri" w:hAnsi="Arial" w:cs="Arial"/>
          <w:i/>
          <w:iCs/>
          <w:color w:val="000000"/>
          <w:sz w:val="18"/>
          <w:szCs w:val="18"/>
        </w:rPr>
        <w:t>loans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not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yet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due</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is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allocated</w:t>
      </w:r>
      <w:proofErr w:type="spellEnd"/>
      <w:r w:rsidRPr="00C66873">
        <w:rPr>
          <w:rFonts w:ascii="Arial" w:eastAsia="Calibri" w:hAnsi="Arial" w:cs="Arial"/>
          <w:i/>
          <w:iCs/>
          <w:color w:val="000000"/>
          <w:sz w:val="18"/>
          <w:szCs w:val="18"/>
        </w:rPr>
        <w:t xml:space="preserve"> to </w:t>
      </w:r>
      <w:proofErr w:type="spellStart"/>
      <w:r w:rsidRPr="00C66873">
        <w:rPr>
          <w:rFonts w:ascii="Arial" w:eastAsia="Calibri" w:hAnsi="Arial" w:cs="Arial"/>
          <w:i/>
          <w:iCs/>
          <w:color w:val="000000"/>
          <w:sz w:val="18"/>
          <w:szCs w:val="18"/>
        </w:rPr>
        <w:t>the</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category</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from</w:t>
      </w:r>
      <w:proofErr w:type="spellEnd"/>
      <w:r w:rsidRPr="00C66873">
        <w:rPr>
          <w:rFonts w:ascii="Arial" w:eastAsia="Calibri" w:hAnsi="Arial" w:cs="Arial"/>
          <w:i/>
          <w:iCs/>
          <w:color w:val="000000"/>
          <w:sz w:val="18"/>
          <w:szCs w:val="18"/>
        </w:rPr>
        <w:t xml:space="preserve"> 1 to 3 </w:t>
      </w:r>
      <w:proofErr w:type="spellStart"/>
      <w:r w:rsidRPr="00C66873">
        <w:rPr>
          <w:rFonts w:ascii="Arial" w:eastAsia="Calibri" w:hAnsi="Arial" w:cs="Arial"/>
          <w:i/>
          <w:iCs/>
          <w:color w:val="000000"/>
          <w:sz w:val="18"/>
          <w:szCs w:val="18"/>
        </w:rPr>
        <w:t>months</w:t>
      </w:r>
      <w:proofErr w:type="spellEnd"/>
      <w:r w:rsidRPr="00C66873">
        <w:rPr>
          <w:rFonts w:ascii="Arial" w:eastAsia="Calibri" w:hAnsi="Arial" w:cs="Arial"/>
          <w:i/>
          <w:iCs/>
          <w:color w:val="000000"/>
          <w:sz w:val="18"/>
          <w:szCs w:val="18"/>
        </w:rPr>
        <w:t>.</w:t>
      </w:r>
    </w:p>
    <w:p w14:paraId="55F27DB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52CD9338" w14:textId="39C4AE9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395BEF6" w14:textId="77777777" w:rsidR="005F7668" w:rsidRPr="006579ED" w:rsidRDefault="005F7668" w:rsidP="005F7668">
      <w:pPr>
        <w:spacing w:after="0" w:line="240" w:lineRule="auto"/>
        <w:jc w:val="both"/>
        <w:rPr>
          <w:rFonts w:ascii="Arial" w:eastAsia="Times New Roman" w:hAnsi="Arial" w:cs="Arial"/>
          <w:b/>
          <w:sz w:val="16"/>
          <w:szCs w:val="16"/>
          <w:lang w:val="en-GB"/>
        </w:rPr>
      </w:pPr>
    </w:p>
    <w:p w14:paraId="12CBA143" w14:textId="2FC5FDF1"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28F63C2B" w14:textId="77777777" w:rsidR="005F7668" w:rsidRPr="006579ED" w:rsidRDefault="005F7668" w:rsidP="005F7668">
      <w:pPr>
        <w:suppressAutoHyphens/>
        <w:spacing w:after="0" w:line="240" w:lineRule="auto"/>
        <w:jc w:val="both"/>
        <w:rPr>
          <w:rFonts w:ascii="Arial" w:eastAsia="Times New Roman" w:hAnsi="Arial" w:cs="Arial"/>
          <w:bCs/>
          <w:sz w:val="16"/>
          <w:szCs w:val="16"/>
          <w:lang w:val="en-GB"/>
        </w:rPr>
      </w:pPr>
    </w:p>
    <w:p w14:paraId="096EF346" w14:textId="52B16351" w:rsidR="005F7668" w:rsidRPr="005F7668" w:rsidRDefault="005F7668" w:rsidP="005F7668">
      <w:pPr>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 xml:space="preserve">The table below provides an analysis of total assets, total liabilities and total guarantees and commitments as of 31 </w:t>
      </w:r>
      <w:r>
        <w:rPr>
          <w:rFonts w:ascii="Arial" w:eastAsia="Times New Roman" w:hAnsi="Arial" w:cs="Arial"/>
          <w:bCs/>
          <w:sz w:val="20"/>
          <w:szCs w:val="20"/>
          <w:lang w:val="en-GB"/>
        </w:rPr>
        <w:t>March</w:t>
      </w:r>
      <w:r w:rsidRPr="005F7668">
        <w:rPr>
          <w:rFonts w:ascii="Arial" w:eastAsia="Times New Roman" w:hAnsi="Arial" w:cs="Arial"/>
          <w:bCs/>
          <w:sz w:val="20"/>
          <w:szCs w:val="20"/>
          <w:lang w:val="en-GB"/>
        </w:rPr>
        <w:t xml:space="preserve"> 202</w:t>
      </w:r>
      <w:r w:rsidR="00851614">
        <w:rPr>
          <w:rFonts w:ascii="Arial" w:eastAsia="Times New Roman" w:hAnsi="Arial" w:cs="Arial"/>
          <w:bCs/>
          <w:sz w:val="20"/>
          <w:szCs w:val="20"/>
          <w:lang w:val="en-GB"/>
        </w:rPr>
        <w:t>5</w:t>
      </w:r>
      <w:r w:rsidRPr="005F7668">
        <w:rPr>
          <w:rFonts w:ascii="Arial" w:eastAsia="Times New Roman" w:hAnsi="Arial" w:cs="Arial"/>
          <w:bCs/>
          <w:sz w:val="20"/>
          <w:szCs w:val="20"/>
          <w:lang w:val="en-GB"/>
        </w:rPr>
        <w:t xml:space="preserve"> and 31 December 202</w:t>
      </w:r>
      <w:r w:rsidR="00851614">
        <w:rPr>
          <w:rFonts w:ascii="Arial" w:eastAsia="Times New Roman" w:hAnsi="Arial" w:cs="Arial"/>
          <w:bCs/>
          <w:sz w:val="20"/>
          <w:szCs w:val="20"/>
          <w:lang w:val="en-GB"/>
        </w:rPr>
        <w:t>4</w:t>
      </w:r>
      <w:r w:rsidRPr="005F7668">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00777A02" w14:textId="77777777" w:rsidR="005F7668" w:rsidRPr="006579ED" w:rsidRDefault="005F7668" w:rsidP="005F7668">
      <w:pPr>
        <w:spacing w:after="0" w:line="240" w:lineRule="auto"/>
        <w:jc w:val="both"/>
        <w:rPr>
          <w:rFonts w:ascii="Arial" w:eastAsia="Times New Roman" w:hAnsi="Arial" w:cs="Arial"/>
          <w:bCs/>
          <w:sz w:val="16"/>
          <w:szCs w:val="16"/>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5F7668" w:rsidRPr="005F7668" w14:paraId="53847F55" w14:textId="77777777" w:rsidTr="00FD4CE5">
        <w:trPr>
          <w:trHeight w:hRule="exact" w:val="514"/>
        </w:trPr>
        <w:tc>
          <w:tcPr>
            <w:tcW w:w="1642" w:type="pct"/>
          </w:tcPr>
          <w:p w14:paraId="02904D56"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752" w:name="_Toc4062155"/>
            <w:r w:rsidRPr="005F7668">
              <w:rPr>
                <w:rFonts w:ascii="Arial" w:eastAsia="Calibri" w:hAnsi="Arial" w:cs="Arial"/>
                <w:b/>
                <w:sz w:val="17"/>
                <w:szCs w:val="17"/>
                <w:lang w:val="en-US"/>
              </w:rPr>
              <w:t>Bank</w:t>
            </w:r>
            <w:bookmarkEnd w:id="752"/>
          </w:p>
          <w:p w14:paraId="3EC0A44F" w14:textId="316CD793" w:rsidR="005F7668" w:rsidRPr="005F7668" w:rsidRDefault="005F7668" w:rsidP="0084008B">
            <w:pPr>
              <w:tabs>
                <w:tab w:val="right" w:pos="1202"/>
              </w:tabs>
              <w:spacing w:after="0" w:line="240" w:lineRule="exact"/>
              <w:outlineLvl w:val="0"/>
              <w:rPr>
                <w:rFonts w:ascii="Arial" w:eastAsia="Calibri" w:hAnsi="Arial" w:cs="Arial"/>
                <w:b/>
                <w:sz w:val="17"/>
                <w:szCs w:val="17"/>
                <w:lang w:val="en-US"/>
              </w:rPr>
            </w:pPr>
            <w:r w:rsidRPr="005F7668">
              <w:rPr>
                <w:rFonts w:ascii="Arial" w:eastAsia="Times New Roman" w:hAnsi="Arial" w:cs="Arial"/>
                <w:b/>
                <w:sz w:val="17"/>
                <w:szCs w:val="17"/>
                <w:lang w:val="en-US"/>
              </w:rPr>
              <w:t xml:space="preserve">31 </w:t>
            </w:r>
            <w:r>
              <w:rPr>
                <w:rFonts w:ascii="Arial" w:eastAsia="Times New Roman" w:hAnsi="Arial" w:cs="Arial"/>
                <w:b/>
                <w:sz w:val="17"/>
                <w:szCs w:val="17"/>
                <w:lang w:val="en-US"/>
              </w:rPr>
              <w:t>March</w:t>
            </w:r>
            <w:r w:rsidRPr="005F7668">
              <w:rPr>
                <w:rFonts w:ascii="Arial" w:eastAsia="Times New Roman" w:hAnsi="Arial" w:cs="Arial"/>
                <w:b/>
                <w:sz w:val="17"/>
                <w:szCs w:val="17"/>
                <w:lang w:val="en-US"/>
              </w:rPr>
              <w:t xml:space="preserve"> 202</w:t>
            </w:r>
            <w:r w:rsidR="00851614">
              <w:rPr>
                <w:rFonts w:ascii="Arial" w:eastAsia="Times New Roman" w:hAnsi="Arial" w:cs="Arial"/>
                <w:b/>
                <w:sz w:val="17"/>
                <w:szCs w:val="17"/>
                <w:lang w:val="en-US"/>
              </w:rPr>
              <w:t>5</w:t>
            </w:r>
          </w:p>
        </w:tc>
        <w:tc>
          <w:tcPr>
            <w:tcW w:w="507" w:type="pct"/>
          </w:tcPr>
          <w:p w14:paraId="7F6C3EB1"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53" w:name="_Toc4062157"/>
            <w:r w:rsidRPr="005F7668">
              <w:rPr>
                <w:rFonts w:ascii="Arial" w:eastAsia="Times New Roman" w:hAnsi="Arial" w:cs="Arial"/>
                <w:b/>
                <w:sz w:val="17"/>
                <w:szCs w:val="17"/>
                <w:lang w:val="en-US"/>
              </w:rPr>
              <w:t>Up to 1</w:t>
            </w:r>
            <w:bookmarkEnd w:id="753"/>
            <w:r w:rsidRPr="005F7668">
              <w:rPr>
                <w:rFonts w:ascii="Arial" w:eastAsia="Times New Roman" w:hAnsi="Arial" w:cs="Arial"/>
                <w:b/>
                <w:sz w:val="17"/>
                <w:szCs w:val="17"/>
                <w:lang w:val="en-US"/>
              </w:rPr>
              <w:t xml:space="preserve"> </w:t>
            </w:r>
          </w:p>
          <w:p w14:paraId="76ADFDE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54" w:name="_Toc4062158"/>
            <w:r w:rsidRPr="005F7668">
              <w:rPr>
                <w:rFonts w:ascii="Arial" w:eastAsia="Times New Roman" w:hAnsi="Arial" w:cs="Arial"/>
                <w:b/>
                <w:sz w:val="17"/>
                <w:szCs w:val="17"/>
                <w:lang w:val="en-US"/>
              </w:rPr>
              <w:t>month</w:t>
            </w:r>
            <w:bookmarkEnd w:id="754"/>
          </w:p>
        </w:tc>
        <w:tc>
          <w:tcPr>
            <w:tcW w:w="552" w:type="pct"/>
          </w:tcPr>
          <w:p w14:paraId="0BF1FBC2"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55" w:name="_Toc4062159"/>
            <w:r w:rsidRPr="005F7668">
              <w:rPr>
                <w:rFonts w:ascii="Arial" w:eastAsia="Times New Roman" w:hAnsi="Arial" w:cs="Arial"/>
                <w:b/>
                <w:sz w:val="17"/>
                <w:szCs w:val="17"/>
                <w:lang w:val="en-US"/>
              </w:rPr>
              <w:t>1 to 3 months</w:t>
            </w:r>
            <w:bookmarkEnd w:id="755"/>
            <w:r w:rsidRPr="005F7668">
              <w:rPr>
                <w:rFonts w:ascii="Arial" w:eastAsia="Times New Roman" w:hAnsi="Arial" w:cs="Arial"/>
                <w:b/>
                <w:sz w:val="17"/>
                <w:szCs w:val="17"/>
                <w:lang w:val="en-US"/>
              </w:rPr>
              <w:t xml:space="preserve"> </w:t>
            </w:r>
          </w:p>
        </w:tc>
        <w:tc>
          <w:tcPr>
            <w:tcW w:w="590" w:type="pct"/>
          </w:tcPr>
          <w:p w14:paraId="5D53F28E"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56" w:name="_Toc4062160"/>
            <w:r w:rsidRPr="005F7668">
              <w:rPr>
                <w:rFonts w:ascii="Arial" w:eastAsia="Times New Roman" w:hAnsi="Arial" w:cs="Arial"/>
                <w:b/>
                <w:sz w:val="17"/>
                <w:szCs w:val="17"/>
                <w:lang w:val="en-US"/>
              </w:rPr>
              <w:t>3 months to 1 year</w:t>
            </w:r>
            <w:bookmarkEnd w:id="756"/>
            <w:r w:rsidRPr="005F7668">
              <w:rPr>
                <w:rFonts w:ascii="Arial" w:eastAsia="Times New Roman" w:hAnsi="Arial" w:cs="Arial"/>
                <w:b/>
                <w:sz w:val="17"/>
                <w:szCs w:val="17"/>
                <w:lang w:val="en-US"/>
              </w:rPr>
              <w:t xml:space="preserve"> </w:t>
            </w:r>
          </w:p>
        </w:tc>
        <w:tc>
          <w:tcPr>
            <w:tcW w:w="572" w:type="pct"/>
          </w:tcPr>
          <w:p w14:paraId="788D0A7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57" w:name="_Toc4062161"/>
            <w:r w:rsidRPr="005F7668">
              <w:rPr>
                <w:rFonts w:ascii="Arial" w:eastAsia="Times New Roman" w:hAnsi="Arial" w:cs="Arial"/>
                <w:b/>
                <w:sz w:val="17"/>
                <w:szCs w:val="17"/>
                <w:lang w:val="en-US"/>
              </w:rPr>
              <w:t>1 to 3</w:t>
            </w:r>
            <w:bookmarkEnd w:id="757"/>
          </w:p>
          <w:p w14:paraId="55D6C7F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58" w:name="_Toc4062162"/>
            <w:r w:rsidRPr="005F7668">
              <w:rPr>
                <w:rFonts w:ascii="Arial" w:eastAsia="Times New Roman" w:hAnsi="Arial" w:cs="Arial"/>
                <w:b/>
                <w:sz w:val="17"/>
                <w:szCs w:val="17"/>
                <w:lang w:val="en-US"/>
              </w:rPr>
              <w:t>years</w:t>
            </w:r>
            <w:bookmarkEnd w:id="758"/>
          </w:p>
        </w:tc>
        <w:tc>
          <w:tcPr>
            <w:tcW w:w="573" w:type="pct"/>
          </w:tcPr>
          <w:p w14:paraId="2BC19DF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59" w:name="_Toc4062163"/>
            <w:r w:rsidRPr="005F7668">
              <w:rPr>
                <w:rFonts w:ascii="Arial" w:eastAsia="Times New Roman" w:hAnsi="Arial" w:cs="Arial"/>
                <w:b/>
                <w:sz w:val="17"/>
                <w:szCs w:val="17"/>
                <w:lang w:val="en-US"/>
              </w:rPr>
              <w:t>Over 3</w:t>
            </w:r>
            <w:bookmarkEnd w:id="759"/>
            <w:r w:rsidRPr="005F7668">
              <w:rPr>
                <w:rFonts w:ascii="Arial" w:eastAsia="Times New Roman" w:hAnsi="Arial" w:cs="Arial"/>
                <w:b/>
                <w:sz w:val="17"/>
                <w:szCs w:val="17"/>
                <w:lang w:val="en-US"/>
              </w:rPr>
              <w:t xml:space="preserve"> </w:t>
            </w:r>
          </w:p>
          <w:p w14:paraId="3DD569F7"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60" w:name="_Toc4062164"/>
            <w:r w:rsidRPr="005F7668">
              <w:rPr>
                <w:rFonts w:ascii="Arial" w:eastAsia="Times New Roman" w:hAnsi="Arial" w:cs="Arial"/>
                <w:b/>
                <w:sz w:val="17"/>
                <w:szCs w:val="17"/>
                <w:lang w:val="en-US"/>
              </w:rPr>
              <w:t>years</w:t>
            </w:r>
            <w:bookmarkEnd w:id="760"/>
          </w:p>
        </w:tc>
        <w:tc>
          <w:tcPr>
            <w:tcW w:w="564" w:type="pct"/>
          </w:tcPr>
          <w:p w14:paraId="3F4EF7C8"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61" w:name="_Toc4062165"/>
            <w:r w:rsidRPr="005F7668">
              <w:rPr>
                <w:rFonts w:ascii="Arial" w:eastAsia="Times New Roman" w:hAnsi="Arial" w:cs="Arial"/>
                <w:b/>
                <w:sz w:val="17"/>
                <w:szCs w:val="17"/>
                <w:lang w:val="en-US"/>
              </w:rPr>
              <w:t>Total</w:t>
            </w:r>
            <w:bookmarkEnd w:id="761"/>
            <w:r w:rsidRPr="005F7668">
              <w:rPr>
                <w:rFonts w:ascii="Arial" w:eastAsia="Times New Roman" w:hAnsi="Arial" w:cs="Arial"/>
                <w:b/>
                <w:sz w:val="17"/>
                <w:szCs w:val="17"/>
                <w:lang w:val="en-US"/>
              </w:rPr>
              <w:t xml:space="preserve"> </w:t>
            </w:r>
          </w:p>
        </w:tc>
      </w:tr>
      <w:tr w:rsidR="005F7668" w:rsidRPr="005F7668" w14:paraId="615C4181" w14:textId="77777777" w:rsidTr="00FD4CE5">
        <w:trPr>
          <w:trHeight w:hRule="exact" w:val="275"/>
        </w:trPr>
        <w:tc>
          <w:tcPr>
            <w:tcW w:w="1642" w:type="pct"/>
          </w:tcPr>
          <w:p w14:paraId="1D15CB41"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p>
        </w:tc>
        <w:tc>
          <w:tcPr>
            <w:tcW w:w="507" w:type="pct"/>
          </w:tcPr>
          <w:p w14:paraId="68233B40" w14:textId="7A401154"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62" w:name="_Toc4062166"/>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62"/>
          </w:p>
        </w:tc>
        <w:tc>
          <w:tcPr>
            <w:tcW w:w="552" w:type="pct"/>
          </w:tcPr>
          <w:p w14:paraId="2AA500C2" w14:textId="24D17B6D"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63" w:name="_Toc4062167"/>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63"/>
          </w:p>
        </w:tc>
        <w:tc>
          <w:tcPr>
            <w:tcW w:w="590" w:type="pct"/>
          </w:tcPr>
          <w:p w14:paraId="171AEBA5" w14:textId="1452EC59"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64" w:name="_Toc4062168"/>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64"/>
          </w:p>
        </w:tc>
        <w:tc>
          <w:tcPr>
            <w:tcW w:w="572" w:type="pct"/>
          </w:tcPr>
          <w:p w14:paraId="7ECED242" w14:textId="6A5F2DCF"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65" w:name="_Toc4062169"/>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65"/>
          </w:p>
        </w:tc>
        <w:tc>
          <w:tcPr>
            <w:tcW w:w="573" w:type="pct"/>
          </w:tcPr>
          <w:p w14:paraId="5F652C74" w14:textId="496A476E"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66" w:name="_Toc4062170"/>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66"/>
          </w:p>
        </w:tc>
        <w:tc>
          <w:tcPr>
            <w:tcW w:w="564" w:type="pct"/>
          </w:tcPr>
          <w:p w14:paraId="47674F5B" w14:textId="195C7350"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67" w:name="_Toc4062171"/>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67"/>
          </w:p>
        </w:tc>
      </w:tr>
      <w:tr w:rsidR="005F7668" w:rsidRPr="005F7668" w14:paraId="4FABE690" w14:textId="77777777" w:rsidTr="00FD4CE5">
        <w:trPr>
          <w:trHeight w:hRule="exact" w:val="275"/>
        </w:trPr>
        <w:tc>
          <w:tcPr>
            <w:tcW w:w="1642" w:type="pct"/>
            <w:vAlign w:val="bottom"/>
          </w:tcPr>
          <w:p w14:paraId="2B49DDD6" w14:textId="77777777" w:rsidR="005F7668" w:rsidRPr="005F7668" w:rsidRDefault="005F7668" w:rsidP="005F7668">
            <w:pPr>
              <w:tabs>
                <w:tab w:val="right" w:pos="1202"/>
              </w:tabs>
              <w:spacing w:after="0" w:line="240" w:lineRule="exact"/>
              <w:outlineLvl w:val="0"/>
              <w:rPr>
                <w:rFonts w:ascii="Arial" w:eastAsia="Calibri" w:hAnsi="Arial" w:cs="Arial"/>
                <w:b/>
                <w:bCs/>
                <w:sz w:val="17"/>
                <w:szCs w:val="17"/>
                <w:lang w:val="en-US"/>
              </w:rPr>
            </w:pPr>
            <w:bookmarkStart w:id="768" w:name="_Toc4062172"/>
            <w:r w:rsidRPr="005F7668">
              <w:rPr>
                <w:rFonts w:ascii="Arial" w:eastAsia="Calibri" w:hAnsi="Arial" w:cs="Arial"/>
                <w:b/>
                <w:bCs/>
                <w:sz w:val="17"/>
                <w:szCs w:val="17"/>
                <w:lang w:val="en-US"/>
              </w:rPr>
              <w:t>Assets</w:t>
            </w:r>
            <w:bookmarkEnd w:id="768"/>
            <w:r w:rsidRPr="005F7668">
              <w:rPr>
                <w:rFonts w:ascii="Arial" w:eastAsia="Calibri" w:hAnsi="Arial" w:cs="Arial"/>
                <w:b/>
                <w:bCs/>
                <w:sz w:val="17"/>
                <w:szCs w:val="17"/>
                <w:lang w:val="en-US"/>
              </w:rPr>
              <w:t xml:space="preserve"> </w:t>
            </w:r>
          </w:p>
        </w:tc>
        <w:tc>
          <w:tcPr>
            <w:tcW w:w="507" w:type="pct"/>
            <w:vAlign w:val="bottom"/>
          </w:tcPr>
          <w:p w14:paraId="4BD02AC4"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C057AB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4942A72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1D149FF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3B48FA01"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9ABD23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r>
      <w:tr w:rsidR="003F006E" w:rsidRPr="005F7668" w14:paraId="752E31E9" w14:textId="77777777" w:rsidTr="00FD4CE5">
        <w:trPr>
          <w:trHeight w:hRule="exact" w:val="512"/>
        </w:trPr>
        <w:tc>
          <w:tcPr>
            <w:tcW w:w="1642" w:type="pct"/>
            <w:vAlign w:val="bottom"/>
          </w:tcPr>
          <w:p w14:paraId="10B8FBDB" w14:textId="77777777" w:rsidR="003F006E" w:rsidRPr="005F7668" w:rsidRDefault="003F006E" w:rsidP="003F006E">
            <w:pPr>
              <w:tabs>
                <w:tab w:val="right" w:pos="1202"/>
              </w:tabs>
              <w:spacing w:after="0" w:line="220" w:lineRule="exact"/>
              <w:outlineLvl w:val="0"/>
              <w:rPr>
                <w:rFonts w:ascii="Arial" w:eastAsia="Times New Roman" w:hAnsi="Arial" w:cs="Arial"/>
                <w:spacing w:val="-2"/>
                <w:sz w:val="17"/>
                <w:szCs w:val="17"/>
                <w:lang w:val="en-US"/>
              </w:rPr>
            </w:pPr>
            <w:bookmarkStart w:id="769" w:name="_Toc4062173"/>
            <w:r w:rsidRPr="005F7668">
              <w:rPr>
                <w:rFonts w:ascii="Arial" w:eastAsia="Times New Roman" w:hAnsi="Arial" w:cs="Arial"/>
                <w:spacing w:val="-2"/>
                <w:sz w:val="17"/>
                <w:szCs w:val="17"/>
                <w:lang w:val="en-US"/>
              </w:rPr>
              <w:t>Cash on hand and current accounts with banks</w:t>
            </w:r>
            <w:bookmarkEnd w:id="769"/>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23A2B65C" w14:textId="1DA7D616"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28</w:t>
            </w:r>
            <w:r w:rsidR="002B4D82">
              <w:rPr>
                <w:rFonts w:ascii="Arial" w:hAnsi="Arial" w:cs="Arial"/>
                <w:color w:val="000000"/>
                <w:sz w:val="17"/>
                <w:szCs w:val="17"/>
              </w:rPr>
              <w:t>,</w:t>
            </w:r>
            <w:r>
              <w:rPr>
                <w:rFonts w:ascii="Arial" w:hAnsi="Arial" w:cs="Arial"/>
                <w:color w:val="000000"/>
                <w:sz w:val="17"/>
                <w:szCs w:val="17"/>
              </w:rPr>
              <w:t>877</w:t>
            </w:r>
          </w:p>
        </w:tc>
        <w:tc>
          <w:tcPr>
            <w:tcW w:w="552" w:type="pct"/>
            <w:tcBorders>
              <w:top w:val="nil"/>
              <w:left w:val="nil"/>
              <w:bottom w:val="nil"/>
              <w:right w:val="nil"/>
            </w:tcBorders>
            <w:shd w:val="clear" w:color="auto" w:fill="auto"/>
            <w:vAlign w:val="bottom"/>
          </w:tcPr>
          <w:p w14:paraId="343AAAEF" w14:textId="5531CEB9"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49BC5F8D" w14:textId="72D4684B"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5AAA7E0F" w14:textId="59B20453"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59B2FD7C" w14:textId="1D5CC064"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42B35770" w14:textId="2ECF10C3"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28</w:t>
            </w:r>
            <w:r w:rsidR="002B4D82">
              <w:rPr>
                <w:rFonts w:ascii="Arial" w:hAnsi="Arial" w:cs="Arial"/>
                <w:color w:val="000000"/>
                <w:sz w:val="17"/>
                <w:szCs w:val="17"/>
              </w:rPr>
              <w:t>,</w:t>
            </w:r>
            <w:r>
              <w:rPr>
                <w:rFonts w:ascii="Arial" w:hAnsi="Arial" w:cs="Arial"/>
                <w:color w:val="000000"/>
                <w:sz w:val="17"/>
                <w:szCs w:val="17"/>
              </w:rPr>
              <w:t>877</w:t>
            </w:r>
          </w:p>
        </w:tc>
      </w:tr>
      <w:tr w:rsidR="003F006E" w:rsidRPr="005F7668" w14:paraId="1BCDFBD2" w14:textId="77777777" w:rsidTr="00FD4CE5">
        <w:trPr>
          <w:trHeight w:hRule="exact" w:val="275"/>
        </w:trPr>
        <w:tc>
          <w:tcPr>
            <w:tcW w:w="1642" w:type="pct"/>
            <w:vAlign w:val="bottom"/>
          </w:tcPr>
          <w:p w14:paraId="083DA9C4" w14:textId="77777777" w:rsidR="003F006E" w:rsidRPr="005F7668" w:rsidRDefault="003F006E" w:rsidP="003F006E">
            <w:pPr>
              <w:tabs>
                <w:tab w:val="right" w:pos="1202"/>
              </w:tabs>
              <w:spacing w:after="0" w:line="220" w:lineRule="exact"/>
              <w:outlineLvl w:val="0"/>
              <w:rPr>
                <w:rFonts w:ascii="Arial" w:eastAsia="Times New Roman" w:hAnsi="Arial" w:cs="Arial"/>
                <w:spacing w:val="-2"/>
                <w:sz w:val="17"/>
                <w:szCs w:val="17"/>
                <w:lang w:val="en-US"/>
              </w:rPr>
            </w:pPr>
            <w:bookmarkStart w:id="770" w:name="_Toc4062180"/>
            <w:r w:rsidRPr="005F7668">
              <w:rPr>
                <w:rFonts w:ascii="Arial" w:eastAsia="Times New Roman" w:hAnsi="Arial" w:cs="Arial"/>
                <w:spacing w:val="-2"/>
                <w:sz w:val="17"/>
                <w:szCs w:val="17"/>
                <w:lang w:val="en-US"/>
              </w:rPr>
              <w:t>Deposits with other banks</w:t>
            </w:r>
            <w:bookmarkEnd w:id="770"/>
          </w:p>
        </w:tc>
        <w:tc>
          <w:tcPr>
            <w:tcW w:w="507" w:type="pct"/>
            <w:tcBorders>
              <w:top w:val="nil"/>
              <w:left w:val="nil"/>
              <w:bottom w:val="nil"/>
              <w:right w:val="nil"/>
            </w:tcBorders>
            <w:shd w:val="clear" w:color="auto" w:fill="auto"/>
            <w:vAlign w:val="bottom"/>
          </w:tcPr>
          <w:p w14:paraId="40A669E4" w14:textId="468D89BF"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99</w:t>
            </w:r>
            <w:r w:rsidR="002B4D82">
              <w:rPr>
                <w:rFonts w:ascii="Arial" w:hAnsi="Arial" w:cs="Arial"/>
                <w:color w:val="000000"/>
                <w:sz w:val="17"/>
                <w:szCs w:val="17"/>
              </w:rPr>
              <w:t>,</w:t>
            </w:r>
            <w:r>
              <w:rPr>
                <w:rFonts w:ascii="Arial" w:hAnsi="Arial" w:cs="Arial"/>
                <w:color w:val="000000"/>
                <w:sz w:val="17"/>
                <w:szCs w:val="17"/>
              </w:rPr>
              <w:t>976</w:t>
            </w:r>
          </w:p>
        </w:tc>
        <w:tc>
          <w:tcPr>
            <w:tcW w:w="552" w:type="pct"/>
            <w:tcBorders>
              <w:top w:val="nil"/>
              <w:left w:val="nil"/>
              <w:bottom w:val="nil"/>
              <w:right w:val="nil"/>
            </w:tcBorders>
            <w:shd w:val="clear" w:color="auto" w:fill="auto"/>
            <w:vAlign w:val="bottom"/>
          </w:tcPr>
          <w:p w14:paraId="4B3937AE" w14:textId="474F680D"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6D19DE9B" w14:textId="4C5788DF"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147DDCB1" w14:textId="552ABE29"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3B8839DC" w14:textId="3B7347F8"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086</w:t>
            </w:r>
          </w:p>
        </w:tc>
        <w:tc>
          <w:tcPr>
            <w:tcW w:w="564" w:type="pct"/>
            <w:tcBorders>
              <w:top w:val="nil"/>
              <w:left w:val="nil"/>
              <w:bottom w:val="nil"/>
              <w:right w:val="nil"/>
            </w:tcBorders>
            <w:shd w:val="clear" w:color="auto" w:fill="auto"/>
            <w:vAlign w:val="bottom"/>
          </w:tcPr>
          <w:p w14:paraId="7420724D" w14:textId="26F5A3F4"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101</w:t>
            </w:r>
            <w:r w:rsidR="002B4D82">
              <w:rPr>
                <w:rFonts w:ascii="Arial" w:hAnsi="Arial" w:cs="Arial"/>
                <w:color w:val="000000"/>
                <w:sz w:val="17"/>
                <w:szCs w:val="17"/>
              </w:rPr>
              <w:t>,</w:t>
            </w:r>
            <w:r>
              <w:rPr>
                <w:rFonts w:ascii="Arial" w:hAnsi="Arial" w:cs="Arial"/>
                <w:color w:val="000000"/>
                <w:sz w:val="17"/>
                <w:szCs w:val="17"/>
              </w:rPr>
              <w:t>062</w:t>
            </w:r>
          </w:p>
        </w:tc>
      </w:tr>
      <w:tr w:rsidR="003F006E" w:rsidRPr="005F7668" w14:paraId="074F8908" w14:textId="77777777" w:rsidTr="00FD4CE5">
        <w:trPr>
          <w:trHeight w:hRule="exact" w:val="275"/>
        </w:trPr>
        <w:tc>
          <w:tcPr>
            <w:tcW w:w="1642" w:type="pct"/>
            <w:vAlign w:val="bottom"/>
          </w:tcPr>
          <w:p w14:paraId="484266E7" w14:textId="77777777" w:rsidR="003F006E" w:rsidRPr="005F7668" w:rsidRDefault="003F006E" w:rsidP="003F006E">
            <w:pPr>
              <w:tabs>
                <w:tab w:val="right" w:pos="1202"/>
              </w:tabs>
              <w:spacing w:after="0" w:line="220" w:lineRule="exact"/>
              <w:outlineLvl w:val="0"/>
              <w:rPr>
                <w:rFonts w:ascii="Arial" w:eastAsia="Times New Roman" w:hAnsi="Arial" w:cs="Arial"/>
                <w:spacing w:val="-2"/>
                <w:sz w:val="17"/>
                <w:szCs w:val="17"/>
                <w:lang w:val="en-US"/>
              </w:rPr>
            </w:pPr>
            <w:bookmarkStart w:id="771" w:name="_Toc4062187"/>
            <w:r w:rsidRPr="005F7668">
              <w:rPr>
                <w:rFonts w:ascii="Arial" w:eastAsia="Times New Roman" w:hAnsi="Arial" w:cs="Arial"/>
                <w:spacing w:val="-2"/>
                <w:sz w:val="17"/>
                <w:szCs w:val="17"/>
                <w:lang w:val="en-US"/>
              </w:rPr>
              <w:t>Loans to financial institutions*</w:t>
            </w:r>
            <w:bookmarkEnd w:id="771"/>
          </w:p>
        </w:tc>
        <w:tc>
          <w:tcPr>
            <w:tcW w:w="507" w:type="pct"/>
            <w:tcBorders>
              <w:top w:val="nil"/>
              <w:left w:val="nil"/>
              <w:bottom w:val="nil"/>
              <w:right w:val="nil"/>
            </w:tcBorders>
            <w:shd w:val="clear" w:color="auto" w:fill="auto"/>
            <w:vAlign w:val="bottom"/>
          </w:tcPr>
          <w:p w14:paraId="36728DED" w14:textId="59BBBA23"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76</w:t>
            </w:r>
            <w:r w:rsidR="002B4D82">
              <w:rPr>
                <w:rFonts w:ascii="Arial" w:hAnsi="Arial" w:cs="Arial"/>
                <w:color w:val="000000"/>
                <w:sz w:val="17"/>
                <w:szCs w:val="17"/>
              </w:rPr>
              <w:t>,</w:t>
            </w:r>
            <w:r>
              <w:rPr>
                <w:rFonts w:ascii="Arial" w:hAnsi="Arial" w:cs="Arial"/>
                <w:color w:val="000000"/>
                <w:sz w:val="17"/>
                <w:szCs w:val="17"/>
              </w:rPr>
              <w:t>006</w:t>
            </w:r>
          </w:p>
        </w:tc>
        <w:tc>
          <w:tcPr>
            <w:tcW w:w="552" w:type="pct"/>
            <w:tcBorders>
              <w:top w:val="nil"/>
              <w:left w:val="nil"/>
              <w:bottom w:val="nil"/>
              <w:right w:val="nil"/>
            </w:tcBorders>
            <w:shd w:val="clear" w:color="auto" w:fill="auto"/>
            <w:vAlign w:val="bottom"/>
          </w:tcPr>
          <w:p w14:paraId="63BB870D" w14:textId="75B93BB3"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75</w:t>
            </w:r>
            <w:r w:rsidR="002B4D82">
              <w:rPr>
                <w:rFonts w:ascii="Arial" w:hAnsi="Arial" w:cs="Arial"/>
                <w:color w:val="000000"/>
                <w:sz w:val="17"/>
                <w:szCs w:val="17"/>
              </w:rPr>
              <w:t>,</w:t>
            </w:r>
            <w:r>
              <w:rPr>
                <w:rFonts w:ascii="Arial" w:hAnsi="Arial" w:cs="Arial"/>
                <w:color w:val="000000"/>
                <w:sz w:val="17"/>
                <w:szCs w:val="17"/>
              </w:rPr>
              <w:t>787</w:t>
            </w:r>
          </w:p>
        </w:tc>
        <w:tc>
          <w:tcPr>
            <w:tcW w:w="590" w:type="pct"/>
            <w:tcBorders>
              <w:top w:val="nil"/>
              <w:left w:val="nil"/>
              <w:bottom w:val="nil"/>
              <w:right w:val="nil"/>
            </w:tcBorders>
            <w:shd w:val="clear" w:color="auto" w:fill="auto"/>
            <w:vAlign w:val="bottom"/>
          </w:tcPr>
          <w:p w14:paraId="2C38E247" w14:textId="1495F1ED"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148</w:t>
            </w:r>
            <w:r w:rsidR="002B4D82">
              <w:rPr>
                <w:rFonts w:ascii="Arial" w:hAnsi="Arial" w:cs="Arial"/>
                <w:color w:val="000000"/>
                <w:sz w:val="17"/>
                <w:szCs w:val="17"/>
              </w:rPr>
              <w:t>,</w:t>
            </w:r>
            <w:r>
              <w:rPr>
                <w:rFonts w:ascii="Arial" w:hAnsi="Arial" w:cs="Arial"/>
                <w:color w:val="000000"/>
                <w:sz w:val="17"/>
                <w:szCs w:val="17"/>
              </w:rPr>
              <w:t>151</w:t>
            </w:r>
          </w:p>
        </w:tc>
        <w:tc>
          <w:tcPr>
            <w:tcW w:w="572" w:type="pct"/>
            <w:tcBorders>
              <w:top w:val="nil"/>
              <w:left w:val="nil"/>
              <w:bottom w:val="nil"/>
              <w:right w:val="nil"/>
            </w:tcBorders>
            <w:shd w:val="clear" w:color="auto" w:fill="auto"/>
            <w:vAlign w:val="bottom"/>
          </w:tcPr>
          <w:p w14:paraId="1D4D8E7E" w14:textId="51DC5187"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353</w:t>
            </w:r>
            <w:r w:rsidR="002B4D82">
              <w:rPr>
                <w:rFonts w:ascii="Arial" w:hAnsi="Arial" w:cs="Arial"/>
                <w:color w:val="000000"/>
                <w:sz w:val="17"/>
                <w:szCs w:val="17"/>
              </w:rPr>
              <w:t>,</w:t>
            </w:r>
            <w:r>
              <w:rPr>
                <w:rFonts w:ascii="Arial" w:hAnsi="Arial" w:cs="Arial"/>
                <w:color w:val="000000"/>
                <w:sz w:val="17"/>
                <w:szCs w:val="17"/>
              </w:rPr>
              <w:t>586</w:t>
            </w:r>
          </w:p>
        </w:tc>
        <w:tc>
          <w:tcPr>
            <w:tcW w:w="573" w:type="pct"/>
            <w:tcBorders>
              <w:top w:val="nil"/>
              <w:left w:val="nil"/>
              <w:bottom w:val="nil"/>
              <w:right w:val="nil"/>
            </w:tcBorders>
            <w:shd w:val="clear" w:color="auto" w:fill="auto"/>
            <w:vAlign w:val="bottom"/>
          </w:tcPr>
          <w:p w14:paraId="4360434D" w14:textId="3C91A5A9"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575</w:t>
            </w:r>
            <w:r w:rsidR="002B4D82">
              <w:rPr>
                <w:rFonts w:ascii="Arial" w:hAnsi="Arial" w:cs="Arial"/>
                <w:color w:val="000000"/>
                <w:sz w:val="17"/>
                <w:szCs w:val="17"/>
              </w:rPr>
              <w:t>,</w:t>
            </w:r>
            <w:r>
              <w:rPr>
                <w:rFonts w:ascii="Arial" w:hAnsi="Arial" w:cs="Arial"/>
                <w:color w:val="000000"/>
                <w:sz w:val="17"/>
                <w:szCs w:val="17"/>
              </w:rPr>
              <w:t>256</w:t>
            </w:r>
          </w:p>
        </w:tc>
        <w:tc>
          <w:tcPr>
            <w:tcW w:w="564" w:type="pct"/>
            <w:tcBorders>
              <w:top w:val="nil"/>
              <w:left w:val="nil"/>
              <w:bottom w:val="nil"/>
              <w:right w:val="nil"/>
            </w:tcBorders>
            <w:shd w:val="clear" w:color="auto" w:fill="auto"/>
            <w:vAlign w:val="bottom"/>
          </w:tcPr>
          <w:p w14:paraId="5F02BE68" w14:textId="7D3A8B15"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228</w:t>
            </w:r>
            <w:r w:rsidR="002B4D82">
              <w:rPr>
                <w:rFonts w:ascii="Arial" w:hAnsi="Arial" w:cs="Arial"/>
                <w:color w:val="000000"/>
                <w:sz w:val="17"/>
                <w:szCs w:val="17"/>
              </w:rPr>
              <w:t>,</w:t>
            </w:r>
            <w:r>
              <w:rPr>
                <w:rFonts w:ascii="Arial" w:hAnsi="Arial" w:cs="Arial"/>
                <w:color w:val="000000"/>
                <w:sz w:val="17"/>
                <w:szCs w:val="17"/>
              </w:rPr>
              <w:t>786</w:t>
            </w:r>
          </w:p>
        </w:tc>
      </w:tr>
      <w:tr w:rsidR="003F006E" w:rsidRPr="005F7668" w14:paraId="5D85630E" w14:textId="77777777" w:rsidTr="00FD4CE5">
        <w:trPr>
          <w:trHeight w:hRule="exact" w:val="275"/>
        </w:trPr>
        <w:tc>
          <w:tcPr>
            <w:tcW w:w="1642" w:type="pct"/>
            <w:vAlign w:val="bottom"/>
          </w:tcPr>
          <w:p w14:paraId="1148A4F1" w14:textId="77777777" w:rsidR="003F006E" w:rsidRPr="005F7668" w:rsidRDefault="003F006E" w:rsidP="003F006E">
            <w:pPr>
              <w:tabs>
                <w:tab w:val="right" w:pos="1202"/>
              </w:tabs>
              <w:spacing w:after="0" w:line="220" w:lineRule="exact"/>
              <w:outlineLvl w:val="0"/>
              <w:rPr>
                <w:rFonts w:ascii="Arial" w:eastAsia="Times New Roman" w:hAnsi="Arial" w:cs="Arial"/>
                <w:spacing w:val="-2"/>
                <w:sz w:val="17"/>
                <w:szCs w:val="17"/>
                <w:lang w:val="en-US"/>
              </w:rPr>
            </w:pPr>
            <w:bookmarkStart w:id="772" w:name="_Toc4062194"/>
            <w:r w:rsidRPr="005F7668">
              <w:rPr>
                <w:rFonts w:ascii="Arial" w:eastAsia="Times New Roman" w:hAnsi="Arial" w:cs="Arial"/>
                <w:spacing w:val="-2"/>
                <w:sz w:val="17"/>
                <w:szCs w:val="17"/>
                <w:lang w:val="en-US"/>
              </w:rPr>
              <w:t>Loans to other customers</w:t>
            </w:r>
            <w:bookmarkEnd w:id="772"/>
          </w:p>
        </w:tc>
        <w:tc>
          <w:tcPr>
            <w:tcW w:w="507" w:type="pct"/>
            <w:tcBorders>
              <w:top w:val="nil"/>
              <w:left w:val="nil"/>
              <w:bottom w:val="nil"/>
              <w:right w:val="nil"/>
            </w:tcBorders>
            <w:shd w:val="clear" w:color="auto" w:fill="auto"/>
            <w:vAlign w:val="bottom"/>
          </w:tcPr>
          <w:p w14:paraId="2AEC6B66" w14:textId="155DB9B8"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264</w:t>
            </w:r>
            <w:r w:rsidR="002B4D82">
              <w:rPr>
                <w:rFonts w:ascii="Arial" w:hAnsi="Arial" w:cs="Arial"/>
                <w:color w:val="000000"/>
                <w:sz w:val="17"/>
                <w:szCs w:val="17"/>
              </w:rPr>
              <w:t>,</w:t>
            </w:r>
            <w:r>
              <w:rPr>
                <w:rFonts w:ascii="Arial" w:hAnsi="Arial" w:cs="Arial"/>
                <w:color w:val="000000"/>
                <w:sz w:val="17"/>
                <w:szCs w:val="17"/>
              </w:rPr>
              <w:t>484</w:t>
            </w:r>
          </w:p>
        </w:tc>
        <w:tc>
          <w:tcPr>
            <w:tcW w:w="552" w:type="pct"/>
            <w:tcBorders>
              <w:top w:val="nil"/>
              <w:left w:val="nil"/>
              <w:bottom w:val="nil"/>
              <w:right w:val="nil"/>
            </w:tcBorders>
            <w:shd w:val="clear" w:color="auto" w:fill="auto"/>
            <w:vAlign w:val="bottom"/>
          </w:tcPr>
          <w:p w14:paraId="4AE0E439" w14:textId="735ADE2C"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78</w:t>
            </w:r>
            <w:r w:rsidR="002B4D82">
              <w:rPr>
                <w:rFonts w:ascii="Arial" w:hAnsi="Arial" w:cs="Arial"/>
                <w:color w:val="000000"/>
                <w:sz w:val="17"/>
                <w:szCs w:val="17"/>
              </w:rPr>
              <w:t>,</w:t>
            </w:r>
            <w:r>
              <w:rPr>
                <w:rFonts w:ascii="Arial" w:hAnsi="Arial" w:cs="Arial"/>
                <w:color w:val="000000"/>
                <w:sz w:val="17"/>
                <w:szCs w:val="17"/>
              </w:rPr>
              <w:t>458</w:t>
            </w:r>
          </w:p>
        </w:tc>
        <w:tc>
          <w:tcPr>
            <w:tcW w:w="590" w:type="pct"/>
            <w:tcBorders>
              <w:top w:val="nil"/>
              <w:left w:val="nil"/>
              <w:bottom w:val="nil"/>
              <w:right w:val="nil"/>
            </w:tcBorders>
            <w:shd w:val="clear" w:color="auto" w:fill="auto"/>
            <w:vAlign w:val="bottom"/>
          </w:tcPr>
          <w:p w14:paraId="30A03314" w14:textId="22C17777"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285</w:t>
            </w:r>
            <w:r w:rsidR="002B4D82">
              <w:rPr>
                <w:rFonts w:ascii="Arial" w:hAnsi="Arial" w:cs="Arial"/>
                <w:color w:val="000000"/>
                <w:sz w:val="17"/>
                <w:szCs w:val="17"/>
              </w:rPr>
              <w:t>,</w:t>
            </w:r>
            <w:r>
              <w:rPr>
                <w:rFonts w:ascii="Arial" w:hAnsi="Arial" w:cs="Arial"/>
                <w:color w:val="000000"/>
                <w:sz w:val="17"/>
                <w:szCs w:val="17"/>
              </w:rPr>
              <w:t>980</w:t>
            </w:r>
          </w:p>
        </w:tc>
        <w:tc>
          <w:tcPr>
            <w:tcW w:w="572" w:type="pct"/>
            <w:tcBorders>
              <w:top w:val="nil"/>
              <w:left w:val="nil"/>
              <w:bottom w:val="nil"/>
              <w:right w:val="nil"/>
            </w:tcBorders>
            <w:shd w:val="clear" w:color="auto" w:fill="auto"/>
            <w:vAlign w:val="bottom"/>
          </w:tcPr>
          <w:p w14:paraId="0CD44DFA" w14:textId="6A6F39AA"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565</w:t>
            </w:r>
            <w:r w:rsidR="002B4D82">
              <w:rPr>
                <w:rFonts w:ascii="Arial" w:hAnsi="Arial" w:cs="Arial"/>
                <w:color w:val="000000"/>
                <w:sz w:val="17"/>
                <w:szCs w:val="17"/>
              </w:rPr>
              <w:t>,</w:t>
            </w:r>
            <w:r>
              <w:rPr>
                <w:rFonts w:ascii="Arial" w:hAnsi="Arial" w:cs="Arial"/>
                <w:color w:val="000000"/>
                <w:sz w:val="17"/>
                <w:szCs w:val="17"/>
              </w:rPr>
              <w:t>086</w:t>
            </w:r>
          </w:p>
        </w:tc>
        <w:tc>
          <w:tcPr>
            <w:tcW w:w="573" w:type="pct"/>
            <w:tcBorders>
              <w:top w:val="nil"/>
              <w:left w:val="nil"/>
              <w:bottom w:val="nil"/>
              <w:right w:val="nil"/>
            </w:tcBorders>
            <w:shd w:val="clear" w:color="auto" w:fill="auto"/>
            <w:vAlign w:val="bottom"/>
          </w:tcPr>
          <w:p w14:paraId="47C01CC7" w14:textId="79D18A3C"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087</w:t>
            </w:r>
            <w:r w:rsidR="002B4D82">
              <w:rPr>
                <w:rFonts w:ascii="Arial" w:hAnsi="Arial" w:cs="Arial"/>
                <w:color w:val="000000"/>
                <w:sz w:val="17"/>
                <w:szCs w:val="17"/>
              </w:rPr>
              <w:t>,</w:t>
            </w:r>
            <w:r>
              <w:rPr>
                <w:rFonts w:ascii="Arial" w:hAnsi="Arial" w:cs="Arial"/>
                <w:color w:val="000000"/>
                <w:sz w:val="17"/>
                <w:szCs w:val="17"/>
              </w:rPr>
              <w:t>436</w:t>
            </w:r>
          </w:p>
        </w:tc>
        <w:tc>
          <w:tcPr>
            <w:tcW w:w="564" w:type="pct"/>
            <w:tcBorders>
              <w:top w:val="nil"/>
              <w:left w:val="nil"/>
              <w:bottom w:val="nil"/>
              <w:right w:val="nil"/>
            </w:tcBorders>
            <w:shd w:val="clear" w:color="auto" w:fill="auto"/>
            <w:vAlign w:val="bottom"/>
          </w:tcPr>
          <w:p w14:paraId="301CD789" w14:textId="4462B3F6"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w:t>
            </w:r>
            <w:r w:rsidR="002B4D82">
              <w:rPr>
                <w:rFonts w:ascii="Arial" w:hAnsi="Arial" w:cs="Arial"/>
                <w:color w:val="000000"/>
                <w:sz w:val="17"/>
                <w:szCs w:val="17"/>
              </w:rPr>
              <w:t>,</w:t>
            </w:r>
            <w:r>
              <w:rPr>
                <w:rFonts w:ascii="Arial" w:hAnsi="Arial" w:cs="Arial"/>
                <w:color w:val="000000"/>
                <w:sz w:val="17"/>
                <w:szCs w:val="17"/>
              </w:rPr>
              <w:t>281</w:t>
            </w:r>
            <w:r w:rsidR="002B4D82">
              <w:rPr>
                <w:rFonts w:ascii="Arial" w:hAnsi="Arial" w:cs="Arial"/>
                <w:color w:val="000000"/>
                <w:sz w:val="17"/>
                <w:szCs w:val="17"/>
              </w:rPr>
              <w:t>,</w:t>
            </w:r>
            <w:r>
              <w:rPr>
                <w:rFonts w:ascii="Arial" w:hAnsi="Arial" w:cs="Arial"/>
                <w:color w:val="000000"/>
                <w:sz w:val="17"/>
                <w:szCs w:val="17"/>
              </w:rPr>
              <w:t>444</w:t>
            </w:r>
          </w:p>
        </w:tc>
      </w:tr>
      <w:tr w:rsidR="003F006E" w:rsidRPr="005F7668" w14:paraId="294080D8" w14:textId="77777777" w:rsidTr="00FD4CE5">
        <w:trPr>
          <w:trHeight w:hRule="exact" w:val="411"/>
        </w:trPr>
        <w:tc>
          <w:tcPr>
            <w:tcW w:w="1642" w:type="pct"/>
            <w:vAlign w:val="bottom"/>
          </w:tcPr>
          <w:p w14:paraId="61360A71" w14:textId="77777777" w:rsidR="003F006E" w:rsidRPr="005F7668" w:rsidRDefault="003F006E" w:rsidP="003F006E">
            <w:pPr>
              <w:tabs>
                <w:tab w:val="right" w:pos="1202"/>
              </w:tabs>
              <w:spacing w:after="0" w:line="220" w:lineRule="exact"/>
              <w:outlineLvl w:val="0"/>
              <w:rPr>
                <w:rFonts w:ascii="Arial" w:eastAsia="Times New Roman" w:hAnsi="Arial" w:cs="Arial"/>
                <w:spacing w:val="-2"/>
                <w:sz w:val="17"/>
                <w:szCs w:val="17"/>
                <w:lang w:val="en-US"/>
              </w:rPr>
            </w:pPr>
            <w:bookmarkStart w:id="773" w:name="_Toc4062201"/>
            <w:r w:rsidRPr="005F7668">
              <w:rPr>
                <w:rFonts w:ascii="Arial" w:eastAsia="Times New Roman" w:hAnsi="Arial" w:cs="Arial"/>
                <w:spacing w:val="-2"/>
                <w:sz w:val="17"/>
                <w:szCs w:val="17"/>
                <w:lang w:val="en-US"/>
              </w:rPr>
              <w:t>Financial assets at fair value through profit or loss</w:t>
            </w:r>
            <w:bookmarkEnd w:id="773"/>
          </w:p>
        </w:tc>
        <w:tc>
          <w:tcPr>
            <w:tcW w:w="507" w:type="pct"/>
            <w:tcBorders>
              <w:top w:val="nil"/>
              <w:left w:val="nil"/>
              <w:bottom w:val="nil"/>
              <w:right w:val="nil"/>
            </w:tcBorders>
            <w:shd w:val="clear" w:color="auto" w:fill="auto"/>
            <w:vAlign w:val="bottom"/>
          </w:tcPr>
          <w:p w14:paraId="713B82A4" w14:textId="79868DD6" w:rsidR="003F006E" w:rsidRPr="005F7668" w:rsidDel="000A0F01" w:rsidRDefault="003F006E" w:rsidP="003F006E">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9</w:t>
            </w:r>
            <w:r w:rsidR="002B4D82">
              <w:rPr>
                <w:rFonts w:ascii="Arial" w:hAnsi="Arial" w:cs="Arial"/>
                <w:color w:val="000000"/>
                <w:sz w:val="17"/>
                <w:szCs w:val="17"/>
              </w:rPr>
              <w:t>,</w:t>
            </w:r>
            <w:r>
              <w:rPr>
                <w:rFonts w:ascii="Arial" w:hAnsi="Arial" w:cs="Arial"/>
                <w:color w:val="000000"/>
                <w:sz w:val="17"/>
                <w:szCs w:val="17"/>
              </w:rPr>
              <w:t>181</w:t>
            </w:r>
          </w:p>
        </w:tc>
        <w:tc>
          <w:tcPr>
            <w:tcW w:w="552" w:type="pct"/>
            <w:tcBorders>
              <w:top w:val="nil"/>
              <w:left w:val="nil"/>
              <w:bottom w:val="nil"/>
              <w:right w:val="nil"/>
            </w:tcBorders>
            <w:shd w:val="clear" w:color="auto" w:fill="auto"/>
            <w:vAlign w:val="bottom"/>
          </w:tcPr>
          <w:p w14:paraId="130FB582" w14:textId="33D44E1D" w:rsidR="003F006E" w:rsidRPr="005F7668" w:rsidDel="000A0F01" w:rsidRDefault="003F006E" w:rsidP="003F006E">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5CB2ED4E" w14:textId="72C582FA" w:rsidR="003F006E" w:rsidRPr="005F7668" w:rsidDel="000A0F01" w:rsidRDefault="003F006E" w:rsidP="003F006E">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5746A233" w14:textId="1F3B7302" w:rsidR="003F006E" w:rsidRPr="005F7668" w:rsidDel="000A0F01" w:rsidRDefault="003F006E" w:rsidP="003F006E">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32</w:t>
            </w:r>
            <w:r w:rsidR="002B4D82">
              <w:rPr>
                <w:rFonts w:ascii="Arial" w:hAnsi="Arial" w:cs="Arial"/>
                <w:color w:val="000000"/>
                <w:sz w:val="17"/>
                <w:szCs w:val="17"/>
              </w:rPr>
              <w:t>,</w:t>
            </w:r>
            <w:r>
              <w:rPr>
                <w:rFonts w:ascii="Arial" w:hAnsi="Arial" w:cs="Arial"/>
                <w:color w:val="000000"/>
                <w:sz w:val="17"/>
                <w:szCs w:val="17"/>
              </w:rPr>
              <w:t>668</w:t>
            </w:r>
          </w:p>
        </w:tc>
        <w:tc>
          <w:tcPr>
            <w:tcW w:w="573" w:type="pct"/>
            <w:tcBorders>
              <w:top w:val="nil"/>
              <w:left w:val="nil"/>
              <w:bottom w:val="nil"/>
              <w:right w:val="nil"/>
            </w:tcBorders>
            <w:shd w:val="clear" w:color="auto" w:fill="auto"/>
            <w:vAlign w:val="bottom"/>
          </w:tcPr>
          <w:p w14:paraId="4BC968B3" w14:textId="151F7385" w:rsidR="003F006E" w:rsidRPr="005F7668" w:rsidDel="000A0F01" w:rsidRDefault="003F006E" w:rsidP="003F006E">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26</w:t>
            </w:r>
            <w:r w:rsidR="002B4D82">
              <w:rPr>
                <w:rFonts w:ascii="Arial" w:hAnsi="Arial" w:cs="Arial"/>
                <w:color w:val="000000"/>
                <w:sz w:val="17"/>
                <w:szCs w:val="17"/>
              </w:rPr>
              <w:t>,</w:t>
            </w:r>
            <w:r>
              <w:rPr>
                <w:rFonts w:ascii="Arial" w:hAnsi="Arial" w:cs="Arial"/>
                <w:color w:val="000000"/>
                <w:sz w:val="17"/>
                <w:szCs w:val="17"/>
              </w:rPr>
              <w:t>947</w:t>
            </w:r>
          </w:p>
        </w:tc>
        <w:tc>
          <w:tcPr>
            <w:tcW w:w="564" w:type="pct"/>
            <w:tcBorders>
              <w:top w:val="nil"/>
              <w:left w:val="nil"/>
              <w:bottom w:val="nil"/>
              <w:right w:val="nil"/>
            </w:tcBorders>
            <w:shd w:val="clear" w:color="auto" w:fill="auto"/>
            <w:vAlign w:val="bottom"/>
          </w:tcPr>
          <w:p w14:paraId="08C283A2" w14:textId="6A754F0B" w:rsidR="003F006E" w:rsidRPr="005F7668" w:rsidDel="000A0F01" w:rsidRDefault="003F006E" w:rsidP="003F006E">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hAnsi="Arial" w:cs="Arial"/>
                <w:color w:val="000000"/>
                <w:sz w:val="17"/>
                <w:szCs w:val="17"/>
              </w:rPr>
              <w:t>68</w:t>
            </w:r>
            <w:r w:rsidR="002B4D82">
              <w:rPr>
                <w:rFonts w:ascii="Arial" w:hAnsi="Arial" w:cs="Arial"/>
                <w:color w:val="000000"/>
                <w:sz w:val="17"/>
                <w:szCs w:val="17"/>
              </w:rPr>
              <w:t>,</w:t>
            </w:r>
            <w:r>
              <w:rPr>
                <w:rFonts w:ascii="Arial" w:hAnsi="Arial" w:cs="Arial"/>
                <w:color w:val="000000"/>
                <w:sz w:val="17"/>
                <w:szCs w:val="17"/>
              </w:rPr>
              <w:t>796</w:t>
            </w:r>
          </w:p>
        </w:tc>
      </w:tr>
      <w:tr w:rsidR="003F006E" w:rsidRPr="005F7668" w14:paraId="1FEFDEEF" w14:textId="77777777" w:rsidTr="00FD4CE5">
        <w:trPr>
          <w:trHeight w:hRule="exact" w:val="557"/>
        </w:trPr>
        <w:tc>
          <w:tcPr>
            <w:tcW w:w="1642" w:type="pct"/>
            <w:vAlign w:val="bottom"/>
          </w:tcPr>
          <w:p w14:paraId="2A9BB1A4" w14:textId="77777777" w:rsidR="003F006E" w:rsidRPr="005F7668" w:rsidRDefault="003F006E" w:rsidP="003F006E">
            <w:pPr>
              <w:tabs>
                <w:tab w:val="right" w:pos="1202"/>
              </w:tabs>
              <w:spacing w:after="0" w:line="240" w:lineRule="exact"/>
              <w:outlineLvl w:val="0"/>
              <w:rPr>
                <w:rFonts w:ascii="Arial" w:eastAsia="Calibri" w:hAnsi="Arial" w:cs="Arial"/>
                <w:sz w:val="17"/>
                <w:szCs w:val="17"/>
                <w:lang w:val="en-US"/>
              </w:rPr>
            </w:pPr>
            <w:bookmarkStart w:id="774" w:name="_Toc4062208"/>
            <w:r w:rsidRPr="005F7668">
              <w:rPr>
                <w:rFonts w:ascii="Arial" w:eastAsia="Times New Roman" w:hAnsi="Arial" w:cs="Arial"/>
                <w:spacing w:val="-2"/>
                <w:sz w:val="17"/>
                <w:szCs w:val="17"/>
                <w:lang w:val="en-US"/>
              </w:rPr>
              <w:t>Financial assets at fair value through other comprehensive income</w:t>
            </w:r>
            <w:bookmarkEnd w:id="774"/>
          </w:p>
        </w:tc>
        <w:tc>
          <w:tcPr>
            <w:tcW w:w="507" w:type="pct"/>
            <w:tcBorders>
              <w:top w:val="nil"/>
              <w:left w:val="nil"/>
              <w:bottom w:val="nil"/>
              <w:right w:val="nil"/>
            </w:tcBorders>
            <w:shd w:val="clear" w:color="auto" w:fill="auto"/>
            <w:vAlign w:val="bottom"/>
          </w:tcPr>
          <w:p w14:paraId="31FAABE2" w14:textId="3B0EF284"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233</w:t>
            </w:r>
            <w:r w:rsidR="002B4D82">
              <w:rPr>
                <w:rFonts w:ascii="Arial" w:hAnsi="Arial" w:cs="Arial"/>
                <w:color w:val="000000"/>
                <w:sz w:val="17"/>
                <w:szCs w:val="17"/>
              </w:rPr>
              <w:t>,</w:t>
            </w:r>
            <w:r>
              <w:rPr>
                <w:rFonts w:ascii="Arial" w:hAnsi="Arial" w:cs="Arial"/>
                <w:color w:val="000000"/>
                <w:sz w:val="17"/>
                <w:szCs w:val="17"/>
              </w:rPr>
              <w:t>930</w:t>
            </w:r>
          </w:p>
        </w:tc>
        <w:tc>
          <w:tcPr>
            <w:tcW w:w="552" w:type="pct"/>
            <w:tcBorders>
              <w:top w:val="nil"/>
              <w:left w:val="nil"/>
              <w:bottom w:val="nil"/>
              <w:right w:val="nil"/>
            </w:tcBorders>
            <w:shd w:val="clear" w:color="auto" w:fill="auto"/>
            <w:vAlign w:val="bottom"/>
          </w:tcPr>
          <w:p w14:paraId="78A0C5A1" w14:textId="414693F5"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892</w:t>
            </w:r>
          </w:p>
        </w:tc>
        <w:tc>
          <w:tcPr>
            <w:tcW w:w="590" w:type="pct"/>
            <w:tcBorders>
              <w:top w:val="nil"/>
              <w:left w:val="nil"/>
              <w:bottom w:val="nil"/>
              <w:right w:val="nil"/>
            </w:tcBorders>
            <w:shd w:val="clear" w:color="auto" w:fill="auto"/>
            <w:vAlign w:val="bottom"/>
          </w:tcPr>
          <w:p w14:paraId="4ACAAB19" w14:textId="2936FD3D"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5C12B06D" w14:textId="3D9DE0A1"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54073757" w14:textId="6CBF67AA"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33E2D41B" w14:textId="5CD889A9"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235</w:t>
            </w:r>
            <w:r w:rsidR="002B4D82">
              <w:rPr>
                <w:rFonts w:ascii="Arial" w:hAnsi="Arial" w:cs="Arial"/>
                <w:color w:val="000000"/>
                <w:sz w:val="17"/>
                <w:szCs w:val="17"/>
              </w:rPr>
              <w:t>,</w:t>
            </w:r>
            <w:r>
              <w:rPr>
                <w:rFonts w:ascii="Arial" w:hAnsi="Arial" w:cs="Arial"/>
                <w:color w:val="000000"/>
                <w:sz w:val="17"/>
                <w:szCs w:val="17"/>
              </w:rPr>
              <w:t>822</w:t>
            </w:r>
          </w:p>
        </w:tc>
      </w:tr>
      <w:tr w:rsidR="003F006E" w:rsidRPr="005F7668" w14:paraId="231E8FAB" w14:textId="77777777" w:rsidTr="00FD4CE5">
        <w:trPr>
          <w:trHeight w:hRule="exact" w:val="275"/>
        </w:trPr>
        <w:tc>
          <w:tcPr>
            <w:tcW w:w="1642" w:type="pct"/>
            <w:vAlign w:val="bottom"/>
          </w:tcPr>
          <w:p w14:paraId="50484978" w14:textId="77777777" w:rsidR="003F006E" w:rsidRPr="005F7668" w:rsidRDefault="003F006E" w:rsidP="003F006E">
            <w:pPr>
              <w:tabs>
                <w:tab w:val="right" w:pos="1202"/>
              </w:tabs>
              <w:spacing w:after="0" w:line="240" w:lineRule="exact"/>
              <w:outlineLvl w:val="0"/>
              <w:rPr>
                <w:rFonts w:ascii="Arial" w:eastAsia="Calibri" w:hAnsi="Arial" w:cs="Arial"/>
                <w:spacing w:val="-2"/>
                <w:sz w:val="17"/>
                <w:szCs w:val="17"/>
                <w:lang w:val="en-US"/>
              </w:rPr>
            </w:pPr>
            <w:bookmarkStart w:id="775" w:name="_Toc4062215"/>
            <w:r w:rsidRPr="005F7668">
              <w:rPr>
                <w:rFonts w:ascii="Arial" w:eastAsia="Calibri" w:hAnsi="Arial" w:cs="Arial"/>
                <w:spacing w:val="-2"/>
                <w:sz w:val="17"/>
                <w:szCs w:val="17"/>
                <w:lang w:val="en-US"/>
              </w:rPr>
              <w:t>Investments in subsidiaries</w:t>
            </w:r>
            <w:bookmarkEnd w:id="775"/>
            <w:r w:rsidRPr="005F7668">
              <w:rPr>
                <w:rFonts w:ascii="Arial" w:eastAsia="Calibri"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003767D9" w14:textId="33641D5E"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52" w:type="pct"/>
            <w:tcBorders>
              <w:top w:val="nil"/>
              <w:left w:val="nil"/>
              <w:bottom w:val="nil"/>
              <w:right w:val="nil"/>
            </w:tcBorders>
            <w:shd w:val="clear" w:color="auto" w:fill="auto"/>
            <w:vAlign w:val="bottom"/>
          </w:tcPr>
          <w:p w14:paraId="6897AED8" w14:textId="22C76356"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1E1B8B75" w14:textId="563A98F5"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21C1DA74" w14:textId="210ACA1E"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24E64A8A" w14:textId="1EBEE2F8"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w:t>
            </w:r>
            <w:r w:rsidR="002B4D82">
              <w:rPr>
                <w:rFonts w:ascii="Arial" w:hAnsi="Arial" w:cs="Arial"/>
                <w:color w:val="000000"/>
                <w:sz w:val="17"/>
                <w:szCs w:val="17"/>
              </w:rPr>
              <w:t>,</w:t>
            </w:r>
            <w:r>
              <w:rPr>
                <w:rFonts w:ascii="Arial" w:hAnsi="Arial" w:cs="Arial"/>
                <w:color w:val="000000"/>
                <w:sz w:val="17"/>
                <w:szCs w:val="17"/>
              </w:rPr>
              <w:t>449</w:t>
            </w:r>
          </w:p>
        </w:tc>
        <w:tc>
          <w:tcPr>
            <w:tcW w:w="564" w:type="pct"/>
            <w:tcBorders>
              <w:top w:val="nil"/>
              <w:left w:val="nil"/>
              <w:bottom w:val="nil"/>
              <w:right w:val="nil"/>
            </w:tcBorders>
            <w:shd w:val="clear" w:color="auto" w:fill="auto"/>
            <w:vAlign w:val="bottom"/>
          </w:tcPr>
          <w:p w14:paraId="31C66507" w14:textId="137C5A0E"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w:t>
            </w:r>
            <w:r w:rsidR="002B4D82">
              <w:rPr>
                <w:rFonts w:ascii="Arial" w:hAnsi="Arial" w:cs="Arial"/>
                <w:color w:val="000000"/>
                <w:sz w:val="17"/>
                <w:szCs w:val="17"/>
              </w:rPr>
              <w:t>,</w:t>
            </w:r>
            <w:r>
              <w:rPr>
                <w:rFonts w:ascii="Arial" w:hAnsi="Arial" w:cs="Arial"/>
                <w:color w:val="000000"/>
                <w:sz w:val="17"/>
                <w:szCs w:val="17"/>
              </w:rPr>
              <w:t>449</w:t>
            </w:r>
          </w:p>
        </w:tc>
      </w:tr>
      <w:tr w:rsidR="003F006E" w:rsidRPr="005F7668" w14:paraId="3C3E44D6" w14:textId="77777777" w:rsidTr="00FD4CE5">
        <w:trPr>
          <w:trHeight w:hRule="exact" w:val="443"/>
        </w:trPr>
        <w:tc>
          <w:tcPr>
            <w:tcW w:w="1642" w:type="pct"/>
            <w:vAlign w:val="bottom"/>
          </w:tcPr>
          <w:p w14:paraId="667A4998" w14:textId="77777777" w:rsidR="003F006E" w:rsidRPr="005F7668" w:rsidRDefault="003F006E" w:rsidP="003F006E">
            <w:pPr>
              <w:tabs>
                <w:tab w:val="right" w:pos="1202"/>
              </w:tabs>
              <w:spacing w:after="0" w:line="220" w:lineRule="exact"/>
              <w:outlineLvl w:val="0"/>
              <w:rPr>
                <w:rFonts w:ascii="Arial" w:eastAsia="Times New Roman" w:hAnsi="Arial" w:cs="Arial"/>
                <w:spacing w:val="-2"/>
                <w:sz w:val="17"/>
                <w:szCs w:val="17"/>
                <w:lang w:val="en-US"/>
              </w:rPr>
            </w:pPr>
            <w:bookmarkStart w:id="776" w:name="_Toc4062222"/>
            <w:r w:rsidRPr="005F7668">
              <w:rPr>
                <w:rFonts w:ascii="Arial" w:eastAsia="Times New Roman" w:hAnsi="Arial" w:cs="Arial"/>
                <w:spacing w:val="-2"/>
                <w:sz w:val="17"/>
                <w:szCs w:val="17"/>
                <w:lang w:val="en-US"/>
              </w:rPr>
              <w:t xml:space="preserve">Property, plant and equipment and </w:t>
            </w:r>
          </w:p>
          <w:p w14:paraId="7C662814" w14:textId="77777777" w:rsidR="003F006E" w:rsidRPr="005F7668" w:rsidRDefault="003F006E" w:rsidP="003F006E">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bookmarkEnd w:id="776"/>
          </w:p>
        </w:tc>
        <w:tc>
          <w:tcPr>
            <w:tcW w:w="507" w:type="pct"/>
            <w:tcBorders>
              <w:top w:val="nil"/>
              <w:left w:val="nil"/>
              <w:bottom w:val="nil"/>
              <w:right w:val="nil"/>
            </w:tcBorders>
            <w:shd w:val="clear" w:color="auto" w:fill="auto"/>
            <w:vAlign w:val="bottom"/>
          </w:tcPr>
          <w:p w14:paraId="761C7BA0" w14:textId="4A653B44"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52" w:type="pct"/>
            <w:tcBorders>
              <w:top w:val="nil"/>
              <w:left w:val="nil"/>
              <w:bottom w:val="nil"/>
              <w:right w:val="nil"/>
            </w:tcBorders>
            <w:shd w:val="clear" w:color="auto" w:fill="auto"/>
            <w:vAlign w:val="bottom"/>
          </w:tcPr>
          <w:p w14:paraId="3DBFACC6" w14:textId="289F7C51"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7D54074F" w14:textId="0970F663"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1BA96AAC" w14:textId="4DA8E7F7"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4D6DFD75" w14:textId="66AAC045"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4</w:t>
            </w:r>
            <w:r w:rsidR="002B4D82">
              <w:rPr>
                <w:rFonts w:ascii="Arial" w:hAnsi="Arial" w:cs="Arial"/>
                <w:color w:val="000000"/>
                <w:sz w:val="17"/>
                <w:szCs w:val="17"/>
              </w:rPr>
              <w:t>,</w:t>
            </w:r>
            <w:r>
              <w:rPr>
                <w:rFonts w:ascii="Arial" w:hAnsi="Arial" w:cs="Arial"/>
                <w:color w:val="000000"/>
                <w:sz w:val="17"/>
                <w:szCs w:val="17"/>
              </w:rPr>
              <w:t>966</w:t>
            </w:r>
          </w:p>
        </w:tc>
        <w:tc>
          <w:tcPr>
            <w:tcW w:w="564" w:type="pct"/>
            <w:tcBorders>
              <w:top w:val="nil"/>
              <w:left w:val="nil"/>
              <w:bottom w:val="nil"/>
              <w:right w:val="nil"/>
            </w:tcBorders>
            <w:shd w:val="clear" w:color="auto" w:fill="auto"/>
            <w:vAlign w:val="bottom"/>
          </w:tcPr>
          <w:p w14:paraId="0FA15B75" w14:textId="537518F2"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4</w:t>
            </w:r>
            <w:r w:rsidR="002B4D82">
              <w:rPr>
                <w:rFonts w:ascii="Arial" w:hAnsi="Arial" w:cs="Arial"/>
                <w:color w:val="000000"/>
                <w:sz w:val="17"/>
                <w:szCs w:val="17"/>
              </w:rPr>
              <w:t>,</w:t>
            </w:r>
            <w:r>
              <w:rPr>
                <w:rFonts w:ascii="Arial" w:hAnsi="Arial" w:cs="Arial"/>
                <w:color w:val="000000"/>
                <w:sz w:val="17"/>
                <w:szCs w:val="17"/>
              </w:rPr>
              <w:t>966</w:t>
            </w:r>
          </w:p>
        </w:tc>
      </w:tr>
      <w:tr w:rsidR="003F006E" w:rsidRPr="005F7668" w14:paraId="08FD18DD" w14:textId="77777777" w:rsidTr="006A5B34">
        <w:trPr>
          <w:trHeight w:hRule="exact" w:val="275"/>
        </w:trPr>
        <w:tc>
          <w:tcPr>
            <w:tcW w:w="1642" w:type="pct"/>
            <w:vAlign w:val="bottom"/>
          </w:tcPr>
          <w:p w14:paraId="3BE39B76" w14:textId="77777777" w:rsidR="003F006E" w:rsidRPr="005F7668" w:rsidRDefault="003F006E" w:rsidP="003F006E">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right w:val="nil"/>
            </w:tcBorders>
            <w:shd w:val="clear" w:color="auto" w:fill="auto"/>
            <w:vAlign w:val="bottom"/>
          </w:tcPr>
          <w:p w14:paraId="25CFCFEA" w14:textId="74833A39"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w:t>
            </w:r>
          </w:p>
        </w:tc>
        <w:tc>
          <w:tcPr>
            <w:tcW w:w="552" w:type="pct"/>
            <w:tcBorders>
              <w:top w:val="nil"/>
              <w:left w:val="nil"/>
              <w:right w:val="nil"/>
            </w:tcBorders>
            <w:shd w:val="clear" w:color="auto" w:fill="auto"/>
            <w:vAlign w:val="bottom"/>
          </w:tcPr>
          <w:p w14:paraId="306819E0" w14:textId="695D9C88"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90</w:t>
            </w:r>
          </w:p>
        </w:tc>
        <w:tc>
          <w:tcPr>
            <w:tcW w:w="590" w:type="pct"/>
            <w:tcBorders>
              <w:top w:val="nil"/>
              <w:left w:val="nil"/>
              <w:right w:val="nil"/>
            </w:tcBorders>
            <w:shd w:val="clear" w:color="auto" w:fill="auto"/>
            <w:vAlign w:val="bottom"/>
          </w:tcPr>
          <w:p w14:paraId="24B5865C" w14:textId="474B091D"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154</w:t>
            </w:r>
          </w:p>
        </w:tc>
        <w:tc>
          <w:tcPr>
            <w:tcW w:w="572" w:type="pct"/>
            <w:tcBorders>
              <w:top w:val="nil"/>
              <w:left w:val="nil"/>
              <w:right w:val="nil"/>
            </w:tcBorders>
            <w:shd w:val="clear" w:color="auto" w:fill="auto"/>
            <w:vAlign w:val="bottom"/>
          </w:tcPr>
          <w:p w14:paraId="62F0450C" w14:textId="24A9731B"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437</w:t>
            </w:r>
          </w:p>
        </w:tc>
        <w:tc>
          <w:tcPr>
            <w:tcW w:w="573" w:type="pct"/>
            <w:tcBorders>
              <w:top w:val="nil"/>
              <w:left w:val="nil"/>
              <w:right w:val="nil"/>
            </w:tcBorders>
            <w:shd w:val="clear" w:color="auto" w:fill="auto"/>
            <w:vAlign w:val="bottom"/>
          </w:tcPr>
          <w:p w14:paraId="3695BE18" w14:textId="2B7236B2"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529</w:t>
            </w:r>
          </w:p>
        </w:tc>
        <w:tc>
          <w:tcPr>
            <w:tcW w:w="564" w:type="pct"/>
            <w:tcBorders>
              <w:top w:val="nil"/>
              <w:left w:val="nil"/>
              <w:right w:val="nil"/>
            </w:tcBorders>
            <w:shd w:val="clear" w:color="auto" w:fill="auto"/>
            <w:vAlign w:val="bottom"/>
          </w:tcPr>
          <w:p w14:paraId="29AA654E" w14:textId="0D1E4F3B"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w:t>
            </w:r>
            <w:r w:rsidR="002B4D82">
              <w:rPr>
                <w:rFonts w:ascii="Arial" w:hAnsi="Arial" w:cs="Arial"/>
                <w:color w:val="000000"/>
                <w:sz w:val="17"/>
                <w:szCs w:val="17"/>
              </w:rPr>
              <w:t>,</w:t>
            </w:r>
            <w:r>
              <w:rPr>
                <w:rFonts w:ascii="Arial" w:hAnsi="Arial" w:cs="Arial"/>
                <w:color w:val="000000"/>
                <w:sz w:val="17"/>
                <w:szCs w:val="17"/>
              </w:rPr>
              <w:t>210</w:t>
            </w:r>
          </w:p>
        </w:tc>
      </w:tr>
      <w:tr w:rsidR="003F006E" w:rsidRPr="005F7668" w14:paraId="77131739" w14:textId="77777777" w:rsidTr="006A5B34">
        <w:trPr>
          <w:trHeight w:hRule="exact" w:val="275"/>
        </w:trPr>
        <w:tc>
          <w:tcPr>
            <w:tcW w:w="1642" w:type="pct"/>
            <w:vAlign w:val="bottom"/>
          </w:tcPr>
          <w:p w14:paraId="70AF7A40" w14:textId="77777777" w:rsidR="003F006E" w:rsidRPr="005F7668" w:rsidRDefault="003F006E" w:rsidP="003F006E">
            <w:pPr>
              <w:tabs>
                <w:tab w:val="right" w:pos="1202"/>
              </w:tabs>
              <w:spacing w:after="0" w:line="220" w:lineRule="exact"/>
              <w:outlineLvl w:val="0"/>
              <w:rPr>
                <w:rFonts w:ascii="Arial" w:eastAsia="Times New Roman" w:hAnsi="Arial" w:cs="Arial"/>
                <w:spacing w:val="-2"/>
                <w:sz w:val="17"/>
                <w:szCs w:val="17"/>
                <w:lang w:val="en-US"/>
              </w:rPr>
            </w:pPr>
            <w:bookmarkStart w:id="777" w:name="_Toc4062236"/>
            <w:r w:rsidRPr="005F7668">
              <w:rPr>
                <w:rFonts w:ascii="Arial" w:eastAsia="Times New Roman" w:hAnsi="Arial" w:cs="Arial"/>
                <w:spacing w:val="-2"/>
                <w:sz w:val="17"/>
                <w:szCs w:val="17"/>
                <w:lang w:val="en-US"/>
              </w:rPr>
              <w:t>Other assets</w:t>
            </w:r>
            <w:bookmarkEnd w:id="777"/>
          </w:p>
        </w:tc>
        <w:tc>
          <w:tcPr>
            <w:tcW w:w="507" w:type="pct"/>
            <w:tcBorders>
              <w:top w:val="nil"/>
              <w:left w:val="nil"/>
              <w:bottom w:val="single" w:sz="4" w:space="0" w:color="auto"/>
              <w:right w:val="nil"/>
            </w:tcBorders>
            <w:shd w:val="clear" w:color="auto" w:fill="auto"/>
            <w:vAlign w:val="bottom"/>
          </w:tcPr>
          <w:p w14:paraId="16F1CA49" w14:textId="43A099AD"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648</w:t>
            </w:r>
          </w:p>
        </w:tc>
        <w:tc>
          <w:tcPr>
            <w:tcW w:w="552" w:type="pct"/>
            <w:tcBorders>
              <w:top w:val="nil"/>
              <w:left w:val="nil"/>
              <w:bottom w:val="single" w:sz="4" w:space="0" w:color="auto"/>
              <w:right w:val="nil"/>
            </w:tcBorders>
            <w:shd w:val="clear" w:color="auto" w:fill="auto"/>
            <w:vAlign w:val="bottom"/>
          </w:tcPr>
          <w:p w14:paraId="54EA0EB0" w14:textId="5FE6700A"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195</w:t>
            </w:r>
          </w:p>
        </w:tc>
        <w:tc>
          <w:tcPr>
            <w:tcW w:w="590" w:type="pct"/>
            <w:tcBorders>
              <w:top w:val="nil"/>
              <w:left w:val="nil"/>
              <w:bottom w:val="single" w:sz="4" w:space="0" w:color="auto"/>
              <w:right w:val="nil"/>
            </w:tcBorders>
            <w:shd w:val="clear" w:color="auto" w:fill="auto"/>
            <w:vAlign w:val="bottom"/>
          </w:tcPr>
          <w:p w14:paraId="32424A4F" w14:textId="0C85AB67"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815</w:t>
            </w:r>
          </w:p>
        </w:tc>
        <w:tc>
          <w:tcPr>
            <w:tcW w:w="572" w:type="pct"/>
            <w:tcBorders>
              <w:top w:val="nil"/>
              <w:left w:val="nil"/>
              <w:bottom w:val="single" w:sz="4" w:space="0" w:color="auto"/>
              <w:right w:val="nil"/>
            </w:tcBorders>
            <w:shd w:val="clear" w:color="auto" w:fill="auto"/>
            <w:vAlign w:val="bottom"/>
          </w:tcPr>
          <w:p w14:paraId="34298068" w14:textId="3CC7FE49"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614</w:t>
            </w:r>
          </w:p>
        </w:tc>
        <w:tc>
          <w:tcPr>
            <w:tcW w:w="573" w:type="pct"/>
            <w:tcBorders>
              <w:top w:val="nil"/>
              <w:left w:val="nil"/>
              <w:bottom w:val="single" w:sz="4" w:space="0" w:color="auto"/>
              <w:right w:val="nil"/>
            </w:tcBorders>
            <w:shd w:val="clear" w:color="auto" w:fill="auto"/>
            <w:vAlign w:val="bottom"/>
          </w:tcPr>
          <w:p w14:paraId="372FE91A" w14:textId="013017AB"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24</w:t>
            </w:r>
          </w:p>
        </w:tc>
        <w:tc>
          <w:tcPr>
            <w:tcW w:w="564" w:type="pct"/>
            <w:tcBorders>
              <w:top w:val="nil"/>
              <w:left w:val="nil"/>
              <w:bottom w:val="single" w:sz="4" w:space="0" w:color="auto"/>
              <w:right w:val="nil"/>
            </w:tcBorders>
            <w:shd w:val="clear" w:color="auto" w:fill="auto"/>
            <w:vAlign w:val="bottom"/>
          </w:tcPr>
          <w:p w14:paraId="440E63AF" w14:textId="5BF6EEB7" w:rsidR="003F006E" w:rsidRPr="005F7668" w:rsidRDefault="003F006E" w:rsidP="003F006E">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5</w:t>
            </w:r>
            <w:r w:rsidR="002B4D82">
              <w:rPr>
                <w:rFonts w:ascii="Arial" w:hAnsi="Arial" w:cs="Arial"/>
                <w:color w:val="000000"/>
                <w:sz w:val="17"/>
                <w:szCs w:val="17"/>
              </w:rPr>
              <w:t>,</w:t>
            </w:r>
            <w:r>
              <w:rPr>
                <w:rFonts w:ascii="Arial" w:hAnsi="Arial" w:cs="Arial"/>
                <w:color w:val="000000"/>
                <w:sz w:val="17"/>
                <w:szCs w:val="17"/>
              </w:rPr>
              <w:t>296</w:t>
            </w:r>
          </w:p>
        </w:tc>
      </w:tr>
      <w:tr w:rsidR="003F006E" w:rsidRPr="005F7668" w14:paraId="17CCE08C" w14:textId="77777777" w:rsidTr="006A5B34">
        <w:trPr>
          <w:trHeight w:hRule="exact" w:val="275"/>
        </w:trPr>
        <w:tc>
          <w:tcPr>
            <w:tcW w:w="1642" w:type="pct"/>
            <w:vAlign w:val="bottom"/>
          </w:tcPr>
          <w:p w14:paraId="326EE011" w14:textId="77777777" w:rsidR="003F006E" w:rsidRPr="005F7668" w:rsidRDefault="003F006E" w:rsidP="003F006E">
            <w:pPr>
              <w:tabs>
                <w:tab w:val="right" w:pos="1202"/>
              </w:tabs>
              <w:spacing w:after="0" w:line="240" w:lineRule="exact"/>
              <w:outlineLvl w:val="0"/>
              <w:rPr>
                <w:rFonts w:ascii="Arial" w:eastAsia="Calibri" w:hAnsi="Arial" w:cs="Arial"/>
                <w:b/>
                <w:bCs/>
                <w:sz w:val="17"/>
                <w:szCs w:val="17"/>
                <w:lang w:val="en-US"/>
              </w:rPr>
            </w:pPr>
            <w:bookmarkStart w:id="778" w:name="_Toc4062243"/>
            <w:r w:rsidRPr="005F7668">
              <w:rPr>
                <w:rFonts w:ascii="Arial" w:eastAsia="Calibri" w:hAnsi="Arial" w:cs="Arial"/>
                <w:b/>
                <w:bCs/>
                <w:sz w:val="17"/>
                <w:szCs w:val="17"/>
                <w:lang w:val="en-US"/>
              </w:rPr>
              <w:t>Total assets</w:t>
            </w:r>
            <w:bookmarkEnd w:id="778"/>
            <w:r w:rsidRPr="005F7668">
              <w:rPr>
                <w:rFonts w:ascii="Arial" w:eastAsia="Calibri" w:hAnsi="Arial" w:cs="Arial"/>
                <w:b/>
                <w:bCs/>
                <w:sz w:val="17"/>
                <w:szCs w:val="17"/>
                <w:lang w:val="en-US"/>
              </w:rPr>
              <w:t xml:space="preserve"> </w:t>
            </w:r>
          </w:p>
        </w:tc>
        <w:tc>
          <w:tcPr>
            <w:tcW w:w="507" w:type="pct"/>
            <w:tcBorders>
              <w:top w:val="single" w:sz="4" w:space="0" w:color="auto"/>
              <w:left w:val="nil"/>
              <w:bottom w:val="single" w:sz="12" w:space="0" w:color="auto"/>
              <w:right w:val="nil"/>
            </w:tcBorders>
            <w:shd w:val="clear" w:color="auto" w:fill="auto"/>
            <w:vAlign w:val="bottom"/>
          </w:tcPr>
          <w:p w14:paraId="6296B77A" w14:textId="07AFA7B9" w:rsidR="003F006E" w:rsidRPr="005F7668" w:rsidRDefault="003F006E" w:rsidP="003F006E">
            <w:pPr>
              <w:tabs>
                <w:tab w:val="right" w:pos="1202"/>
              </w:tabs>
              <w:spacing w:after="0" w:line="240" w:lineRule="exact"/>
              <w:jc w:val="right"/>
              <w:outlineLvl w:val="0"/>
              <w:rPr>
                <w:rFonts w:ascii="Arial" w:eastAsia="Calibri" w:hAnsi="Arial" w:cs="Arial"/>
                <w:b/>
                <w:spacing w:val="-2"/>
                <w:sz w:val="17"/>
                <w:szCs w:val="17"/>
                <w:lang w:val="en-US"/>
              </w:rPr>
            </w:pPr>
            <w:r>
              <w:rPr>
                <w:rFonts w:ascii="Arial" w:hAnsi="Arial" w:cs="Arial"/>
                <w:b/>
                <w:bCs/>
                <w:color w:val="000000"/>
                <w:sz w:val="17"/>
                <w:szCs w:val="17"/>
              </w:rPr>
              <w:t>714</w:t>
            </w:r>
            <w:r w:rsidR="002B4D82">
              <w:rPr>
                <w:rFonts w:ascii="Arial" w:hAnsi="Arial" w:cs="Arial"/>
                <w:b/>
                <w:bCs/>
                <w:color w:val="000000"/>
                <w:sz w:val="17"/>
                <w:szCs w:val="17"/>
              </w:rPr>
              <w:t>,</w:t>
            </w:r>
            <w:r>
              <w:rPr>
                <w:rFonts w:ascii="Arial" w:hAnsi="Arial" w:cs="Arial"/>
                <w:b/>
                <w:bCs/>
                <w:color w:val="000000"/>
                <w:sz w:val="17"/>
                <w:szCs w:val="17"/>
              </w:rPr>
              <w:t>102</w:t>
            </w:r>
          </w:p>
        </w:tc>
        <w:tc>
          <w:tcPr>
            <w:tcW w:w="552" w:type="pct"/>
            <w:tcBorders>
              <w:top w:val="single" w:sz="4" w:space="0" w:color="auto"/>
              <w:left w:val="nil"/>
              <w:bottom w:val="single" w:sz="12" w:space="0" w:color="auto"/>
              <w:right w:val="nil"/>
            </w:tcBorders>
            <w:shd w:val="clear" w:color="auto" w:fill="auto"/>
            <w:vAlign w:val="bottom"/>
          </w:tcPr>
          <w:p w14:paraId="4B09B237" w14:textId="4A3E58CC" w:rsidR="003F006E" w:rsidRPr="005F7668" w:rsidRDefault="003F006E" w:rsidP="003F006E">
            <w:pPr>
              <w:tabs>
                <w:tab w:val="right" w:pos="1202"/>
              </w:tabs>
              <w:spacing w:after="0" w:line="240" w:lineRule="exact"/>
              <w:jc w:val="right"/>
              <w:outlineLvl w:val="0"/>
              <w:rPr>
                <w:rFonts w:ascii="Arial" w:eastAsia="Calibri" w:hAnsi="Arial" w:cs="Arial"/>
                <w:b/>
                <w:spacing w:val="-2"/>
                <w:sz w:val="17"/>
                <w:szCs w:val="17"/>
                <w:lang w:val="en-US"/>
              </w:rPr>
            </w:pPr>
            <w:r>
              <w:rPr>
                <w:rFonts w:ascii="Arial" w:hAnsi="Arial" w:cs="Arial"/>
                <w:b/>
                <w:bCs/>
                <w:color w:val="000000"/>
                <w:sz w:val="17"/>
                <w:szCs w:val="17"/>
              </w:rPr>
              <w:t>156</w:t>
            </w:r>
            <w:r w:rsidR="002B4D82">
              <w:rPr>
                <w:rFonts w:ascii="Arial" w:hAnsi="Arial" w:cs="Arial"/>
                <w:b/>
                <w:bCs/>
                <w:color w:val="000000"/>
                <w:sz w:val="17"/>
                <w:szCs w:val="17"/>
              </w:rPr>
              <w:t>,</w:t>
            </w:r>
            <w:r>
              <w:rPr>
                <w:rFonts w:ascii="Arial" w:hAnsi="Arial" w:cs="Arial"/>
                <w:b/>
                <w:bCs/>
                <w:color w:val="000000"/>
                <w:sz w:val="17"/>
                <w:szCs w:val="17"/>
              </w:rPr>
              <w:t>422</w:t>
            </w:r>
          </w:p>
        </w:tc>
        <w:tc>
          <w:tcPr>
            <w:tcW w:w="590" w:type="pct"/>
            <w:tcBorders>
              <w:top w:val="single" w:sz="4" w:space="0" w:color="auto"/>
              <w:left w:val="nil"/>
              <w:bottom w:val="single" w:sz="12" w:space="0" w:color="auto"/>
              <w:right w:val="nil"/>
            </w:tcBorders>
            <w:shd w:val="clear" w:color="auto" w:fill="auto"/>
            <w:vAlign w:val="bottom"/>
          </w:tcPr>
          <w:p w14:paraId="4E06BB3A" w14:textId="64BBBED8" w:rsidR="003F006E" w:rsidRPr="005F7668" w:rsidRDefault="003F006E" w:rsidP="003F006E">
            <w:pPr>
              <w:tabs>
                <w:tab w:val="right" w:pos="1202"/>
              </w:tabs>
              <w:spacing w:after="0" w:line="240" w:lineRule="exact"/>
              <w:jc w:val="right"/>
              <w:outlineLvl w:val="0"/>
              <w:rPr>
                <w:rFonts w:ascii="Arial" w:eastAsia="Calibri" w:hAnsi="Arial" w:cs="Arial"/>
                <w:b/>
                <w:spacing w:val="-2"/>
                <w:sz w:val="17"/>
                <w:szCs w:val="17"/>
                <w:lang w:val="en-US"/>
              </w:rPr>
            </w:pPr>
            <w:r>
              <w:rPr>
                <w:rFonts w:ascii="Arial" w:hAnsi="Arial" w:cs="Arial"/>
                <w:b/>
                <w:bCs/>
                <w:color w:val="000000"/>
                <w:sz w:val="17"/>
                <w:szCs w:val="17"/>
              </w:rPr>
              <w:t>436</w:t>
            </w:r>
            <w:r w:rsidR="002B4D82">
              <w:rPr>
                <w:rFonts w:ascii="Arial" w:hAnsi="Arial" w:cs="Arial"/>
                <w:b/>
                <w:bCs/>
                <w:color w:val="000000"/>
                <w:sz w:val="17"/>
                <w:szCs w:val="17"/>
              </w:rPr>
              <w:t>,</w:t>
            </w:r>
            <w:r>
              <w:rPr>
                <w:rFonts w:ascii="Arial" w:hAnsi="Arial" w:cs="Arial"/>
                <w:b/>
                <w:bCs/>
                <w:color w:val="000000"/>
                <w:sz w:val="17"/>
                <w:szCs w:val="17"/>
              </w:rPr>
              <w:t>100</w:t>
            </w:r>
          </w:p>
        </w:tc>
        <w:tc>
          <w:tcPr>
            <w:tcW w:w="572" w:type="pct"/>
            <w:tcBorders>
              <w:top w:val="single" w:sz="4" w:space="0" w:color="auto"/>
              <w:left w:val="nil"/>
              <w:bottom w:val="single" w:sz="12" w:space="0" w:color="auto"/>
              <w:right w:val="nil"/>
            </w:tcBorders>
            <w:shd w:val="clear" w:color="auto" w:fill="auto"/>
            <w:vAlign w:val="bottom"/>
          </w:tcPr>
          <w:p w14:paraId="73497257" w14:textId="2A8634B1" w:rsidR="003F006E" w:rsidRPr="005F7668" w:rsidRDefault="003F006E" w:rsidP="003F006E">
            <w:pPr>
              <w:tabs>
                <w:tab w:val="right" w:pos="1202"/>
              </w:tabs>
              <w:spacing w:after="0" w:line="240" w:lineRule="exact"/>
              <w:jc w:val="right"/>
              <w:outlineLvl w:val="0"/>
              <w:rPr>
                <w:rFonts w:ascii="Arial" w:eastAsia="Calibri" w:hAnsi="Arial" w:cs="Arial"/>
                <w:b/>
                <w:spacing w:val="-2"/>
                <w:sz w:val="17"/>
                <w:szCs w:val="17"/>
                <w:lang w:val="en-US"/>
              </w:rPr>
            </w:pPr>
            <w:r>
              <w:rPr>
                <w:rFonts w:ascii="Arial" w:hAnsi="Arial" w:cs="Arial"/>
                <w:b/>
                <w:bCs/>
                <w:color w:val="000000"/>
                <w:sz w:val="17"/>
                <w:szCs w:val="17"/>
              </w:rPr>
              <w:t>953</w:t>
            </w:r>
            <w:r w:rsidR="002B4D82">
              <w:rPr>
                <w:rFonts w:ascii="Arial" w:hAnsi="Arial" w:cs="Arial"/>
                <w:b/>
                <w:bCs/>
                <w:color w:val="000000"/>
                <w:sz w:val="17"/>
                <w:szCs w:val="17"/>
              </w:rPr>
              <w:t>,</w:t>
            </w:r>
            <w:r>
              <w:rPr>
                <w:rFonts w:ascii="Arial" w:hAnsi="Arial" w:cs="Arial"/>
                <w:b/>
                <w:bCs/>
                <w:color w:val="000000"/>
                <w:sz w:val="17"/>
                <w:szCs w:val="17"/>
              </w:rPr>
              <w:t>391</w:t>
            </w:r>
          </w:p>
        </w:tc>
        <w:tc>
          <w:tcPr>
            <w:tcW w:w="573" w:type="pct"/>
            <w:tcBorders>
              <w:top w:val="single" w:sz="4" w:space="0" w:color="auto"/>
              <w:left w:val="nil"/>
              <w:bottom w:val="single" w:sz="12" w:space="0" w:color="auto"/>
              <w:right w:val="nil"/>
            </w:tcBorders>
            <w:shd w:val="clear" w:color="auto" w:fill="auto"/>
            <w:vAlign w:val="bottom"/>
          </w:tcPr>
          <w:p w14:paraId="63B45E60" w14:textId="4928F828" w:rsidR="003F006E" w:rsidRPr="005F7668" w:rsidRDefault="003F006E" w:rsidP="003F006E">
            <w:pPr>
              <w:tabs>
                <w:tab w:val="right" w:pos="1202"/>
              </w:tabs>
              <w:spacing w:after="0" w:line="240" w:lineRule="exact"/>
              <w:jc w:val="right"/>
              <w:outlineLvl w:val="0"/>
              <w:rPr>
                <w:rFonts w:ascii="Arial" w:eastAsia="Calibri" w:hAnsi="Arial" w:cs="Arial"/>
                <w:b/>
                <w:spacing w:val="-2"/>
                <w:sz w:val="17"/>
                <w:szCs w:val="17"/>
                <w:lang w:val="en-US"/>
              </w:rPr>
            </w:pPr>
            <w:r>
              <w:rPr>
                <w:rFonts w:ascii="Arial" w:hAnsi="Arial" w:cs="Arial"/>
                <w:b/>
                <w:bCs/>
                <w:color w:val="000000"/>
                <w:sz w:val="17"/>
                <w:szCs w:val="17"/>
              </w:rPr>
              <w:t>1</w:t>
            </w:r>
            <w:r w:rsidR="002B4D82">
              <w:rPr>
                <w:rFonts w:ascii="Arial" w:hAnsi="Arial" w:cs="Arial"/>
                <w:b/>
                <w:bCs/>
                <w:color w:val="000000"/>
                <w:sz w:val="17"/>
                <w:szCs w:val="17"/>
              </w:rPr>
              <w:t>,</w:t>
            </w:r>
            <w:r>
              <w:rPr>
                <w:rFonts w:ascii="Arial" w:hAnsi="Arial" w:cs="Arial"/>
                <w:b/>
                <w:bCs/>
                <w:color w:val="000000"/>
                <w:sz w:val="17"/>
                <w:szCs w:val="17"/>
              </w:rPr>
              <w:t>704</w:t>
            </w:r>
            <w:r w:rsidR="002B4D82">
              <w:rPr>
                <w:rFonts w:ascii="Arial" w:hAnsi="Arial" w:cs="Arial"/>
                <w:b/>
                <w:bCs/>
                <w:color w:val="000000"/>
                <w:sz w:val="17"/>
                <w:szCs w:val="17"/>
              </w:rPr>
              <w:t>,</w:t>
            </w:r>
            <w:r>
              <w:rPr>
                <w:rFonts w:ascii="Arial" w:hAnsi="Arial" w:cs="Arial"/>
                <w:b/>
                <w:bCs/>
                <w:color w:val="000000"/>
                <w:sz w:val="17"/>
                <w:szCs w:val="17"/>
              </w:rPr>
              <w:t>693</w:t>
            </w:r>
          </w:p>
        </w:tc>
        <w:tc>
          <w:tcPr>
            <w:tcW w:w="564" w:type="pct"/>
            <w:tcBorders>
              <w:top w:val="single" w:sz="4" w:space="0" w:color="auto"/>
              <w:left w:val="nil"/>
              <w:bottom w:val="single" w:sz="12" w:space="0" w:color="auto"/>
              <w:right w:val="nil"/>
            </w:tcBorders>
            <w:shd w:val="clear" w:color="auto" w:fill="auto"/>
            <w:vAlign w:val="bottom"/>
          </w:tcPr>
          <w:p w14:paraId="199582F0" w14:textId="70F50B93" w:rsidR="003F006E" w:rsidRPr="005F7668" w:rsidRDefault="003F006E" w:rsidP="003F006E">
            <w:pPr>
              <w:tabs>
                <w:tab w:val="right" w:pos="1202"/>
              </w:tabs>
              <w:spacing w:after="0" w:line="240" w:lineRule="exact"/>
              <w:jc w:val="right"/>
              <w:outlineLvl w:val="0"/>
              <w:rPr>
                <w:rFonts w:ascii="Arial" w:eastAsia="Calibri" w:hAnsi="Arial" w:cs="Arial"/>
                <w:b/>
                <w:spacing w:val="-2"/>
                <w:sz w:val="17"/>
                <w:szCs w:val="17"/>
                <w:lang w:val="en-US"/>
              </w:rPr>
            </w:pPr>
            <w:r>
              <w:rPr>
                <w:rFonts w:ascii="Arial" w:hAnsi="Arial" w:cs="Arial"/>
                <w:b/>
                <w:bCs/>
                <w:color w:val="000000"/>
                <w:sz w:val="17"/>
                <w:szCs w:val="17"/>
              </w:rPr>
              <w:t>3</w:t>
            </w:r>
            <w:r w:rsidR="002B4D82">
              <w:rPr>
                <w:rFonts w:ascii="Arial" w:hAnsi="Arial" w:cs="Arial"/>
                <w:b/>
                <w:bCs/>
                <w:color w:val="000000"/>
                <w:sz w:val="17"/>
                <w:szCs w:val="17"/>
              </w:rPr>
              <w:t>,</w:t>
            </w:r>
            <w:r>
              <w:rPr>
                <w:rFonts w:ascii="Arial" w:hAnsi="Arial" w:cs="Arial"/>
                <w:b/>
                <w:bCs/>
                <w:color w:val="000000"/>
                <w:sz w:val="17"/>
                <w:szCs w:val="17"/>
              </w:rPr>
              <w:t>964</w:t>
            </w:r>
            <w:r w:rsidR="002B4D82">
              <w:rPr>
                <w:rFonts w:ascii="Arial" w:hAnsi="Arial" w:cs="Arial"/>
                <w:b/>
                <w:bCs/>
                <w:color w:val="000000"/>
                <w:sz w:val="17"/>
                <w:szCs w:val="17"/>
              </w:rPr>
              <w:t>,</w:t>
            </w:r>
            <w:r>
              <w:rPr>
                <w:rFonts w:ascii="Arial" w:hAnsi="Arial" w:cs="Arial"/>
                <w:b/>
                <w:bCs/>
                <w:color w:val="000000"/>
                <w:sz w:val="17"/>
                <w:szCs w:val="17"/>
              </w:rPr>
              <w:t>708</w:t>
            </w:r>
          </w:p>
        </w:tc>
      </w:tr>
      <w:tr w:rsidR="001F4A72" w:rsidRPr="005F7668" w14:paraId="0E410E5A" w14:textId="77777777" w:rsidTr="00FD4CE5">
        <w:trPr>
          <w:trHeight w:hRule="exact" w:val="207"/>
        </w:trPr>
        <w:tc>
          <w:tcPr>
            <w:tcW w:w="1642" w:type="pct"/>
            <w:vAlign w:val="bottom"/>
          </w:tcPr>
          <w:p w14:paraId="29CF068B" w14:textId="77777777" w:rsidR="001F4A72" w:rsidRPr="005F7668" w:rsidRDefault="001F4A72" w:rsidP="001F4A72">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063AD85E"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8B47C5"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6C4D1E3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658C1E88"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4B7C346D"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76F41E73"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1F4A72" w:rsidRPr="005F7668" w14:paraId="5F709792" w14:textId="77777777" w:rsidTr="00FD4CE5">
        <w:trPr>
          <w:trHeight w:hRule="exact" w:val="275"/>
        </w:trPr>
        <w:tc>
          <w:tcPr>
            <w:tcW w:w="1642" w:type="pct"/>
            <w:vAlign w:val="bottom"/>
          </w:tcPr>
          <w:p w14:paraId="70D04DD0" w14:textId="77777777" w:rsidR="001F4A72" w:rsidRPr="005F7668" w:rsidRDefault="001F4A72" w:rsidP="001F4A72">
            <w:pPr>
              <w:tabs>
                <w:tab w:val="right" w:pos="1202"/>
              </w:tabs>
              <w:spacing w:after="0" w:line="240" w:lineRule="exact"/>
              <w:outlineLvl w:val="0"/>
              <w:rPr>
                <w:rFonts w:ascii="Arial" w:eastAsia="Calibri" w:hAnsi="Arial" w:cs="Arial"/>
                <w:b/>
                <w:bCs/>
                <w:sz w:val="17"/>
                <w:szCs w:val="17"/>
                <w:lang w:val="en-US"/>
              </w:rPr>
            </w:pPr>
            <w:bookmarkStart w:id="779" w:name="_Toc4062250"/>
            <w:r w:rsidRPr="005F7668">
              <w:rPr>
                <w:rFonts w:ascii="Arial" w:eastAsia="Calibri" w:hAnsi="Arial" w:cs="Arial"/>
                <w:b/>
                <w:bCs/>
                <w:sz w:val="17"/>
                <w:szCs w:val="17"/>
                <w:lang w:val="en-US"/>
              </w:rPr>
              <w:t>Liabilities</w:t>
            </w:r>
            <w:bookmarkEnd w:id="779"/>
          </w:p>
        </w:tc>
        <w:tc>
          <w:tcPr>
            <w:tcW w:w="507" w:type="pct"/>
            <w:vAlign w:val="bottom"/>
          </w:tcPr>
          <w:p w14:paraId="02460A78"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540C5244"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77BCEF24"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62F3343"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7BCE5C7D"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36BF2EBB" w14:textId="77777777" w:rsidR="001F4A72" w:rsidRPr="005F7668" w:rsidRDefault="001F4A72" w:rsidP="001F4A72">
            <w:pPr>
              <w:spacing w:after="0" w:line="240" w:lineRule="exact"/>
              <w:jc w:val="right"/>
              <w:outlineLvl w:val="0"/>
              <w:rPr>
                <w:rFonts w:ascii="Arial" w:eastAsia="Calibri" w:hAnsi="Arial" w:cs="Arial"/>
                <w:spacing w:val="-2"/>
                <w:sz w:val="17"/>
                <w:szCs w:val="17"/>
                <w:lang w:val="en-US"/>
              </w:rPr>
            </w:pPr>
          </w:p>
        </w:tc>
      </w:tr>
      <w:tr w:rsidR="005C7D92" w:rsidRPr="005F7668" w14:paraId="0F29D401" w14:textId="77777777" w:rsidTr="00FD4CE5">
        <w:trPr>
          <w:trHeight w:hRule="exact" w:val="275"/>
        </w:trPr>
        <w:tc>
          <w:tcPr>
            <w:tcW w:w="1642" w:type="pct"/>
            <w:vAlign w:val="bottom"/>
          </w:tcPr>
          <w:p w14:paraId="7D739B7F" w14:textId="77777777" w:rsidR="005C7D92" w:rsidRPr="005F7668" w:rsidRDefault="005C7D92" w:rsidP="005C7D92">
            <w:pPr>
              <w:tabs>
                <w:tab w:val="right" w:pos="1202"/>
              </w:tabs>
              <w:spacing w:after="0" w:line="200" w:lineRule="exact"/>
              <w:outlineLvl w:val="0"/>
              <w:rPr>
                <w:rFonts w:ascii="Arial" w:eastAsia="Times New Roman" w:hAnsi="Arial" w:cs="Arial"/>
                <w:sz w:val="17"/>
                <w:szCs w:val="17"/>
                <w:lang w:val="en-US"/>
              </w:rPr>
            </w:pPr>
            <w:bookmarkStart w:id="780" w:name="_Toc4062251"/>
            <w:r w:rsidRPr="005F7668">
              <w:rPr>
                <w:rFonts w:ascii="Arial" w:eastAsia="Times New Roman" w:hAnsi="Arial" w:cs="Arial"/>
                <w:spacing w:val="-2"/>
                <w:sz w:val="17"/>
                <w:szCs w:val="17"/>
                <w:lang w:val="en-US"/>
              </w:rPr>
              <w:t>Deposits from customers</w:t>
            </w:r>
            <w:bookmarkEnd w:id="780"/>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572140B6" w14:textId="75EE16C3"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14</w:t>
            </w:r>
            <w:r w:rsidR="002B4D82">
              <w:rPr>
                <w:rFonts w:ascii="Arial" w:hAnsi="Arial" w:cs="Arial"/>
                <w:color w:val="000000"/>
                <w:sz w:val="17"/>
                <w:szCs w:val="17"/>
              </w:rPr>
              <w:t>,</w:t>
            </w:r>
            <w:r>
              <w:rPr>
                <w:rFonts w:ascii="Arial" w:hAnsi="Arial" w:cs="Arial"/>
                <w:color w:val="000000"/>
                <w:sz w:val="17"/>
                <w:szCs w:val="17"/>
              </w:rPr>
              <w:t>495</w:t>
            </w:r>
          </w:p>
        </w:tc>
        <w:tc>
          <w:tcPr>
            <w:tcW w:w="552" w:type="pct"/>
            <w:tcBorders>
              <w:top w:val="nil"/>
              <w:left w:val="nil"/>
              <w:bottom w:val="nil"/>
              <w:right w:val="nil"/>
            </w:tcBorders>
            <w:shd w:val="clear" w:color="auto" w:fill="auto"/>
            <w:vAlign w:val="bottom"/>
          </w:tcPr>
          <w:p w14:paraId="31BC5D69" w14:textId="4CDDD26A"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w:t>
            </w:r>
          </w:p>
        </w:tc>
        <w:tc>
          <w:tcPr>
            <w:tcW w:w="590" w:type="pct"/>
            <w:tcBorders>
              <w:top w:val="nil"/>
              <w:left w:val="nil"/>
              <w:bottom w:val="nil"/>
              <w:right w:val="nil"/>
            </w:tcBorders>
            <w:shd w:val="clear" w:color="auto" w:fill="auto"/>
            <w:vAlign w:val="bottom"/>
          </w:tcPr>
          <w:p w14:paraId="22585013" w14:textId="06225182"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22</w:t>
            </w:r>
            <w:r w:rsidR="002B4D82">
              <w:rPr>
                <w:rFonts w:ascii="Arial" w:hAnsi="Arial" w:cs="Arial"/>
                <w:color w:val="000000"/>
                <w:sz w:val="17"/>
                <w:szCs w:val="17"/>
              </w:rPr>
              <w:t>,</w:t>
            </w:r>
            <w:r>
              <w:rPr>
                <w:rFonts w:ascii="Arial" w:hAnsi="Arial" w:cs="Arial"/>
                <w:color w:val="000000"/>
                <w:sz w:val="17"/>
                <w:szCs w:val="17"/>
              </w:rPr>
              <w:t>937</w:t>
            </w:r>
          </w:p>
        </w:tc>
        <w:tc>
          <w:tcPr>
            <w:tcW w:w="572" w:type="pct"/>
            <w:tcBorders>
              <w:top w:val="nil"/>
              <w:left w:val="nil"/>
              <w:bottom w:val="nil"/>
              <w:right w:val="nil"/>
            </w:tcBorders>
            <w:shd w:val="clear" w:color="auto" w:fill="auto"/>
            <w:vAlign w:val="bottom"/>
          </w:tcPr>
          <w:p w14:paraId="3104B4F5" w14:textId="02CEEB38"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296</w:t>
            </w:r>
          </w:p>
        </w:tc>
        <w:tc>
          <w:tcPr>
            <w:tcW w:w="573" w:type="pct"/>
            <w:tcBorders>
              <w:top w:val="nil"/>
              <w:left w:val="nil"/>
              <w:bottom w:val="nil"/>
              <w:right w:val="nil"/>
            </w:tcBorders>
            <w:shd w:val="clear" w:color="auto" w:fill="auto"/>
            <w:vAlign w:val="bottom"/>
          </w:tcPr>
          <w:p w14:paraId="1C9EDC7E" w14:textId="528AB8A4"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10</w:t>
            </w:r>
            <w:r w:rsidR="002B4D82">
              <w:rPr>
                <w:rFonts w:ascii="Arial" w:hAnsi="Arial" w:cs="Arial"/>
                <w:color w:val="000000"/>
                <w:sz w:val="17"/>
                <w:szCs w:val="17"/>
              </w:rPr>
              <w:t>,</w:t>
            </w:r>
            <w:r>
              <w:rPr>
                <w:rFonts w:ascii="Arial" w:hAnsi="Arial" w:cs="Arial"/>
                <w:color w:val="000000"/>
                <w:sz w:val="17"/>
                <w:szCs w:val="17"/>
              </w:rPr>
              <w:t>651</w:t>
            </w:r>
          </w:p>
        </w:tc>
        <w:tc>
          <w:tcPr>
            <w:tcW w:w="564" w:type="pct"/>
            <w:tcBorders>
              <w:top w:val="nil"/>
              <w:left w:val="nil"/>
              <w:bottom w:val="nil"/>
              <w:right w:val="nil"/>
            </w:tcBorders>
            <w:shd w:val="clear" w:color="auto" w:fill="auto"/>
            <w:vAlign w:val="bottom"/>
          </w:tcPr>
          <w:p w14:paraId="157D9E2D" w14:textId="058C3839"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48</w:t>
            </w:r>
            <w:r w:rsidR="002B4D82">
              <w:rPr>
                <w:rFonts w:ascii="Arial" w:hAnsi="Arial" w:cs="Arial"/>
                <w:color w:val="000000"/>
                <w:sz w:val="17"/>
                <w:szCs w:val="17"/>
              </w:rPr>
              <w:t>,</w:t>
            </w:r>
            <w:r>
              <w:rPr>
                <w:rFonts w:ascii="Arial" w:hAnsi="Arial" w:cs="Arial"/>
                <w:color w:val="000000"/>
                <w:sz w:val="17"/>
                <w:szCs w:val="17"/>
              </w:rPr>
              <w:t>386</w:t>
            </w:r>
          </w:p>
        </w:tc>
      </w:tr>
      <w:tr w:rsidR="005C7D92" w:rsidRPr="005F7668" w14:paraId="0054802E" w14:textId="77777777" w:rsidTr="00FD4CE5">
        <w:trPr>
          <w:trHeight w:hRule="exact" w:val="275"/>
        </w:trPr>
        <w:tc>
          <w:tcPr>
            <w:tcW w:w="1642" w:type="pct"/>
            <w:vAlign w:val="bottom"/>
          </w:tcPr>
          <w:p w14:paraId="52B6F1EB" w14:textId="77777777" w:rsidR="005C7D92" w:rsidRPr="005F7668" w:rsidRDefault="005C7D92" w:rsidP="005C7D92">
            <w:pPr>
              <w:tabs>
                <w:tab w:val="right" w:pos="1202"/>
              </w:tabs>
              <w:spacing w:after="0" w:line="200" w:lineRule="exact"/>
              <w:outlineLvl w:val="0"/>
              <w:rPr>
                <w:rFonts w:ascii="Arial" w:eastAsia="Times New Roman" w:hAnsi="Arial" w:cs="Arial"/>
                <w:sz w:val="17"/>
                <w:szCs w:val="17"/>
                <w:lang w:val="en-US"/>
              </w:rPr>
            </w:pPr>
            <w:bookmarkStart w:id="781" w:name="_Toc4062258"/>
            <w:r w:rsidRPr="005F7668">
              <w:rPr>
                <w:rFonts w:ascii="Arial" w:eastAsia="Times New Roman" w:hAnsi="Arial" w:cs="Arial"/>
                <w:spacing w:val="-2"/>
                <w:sz w:val="17"/>
                <w:szCs w:val="17"/>
                <w:lang w:val="en-US"/>
              </w:rPr>
              <w:t>Borrowings</w:t>
            </w:r>
            <w:bookmarkEnd w:id="781"/>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4F6BB01E" w14:textId="3EA67AD2"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29</w:t>
            </w:r>
            <w:r w:rsidR="002B4D82">
              <w:rPr>
                <w:rFonts w:ascii="Arial" w:hAnsi="Arial" w:cs="Arial"/>
                <w:color w:val="000000"/>
                <w:sz w:val="17"/>
                <w:szCs w:val="17"/>
              </w:rPr>
              <w:t>,</w:t>
            </w:r>
            <w:r>
              <w:rPr>
                <w:rFonts w:ascii="Arial" w:hAnsi="Arial" w:cs="Arial"/>
                <w:color w:val="000000"/>
                <w:sz w:val="17"/>
                <w:szCs w:val="17"/>
              </w:rPr>
              <w:t>693</w:t>
            </w:r>
          </w:p>
        </w:tc>
        <w:tc>
          <w:tcPr>
            <w:tcW w:w="552" w:type="pct"/>
            <w:tcBorders>
              <w:top w:val="nil"/>
              <w:left w:val="nil"/>
              <w:bottom w:val="nil"/>
              <w:right w:val="nil"/>
            </w:tcBorders>
            <w:shd w:val="clear" w:color="auto" w:fill="auto"/>
            <w:vAlign w:val="bottom"/>
          </w:tcPr>
          <w:p w14:paraId="71505061" w14:textId="2B02EFFA"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71</w:t>
            </w:r>
            <w:r w:rsidR="002B4D82">
              <w:rPr>
                <w:rFonts w:ascii="Arial" w:hAnsi="Arial" w:cs="Arial"/>
                <w:color w:val="000000"/>
                <w:sz w:val="17"/>
                <w:szCs w:val="17"/>
              </w:rPr>
              <w:t>,</w:t>
            </w:r>
            <w:r>
              <w:rPr>
                <w:rFonts w:ascii="Arial" w:hAnsi="Arial" w:cs="Arial"/>
                <w:color w:val="000000"/>
                <w:sz w:val="17"/>
                <w:szCs w:val="17"/>
              </w:rPr>
              <w:t>390**</w:t>
            </w:r>
          </w:p>
        </w:tc>
        <w:tc>
          <w:tcPr>
            <w:tcW w:w="590" w:type="pct"/>
            <w:tcBorders>
              <w:top w:val="nil"/>
              <w:left w:val="nil"/>
              <w:bottom w:val="nil"/>
              <w:right w:val="nil"/>
            </w:tcBorders>
            <w:shd w:val="clear" w:color="auto" w:fill="auto"/>
            <w:vAlign w:val="bottom"/>
          </w:tcPr>
          <w:p w14:paraId="31287F24" w14:textId="305C5220"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261</w:t>
            </w:r>
            <w:r w:rsidR="002B4D82">
              <w:rPr>
                <w:rFonts w:ascii="Arial" w:hAnsi="Arial" w:cs="Arial"/>
                <w:color w:val="000000"/>
                <w:sz w:val="17"/>
                <w:szCs w:val="17"/>
              </w:rPr>
              <w:t>,</w:t>
            </w:r>
            <w:r>
              <w:rPr>
                <w:rFonts w:ascii="Arial" w:hAnsi="Arial" w:cs="Arial"/>
                <w:color w:val="000000"/>
                <w:sz w:val="17"/>
                <w:szCs w:val="17"/>
              </w:rPr>
              <w:t>897</w:t>
            </w:r>
          </w:p>
        </w:tc>
        <w:tc>
          <w:tcPr>
            <w:tcW w:w="572" w:type="pct"/>
            <w:tcBorders>
              <w:top w:val="nil"/>
              <w:left w:val="nil"/>
              <w:bottom w:val="nil"/>
              <w:right w:val="nil"/>
            </w:tcBorders>
            <w:shd w:val="clear" w:color="auto" w:fill="auto"/>
            <w:vAlign w:val="bottom"/>
          </w:tcPr>
          <w:p w14:paraId="79A2631D" w14:textId="5D6B0125"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683</w:t>
            </w:r>
            <w:r w:rsidR="002B4D82">
              <w:rPr>
                <w:rFonts w:ascii="Arial" w:hAnsi="Arial" w:cs="Arial"/>
                <w:color w:val="000000"/>
                <w:sz w:val="17"/>
                <w:szCs w:val="17"/>
              </w:rPr>
              <w:t>,</w:t>
            </w:r>
            <w:r>
              <w:rPr>
                <w:rFonts w:ascii="Arial" w:hAnsi="Arial" w:cs="Arial"/>
                <w:color w:val="000000"/>
                <w:sz w:val="17"/>
                <w:szCs w:val="17"/>
              </w:rPr>
              <w:t>332</w:t>
            </w:r>
          </w:p>
        </w:tc>
        <w:tc>
          <w:tcPr>
            <w:tcW w:w="573" w:type="pct"/>
            <w:tcBorders>
              <w:top w:val="nil"/>
              <w:left w:val="nil"/>
              <w:bottom w:val="nil"/>
              <w:right w:val="nil"/>
            </w:tcBorders>
            <w:shd w:val="clear" w:color="auto" w:fill="auto"/>
            <w:vAlign w:val="bottom"/>
          </w:tcPr>
          <w:p w14:paraId="65C143F9" w14:textId="0F5CE76A"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237</w:t>
            </w:r>
            <w:r w:rsidR="002B4D82">
              <w:rPr>
                <w:rFonts w:ascii="Arial" w:hAnsi="Arial" w:cs="Arial"/>
                <w:color w:val="000000"/>
                <w:sz w:val="17"/>
                <w:szCs w:val="17"/>
              </w:rPr>
              <w:t>,</w:t>
            </w:r>
            <w:r>
              <w:rPr>
                <w:rFonts w:ascii="Arial" w:hAnsi="Arial" w:cs="Arial"/>
                <w:color w:val="000000"/>
                <w:sz w:val="17"/>
                <w:szCs w:val="17"/>
              </w:rPr>
              <w:t>104</w:t>
            </w:r>
          </w:p>
        </w:tc>
        <w:tc>
          <w:tcPr>
            <w:tcW w:w="564" w:type="pct"/>
            <w:tcBorders>
              <w:top w:val="nil"/>
              <w:left w:val="nil"/>
              <w:bottom w:val="nil"/>
              <w:right w:val="nil"/>
            </w:tcBorders>
            <w:shd w:val="clear" w:color="auto" w:fill="auto"/>
            <w:vAlign w:val="bottom"/>
          </w:tcPr>
          <w:p w14:paraId="42598BC9" w14:textId="63F6AF28"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w:t>
            </w:r>
            <w:r w:rsidR="002B4D82">
              <w:rPr>
                <w:rFonts w:ascii="Arial" w:hAnsi="Arial" w:cs="Arial"/>
                <w:color w:val="000000"/>
                <w:sz w:val="17"/>
                <w:szCs w:val="17"/>
              </w:rPr>
              <w:t>,</w:t>
            </w:r>
            <w:r>
              <w:rPr>
                <w:rFonts w:ascii="Arial" w:hAnsi="Arial" w:cs="Arial"/>
                <w:color w:val="000000"/>
                <w:sz w:val="17"/>
                <w:szCs w:val="17"/>
              </w:rPr>
              <w:t>283</w:t>
            </w:r>
            <w:r w:rsidR="002B4D82">
              <w:rPr>
                <w:rFonts w:ascii="Arial" w:hAnsi="Arial" w:cs="Arial"/>
                <w:color w:val="000000"/>
                <w:sz w:val="17"/>
                <w:szCs w:val="17"/>
              </w:rPr>
              <w:t>,</w:t>
            </w:r>
            <w:r>
              <w:rPr>
                <w:rFonts w:ascii="Arial" w:hAnsi="Arial" w:cs="Arial"/>
                <w:color w:val="000000"/>
                <w:sz w:val="17"/>
                <w:szCs w:val="17"/>
              </w:rPr>
              <w:t>416</w:t>
            </w:r>
          </w:p>
        </w:tc>
      </w:tr>
      <w:tr w:rsidR="005C7D92" w:rsidRPr="005F7668" w14:paraId="1B626EC0" w14:textId="77777777" w:rsidTr="00024A00">
        <w:trPr>
          <w:trHeight w:hRule="exact" w:val="479"/>
        </w:trPr>
        <w:tc>
          <w:tcPr>
            <w:tcW w:w="1642" w:type="pct"/>
            <w:vAlign w:val="bottom"/>
          </w:tcPr>
          <w:p w14:paraId="44C6163D" w14:textId="77777777" w:rsidR="005C7D92" w:rsidRPr="005F7668" w:rsidRDefault="005C7D92" w:rsidP="005C7D92">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Provisions for guarantees, commitments and other liabilities</w:t>
            </w:r>
          </w:p>
        </w:tc>
        <w:tc>
          <w:tcPr>
            <w:tcW w:w="507" w:type="pct"/>
            <w:tcBorders>
              <w:top w:val="nil"/>
              <w:left w:val="nil"/>
              <w:right w:val="nil"/>
            </w:tcBorders>
            <w:shd w:val="clear" w:color="auto" w:fill="auto"/>
            <w:vAlign w:val="bottom"/>
          </w:tcPr>
          <w:p w14:paraId="7E4FFE78" w14:textId="6CE28AC8" w:rsidR="005C7D92" w:rsidRPr="005F7668" w:rsidRDefault="005C7D92" w:rsidP="005C7D9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8</w:t>
            </w:r>
            <w:r w:rsidR="002B4D82">
              <w:rPr>
                <w:rFonts w:ascii="Arial" w:hAnsi="Arial" w:cs="Arial"/>
                <w:color w:val="000000"/>
                <w:sz w:val="17"/>
                <w:szCs w:val="17"/>
              </w:rPr>
              <w:t>,</w:t>
            </w:r>
            <w:r>
              <w:rPr>
                <w:rFonts w:ascii="Arial" w:hAnsi="Arial" w:cs="Arial"/>
                <w:color w:val="000000"/>
                <w:sz w:val="17"/>
                <w:szCs w:val="17"/>
              </w:rPr>
              <w:t>414</w:t>
            </w:r>
          </w:p>
        </w:tc>
        <w:tc>
          <w:tcPr>
            <w:tcW w:w="552" w:type="pct"/>
            <w:tcBorders>
              <w:top w:val="nil"/>
              <w:left w:val="nil"/>
              <w:right w:val="nil"/>
            </w:tcBorders>
            <w:shd w:val="clear" w:color="auto" w:fill="auto"/>
            <w:vAlign w:val="bottom"/>
          </w:tcPr>
          <w:p w14:paraId="5DE247CA" w14:textId="2B19A987" w:rsidR="005C7D92" w:rsidRPr="005F7668" w:rsidRDefault="005C7D92" w:rsidP="005C7D9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562</w:t>
            </w:r>
          </w:p>
        </w:tc>
        <w:tc>
          <w:tcPr>
            <w:tcW w:w="590" w:type="pct"/>
            <w:tcBorders>
              <w:top w:val="nil"/>
              <w:left w:val="nil"/>
              <w:right w:val="nil"/>
            </w:tcBorders>
            <w:shd w:val="clear" w:color="auto" w:fill="auto"/>
            <w:vAlign w:val="bottom"/>
          </w:tcPr>
          <w:p w14:paraId="4CE8F682" w14:textId="0AFBE278" w:rsidR="005C7D92" w:rsidRPr="005F7668" w:rsidRDefault="005C7D92" w:rsidP="005C7D9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w:t>
            </w:r>
            <w:r w:rsidR="002B4D82">
              <w:rPr>
                <w:rFonts w:ascii="Arial" w:hAnsi="Arial" w:cs="Arial"/>
                <w:color w:val="000000"/>
                <w:sz w:val="17"/>
                <w:szCs w:val="17"/>
              </w:rPr>
              <w:t>,</w:t>
            </w:r>
            <w:r>
              <w:rPr>
                <w:rFonts w:ascii="Arial" w:hAnsi="Arial" w:cs="Arial"/>
                <w:color w:val="000000"/>
                <w:sz w:val="17"/>
                <w:szCs w:val="17"/>
              </w:rPr>
              <w:t>832</w:t>
            </w:r>
          </w:p>
        </w:tc>
        <w:tc>
          <w:tcPr>
            <w:tcW w:w="572" w:type="pct"/>
            <w:tcBorders>
              <w:top w:val="nil"/>
              <w:left w:val="nil"/>
              <w:right w:val="nil"/>
            </w:tcBorders>
            <w:shd w:val="clear" w:color="auto" w:fill="auto"/>
            <w:vAlign w:val="bottom"/>
          </w:tcPr>
          <w:p w14:paraId="2045C92C" w14:textId="39150EF5" w:rsidR="005C7D92" w:rsidRPr="005F7668" w:rsidRDefault="005C7D92" w:rsidP="005C7D9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4</w:t>
            </w:r>
            <w:r w:rsidR="002B4D82">
              <w:rPr>
                <w:rFonts w:ascii="Arial" w:hAnsi="Arial" w:cs="Arial"/>
                <w:color w:val="000000"/>
                <w:sz w:val="17"/>
                <w:szCs w:val="17"/>
              </w:rPr>
              <w:t>,</w:t>
            </w:r>
            <w:r>
              <w:rPr>
                <w:rFonts w:ascii="Arial" w:hAnsi="Arial" w:cs="Arial"/>
                <w:color w:val="000000"/>
                <w:sz w:val="17"/>
                <w:szCs w:val="17"/>
              </w:rPr>
              <w:t>943</w:t>
            </w:r>
          </w:p>
        </w:tc>
        <w:tc>
          <w:tcPr>
            <w:tcW w:w="573" w:type="pct"/>
            <w:tcBorders>
              <w:top w:val="nil"/>
              <w:left w:val="nil"/>
              <w:right w:val="nil"/>
            </w:tcBorders>
            <w:shd w:val="clear" w:color="auto" w:fill="auto"/>
            <w:vAlign w:val="bottom"/>
          </w:tcPr>
          <w:p w14:paraId="30435EB3" w14:textId="277AB1FC" w:rsidR="005C7D92" w:rsidRPr="005F7668" w:rsidRDefault="005C7D92" w:rsidP="005C7D9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4</w:t>
            </w:r>
            <w:r w:rsidR="002B4D82">
              <w:rPr>
                <w:rFonts w:ascii="Arial" w:hAnsi="Arial" w:cs="Arial"/>
                <w:color w:val="000000"/>
                <w:sz w:val="17"/>
                <w:szCs w:val="17"/>
              </w:rPr>
              <w:t>,</w:t>
            </w:r>
            <w:r>
              <w:rPr>
                <w:rFonts w:ascii="Arial" w:hAnsi="Arial" w:cs="Arial"/>
                <w:color w:val="000000"/>
                <w:sz w:val="17"/>
                <w:szCs w:val="17"/>
              </w:rPr>
              <w:t>072</w:t>
            </w:r>
          </w:p>
        </w:tc>
        <w:tc>
          <w:tcPr>
            <w:tcW w:w="564" w:type="pct"/>
            <w:tcBorders>
              <w:top w:val="nil"/>
              <w:left w:val="nil"/>
              <w:right w:val="nil"/>
            </w:tcBorders>
            <w:shd w:val="clear" w:color="auto" w:fill="auto"/>
            <w:vAlign w:val="bottom"/>
          </w:tcPr>
          <w:p w14:paraId="2394B7F8" w14:textId="222DB0E2" w:rsidR="005C7D92" w:rsidRPr="005F7668" w:rsidRDefault="005C7D92" w:rsidP="005C7D9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19</w:t>
            </w:r>
            <w:r w:rsidR="002B4D82">
              <w:rPr>
                <w:rFonts w:ascii="Arial" w:hAnsi="Arial" w:cs="Arial"/>
                <w:color w:val="000000"/>
                <w:sz w:val="17"/>
                <w:szCs w:val="17"/>
              </w:rPr>
              <w:t>,</w:t>
            </w:r>
            <w:r>
              <w:rPr>
                <w:rFonts w:ascii="Arial" w:hAnsi="Arial" w:cs="Arial"/>
                <w:color w:val="000000"/>
                <w:sz w:val="17"/>
                <w:szCs w:val="17"/>
              </w:rPr>
              <w:t>823</w:t>
            </w:r>
          </w:p>
        </w:tc>
      </w:tr>
      <w:tr w:rsidR="005C7D92" w:rsidRPr="005F7668" w14:paraId="45CE3C59" w14:textId="77777777" w:rsidTr="00024A00">
        <w:trPr>
          <w:trHeight w:hRule="exact" w:val="275"/>
        </w:trPr>
        <w:tc>
          <w:tcPr>
            <w:tcW w:w="1642" w:type="pct"/>
            <w:vAlign w:val="bottom"/>
          </w:tcPr>
          <w:p w14:paraId="2A3F846F" w14:textId="77777777" w:rsidR="005C7D92" w:rsidRPr="005F7668" w:rsidRDefault="005C7D92" w:rsidP="005C7D92">
            <w:pPr>
              <w:tabs>
                <w:tab w:val="right" w:pos="1202"/>
              </w:tabs>
              <w:spacing w:after="0" w:line="200" w:lineRule="exact"/>
              <w:outlineLvl w:val="0"/>
              <w:rPr>
                <w:rFonts w:ascii="Arial" w:eastAsia="Times New Roman" w:hAnsi="Arial" w:cs="Arial"/>
                <w:sz w:val="17"/>
                <w:szCs w:val="17"/>
                <w:lang w:val="en-US"/>
              </w:rPr>
            </w:pPr>
            <w:bookmarkStart w:id="782" w:name="_Toc4062272"/>
            <w:r w:rsidRPr="005F7668">
              <w:rPr>
                <w:rFonts w:ascii="Arial" w:eastAsia="Times New Roman" w:hAnsi="Arial" w:cs="Arial"/>
                <w:spacing w:val="-2"/>
                <w:sz w:val="17"/>
                <w:szCs w:val="17"/>
                <w:lang w:val="en-US"/>
              </w:rPr>
              <w:t>Other liabilities</w:t>
            </w:r>
            <w:bookmarkEnd w:id="782"/>
            <w:r w:rsidRPr="005F7668">
              <w:rPr>
                <w:rFonts w:ascii="Arial" w:eastAsia="Times New Roman" w:hAnsi="Arial" w:cs="Arial"/>
                <w:spacing w:val="-2"/>
                <w:sz w:val="17"/>
                <w:szCs w:val="17"/>
                <w:lang w:val="en-US"/>
              </w:rPr>
              <w:t xml:space="preserve"> </w:t>
            </w:r>
          </w:p>
        </w:tc>
        <w:tc>
          <w:tcPr>
            <w:tcW w:w="507" w:type="pct"/>
            <w:tcBorders>
              <w:top w:val="nil"/>
              <w:left w:val="nil"/>
              <w:bottom w:val="single" w:sz="4" w:space="0" w:color="auto"/>
              <w:right w:val="nil"/>
            </w:tcBorders>
            <w:shd w:val="clear" w:color="auto" w:fill="auto"/>
            <w:vAlign w:val="bottom"/>
          </w:tcPr>
          <w:p w14:paraId="61C85124" w14:textId="45689C2E"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37</w:t>
            </w:r>
            <w:r w:rsidR="002B4D82">
              <w:rPr>
                <w:rFonts w:ascii="Arial" w:hAnsi="Arial" w:cs="Arial"/>
                <w:color w:val="000000"/>
                <w:sz w:val="17"/>
                <w:szCs w:val="17"/>
              </w:rPr>
              <w:t>,</w:t>
            </w:r>
            <w:r>
              <w:rPr>
                <w:rFonts w:ascii="Arial" w:hAnsi="Arial" w:cs="Arial"/>
                <w:color w:val="000000"/>
                <w:sz w:val="17"/>
                <w:szCs w:val="17"/>
              </w:rPr>
              <w:t>097</w:t>
            </w:r>
          </w:p>
        </w:tc>
        <w:tc>
          <w:tcPr>
            <w:tcW w:w="552" w:type="pct"/>
            <w:tcBorders>
              <w:top w:val="nil"/>
              <w:left w:val="nil"/>
              <w:bottom w:val="single" w:sz="4" w:space="0" w:color="auto"/>
              <w:right w:val="nil"/>
            </w:tcBorders>
            <w:shd w:val="clear" w:color="auto" w:fill="auto"/>
            <w:vAlign w:val="bottom"/>
          </w:tcPr>
          <w:p w14:paraId="5CDDC278" w14:textId="7C8303E5"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w:t>
            </w:r>
            <w:r w:rsidR="002B4D82">
              <w:rPr>
                <w:rFonts w:ascii="Arial" w:hAnsi="Arial" w:cs="Arial"/>
                <w:color w:val="000000"/>
                <w:sz w:val="17"/>
                <w:szCs w:val="17"/>
              </w:rPr>
              <w:t>,</w:t>
            </w:r>
            <w:r>
              <w:rPr>
                <w:rFonts w:ascii="Arial" w:hAnsi="Arial" w:cs="Arial"/>
                <w:color w:val="000000"/>
                <w:sz w:val="17"/>
                <w:szCs w:val="17"/>
              </w:rPr>
              <w:t>478</w:t>
            </w:r>
          </w:p>
        </w:tc>
        <w:tc>
          <w:tcPr>
            <w:tcW w:w="590" w:type="pct"/>
            <w:tcBorders>
              <w:top w:val="nil"/>
              <w:left w:val="nil"/>
              <w:bottom w:val="single" w:sz="4" w:space="0" w:color="auto"/>
              <w:right w:val="nil"/>
            </w:tcBorders>
            <w:shd w:val="clear" w:color="auto" w:fill="auto"/>
            <w:vAlign w:val="bottom"/>
          </w:tcPr>
          <w:p w14:paraId="427A611E" w14:textId="373C20E9"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8</w:t>
            </w:r>
            <w:r w:rsidR="002B4D82">
              <w:rPr>
                <w:rFonts w:ascii="Arial" w:hAnsi="Arial" w:cs="Arial"/>
                <w:color w:val="000000"/>
                <w:sz w:val="17"/>
                <w:szCs w:val="17"/>
              </w:rPr>
              <w:t>,</w:t>
            </w:r>
            <w:r>
              <w:rPr>
                <w:rFonts w:ascii="Arial" w:hAnsi="Arial" w:cs="Arial"/>
                <w:color w:val="000000"/>
                <w:sz w:val="17"/>
                <w:szCs w:val="17"/>
              </w:rPr>
              <w:t>077</w:t>
            </w:r>
          </w:p>
        </w:tc>
        <w:tc>
          <w:tcPr>
            <w:tcW w:w="572" w:type="pct"/>
            <w:tcBorders>
              <w:top w:val="nil"/>
              <w:left w:val="nil"/>
              <w:bottom w:val="single" w:sz="4" w:space="0" w:color="auto"/>
              <w:right w:val="nil"/>
            </w:tcBorders>
            <w:shd w:val="clear" w:color="auto" w:fill="auto"/>
            <w:vAlign w:val="bottom"/>
          </w:tcPr>
          <w:p w14:paraId="6BEC8879" w14:textId="31503E49"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21</w:t>
            </w:r>
            <w:r w:rsidR="002B4D82">
              <w:rPr>
                <w:rFonts w:ascii="Arial" w:hAnsi="Arial" w:cs="Arial"/>
                <w:color w:val="000000"/>
                <w:sz w:val="17"/>
                <w:szCs w:val="17"/>
              </w:rPr>
              <w:t>,</w:t>
            </w:r>
            <w:r>
              <w:rPr>
                <w:rFonts w:ascii="Arial" w:hAnsi="Arial" w:cs="Arial"/>
                <w:color w:val="000000"/>
                <w:sz w:val="17"/>
                <w:szCs w:val="17"/>
              </w:rPr>
              <w:t>792</w:t>
            </w:r>
          </w:p>
        </w:tc>
        <w:tc>
          <w:tcPr>
            <w:tcW w:w="573" w:type="pct"/>
            <w:tcBorders>
              <w:top w:val="nil"/>
              <w:left w:val="nil"/>
              <w:bottom w:val="single" w:sz="4" w:space="0" w:color="auto"/>
              <w:right w:val="nil"/>
            </w:tcBorders>
            <w:shd w:val="clear" w:color="auto" w:fill="auto"/>
            <w:vAlign w:val="bottom"/>
          </w:tcPr>
          <w:p w14:paraId="6C3C7C38" w14:textId="2FCCEA43"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17</w:t>
            </w:r>
            <w:r w:rsidR="002B4D82">
              <w:rPr>
                <w:rFonts w:ascii="Arial" w:hAnsi="Arial" w:cs="Arial"/>
                <w:color w:val="000000"/>
                <w:sz w:val="17"/>
                <w:szCs w:val="17"/>
              </w:rPr>
              <w:t>,</w:t>
            </w:r>
            <w:r>
              <w:rPr>
                <w:rFonts w:ascii="Arial" w:hAnsi="Arial" w:cs="Arial"/>
                <w:color w:val="000000"/>
                <w:sz w:val="17"/>
                <w:szCs w:val="17"/>
              </w:rPr>
              <w:t>953</w:t>
            </w:r>
          </w:p>
        </w:tc>
        <w:tc>
          <w:tcPr>
            <w:tcW w:w="564" w:type="pct"/>
            <w:tcBorders>
              <w:top w:val="nil"/>
              <w:left w:val="nil"/>
              <w:bottom w:val="single" w:sz="4" w:space="0" w:color="auto"/>
              <w:right w:val="nil"/>
            </w:tcBorders>
            <w:shd w:val="clear" w:color="auto" w:fill="auto"/>
            <w:vAlign w:val="bottom"/>
          </w:tcPr>
          <w:p w14:paraId="677670B2" w14:textId="3E300C67" w:rsidR="005C7D92" w:rsidRPr="005F7668" w:rsidRDefault="005C7D92" w:rsidP="005C7D92">
            <w:pPr>
              <w:tabs>
                <w:tab w:val="right" w:pos="1202"/>
              </w:tabs>
              <w:spacing w:after="0" w:line="240" w:lineRule="exact"/>
              <w:jc w:val="right"/>
              <w:outlineLvl w:val="0"/>
              <w:rPr>
                <w:rFonts w:ascii="Arial" w:eastAsia="Calibri" w:hAnsi="Arial" w:cs="Arial"/>
                <w:spacing w:val="-2"/>
                <w:sz w:val="17"/>
                <w:szCs w:val="17"/>
                <w:lang w:val="en-US"/>
              </w:rPr>
            </w:pPr>
            <w:r>
              <w:rPr>
                <w:rFonts w:ascii="Arial" w:hAnsi="Arial" w:cs="Arial"/>
                <w:color w:val="000000"/>
                <w:sz w:val="17"/>
                <w:szCs w:val="17"/>
              </w:rPr>
              <w:t>87</w:t>
            </w:r>
            <w:r w:rsidR="002B4D82">
              <w:rPr>
                <w:rFonts w:ascii="Arial" w:hAnsi="Arial" w:cs="Arial"/>
                <w:color w:val="000000"/>
                <w:sz w:val="17"/>
                <w:szCs w:val="17"/>
              </w:rPr>
              <w:t>,</w:t>
            </w:r>
            <w:r>
              <w:rPr>
                <w:rFonts w:ascii="Arial" w:hAnsi="Arial" w:cs="Arial"/>
                <w:color w:val="000000"/>
                <w:sz w:val="17"/>
                <w:szCs w:val="17"/>
              </w:rPr>
              <w:t>397</w:t>
            </w:r>
          </w:p>
        </w:tc>
      </w:tr>
      <w:tr w:rsidR="005C7D92" w:rsidRPr="005F7668" w14:paraId="50DEE7C8" w14:textId="77777777" w:rsidTr="00024A00">
        <w:trPr>
          <w:trHeight w:hRule="exact" w:val="275"/>
        </w:trPr>
        <w:tc>
          <w:tcPr>
            <w:tcW w:w="1642" w:type="pct"/>
            <w:vAlign w:val="bottom"/>
          </w:tcPr>
          <w:p w14:paraId="13EDFA73" w14:textId="77777777" w:rsidR="005C7D92" w:rsidRPr="005F7668" w:rsidRDefault="005C7D92" w:rsidP="005C7D92">
            <w:pPr>
              <w:tabs>
                <w:tab w:val="right" w:pos="1202"/>
              </w:tabs>
              <w:spacing w:after="0" w:line="240" w:lineRule="exact"/>
              <w:outlineLvl w:val="0"/>
              <w:rPr>
                <w:rFonts w:ascii="Arial" w:eastAsia="Calibri" w:hAnsi="Arial" w:cs="Arial"/>
                <w:b/>
                <w:bCs/>
                <w:sz w:val="17"/>
                <w:szCs w:val="17"/>
                <w:lang w:val="en-US"/>
              </w:rPr>
            </w:pPr>
            <w:bookmarkStart w:id="783" w:name="_Toc4062279"/>
            <w:r w:rsidRPr="005F7668">
              <w:rPr>
                <w:rFonts w:ascii="Arial" w:eastAsia="Calibri" w:hAnsi="Arial" w:cs="Arial"/>
                <w:b/>
                <w:bCs/>
                <w:sz w:val="17"/>
                <w:szCs w:val="17"/>
                <w:lang w:val="en-US"/>
              </w:rPr>
              <w:t>Total liabilities</w:t>
            </w:r>
            <w:bookmarkEnd w:id="783"/>
          </w:p>
        </w:tc>
        <w:tc>
          <w:tcPr>
            <w:tcW w:w="507" w:type="pct"/>
            <w:tcBorders>
              <w:top w:val="single" w:sz="4" w:space="0" w:color="auto"/>
              <w:left w:val="nil"/>
              <w:bottom w:val="single" w:sz="8" w:space="0" w:color="auto"/>
              <w:right w:val="nil"/>
            </w:tcBorders>
            <w:shd w:val="clear" w:color="auto" w:fill="auto"/>
            <w:vAlign w:val="bottom"/>
          </w:tcPr>
          <w:p w14:paraId="2BADD8A2" w14:textId="65C33DED"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89</w:t>
            </w:r>
            <w:r w:rsidR="002B4D82">
              <w:rPr>
                <w:rFonts w:ascii="Arial" w:hAnsi="Arial" w:cs="Arial"/>
                <w:b/>
                <w:bCs/>
                <w:color w:val="000000"/>
                <w:sz w:val="17"/>
                <w:szCs w:val="17"/>
              </w:rPr>
              <w:t>,</w:t>
            </w:r>
            <w:r>
              <w:rPr>
                <w:rFonts w:ascii="Arial" w:hAnsi="Arial" w:cs="Arial"/>
                <w:b/>
                <w:bCs/>
                <w:color w:val="000000"/>
                <w:sz w:val="17"/>
                <w:szCs w:val="17"/>
              </w:rPr>
              <w:t>699</w:t>
            </w:r>
          </w:p>
        </w:tc>
        <w:tc>
          <w:tcPr>
            <w:tcW w:w="552" w:type="pct"/>
            <w:tcBorders>
              <w:top w:val="single" w:sz="4" w:space="0" w:color="auto"/>
              <w:left w:val="nil"/>
              <w:bottom w:val="single" w:sz="8" w:space="0" w:color="auto"/>
              <w:right w:val="nil"/>
            </w:tcBorders>
            <w:shd w:val="clear" w:color="auto" w:fill="auto"/>
            <w:vAlign w:val="bottom"/>
          </w:tcPr>
          <w:p w14:paraId="475C83EF" w14:textId="38C1A164"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74</w:t>
            </w:r>
            <w:r w:rsidR="002B4D82">
              <w:rPr>
                <w:rFonts w:ascii="Arial" w:hAnsi="Arial" w:cs="Arial"/>
                <w:b/>
                <w:bCs/>
                <w:color w:val="000000"/>
                <w:sz w:val="17"/>
                <w:szCs w:val="17"/>
              </w:rPr>
              <w:t>,</w:t>
            </w:r>
            <w:r>
              <w:rPr>
                <w:rFonts w:ascii="Arial" w:hAnsi="Arial" w:cs="Arial"/>
                <w:b/>
                <w:bCs/>
                <w:color w:val="000000"/>
                <w:sz w:val="17"/>
                <w:szCs w:val="17"/>
              </w:rPr>
              <w:t>437</w:t>
            </w:r>
          </w:p>
        </w:tc>
        <w:tc>
          <w:tcPr>
            <w:tcW w:w="590" w:type="pct"/>
            <w:tcBorders>
              <w:top w:val="single" w:sz="4" w:space="0" w:color="auto"/>
              <w:left w:val="nil"/>
              <w:bottom w:val="single" w:sz="8" w:space="0" w:color="auto"/>
              <w:right w:val="nil"/>
            </w:tcBorders>
            <w:shd w:val="clear" w:color="auto" w:fill="auto"/>
            <w:vAlign w:val="bottom"/>
          </w:tcPr>
          <w:p w14:paraId="433E53CC" w14:textId="39BE5FF3"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294</w:t>
            </w:r>
            <w:r w:rsidR="002B4D82">
              <w:rPr>
                <w:rFonts w:ascii="Arial" w:hAnsi="Arial" w:cs="Arial"/>
                <w:b/>
                <w:bCs/>
                <w:color w:val="000000"/>
                <w:sz w:val="17"/>
                <w:szCs w:val="17"/>
              </w:rPr>
              <w:t>,</w:t>
            </w:r>
            <w:r>
              <w:rPr>
                <w:rFonts w:ascii="Arial" w:hAnsi="Arial" w:cs="Arial"/>
                <w:b/>
                <w:bCs/>
                <w:color w:val="000000"/>
                <w:sz w:val="17"/>
                <w:szCs w:val="17"/>
              </w:rPr>
              <w:t>743</w:t>
            </w:r>
          </w:p>
        </w:tc>
        <w:tc>
          <w:tcPr>
            <w:tcW w:w="572" w:type="pct"/>
            <w:tcBorders>
              <w:top w:val="single" w:sz="4" w:space="0" w:color="auto"/>
              <w:left w:val="nil"/>
              <w:bottom w:val="single" w:sz="8" w:space="0" w:color="auto"/>
              <w:right w:val="nil"/>
            </w:tcBorders>
            <w:shd w:val="clear" w:color="auto" w:fill="auto"/>
            <w:vAlign w:val="bottom"/>
          </w:tcPr>
          <w:p w14:paraId="49218922" w14:textId="0C354368"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710</w:t>
            </w:r>
            <w:r w:rsidR="002B4D82">
              <w:rPr>
                <w:rFonts w:ascii="Arial" w:hAnsi="Arial" w:cs="Arial"/>
                <w:b/>
                <w:bCs/>
                <w:color w:val="000000"/>
                <w:sz w:val="17"/>
                <w:szCs w:val="17"/>
              </w:rPr>
              <w:t>,</w:t>
            </w:r>
            <w:r>
              <w:rPr>
                <w:rFonts w:ascii="Arial" w:hAnsi="Arial" w:cs="Arial"/>
                <w:b/>
                <w:bCs/>
                <w:color w:val="000000"/>
                <w:sz w:val="17"/>
                <w:szCs w:val="17"/>
              </w:rPr>
              <w:t>363</w:t>
            </w:r>
          </w:p>
        </w:tc>
        <w:tc>
          <w:tcPr>
            <w:tcW w:w="573" w:type="pct"/>
            <w:tcBorders>
              <w:top w:val="single" w:sz="4" w:space="0" w:color="auto"/>
              <w:left w:val="nil"/>
              <w:bottom w:val="single" w:sz="8" w:space="0" w:color="auto"/>
              <w:right w:val="nil"/>
            </w:tcBorders>
            <w:shd w:val="clear" w:color="auto" w:fill="auto"/>
            <w:vAlign w:val="bottom"/>
          </w:tcPr>
          <w:p w14:paraId="2696B6E5" w14:textId="3320D498"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1</w:t>
            </w:r>
            <w:r w:rsidR="002B4D82">
              <w:rPr>
                <w:rFonts w:ascii="Arial" w:hAnsi="Arial" w:cs="Arial"/>
                <w:b/>
                <w:bCs/>
                <w:color w:val="000000"/>
                <w:sz w:val="17"/>
                <w:szCs w:val="17"/>
              </w:rPr>
              <w:t>,</w:t>
            </w:r>
            <w:r>
              <w:rPr>
                <w:rFonts w:ascii="Arial" w:hAnsi="Arial" w:cs="Arial"/>
                <w:b/>
                <w:bCs/>
                <w:color w:val="000000"/>
                <w:sz w:val="17"/>
                <w:szCs w:val="17"/>
              </w:rPr>
              <w:t>269</w:t>
            </w:r>
            <w:r w:rsidR="002B4D82">
              <w:rPr>
                <w:rFonts w:ascii="Arial" w:hAnsi="Arial" w:cs="Arial"/>
                <w:b/>
                <w:bCs/>
                <w:color w:val="000000"/>
                <w:sz w:val="17"/>
                <w:szCs w:val="17"/>
              </w:rPr>
              <w:t>,</w:t>
            </w:r>
            <w:r>
              <w:rPr>
                <w:rFonts w:ascii="Arial" w:hAnsi="Arial" w:cs="Arial"/>
                <w:b/>
                <w:bCs/>
                <w:color w:val="000000"/>
                <w:sz w:val="17"/>
                <w:szCs w:val="17"/>
              </w:rPr>
              <w:t>780</w:t>
            </w:r>
          </w:p>
        </w:tc>
        <w:tc>
          <w:tcPr>
            <w:tcW w:w="564" w:type="pct"/>
            <w:tcBorders>
              <w:top w:val="single" w:sz="4" w:space="0" w:color="auto"/>
              <w:left w:val="nil"/>
              <w:bottom w:val="single" w:sz="8" w:space="0" w:color="auto"/>
              <w:right w:val="nil"/>
            </w:tcBorders>
            <w:shd w:val="clear" w:color="auto" w:fill="auto"/>
            <w:vAlign w:val="bottom"/>
          </w:tcPr>
          <w:p w14:paraId="7EF324FD" w14:textId="0E385BE7"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2</w:t>
            </w:r>
            <w:r w:rsidR="002B4D82">
              <w:rPr>
                <w:rFonts w:ascii="Arial" w:hAnsi="Arial" w:cs="Arial"/>
                <w:b/>
                <w:bCs/>
                <w:color w:val="000000"/>
                <w:sz w:val="17"/>
                <w:szCs w:val="17"/>
              </w:rPr>
              <w:t>,</w:t>
            </w:r>
            <w:r>
              <w:rPr>
                <w:rFonts w:ascii="Arial" w:hAnsi="Arial" w:cs="Arial"/>
                <w:b/>
                <w:bCs/>
                <w:color w:val="000000"/>
                <w:sz w:val="17"/>
                <w:szCs w:val="17"/>
              </w:rPr>
              <w:t>439</w:t>
            </w:r>
            <w:r w:rsidR="002B4D82">
              <w:rPr>
                <w:rFonts w:ascii="Arial" w:hAnsi="Arial" w:cs="Arial"/>
                <w:b/>
                <w:bCs/>
                <w:color w:val="000000"/>
                <w:sz w:val="17"/>
                <w:szCs w:val="17"/>
              </w:rPr>
              <w:t>,</w:t>
            </w:r>
            <w:r>
              <w:rPr>
                <w:rFonts w:ascii="Arial" w:hAnsi="Arial" w:cs="Arial"/>
                <w:b/>
                <w:bCs/>
                <w:color w:val="000000"/>
                <w:sz w:val="17"/>
                <w:szCs w:val="17"/>
              </w:rPr>
              <w:t>022</w:t>
            </w:r>
          </w:p>
        </w:tc>
      </w:tr>
      <w:tr w:rsidR="005C7D92" w:rsidRPr="005F7668" w14:paraId="3AB239D5" w14:textId="77777777" w:rsidTr="00FD4CE5">
        <w:trPr>
          <w:trHeight w:hRule="exact" w:val="275"/>
        </w:trPr>
        <w:tc>
          <w:tcPr>
            <w:tcW w:w="1642" w:type="pct"/>
            <w:vAlign w:val="bottom"/>
          </w:tcPr>
          <w:p w14:paraId="126ED6D3" w14:textId="77777777" w:rsidR="005C7D92" w:rsidRPr="005F7668" w:rsidRDefault="005C7D92" w:rsidP="005C7D92">
            <w:pPr>
              <w:tabs>
                <w:tab w:val="right" w:pos="1202"/>
              </w:tabs>
              <w:spacing w:after="0" w:line="240" w:lineRule="exact"/>
              <w:outlineLvl w:val="0"/>
              <w:rPr>
                <w:rFonts w:ascii="Arial" w:eastAsia="Calibri" w:hAnsi="Arial" w:cs="Arial"/>
                <w:b/>
                <w:bCs/>
                <w:spacing w:val="-2"/>
                <w:sz w:val="17"/>
                <w:szCs w:val="17"/>
                <w:lang w:val="en-US"/>
              </w:rPr>
            </w:pPr>
            <w:bookmarkStart w:id="784" w:name="_Toc4062286"/>
            <w:r w:rsidRPr="005F7668">
              <w:rPr>
                <w:rFonts w:ascii="Arial" w:eastAsia="Calibri" w:hAnsi="Arial" w:cs="Arial"/>
                <w:b/>
                <w:bCs/>
                <w:spacing w:val="-2"/>
                <w:sz w:val="17"/>
                <w:szCs w:val="17"/>
                <w:lang w:val="en-US"/>
              </w:rPr>
              <w:t>Liquidity gap</w:t>
            </w:r>
            <w:bookmarkEnd w:id="784"/>
          </w:p>
        </w:tc>
        <w:tc>
          <w:tcPr>
            <w:tcW w:w="507" w:type="pct"/>
            <w:tcBorders>
              <w:top w:val="single" w:sz="12" w:space="0" w:color="auto"/>
              <w:left w:val="nil"/>
              <w:bottom w:val="single" w:sz="12" w:space="0" w:color="auto"/>
              <w:right w:val="nil"/>
            </w:tcBorders>
            <w:shd w:val="clear" w:color="auto" w:fill="auto"/>
            <w:vAlign w:val="bottom"/>
          </w:tcPr>
          <w:p w14:paraId="41341719" w14:textId="2AD51EF8"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624</w:t>
            </w:r>
            <w:r w:rsidR="002B4D82">
              <w:rPr>
                <w:rFonts w:ascii="Arial" w:hAnsi="Arial" w:cs="Arial"/>
                <w:b/>
                <w:bCs/>
                <w:color w:val="000000"/>
                <w:sz w:val="17"/>
                <w:szCs w:val="17"/>
              </w:rPr>
              <w:t>,</w:t>
            </w:r>
            <w:r>
              <w:rPr>
                <w:rFonts w:ascii="Arial" w:hAnsi="Arial" w:cs="Arial"/>
                <w:b/>
                <w:bCs/>
                <w:color w:val="000000"/>
                <w:sz w:val="17"/>
                <w:szCs w:val="17"/>
              </w:rPr>
              <w:t>403</w:t>
            </w:r>
          </w:p>
        </w:tc>
        <w:tc>
          <w:tcPr>
            <w:tcW w:w="552" w:type="pct"/>
            <w:tcBorders>
              <w:top w:val="single" w:sz="12" w:space="0" w:color="auto"/>
              <w:left w:val="nil"/>
              <w:bottom w:val="single" w:sz="12" w:space="0" w:color="auto"/>
              <w:right w:val="nil"/>
            </w:tcBorders>
            <w:shd w:val="clear" w:color="auto" w:fill="auto"/>
            <w:vAlign w:val="bottom"/>
          </w:tcPr>
          <w:p w14:paraId="0666E7A3" w14:textId="421D54F2"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81</w:t>
            </w:r>
            <w:r w:rsidR="002B4D82">
              <w:rPr>
                <w:rFonts w:ascii="Arial" w:hAnsi="Arial" w:cs="Arial"/>
                <w:b/>
                <w:bCs/>
                <w:color w:val="000000"/>
                <w:sz w:val="17"/>
                <w:szCs w:val="17"/>
              </w:rPr>
              <w:t>,</w:t>
            </w:r>
            <w:r>
              <w:rPr>
                <w:rFonts w:ascii="Arial" w:hAnsi="Arial" w:cs="Arial"/>
                <w:b/>
                <w:bCs/>
                <w:color w:val="000000"/>
                <w:sz w:val="17"/>
                <w:szCs w:val="17"/>
              </w:rPr>
              <w:t>985</w:t>
            </w:r>
          </w:p>
        </w:tc>
        <w:tc>
          <w:tcPr>
            <w:tcW w:w="590" w:type="pct"/>
            <w:tcBorders>
              <w:top w:val="single" w:sz="12" w:space="0" w:color="auto"/>
              <w:left w:val="nil"/>
              <w:bottom w:val="single" w:sz="12" w:space="0" w:color="auto"/>
              <w:right w:val="nil"/>
            </w:tcBorders>
            <w:shd w:val="clear" w:color="auto" w:fill="auto"/>
            <w:vAlign w:val="bottom"/>
          </w:tcPr>
          <w:p w14:paraId="34D10B9E" w14:textId="0345F02F"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141</w:t>
            </w:r>
            <w:r w:rsidR="002B4D82">
              <w:rPr>
                <w:rFonts w:ascii="Arial" w:hAnsi="Arial" w:cs="Arial"/>
                <w:b/>
                <w:bCs/>
                <w:color w:val="000000"/>
                <w:sz w:val="17"/>
                <w:szCs w:val="17"/>
              </w:rPr>
              <w:t>,</w:t>
            </w:r>
            <w:r>
              <w:rPr>
                <w:rFonts w:ascii="Arial" w:hAnsi="Arial" w:cs="Arial"/>
                <w:b/>
                <w:bCs/>
                <w:color w:val="000000"/>
                <w:sz w:val="17"/>
                <w:szCs w:val="17"/>
              </w:rPr>
              <w:t>357</w:t>
            </w:r>
          </w:p>
        </w:tc>
        <w:tc>
          <w:tcPr>
            <w:tcW w:w="572" w:type="pct"/>
            <w:tcBorders>
              <w:top w:val="single" w:sz="12" w:space="0" w:color="auto"/>
              <w:left w:val="nil"/>
              <w:bottom w:val="single" w:sz="12" w:space="0" w:color="auto"/>
              <w:right w:val="nil"/>
            </w:tcBorders>
            <w:shd w:val="clear" w:color="auto" w:fill="auto"/>
            <w:vAlign w:val="bottom"/>
          </w:tcPr>
          <w:p w14:paraId="52B7771A" w14:textId="24A3DD00"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243</w:t>
            </w:r>
            <w:r w:rsidR="002B4D82">
              <w:rPr>
                <w:rFonts w:ascii="Arial" w:hAnsi="Arial" w:cs="Arial"/>
                <w:b/>
                <w:bCs/>
                <w:color w:val="000000"/>
                <w:sz w:val="17"/>
                <w:szCs w:val="17"/>
              </w:rPr>
              <w:t>,</w:t>
            </w:r>
            <w:r>
              <w:rPr>
                <w:rFonts w:ascii="Arial" w:hAnsi="Arial" w:cs="Arial"/>
                <w:b/>
                <w:bCs/>
                <w:color w:val="000000"/>
                <w:sz w:val="17"/>
                <w:szCs w:val="17"/>
              </w:rPr>
              <w:t>028</w:t>
            </w:r>
          </w:p>
        </w:tc>
        <w:tc>
          <w:tcPr>
            <w:tcW w:w="573" w:type="pct"/>
            <w:tcBorders>
              <w:top w:val="single" w:sz="12" w:space="0" w:color="auto"/>
              <w:left w:val="nil"/>
              <w:bottom w:val="single" w:sz="12" w:space="0" w:color="auto"/>
              <w:right w:val="nil"/>
            </w:tcBorders>
            <w:shd w:val="clear" w:color="auto" w:fill="auto"/>
            <w:vAlign w:val="bottom"/>
          </w:tcPr>
          <w:p w14:paraId="6360FDF4" w14:textId="772D574D"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434</w:t>
            </w:r>
            <w:r w:rsidR="002B4D82">
              <w:rPr>
                <w:rFonts w:ascii="Arial" w:hAnsi="Arial" w:cs="Arial"/>
                <w:b/>
                <w:bCs/>
                <w:color w:val="000000"/>
                <w:sz w:val="17"/>
                <w:szCs w:val="17"/>
              </w:rPr>
              <w:t>,</w:t>
            </w:r>
            <w:r>
              <w:rPr>
                <w:rFonts w:ascii="Arial" w:hAnsi="Arial" w:cs="Arial"/>
                <w:b/>
                <w:bCs/>
                <w:color w:val="000000"/>
                <w:sz w:val="17"/>
                <w:szCs w:val="17"/>
              </w:rPr>
              <w:t>913</w:t>
            </w:r>
          </w:p>
        </w:tc>
        <w:tc>
          <w:tcPr>
            <w:tcW w:w="564" w:type="pct"/>
            <w:tcBorders>
              <w:top w:val="single" w:sz="12" w:space="0" w:color="auto"/>
              <w:left w:val="nil"/>
              <w:bottom w:val="single" w:sz="12" w:space="0" w:color="auto"/>
              <w:right w:val="nil"/>
            </w:tcBorders>
            <w:shd w:val="clear" w:color="auto" w:fill="auto"/>
            <w:vAlign w:val="bottom"/>
          </w:tcPr>
          <w:p w14:paraId="1AFB6DDB" w14:textId="302976F5" w:rsidR="005C7D92" w:rsidRPr="0007602F" w:rsidRDefault="005C7D92" w:rsidP="005C7D92">
            <w:pPr>
              <w:tabs>
                <w:tab w:val="right" w:pos="1202"/>
              </w:tabs>
              <w:spacing w:after="0" w:line="240" w:lineRule="exact"/>
              <w:jc w:val="right"/>
              <w:outlineLvl w:val="0"/>
              <w:rPr>
                <w:rFonts w:ascii="Arial" w:eastAsia="Times New Roman" w:hAnsi="Arial" w:cs="Arial"/>
                <w:b/>
                <w:bCs/>
                <w:color w:val="000000"/>
                <w:sz w:val="17"/>
                <w:szCs w:val="17"/>
              </w:rPr>
            </w:pPr>
            <w:r>
              <w:rPr>
                <w:rFonts w:ascii="Arial" w:hAnsi="Arial" w:cs="Arial"/>
                <w:b/>
                <w:bCs/>
                <w:color w:val="000000"/>
                <w:sz w:val="17"/>
                <w:szCs w:val="17"/>
              </w:rPr>
              <w:t>1</w:t>
            </w:r>
            <w:r w:rsidR="002B4D82">
              <w:rPr>
                <w:rFonts w:ascii="Arial" w:hAnsi="Arial" w:cs="Arial"/>
                <w:b/>
                <w:bCs/>
                <w:color w:val="000000"/>
                <w:sz w:val="17"/>
                <w:szCs w:val="17"/>
              </w:rPr>
              <w:t>,</w:t>
            </w:r>
            <w:r>
              <w:rPr>
                <w:rFonts w:ascii="Arial" w:hAnsi="Arial" w:cs="Arial"/>
                <w:b/>
                <w:bCs/>
                <w:color w:val="000000"/>
                <w:sz w:val="17"/>
                <w:szCs w:val="17"/>
              </w:rPr>
              <w:t>525</w:t>
            </w:r>
            <w:r w:rsidR="002B4D82">
              <w:rPr>
                <w:rFonts w:ascii="Arial" w:hAnsi="Arial" w:cs="Arial"/>
                <w:b/>
                <w:bCs/>
                <w:color w:val="000000"/>
                <w:sz w:val="17"/>
                <w:szCs w:val="17"/>
              </w:rPr>
              <w:t>,</w:t>
            </w:r>
            <w:r>
              <w:rPr>
                <w:rFonts w:ascii="Arial" w:hAnsi="Arial" w:cs="Arial"/>
                <w:b/>
                <w:bCs/>
                <w:color w:val="000000"/>
                <w:sz w:val="17"/>
                <w:szCs w:val="17"/>
              </w:rPr>
              <w:t>686</w:t>
            </w:r>
          </w:p>
        </w:tc>
      </w:tr>
      <w:tr w:rsidR="001F4A72" w:rsidRPr="005F7668" w14:paraId="666FB0F8" w14:textId="77777777" w:rsidTr="00FD4CE5">
        <w:trPr>
          <w:trHeight w:hRule="exact" w:val="213"/>
        </w:trPr>
        <w:tc>
          <w:tcPr>
            <w:tcW w:w="1642" w:type="pct"/>
            <w:vAlign w:val="bottom"/>
          </w:tcPr>
          <w:p w14:paraId="626180F6" w14:textId="77777777" w:rsidR="001F4A72" w:rsidRPr="005F7668" w:rsidRDefault="001F4A72" w:rsidP="001F4A72">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519D3C60"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1822150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6E8C90F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21A155A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455EC08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5F0BE57C"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1F4A72" w:rsidRPr="005F7668" w14:paraId="4ED06409" w14:textId="77777777" w:rsidTr="00FD4CE5">
        <w:trPr>
          <w:trHeight w:hRule="exact" w:val="275"/>
        </w:trPr>
        <w:tc>
          <w:tcPr>
            <w:tcW w:w="1642" w:type="pct"/>
            <w:vAlign w:val="bottom"/>
          </w:tcPr>
          <w:p w14:paraId="65E4FBA6" w14:textId="77777777" w:rsidR="001F4A72" w:rsidRPr="005F7668" w:rsidRDefault="001F4A72" w:rsidP="001F4A72">
            <w:pPr>
              <w:tabs>
                <w:tab w:val="right" w:pos="1202"/>
              </w:tabs>
              <w:spacing w:after="0" w:line="240" w:lineRule="exact"/>
              <w:outlineLvl w:val="0"/>
              <w:rPr>
                <w:rFonts w:ascii="Arial" w:eastAsia="Calibri" w:hAnsi="Arial" w:cs="Arial"/>
                <w:b/>
                <w:bCs/>
                <w:spacing w:val="-2"/>
                <w:sz w:val="17"/>
                <w:szCs w:val="17"/>
                <w:lang w:val="en-US"/>
              </w:rPr>
            </w:pPr>
            <w:bookmarkStart w:id="785" w:name="_Toc4062293"/>
            <w:r w:rsidRPr="005F7668">
              <w:rPr>
                <w:rFonts w:ascii="Arial" w:eastAsia="Times New Roman" w:hAnsi="Arial" w:cs="Arial"/>
                <w:b/>
                <w:bCs/>
                <w:spacing w:val="-2"/>
                <w:sz w:val="17"/>
                <w:szCs w:val="17"/>
                <w:lang w:val="en-US"/>
              </w:rPr>
              <w:t>Guarantees and commitments</w:t>
            </w:r>
            <w:bookmarkEnd w:id="785"/>
          </w:p>
        </w:tc>
        <w:tc>
          <w:tcPr>
            <w:tcW w:w="507" w:type="pct"/>
            <w:tcBorders>
              <w:top w:val="nil"/>
              <w:left w:val="nil"/>
              <w:bottom w:val="nil"/>
              <w:right w:val="nil"/>
            </w:tcBorders>
            <w:shd w:val="clear" w:color="auto" w:fill="auto"/>
            <w:vAlign w:val="bottom"/>
          </w:tcPr>
          <w:p w14:paraId="1C96FC2E"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67552143"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47E9FC27"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767B44D3"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720C38A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59E55A91" w14:textId="77777777" w:rsidR="001F4A72" w:rsidRPr="005F7668" w:rsidRDefault="001F4A72" w:rsidP="001F4A72">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2B4D82" w:rsidRPr="005F7668" w14:paraId="2AF6E3E1" w14:textId="77777777" w:rsidTr="00FD4CE5">
        <w:trPr>
          <w:trHeight w:hRule="exact" w:val="275"/>
        </w:trPr>
        <w:tc>
          <w:tcPr>
            <w:tcW w:w="1642" w:type="pct"/>
            <w:vAlign w:val="bottom"/>
          </w:tcPr>
          <w:p w14:paraId="2B9A94AC" w14:textId="4CEFA5C0" w:rsidR="002B4D82" w:rsidRPr="005F7668" w:rsidRDefault="002B4D82" w:rsidP="002B4D82">
            <w:pPr>
              <w:tabs>
                <w:tab w:val="right" w:pos="1202"/>
              </w:tabs>
              <w:spacing w:after="0" w:line="240" w:lineRule="exact"/>
              <w:outlineLvl w:val="0"/>
              <w:rPr>
                <w:rFonts w:ascii="Arial" w:eastAsia="Calibri" w:hAnsi="Arial" w:cs="Arial"/>
                <w:b/>
                <w:bCs/>
                <w:spacing w:val="-2"/>
                <w:sz w:val="17"/>
                <w:szCs w:val="17"/>
                <w:lang w:val="en-US"/>
              </w:rPr>
            </w:pPr>
            <w:r w:rsidRPr="006A01C8">
              <w:rPr>
                <w:rFonts w:ascii="Arial" w:eastAsia="Times New Roman" w:hAnsi="Arial" w:cs="Arial"/>
                <w:spacing w:val="-2"/>
                <w:sz w:val="17"/>
                <w:szCs w:val="17"/>
                <w:lang w:val="en-US"/>
              </w:rPr>
              <w:t>Issued guarantees</w:t>
            </w:r>
          </w:p>
        </w:tc>
        <w:tc>
          <w:tcPr>
            <w:tcW w:w="507" w:type="pct"/>
            <w:tcBorders>
              <w:top w:val="nil"/>
              <w:left w:val="nil"/>
              <w:bottom w:val="nil"/>
              <w:right w:val="nil"/>
            </w:tcBorders>
            <w:shd w:val="clear" w:color="auto" w:fill="auto"/>
            <w:vAlign w:val="bottom"/>
          </w:tcPr>
          <w:p w14:paraId="6446576F" w14:textId="4D401164"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46,941</w:t>
            </w:r>
          </w:p>
        </w:tc>
        <w:tc>
          <w:tcPr>
            <w:tcW w:w="552" w:type="pct"/>
            <w:tcBorders>
              <w:top w:val="nil"/>
              <w:left w:val="nil"/>
              <w:bottom w:val="nil"/>
              <w:right w:val="nil"/>
            </w:tcBorders>
            <w:shd w:val="clear" w:color="auto" w:fill="auto"/>
            <w:vAlign w:val="bottom"/>
          </w:tcPr>
          <w:p w14:paraId="79952C11" w14:textId="10F953AA"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6AC873D8" w14:textId="480B6971"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2711266C" w14:textId="78D8DD3C"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57FBC7F0" w14:textId="32AC3A43"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71321FB2" w14:textId="3AB9E42E"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46,941</w:t>
            </w:r>
          </w:p>
        </w:tc>
      </w:tr>
      <w:tr w:rsidR="002B4D82" w:rsidRPr="005F7668" w14:paraId="24E8FC50" w14:textId="77777777" w:rsidTr="00FD4CE5">
        <w:trPr>
          <w:trHeight w:hRule="exact" w:val="275"/>
        </w:trPr>
        <w:tc>
          <w:tcPr>
            <w:tcW w:w="1642" w:type="pct"/>
            <w:vAlign w:val="bottom"/>
          </w:tcPr>
          <w:p w14:paraId="5C90FE16" w14:textId="77777777" w:rsidR="002B4D82" w:rsidRPr="005F7668" w:rsidRDefault="002B4D82" w:rsidP="002B4D82">
            <w:pPr>
              <w:tabs>
                <w:tab w:val="right" w:pos="1202"/>
              </w:tabs>
              <w:spacing w:after="0" w:line="240" w:lineRule="exact"/>
              <w:outlineLvl w:val="0"/>
              <w:rPr>
                <w:rFonts w:ascii="Arial" w:eastAsia="Calibri" w:hAnsi="Arial" w:cs="Arial"/>
                <w:b/>
                <w:bCs/>
                <w:spacing w:val="-2"/>
                <w:sz w:val="17"/>
                <w:szCs w:val="17"/>
                <w:lang w:val="en-US"/>
              </w:rPr>
            </w:pPr>
            <w:bookmarkStart w:id="786" w:name="_Toc4062301"/>
            <w:r w:rsidRPr="005F7668">
              <w:rPr>
                <w:rFonts w:ascii="Arial" w:eastAsia="Times New Roman" w:hAnsi="Arial" w:cs="Arial"/>
                <w:spacing w:val="-2"/>
                <w:sz w:val="17"/>
                <w:szCs w:val="17"/>
                <w:lang w:val="en-US"/>
              </w:rPr>
              <w:t>Issued guarantees in foreign currency</w:t>
            </w:r>
            <w:bookmarkEnd w:id="786"/>
          </w:p>
        </w:tc>
        <w:tc>
          <w:tcPr>
            <w:tcW w:w="507" w:type="pct"/>
            <w:tcBorders>
              <w:top w:val="nil"/>
              <w:left w:val="nil"/>
              <w:bottom w:val="nil"/>
              <w:right w:val="nil"/>
            </w:tcBorders>
            <w:shd w:val="clear" w:color="auto" w:fill="auto"/>
            <w:vAlign w:val="bottom"/>
          </w:tcPr>
          <w:p w14:paraId="4170798B" w14:textId="5299761D"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9,231</w:t>
            </w:r>
          </w:p>
        </w:tc>
        <w:tc>
          <w:tcPr>
            <w:tcW w:w="552" w:type="pct"/>
            <w:tcBorders>
              <w:top w:val="nil"/>
              <w:left w:val="nil"/>
              <w:bottom w:val="nil"/>
              <w:right w:val="nil"/>
            </w:tcBorders>
            <w:shd w:val="clear" w:color="auto" w:fill="auto"/>
            <w:vAlign w:val="bottom"/>
          </w:tcPr>
          <w:p w14:paraId="12F3A463" w14:textId="2D9BC606"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27F62A1B" w14:textId="4C08912C"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29BA13DE" w14:textId="7FB61946"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6298FF1E" w14:textId="07F49FE6"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22800914" w14:textId="2E0328D1"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9,231</w:t>
            </w:r>
          </w:p>
        </w:tc>
      </w:tr>
      <w:tr w:rsidR="002B4D82" w:rsidRPr="005F7668" w14:paraId="5683EF85" w14:textId="77777777" w:rsidTr="00FD4CE5">
        <w:trPr>
          <w:trHeight w:hRule="exact" w:val="275"/>
        </w:trPr>
        <w:tc>
          <w:tcPr>
            <w:tcW w:w="1642" w:type="pct"/>
            <w:vAlign w:val="bottom"/>
          </w:tcPr>
          <w:p w14:paraId="55BAFAB5" w14:textId="77777777" w:rsidR="002B4D82" w:rsidRPr="005F7668" w:rsidRDefault="002B4D82" w:rsidP="002B4D82">
            <w:pPr>
              <w:tabs>
                <w:tab w:val="right" w:pos="1202"/>
              </w:tabs>
              <w:spacing w:after="0" w:line="240" w:lineRule="exact"/>
              <w:outlineLvl w:val="0"/>
              <w:rPr>
                <w:rFonts w:ascii="Arial" w:eastAsia="Calibri" w:hAnsi="Arial" w:cs="Arial"/>
                <w:b/>
                <w:bCs/>
                <w:spacing w:val="-2"/>
                <w:sz w:val="17"/>
                <w:szCs w:val="17"/>
                <w:lang w:val="en-US"/>
              </w:rPr>
            </w:pPr>
            <w:bookmarkStart w:id="787" w:name="_Toc4062308"/>
            <w:r w:rsidRPr="005F7668">
              <w:rPr>
                <w:rFonts w:ascii="Arial" w:eastAsia="Times New Roman" w:hAnsi="Arial" w:cs="Arial"/>
                <w:spacing w:val="-2"/>
                <w:sz w:val="17"/>
                <w:szCs w:val="17"/>
                <w:lang w:val="en-US"/>
              </w:rPr>
              <w:t>Undrawn loans</w:t>
            </w:r>
            <w:bookmarkEnd w:id="787"/>
          </w:p>
        </w:tc>
        <w:tc>
          <w:tcPr>
            <w:tcW w:w="507" w:type="pct"/>
            <w:tcBorders>
              <w:top w:val="nil"/>
              <w:left w:val="nil"/>
              <w:bottom w:val="nil"/>
              <w:right w:val="nil"/>
            </w:tcBorders>
            <w:shd w:val="clear" w:color="auto" w:fill="auto"/>
            <w:vAlign w:val="bottom"/>
          </w:tcPr>
          <w:p w14:paraId="0130CCDF" w14:textId="52EB36C8"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483,911</w:t>
            </w:r>
          </w:p>
        </w:tc>
        <w:tc>
          <w:tcPr>
            <w:tcW w:w="552" w:type="pct"/>
            <w:tcBorders>
              <w:top w:val="nil"/>
              <w:left w:val="nil"/>
              <w:bottom w:val="nil"/>
              <w:right w:val="nil"/>
            </w:tcBorders>
            <w:shd w:val="clear" w:color="auto" w:fill="auto"/>
            <w:vAlign w:val="bottom"/>
          </w:tcPr>
          <w:p w14:paraId="483035B1" w14:textId="4BCC1CA7"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7C88A75B" w14:textId="70741B57"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2189547B" w14:textId="3149CF4B"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2C7AC76E" w14:textId="77A23F4B"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7D418B24" w14:textId="6433FDF7"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483,911</w:t>
            </w:r>
          </w:p>
        </w:tc>
      </w:tr>
      <w:tr w:rsidR="002B4D82" w:rsidRPr="005F7668" w14:paraId="500D8FE0" w14:textId="77777777" w:rsidTr="00FD4CE5">
        <w:trPr>
          <w:trHeight w:hRule="exact" w:val="275"/>
        </w:trPr>
        <w:tc>
          <w:tcPr>
            <w:tcW w:w="1642" w:type="pct"/>
            <w:vAlign w:val="center"/>
          </w:tcPr>
          <w:p w14:paraId="1E889C82" w14:textId="77777777" w:rsidR="002B4D82" w:rsidRPr="005F7668" w:rsidRDefault="002B4D82" w:rsidP="002B4D82">
            <w:pPr>
              <w:tabs>
                <w:tab w:val="right" w:pos="1202"/>
              </w:tabs>
              <w:spacing w:after="0" w:line="240" w:lineRule="exact"/>
              <w:outlineLvl w:val="0"/>
              <w:rPr>
                <w:rFonts w:ascii="Arial" w:eastAsia="Times New Roman" w:hAnsi="Arial" w:cs="Arial"/>
                <w:spacing w:val="-2"/>
                <w:sz w:val="17"/>
                <w:szCs w:val="17"/>
                <w:lang w:val="en-US"/>
              </w:rPr>
            </w:pPr>
            <w:bookmarkStart w:id="788" w:name="_Toc4062315"/>
            <w:r w:rsidRPr="005F7668">
              <w:rPr>
                <w:rFonts w:ascii="Arial" w:eastAsia="Times New Roman" w:hAnsi="Arial" w:cs="Arial"/>
                <w:sz w:val="17"/>
                <w:szCs w:val="17"/>
                <w:lang w:val="en-US"/>
              </w:rPr>
              <w:t>EIF – subscribed, not called up capital</w:t>
            </w:r>
            <w:bookmarkEnd w:id="788"/>
          </w:p>
        </w:tc>
        <w:tc>
          <w:tcPr>
            <w:tcW w:w="507" w:type="pct"/>
            <w:tcBorders>
              <w:top w:val="nil"/>
              <w:left w:val="nil"/>
              <w:bottom w:val="nil"/>
              <w:right w:val="nil"/>
            </w:tcBorders>
            <w:shd w:val="clear" w:color="auto" w:fill="auto"/>
            <w:vAlign w:val="bottom"/>
          </w:tcPr>
          <w:p w14:paraId="79E8DCDF" w14:textId="37F2DAD2"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10,400</w:t>
            </w:r>
          </w:p>
        </w:tc>
        <w:tc>
          <w:tcPr>
            <w:tcW w:w="552" w:type="pct"/>
            <w:tcBorders>
              <w:top w:val="nil"/>
              <w:left w:val="nil"/>
              <w:bottom w:val="nil"/>
              <w:right w:val="nil"/>
            </w:tcBorders>
            <w:shd w:val="clear" w:color="auto" w:fill="auto"/>
            <w:vAlign w:val="bottom"/>
          </w:tcPr>
          <w:p w14:paraId="756E594F" w14:textId="33748093"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2565271C" w14:textId="1775534F"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349A16F1" w14:textId="0B09B141"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166EF71E" w14:textId="0DE1BCE5"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3A0AEC07" w14:textId="6A2AF7DC"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10,400</w:t>
            </w:r>
          </w:p>
        </w:tc>
      </w:tr>
      <w:tr w:rsidR="002B4D82" w:rsidRPr="005F7668" w14:paraId="1EB1B35D" w14:textId="77777777" w:rsidTr="00C80561">
        <w:trPr>
          <w:trHeight w:hRule="exact" w:val="218"/>
        </w:trPr>
        <w:tc>
          <w:tcPr>
            <w:tcW w:w="1642" w:type="pct"/>
            <w:tcBorders>
              <w:top w:val="nil"/>
              <w:left w:val="nil"/>
              <w:bottom w:val="nil"/>
              <w:right w:val="nil"/>
            </w:tcBorders>
            <w:shd w:val="clear" w:color="auto" w:fill="auto"/>
            <w:vAlign w:val="bottom"/>
          </w:tcPr>
          <w:p w14:paraId="33555B38" w14:textId="77777777" w:rsidR="002B4D82" w:rsidRPr="005F7668" w:rsidRDefault="002B4D82" w:rsidP="002B4D82">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right w:val="nil"/>
            </w:tcBorders>
            <w:shd w:val="clear" w:color="auto" w:fill="auto"/>
            <w:vAlign w:val="bottom"/>
          </w:tcPr>
          <w:p w14:paraId="6C993AD3" w14:textId="472C29AF"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729</w:t>
            </w:r>
          </w:p>
        </w:tc>
        <w:tc>
          <w:tcPr>
            <w:tcW w:w="552" w:type="pct"/>
            <w:tcBorders>
              <w:top w:val="nil"/>
              <w:left w:val="nil"/>
              <w:right w:val="nil"/>
            </w:tcBorders>
            <w:shd w:val="clear" w:color="auto" w:fill="auto"/>
            <w:vAlign w:val="bottom"/>
          </w:tcPr>
          <w:p w14:paraId="4D72956E" w14:textId="292A75A1"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rPr>
            </w:pPr>
            <w:r>
              <w:rPr>
                <w:rFonts w:ascii="Arial" w:hAnsi="Arial" w:cs="Arial"/>
                <w:color w:val="000000"/>
                <w:sz w:val="17"/>
                <w:szCs w:val="17"/>
              </w:rPr>
              <w:t>1,433</w:t>
            </w:r>
          </w:p>
        </w:tc>
        <w:tc>
          <w:tcPr>
            <w:tcW w:w="590" w:type="pct"/>
            <w:tcBorders>
              <w:top w:val="nil"/>
              <w:left w:val="nil"/>
              <w:right w:val="nil"/>
            </w:tcBorders>
            <w:shd w:val="clear" w:color="auto" w:fill="auto"/>
            <w:vAlign w:val="bottom"/>
          </w:tcPr>
          <w:p w14:paraId="3FDB82A4" w14:textId="66CEC00D"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rPr>
            </w:pPr>
            <w:r>
              <w:rPr>
                <w:rFonts w:ascii="Arial" w:hAnsi="Arial" w:cs="Arial"/>
                <w:color w:val="000000"/>
                <w:sz w:val="17"/>
                <w:szCs w:val="17"/>
              </w:rPr>
              <w:t>6,370</w:t>
            </w:r>
          </w:p>
        </w:tc>
        <w:tc>
          <w:tcPr>
            <w:tcW w:w="572" w:type="pct"/>
            <w:tcBorders>
              <w:top w:val="nil"/>
              <w:left w:val="nil"/>
              <w:right w:val="nil"/>
            </w:tcBorders>
            <w:shd w:val="clear" w:color="auto" w:fill="auto"/>
            <w:vAlign w:val="bottom"/>
          </w:tcPr>
          <w:p w14:paraId="632F93B6" w14:textId="433D442B"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rPr>
            </w:pPr>
            <w:r>
              <w:rPr>
                <w:rFonts w:ascii="Arial" w:hAnsi="Arial" w:cs="Arial"/>
                <w:color w:val="000000"/>
                <w:sz w:val="17"/>
                <w:szCs w:val="17"/>
              </w:rPr>
              <w:t>11,724</w:t>
            </w:r>
          </w:p>
        </w:tc>
        <w:tc>
          <w:tcPr>
            <w:tcW w:w="573" w:type="pct"/>
            <w:tcBorders>
              <w:top w:val="nil"/>
              <w:left w:val="nil"/>
              <w:right w:val="nil"/>
            </w:tcBorders>
            <w:shd w:val="clear" w:color="auto" w:fill="auto"/>
            <w:vAlign w:val="bottom"/>
          </w:tcPr>
          <w:p w14:paraId="3342878F" w14:textId="0E803B57"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rPr>
            </w:pPr>
            <w:r>
              <w:rPr>
                <w:rFonts w:ascii="Arial" w:hAnsi="Arial" w:cs="Arial"/>
                <w:color w:val="000000"/>
                <w:sz w:val="17"/>
                <w:szCs w:val="17"/>
              </w:rPr>
              <w:t>3,604</w:t>
            </w:r>
          </w:p>
        </w:tc>
        <w:tc>
          <w:tcPr>
            <w:tcW w:w="564" w:type="pct"/>
            <w:tcBorders>
              <w:top w:val="nil"/>
              <w:left w:val="nil"/>
              <w:right w:val="nil"/>
            </w:tcBorders>
            <w:shd w:val="clear" w:color="auto" w:fill="auto"/>
            <w:vAlign w:val="bottom"/>
          </w:tcPr>
          <w:p w14:paraId="1A5735A5" w14:textId="574AC398"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23,860</w:t>
            </w:r>
          </w:p>
        </w:tc>
      </w:tr>
      <w:tr w:rsidR="002B4D82" w:rsidRPr="005F7668" w14:paraId="0719FC61" w14:textId="77777777" w:rsidTr="00C80561">
        <w:trPr>
          <w:trHeight w:hRule="exact" w:val="275"/>
        </w:trPr>
        <w:tc>
          <w:tcPr>
            <w:tcW w:w="1642" w:type="pct"/>
            <w:tcBorders>
              <w:top w:val="nil"/>
              <w:left w:val="nil"/>
              <w:bottom w:val="nil"/>
              <w:right w:val="nil"/>
            </w:tcBorders>
            <w:shd w:val="clear" w:color="auto" w:fill="auto"/>
            <w:vAlign w:val="bottom"/>
          </w:tcPr>
          <w:p w14:paraId="223AC802" w14:textId="77777777" w:rsidR="002B4D82" w:rsidRPr="005F7668" w:rsidRDefault="002B4D82" w:rsidP="002B4D82">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4" w:space="0" w:color="auto"/>
              <w:right w:val="nil"/>
            </w:tcBorders>
            <w:shd w:val="clear" w:color="auto" w:fill="auto"/>
            <w:vAlign w:val="bottom"/>
          </w:tcPr>
          <w:p w14:paraId="4417CAAB" w14:textId="7A977320"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5</w:t>
            </w:r>
          </w:p>
        </w:tc>
        <w:tc>
          <w:tcPr>
            <w:tcW w:w="552" w:type="pct"/>
            <w:tcBorders>
              <w:top w:val="nil"/>
              <w:left w:val="nil"/>
              <w:bottom w:val="single" w:sz="4" w:space="0" w:color="auto"/>
              <w:right w:val="nil"/>
            </w:tcBorders>
            <w:shd w:val="clear" w:color="auto" w:fill="auto"/>
            <w:vAlign w:val="bottom"/>
          </w:tcPr>
          <w:p w14:paraId="5FC6E912" w14:textId="1F287E99"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rPr>
            </w:pPr>
            <w:r>
              <w:rPr>
                <w:rFonts w:ascii="Arial" w:hAnsi="Arial" w:cs="Arial"/>
                <w:color w:val="000000"/>
                <w:sz w:val="17"/>
                <w:szCs w:val="17"/>
              </w:rPr>
              <w:t>-</w:t>
            </w:r>
          </w:p>
        </w:tc>
        <w:tc>
          <w:tcPr>
            <w:tcW w:w="590" w:type="pct"/>
            <w:tcBorders>
              <w:top w:val="nil"/>
              <w:left w:val="nil"/>
              <w:bottom w:val="single" w:sz="4" w:space="0" w:color="auto"/>
              <w:right w:val="nil"/>
            </w:tcBorders>
            <w:shd w:val="clear" w:color="auto" w:fill="auto"/>
            <w:vAlign w:val="bottom"/>
          </w:tcPr>
          <w:p w14:paraId="6CE84768" w14:textId="6F8D83AE"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rPr>
            </w:pPr>
            <w:r>
              <w:rPr>
                <w:rFonts w:ascii="Arial" w:hAnsi="Arial" w:cs="Arial"/>
                <w:color w:val="000000"/>
                <w:sz w:val="17"/>
                <w:szCs w:val="17"/>
              </w:rPr>
              <w:t>7</w:t>
            </w:r>
          </w:p>
        </w:tc>
        <w:tc>
          <w:tcPr>
            <w:tcW w:w="572" w:type="pct"/>
            <w:tcBorders>
              <w:top w:val="nil"/>
              <w:left w:val="nil"/>
              <w:bottom w:val="single" w:sz="4" w:space="0" w:color="auto"/>
              <w:right w:val="nil"/>
            </w:tcBorders>
            <w:shd w:val="clear" w:color="auto" w:fill="auto"/>
            <w:vAlign w:val="bottom"/>
          </w:tcPr>
          <w:p w14:paraId="260841E4" w14:textId="23018AB8"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rPr>
            </w:pPr>
            <w:r>
              <w:rPr>
                <w:rFonts w:ascii="Arial" w:hAnsi="Arial" w:cs="Arial"/>
                <w:color w:val="000000"/>
                <w:sz w:val="17"/>
                <w:szCs w:val="17"/>
              </w:rPr>
              <w:t>12</w:t>
            </w:r>
          </w:p>
        </w:tc>
        <w:tc>
          <w:tcPr>
            <w:tcW w:w="573" w:type="pct"/>
            <w:tcBorders>
              <w:top w:val="nil"/>
              <w:left w:val="nil"/>
              <w:bottom w:val="single" w:sz="4" w:space="0" w:color="auto"/>
              <w:right w:val="nil"/>
            </w:tcBorders>
            <w:shd w:val="clear" w:color="auto" w:fill="auto"/>
            <w:vAlign w:val="bottom"/>
          </w:tcPr>
          <w:p w14:paraId="25D48AE4" w14:textId="0D338CE3"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rPr>
            </w:pPr>
            <w:r>
              <w:rPr>
                <w:rFonts w:ascii="Arial" w:hAnsi="Arial" w:cs="Arial"/>
                <w:color w:val="000000"/>
                <w:sz w:val="17"/>
                <w:szCs w:val="17"/>
              </w:rPr>
              <w:t>14</w:t>
            </w:r>
          </w:p>
        </w:tc>
        <w:tc>
          <w:tcPr>
            <w:tcW w:w="564" w:type="pct"/>
            <w:tcBorders>
              <w:top w:val="nil"/>
              <w:left w:val="nil"/>
              <w:bottom w:val="single" w:sz="4" w:space="0" w:color="auto"/>
              <w:right w:val="nil"/>
            </w:tcBorders>
            <w:shd w:val="clear" w:color="auto" w:fill="auto"/>
            <w:vAlign w:val="bottom"/>
          </w:tcPr>
          <w:p w14:paraId="65E1161B" w14:textId="0DB0A45A" w:rsidR="002B4D82" w:rsidRPr="005F7668" w:rsidRDefault="002B4D82" w:rsidP="002B4D82">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hAnsi="Arial" w:cs="Arial"/>
                <w:color w:val="000000"/>
                <w:sz w:val="17"/>
                <w:szCs w:val="17"/>
              </w:rPr>
              <w:t>38</w:t>
            </w:r>
          </w:p>
        </w:tc>
      </w:tr>
      <w:tr w:rsidR="002B4D82" w:rsidRPr="005F7668" w14:paraId="63DD391B" w14:textId="77777777" w:rsidTr="00C80561">
        <w:trPr>
          <w:trHeight w:hRule="exact" w:val="275"/>
        </w:trPr>
        <w:tc>
          <w:tcPr>
            <w:tcW w:w="1642" w:type="pct"/>
            <w:vAlign w:val="center"/>
          </w:tcPr>
          <w:p w14:paraId="0AF3BE4D" w14:textId="77777777" w:rsidR="002B4D82" w:rsidRPr="005F7668" w:rsidRDefault="002B4D82" w:rsidP="002B4D82">
            <w:pPr>
              <w:tabs>
                <w:tab w:val="right" w:pos="1202"/>
              </w:tabs>
              <w:spacing w:after="0" w:line="240" w:lineRule="exact"/>
              <w:outlineLvl w:val="0"/>
              <w:rPr>
                <w:rFonts w:ascii="Arial" w:eastAsia="Calibri" w:hAnsi="Arial" w:cs="Arial"/>
                <w:b/>
                <w:bCs/>
                <w:spacing w:val="-2"/>
                <w:sz w:val="17"/>
                <w:szCs w:val="17"/>
                <w:lang w:val="en-US"/>
              </w:rPr>
            </w:pPr>
            <w:bookmarkStart w:id="789" w:name="_Toc4062329"/>
            <w:r w:rsidRPr="005F7668">
              <w:rPr>
                <w:rFonts w:ascii="Arial" w:eastAsia="Times New Roman" w:hAnsi="Arial" w:cs="Arial"/>
                <w:b/>
                <w:bCs/>
                <w:spacing w:val="-2"/>
                <w:sz w:val="17"/>
                <w:szCs w:val="17"/>
                <w:lang w:val="en-US"/>
              </w:rPr>
              <w:t>Total guarantees and commitments</w:t>
            </w:r>
            <w:bookmarkEnd w:id="789"/>
          </w:p>
        </w:tc>
        <w:tc>
          <w:tcPr>
            <w:tcW w:w="507" w:type="pct"/>
            <w:tcBorders>
              <w:top w:val="single" w:sz="4" w:space="0" w:color="auto"/>
              <w:left w:val="nil"/>
              <w:bottom w:val="single" w:sz="12" w:space="0" w:color="auto"/>
              <w:right w:val="nil"/>
            </w:tcBorders>
            <w:shd w:val="clear" w:color="auto" w:fill="auto"/>
            <w:vAlign w:val="bottom"/>
          </w:tcPr>
          <w:p w14:paraId="43D85821" w14:textId="7C930675" w:rsidR="002B4D82" w:rsidRPr="005F7668" w:rsidRDefault="002B4D82" w:rsidP="002B4D8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hAnsi="Arial" w:cs="Arial"/>
                <w:b/>
                <w:bCs/>
                <w:color w:val="000000"/>
                <w:sz w:val="17"/>
                <w:szCs w:val="17"/>
              </w:rPr>
              <w:t>551,217</w:t>
            </w:r>
          </w:p>
        </w:tc>
        <w:tc>
          <w:tcPr>
            <w:tcW w:w="552" w:type="pct"/>
            <w:tcBorders>
              <w:top w:val="single" w:sz="4" w:space="0" w:color="auto"/>
              <w:left w:val="nil"/>
              <w:bottom w:val="single" w:sz="12" w:space="0" w:color="auto"/>
              <w:right w:val="nil"/>
            </w:tcBorders>
            <w:shd w:val="clear" w:color="auto" w:fill="auto"/>
            <w:vAlign w:val="bottom"/>
          </w:tcPr>
          <w:p w14:paraId="5DB9C0C1" w14:textId="5372424F" w:rsidR="002B4D82" w:rsidRPr="005F7668" w:rsidRDefault="002B4D82" w:rsidP="002B4D8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hAnsi="Arial" w:cs="Arial"/>
                <w:b/>
                <w:bCs/>
                <w:color w:val="000000"/>
                <w:sz w:val="17"/>
                <w:szCs w:val="17"/>
              </w:rPr>
              <w:t>1,433</w:t>
            </w:r>
          </w:p>
        </w:tc>
        <w:tc>
          <w:tcPr>
            <w:tcW w:w="590" w:type="pct"/>
            <w:tcBorders>
              <w:top w:val="single" w:sz="4" w:space="0" w:color="auto"/>
              <w:left w:val="nil"/>
              <w:bottom w:val="single" w:sz="12" w:space="0" w:color="auto"/>
              <w:right w:val="nil"/>
            </w:tcBorders>
            <w:shd w:val="clear" w:color="auto" w:fill="auto"/>
            <w:vAlign w:val="bottom"/>
          </w:tcPr>
          <w:p w14:paraId="3A2492FE" w14:textId="3BE293B5" w:rsidR="002B4D82" w:rsidRPr="005F7668" w:rsidRDefault="002B4D82" w:rsidP="002B4D8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hAnsi="Arial" w:cs="Arial"/>
                <w:b/>
                <w:bCs/>
                <w:color w:val="000000"/>
                <w:sz w:val="17"/>
                <w:szCs w:val="17"/>
              </w:rPr>
              <w:t>6,377</w:t>
            </w:r>
          </w:p>
        </w:tc>
        <w:tc>
          <w:tcPr>
            <w:tcW w:w="572" w:type="pct"/>
            <w:tcBorders>
              <w:top w:val="single" w:sz="4" w:space="0" w:color="auto"/>
              <w:left w:val="nil"/>
              <w:bottom w:val="single" w:sz="12" w:space="0" w:color="auto"/>
              <w:right w:val="nil"/>
            </w:tcBorders>
            <w:shd w:val="clear" w:color="auto" w:fill="auto"/>
            <w:vAlign w:val="bottom"/>
          </w:tcPr>
          <w:p w14:paraId="2827DCD0" w14:textId="61A68665" w:rsidR="002B4D82" w:rsidRPr="005F7668" w:rsidRDefault="002B4D82" w:rsidP="002B4D8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hAnsi="Arial" w:cs="Arial"/>
                <w:b/>
                <w:bCs/>
                <w:color w:val="000000"/>
                <w:sz w:val="17"/>
                <w:szCs w:val="17"/>
              </w:rPr>
              <w:t>11,736</w:t>
            </w:r>
          </w:p>
        </w:tc>
        <w:tc>
          <w:tcPr>
            <w:tcW w:w="573" w:type="pct"/>
            <w:tcBorders>
              <w:top w:val="single" w:sz="4" w:space="0" w:color="auto"/>
              <w:left w:val="nil"/>
              <w:bottom w:val="single" w:sz="12" w:space="0" w:color="auto"/>
              <w:right w:val="nil"/>
            </w:tcBorders>
            <w:shd w:val="clear" w:color="auto" w:fill="auto"/>
            <w:vAlign w:val="bottom"/>
          </w:tcPr>
          <w:p w14:paraId="1C4ED66E" w14:textId="35FE8B70" w:rsidR="002B4D82" w:rsidRPr="005F7668" w:rsidRDefault="002B4D82" w:rsidP="002B4D8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hAnsi="Arial" w:cs="Arial"/>
                <w:b/>
                <w:bCs/>
                <w:color w:val="000000"/>
                <w:sz w:val="17"/>
                <w:szCs w:val="17"/>
              </w:rPr>
              <w:t>3,618</w:t>
            </w:r>
          </w:p>
        </w:tc>
        <w:tc>
          <w:tcPr>
            <w:tcW w:w="564" w:type="pct"/>
            <w:tcBorders>
              <w:top w:val="single" w:sz="4" w:space="0" w:color="auto"/>
              <w:left w:val="nil"/>
              <w:bottom w:val="single" w:sz="12" w:space="0" w:color="auto"/>
              <w:right w:val="nil"/>
            </w:tcBorders>
            <w:shd w:val="clear" w:color="auto" w:fill="auto"/>
            <w:vAlign w:val="bottom"/>
          </w:tcPr>
          <w:p w14:paraId="1784FCA6" w14:textId="5DF5B18C" w:rsidR="002B4D82" w:rsidRPr="005F7668" w:rsidRDefault="002B4D82" w:rsidP="002B4D82">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hAnsi="Arial" w:cs="Arial"/>
                <w:b/>
                <w:bCs/>
                <w:color w:val="000000"/>
                <w:sz w:val="17"/>
                <w:szCs w:val="17"/>
              </w:rPr>
              <w:t>574,381</w:t>
            </w:r>
          </w:p>
        </w:tc>
      </w:tr>
    </w:tbl>
    <w:p w14:paraId="38E4A19E"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3618F7F3"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6ECFF0A" w14:textId="77777777" w:rsidR="005F7668" w:rsidRPr="00FD4CE5" w:rsidRDefault="005F7668" w:rsidP="005F7668">
      <w:pPr>
        <w:spacing w:after="0" w:line="240" w:lineRule="auto"/>
        <w:jc w:val="both"/>
        <w:rPr>
          <w:rFonts w:ascii="Arial" w:eastAsia="Times New Roman" w:hAnsi="Arial" w:cs="Arial"/>
          <w:i/>
          <w:sz w:val="16"/>
          <w:szCs w:val="16"/>
          <w:lang w:val="en-US"/>
        </w:rPr>
      </w:pPr>
    </w:p>
    <w:p w14:paraId="03342278" w14:textId="7DD0E568" w:rsidR="009158C2" w:rsidRPr="00792EE0" w:rsidRDefault="009158C2" w:rsidP="009158C2">
      <w:pPr>
        <w:rPr>
          <w:rFonts w:ascii="Arial" w:eastAsia="Calibri" w:hAnsi="Arial" w:cs="Arial"/>
          <w:i/>
          <w:iCs/>
          <w:color w:val="000000"/>
          <w:sz w:val="18"/>
          <w:szCs w:val="18"/>
        </w:rPr>
      </w:pPr>
      <w:bookmarkStart w:id="790" w:name="_Hlk161063981"/>
      <w:r w:rsidRPr="00792EE0">
        <w:rPr>
          <w:rFonts w:ascii="Arial" w:eastAsia="Calibri" w:hAnsi="Arial" w:cs="Arial"/>
          <w:i/>
          <w:iCs/>
          <w:color w:val="000000"/>
          <w:sz w:val="18"/>
          <w:szCs w:val="18"/>
        </w:rPr>
        <w:t>*</w:t>
      </w:r>
      <w:proofErr w:type="spellStart"/>
      <w:r w:rsidRPr="00792EE0">
        <w:rPr>
          <w:rFonts w:ascii="Arial" w:eastAsia="Calibri" w:hAnsi="Arial" w:cs="Arial"/>
          <w:i/>
          <w:iCs/>
          <w:color w:val="000000"/>
          <w:sz w:val="18"/>
          <w:szCs w:val="18"/>
        </w:rPr>
        <w:t>Receivables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of</w:t>
      </w:r>
      <w:proofErr w:type="spellEnd"/>
      <w:r w:rsidRPr="00792EE0">
        <w:rPr>
          <w:rFonts w:ascii="Arial" w:eastAsia="Calibri" w:hAnsi="Arial" w:cs="Arial"/>
          <w:i/>
          <w:iCs/>
          <w:color w:val="000000"/>
          <w:sz w:val="18"/>
          <w:szCs w:val="18"/>
        </w:rPr>
        <w:t xml:space="preserve"> EUR </w:t>
      </w:r>
      <w:r w:rsidR="00792EE0" w:rsidRPr="00792EE0">
        <w:rPr>
          <w:rFonts w:ascii="Arial" w:eastAsia="Calibri" w:hAnsi="Arial" w:cs="Arial"/>
          <w:i/>
          <w:iCs/>
          <w:color w:val="000000"/>
          <w:sz w:val="18"/>
          <w:szCs w:val="18"/>
        </w:rPr>
        <w:t>98</w:t>
      </w:r>
      <w:r w:rsidR="001F4A72" w:rsidRPr="00792EE0">
        <w:rPr>
          <w:rFonts w:ascii="Arial" w:eastAsia="Calibri" w:hAnsi="Arial" w:cs="Arial"/>
          <w:i/>
          <w:iCs/>
          <w:color w:val="000000"/>
          <w:sz w:val="18"/>
          <w:szCs w:val="18"/>
        </w:rPr>
        <w:t>,000</w:t>
      </w:r>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thousand</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relate</w:t>
      </w:r>
      <w:proofErr w:type="spellEnd"/>
      <w:r w:rsidRPr="00792EE0">
        <w:rPr>
          <w:rFonts w:ascii="Arial" w:eastAsia="Calibri" w:hAnsi="Arial" w:cs="Arial"/>
          <w:i/>
          <w:iCs/>
          <w:color w:val="000000"/>
          <w:sz w:val="18"/>
          <w:szCs w:val="18"/>
        </w:rPr>
        <w:t xml:space="preserve"> to reverse REPO </w:t>
      </w:r>
      <w:proofErr w:type="spellStart"/>
      <w:r w:rsidRPr="00792EE0">
        <w:rPr>
          <w:rFonts w:ascii="Arial" w:eastAsia="Calibri" w:hAnsi="Arial" w:cs="Arial"/>
          <w:i/>
          <w:iCs/>
          <w:color w:val="000000"/>
          <w:sz w:val="18"/>
          <w:szCs w:val="18"/>
        </w:rPr>
        <w:t>agreements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The</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maturity</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of</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part</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of</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receivables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was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prolonged</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after</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the</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Statement</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of</w:t>
      </w:r>
      <w:proofErr w:type="spellEnd"/>
      <w:r w:rsidRPr="00792EE0">
        <w:rPr>
          <w:rFonts w:ascii="Arial" w:eastAsia="Calibri" w:hAnsi="Arial" w:cs="Arial"/>
          <w:i/>
          <w:iCs/>
          <w:color w:val="000000"/>
          <w:sz w:val="18"/>
          <w:szCs w:val="18"/>
        </w:rPr>
        <w:t xml:space="preserve"> Financial </w:t>
      </w:r>
      <w:proofErr w:type="spellStart"/>
      <w:r w:rsidRPr="00792EE0">
        <w:rPr>
          <w:rFonts w:ascii="Arial" w:eastAsia="Calibri" w:hAnsi="Arial" w:cs="Arial"/>
          <w:i/>
          <w:iCs/>
          <w:color w:val="000000"/>
          <w:sz w:val="18"/>
          <w:szCs w:val="18"/>
        </w:rPr>
        <w:t>Position</w:t>
      </w:r>
      <w:proofErr w:type="spellEnd"/>
      <w:r w:rsidRPr="00792EE0">
        <w:rPr>
          <w:rFonts w:ascii="Arial" w:eastAsia="Calibri" w:hAnsi="Arial" w:cs="Arial"/>
          <w:i/>
          <w:iCs/>
          <w:color w:val="000000"/>
          <w:sz w:val="18"/>
          <w:szCs w:val="18"/>
        </w:rPr>
        <w:t xml:space="preserve"> date, </w:t>
      </w:r>
      <w:proofErr w:type="spellStart"/>
      <w:r w:rsidRPr="00792EE0">
        <w:rPr>
          <w:rFonts w:ascii="Arial" w:eastAsia="Calibri" w:hAnsi="Arial" w:cs="Arial"/>
          <w:i/>
          <w:iCs/>
          <w:color w:val="000000"/>
          <w:sz w:val="18"/>
          <w:szCs w:val="18"/>
        </w:rPr>
        <w:t>and</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an</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amount</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of</w:t>
      </w:r>
      <w:proofErr w:type="spellEnd"/>
      <w:r w:rsidRPr="00792EE0">
        <w:rPr>
          <w:rFonts w:ascii="Arial" w:eastAsia="Calibri" w:hAnsi="Arial" w:cs="Arial"/>
          <w:i/>
          <w:iCs/>
          <w:color w:val="000000"/>
          <w:sz w:val="18"/>
          <w:szCs w:val="18"/>
        </w:rPr>
        <w:t xml:space="preserve"> EUR </w:t>
      </w:r>
      <w:r w:rsidR="00792EE0" w:rsidRPr="00792EE0">
        <w:rPr>
          <w:rFonts w:ascii="Arial" w:eastAsia="Calibri" w:hAnsi="Arial" w:cs="Arial"/>
          <w:i/>
          <w:iCs/>
          <w:color w:val="000000"/>
          <w:sz w:val="18"/>
          <w:szCs w:val="18"/>
        </w:rPr>
        <w:t>31</w:t>
      </w:r>
      <w:r w:rsidR="001F4A72" w:rsidRPr="00792EE0">
        <w:rPr>
          <w:rFonts w:ascii="Arial" w:eastAsia="Calibri" w:hAnsi="Arial" w:cs="Arial"/>
          <w:i/>
          <w:iCs/>
          <w:color w:val="000000"/>
          <w:sz w:val="18"/>
          <w:szCs w:val="18"/>
        </w:rPr>
        <w:t>,000</w:t>
      </w:r>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thousand</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was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placed</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in</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the</w:t>
      </w:r>
      <w:proofErr w:type="spellEnd"/>
      <w:r w:rsidRPr="00792EE0">
        <w:rPr>
          <w:rFonts w:ascii="Arial" w:eastAsia="Calibri" w:hAnsi="Arial" w:cs="Arial"/>
          <w:i/>
          <w:iCs/>
          <w:color w:val="000000"/>
          <w:sz w:val="18"/>
          <w:szCs w:val="18"/>
        </w:rPr>
        <w:t xml:space="preserve"> 1 to 3 </w:t>
      </w:r>
      <w:proofErr w:type="spellStart"/>
      <w:r w:rsidRPr="00792EE0">
        <w:rPr>
          <w:rFonts w:ascii="Arial" w:eastAsia="Calibri" w:hAnsi="Arial" w:cs="Arial"/>
          <w:i/>
          <w:iCs/>
          <w:color w:val="000000"/>
          <w:sz w:val="18"/>
          <w:szCs w:val="18"/>
        </w:rPr>
        <w:t>months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maturity</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category</w:t>
      </w:r>
      <w:proofErr w:type="spellEnd"/>
      <w:r w:rsidRPr="00792EE0">
        <w:rPr>
          <w:rFonts w:ascii="Arial" w:eastAsia="Calibri" w:hAnsi="Arial" w:cs="Arial"/>
          <w:i/>
          <w:iCs/>
          <w:color w:val="000000"/>
          <w:sz w:val="18"/>
          <w:szCs w:val="18"/>
        </w:rPr>
        <w:t>.</w:t>
      </w:r>
    </w:p>
    <w:p w14:paraId="021AFFC8" w14:textId="77777777" w:rsidR="009158C2" w:rsidRPr="00356C4F" w:rsidRDefault="009158C2" w:rsidP="009158C2">
      <w:pPr>
        <w:rPr>
          <w:rFonts w:ascii="Arial" w:eastAsia="Calibri" w:hAnsi="Arial" w:cs="Arial"/>
          <w:i/>
          <w:iCs/>
          <w:color w:val="000000"/>
          <w:sz w:val="18"/>
          <w:szCs w:val="18"/>
        </w:rPr>
        <w:sectPr w:rsidR="009158C2" w:rsidRPr="00356C4F" w:rsidSect="00DD69E7">
          <w:footerReference w:type="default" r:id="rId57"/>
          <w:pgSz w:w="11907" w:h="16840" w:code="9"/>
          <w:pgMar w:top="1418" w:right="1134" w:bottom="1134" w:left="1418" w:header="851" w:footer="851" w:gutter="0"/>
          <w:cols w:space="720"/>
          <w:noEndnote/>
        </w:sectPr>
      </w:pPr>
      <w:r w:rsidRPr="00792EE0">
        <w:rPr>
          <w:rFonts w:ascii="Arial" w:eastAsia="Calibri" w:hAnsi="Arial" w:cs="Arial"/>
          <w:i/>
          <w:iCs/>
          <w:color w:val="000000"/>
          <w:sz w:val="18"/>
          <w:szCs w:val="18"/>
        </w:rPr>
        <w:t>**</w:t>
      </w:r>
      <w:proofErr w:type="spellStart"/>
      <w:r w:rsidRPr="00792EE0">
        <w:rPr>
          <w:rFonts w:ascii="Arial" w:eastAsia="Calibri" w:hAnsi="Arial" w:cs="Arial"/>
          <w:i/>
          <w:iCs/>
          <w:color w:val="000000"/>
          <w:sz w:val="18"/>
          <w:szCs w:val="18"/>
        </w:rPr>
        <w:t>Accrued</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interest</w:t>
      </w:r>
      <w:proofErr w:type="spellEnd"/>
      <w:r w:rsidRPr="00792EE0">
        <w:rPr>
          <w:rFonts w:ascii="Arial" w:eastAsia="Calibri" w:hAnsi="Arial" w:cs="Arial"/>
          <w:i/>
          <w:iCs/>
          <w:color w:val="000000"/>
          <w:sz w:val="18"/>
          <w:szCs w:val="18"/>
        </w:rPr>
        <w:t xml:space="preserve"> on </w:t>
      </w:r>
      <w:proofErr w:type="spellStart"/>
      <w:r w:rsidRPr="00792EE0">
        <w:rPr>
          <w:rFonts w:ascii="Arial" w:eastAsia="Calibri" w:hAnsi="Arial" w:cs="Arial"/>
          <w:i/>
          <w:iCs/>
          <w:color w:val="000000"/>
          <w:sz w:val="18"/>
          <w:szCs w:val="18"/>
        </w:rPr>
        <w:t>loans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not</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yet</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due</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is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allocated</w:t>
      </w:r>
      <w:proofErr w:type="spellEnd"/>
      <w:r w:rsidRPr="00792EE0">
        <w:rPr>
          <w:rFonts w:ascii="Arial" w:eastAsia="Calibri" w:hAnsi="Arial" w:cs="Arial"/>
          <w:i/>
          <w:iCs/>
          <w:color w:val="000000"/>
          <w:sz w:val="18"/>
          <w:szCs w:val="18"/>
        </w:rPr>
        <w:t xml:space="preserve"> to </w:t>
      </w:r>
      <w:proofErr w:type="spellStart"/>
      <w:r w:rsidRPr="00792EE0">
        <w:rPr>
          <w:rFonts w:ascii="Arial" w:eastAsia="Calibri" w:hAnsi="Arial" w:cs="Arial"/>
          <w:i/>
          <w:iCs/>
          <w:color w:val="000000"/>
          <w:sz w:val="18"/>
          <w:szCs w:val="18"/>
        </w:rPr>
        <w:t>the</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category</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from</w:t>
      </w:r>
      <w:proofErr w:type="spellEnd"/>
      <w:r w:rsidRPr="00792EE0">
        <w:rPr>
          <w:rFonts w:ascii="Arial" w:eastAsia="Calibri" w:hAnsi="Arial" w:cs="Arial"/>
          <w:i/>
          <w:iCs/>
          <w:color w:val="000000"/>
          <w:sz w:val="18"/>
          <w:szCs w:val="18"/>
        </w:rPr>
        <w:t xml:space="preserve"> 1 to 3 </w:t>
      </w:r>
      <w:proofErr w:type="spellStart"/>
      <w:r w:rsidRPr="00792EE0">
        <w:rPr>
          <w:rFonts w:ascii="Arial" w:eastAsia="Calibri" w:hAnsi="Arial" w:cs="Arial"/>
          <w:i/>
          <w:iCs/>
          <w:color w:val="000000"/>
          <w:sz w:val="18"/>
          <w:szCs w:val="18"/>
        </w:rPr>
        <w:t>months</w:t>
      </w:r>
      <w:proofErr w:type="spellEnd"/>
      <w:r w:rsidRPr="00792EE0">
        <w:rPr>
          <w:rFonts w:ascii="Arial" w:eastAsia="Calibri" w:hAnsi="Arial" w:cs="Arial"/>
          <w:i/>
          <w:iCs/>
          <w:color w:val="000000"/>
          <w:sz w:val="18"/>
          <w:szCs w:val="18"/>
        </w:rPr>
        <w:t>.</w:t>
      </w:r>
    </w:p>
    <w:bookmarkEnd w:id="790"/>
    <w:p w14:paraId="738CB0A0" w14:textId="77777777" w:rsidR="00673F8F" w:rsidRDefault="00673F8F" w:rsidP="00673F8F">
      <w:pPr>
        <w:spacing w:after="0" w:line="240" w:lineRule="auto"/>
        <w:jc w:val="both"/>
        <w:rPr>
          <w:rFonts w:ascii="Arial" w:eastAsia="Times New Roman" w:hAnsi="Arial" w:cs="Arial"/>
          <w:b/>
          <w:bCs/>
          <w:sz w:val="20"/>
          <w:szCs w:val="20"/>
          <w:lang w:val="en-GB"/>
        </w:rPr>
      </w:pPr>
    </w:p>
    <w:p w14:paraId="4D363955" w14:textId="77777777"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442473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6DB32B46" w14:textId="77777777"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0D9006E8" w14:textId="77777777" w:rsidR="005F7668" w:rsidRPr="006569FD" w:rsidRDefault="005F7668" w:rsidP="005F7668">
      <w:pPr>
        <w:suppressAutoHyphens/>
        <w:spacing w:after="0" w:line="240" w:lineRule="auto"/>
        <w:jc w:val="both"/>
        <w:rPr>
          <w:rFonts w:ascii="Arial" w:eastAsia="Times New Roman" w:hAnsi="Arial" w:cs="Arial"/>
          <w:bCs/>
          <w:sz w:val="16"/>
          <w:szCs w:val="16"/>
          <w:lang w:val="en-GB"/>
        </w:rPr>
      </w:pPr>
    </w:p>
    <w:p w14:paraId="7C3B8DA5"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4B3965" w:rsidRPr="00587444" w14:paraId="5C36DE16" w14:textId="77777777" w:rsidTr="00C16D01">
        <w:trPr>
          <w:trHeight w:hRule="exact" w:val="514"/>
        </w:trPr>
        <w:tc>
          <w:tcPr>
            <w:tcW w:w="1642" w:type="pct"/>
          </w:tcPr>
          <w:p w14:paraId="767C54BE" w14:textId="77777777" w:rsidR="004B3965" w:rsidRPr="00587444" w:rsidRDefault="004B3965" w:rsidP="004B3965">
            <w:pPr>
              <w:tabs>
                <w:tab w:val="right" w:pos="1202"/>
              </w:tabs>
              <w:spacing w:after="0" w:line="240" w:lineRule="auto"/>
              <w:outlineLvl w:val="0"/>
              <w:rPr>
                <w:rFonts w:ascii="Arial" w:eastAsia="Calibri" w:hAnsi="Arial" w:cs="Arial"/>
                <w:b/>
                <w:sz w:val="17"/>
                <w:szCs w:val="17"/>
              </w:rPr>
            </w:pPr>
            <w:bookmarkStart w:id="791" w:name="_Hlk161065325"/>
            <w:r w:rsidRPr="00587444">
              <w:rPr>
                <w:rFonts w:ascii="Arial" w:eastAsia="Calibri" w:hAnsi="Arial" w:cs="Arial"/>
                <w:b/>
                <w:sz w:val="17"/>
                <w:szCs w:val="17"/>
              </w:rPr>
              <w:t>Bank</w:t>
            </w:r>
          </w:p>
          <w:p w14:paraId="1FB880A5" w14:textId="49D439C9" w:rsidR="004B3965" w:rsidRPr="00587444" w:rsidRDefault="004B3965" w:rsidP="004B3965">
            <w:pPr>
              <w:tabs>
                <w:tab w:val="right" w:pos="1202"/>
              </w:tabs>
              <w:spacing w:after="0" w:line="240" w:lineRule="auto"/>
              <w:outlineLvl w:val="0"/>
              <w:rPr>
                <w:rFonts w:ascii="Arial" w:eastAsia="Calibri" w:hAnsi="Arial" w:cs="Arial"/>
                <w:b/>
                <w:sz w:val="17"/>
                <w:szCs w:val="17"/>
              </w:rPr>
            </w:pPr>
            <w:r w:rsidRPr="00587444">
              <w:rPr>
                <w:rFonts w:ascii="Arial" w:hAnsi="Arial" w:cs="Arial"/>
                <w:b/>
                <w:sz w:val="17"/>
                <w:szCs w:val="17"/>
              </w:rPr>
              <w:t xml:space="preserve">31 </w:t>
            </w:r>
            <w:proofErr w:type="spellStart"/>
            <w:r w:rsidRPr="00587444">
              <w:rPr>
                <w:rFonts w:ascii="Arial" w:hAnsi="Arial" w:cs="Arial"/>
                <w:b/>
                <w:sz w:val="17"/>
                <w:szCs w:val="17"/>
              </w:rPr>
              <w:t>December</w:t>
            </w:r>
            <w:proofErr w:type="spellEnd"/>
            <w:r w:rsidRPr="00587444">
              <w:rPr>
                <w:rFonts w:ascii="Arial" w:hAnsi="Arial" w:cs="Arial"/>
                <w:b/>
                <w:sz w:val="17"/>
                <w:szCs w:val="17"/>
              </w:rPr>
              <w:t xml:space="preserve"> 202</w:t>
            </w:r>
            <w:r>
              <w:rPr>
                <w:rFonts w:ascii="Arial" w:hAnsi="Arial" w:cs="Arial"/>
                <w:b/>
                <w:sz w:val="17"/>
                <w:szCs w:val="17"/>
              </w:rPr>
              <w:t>4</w:t>
            </w:r>
          </w:p>
        </w:tc>
        <w:tc>
          <w:tcPr>
            <w:tcW w:w="507" w:type="pct"/>
          </w:tcPr>
          <w:p w14:paraId="042BEDA5"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Up</w:t>
            </w:r>
            <w:proofErr w:type="spellEnd"/>
            <w:r w:rsidRPr="00587444">
              <w:rPr>
                <w:rFonts w:ascii="Arial" w:hAnsi="Arial" w:cs="Arial"/>
                <w:b/>
                <w:sz w:val="17"/>
                <w:szCs w:val="17"/>
              </w:rPr>
              <w:t xml:space="preserve"> to 1 </w:t>
            </w:r>
          </w:p>
          <w:p w14:paraId="24489328"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month</w:t>
            </w:r>
            <w:proofErr w:type="spellEnd"/>
          </w:p>
        </w:tc>
        <w:tc>
          <w:tcPr>
            <w:tcW w:w="552" w:type="pct"/>
          </w:tcPr>
          <w:p w14:paraId="0F423290"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1 to 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w:t>
            </w:r>
          </w:p>
        </w:tc>
        <w:tc>
          <w:tcPr>
            <w:tcW w:w="590" w:type="pct"/>
          </w:tcPr>
          <w:p w14:paraId="799A674C"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to 1 </w:t>
            </w:r>
            <w:proofErr w:type="spellStart"/>
            <w:r w:rsidRPr="00587444">
              <w:rPr>
                <w:rFonts w:ascii="Arial" w:hAnsi="Arial" w:cs="Arial"/>
                <w:b/>
                <w:sz w:val="17"/>
                <w:szCs w:val="17"/>
              </w:rPr>
              <w:t>year</w:t>
            </w:r>
            <w:proofErr w:type="spellEnd"/>
            <w:r w:rsidRPr="00587444">
              <w:rPr>
                <w:rFonts w:ascii="Arial" w:hAnsi="Arial" w:cs="Arial"/>
                <w:b/>
                <w:sz w:val="17"/>
                <w:szCs w:val="17"/>
              </w:rPr>
              <w:t xml:space="preserve"> </w:t>
            </w:r>
          </w:p>
        </w:tc>
        <w:tc>
          <w:tcPr>
            <w:tcW w:w="572" w:type="pct"/>
          </w:tcPr>
          <w:p w14:paraId="3379B629"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1 to 3</w:t>
            </w:r>
          </w:p>
          <w:p w14:paraId="5F4E1DEE"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73" w:type="pct"/>
          </w:tcPr>
          <w:p w14:paraId="52DF27E6"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Over</w:t>
            </w:r>
            <w:proofErr w:type="spellEnd"/>
            <w:r w:rsidRPr="00587444">
              <w:rPr>
                <w:rFonts w:ascii="Arial" w:hAnsi="Arial" w:cs="Arial"/>
                <w:b/>
                <w:sz w:val="17"/>
                <w:szCs w:val="17"/>
              </w:rPr>
              <w:t xml:space="preserve"> 3 </w:t>
            </w:r>
          </w:p>
          <w:p w14:paraId="560A86BC"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64" w:type="pct"/>
          </w:tcPr>
          <w:p w14:paraId="6CDFAE84"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Total </w:t>
            </w:r>
          </w:p>
        </w:tc>
      </w:tr>
      <w:tr w:rsidR="004B3965" w:rsidRPr="00587444" w14:paraId="16B9EE0A" w14:textId="77777777" w:rsidTr="00C16D01">
        <w:trPr>
          <w:trHeight w:hRule="exact" w:val="275"/>
        </w:trPr>
        <w:tc>
          <w:tcPr>
            <w:tcW w:w="1642" w:type="pct"/>
          </w:tcPr>
          <w:p w14:paraId="3FF2CDA1" w14:textId="77777777" w:rsidR="004B3965" w:rsidRPr="00587444" w:rsidRDefault="004B3965" w:rsidP="00C16D01">
            <w:pPr>
              <w:tabs>
                <w:tab w:val="right" w:pos="1202"/>
              </w:tabs>
              <w:spacing w:line="240" w:lineRule="exact"/>
              <w:outlineLvl w:val="0"/>
              <w:rPr>
                <w:rFonts w:ascii="Arial" w:eastAsia="Calibri" w:hAnsi="Arial" w:cs="Arial"/>
                <w:b/>
                <w:sz w:val="17"/>
                <w:szCs w:val="17"/>
              </w:rPr>
            </w:pPr>
          </w:p>
        </w:tc>
        <w:tc>
          <w:tcPr>
            <w:tcW w:w="507" w:type="pct"/>
          </w:tcPr>
          <w:p w14:paraId="60C778F2"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52" w:type="pct"/>
          </w:tcPr>
          <w:p w14:paraId="5F77C57D"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90" w:type="pct"/>
          </w:tcPr>
          <w:p w14:paraId="10E023A1"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2" w:type="pct"/>
          </w:tcPr>
          <w:p w14:paraId="01C39B74"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3" w:type="pct"/>
          </w:tcPr>
          <w:p w14:paraId="482F5AF3"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64" w:type="pct"/>
          </w:tcPr>
          <w:p w14:paraId="5BC103C1"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4B3965" w:rsidRPr="00587444" w14:paraId="6359466E" w14:textId="77777777" w:rsidTr="00C16D01">
        <w:trPr>
          <w:trHeight w:hRule="exact" w:val="275"/>
        </w:trPr>
        <w:tc>
          <w:tcPr>
            <w:tcW w:w="1642" w:type="pct"/>
            <w:vAlign w:val="bottom"/>
          </w:tcPr>
          <w:p w14:paraId="75EDB0D3" w14:textId="77777777" w:rsidR="004B3965" w:rsidRPr="00587444" w:rsidRDefault="004B3965" w:rsidP="00C16D01">
            <w:pPr>
              <w:tabs>
                <w:tab w:val="right" w:pos="1202"/>
              </w:tabs>
              <w:spacing w:line="240" w:lineRule="exact"/>
              <w:outlineLvl w:val="0"/>
              <w:rPr>
                <w:rFonts w:ascii="Arial" w:eastAsia="Calibri" w:hAnsi="Arial" w:cs="Arial"/>
                <w:b/>
                <w:bCs/>
                <w:sz w:val="17"/>
                <w:szCs w:val="17"/>
              </w:rPr>
            </w:pPr>
            <w:proofErr w:type="spellStart"/>
            <w:r w:rsidRPr="00587444">
              <w:rPr>
                <w:rFonts w:ascii="Arial" w:eastAsia="Calibri" w:hAnsi="Arial" w:cs="Arial"/>
                <w:b/>
                <w:bCs/>
                <w:sz w:val="17"/>
                <w:szCs w:val="17"/>
              </w:rPr>
              <w:t>Assets</w:t>
            </w:r>
            <w:proofErr w:type="spellEnd"/>
            <w:r w:rsidRPr="00587444">
              <w:rPr>
                <w:rFonts w:ascii="Arial" w:eastAsia="Calibri" w:hAnsi="Arial" w:cs="Arial"/>
                <w:b/>
                <w:bCs/>
                <w:sz w:val="17"/>
                <w:szCs w:val="17"/>
              </w:rPr>
              <w:t xml:space="preserve"> </w:t>
            </w:r>
          </w:p>
        </w:tc>
        <w:tc>
          <w:tcPr>
            <w:tcW w:w="507" w:type="pct"/>
            <w:vAlign w:val="bottom"/>
          </w:tcPr>
          <w:p w14:paraId="3AA57B86"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52" w:type="pct"/>
            <w:vAlign w:val="bottom"/>
          </w:tcPr>
          <w:p w14:paraId="79809AAB"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90" w:type="pct"/>
            <w:vAlign w:val="bottom"/>
          </w:tcPr>
          <w:p w14:paraId="55BA8DE7"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72" w:type="pct"/>
            <w:vAlign w:val="bottom"/>
          </w:tcPr>
          <w:p w14:paraId="70E2B374"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73" w:type="pct"/>
            <w:vAlign w:val="bottom"/>
          </w:tcPr>
          <w:p w14:paraId="440B4F7E"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64" w:type="pct"/>
            <w:vAlign w:val="bottom"/>
          </w:tcPr>
          <w:p w14:paraId="00F57369"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r>
      <w:tr w:rsidR="004B3965" w:rsidRPr="00587444" w14:paraId="60857F8A" w14:textId="77777777" w:rsidTr="006F713A">
        <w:trPr>
          <w:trHeight w:hRule="exact" w:val="512"/>
        </w:trPr>
        <w:tc>
          <w:tcPr>
            <w:tcW w:w="1642" w:type="pct"/>
            <w:vAlign w:val="bottom"/>
          </w:tcPr>
          <w:p w14:paraId="72EFC825"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Cash on </w:t>
            </w:r>
            <w:proofErr w:type="spellStart"/>
            <w:r w:rsidRPr="00587444">
              <w:rPr>
                <w:rFonts w:ascii="Arial" w:hAnsi="Arial" w:cs="Arial"/>
                <w:spacing w:val="-2"/>
                <w:sz w:val="17"/>
                <w:szCs w:val="17"/>
              </w:rPr>
              <w:t>hand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accounts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shd w:val="clear" w:color="auto" w:fill="auto"/>
            <w:vAlign w:val="bottom"/>
          </w:tcPr>
          <w:p w14:paraId="73DE251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45,543</w:t>
            </w:r>
          </w:p>
        </w:tc>
        <w:tc>
          <w:tcPr>
            <w:tcW w:w="552" w:type="pct"/>
            <w:tcBorders>
              <w:top w:val="nil"/>
              <w:left w:val="nil"/>
              <w:bottom w:val="nil"/>
              <w:right w:val="nil"/>
            </w:tcBorders>
            <w:shd w:val="clear" w:color="auto" w:fill="auto"/>
            <w:vAlign w:val="bottom"/>
          </w:tcPr>
          <w:p w14:paraId="2C426BC7"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0B2D8B9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6D50A83F"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4A535FE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7B93648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45,543</w:t>
            </w:r>
          </w:p>
        </w:tc>
      </w:tr>
      <w:tr w:rsidR="004B3965" w:rsidRPr="00587444" w14:paraId="497444BF" w14:textId="77777777" w:rsidTr="006F713A">
        <w:trPr>
          <w:trHeight w:hRule="exact" w:val="275"/>
        </w:trPr>
        <w:tc>
          <w:tcPr>
            <w:tcW w:w="1642" w:type="pct"/>
            <w:vAlign w:val="bottom"/>
          </w:tcPr>
          <w:p w14:paraId="7C7AB6F5"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p>
        </w:tc>
        <w:tc>
          <w:tcPr>
            <w:tcW w:w="507" w:type="pct"/>
            <w:tcBorders>
              <w:top w:val="nil"/>
              <w:left w:val="nil"/>
              <w:bottom w:val="nil"/>
              <w:right w:val="nil"/>
            </w:tcBorders>
            <w:shd w:val="clear" w:color="auto" w:fill="auto"/>
            <w:vAlign w:val="bottom"/>
          </w:tcPr>
          <w:p w14:paraId="0AC9CF71"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88,951</w:t>
            </w:r>
          </w:p>
        </w:tc>
        <w:tc>
          <w:tcPr>
            <w:tcW w:w="552" w:type="pct"/>
            <w:tcBorders>
              <w:top w:val="nil"/>
              <w:left w:val="nil"/>
              <w:bottom w:val="nil"/>
              <w:right w:val="nil"/>
            </w:tcBorders>
            <w:shd w:val="clear" w:color="auto" w:fill="auto"/>
            <w:vAlign w:val="bottom"/>
          </w:tcPr>
          <w:p w14:paraId="7B27CE08"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4117FAA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FF781F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65414AB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1,459</w:t>
            </w:r>
          </w:p>
        </w:tc>
        <w:tc>
          <w:tcPr>
            <w:tcW w:w="564" w:type="pct"/>
            <w:tcBorders>
              <w:top w:val="nil"/>
              <w:left w:val="nil"/>
              <w:bottom w:val="nil"/>
              <w:right w:val="nil"/>
            </w:tcBorders>
            <w:shd w:val="clear" w:color="auto" w:fill="auto"/>
            <w:vAlign w:val="bottom"/>
          </w:tcPr>
          <w:p w14:paraId="14DBA5C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90,410</w:t>
            </w:r>
          </w:p>
        </w:tc>
      </w:tr>
      <w:tr w:rsidR="004B3965" w:rsidRPr="00587444" w14:paraId="3D31BA71" w14:textId="77777777" w:rsidTr="006F713A">
        <w:trPr>
          <w:trHeight w:hRule="exact" w:val="275"/>
        </w:trPr>
        <w:tc>
          <w:tcPr>
            <w:tcW w:w="1642" w:type="pct"/>
            <w:vAlign w:val="bottom"/>
          </w:tcPr>
          <w:p w14:paraId="0C7E31BA"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financial</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institutions</w:t>
            </w:r>
            <w:proofErr w:type="spellEnd"/>
            <w:r w:rsidRPr="00587444">
              <w:rPr>
                <w:rFonts w:ascii="Arial" w:hAnsi="Arial" w:cs="Arial"/>
                <w:spacing w:val="-2"/>
                <w:sz w:val="17"/>
                <w:szCs w:val="17"/>
              </w:rPr>
              <w:t>*</w:t>
            </w:r>
          </w:p>
        </w:tc>
        <w:tc>
          <w:tcPr>
            <w:tcW w:w="507" w:type="pct"/>
            <w:tcBorders>
              <w:top w:val="nil"/>
              <w:left w:val="nil"/>
              <w:bottom w:val="nil"/>
              <w:right w:val="nil"/>
            </w:tcBorders>
            <w:shd w:val="clear" w:color="auto" w:fill="auto"/>
            <w:vAlign w:val="bottom"/>
          </w:tcPr>
          <w:p w14:paraId="604653F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70,457</w:t>
            </w:r>
          </w:p>
        </w:tc>
        <w:tc>
          <w:tcPr>
            <w:tcW w:w="552" w:type="pct"/>
            <w:tcBorders>
              <w:top w:val="nil"/>
              <w:left w:val="nil"/>
              <w:bottom w:val="nil"/>
              <w:right w:val="nil"/>
            </w:tcBorders>
            <w:shd w:val="clear" w:color="auto" w:fill="auto"/>
            <w:vAlign w:val="bottom"/>
          </w:tcPr>
          <w:p w14:paraId="0510B2D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66,111</w:t>
            </w:r>
          </w:p>
        </w:tc>
        <w:tc>
          <w:tcPr>
            <w:tcW w:w="590" w:type="pct"/>
            <w:tcBorders>
              <w:top w:val="nil"/>
              <w:left w:val="nil"/>
              <w:bottom w:val="nil"/>
              <w:right w:val="nil"/>
            </w:tcBorders>
            <w:shd w:val="clear" w:color="auto" w:fill="auto"/>
            <w:vAlign w:val="bottom"/>
          </w:tcPr>
          <w:p w14:paraId="6CAA39E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155,368</w:t>
            </w:r>
          </w:p>
        </w:tc>
        <w:tc>
          <w:tcPr>
            <w:tcW w:w="572" w:type="pct"/>
            <w:tcBorders>
              <w:top w:val="nil"/>
              <w:left w:val="nil"/>
              <w:bottom w:val="nil"/>
              <w:right w:val="nil"/>
            </w:tcBorders>
            <w:shd w:val="clear" w:color="auto" w:fill="auto"/>
            <w:vAlign w:val="bottom"/>
          </w:tcPr>
          <w:p w14:paraId="597C0B30"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353,499</w:t>
            </w:r>
          </w:p>
        </w:tc>
        <w:tc>
          <w:tcPr>
            <w:tcW w:w="573" w:type="pct"/>
            <w:tcBorders>
              <w:top w:val="nil"/>
              <w:left w:val="nil"/>
              <w:bottom w:val="nil"/>
              <w:right w:val="nil"/>
            </w:tcBorders>
            <w:shd w:val="clear" w:color="auto" w:fill="auto"/>
            <w:vAlign w:val="bottom"/>
          </w:tcPr>
          <w:p w14:paraId="06C61A2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580,374</w:t>
            </w:r>
          </w:p>
        </w:tc>
        <w:tc>
          <w:tcPr>
            <w:tcW w:w="564" w:type="pct"/>
            <w:tcBorders>
              <w:top w:val="nil"/>
              <w:left w:val="nil"/>
              <w:bottom w:val="nil"/>
              <w:right w:val="nil"/>
            </w:tcBorders>
            <w:shd w:val="clear" w:color="auto" w:fill="auto"/>
            <w:vAlign w:val="bottom"/>
          </w:tcPr>
          <w:p w14:paraId="78E67C0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1,225,809</w:t>
            </w:r>
          </w:p>
        </w:tc>
      </w:tr>
      <w:tr w:rsidR="004B3965" w:rsidRPr="00587444" w14:paraId="42F4E997" w14:textId="77777777" w:rsidTr="006F713A">
        <w:trPr>
          <w:trHeight w:hRule="exact" w:val="275"/>
        </w:trPr>
        <w:tc>
          <w:tcPr>
            <w:tcW w:w="1642" w:type="pct"/>
            <w:vAlign w:val="bottom"/>
          </w:tcPr>
          <w:p w14:paraId="37CA520D"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p>
        </w:tc>
        <w:tc>
          <w:tcPr>
            <w:tcW w:w="507" w:type="pct"/>
            <w:tcBorders>
              <w:top w:val="nil"/>
              <w:left w:val="nil"/>
              <w:bottom w:val="nil"/>
              <w:right w:val="nil"/>
            </w:tcBorders>
            <w:shd w:val="clear" w:color="auto" w:fill="auto"/>
            <w:vAlign w:val="bottom"/>
          </w:tcPr>
          <w:p w14:paraId="67BA7DC2"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210,666</w:t>
            </w:r>
          </w:p>
        </w:tc>
        <w:tc>
          <w:tcPr>
            <w:tcW w:w="552" w:type="pct"/>
            <w:tcBorders>
              <w:top w:val="nil"/>
              <w:left w:val="nil"/>
              <w:bottom w:val="nil"/>
              <w:right w:val="nil"/>
            </w:tcBorders>
            <w:shd w:val="clear" w:color="auto" w:fill="auto"/>
            <w:vAlign w:val="bottom"/>
          </w:tcPr>
          <w:p w14:paraId="78776EC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122,184</w:t>
            </w:r>
          </w:p>
        </w:tc>
        <w:tc>
          <w:tcPr>
            <w:tcW w:w="590" w:type="pct"/>
            <w:tcBorders>
              <w:top w:val="nil"/>
              <w:left w:val="nil"/>
              <w:bottom w:val="nil"/>
              <w:right w:val="nil"/>
            </w:tcBorders>
            <w:shd w:val="clear" w:color="auto" w:fill="auto"/>
            <w:vAlign w:val="bottom"/>
          </w:tcPr>
          <w:p w14:paraId="18E22A21"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261,901</w:t>
            </w:r>
          </w:p>
        </w:tc>
        <w:tc>
          <w:tcPr>
            <w:tcW w:w="572" w:type="pct"/>
            <w:tcBorders>
              <w:top w:val="nil"/>
              <w:left w:val="nil"/>
              <w:bottom w:val="nil"/>
              <w:right w:val="nil"/>
            </w:tcBorders>
            <w:shd w:val="clear" w:color="auto" w:fill="auto"/>
            <w:vAlign w:val="bottom"/>
          </w:tcPr>
          <w:p w14:paraId="3776F97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611,803</w:t>
            </w:r>
          </w:p>
        </w:tc>
        <w:tc>
          <w:tcPr>
            <w:tcW w:w="573" w:type="pct"/>
            <w:tcBorders>
              <w:top w:val="nil"/>
              <w:left w:val="nil"/>
              <w:bottom w:val="nil"/>
              <w:right w:val="nil"/>
            </w:tcBorders>
            <w:shd w:val="clear" w:color="auto" w:fill="auto"/>
            <w:vAlign w:val="bottom"/>
          </w:tcPr>
          <w:p w14:paraId="6A4C72D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1,101,882</w:t>
            </w:r>
          </w:p>
        </w:tc>
        <w:tc>
          <w:tcPr>
            <w:tcW w:w="564" w:type="pct"/>
            <w:tcBorders>
              <w:top w:val="nil"/>
              <w:left w:val="nil"/>
              <w:bottom w:val="nil"/>
              <w:right w:val="nil"/>
            </w:tcBorders>
            <w:shd w:val="clear" w:color="auto" w:fill="auto"/>
            <w:vAlign w:val="bottom"/>
          </w:tcPr>
          <w:p w14:paraId="11DF6A12"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2,308,436</w:t>
            </w:r>
          </w:p>
        </w:tc>
      </w:tr>
      <w:tr w:rsidR="004B3965" w:rsidRPr="00587444" w14:paraId="5977C036" w14:textId="77777777" w:rsidTr="006F713A">
        <w:trPr>
          <w:trHeight w:hRule="exact" w:val="411"/>
        </w:trPr>
        <w:tc>
          <w:tcPr>
            <w:tcW w:w="1642" w:type="pct"/>
            <w:vAlign w:val="bottom"/>
          </w:tcPr>
          <w:p w14:paraId="48B21069"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profit </w:t>
            </w:r>
            <w:proofErr w:type="spellStart"/>
            <w:r w:rsidRPr="00587444">
              <w:rPr>
                <w:rFonts w:ascii="Arial" w:hAnsi="Arial" w:cs="Arial"/>
                <w:spacing w:val="-2"/>
                <w:sz w:val="17"/>
                <w:szCs w:val="17"/>
              </w:rPr>
              <w:t>or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loss</w:t>
            </w:r>
            <w:proofErr w:type="spellEnd"/>
          </w:p>
        </w:tc>
        <w:tc>
          <w:tcPr>
            <w:tcW w:w="507" w:type="pct"/>
            <w:tcBorders>
              <w:top w:val="nil"/>
              <w:left w:val="nil"/>
              <w:bottom w:val="nil"/>
              <w:right w:val="nil"/>
            </w:tcBorders>
            <w:shd w:val="clear" w:color="auto" w:fill="auto"/>
            <w:vAlign w:val="bottom"/>
          </w:tcPr>
          <w:p w14:paraId="722C5BB7"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9,241</w:t>
            </w:r>
          </w:p>
        </w:tc>
        <w:tc>
          <w:tcPr>
            <w:tcW w:w="552" w:type="pct"/>
            <w:tcBorders>
              <w:top w:val="nil"/>
              <w:left w:val="nil"/>
              <w:bottom w:val="nil"/>
              <w:right w:val="nil"/>
            </w:tcBorders>
            <w:shd w:val="clear" w:color="auto" w:fill="auto"/>
            <w:vAlign w:val="bottom"/>
          </w:tcPr>
          <w:p w14:paraId="2AC777F0"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129</w:t>
            </w:r>
          </w:p>
        </w:tc>
        <w:tc>
          <w:tcPr>
            <w:tcW w:w="590" w:type="pct"/>
            <w:tcBorders>
              <w:top w:val="nil"/>
              <w:left w:val="nil"/>
              <w:bottom w:val="nil"/>
              <w:right w:val="nil"/>
            </w:tcBorders>
            <w:shd w:val="clear" w:color="auto" w:fill="auto"/>
            <w:vAlign w:val="bottom"/>
          </w:tcPr>
          <w:p w14:paraId="415100CA"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5B980D9D"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32,233</w:t>
            </w:r>
          </w:p>
        </w:tc>
        <w:tc>
          <w:tcPr>
            <w:tcW w:w="573" w:type="pct"/>
            <w:tcBorders>
              <w:top w:val="nil"/>
              <w:left w:val="nil"/>
              <w:bottom w:val="nil"/>
              <w:right w:val="nil"/>
            </w:tcBorders>
            <w:shd w:val="clear" w:color="auto" w:fill="auto"/>
            <w:vAlign w:val="bottom"/>
          </w:tcPr>
          <w:p w14:paraId="734F1DC5"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25,444</w:t>
            </w:r>
          </w:p>
        </w:tc>
        <w:tc>
          <w:tcPr>
            <w:tcW w:w="564" w:type="pct"/>
            <w:tcBorders>
              <w:top w:val="nil"/>
              <w:left w:val="nil"/>
              <w:bottom w:val="nil"/>
              <w:right w:val="nil"/>
            </w:tcBorders>
            <w:shd w:val="clear" w:color="auto" w:fill="auto"/>
            <w:vAlign w:val="bottom"/>
          </w:tcPr>
          <w:p w14:paraId="3D35F153"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67,047</w:t>
            </w:r>
          </w:p>
        </w:tc>
      </w:tr>
      <w:tr w:rsidR="004B3965" w:rsidRPr="00587444" w14:paraId="61CC67A0" w14:textId="77777777" w:rsidTr="006F713A">
        <w:trPr>
          <w:trHeight w:hRule="exact" w:val="557"/>
        </w:trPr>
        <w:tc>
          <w:tcPr>
            <w:tcW w:w="1642" w:type="pct"/>
            <w:vAlign w:val="bottom"/>
          </w:tcPr>
          <w:p w14:paraId="6215C742" w14:textId="77777777" w:rsidR="004B3965" w:rsidRPr="00587444" w:rsidRDefault="004B3965" w:rsidP="006F713A">
            <w:pPr>
              <w:tabs>
                <w:tab w:val="right" w:pos="1202"/>
              </w:tabs>
              <w:spacing w:after="0" w:line="240" w:lineRule="auto"/>
              <w:outlineLvl w:val="0"/>
              <w:rPr>
                <w:rFonts w:ascii="Arial" w:eastAsia="Calibri" w:hAnsi="Arial" w:cs="Arial"/>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comprehensive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income</w:t>
            </w:r>
            <w:proofErr w:type="spellEnd"/>
          </w:p>
        </w:tc>
        <w:tc>
          <w:tcPr>
            <w:tcW w:w="507" w:type="pct"/>
            <w:tcBorders>
              <w:top w:val="nil"/>
              <w:left w:val="nil"/>
              <w:bottom w:val="nil"/>
              <w:right w:val="nil"/>
            </w:tcBorders>
            <w:shd w:val="clear" w:color="auto" w:fill="auto"/>
            <w:vAlign w:val="bottom"/>
          </w:tcPr>
          <w:p w14:paraId="788A218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235,958</w:t>
            </w:r>
          </w:p>
        </w:tc>
        <w:tc>
          <w:tcPr>
            <w:tcW w:w="552" w:type="pct"/>
            <w:tcBorders>
              <w:top w:val="nil"/>
              <w:left w:val="nil"/>
              <w:bottom w:val="nil"/>
              <w:right w:val="nil"/>
            </w:tcBorders>
            <w:shd w:val="clear" w:color="auto" w:fill="auto"/>
            <w:vAlign w:val="bottom"/>
          </w:tcPr>
          <w:p w14:paraId="6635A0E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3,264</w:t>
            </w:r>
          </w:p>
        </w:tc>
        <w:tc>
          <w:tcPr>
            <w:tcW w:w="590" w:type="pct"/>
            <w:tcBorders>
              <w:top w:val="nil"/>
              <w:left w:val="nil"/>
              <w:bottom w:val="nil"/>
              <w:right w:val="nil"/>
            </w:tcBorders>
            <w:shd w:val="clear" w:color="auto" w:fill="auto"/>
            <w:vAlign w:val="bottom"/>
          </w:tcPr>
          <w:p w14:paraId="326B45E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58651298"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3887381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367FD99F"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239,222</w:t>
            </w:r>
          </w:p>
        </w:tc>
      </w:tr>
      <w:tr w:rsidR="004B3965" w:rsidRPr="00587444" w14:paraId="17C8CA56" w14:textId="77777777" w:rsidTr="006F713A">
        <w:trPr>
          <w:trHeight w:hRule="exact" w:val="275"/>
        </w:trPr>
        <w:tc>
          <w:tcPr>
            <w:tcW w:w="1642" w:type="pct"/>
            <w:vAlign w:val="bottom"/>
          </w:tcPr>
          <w:p w14:paraId="79B04E2C" w14:textId="77777777" w:rsidR="004B3965" w:rsidRPr="00587444" w:rsidRDefault="004B3965" w:rsidP="006F713A">
            <w:pPr>
              <w:tabs>
                <w:tab w:val="right" w:pos="1202"/>
              </w:tabs>
              <w:spacing w:after="0" w:line="240" w:lineRule="auto"/>
              <w:outlineLvl w:val="0"/>
              <w:rPr>
                <w:rFonts w:ascii="Arial" w:eastAsia="Calibri" w:hAnsi="Arial" w:cs="Arial"/>
                <w:spacing w:val="-2"/>
                <w:sz w:val="17"/>
                <w:szCs w:val="17"/>
              </w:rPr>
            </w:pPr>
            <w:proofErr w:type="spellStart"/>
            <w:r w:rsidRPr="00587444">
              <w:rPr>
                <w:rFonts w:ascii="Arial" w:eastAsia="Calibri" w:hAnsi="Arial" w:cs="Arial"/>
                <w:spacing w:val="-2"/>
                <w:sz w:val="17"/>
                <w:szCs w:val="17"/>
              </w:rPr>
              <w:t>Investments</w:t>
            </w:r>
            <w:proofErr w:type="spellEnd"/>
            <w:r w:rsidRPr="00587444">
              <w:rPr>
                <w:rFonts w:ascii="Arial" w:eastAsia="Calibri" w:hAnsi="Arial" w:cs="Arial"/>
                <w:spacing w:val="-2"/>
                <w:sz w:val="17"/>
                <w:szCs w:val="17"/>
              </w:rPr>
              <w:t xml:space="preserve"> </w:t>
            </w:r>
            <w:proofErr w:type="spellStart"/>
            <w:r w:rsidRPr="00587444">
              <w:rPr>
                <w:rFonts w:ascii="Arial" w:eastAsia="Calibri" w:hAnsi="Arial" w:cs="Arial"/>
                <w:spacing w:val="-2"/>
                <w:sz w:val="17"/>
                <w:szCs w:val="17"/>
              </w:rPr>
              <w:t>in</w:t>
            </w:r>
            <w:proofErr w:type="spellEnd"/>
            <w:r w:rsidRPr="00587444">
              <w:rPr>
                <w:rFonts w:ascii="Arial" w:eastAsia="Calibri" w:hAnsi="Arial" w:cs="Arial"/>
                <w:spacing w:val="-2"/>
                <w:sz w:val="17"/>
                <w:szCs w:val="17"/>
              </w:rPr>
              <w:t xml:space="preserve"> </w:t>
            </w:r>
            <w:proofErr w:type="spellStart"/>
            <w:r w:rsidRPr="00587444">
              <w:rPr>
                <w:rFonts w:ascii="Arial" w:eastAsia="Calibri" w:hAnsi="Arial" w:cs="Arial"/>
                <w:spacing w:val="-2"/>
                <w:sz w:val="17"/>
                <w:szCs w:val="17"/>
              </w:rPr>
              <w:t>subsidiaries</w:t>
            </w:r>
            <w:proofErr w:type="spellEnd"/>
            <w:r w:rsidRPr="00587444">
              <w:rPr>
                <w:rFonts w:ascii="Arial" w:eastAsia="Calibri" w:hAnsi="Arial" w:cs="Arial"/>
                <w:spacing w:val="-2"/>
                <w:sz w:val="17"/>
                <w:szCs w:val="17"/>
              </w:rPr>
              <w:t xml:space="preserve"> </w:t>
            </w:r>
          </w:p>
        </w:tc>
        <w:tc>
          <w:tcPr>
            <w:tcW w:w="507" w:type="pct"/>
            <w:tcBorders>
              <w:top w:val="nil"/>
              <w:left w:val="nil"/>
              <w:bottom w:val="nil"/>
              <w:right w:val="nil"/>
            </w:tcBorders>
            <w:shd w:val="clear" w:color="auto" w:fill="auto"/>
            <w:vAlign w:val="bottom"/>
          </w:tcPr>
          <w:p w14:paraId="7BB3E12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52" w:type="pct"/>
            <w:tcBorders>
              <w:top w:val="nil"/>
              <w:left w:val="nil"/>
              <w:bottom w:val="nil"/>
              <w:right w:val="nil"/>
            </w:tcBorders>
            <w:shd w:val="clear" w:color="auto" w:fill="auto"/>
            <w:vAlign w:val="bottom"/>
          </w:tcPr>
          <w:p w14:paraId="3ED14FB0"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7EEAE787"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14C1290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514F6BC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7,449</w:t>
            </w:r>
          </w:p>
        </w:tc>
        <w:tc>
          <w:tcPr>
            <w:tcW w:w="564" w:type="pct"/>
            <w:tcBorders>
              <w:top w:val="nil"/>
              <w:left w:val="nil"/>
              <w:bottom w:val="nil"/>
              <w:right w:val="nil"/>
            </w:tcBorders>
            <w:shd w:val="clear" w:color="auto" w:fill="auto"/>
            <w:vAlign w:val="bottom"/>
          </w:tcPr>
          <w:p w14:paraId="6EE6654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7,449</w:t>
            </w:r>
          </w:p>
        </w:tc>
      </w:tr>
      <w:tr w:rsidR="004B3965" w:rsidRPr="00587444" w14:paraId="47547626" w14:textId="77777777" w:rsidTr="006F713A">
        <w:trPr>
          <w:trHeight w:hRule="exact" w:val="443"/>
        </w:trPr>
        <w:tc>
          <w:tcPr>
            <w:tcW w:w="1642" w:type="pct"/>
            <w:vAlign w:val="bottom"/>
          </w:tcPr>
          <w:p w14:paraId="0D0701DD" w14:textId="77777777" w:rsidR="004B3965"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Property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plant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equipment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
          <w:p w14:paraId="60DF2CBC"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intangible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07" w:type="pct"/>
            <w:tcBorders>
              <w:top w:val="nil"/>
              <w:left w:val="nil"/>
              <w:bottom w:val="nil"/>
              <w:right w:val="nil"/>
            </w:tcBorders>
            <w:shd w:val="clear" w:color="auto" w:fill="auto"/>
            <w:vAlign w:val="bottom"/>
          </w:tcPr>
          <w:p w14:paraId="6CC42400"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52" w:type="pct"/>
            <w:tcBorders>
              <w:top w:val="nil"/>
              <w:left w:val="nil"/>
              <w:bottom w:val="nil"/>
              <w:right w:val="nil"/>
            </w:tcBorders>
            <w:shd w:val="clear" w:color="auto" w:fill="auto"/>
            <w:vAlign w:val="bottom"/>
          </w:tcPr>
          <w:p w14:paraId="3BA60FEF"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6CBE081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5148F9A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779F38F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4,882</w:t>
            </w:r>
          </w:p>
        </w:tc>
        <w:tc>
          <w:tcPr>
            <w:tcW w:w="564" w:type="pct"/>
            <w:tcBorders>
              <w:top w:val="nil"/>
              <w:left w:val="nil"/>
              <w:bottom w:val="nil"/>
              <w:right w:val="nil"/>
            </w:tcBorders>
            <w:shd w:val="clear" w:color="auto" w:fill="auto"/>
            <w:vAlign w:val="bottom"/>
          </w:tcPr>
          <w:p w14:paraId="325A254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4,882</w:t>
            </w:r>
          </w:p>
        </w:tc>
      </w:tr>
      <w:tr w:rsidR="004B3965" w:rsidRPr="00587444" w14:paraId="009C1D67" w14:textId="77777777" w:rsidTr="006F713A">
        <w:trPr>
          <w:trHeight w:hRule="exact" w:val="275"/>
        </w:trPr>
        <w:tc>
          <w:tcPr>
            <w:tcW w:w="1642" w:type="pct"/>
            <w:vAlign w:val="bottom"/>
          </w:tcPr>
          <w:p w14:paraId="0E455E7C"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Foreclosed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07" w:type="pct"/>
            <w:tcBorders>
              <w:top w:val="nil"/>
              <w:left w:val="nil"/>
              <w:right w:val="nil"/>
            </w:tcBorders>
            <w:shd w:val="clear" w:color="auto" w:fill="auto"/>
            <w:vAlign w:val="bottom"/>
          </w:tcPr>
          <w:p w14:paraId="164663E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52" w:type="pct"/>
            <w:tcBorders>
              <w:top w:val="nil"/>
              <w:left w:val="nil"/>
              <w:right w:val="nil"/>
            </w:tcBorders>
            <w:shd w:val="clear" w:color="auto" w:fill="auto"/>
            <w:vAlign w:val="bottom"/>
          </w:tcPr>
          <w:p w14:paraId="2572AEB8"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148</w:t>
            </w:r>
          </w:p>
        </w:tc>
        <w:tc>
          <w:tcPr>
            <w:tcW w:w="590" w:type="pct"/>
            <w:tcBorders>
              <w:top w:val="nil"/>
              <w:left w:val="nil"/>
              <w:right w:val="nil"/>
            </w:tcBorders>
            <w:shd w:val="clear" w:color="auto" w:fill="auto"/>
            <w:vAlign w:val="bottom"/>
          </w:tcPr>
          <w:p w14:paraId="3BA5859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317</w:t>
            </w:r>
          </w:p>
        </w:tc>
        <w:tc>
          <w:tcPr>
            <w:tcW w:w="572" w:type="pct"/>
            <w:tcBorders>
              <w:top w:val="nil"/>
              <w:left w:val="nil"/>
              <w:right w:val="nil"/>
            </w:tcBorders>
            <w:shd w:val="clear" w:color="auto" w:fill="auto"/>
            <w:vAlign w:val="bottom"/>
          </w:tcPr>
          <w:p w14:paraId="5803976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467</w:t>
            </w:r>
          </w:p>
        </w:tc>
        <w:tc>
          <w:tcPr>
            <w:tcW w:w="573" w:type="pct"/>
            <w:tcBorders>
              <w:top w:val="nil"/>
              <w:left w:val="nil"/>
              <w:right w:val="nil"/>
            </w:tcBorders>
            <w:shd w:val="clear" w:color="auto" w:fill="auto"/>
            <w:vAlign w:val="bottom"/>
          </w:tcPr>
          <w:p w14:paraId="1CD4FDB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1,208</w:t>
            </w:r>
          </w:p>
        </w:tc>
        <w:tc>
          <w:tcPr>
            <w:tcW w:w="564" w:type="pct"/>
            <w:tcBorders>
              <w:top w:val="nil"/>
              <w:left w:val="nil"/>
              <w:right w:val="nil"/>
            </w:tcBorders>
            <w:shd w:val="clear" w:color="auto" w:fill="auto"/>
            <w:vAlign w:val="bottom"/>
          </w:tcPr>
          <w:p w14:paraId="3215925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2,140</w:t>
            </w:r>
          </w:p>
        </w:tc>
      </w:tr>
      <w:tr w:rsidR="004B3965" w:rsidRPr="00587444" w14:paraId="27BB2540" w14:textId="77777777" w:rsidTr="006F713A">
        <w:trPr>
          <w:trHeight w:hRule="exact" w:val="275"/>
        </w:trPr>
        <w:tc>
          <w:tcPr>
            <w:tcW w:w="1642" w:type="pct"/>
            <w:vAlign w:val="bottom"/>
          </w:tcPr>
          <w:p w14:paraId="0020AD52"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07" w:type="pct"/>
            <w:tcBorders>
              <w:top w:val="nil"/>
              <w:left w:val="nil"/>
              <w:bottom w:val="single" w:sz="4" w:space="0" w:color="auto"/>
              <w:right w:val="nil"/>
            </w:tcBorders>
            <w:shd w:val="clear" w:color="auto" w:fill="auto"/>
            <w:vAlign w:val="bottom"/>
          </w:tcPr>
          <w:p w14:paraId="00A5DF6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1,483</w:t>
            </w:r>
          </w:p>
        </w:tc>
        <w:tc>
          <w:tcPr>
            <w:tcW w:w="552" w:type="pct"/>
            <w:tcBorders>
              <w:top w:val="nil"/>
              <w:left w:val="nil"/>
              <w:bottom w:val="single" w:sz="4" w:space="0" w:color="auto"/>
              <w:right w:val="nil"/>
            </w:tcBorders>
            <w:shd w:val="clear" w:color="auto" w:fill="auto"/>
            <w:vAlign w:val="bottom"/>
          </w:tcPr>
          <w:p w14:paraId="76787C18"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183</w:t>
            </w:r>
          </w:p>
        </w:tc>
        <w:tc>
          <w:tcPr>
            <w:tcW w:w="590" w:type="pct"/>
            <w:tcBorders>
              <w:top w:val="nil"/>
              <w:left w:val="nil"/>
              <w:bottom w:val="single" w:sz="4" w:space="0" w:color="auto"/>
              <w:right w:val="nil"/>
            </w:tcBorders>
            <w:shd w:val="clear" w:color="auto" w:fill="auto"/>
            <w:vAlign w:val="bottom"/>
          </w:tcPr>
          <w:p w14:paraId="073D9AF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1,639</w:t>
            </w:r>
          </w:p>
        </w:tc>
        <w:tc>
          <w:tcPr>
            <w:tcW w:w="572" w:type="pct"/>
            <w:tcBorders>
              <w:top w:val="nil"/>
              <w:left w:val="nil"/>
              <w:bottom w:val="single" w:sz="4" w:space="0" w:color="auto"/>
              <w:right w:val="nil"/>
            </w:tcBorders>
            <w:shd w:val="clear" w:color="auto" w:fill="auto"/>
            <w:vAlign w:val="bottom"/>
          </w:tcPr>
          <w:p w14:paraId="616E5DA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1,637</w:t>
            </w:r>
          </w:p>
        </w:tc>
        <w:tc>
          <w:tcPr>
            <w:tcW w:w="573" w:type="pct"/>
            <w:tcBorders>
              <w:top w:val="nil"/>
              <w:left w:val="nil"/>
              <w:bottom w:val="single" w:sz="4" w:space="0" w:color="auto"/>
              <w:right w:val="nil"/>
            </w:tcBorders>
            <w:shd w:val="clear" w:color="auto" w:fill="auto"/>
            <w:vAlign w:val="bottom"/>
          </w:tcPr>
          <w:p w14:paraId="620CAA4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25</w:t>
            </w:r>
          </w:p>
        </w:tc>
        <w:tc>
          <w:tcPr>
            <w:tcW w:w="564" w:type="pct"/>
            <w:tcBorders>
              <w:top w:val="nil"/>
              <w:left w:val="nil"/>
              <w:bottom w:val="single" w:sz="4" w:space="0" w:color="auto"/>
              <w:right w:val="nil"/>
            </w:tcBorders>
            <w:shd w:val="clear" w:color="auto" w:fill="auto"/>
            <w:vAlign w:val="bottom"/>
          </w:tcPr>
          <w:p w14:paraId="1AED96B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4,967</w:t>
            </w:r>
          </w:p>
        </w:tc>
      </w:tr>
      <w:tr w:rsidR="004B3965" w:rsidRPr="00587444" w14:paraId="7CE2B733" w14:textId="77777777" w:rsidTr="006F713A">
        <w:trPr>
          <w:trHeight w:hRule="exact" w:val="275"/>
        </w:trPr>
        <w:tc>
          <w:tcPr>
            <w:tcW w:w="1642" w:type="pct"/>
            <w:vAlign w:val="bottom"/>
          </w:tcPr>
          <w:p w14:paraId="5190C205" w14:textId="77777777" w:rsidR="004B3965" w:rsidRPr="00587444" w:rsidRDefault="004B3965" w:rsidP="006F713A">
            <w:pPr>
              <w:tabs>
                <w:tab w:val="right" w:pos="1202"/>
              </w:tabs>
              <w:spacing w:after="0" w:line="240" w:lineRule="auto"/>
              <w:outlineLvl w:val="0"/>
              <w:rPr>
                <w:rFonts w:ascii="Arial" w:eastAsia="Calibri" w:hAnsi="Arial" w:cs="Arial"/>
                <w:b/>
                <w:bCs/>
                <w:sz w:val="17"/>
                <w:szCs w:val="17"/>
              </w:rPr>
            </w:pPr>
            <w:r w:rsidRPr="00587444">
              <w:rPr>
                <w:rFonts w:ascii="Arial" w:eastAsia="Calibri" w:hAnsi="Arial" w:cs="Arial"/>
                <w:b/>
                <w:bCs/>
                <w:sz w:val="17"/>
                <w:szCs w:val="17"/>
              </w:rPr>
              <w:t xml:space="preserve">Total </w:t>
            </w:r>
            <w:proofErr w:type="spellStart"/>
            <w:r w:rsidRPr="00587444">
              <w:rPr>
                <w:rFonts w:ascii="Arial" w:eastAsia="Calibri" w:hAnsi="Arial" w:cs="Arial"/>
                <w:b/>
                <w:bCs/>
                <w:sz w:val="17"/>
                <w:szCs w:val="17"/>
              </w:rPr>
              <w:t>assets</w:t>
            </w:r>
            <w:proofErr w:type="spellEnd"/>
            <w:r w:rsidRPr="00587444">
              <w:rPr>
                <w:rFonts w:ascii="Arial" w:eastAsia="Calibri" w:hAnsi="Arial" w:cs="Arial"/>
                <w:b/>
                <w:bCs/>
                <w:sz w:val="17"/>
                <w:szCs w:val="17"/>
              </w:rPr>
              <w:t xml:space="preserve"> </w:t>
            </w:r>
          </w:p>
        </w:tc>
        <w:tc>
          <w:tcPr>
            <w:tcW w:w="507" w:type="pct"/>
            <w:tcBorders>
              <w:top w:val="single" w:sz="4" w:space="0" w:color="auto"/>
              <w:left w:val="nil"/>
              <w:bottom w:val="single" w:sz="12" w:space="0" w:color="auto"/>
              <w:right w:val="nil"/>
            </w:tcBorders>
            <w:shd w:val="clear" w:color="auto" w:fill="auto"/>
            <w:vAlign w:val="bottom"/>
          </w:tcPr>
          <w:p w14:paraId="39701561"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662,299</w:t>
            </w:r>
          </w:p>
        </w:tc>
        <w:tc>
          <w:tcPr>
            <w:tcW w:w="552" w:type="pct"/>
            <w:tcBorders>
              <w:top w:val="single" w:sz="4" w:space="0" w:color="auto"/>
              <w:left w:val="nil"/>
              <w:bottom w:val="single" w:sz="12" w:space="0" w:color="auto"/>
              <w:right w:val="nil"/>
            </w:tcBorders>
            <w:shd w:val="clear" w:color="auto" w:fill="auto"/>
            <w:vAlign w:val="bottom"/>
          </w:tcPr>
          <w:p w14:paraId="1BF102BB"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192,019</w:t>
            </w:r>
          </w:p>
        </w:tc>
        <w:tc>
          <w:tcPr>
            <w:tcW w:w="590" w:type="pct"/>
            <w:tcBorders>
              <w:top w:val="single" w:sz="4" w:space="0" w:color="auto"/>
              <w:left w:val="nil"/>
              <w:bottom w:val="single" w:sz="12" w:space="0" w:color="auto"/>
              <w:right w:val="nil"/>
            </w:tcBorders>
            <w:shd w:val="clear" w:color="auto" w:fill="auto"/>
            <w:vAlign w:val="bottom"/>
          </w:tcPr>
          <w:p w14:paraId="08028745"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419,225</w:t>
            </w:r>
          </w:p>
        </w:tc>
        <w:tc>
          <w:tcPr>
            <w:tcW w:w="572" w:type="pct"/>
            <w:tcBorders>
              <w:top w:val="single" w:sz="4" w:space="0" w:color="auto"/>
              <w:left w:val="nil"/>
              <w:bottom w:val="single" w:sz="12" w:space="0" w:color="auto"/>
              <w:right w:val="nil"/>
            </w:tcBorders>
            <w:shd w:val="clear" w:color="auto" w:fill="auto"/>
            <w:vAlign w:val="bottom"/>
          </w:tcPr>
          <w:p w14:paraId="640C128B"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999,639</w:t>
            </w:r>
          </w:p>
        </w:tc>
        <w:tc>
          <w:tcPr>
            <w:tcW w:w="573" w:type="pct"/>
            <w:tcBorders>
              <w:top w:val="single" w:sz="4" w:space="0" w:color="auto"/>
              <w:left w:val="nil"/>
              <w:bottom w:val="single" w:sz="12" w:space="0" w:color="auto"/>
              <w:right w:val="nil"/>
            </w:tcBorders>
            <w:shd w:val="clear" w:color="auto" w:fill="auto"/>
            <w:vAlign w:val="bottom"/>
          </w:tcPr>
          <w:p w14:paraId="3E304C57"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1,722,723</w:t>
            </w:r>
          </w:p>
        </w:tc>
        <w:tc>
          <w:tcPr>
            <w:tcW w:w="564" w:type="pct"/>
            <w:tcBorders>
              <w:top w:val="single" w:sz="4" w:space="0" w:color="auto"/>
              <w:left w:val="nil"/>
              <w:bottom w:val="single" w:sz="12" w:space="0" w:color="auto"/>
              <w:right w:val="nil"/>
            </w:tcBorders>
            <w:shd w:val="clear" w:color="auto" w:fill="auto"/>
            <w:vAlign w:val="bottom"/>
          </w:tcPr>
          <w:p w14:paraId="5DED8A62"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3,995,905</w:t>
            </w:r>
          </w:p>
        </w:tc>
      </w:tr>
      <w:tr w:rsidR="004B3965" w:rsidRPr="00587444" w14:paraId="7F249BD7" w14:textId="77777777" w:rsidTr="006F713A">
        <w:trPr>
          <w:trHeight w:hRule="exact" w:val="170"/>
        </w:trPr>
        <w:tc>
          <w:tcPr>
            <w:tcW w:w="1642" w:type="pct"/>
            <w:vAlign w:val="bottom"/>
          </w:tcPr>
          <w:p w14:paraId="209B2B6C" w14:textId="77777777" w:rsidR="004B3965" w:rsidRPr="00AB311B" w:rsidRDefault="004B3965" w:rsidP="006F713A">
            <w:pPr>
              <w:tabs>
                <w:tab w:val="right" w:pos="1202"/>
              </w:tabs>
              <w:spacing w:after="0" w:line="240" w:lineRule="auto"/>
              <w:outlineLvl w:val="0"/>
              <w:rPr>
                <w:rFonts w:ascii="Arial" w:eastAsia="Calibri" w:hAnsi="Arial" w:cs="Arial"/>
                <w:b/>
                <w:bCs/>
                <w:sz w:val="12"/>
                <w:szCs w:val="12"/>
              </w:rPr>
            </w:pPr>
          </w:p>
        </w:tc>
        <w:tc>
          <w:tcPr>
            <w:tcW w:w="507" w:type="pct"/>
            <w:tcBorders>
              <w:top w:val="single" w:sz="12" w:space="0" w:color="auto"/>
            </w:tcBorders>
            <w:vAlign w:val="bottom"/>
          </w:tcPr>
          <w:p w14:paraId="7BDD8681"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52" w:type="pct"/>
            <w:tcBorders>
              <w:top w:val="single" w:sz="12" w:space="0" w:color="auto"/>
            </w:tcBorders>
            <w:vAlign w:val="bottom"/>
          </w:tcPr>
          <w:p w14:paraId="7C7DEC82"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90" w:type="pct"/>
            <w:tcBorders>
              <w:top w:val="single" w:sz="12" w:space="0" w:color="auto"/>
            </w:tcBorders>
            <w:vAlign w:val="bottom"/>
          </w:tcPr>
          <w:p w14:paraId="05E73BEE"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72" w:type="pct"/>
            <w:tcBorders>
              <w:top w:val="single" w:sz="12" w:space="0" w:color="auto"/>
            </w:tcBorders>
            <w:vAlign w:val="bottom"/>
          </w:tcPr>
          <w:p w14:paraId="12F2C0F4"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73" w:type="pct"/>
            <w:tcBorders>
              <w:top w:val="single" w:sz="12" w:space="0" w:color="auto"/>
            </w:tcBorders>
            <w:vAlign w:val="bottom"/>
          </w:tcPr>
          <w:p w14:paraId="05E0F98E"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64" w:type="pct"/>
            <w:tcBorders>
              <w:top w:val="single" w:sz="12" w:space="0" w:color="auto"/>
            </w:tcBorders>
            <w:vAlign w:val="bottom"/>
          </w:tcPr>
          <w:p w14:paraId="22D276CF"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r>
      <w:tr w:rsidR="004B3965" w:rsidRPr="00587444" w14:paraId="24732F6F" w14:textId="77777777" w:rsidTr="006F713A">
        <w:trPr>
          <w:trHeight w:hRule="exact" w:val="275"/>
        </w:trPr>
        <w:tc>
          <w:tcPr>
            <w:tcW w:w="1642" w:type="pct"/>
            <w:vAlign w:val="bottom"/>
          </w:tcPr>
          <w:p w14:paraId="3A7B9399" w14:textId="77777777" w:rsidR="004B3965" w:rsidRPr="00587444" w:rsidRDefault="004B3965" w:rsidP="006F713A">
            <w:pPr>
              <w:tabs>
                <w:tab w:val="right" w:pos="1202"/>
              </w:tabs>
              <w:spacing w:after="0" w:line="240" w:lineRule="auto"/>
              <w:outlineLvl w:val="0"/>
              <w:rPr>
                <w:rFonts w:ascii="Arial" w:eastAsia="Calibri" w:hAnsi="Arial" w:cs="Arial"/>
                <w:b/>
                <w:bCs/>
                <w:sz w:val="17"/>
                <w:szCs w:val="17"/>
              </w:rPr>
            </w:pPr>
            <w:proofErr w:type="spellStart"/>
            <w:r w:rsidRPr="00587444">
              <w:rPr>
                <w:rFonts w:ascii="Arial" w:eastAsia="Calibri" w:hAnsi="Arial" w:cs="Arial"/>
                <w:b/>
                <w:bCs/>
                <w:sz w:val="17"/>
                <w:szCs w:val="17"/>
              </w:rPr>
              <w:t>Liabilities</w:t>
            </w:r>
            <w:proofErr w:type="spellEnd"/>
          </w:p>
        </w:tc>
        <w:tc>
          <w:tcPr>
            <w:tcW w:w="507" w:type="pct"/>
            <w:vAlign w:val="bottom"/>
          </w:tcPr>
          <w:p w14:paraId="31DA1E3D"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52" w:type="pct"/>
            <w:vAlign w:val="bottom"/>
          </w:tcPr>
          <w:p w14:paraId="17C6D2D8"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90" w:type="pct"/>
            <w:vAlign w:val="bottom"/>
          </w:tcPr>
          <w:p w14:paraId="4193634A"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72" w:type="pct"/>
            <w:vAlign w:val="bottom"/>
          </w:tcPr>
          <w:p w14:paraId="4E54D7E9"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73" w:type="pct"/>
            <w:vAlign w:val="bottom"/>
          </w:tcPr>
          <w:p w14:paraId="27EBF12B"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64" w:type="pct"/>
            <w:vAlign w:val="bottom"/>
          </w:tcPr>
          <w:p w14:paraId="218FCB33"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r>
      <w:tr w:rsidR="004B3965" w:rsidRPr="00587444" w14:paraId="62E0F90D" w14:textId="77777777" w:rsidTr="006F713A">
        <w:trPr>
          <w:trHeight w:hRule="exact" w:val="275"/>
        </w:trPr>
        <w:tc>
          <w:tcPr>
            <w:tcW w:w="1642" w:type="pct"/>
            <w:vAlign w:val="bottom"/>
          </w:tcPr>
          <w:p w14:paraId="71EF68DF" w14:textId="77777777" w:rsidR="004B3965" w:rsidRPr="00587444" w:rsidRDefault="004B3965" w:rsidP="006F713A">
            <w:pPr>
              <w:tabs>
                <w:tab w:val="right" w:pos="1202"/>
              </w:tabs>
              <w:spacing w:after="0" w:line="240" w:lineRule="auto"/>
              <w:outlineLvl w:val="0"/>
              <w:rPr>
                <w:rFonts w:ascii="Arial" w:hAnsi="Arial" w:cs="Arial"/>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from</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shd w:val="clear" w:color="auto" w:fill="auto"/>
            <w:vAlign w:val="bottom"/>
          </w:tcPr>
          <w:p w14:paraId="0897320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54,375</w:t>
            </w:r>
          </w:p>
        </w:tc>
        <w:tc>
          <w:tcPr>
            <w:tcW w:w="552" w:type="pct"/>
            <w:tcBorders>
              <w:top w:val="nil"/>
              <w:left w:val="nil"/>
              <w:bottom w:val="nil"/>
              <w:right w:val="nil"/>
            </w:tcBorders>
            <w:shd w:val="clear" w:color="auto" w:fill="auto"/>
            <w:vAlign w:val="bottom"/>
          </w:tcPr>
          <w:p w14:paraId="2B6698C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41</w:t>
            </w:r>
          </w:p>
        </w:tc>
        <w:tc>
          <w:tcPr>
            <w:tcW w:w="590" w:type="pct"/>
            <w:tcBorders>
              <w:top w:val="nil"/>
              <w:left w:val="nil"/>
              <w:bottom w:val="nil"/>
              <w:right w:val="nil"/>
            </w:tcBorders>
            <w:shd w:val="clear" w:color="auto" w:fill="auto"/>
            <w:vAlign w:val="bottom"/>
          </w:tcPr>
          <w:p w14:paraId="1A009FAE"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29,752</w:t>
            </w:r>
          </w:p>
        </w:tc>
        <w:tc>
          <w:tcPr>
            <w:tcW w:w="572" w:type="pct"/>
            <w:tcBorders>
              <w:top w:val="nil"/>
              <w:left w:val="nil"/>
              <w:bottom w:val="nil"/>
              <w:right w:val="nil"/>
            </w:tcBorders>
            <w:shd w:val="clear" w:color="auto" w:fill="auto"/>
            <w:vAlign w:val="bottom"/>
          </w:tcPr>
          <w:p w14:paraId="24FA9A5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299</w:t>
            </w:r>
          </w:p>
        </w:tc>
        <w:tc>
          <w:tcPr>
            <w:tcW w:w="573" w:type="pct"/>
            <w:tcBorders>
              <w:top w:val="nil"/>
              <w:left w:val="nil"/>
              <w:bottom w:val="nil"/>
              <w:right w:val="nil"/>
            </w:tcBorders>
            <w:shd w:val="clear" w:color="auto" w:fill="auto"/>
            <w:vAlign w:val="bottom"/>
          </w:tcPr>
          <w:p w14:paraId="3CFF19E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11,045</w:t>
            </w:r>
          </w:p>
        </w:tc>
        <w:tc>
          <w:tcPr>
            <w:tcW w:w="564" w:type="pct"/>
            <w:tcBorders>
              <w:top w:val="nil"/>
              <w:left w:val="nil"/>
              <w:bottom w:val="nil"/>
              <w:right w:val="nil"/>
            </w:tcBorders>
            <w:shd w:val="clear" w:color="auto" w:fill="auto"/>
            <w:vAlign w:val="bottom"/>
          </w:tcPr>
          <w:p w14:paraId="21916BC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95,512</w:t>
            </w:r>
          </w:p>
        </w:tc>
      </w:tr>
      <w:tr w:rsidR="004B3965" w:rsidRPr="00587444" w14:paraId="2BD1CE4C" w14:textId="77777777" w:rsidTr="006F713A">
        <w:trPr>
          <w:trHeight w:hRule="exact" w:val="275"/>
        </w:trPr>
        <w:tc>
          <w:tcPr>
            <w:tcW w:w="1642" w:type="pct"/>
            <w:vAlign w:val="bottom"/>
          </w:tcPr>
          <w:p w14:paraId="6BBF4B4D" w14:textId="77777777" w:rsidR="004B3965" w:rsidRPr="00587444" w:rsidRDefault="004B3965" w:rsidP="006F713A">
            <w:pPr>
              <w:tabs>
                <w:tab w:val="right" w:pos="1202"/>
              </w:tabs>
              <w:spacing w:after="0" w:line="240" w:lineRule="auto"/>
              <w:outlineLvl w:val="0"/>
              <w:rPr>
                <w:rFonts w:ascii="Arial" w:hAnsi="Arial" w:cs="Arial"/>
                <w:sz w:val="17"/>
                <w:szCs w:val="17"/>
              </w:rPr>
            </w:pPr>
            <w:proofErr w:type="spellStart"/>
            <w:r w:rsidRPr="00587444">
              <w:rPr>
                <w:rFonts w:ascii="Arial" w:hAnsi="Arial" w:cs="Arial"/>
                <w:spacing w:val="-2"/>
                <w:sz w:val="17"/>
                <w:szCs w:val="17"/>
              </w:rPr>
              <w:t>Borrowings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shd w:val="clear" w:color="auto" w:fill="auto"/>
            <w:vAlign w:val="bottom"/>
          </w:tcPr>
          <w:p w14:paraId="24B8B22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31,460</w:t>
            </w:r>
          </w:p>
        </w:tc>
        <w:tc>
          <w:tcPr>
            <w:tcW w:w="552" w:type="pct"/>
            <w:tcBorders>
              <w:top w:val="nil"/>
              <w:left w:val="nil"/>
              <w:bottom w:val="nil"/>
              <w:right w:val="nil"/>
            </w:tcBorders>
            <w:shd w:val="clear" w:color="auto" w:fill="auto"/>
            <w:vAlign w:val="bottom"/>
          </w:tcPr>
          <w:p w14:paraId="5C981CB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55,735**</w:t>
            </w:r>
          </w:p>
        </w:tc>
        <w:tc>
          <w:tcPr>
            <w:tcW w:w="590" w:type="pct"/>
            <w:tcBorders>
              <w:top w:val="nil"/>
              <w:left w:val="nil"/>
              <w:bottom w:val="nil"/>
              <w:right w:val="nil"/>
            </w:tcBorders>
            <w:shd w:val="clear" w:color="auto" w:fill="auto"/>
            <w:vAlign w:val="bottom"/>
          </w:tcPr>
          <w:p w14:paraId="5292BDC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277,619</w:t>
            </w:r>
          </w:p>
        </w:tc>
        <w:tc>
          <w:tcPr>
            <w:tcW w:w="572" w:type="pct"/>
            <w:tcBorders>
              <w:top w:val="nil"/>
              <w:left w:val="nil"/>
              <w:bottom w:val="nil"/>
              <w:right w:val="nil"/>
            </w:tcBorders>
            <w:shd w:val="clear" w:color="auto" w:fill="auto"/>
            <w:vAlign w:val="bottom"/>
          </w:tcPr>
          <w:p w14:paraId="6287233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695,465</w:t>
            </w:r>
          </w:p>
        </w:tc>
        <w:tc>
          <w:tcPr>
            <w:tcW w:w="573" w:type="pct"/>
            <w:tcBorders>
              <w:top w:val="nil"/>
              <w:left w:val="nil"/>
              <w:bottom w:val="nil"/>
              <w:right w:val="nil"/>
            </w:tcBorders>
            <w:shd w:val="clear" w:color="auto" w:fill="auto"/>
            <w:vAlign w:val="bottom"/>
          </w:tcPr>
          <w:p w14:paraId="755F6127"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1,227,989</w:t>
            </w:r>
          </w:p>
        </w:tc>
        <w:tc>
          <w:tcPr>
            <w:tcW w:w="564" w:type="pct"/>
            <w:tcBorders>
              <w:top w:val="nil"/>
              <w:left w:val="nil"/>
              <w:bottom w:val="nil"/>
              <w:right w:val="nil"/>
            </w:tcBorders>
            <w:shd w:val="clear" w:color="auto" w:fill="auto"/>
            <w:vAlign w:val="bottom"/>
          </w:tcPr>
          <w:p w14:paraId="671F036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2,288,268</w:t>
            </w:r>
          </w:p>
        </w:tc>
      </w:tr>
      <w:tr w:rsidR="004B3965" w:rsidRPr="00587444" w14:paraId="6D2B338A" w14:textId="77777777" w:rsidTr="006F713A">
        <w:trPr>
          <w:trHeight w:hRule="exact" w:val="479"/>
        </w:trPr>
        <w:tc>
          <w:tcPr>
            <w:tcW w:w="1642" w:type="pct"/>
            <w:vAlign w:val="bottom"/>
          </w:tcPr>
          <w:p w14:paraId="2AE41194"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Provisions</w:t>
            </w:r>
            <w:proofErr w:type="spellEnd"/>
            <w:r w:rsidRPr="00587444">
              <w:rPr>
                <w:rFonts w:ascii="Arial" w:hAnsi="Arial" w:cs="Arial"/>
                <w:spacing w:val="-2"/>
                <w:sz w:val="17"/>
                <w:szCs w:val="17"/>
              </w:rPr>
              <w:t xml:space="preserve"> for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commitments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p>
        </w:tc>
        <w:tc>
          <w:tcPr>
            <w:tcW w:w="507" w:type="pct"/>
            <w:tcBorders>
              <w:top w:val="nil"/>
              <w:left w:val="nil"/>
              <w:right w:val="nil"/>
            </w:tcBorders>
            <w:shd w:val="clear" w:color="auto" w:fill="auto"/>
            <w:vAlign w:val="bottom"/>
          </w:tcPr>
          <w:p w14:paraId="0A8317B0"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10,471</w:t>
            </w:r>
          </w:p>
        </w:tc>
        <w:tc>
          <w:tcPr>
            <w:tcW w:w="552" w:type="pct"/>
            <w:tcBorders>
              <w:top w:val="nil"/>
              <w:left w:val="nil"/>
              <w:right w:val="nil"/>
            </w:tcBorders>
            <w:shd w:val="clear" w:color="auto" w:fill="auto"/>
            <w:vAlign w:val="bottom"/>
          </w:tcPr>
          <w:p w14:paraId="623061E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710</w:t>
            </w:r>
          </w:p>
        </w:tc>
        <w:tc>
          <w:tcPr>
            <w:tcW w:w="590" w:type="pct"/>
            <w:tcBorders>
              <w:top w:val="nil"/>
              <w:left w:val="nil"/>
              <w:right w:val="nil"/>
            </w:tcBorders>
            <w:shd w:val="clear" w:color="auto" w:fill="auto"/>
            <w:vAlign w:val="bottom"/>
          </w:tcPr>
          <w:p w14:paraId="75289FC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2,400</w:t>
            </w:r>
          </w:p>
        </w:tc>
        <w:tc>
          <w:tcPr>
            <w:tcW w:w="572" w:type="pct"/>
            <w:tcBorders>
              <w:top w:val="nil"/>
              <w:left w:val="nil"/>
              <w:right w:val="nil"/>
            </w:tcBorders>
            <w:shd w:val="clear" w:color="auto" w:fill="auto"/>
            <w:vAlign w:val="bottom"/>
          </w:tcPr>
          <w:p w14:paraId="32866C5C"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5,627</w:t>
            </w:r>
          </w:p>
        </w:tc>
        <w:tc>
          <w:tcPr>
            <w:tcW w:w="573" w:type="pct"/>
            <w:tcBorders>
              <w:top w:val="nil"/>
              <w:left w:val="nil"/>
              <w:right w:val="nil"/>
            </w:tcBorders>
            <w:shd w:val="clear" w:color="auto" w:fill="auto"/>
            <w:vAlign w:val="bottom"/>
          </w:tcPr>
          <w:p w14:paraId="69F7E1F5"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4,160</w:t>
            </w:r>
          </w:p>
        </w:tc>
        <w:tc>
          <w:tcPr>
            <w:tcW w:w="564" w:type="pct"/>
            <w:tcBorders>
              <w:top w:val="nil"/>
              <w:left w:val="nil"/>
              <w:right w:val="nil"/>
            </w:tcBorders>
            <w:shd w:val="clear" w:color="auto" w:fill="auto"/>
            <w:vAlign w:val="bottom"/>
          </w:tcPr>
          <w:p w14:paraId="65A45A5B"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23,368</w:t>
            </w:r>
          </w:p>
        </w:tc>
      </w:tr>
      <w:tr w:rsidR="004B3965" w:rsidRPr="00587444" w14:paraId="17874ABE" w14:textId="77777777" w:rsidTr="006F713A">
        <w:trPr>
          <w:trHeight w:hRule="exact" w:val="275"/>
        </w:trPr>
        <w:tc>
          <w:tcPr>
            <w:tcW w:w="1642" w:type="pct"/>
            <w:vAlign w:val="bottom"/>
          </w:tcPr>
          <w:p w14:paraId="2D653736" w14:textId="77777777" w:rsidR="004B3965" w:rsidRPr="00587444" w:rsidRDefault="004B3965" w:rsidP="006F713A">
            <w:pPr>
              <w:tabs>
                <w:tab w:val="right" w:pos="1202"/>
              </w:tabs>
              <w:spacing w:after="0" w:line="240" w:lineRule="auto"/>
              <w:outlineLvl w:val="0"/>
              <w:rPr>
                <w:rFonts w:ascii="Arial" w:hAnsi="Arial" w:cs="Arial"/>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r w:rsidRPr="00587444">
              <w:rPr>
                <w:rFonts w:ascii="Arial" w:hAnsi="Arial" w:cs="Arial"/>
                <w:spacing w:val="-2"/>
                <w:sz w:val="17"/>
                <w:szCs w:val="17"/>
              </w:rPr>
              <w:t xml:space="preserve"> </w:t>
            </w:r>
          </w:p>
        </w:tc>
        <w:tc>
          <w:tcPr>
            <w:tcW w:w="507" w:type="pct"/>
            <w:tcBorders>
              <w:top w:val="nil"/>
              <w:left w:val="nil"/>
              <w:bottom w:val="single" w:sz="4" w:space="0" w:color="auto"/>
              <w:right w:val="nil"/>
            </w:tcBorders>
            <w:shd w:val="clear" w:color="auto" w:fill="auto"/>
            <w:vAlign w:val="bottom"/>
          </w:tcPr>
          <w:p w14:paraId="1F03D2AF"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38,208</w:t>
            </w:r>
          </w:p>
        </w:tc>
        <w:tc>
          <w:tcPr>
            <w:tcW w:w="552" w:type="pct"/>
            <w:tcBorders>
              <w:top w:val="nil"/>
              <w:left w:val="nil"/>
              <w:bottom w:val="single" w:sz="4" w:space="0" w:color="auto"/>
              <w:right w:val="nil"/>
            </w:tcBorders>
            <w:shd w:val="clear" w:color="auto" w:fill="auto"/>
            <w:vAlign w:val="bottom"/>
          </w:tcPr>
          <w:p w14:paraId="70B642A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2,589</w:t>
            </w:r>
          </w:p>
        </w:tc>
        <w:tc>
          <w:tcPr>
            <w:tcW w:w="590" w:type="pct"/>
            <w:tcBorders>
              <w:top w:val="nil"/>
              <w:left w:val="nil"/>
              <w:bottom w:val="single" w:sz="4" w:space="0" w:color="auto"/>
              <w:right w:val="nil"/>
            </w:tcBorders>
            <w:shd w:val="clear" w:color="auto" w:fill="auto"/>
            <w:vAlign w:val="bottom"/>
          </w:tcPr>
          <w:p w14:paraId="1B284B5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8,757</w:t>
            </w:r>
          </w:p>
        </w:tc>
        <w:tc>
          <w:tcPr>
            <w:tcW w:w="572" w:type="pct"/>
            <w:tcBorders>
              <w:top w:val="nil"/>
              <w:left w:val="nil"/>
              <w:bottom w:val="single" w:sz="4" w:space="0" w:color="auto"/>
              <w:right w:val="nil"/>
            </w:tcBorders>
            <w:shd w:val="clear" w:color="auto" w:fill="auto"/>
            <w:vAlign w:val="bottom"/>
          </w:tcPr>
          <w:p w14:paraId="73DF7C3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20,531</w:t>
            </w:r>
          </w:p>
        </w:tc>
        <w:tc>
          <w:tcPr>
            <w:tcW w:w="573" w:type="pct"/>
            <w:tcBorders>
              <w:top w:val="nil"/>
              <w:left w:val="nil"/>
              <w:bottom w:val="single" w:sz="4" w:space="0" w:color="auto"/>
              <w:right w:val="nil"/>
            </w:tcBorders>
            <w:shd w:val="clear" w:color="auto" w:fill="auto"/>
            <w:vAlign w:val="bottom"/>
          </w:tcPr>
          <w:p w14:paraId="5FACE627"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15,179</w:t>
            </w:r>
          </w:p>
        </w:tc>
        <w:tc>
          <w:tcPr>
            <w:tcW w:w="564" w:type="pct"/>
            <w:tcBorders>
              <w:top w:val="nil"/>
              <w:left w:val="nil"/>
              <w:bottom w:val="single" w:sz="4" w:space="0" w:color="auto"/>
              <w:right w:val="nil"/>
            </w:tcBorders>
            <w:shd w:val="clear" w:color="auto" w:fill="auto"/>
            <w:vAlign w:val="bottom"/>
          </w:tcPr>
          <w:p w14:paraId="07064B6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85,264</w:t>
            </w:r>
          </w:p>
        </w:tc>
      </w:tr>
      <w:tr w:rsidR="004B3965" w:rsidRPr="00587444" w14:paraId="14E64AF8" w14:textId="77777777" w:rsidTr="006F713A">
        <w:trPr>
          <w:trHeight w:hRule="exact" w:val="275"/>
        </w:trPr>
        <w:tc>
          <w:tcPr>
            <w:tcW w:w="1642" w:type="pct"/>
            <w:vAlign w:val="bottom"/>
          </w:tcPr>
          <w:p w14:paraId="3C4B27D3" w14:textId="77777777" w:rsidR="004B3965" w:rsidRPr="00587444" w:rsidRDefault="004B3965" w:rsidP="006F713A">
            <w:pPr>
              <w:tabs>
                <w:tab w:val="right" w:pos="1202"/>
              </w:tabs>
              <w:spacing w:after="0" w:line="240" w:lineRule="auto"/>
              <w:outlineLvl w:val="0"/>
              <w:rPr>
                <w:rFonts w:ascii="Arial" w:eastAsia="Calibri" w:hAnsi="Arial" w:cs="Arial"/>
                <w:b/>
                <w:bCs/>
                <w:sz w:val="17"/>
                <w:szCs w:val="17"/>
              </w:rPr>
            </w:pPr>
            <w:r w:rsidRPr="00587444">
              <w:rPr>
                <w:rFonts w:ascii="Arial" w:eastAsia="Calibri" w:hAnsi="Arial" w:cs="Arial"/>
                <w:b/>
                <w:bCs/>
                <w:sz w:val="17"/>
                <w:szCs w:val="17"/>
              </w:rPr>
              <w:t xml:space="preserve">Total </w:t>
            </w:r>
            <w:proofErr w:type="spellStart"/>
            <w:r w:rsidRPr="00587444">
              <w:rPr>
                <w:rFonts w:ascii="Arial" w:eastAsia="Calibri" w:hAnsi="Arial" w:cs="Arial"/>
                <w:b/>
                <w:bCs/>
                <w:sz w:val="17"/>
                <w:szCs w:val="17"/>
              </w:rPr>
              <w:t>liabilities</w:t>
            </w:r>
            <w:proofErr w:type="spellEnd"/>
          </w:p>
        </w:tc>
        <w:tc>
          <w:tcPr>
            <w:tcW w:w="507" w:type="pct"/>
            <w:tcBorders>
              <w:top w:val="single" w:sz="4" w:space="0" w:color="auto"/>
              <w:left w:val="nil"/>
              <w:bottom w:val="single" w:sz="8" w:space="0" w:color="auto"/>
              <w:right w:val="nil"/>
            </w:tcBorders>
            <w:shd w:val="clear" w:color="auto" w:fill="auto"/>
            <w:vAlign w:val="bottom"/>
          </w:tcPr>
          <w:p w14:paraId="2A43AA76"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134,514</w:t>
            </w:r>
          </w:p>
        </w:tc>
        <w:tc>
          <w:tcPr>
            <w:tcW w:w="552" w:type="pct"/>
            <w:tcBorders>
              <w:top w:val="single" w:sz="4" w:space="0" w:color="auto"/>
              <w:left w:val="nil"/>
              <w:bottom w:val="single" w:sz="8" w:space="0" w:color="auto"/>
              <w:right w:val="nil"/>
            </w:tcBorders>
            <w:shd w:val="clear" w:color="auto" w:fill="auto"/>
            <w:vAlign w:val="bottom"/>
          </w:tcPr>
          <w:p w14:paraId="00EF3E6C"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59,075</w:t>
            </w:r>
          </w:p>
        </w:tc>
        <w:tc>
          <w:tcPr>
            <w:tcW w:w="590" w:type="pct"/>
            <w:tcBorders>
              <w:top w:val="single" w:sz="4" w:space="0" w:color="auto"/>
              <w:left w:val="nil"/>
              <w:bottom w:val="single" w:sz="8" w:space="0" w:color="auto"/>
              <w:right w:val="nil"/>
            </w:tcBorders>
            <w:shd w:val="clear" w:color="auto" w:fill="auto"/>
            <w:vAlign w:val="bottom"/>
          </w:tcPr>
          <w:p w14:paraId="753A68A2"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318,528</w:t>
            </w:r>
          </w:p>
        </w:tc>
        <w:tc>
          <w:tcPr>
            <w:tcW w:w="572" w:type="pct"/>
            <w:tcBorders>
              <w:top w:val="single" w:sz="4" w:space="0" w:color="auto"/>
              <w:left w:val="nil"/>
              <w:bottom w:val="single" w:sz="8" w:space="0" w:color="auto"/>
              <w:right w:val="nil"/>
            </w:tcBorders>
            <w:shd w:val="clear" w:color="auto" w:fill="auto"/>
            <w:vAlign w:val="bottom"/>
          </w:tcPr>
          <w:p w14:paraId="5CCCFFEB"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721,922</w:t>
            </w:r>
          </w:p>
        </w:tc>
        <w:tc>
          <w:tcPr>
            <w:tcW w:w="573" w:type="pct"/>
            <w:tcBorders>
              <w:top w:val="single" w:sz="4" w:space="0" w:color="auto"/>
              <w:left w:val="nil"/>
              <w:bottom w:val="single" w:sz="8" w:space="0" w:color="auto"/>
              <w:right w:val="nil"/>
            </w:tcBorders>
            <w:shd w:val="clear" w:color="auto" w:fill="auto"/>
            <w:vAlign w:val="bottom"/>
          </w:tcPr>
          <w:p w14:paraId="3F82C37F"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1,258,373</w:t>
            </w:r>
          </w:p>
        </w:tc>
        <w:tc>
          <w:tcPr>
            <w:tcW w:w="564" w:type="pct"/>
            <w:tcBorders>
              <w:top w:val="single" w:sz="4" w:space="0" w:color="auto"/>
              <w:left w:val="nil"/>
              <w:bottom w:val="single" w:sz="8" w:space="0" w:color="auto"/>
              <w:right w:val="nil"/>
            </w:tcBorders>
            <w:shd w:val="clear" w:color="auto" w:fill="auto"/>
            <w:vAlign w:val="bottom"/>
          </w:tcPr>
          <w:p w14:paraId="1692B2E9"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2,492,412</w:t>
            </w:r>
          </w:p>
        </w:tc>
      </w:tr>
      <w:tr w:rsidR="004B3965" w:rsidRPr="00587444" w14:paraId="514C441C" w14:textId="77777777" w:rsidTr="006F713A">
        <w:trPr>
          <w:trHeight w:hRule="exact" w:val="275"/>
        </w:trPr>
        <w:tc>
          <w:tcPr>
            <w:tcW w:w="1642" w:type="pct"/>
            <w:vAlign w:val="bottom"/>
          </w:tcPr>
          <w:p w14:paraId="61D6DA04"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roofErr w:type="spellStart"/>
            <w:r w:rsidRPr="00587444">
              <w:rPr>
                <w:rFonts w:ascii="Arial" w:eastAsia="Calibri" w:hAnsi="Arial" w:cs="Arial"/>
                <w:b/>
                <w:bCs/>
                <w:spacing w:val="-2"/>
                <w:sz w:val="17"/>
                <w:szCs w:val="17"/>
              </w:rPr>
              <w:t>Liquidity</w:t>
            </w:r>
            <w:proofErr w:type="spellEnd"/>
            <w:r w:rsidRPr="00587444">
              <w:rPr>
                <w:rFonts w:ascii="Arial" w:eastAsia="Calibri" w:hAnsi="Arial" w:cs="Arial"/>
                <w:b/>
                <w:bCs/>
                <w:spacing w:val="-2"/>
                <w:sz w:val="17"/>
                <w:szCs w:val="17"/>
              </w:rPr>
              <w:t xml:space="preserve"> </w:t>
            </w:r>
            <w:proofErr w:type="spellStart"/>
            <w:r w:rsidRPr="00587444">
              <w:rPr>
                <w:rFonts w:ascii="Arial" w:eastAsia="Calibri" w:hAnsi="Arial" w:cs="Arial"/>
                <w:b/>
                <w:bCs/>
                <w:spacing w:val="-2"/>
                <w:sz w:val="17"/>
                <w:szCs w:val="17"/>
              </w:rPr>
              <w:t>gap</w:t>
            </w:r>
            <w:proofErr w:type="spellEnd"/>
          </w:p>
        </w:tc>
        <w:tc>
          <w:tcPr>
            <w:tcW w:w="507" w:type="pct"/>
            <w:tcBorders>
              <w:top w:val="single" w:sz="12" w:space="0" w:color="auto"/>
              <w:left w:val="nil"/>
              <w:bottom w:val="single" w:sz="12" w:space="0" w:color="auto"/>
              <w:right w:val="nil"/>
            </w:tcBorders>
            <w:shd w:val="clear" w:color="auto" w:fill="auto"/>
            <w:vAlign w:val="bottom"/>
          </w:tcPr>
          <w:p w14:paraId="0A76C810"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527,785</w:t>
            </w:r>
          </w:p>
        </w:tc>
        <w:tc>
          <w:tcPr>
            <w:tcW w:w="552" w:type="pct"/>
            <w:tcBorders>
              <w:top w:val="single" w:sz="12" w:space="0" w:color="auto"/>
              <w:left w:val="nil"/>
              <w:bottom w:val="single" w:sz="12" w:space="0" w:color="auto"/>
              <w:right w:val="nil"/>
            </w:tcBorders>
            <w:shd w:val="clear" w:color="auto" w:fill="auto"/>
            <w:vAlign w:val="bottom"/>
          </w:tcPr>
          <w:p w14:paraId="09E5C3EA"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132,944</w:t>
            </w:r>
          </w:p>
        </w:tc>
        <w:tc>
          <w:tcPr>
            <w:tcW w:w="590" w:type="pct"/>
            <w:tcBorders>
              <w:top w:val="single" w:sz="12" w:space="0" w:color="auto"/>
              <w:left w:val="nil"/>
              <w:bottom w:val="single" w:sz="12" w:space="0" w:color="auto"/>
              <w:right w:val="nil"/>
            </w:tcBorders>
            <w:shd w:val="clear" w:color="auto" w:fill="auto"/>
            <w:vAlign w:val="bottom"/>
          </w:tcPr>
          <w:p w14:paraId="4E99A107"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100,697</w:t>
            </w:r>
          </w:p>
        </w:tc>
        <w:tc>
          <w:tcPr>
            <w:tcW w:w="572" w:type="pct"/>
            <w:tcBorders>
              <w:top w:val="single" w:sz="12" w:space="0" w:color="auto"/>
              <w:left w:val="nil"/>
              <w:bottom w:val="single" w:sz="12" w:space="0" w:color="auto"/>
              <w:right w:val="nil"/>
            </w:tcBorders>
            <w:shd w:val="clear" w:color="auto" w:fill="auto"/>
            <w:vAlign w:val="bottom"/>
          </w:tcPr>
          <w:p w14:paraId="76C36C25"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277,717</w:t>
            </w:r>
          </w:p>
        </w:tc>
        <w:tc>
          <w:tcPr>
            <w:tcW w:w="573" w:type="pct"/>
            <w:tcBorders>
              <w:top w:val="single" w:sz="12" w:space="0" w:color="auto"/>
              <w:left w:val="nil"/>
              <w:bottom w:val="single" w:sz="12" w:space="0" w:color="auto"/>
              <w:right w:val="nil"/>
            </w:tcBorders>
            <w:shd w:val="clear" w:color="auto" w:fill="auto"/>
            <w:vAlign w:val="bottom"/>
          </w:tcPr>
          <w:p w14:paraId="4218C924"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464,350</w:t>
            </w:r>
          </w:p>
        </w:tc>
        <w:tc>
          <w:tcPr>
            <w:tcW w:w="564" w:type="pct"/>
            <w:tcBorders>
              <w:top w:val="single" w:sz="12" w:space="0" w:color="auto"/>
              <w:left w:val="nil"/>
              <w:bottom w:val="single" w:sz="12" w:space="0" w:color="auto"/>
              <w:right w:val="nil"/>
            </w:tcBorders>
            <w:shd w:val="clear" w:color="auto" w:fill="auto"/>
            <w:vAlign w:val="bottom"/>
          </w:tcPr>
          <w:p w14:paraId="4BE9541A"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1,503,493</w:t>
            </w:r>
          </w:p>
        </w:tc>
      </w:tr>
      <w:tr w:rsidR="004B3965" w:rsidRPr="00587444" w14:paraId="2F258D30" w14:textId="77777777" w:rsidTr="006F713A">
        <w:trPr>
          <w:trHeight w:hRule="exact" w:val="275"/>
        </w:trPr>
        <w:tc>
          <w:tcPr>
            <w:tcW w:w="1642" w:type="pct"/>
            <w:vAlign w:val="bottom"/>
          </w:tcPr>
          <w:p w14:paraId="75DDB7C4"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
        </w:tc>
        <w:tc>
          <w:tcPr>
            <w:tcW w:w="507" w:type="pct"/>
            <w:tcBorders>
              <w:top w:val="single" w:sz="12" w:space="0" w:color="auto"/>
              <w:left w:val="nil"/>
              <w:right w:val="nil"/>
            </w:tcBorders>
            <w:shd w:val="clear" w:color="auto" w:fill="auto"/>
            <w:vAlign w:val="bottom"/>
          </w:tcPr>
          <w:p w14:paraId="55DFD2FD"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52" w:type="pct"/>
            <w:tcBorders>
              <w:top w:val="single" w:sz="12" w:space="0" w:color="auto"/>
              <w:left w:val="nil"/>
              <w:right w:val="nil"/>
            </w:tcBorders>
            <w:shd w:val="clear" w:color="auto" w:fill="auto"/>
            <w:vAlign w:val="bottom"/>
          </w:tcPr>
          <w:p w14:paraId="06AE0643"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90" w:type="pct"/>
            <w:tcBorders>
              <w:top w:val="single" w:sz="12" w:space="0" w:color="auto"/>
              <w:left w:val="nil"/>
              <w:right w:val="nil"/>
            </w:tcBorders>
            <w:shd w:val="clear" w:color="auto" w:fill="auto"/>
            <w:vAlign w:val="bottom"/>
          </w:tcPr>
          <w:p w14:paraId="5D32DD5A"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72" w:type="pct"/>
            <w:tcBorders>
              <w:top w:val="single" w:sz="12" w:space="0" w:color="auto"/>
              <w:left w:val="nil"/>
              <w:right w:val="nil"/>
            </w:tcBorders>
            <w:shd w:val="clear" w:color="auto" w:fill="auto"/>
            <w:vAlign w:val="bottom"/>
          </w:tcPr>
          <w:p w14:paraId="0362BB90"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73" w:type="pct"/>
            <w:tcBorders>
              <w:top w:val="single" w:sz="12" w:space="0" w:color="auto"/>
              <w:left w:val="nil"/>
              <w:right w:val="nil"/>
            </w:tcBorders>
            <w:shd w:val="clear" w:color="auto" w:fill="auto"/>
            <w:vAlign w:val="bottom"/>
          </w:tcPr>
          <w:p w14:paraId="7DC22C12"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64" w:type="pct"/>
            <w:tcBorders>
              <w:top w:val="single" w:sz="12" w:space="0" w:color="auto"/>
              <w:left w:val="nil"/>
              <w:right w:val="nil"/>
            </w:tcBorders>
            <w:shd w:val="clear" w:color="auto" w:fill="auto"/>
            <w:vAlign w:val="bottom"/>
          </w:tcPr>
          <w:p w14:paraId="1D21A78D"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r>
      <w:tr w:rsidR="004B3965" w:rsidRPr="00587444" w14:paraId="48788364" w14:textId="77777777" w:rsidTr="006F713A">
        <w:trPr>
          <w:trHeight w:hRule="exact" w:val="275"/>
        </w:trPr>
        <w:tc>
          <w:tcPr>
            <w:tcW w:w="1642" w:type="pct"/>
            <w:vAlign w:val="bottom"/>
          </w:tcPr>
          <w:p w14:paraId="4EA6306C"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07" w:type="pct"/>
            <w:tcBorders>
              <w:top w:val="nil"/>
              <w:left w:val="nil"/>
              <w:bottom w:val="nil"/>
              <w:right w:val="nil"/>
            </w:tcBorders>
            <w:shd w:val="clear" w:color="auto" w:fill="auto"/>
            <w:vAlign w:val="bottom"/>
          </w:tcPr>
          <w:p w14:paraId="589C6BBC"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52" w:type="pct"/>
            <w:tcBorders>
              <w:top w:val="nil"/>
              <w:left w:val="nil"/>
              <w:bottom w:val="nil"/>
              <w:right w:val="nil"/>
            </w:tcBorders>
            <w:shd w:val="clear" w:color="auto" w:fill="auto"/>
            <w:vAlign w:val="bottom"/>
          </w:tcPr>
          <w:p w14:paraId="03DDF699"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90" w:type="pct"/>
            <w:tcBorders>
              <w:top w:val="nil"/>
              <w:left w:val="nil"/>
              <w:bottom w:val="nil"/>
              <w:right w:val="nil"/>
            </w:tcBorders>
            <w:shd w:val="clear" w:color="auto" w:fill="auto"/>
            <w:vAlign w:val="bottom"/>
          </w:tcPr>
          <w:p w14:paraId="754A0340"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72" w:type="pct"/>
            <w:tcBorders>
              <w:top w:val="nil"/>
              <w:left w:val="nil"/>
              <w:bottom w:val="nil"/>
              <w:right w:val="nil"/>
            </w:tcBorders>
            <w:shd w:val="clear" w:color="auto" w:fill="auto"/>
            <w:vAlign w:val="bottom"/>
          </w:tcPr>
          <w:p w14:paraId="336BACE1"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73" w:type="pct"/>
            <w:tcBorders>
              <w:top w:val="nil"/>
              <w:left w:val="nil"/>
              <w:bottom w:val="nil"/>
              <w:right w:val="nil"/>
            </w:tcBorders>
            <w:shd w:val="clear" w:color="auto" w:fill="auto"/>
            <w:vAlign w:val="bottom"/>
          </w:tcPr>
          <w:p w14:paraId="44D40CAE"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64" w:type="pct"/>
            <w:tcBorders>
              <w:top w:val="nil"/>
              <w:left w:val="nil"/>
              <w:bottom w:val="nil"/>
              <w:right w:val="nil"/>
            </w:tcBorders>
            <w:shd w:val="clear" w:color="auto" w:fill="auto"/>
            <w:vAlign w:val="bottom"/>
          </w:tcPr>
          <w:p w14:paraId="15F739FE"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r>
      <w:tr w:rsidR="004B3965" w:rsidRPr="00587444" w14:paraId="65F82C77" w14:textId="77777777" w:rsidTr="006F713A">
        <w:trPr>
          <w:trHeight w:hRule="exact" w:val="275"/>
        </w:trPr>
        <w:tc>
          <w:tcPr>
            <w:tcW w:w="1642" w:type="pct"/>
            <w:vAlign w:val="bottom"/>
          </w:tcPr>
          <w:p w14:paraId="52555D0F"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bookmarkStart w:id="792" w:name="_Toc4062294"/>
            <w:proofErr w:type="spellStart"/>
            <w:r w:rsidRPr="00D05870">
              <w:rPr>
                <w:rFonts w:ascii="Arial" w:hAnsi="Arial" w:cs="Arial"/>
                <w:spacing w:val="-2"/>
                <w:sz w:val="17"/>
                <w:szCs w:val="17"/>
              </w:rPr>
              <w:t>Issued</w:t>
            </w:r>
            <w:proofErr w:type="spellEnd"/>
            <w:r w:rsidRPr="00D05870">
              <w:rPr>
                <w:rFonts w:ascii="Arial" w:hAnsi="Arial" w:cs="Arial"/>
                <w:spacing w:val="-2"/>
                <w:sz w:val="17"/>
                <w:szCs w:val="17"/>
              </w:rPr>
              <w:t xml:space="preserve"> </w:t>
            </w:r>
            <w:proofErr w:type="spellStart"/>
            <w:r w:rsidRPr="00D05870">
              <w:rPr>
                <w:rFonts w:ascii="Arial" w:hAnsi="Arial" w:cs="Arial"/>
                <w:spacing w:val="-2"/>
                <w:sz w:val="17"/>
                <w:szCs w:val="17"/>
              </w:rPr>
              <w:t>guarantees</w:t>
            </w:r>
            <w:bookmarkEnd w:id="792"/>
            <w:proofErr w:type="spellEnd"/>
          </w:p>
        </w:tc>
        <w:tc>
          <w:tcPr>
            <w:tcW w:w="507" w:type="pct"/>
            <w:tcBorders>
              <w:top w:val="nil"/>
              <w:left w:val="nil"/>
              <w:bottom w:val="nil"/>
              <w:right w:val="nil"/>
            </w:tcBorders>
            <w:shd w:val="clear" w:color="auto" w:fill="auto"/>
            <w:vAlign w:val="bottom"/>
          </w:tcPr>
          <w:p w14:paraId="2FDFD81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59,473</w:t>
            </w:r>
          </w:p>
        </w:tc>
        <w:tc>
          <w:tcPr>
            <w:tcW w:w="552" w:type="pct"/>
            <w:tcBorders>
              <w:top w:val="nil"/>
              <w:left w:val="nil"/>
              <w:bottom w:val="nil"/>
              <w:right w:val="nil"/>
            </w:tcBorders>
            <w:shd w:val="clear" w:color="auto" w:fill="auto"/>
            <w:vAlign w:val="bottom"/>
          </w:tcPr>
          <w:p w14:paraId="39721425"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687B99D8"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68C9DB78"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22F568EE"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3BC7403D"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59,473</w:t>
            </w:r>
          </w:p>
        </w:tc>
      </w:tr>
      <w:tr w:rsidR="004B3965" w:rsidRPr="00587444" w14:paraId="033F4267" w14:textId="77777777" w:rsidTr="006F713A">
        <w:trPr>
          <w:trHeight w:hRule="exact" w:val="275"/>
        </w:trPr>
        <w:tc>
          <w:tcPr>
            <w:tcW w:w="1642" w:type="pct"/>
            <w:vAlign w:val="bottom"/>
          </w:tcPr>
          <w:p w14:paraId="7CCEB5EE"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currency</w:t>
            </w:r>
            <w:proofErr w:type="spellEnd"/>
          </w:p>
        </w:tc>
        <w:tc>
          <w:tcPr>
            <w:tcW w:w="507" w:type="pct"/>
            <w:tcBorders>
              <w:top w:val="nil"/>
              <w:left w:val="nil"/>
              <w:bottom w:val="nil"/>
              <w:right w:val="nil"/>
            </w:tcBorders>
            <w:shd w:val="clear" w:color="auto" w:fill="auto"/>
            <w:vAlign w:val="bottom"/>
          </w:tcPr>
          <w:p w14:paraId="2126707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4,846</w:t>
            </w:r>
          </w:p>
        </w:tc>
        <w:tc>
          <w:tcPr>
            <w:tcW w:w="552" w:type="pct"/>
            <w:tcBorders>
              <w:top w:val="nil"/>
              <w:left w:val="nil"/>
              <w:bottom w:val="nil"/>
              <w:right w:val="nil"/>
            </w:tcBorders>
            <w:shd w:val="clear" w:color="auto" w:fill="auto"/>
            <w:vAlign w:val="bottom"/>
          </w:tcPr>
          <w:p w14:paraId="5AB5223A"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71EEF03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76829CC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0BC5C262"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3CBEEAB7"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4,846</w:t>
            </w:r>
          </w:p>
        </w:tc>
      </w:tr>
      <w:tr w:rsidR="004B3965" w:rsidRPr="00587444" w14:paraId="3E55C23E" w14:textId="77777777" w:rsidTr="006F713A">
        <w:trPr>
          <w:trHeight w:hRule="exact" w:val="275"/>
        </w:trPr>
        <w:tc>
          <w:tcPr>
            <w:tcW w:w="1642" w:type="pct"/>
            <w:vAlign w:val="bottom"/>
          </w:tcPr>
          <w:p w14:paraId="2CE32DAE"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roofErr w:type="spellStart"/>
            <w:r w:rsidRPr="00587444">
              <w:rPr>
                <w:rFonts w:ascii="Arial" w:hAnsi="Arial" w:cs="Arial"/>
                <w:spacing w:val="-2"/>
                <w:sz w:val="17"/>
                <w:szCs w:val="17"/>
              </w:rPr>
              <w:t>Undrawn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loans</w:t>
            </w:r>
            <w:proofErr w:type="spellEnd"/>
          </w:p>
        </w:tc>
        <w:tc>
          <w:tcPr>
            <w:tcW w:w="507" w:type="pct"/>
            <w:tcBorders>
              <w:top w:val="nil"/>
              <w:left w:val="nil"/>
              <w:bottom w:val="nil"/>
              <w:right w:val="nil"/>
            </w:tcBorders>
            <w:shd w:val="clear" w:color="auto" w:fill="auto"/>
            <w:vAlign w:val="bottom"/>
          </w:tcPr>
          <w:p w14:paraId="225C31E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480,198</w:t>
            </w:r>
          </w:p>
        </w:tc>
        <w:tc>
          <w:tcPr>
            <w:tcW w:w="552" w:type="pct"/>
            <w:tcBorders>
              <w:top w:val="nil"/>
              <w:left w:val="nil"/>
              <w:bottom w:val="nil"/>
              <w:right w:val="nil"/>
            </w:tcBorders>
            <w:shd w:val="clear" w:color="auto" w:fill="auto"/>
            <w:vAlign w:val="bottom"/>
          </w:tcPr>
          <w:p w14:paraId="45F30C30"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182759CB"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38AC77BF"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4B7A9A4D"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397E537D"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480,198</w:t>
            </w:r>
          </w:p>
        </w:tc>
      </w:tr>
      <w:tr w:rsidR="004B3965" w:rsidRPr="00587444" w14:paraId="107A3B69" w14:textId="77777777" w:rsidTr="006F713A">
        <w:trPr>
          <w:trHeight w:hRule="exact" w:val="275"/>
        </w:trPr>
        <w:tc>
          <w:tcPr>
            <w:tcW w:w="1642" w:type="pct"/>
            <w:vAlign w:val="bottom"/>
          </w:tcPr>
          <w:p w14:paraId="7B09AA93"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r w:rsidRPr="00587444">
              <w:rPr>
                <w:rFonts w:ascii="Arial" w:hAnsi="Arial" w:cs="Arial"/>
                <w:sz w:val="17"/>
                <w:szCs w:val="17"/>
              </w:rPr>
              <w:t xml:space="preserve">EIF – </w:t>
            </w:r>
            <w:proofErr w:type="spellStart"/>
            <w:r w:rsidRPr="00587444">
              <w:rPr>
                <w:rFonts w:ascii="Arial" w:hAnsi="Arial" w:cs="Arial"/>
                <w:sz w:val="17"/>
                <w:szCs w:val="17"/>
              </w:rPr>
              <w:t>subscribed</w:t>
            </w:r>
            <w:proofErr w:type="spellEnd"/>
            <w:r w:rsidRPr="00587444">
              <w:rPr>
                <w:rFonts w:ascii="Arial" w:hAnsi="Arial" w:cs="Arial"/>
                <w:sz w:val="17"/>
                <w:szCs w:val="17"/>
              </w:rPr>
              <w:t xml:space="preserve">, </w:t>
            </w:r>
            <w:proofErr w:type="spellStart"/>
            <w:r w:rsidRPr="00587444">
              <w:rPr>
                <w:rFonts w:ascii="Arial" w:hAnsi="Arial" w:cs="Arial"/>
                <w:sz w:val="17"/>
                <w:szCs w:val="17"/>
              </w:rPr>
              <w:t>not</w:t>
            </w:r>
            <w:proofErr w:type="spellEnd"/>
            <w:r w:rsidRPr="00587444">
              <w:rPr>
                <w:rFonts w:ascii="Arial" w:hAnsi="Arial" w:cs="Arial"/>
                <w:sz w:val="17"/>
                <w:szCs w:val="17"/>
              </w:rPr>
              <w:t xml:space="preserve"> </w:t>
            </w:r>
            <w:proofErr w:type="spellStart"/>
            <w:r w:rsidRPr="00587444">
              <w:rPr>
                <w:rFonts w:ascii="Arial" w:hAnsi="Arial" w:cs="Arial"/>
                <w:sz w:val="17"/>
                <w:szCs w:val="17"/>
              </w:rPr>
              <w:t>called</w:t>
            </w:r>
            <w:proofErr w:type="spellEnd"/>
            <w:r w:rsidRPr="00587444">
              <w:rPr>
                <w:rFonts w:ascii="Arial" w:hAnsi="Arial" w:cs="Arial"/>
                <w:sz w:val="17"/>
                <w:szCs w:val="17"/>
              </w:rPr>
              <w:t xml:space="preserve"> </w:t>
            </w:r>
            <w:proofErr w:type="spellStart"/>
            <w:r w:rsidRPr="00587444">
              <w:rPr>
                <w:rFonts w:ascii="Arial" w:hAnsi="Arial" w:cs="Arial"/>
                <w:sz w:val="17"/>
                <w:szCs w:val="17"/>
              </w:rPr>
              <w:t>up</w:t>
            </w:r>
            <w:proofErr w:type="spellEnd"/>
            <w:r w:rsidRPr="00587444">
              <w:rPr>
                <w:rFonts w:ascii="Arial" w:hAnsi="Arial" w:cs="Arial"/>
                <w:sz w:val="17"/>
                <w:szCs w:val="17"/>
              </w:rPr>
              <w:t xml:space="preserve"> </w:t>
            </w:r>
            <w:proofErr w:type="spellStart"/>
            <w:r w:rsidRPr="00587444">
              <w:rPr>
                <w:rFonts w:ascii="Arial" w:hAnsi="Arial" w:cs="Arial"/>
                <w:sz w:val="17"/>
                <w:szCs w:val="17"/>
              </w:rPr>
              <w:t>capital</w:t>
            </w:r>
            <w:proofErr w:type="spellEnd"/>
          </w:p>
        </w:tc>
        <w:tc>
          <w:tcPr>
            <w:tcW w:w="507" w:type="pct"/>
            <w:tcBorders>
              <w:top w:val="nil"/>
              <w:left w:val="nil"/>
              <w:bottom w:val="nil"/>
              <w:right w:val="nil"/>
            </w:tcBorders>
            <w:shd w:val="clear" w:color="auto" w:fill="auto"/>
            <w:vAlign w:val="bottom"/>
          </w:tcPr>
          <w:p w14:paraId="3CE1B261"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10,400</w:t>
            </w:r>
          </w:p>
        </w:tc>
        <w:tc>
          <w:tcPr>
            <w:tcW w:w="552" w:type="pct"/>
            <w:tcBorders>
              <w:top w:val="nil"/>
              <w:left w:val="nil"/>
              <w:bottom w:val="nil"/>
              <w:right w:val="nil"/>
            </w:tcBorders>
            <w:shd w:val="clear" w:color="auto" w:fill="auto"/>
            <w:vAlign w:val="bottom"/>
          </w:tcPr>
          <w:p w14:paraId="3984F92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3D56EC57"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AB58EA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3" w:type="pct"/>
            <w:tcBorders>
              <w:top w:val="nil"/>
              <w:left w:val="nil"/>
              <w:bottom w:val="nil"/>
              <w:right w:val="nil"/>
            </w:tcBorders>
            <w:shd w:val="clear" w:color="auto" w:fill="auto"/>
            <w:vAlign w:val="bottom"/>
          </w:tcPr>
          <w:p w14:paraId="322EC70E"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64" w:type="pct"/>
            <w:tcBorders>
              <w:top w:val="nil"/>
              <w:left w:val="nil"/>
              <w:bottom w:val="nil"/>
              <w:right w:val="nil"/>
            </w:tcBorders>
            <w:shd w:val="clear" w:color="auto" w:fill="auto"/>
            <w:vAlign w:val="bottom"/>
          </w:tcPr>
          <w:p w14:paraId="47973FDF"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10,400</w:t>
            </w:r>
          </w:p>
        </w:tc>
      </w:tr>
      <w:tr w:rsidR="004B3965" w:rsidRPr="00587444" w14:paraId="73FE0DD5" w14:textId="77777777" w:rsidTr="006F713A">
        <w:trPr>
          <w:trHeight w:hRule="exact" w:val="218"/>
        </w:trPr>
        <w:tc>
          <w:tcPr>
            <w:tcW w:w="1642" w:type="pct"/>
            <w:tcBorders>
              <w:top w:val="nil"/>
              <w:left w:val="nil"/>
              <w:bottom w:val="nil"/>
              <w:right w:val="nil"/>
            </w:tcBorders>
            <w:shd w:val="clear" w:color="auto" w:fill="auto"/>
            <w:vAlign w:val="bottom"/>
          </w:tcPr>
          <w:p w14:paraId="3C45E61D" w14:textId="77777777" w:rsidR="004B3965" w:rsidRPr="00587444" w:rsidRDefault="004B3965" w:rsidP="006F713A">
            <w:pPr>
              <w:tabs>
                <w:tab w:val="right" w:pos="1202"/>
              </w:tabs>
              <w:spacing w:after="0" w:line="240" w:lineRule="auto"/>
              <w:outlineLvl w:val="0"/>
              <w:rPr>
                <w:rFonts w:ascii="Arial" w:hAnsi="Arial" w:cs="Arial"/>
                <w:sz w:val="17"/>
                <w:szCs w:val="17"/>
                <w:highlight w:val="yellow"/>
              </w:rPr>
            </w:pPr>
            <w:r w:rsidRPr="00587444">
              <w:rPr>
                <w:rFonts w:ascii="Arial" w:hAnsi="Arial" w:cs="Arial"/>
                <w:color w:val="000000"/>
                <w:sz w:val="17"/>
                <w:szCs w:val="17"/>
                <w:lang w:val="en-GB"/>
              </w:rPr>
              <w:t>EIF CROGIP Contracted Liability</w:t>
            </w:r>
          </w:p>
        </w:tc>
        <w:tc>
          <w:tcPr>
            <w:tcW w:w="507" w:type="pct"/>
            <w:tcBorders>
              <w:top w:val="nil"/>
              <w:left w:val="nil"/>
              <w:right w:val="nil"/>
            </w:tcBorders>
            <w:shd w:val="clear" w:color="auto" w:fill="auto"/>
            <w:vAlign w:val="bottom"/>
          </w:tcPr>
          <w:p w14:paraId="6099BE80"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145</w:t>
            </w:r>
          </w:p>
        </w:tc>
        <w:tc>
          <w:tcPr>
            <w:tcW w:w="552" w:type="pct"/>
            <w:tcBorders>
              <w:top w:val="nil"/>
              <w:left w:val="nil"/>
              <w:right w:val="nil"/>
            </w:tcBorders>
            <w:shd w:val="clear" w:color="auto" w:fill="auto"/>
            <w:vAlign w:val="bottom"/>
          </w:tcPr>
          <w:p w14:paraId="052E17C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 xml:space="preserve">        2,005</w:t>
            </w:r>
          </w:p>
        </w:tc>
        <w:tc>
          <w:tcPr>
            <w:tcW w:w="590" w:type="pct"/>
            <w:tcBorders>
              <w:top w:val="nil"/>
              <w:left w:val="nil"/>
              <w:right w:val="nil"/>
            </w:tcBorders>
            <w:shd w:val="clear" w:color="auto" w:fill="auto"/>
            <w:vAlign w:val="bottom"/>
          </w:tcPr>
          <w:p w14:paraId="545320FB"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6,450</w:t>
            </w:r>
          </w:p>
        </w:tc>
        <w:tc>
          <w:tcPr>
            <w:tcW w:w="572" w:type="pct"/>
            <w:tcBorders>
              <w:top w:val="nil"/>
              <w:left w:val="nil"/>
              <w:right w:val="nil"/>
            </w:tcBorders>
            <w:shd w:val="clear" w:color="auto" w:fill="auto"/>
            <w:vAlign w:val="bottom"/>
          </w:tcPr>
          <w:p w14:paraId="1425286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11,724</w:t>
            </w:r>
          </w:p>
        </w:tc>
        <w:tc>
          <w:tcPr>
            <w:tcW w:w="573" w:type="pct"/>
            <w:tcBorders>
              <w:top w:val="nil"/>
              <w:left w:val="nil"/>
              <w:right w:val="nil"/>
            </w:tcBorders>
            <w:shd w:val="clear" w:color="auto" w:fill="auto"/>
            <w:vAlign w:val="bottom"/>
          </w:tcPr>
          <w:p w14:paraId="708BF4D8"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4,536</w:t>
            </w:r>
          </w:p>
        </w:tc>
        <w:tc>
          <w:tcPr>
            <w:tcW w:w="564" w:type="pct"/>
            <w:tcBorders>
              <w:top w:val="nil"/>
              <w:left w:val="nil"/>
              <w:right w:val="nil"/>
            </w:tcBorders>
            <w:shd w:val="clear" w:color="auto" w:fill="auto"/>
            <w:vAlign w:val="bottom"/>
          </w:tcPr>
          <w:p w14:paraId="443D0538"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24,860</w:t>
            </w:r>
          </w:p>
        </w:tc>
      </w:tr>
      <w:tr w:rsidR="004B3965" w:rsidRPr="00587444" w14:paraId="2B04BEAE" w14:textId="77777777" w:rsidTr="006F713A">
        <w:trPr>
          <w:trHeight w:hRule="exact" w:val="275"/>
        </w:trPr>
        <w:tc>
          <w:tcPr>
            <w:tcW w:w="1642" w:type="pct"/>
            <w:tcBorders>
              <w:top w:val="nil"/>
              <w:left w:val="nil"/>
              <w:bottom w:val="nil"/>
              <w:right w:val="nil"/>
            </w:tcBorders>
            <w:shd w:val="clear" w:color="auto" w:fill="auto"/>
            <w:vAlign w:val="bottom"/>
          </w:tcPr>
          <w:p w14:paraId="74659212" w14:textId="77777777" w:rsidR="004B3965" w:rsidRPr="00587444" w:rsidRDefault="004B3965" w:rsidP="006F713A">
            <w:pPr>
              <w:tabs>
                <w:tab w:val="right" w:pos="1202"/>
              </w:tabs>
              <w:spacing w:after="0" w:line="240" w:lineRule="auto"/>
              <w:outlineLvl w:val="0"/>
              <w:rPr>
                <w:rFonts w:ascii="Arial" w:hAnsi="Arial" w:cs="Arial"/>
                <w:sz w:val="17"/>
                <w:szCs w:val="17"/>
                <w:highlight w:val="yellow"/>
              </w:rPr>
            </w:pPr>
            <w:r w:rsidRPr="00587444">
              <w:rPr>
                <w:rFonts w:ascii="Arial" w:hAnsi="Arial" w:cs="Arial"/>
                <w:color w:val="000000"/>
                <w:sz w:val="17"/>
                <w:szCs w:val="17"/>
                <w:lang w:val="en-GB"/>
              </w:rPr>
              <w:t>EIF FRC2 Contracted Liability</w:t>
            </w:r>
          </w:p>
        </w:tc>
        <w:tc>
          <w:tcPr>
            <w:tcW w:w="507" w:type="pct"/>
            <w:tcBorders>
              <w:top w:val="nil"/>
              <w:left w:val="nil"/>
              <w:bottom w:val="single" w:sz="4" w:space="0" w:color="auto"/>
              <w:right w:val="nil"/>
            </w:tcBorders>
            <w:shd w:val="clear" w:color="auto" w:fill="auto"/>
            <w:vAlign w:val="bottom"/>
          </w:tcPr>
          <w:p w14:paraId="77A1B9BE"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5</w:t>
            </w:r>
          </w:p>
        </w:tc>
        <w:tc>
          <w:tcPr>
            <w:tcW w:w="552" w:type="pct"/>
            <w:tcBorders>
              <w:top w:val="nil"/>
              <w:left w:val="nil"/>
              <w:bottom w:val="single" w:sz="4" w:space="0" w:color="auto"/>
              <w:right w:val="nil"/>
            </w:tcBorders>
            <w:shd w:val="clear" w:color="auto" w:fill="auto"/>
            <w:vAlign w:val="bottom"/>
          </w:tcPr>
          <w:p w14:paraId="125F9BF2"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single" w:sz="4" w:space="0" w:color="auto"/>
              <w:right w:val="nil"/>
            </w:tcBorders>
            <w:shd w:val="clear" w:color="auto" w:fill="auto"/>
            <w:vAlign w:val="bottom"/>
          </w:tcPr>
          <w:p w14:paraId="78EE585F"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3</w:t>
            </w:r>
          </w:p>
        </w:tc>
        <w:tc>
          <w:tcPr>
            <w:tcW w:w="572" w:type="pct"/>
            <w:tcBorders>
              <w:top w:val="nil"/>
              <w:left w:val="nil"/>
              <w:bottom w:val="single" w:sz="4" w:space="0" w:color="auto"/>
              <w:right w:val="nil"/>
            </w:tcBorders>
            <w:shd w:val="clear" w:color="auto" w:fill="auto"/>
            <w:vAlign w:val="bottom"/>
          </w:tcPr>
          <w:p w14:paraId="6AC11CF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16</w:t>
            </w:r>
          </w:p>
        </w:tc>
        <w:tc>
          <w:tcPr>
            <w:tcW w:w="573" w:type="pct"/>
            <w:tcBorders>
              <w:top w:val="nil"/>
              <w:left w:val="nil"/>
              <w:bottom w:val="single" w:sz="4" w:space="0" w:color="auto"/>
              <w:right w:val="nil"/>
            </w:tcBorders>
            <w:shd w:val="clear" w:color="auto" w:fill="auto"/>
            <w:vAlign w:val="bottom"/>
          </w:tcPr>
          <w:p w14:paraId="0D80EB4D"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19</w:t>
            </w:r>
          </w:p>
        </w:tc>
        <w:tc>
          <w:tcPr>
            <w:tcW w:w="564" w:type="pct"/>
            <w:tcBorders>
              <w:top w:val="nil"/>
              <w:left w:val="nil"/>
              <w:bottom w:val="single" w:sz="4" w:space="0" w:color="auto"/>
              <w:right w:val="nil"/>
            </w:tcBorders>
            <w:shd w:val="clear" w:color="auto" w:fill="auto"/>
            <w:vAlign w:val="bottom"/>
          </w:tcPr>
          <w:p w14:paraId="25CFABF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43</w:t>
            </w:r>
          </w:p>
        </w:tc>
      </w:tr>
      <w:tr w:rsidR="004B3965" w:rsidRPr="00587444" w14:paraId="6151FA4A" w14:textId="77777777" w:rsidTr="006F713A">
        <w:trPr>
          <w:trHeight w:hRule="exact" w:val="275"/>
        </w:trPr>
        <w:tc>
          <w:tcPr>
            <w:tcW w:w="1642" w:type="pct"/>
            <w:vAlign w:val="bottom"/>
          </w:tcPr>
          <w:p w14:paraId="7013E988"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07" w:type="pct"/>
            <w:tcBorders>
              <w:top w:val="single" w:sz="4" w:space="0" w:color="auto"/>
              <w:left w:val="nil"/>
              <w:bottom w:val="single" w:sz="12" w:space="0" w:color="auto"/>
              <w:right w:val="nil"/>
            </w:tcBorders>
            <w:shd w:val="clear" w:color="auto" w:fill="auto"/>
            <w:vAlign w:val="bottom"/>
          </w:tcPr>
          <w:p w14:paraId="46F2FBD2"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555,067</w:t>
            </w:r>
          </w:p>
        </w:tc>
        <w:tc>
          <w:tcPr>
            <w:tcW w:w="552" w:type="pct"/>
            <w:tcBorders>
              <w:top w:val="single" w:sz="4" w:space="0" w:color="auto"/>
              <w:left w:val="nil"/>
              <w:bottom w:val="single" w:sz="12" w:space="0" w:color="auto"/>
              <w:right w:val="nil"/>
            </w:tcBorders>
            <w:shd w:val="clear" w:color="auto" w:fill="auto"/>
            <w:vAlign w:val="bottom"/>
          </w:tcPr>
          <w:p w14:paraId="72B3730A"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2,005</w:t>
            </w:r>
          </w:p>
        </w:tc>
        <w:tc>
          <w:tcPr>
            <w:tcW w:w="590" w:type="pct"/>
            <w:tcBorders>
              <w:top w:val="single" w:sz="4" w:space="0" w:color="auto"/>
              <w:left w:val="nil"/>
              <w:bottom w:val="single" w:sz="12" w:space="0" w:color="auto"/>
              <w:right w:val="nil"/>
            </w:tcBorders>
            <w:shd w:val="clear" w:color="auto" w:fill="auto"/>
            <w:vAlign w:val="bottom"/>
          </w:tcPr>
          <w:p w14:paraId="695138F9"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6,453</w:t>
            </w:r>
          </w:p>
        </w:tc>
        <w:tc>
          <w:tcPr>
            <w:tcW w:w="572" w:type="pct"/>
            <w:tcBorders>
              <w:top w:val="single" w:sz="4" w:space="0" w:color="auto"/>
              <w:left w:val="nil"/>
              <w:bottom w:val="single" w:sz="12" w:space="0" w:color="auto"/>
              <w:right w:val="nil"/>
            </w:tcBorders>
            <w:shd w:val="clear" w:color="auto" w:fill="auto"/>
            <w:vAlign w:val="bottom"/>
          </w:tcPr>
          <w:p w14:paraId="6C03897D"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11,740</w:t>
            </w:r>
          </w:p>
        </w:tc>
        <w:tc>
          <w:tcPr>
            <w:tcW w:w="573" w:type="pct"/>
            <w:tcBorders>
              <w:top w:val="single" w:sz="4" w:space="0" w:color="auto"/>
              <w:left w:val="nil"/>
              <w:bottom w:val="single" w:sz="12" w:space="0" w:color="auto"/>
              <w:right w:val="nil"/>
            </w:tcBorders>
            <w:shd w:val="clear" w:color="auto" w:fill="auto"/>
            <w:vAlign w:val="bottom"/>
          </w:tcPr>
          <w:p w14:paraId="5EBE62DD"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4,555</w:t>
            </w:r>
          </w:p>
        </w:tc>
        <w:tc>
          <w:tcPr>
            <w:tcW w:w="564" w:type="pct"/>
            <w:tcBorders>
              <w:top w:val="single" w:sz="4" w:space="0" w:color="auto"/>
              <w:left w:val="nil"/>
              <w:bottom w:val="single" w:sz="12" w:space="0" w:color="auto"/>
              <w:right w:val="nil"/>
            </w:tcBorders>
            <w:shd w:val="clear" w:color="auto" w:fill="auto"/>
            <w:vAlign w:val="bottom"/>
          </w:tcPr>
          <w:p w14:paraId="48E3AC33"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579,820</w:t>
            </w:r>
          </w:p>
        </w:tc>
      </w:tr>
      <w:bookmarkEnd w:id="791"/>
    </w:tbl>
    <w:p w14:paraId="3B5D7442"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0B41D4A2"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786F75B"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0889DB09" w14:textId="77777777" w:rsidR="00E819EF" w:rsidRPr="007C71D4" w:rsidRDefault="00E819EF" w:rsidP="00E819EF">
      <w:pPr>
        <w:rPr>
          <w:rFonts w:ascii="Arial" w:eastAsia="Calibri" w:hAnsi="Arial" w:cs="Arial"/>
          <w:i/>
          <w:iCs/>
          <w:color w:val="000000"/>
          <w:sz w:val="18"/>
          <w:szCs w:val="18"/>
        </w:rPr>
      </w:pPr>
      <w:r w:rsidRPr="007C71D4">
        <w:rPr>
          <w:rFonts w:ascii="Arial" w:eastAsia="Calibri" w:hAnsi="Arial" w:cs="Arial"/>
          <w:i/>
          <w:iCs/>
          <w:color w:val="000000"/>
          <w:sz w:val="18"/>
          <w:szCs w:val="18"/>
        </w:rPr>
        <w:t>*</w:t>
      </w:r>
      <w:proofErr w:type="spellStart"/>
      <w:r w:rsidRPr="007C71D4">
        <w:rPr>
          <w:rFonts w:ascii="Arial" w:eastAsia="Calibri" w:hAnsi="Arial" w:cs="Arial"/>
          <w:i/>
          <w:iCs/>
          <w:color w:val="000000"/>
          <w:sz w:val="18"/>
          <w:szCs w:val="18"/>
        </w:rPr>
        <w:t>Receivables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EUR 92,000 </w:t>
      </w:r>
      <w:proofErr w:type="spellStart"/>
      <w:r w:rsidRPr="007C71D4">
        <w:rPr>
          <w:rFonts w:ascii="Arial" w:eastAsia="Calibri" w:hAnsi="Arial" w:cs="Arial"/>
          <w:i/>
          <w:iCs/>
          <w:color w:val="000000"/>
          <w:sz w:val="18"/>
          <w:szCs w:val="18"/>
        </w:rPr>
        <w:t>thousand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relate</w:t>
      </w:r>
      <w:proofErr w:type="spellEnd"/>
      <w:r w:rsidRPr="007C71D4">
        <w:rPr>
          <w:rFonts w:ascii="Arial" w:eastAsia="Calibri" w:hAnsi="Arial" w:cs="Arial"/>
          <w:i/>
          <w:iCs/>
          <w:color w:val="000000"/>
          <w:sz w:val="18"/>
          <w:szCs w:val="18"/>
        </w:rPr>
        <w:t xml:space="preserve"> to reverse REPO </w:t>
      </w:r>
      <w:proofErr w:type="spellStart"/>
      <w:r w:rsidRPr="007C71D4">
        <w:rPr>
          <w:rFonts w:ascii="Arial" w:eastAsia="Calibri" w:hAnsi="Arial" w:cs="Arial"/>
          <w:i/>
          <w:iCs/>
          <w:color w:val="000000"/>
          <w:sz w:val="18"/>
          <w:szCs w:val="18"/>
        </w:rPr>
        <w:t>agreements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The</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maturity</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part</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receivables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was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prolonged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after</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the</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Statement</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Financial </w:t>
      </w:r>
      <w:proofErr w:type="spellStart"/>
      <w:r w:rsidRPr="007C71D4">
        <w:rPr>
          <w:rFonts w:ascii="Arial" w:eastAsia="Calibri" w:hAnsi="Arial" w:cs="Arial"/>
          <w:i/>
          <w:iCs/>
          <w:color w:val="000000"/>
          <w:sz w:val="18"/>
          <w:szCs w:val="18"/>
        </w:rPr>
        <w:t>Position</w:t>
      </w:r>
      <w:proofErr w:type="spellEnd"/>
      <w:r w:rsidRPr="007C71D4">
        <w:rPr>
          <w:rFonts w:ascii="Arial" w:eastAsia="Calibri" w:hAnsi="Arial" w:cs="Arial"/>
          <w:i/>
          <w:iCs/>
          <w:color w:val="000000"/>
          <w:sz w:val="18"/>
          <w:szCs w:val="18"/>
        </w:rPr>
        <w:t xml:space="preserve"> date, </w:t>
      </w:r>
      <w:proofErr w:type="spellStart"/>
      <w:r w:rsidRPr="007C71D4">
        <w:rPr>
          <w:rFonts w:ascii="Arial" w:eastAsia="Calibri" w:hAnsi="Arial" w:cs="Arial"/>
          <w:i/>
          <w:iCs/>
          <w:color w:val="000000"/>
          <w:sz w:val="18"/>
          <w:szCs w:val="18"/>
        </w:rPr>
        <w:t>and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an</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amount</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EUR 30,000 </w:t>
      </w:r>
      <w:proofErr w:type="spellStart"/>
      <w:r w:rsidRPr="007C71D4">
        <w:rPr>
          <w:rFonts w:ascii="Arial" w:eastAsia="Calibri" w:hAnsi="Arial" w:cs="Arial"/>
          <w:i/>
          <w:iCs/>
          <w:color w:val="000000"/>
          <w:sz w:val="18"/>
          <w:szCs w:val="18"/>
        </w:rPr>
        <w:t>thousand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was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placed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in</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the</w:t>
      </w:r>
      <w:proofErr w:type="spellEnd"/>
      <w:r w:rsidRPr="007C71D4">
        <w:rPr>
          <w:rFonts w:ascii="Arial" w:eastAsia="Calibri" w:hAnsi="Arial" w:cs="Arial"/>
          <w:i/>
          <w:iCs/>
          <w:color w:val="000000"/>
          <w:sz w:val="18"/>
          <w:szCs w:val="18"/>
        </w:rPr>
        <w:t xml:space="preserve"> 1 to 3 </w:t>
      </w:r>
      <w:proofErr w:type="spellStart"/>
      <w:r w:rsidRPr="007C71D4">
        <w:rPr>
          <w:rFonts w:ascii="Arial" w:eastAsia="Calibri" w:hAnsi="Arial" w:cs="Arial"/>
          <w:i/>
          <w:iCs/>
          <w:color w:val="000000"/>
          <w:sz w:val="18"/>
          <w:szCs w:val="18"/>
        </w:rPr>
        <w:t>months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maturity</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category</w:t>
      </w:r>
      <w:proofErr w:type="spellEnd"/>
      <w:r w:rsidRPr="007C71D4">
        <w:rPr>
          <w:rFonts w:ascii="Arial" w:eastAsia="Calibri" w:hAnsi="Arial" w:cs="Arial"/>
          <w:i/>
          <w:iCs/>
          <w:color w:val="000000"/>
          <w:sz w:val="18"/>
          <w:szCs w:val="18"/>
        </w:rPr>
        <w:t>.</w:t>
      </w:r>
    </w:p>
    <w:p w14:paraId="7EFB5718" w14:textId="77777777" w:rsidR="00221C71" w:rsidRPr="00356C4F" w:rsidRDefault="00221C71" w:rsidP="00221C71">
      <w:pPr>
        <w:rPr>
          <w:rFonts w:ascii="Arial" w:hAnsi="Arial" w:cs="Arial"/>
          <w:bCs/>
          <w:sz w:val="18"/>
          <w:szCs w:val="18"/>
          <w:lang w:val="en-GB"/>
        </w:rPr>
        <w:sectPr w:rsidR="00221C71" w:rsidRPr="00356C4F" w:rsidSect="00DD69E7">
          <w:footerReference w:type="default" r:id="rId58"/>
          <w:pgSz w:w="11907" w:h="16840" w:code="9"/>
          <w:pgMar w:top="1418" w:right="1134" w:bottom="1134" w:left="1418" w:header="851" w:footer="851" w:gutter="0"/>
          <w:cols w:space="720"/>
          <w:noEndnote/>
        </w:sectPr>
      </w:pPr>
      <w:r>
        <w:rPr>
          <w:rFonts w:ascii="Arial" w:eastAsia="Calibri" w:hAnsi="Arial" w:cs="Arial"/>
          <w:i/>
          <w:iCs/>
          <w:sz w:val="18"/>
          <w:szCs w:val="18"/>
        </w:rPr>
        <w:t>*</w:t>
      </w:r>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Accrued</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interest</w:t>
      </w:r>
      <w:proofErr w:type="spellEnd"/>
      <w:r w:rsidRPr="00356C4F">
        <w:rPr>
          <w:rFonts w:ascii="Arial" w:eastAsia="Calibri" w:hAnsi="Arial" w:cs="Arial"/>
          <w:i/>
          <w:iCs/>
          <w:sz w:val="18"/>
          <w:szCs w:val="18"/>
        </w:rPr>
        <w:t xml:space="preserve"> on </w:t>
      </w:r>
      <w:proofErr w:type="spellStart"/>
      <w:r w:rsidRPr="00356C4F">
        <w:rPr>
          <w:rFonts w:ascii="Arial" w:eastAsia="Calibri" w:hAnsi="Arial" w:cs="Arial"/>
          <w:i/>
          <w:iCs/>
          <w:sz w:val="18"/>
          <w:szCs w:val="18"/>
        </w:rPr>
        <w:t>loans</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not</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yet</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due</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is</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allocated</w:t>
      </w:r>
      <w:proofErr w:type="spellEnd"/>
      <w:r w:rsidRPr="00356C4F">
        <w:rPr>
          <w:rFonts w:ascii="Arial" w:eastAsia="Calibri" w:hAnsi="Arial" w:cs="Arial"/>
          <w:i/>
          <w:iCs/>
          <w:sz w:val="18"/>
          <w:szCs w:val="18"/>
        </w:rPr>
        <w:t xml:space="preserve"> to </w:t>
      </w:r>
      <w:proofErr w:type="spellStart"/>
      <w:r w:rsidRPr="00356C4F">
        <w:rPr>
          <w:rFonts w:ascii="Arial" w:eastAsia="Calibri" w:hAnsi="Arial" w:cs="Arial"/>
          <w:i/>
          <w:iCs/>
          <w:sz w:val="18"/>
          <w:szCs w:val="18"/>
        </w:rPr>
        <w:t>the</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category</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from</w:t>
      </w:r>
      <w:proofErr w:type="spellEnd"/>
      <w:r w:rsidRPr="00356C4F">
        <w:rPr>
          <w:rFonts w:ascii="Arial" w:eastAsia="Calibri" w:hAnsi="Arial" w:cs="Arial"/>
          <w:i/>
          <w:iCs/>
          <w:sz w:val="18"/>
          <w:szCs w:val="18"/>
        </w:rPr>
        <w:t xml:space="preserve"> 1 to 3 </w:t>
      </w:r>
      <w:proofErr w:type="spellStart"/>
      <w:r w:rsidRPr="00356C4F">
        <w:rPr>
          <w:rFonts w:ascii="Arial" w:eastAsia="Calibri" w:hAnsi="Arial" w:cs="Arial"/>
          <w:i/>
          <w:iCs/>
          <w:sz w:val="18"/>
          <w:szCs w:val="18"/>
        </w:rPr>
        <w:t>months</w:t>
      </w:r>
      <w:proofErr w:type="spellEnd"/>
      <w:r w:rsidRPr="00356C4F">
        <w:rPr>
          <w:rFonts w:ascii="Arial" w:eastAsia="Calibri" w:hAnsi="Arial" w:cs="Arial"/>
          <w:i/>
          <w:iCs/>
          <w:sz w:val="18"/>
          <w:szCs w:val="18"/>
        </w:rPr>
        <w:t>.</w:t>
      </w:r>
      <w:r w:rsidRPr="00356C4F">
        <w:rPr>
          <w:rFonts w:ascii="Arial" w:hAnsi="Arial" w:cs="Arial"/>
          <w:i/>
          <w:sz w:val="18"/>
          <w:szCs w:val="18"/>
          <w:lang w:val="en-GB"/>
        </w:rPr>
        <w:t xml:space="preserve"> </w:t>
      </w:r>
    </w:p>
    <w:p w14:paraId="297361A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4A75EDA1" w14:textId="11FC38E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292A088A"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4C9661CF" w14:textId="08AF120F"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40332D92"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06681F0C" w14:textId="77777777" w:rsidR="005F7668" w:rsidRPr="005F7668" w:rsidRDefault="005F7668" w:rsidP="005F7668">
      <w:pPr>
        <w:keepNext/>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37BBD24"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615139BC" w14:textId="77777777" w:rsidTr="00AD17CC">
        <w:trPr>
          <w:trHeight w:val="466"/>
          <w:jc w:val="center"/>
        </w:trPr>
        <w:tc>
          <w:tcPr>
            <w:tcW w:w="2978" w:type="dxa"/>
            <w:vAlign w:val="bottom"/>
          </w:tcPr>
          <w:p w14:paraId="1D13E73F"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93" w:name="_Toc4062502"/>
            <w:r w:rsidRPr="005F7668">
              <w:rPr>
                <w:rFonts w:ascii="Arial" w:eastAsia="Times New Roman" w:hAnsi="Arial" w:cs="Arial"/>
                <w:b/>
                <w:sz w:val="17"/>
                <w:szCs w:val="17"/>
                <w:lang w:val="en-GB"/>
              </w:rPr>
              <w:t>Group</w:t>
            </w:r>
            <w:bookmarkEnd w:id="793"/>
          </w:p>
          <w:p w14:paraId="1F9B1536" w14:textId="00A168A0"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94" w:name="_Toc4062503"/>
            <w:r w:rsidRPr="005F7668">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5F7668">
              <w:rPr>
                <w:rFonts w:ascii="Arial" w:eastAsia="Times New Roman" w:hAnsi="Arial" w:cs="Arial"/>
                <w:b/>
                <w:sz w:val="17"/>
                <w:szCs w:val="17"/>
                <w:lang w:val="en-GB"/>
              </w:rPr>
              <w:t xml:space="preserve"> 202</w:t>
            </w:r>
            <w:bookmarkEnd w:id="794"/>
            <w:r w:rsidR="00C7022A">
              <w:rPr>
                <w:rFonts w:ascii="Arial" w:eastAsia="Times New Roman" w:hAnsi="Arial" w:cs="Arial"/>
                <w:b/>
                <w:sz w:val="17"/>
                <w:szCs w:val="17"/>
                <w:lang w:val="en-GB"/>
              </w:rPr>
              <w:t>5</w:t>
            </w:r>
          </w:p>
        </w:tc>
        <w:tc>
          <w:tcPr>
            <w:tcW w:w="1133" w:type="dxa"/>
          </w:tcPr>
          <w:p w14:paraId="1B896A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95" w:name="_Toc4062504"/>
            <w:r w:rsidRPr="005F7668">
              <w:rPr>
                <w:rFonts w:ascii="Arial" w:eastAsia="Times New Roman" w:hAnsi="Arial" w:cs="Arial"/>
                <w:b/>
                <w:sz w:val="17"/>
                <w:szCs w:val="17"/>
                <w:lang w:val="en-GB"/>
              </w:rPr>
              <w:t>Up to 1 month</w:t>
            </w:r>
            <w:bookmarkEnd w:id="795"/>
          </w:p>
        </w:tc>
        <w:tc>
          <w:tcPr>
            <w:tcW w:w="1134" w:type="dxa"/>
          </w:tcPr>
          <w:p w14:paraId="01C289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96" w:name="_Toc4062505"/>
            <w:r w:rsidRPr="005F7668">
              <w:rPr>
                <w:rFonts w:ascii="Arial" w:eastAsia="Times New Roman" w:hAnsi="Arial" w:cs="Arial"/>
                <w:b/>
                <w:sz w:val="17"/>
                <w:szCs w:val="17"/>
                <w:lang w:val="en-GB"/>
              </w:rPr>
              <w:t>1 - 3 months</w:t>
            </w:r>
            <w:bookmarkEnd w:id="796"/>
          </w:p>
        </w:tc>
        <w:tc>
          <w:tcPr>
            <w:tcW w:w="1134" w:type="dxa"/>
          </w:tcPr>
          <w:p w14:paraId="1F1CA03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97" w:name="_Toc4062506"/>
            <w:r w:rsidRPr="005F7668">
              <w:rPr>
                <w:rFonts w:ascii="Arial" w:eastAsia="Times New Roman" w:hAnsi="Arial" w:cs="Arial"/>
                <w:b/>
                <w:sz w:val="17"/>
                <w:szCs w:val="17"/>
                <w:lang w:val="en-GB"/>
              </w:rPr>
              <w:t>3 - 12</w:t>
            </w:r>
            <w:bookmarkEnd w:id="797"/>
            <w:r w:rsidRPr="005F7668">
              <w:rPr>
                <w:rFonts w:ascii="Arial" w:eastAsia="Times New Roman" w:hAnsi="Arial" w:cs="Arial"/>
                <w:b/>
                <w:sz w:val="17"/>
                <w:szCs w:val="17"/>
                <w:lang w:val="en-GB"/>
              </w:rPr>
              <w:t xml:space="preserve"> </w:t>
            </w:r>
          </w:p>
          <w:p w14:paraId="283BE369"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98" w:name="_Toc4062507"/>
            <w:r w:rsidRPr="005F7668">
              <w:rPr>
                <w:rFonts w:ascii="Arial" w:eastAsia="Times New Roman" w:hAnsi="Arial" w:cs="Arial"/>
                <w:b/>
                <w:sz w:val="17"/>
                <w:szCs w:val="17"/>
                <w:lang w:val="en-GB"/>
              </w:rPr>
              <w:t>months</w:t>
            </w:r>
            <w:bookmarkEnd w:id="798"/>
          </w:p>
        </w:tc>
        <w:tc>
          <w:tcPr>
            <w:tcW w:w="1134" w:type="dxa"/>
          </w:tcPr>
          <w:p w14:paraId="1C8FF3C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99" w:name="_Toc4062508"/>
            <w:r w:rsidRPr="005F7668">
              <w:rPr>
                <w:rFonts w:ascii="Arial" w:eastAsia="Times New Roman" w:hAnsi="Arial" w:cs="Arial"/>
                <w:b/>
                <w:sz w:val="17"/>
                <w:szCs w:val="17"/>
                <w:lang w:val="en-GB"/>
              </w:rPr>
              <w:t>1 - 3</w:t>
            </w:r>
            <w:bookmarkEnd w:id="799"/>
            <w:r w:rsidRPr="005F7668">
              <w:rPr>
                <w:rFonts w:ascii="Arial" w:eastAsia="Times New Roman" w:hAnsi="Arial" w:cs="Arial"/>
                <w:b/>
                <w:sz w:val="17"/>
                <w:szCs w:val="17"/>
                <w:lang w:val="en-GB"/>
              </w:rPr>
              <w:t xml:space="preserve"> </w:t>
            </w:r>
          </w:p>
          <w:p w14:paraId="59891CA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00" w:name="_Toc4062509"/>
            <w:r w:rsidRPr="005F7668">
              <w:rPr>
                <w:rFonts w:ascii="Arial" w:eastAsia="Times New Roman" w:hAnsi="Arial" w:cs="Arial"/>
                <w:b/>
                <w:sz w:val="17"/>
                <w:szCs w:val="17"/>
                <w:lang w:val="en-GB"/>
              </w:rPr>
              <w:t>years</w:t>
            </w:r>
            <w:bookmarkEnd w:id="800"/>
          </w:p>
        </w:tc>
        <w:tc>
          <w:tcPr>
            <w:tcW w:w="1134" w:type="dxa"/>
          </w:tcPr>
          <w:p w14:paraId="7C1DCF78"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01" w:name="_Toc4062510"/>
            <w:r w:rsidRPr="005F7668">
              <w:rPr>
                <w:rFonts w:ascii="Arial" w:eastAsia="Times New Roman" w:hAnsi="Arial" w:cs="Arial"/>
                <w:b/>
                <w:sz w:val="17"/>
                <w:szCs w:val="17"/>
                <w:lang w:val="en-GB"/>
              </w:rPr>
              <w:t>Over 3</w:t>
            </w:r>
            <w:bookmarkEnd w:id="801"/>
            <w:r w:rsidRPr="005F7668">
              <w:rPr>
                <w:rFonts w:ascii="Arial" w:eastAsia="Times New Roman" w:hAnsi="Arial" w:cs="Arial"/>
                <w:b/>
                <w:sz w:val="17"/>
                <w:szCs w:val="17"/>
                <w:lang w:val="en-GB"/>
              </w:rPr>
              <w:t xml:space="preserve"> </w:t>
            </w:r>
          </w:p>
          <w:p w14:paraId="1EAD1865"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02" w:name="_Toc4062511"/>
            <w:r w:rsidRPr="005F7668">
              <w:rPr>
                <w:rFonts w:ascii="Arial" w:eastAsia="Times New Roman" w:hAnsi="Arial" w:cs="Arial"/>
                <w:b/>
                <w:sz w:val="17"/>
                <w:szCs w:val="17"/>
                <w:lang w:val="en-GB"/>
              </w:rPr>
              <w:t>years</w:t>
            </w:r>
            <w:bookmarkEnd w:id="802"/>
          </w:p>
        </w:tc>
        <w:tc>
          <w:tcPr>
            <w:tcW w:w="1134" w:type="dxa"/>
          </w:tcPr>
          <w:p w14:paraId="718DA072"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03" w:name="_Toc4062512"/>
            <w:r w:rsidRPr="005F7668">
              <w:rPr>
                <w:rFonts w:ascii="Arial" w:eastAsia="Times New Roman" w:hAnsi="Arial" w:cs="Arial"/>
                <w:b/>
                <w:sz w:val="17"/>
                <w:szCs w:val="17"/>
                <w:lang w:val="en-GB"/>
              </w:rPr>
              <w:t>Total</w:t>
            </w:r>
            <w:bookmarkEnd w:id="803"/>
          </w:p>
        </w:tc>
      </w:tr>
      <w:tr w:rsidR="005F7668" w:rsidRPr="005F7668" w14:paraId="45FE5CE3" w14:textId="77777777" w:rsidTr="00AD17CC">
        <w:trPr>
          <w:trHeight w:val="294"/>
          <w:jc w:val="center"/>
        </w:trPr>
        <w:tc>
          <w:tcPr>
            <w:tcW w:w="2978" w:type="dxa"/>
          </w:tcPr>
          <w:p w14:paraId="0420D91C"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7B35CBA7" w14:textId="621BE935"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04" w:name="_Toc40625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04"/>
          </w:p>
        </w:tc>
        <w:tc>
          <w:tcPr>
            <w:tcW w:w="1134" w:type="dxa"/>
            <w:vAlign w:val="bottom"/>
          </w:tcPr>
          <w:p w14:paraId="59D2C69E" w14:textId="7F95E656"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061A8C78" w14:textId="3E748031"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05" w:name="_Toc4062514"/>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05"/>
          </w:p>
        </w:tc>
        <w:tc>
          <w:tcPr>
            <w:tcW w:w="1134" w:type="dxa"/>
            <w:vAlign w:val="bottom"/>
          </w:tcPr>
          <w:p w14:paraId="438B8EBE" w14:textId="213CDD26"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06" w:name="_Toc4062515"/>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06"/>
          </w:p>
        </w:tc>
        <w:tc>
          <w:tcPr>
            <w:tcW w:w="1134" w:type="dxa"/>
            <w:vAlign w:val="bottom"/>
          </w:tcPr>
          <w:p w14:paraId="5BEFDCDF" w14:textId="4C039283"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07" w:name="_Toc4062516"/>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07"/>
          </w:p>
        </w:tc>
        <w:tc>
          <w:tcPr>
            <w:tcW w:w="1134" w:type="dxa"/>
            <w:vAlign w:val="bottom"/>
          </w:tcPr>
          <w:p w14:paraId="1BF94CA7" w14:textId="2E030C90"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08" w:name="_Toc4062517"/>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08"/>
          </w:p>
        </w:tc>
      </w:tr>
      <w:tr w:rsidR="005F7668" w:rsidRPr="005F7668" w14:paraId="0A33F381" w14:textId="77777777" w:rsidTr="00AD17CC">
        <w:trPr>
          <w:trHeight w:hRule="exact" w:val="284"/>
          <w:jc w:val="center"/>
        </w:trPr>
        <w:tc>
          <w:tcPr>
            <w:tcW w:w="2978" w:type="dxa"/>
            <w:vAlign w:val="bottom"/>
          </w:tcPr>
          <w:p w14:paraId="4A3E4F79"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809" w:name="_Toc4062518"/>
            <w:r w:rsidRPr="005F7668">
              <w:rPr>
                <w:rFonts w:ascii="Arial" w:eastAsia="Times New Roman" w:hAnsi="Arial" w:cs="Arial"/>
                <w:b/>
                <w:bCs/>
                <w:sz w:val="17"/>
                <w:szCs w:val="17"/>
                <w:lang w:val="en-GB"/>
              </w:rPr>
              <w:t>Financial liabilities</w:t>
            </w:r>
            <w:bookmarkEnd w:id="809"/>
          </w:p>
        </w:tc>
        <w:tc>
          <w:tcPr>
            <w:tcW w:w="1133" w:type="dxa"/>
            <w:vAlign w:val="bottom"/>
          </w:tcPr>
          <w:p w14:paraId="537BBB15"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CC50492"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4D3D1D"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72E66D6"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A2C0FC3"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657484"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A704EA" w:rsidRPr="005F7668" w14:paraId="387BAEB1" w14:textId="77777777" w:rsidTr="00AD17CC">
        <w:trPr>
          <w:trHeight w:hRule="exact" w:val="227"/>
          <w:jc w:val="center"/>
        </w:trPr>
        <w:tc>
          <w:tcPr>
            <w:tcW w:w="2978" w:type="dxa"/>
            <w:vAlign w:val="bottom"/>
          </w:tcPr>
          <w:p w14:paraId="06113F9C" w14:textId="77777777" w:rsidR="00A704EA" w:rsidRPr="005F7668" w:rsidRDefault="00A704EA" w:rsidP="00A704EA">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10" w:name="_Toc4062519"/>
            <w:r w:rsidRPr="005F7668">
              <w:rPr>
                <w:rFonts w:ascii="Arial" w:eastAsia="Times New Roman" w:hAnsi="Arial" w:cs="Arial"/>
                <w:sz w:val="17"/>
                <w:szCs w:val="17"/>
                <w:lang w:val="en-GB"/>
              </w:rPr>
              <w:t>Deposits from customers</w:t>
            </w:r>
            <w:bookmarkEnd w:id="810"/>
          </w:p>
        </w:tc>
        <w:tc>
          <w:tcPr>
            <w:tcW w:w="1133" w:type="dxa"/>
            <w:tcBorders>
              <w:top w:val="nil"/>
              <w:left w:val="nil"/>
              <w:bottom w:val="nil"/>
              <w:right w:val="nil"/>
            </w:tcBorders>
            <w:shd w:val="clear" w:color="auto" w:fill="auto"/>
            <w:vAlign w:val="bottom"/>
          </w:tcPr>
          <w:p w14:paraId="5EC1E96F" w14:textId="19DDCD75"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14</w:t>
            </w:r>
            <w:r w:rsidR="00BA7EE2">
              <w:rPr>
                <w:rFonts w:ascii="Arial" w:hAnsi="Arial" w:cs="Arial"/>
                <w:color w:val="000000"/>
                <w:sz w:val="17"/>
                <w:szCs w:val="17"/>
              </w:rPr>
              <w:t>,</w:t>
            </w:r>
            <w:r>
              <w:rPr>
                <w:rFonts w:ascii="Arial" w:hAnsi="Arial" w:cs="Arial"/>
                <w:color w:val="000000"/>
                <w:sz w:val="17"/>
                <w:szCs w:val="17"/>
              </w:rPr>
              <w:t>495</w:t>
            </w:r>
          </w:p>
        </w:tc>
        <w:tc>
          <w:tcPr>
            <w:tcW w:w="1134" w:type="dxa"/>
            <w:tcBorders>
              <w:top w:val="nil"/>
              <w:left w:val="nil"/>
              <w:bottom w:val="nil"/>
              <w:right w:val="nil"/>
            </w:tcBorders>
            <w:shd w:val="clear" w:color="auto" w:fill="auto"/>
            <w:vAlign w:val="bottom"/>
          </w:tcPr>
          <w:p w14:paraId="50253624" w14:textId="577CD6F4"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7</w:t>
            </w:r>
          </w:p>
        </w:tc>
        <w:tc>
          <w:tcPr>
            <w:tcW w:w="1134" w:type="dxa"/>
            <w:tcBorders>
              <w:top w:val="nil"/>
              <w:left w:val="nil"/>
              <w:bottom w:val="nil"/>
              <w:right w:val="nil"/>
            </w:tcBorders>
            <w:shd w:val="clear" w:color="auto" w:fill="auto"/>
            <w:vAlign w:val="bottom"/>
          </w:tcPr>
          <w:p w14:paraId="3E9AF5B8" w14:textId="7440D4EC"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22</w:t>
            </w:r>
            <w:r w:rsidR="00BA7EE2">
              <w:rPr>
                <w:rFonts w:ascii="Arial" w:hAnsi="Arial" w:cs="Arial"/>
                <w:color w:val="000000"/>
                <w:sz w:val="17"/>
                <w:szCs w:val="17"/>
              </w:rPr>
              <w:t>,</w:t>
            </w:r>
            <w:r>
              <w:rPr>
                <w:rFonts w:ascii="Arial" w:hAnsi="Arial" w:cs="Arial"/>
                <w:color w:val="000000"/>
                <w:sz w:val="17"/>
                <w:szCs w:val="17"/>
              </w:rPr>
              <w:t>937</w:t>
            </w:r>
          </w:p>
        </w:tc>
        <w:tc>
          <w:tcPr>
            <w:tcW w:w="1134" w:type="dxa"/>
            <w:tcBorders>
              <w:top w:val="nil"/>
              <w:left w:val="nil"/>
              <w:bottom w:val="nil"/>
              <w:right w:val="nil"/>
            </w:tcBorders>
            <w:shd w:val="clear" w:color="auto" w:fill="auto"/>
            <w:vAlign w:val="bottom"/>
          </w:tcPr>
          <w:p w14:paraId="59D16A3C" w14:textId="572144BC"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296</w:t>
            </w:r>
          </w:p>
        </w:tc>
        <w:tc>
          <w:tcPr>
            <w:tcW w:w="1134" w:type="dxa"/>
            <w:tcBorders>
              <w:top w:val="nil"/>
              <w:left w:val="nil"/>
              <w:bottom w:val="nil"/>
              <w:right w:val="nil"/>
            </w:tcBorders>
            <w:shd w:val="clear" w:color="auto" w:fill="auto"/>
            <w:vAlign w:val="bottom"/>
          </w:tcPr>
          <w:p w14:paraId="51E56A32" w14:textId="77519912"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10</w:t>
            </w:r>
            <w:r w:rsidR="00BA7EE2">
              <w:rPr>
                <w:rFonts w:ascii="Arial" w:hAnsi="Arial" w:cs="Arial"/>
                <w:color w:val="000000"/>
                <w:sz w:val="17"/>
                <w:szCs w:val="17"/>
              </w:rPr>
              <w:t>,</w:t>
            </w:r>
            <w:r>
              <w:rPr>
                <w:rFonts w:ascii="Arial" w:hAnsi="Arial" w:cs="Arial"/>
                <w:color w:val="000000"/>
                <w:sz w:val="17"/>
                <w:szCs w:val="17"/>
              </w:rPr>
              <w:t>651</w:t>
            </w:r>
          </w:p>
        </w:tc>
        <w:tc>
          <w:tcPr>
            <w:tcW w:w="1134" w:type="dxa"/>
            <w:tcBorders>
              <w:top w:val="nil"/>
              <w:left w:val="nil"/>
              <w:bottom w:val="nil"/>
              <w:right w:val="nil"/>
            </w:tcBorders>
            <w:shd w:val="clear" w:color="auto" w:fill="auto"/>
            <w:vAlign w:val="bottom"/>
          </w:tcPr>
          <w:p w14:paraId="6927D74E" w14:textId="58B6911D"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48</w:t>
            </w:r>
            <w:r w:rsidR="00BA7EE2">
              <w:rPr>
                <w:rFonts w:ascii="Arial" w:hAnsi="Arial" w:cs="Arial"/>
                <w:color w:val="000000"/>
                <w:sz w:val="17"/>
                <w:szCs w:val="17"/>
              </w:rPr>
              <w:t>,</w:t>
            </w:r>
            <w:r>
              <w:rPr>
                <w:rFonts w:ascii="Arial" w:hAnsi="Arial" w:cs="Arial"/>
                <w:color w:val="000000"/>
                <w:sz w:val="17"/>
                <w:szCs w:val="17"/>
              </w:rPr>
              <w:t>386</w:t>
            </w:r>
          </w:p>
        </w:tc>
      </w:tr>
      <w:tr w:rsidR="00A704EA" w:rsidRPr="005F7668" w14:paraId="437F3E74" w14:textId="77777777" w:rsidTr="00AD17CC">
        <w:trPr>
          <w:trHeight w:hRule="exact" w:val="227"/>
          <w:jc w:val="center"/>
        </w:trPr>
        <w:tc>
          <w:tcPr>
            <w:tcW w:w="2978" w:type="dxa"/>
            <w:vAlign w:val="bottom"/>
          </w:tcPr>
          <w:p w14:paraId="7BE99097" w14:textId="77777777" w:rsidR="00A704EA" w:rsidRPr="005F7668" w:rsidRDefault="00A704EA" w:rsidP="00A704EA">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11" w:name="_Toc4062520"/>
            <w:r w:rsidRPr="005F7668">
              <w:rPr>
                <w:rFonts w:ascii="Arial" w:eastAsia="Times New Roman" w:hAnsi="Arial" w:cs="Arial"/>
                <w:sz w:val="17"/>
                <w:szCs w:val="17"/>
                <w:lang w:val="en-GB"/>
              </w:rPr>
              <w:t>Borrowings</w:t>
            </w:r>
            <w:bookmarkEnd w:id="811"/>
          </w:p>
        </w:tc>
        <w:tc>
          <w:tcPr>
            <w:tcW w:w="1133" w:type="dxa"/>
            <w:tcBorders>
              <w:top w:val="nil"/>
              <w:left w:val="nil"/>
              <w:bottom w:val="nil"/>
              <w:right w:val="nil"/>
            </w:tcBorders>
            <w:shd w:val="clear" w:color="auto" w:fill="auto"/>
            <w:vAlign w:val="bottom"/>
          </w:tcPr>
          <w:p w14:paraId="4A5CFE52" w14:textId="1EE8C381"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35</w:t>
            </w:r>
            <w:r w:rsidR="00BA7EE2">
              <w:rPr>
                <w:rFonts w:ascii="Arial" w:hAnsi="Arial" w:cs="Arial"/>
                <w:color w:val="000000"/>
                <w:sz w:val="17"/>
                <w:szCs w:val="17"/>
              </w:rPr>
              <w:t>,</w:t>
            </w:r>
            <w:r>
              <w:rPr>
                <w:rFonts w:ascii="Arial" w:hAnsi="Arial" w:cs="Arial"/>
                <w:color w:val="000000"/>
                <w:sz w:val="17"/>
                <w:szCs w:val="17"/>
              </w:rPr>
              <w:t>261</w:t>
            </w:r>
          </w:p>
        </w:tc>
        <w:tc>
          <w:tcPr>
            <w:tcW w:w="1134" w:type="dxa"/>
            <w:tcBorders>
              <w:top w:val="nil"/>
              <w:left w:val="nil"/>
              <w:bottom w:val="nil"/>
              <w:right w:val="nil"/>
            </w:tcBorders>
            <w:shd w:val="clear" w:color="auto" w:fill="auto"/>
            <w:vAlign w:val="bottom"/>
          </w:tcPr>
          <w:p w14:paraId="6C95673A" w14:textId="529907C6"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71</w:t>
            </w:r>
            <w:r w:rsidR="00BA7EE2">
              <w:rPr>
                <w:rFonts w:ascii="Arial" w:hAnsi="Arial" w:cs="Arial"/>
                <w:color w:val="000000"/>
                <w:sz w:val="17"/>
                <w:szCs w:val="17"/>
              </w:rPr>
              <w:t>,</w:t>
            </w:r>
            <w:r>
              <w:rPr>
                <w:rFonts w:ascii="Arial" w:hAnsi="Arial" w:cs="Arial"/>
                <w:color w:val="000000"/>
                <w:sz w:val="17"/>
                <w:szCs w:val="17"/>
              </w:rPr>
              <w:t>514</w:t>
            </w:r>
          </w:p>
        </w:tc>
        <w:tc>
          <w:tcPr>
            <w:tcW w:w="1134" w:type="dxa"/>
            <w:tcBorders>
              <w:top w:val="nil"/>
              <w:left w:val="nil"/>
              <w:bottom w:val="nil"/>
              <w:right w:val="nil"/>
            </w:tcBorders>
            <w:shd w:val="clear" w:color="auto" w:fill="auto"/>
            <w:vAlign w:val="bottom"/>
          </w:tcPr>
          <w:p w14:paraId="3AA61B4D" w14:textId="58611394"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295</w:t>
            </w:r>
            <w:r w:rsidR="00BA7EE2">
              <w:rPr>
                <w:rFonts w:ascii="Arial" w:hAnsi="Arial" w:cs="Arial"/>
                <w:color w:val="000000"/>
                <w:sz w:val="17"/>
                <w:szCs w:val="17"/>
              </w:rPr>
              <w:t>,</w:t>
            </w:r>
            <w:r>
              <w:rPr>
                <w:rFonts w:ascii="Arial" w:hAnsi="Arial" w:cs="Arial"/>
                <w:color w:val="000000"/>
                <w:sz w:val="17"/>
                <w:szCs w:val="17"/>
              </w:rPr>
              <w:t>925</w:t>
            </w:r>
          </w:p>
        </w:tc>
        <w:tc>
          <w:tcPr>
            <w:tcW w:w="1134" w:type="dxa"/>
            <w:tcBorders>
              <w:top w:val="nil"/>
              <w:left w:val="nil"/>
              <w:bottom w:val="nil"/>
              <w:right w:val="nil"/>
            </w:tcBorders>
            <w:shd w:val="clear" w:color="auto" w:fill="auto"/>
            <w:vAlign w:val="bottom"/>
          </w:tcPr>
          <w:p w14:paraId="11721CF0" w14:textId="69F21644"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769</w:t>
            </w:r>
            <w:r w:rsidR="00BA7EE2">
              <w:rPr>
                <w:rFonts w:ascii="Arial" w:hAnsi="Arial" w:cs="Arial"/>
                <w:color w:val="000000"/>
                <w:sz w:val="17"/>
                <w:szCs w:val="17"/>
              </w:rPr>
              <w:t>,</w:t>
            </w:r>
            <w:r>
              <w:rPr>
                <w:rFonts w:ascii="Arial" w:hAnsi="Arial" w:cs="Arial"/>
                <w:color w:val="000000"/>
                <w:sz w:val="17"/>
                <w:szCs w:val="17"/>
              </w:rPr>
              <w:t>983</w:t>
            </w:r>
          </w:p>
        </w:tc>
        <w:tc>
          <w:tcPr>
            <w:tcW w:w="1134" w:type="dxa"/>
            <w:tcBorders>
              <w:top w:val="nil"/>
              <w:left w:val="nil"/>
              <w:bottom w:val="nil"/>
              <w:right w:val="nil"/>
            </w:tcBorders>
            <w:shd w:val="clear" w:color="auto" w:fill="auto"/>
            <w:vAlign w:val="bottom"/>
          </w:tcPr>
          <w:p w14:paraId="61CCCCFF" w14:textId="33A904E1"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1</w:t>
            </w:r>
            <w:r w:rsidR="00BA7EE2">
              <w:rPr>
                <w:rFonts w:ascii="Arial" w:hAnsi="Arial" w:cs="Arial"/>
                <w:color w:val="000000"/>
                <w:sz w:val="17"/>
                <w:szCs w:val="17"/>
              </w:rPr>
              <w:t>,</w:t>
            </w:r>
            <w:r>
              <w:rPr>
                <w:rFonts w:ascii="Arial" w:hAnsi="Arial" w:cs="Arial"/>
                <w:color w:val="000000"/>
                <w:sz w:val="17"/>
                <w:szCs w:val="17"/>
              </w:rPr>
              <w:t>378</w:t>
            </w:r>
            <w:r w:rsidR="00BA7EE2">
              <w:rPr>
                <w:rFonts w:ascii="Arial" w:hAnsi="Arial" w:cs="Arial"/>
                <w:color w:val="000000"/>
                <w:sz w:val="17"/>
                <w:szCs w:val="17"/>
              </w:rPr>
              <w:t>,</w:t>
            </w:r>
            <w:r>
              <w:rPr>
                <w:rFonts w:ascii="Arial" w:hAnsi="Arial" w:cs="Arial"/>
                <w:color w:val="000000"/>
                <w:sz w:val="17"/>
                <w:szCs w:val="17"/>
              </w:rPr>
              <w:t>355</w:t>
            </w:r>
          </w:p>
        </w:tc>
        <w:tc>
          <w:tcPr>
            <w:tcW w:w="1134" w:type="dxa"/>
            <w:tcBorders>
              <w:top w:val="nil"/>
              <w:left w:val="nil"/>
              <w:bottom w:val="nil"/>
              <w:right w:val="nil"/>
            </w:tcBorders>
            <w:shd w:val="clear" w:color="auto" w:fill="auto"/>
            <w:vAlign w:val="bottom"/>
          </w:tcPr>
          <w:p w14:paraId="08E13A1E" w14:textId="4AB996CA"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2</w:t>
            </w:r>
            <w:r w:rsidR="00BA7EE2">
              <w:rPr>
                <w:rFonts w:ascii="Arial" w:hAnsi="Arial" w:cs="Arial"/>
                <w:color w:val="000000"/>
                <w:sz w:val="17"/>
                <w:szCs w:val="17"/>
              </w:rPr>
              <w:t>,</w:t>
            </w:r>
            <w:r>
              <w:rPr>
                <w:rFonts w:ascii="Arial" w:hAnsi="Arial" w:cs="Arial"/>
                <w:color w:val="000000"/>
                <w:sz w:val="17"/>
                <w:szCs w:val="17"/>
              </w:rPr>
              <w:t>551</w:t>
            </w:r>
            <w:r w:rsidR="00BA7EE2">
              <w:rPr>
                <w:rFonts w:ascii="Arial" w:hAnsi="Arial" w:cs="Arial"/>
                <w:color w:val="000000"/>
                <w:sz w:val="17"/>
                <w:szCs w:val="17"/>
              </w:rPr>
              <w:t>,</w:t>
            </w:r>
            <w:r>
              <w:rPr>
                <w:rFonts w:ascii="Arial" w:hAnsi="Arial" w:cs="Arial"/>
                <w:color w:val="000000"/>
                <w:sz w:val="17"/>
                <w:szCs w:val="17"/>
              </w:rPr>
              <w:t>038</w:t>
            </w:r>
          </w:p>
        </w:tc>
      </w:tr>
      <w:tr w:rsidR="00A704EA" w:rsidRPr="005F7668" w14:paraId="3B279DFE" w14:textId="77777777" w:rsidTr="00AD17CC">
        <w:trPr>
          <w:trHeight w:hRule="exact" w:val="430"/>
          <w:jc w:val="center"/>
        </w:trPr>
        <w:tc>
          <w:tcPr>
            <w:tcW w:w="2978" w:type="dxa"/>
            <w:vAlign w:val="bottom"/>
          </w:tcPr>
          <w:p w14:paraId="038BD2C5" w14:textId="77777777" w:rsidR="00A704EA" w:rsidRPr="005F7668" w:rsidRDefault="00A704EA" w:rsidP="00A704EA">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26216EE3" w14:textId="77777777" w:rsidR="00A704EA" w:rsidRPr="005F7668" w:rsidRDefault="00A704EA" w:rsidP="00A704EA">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6BA7D174" w14:textId="7A6F5E22"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hAnsi="Arial" w:cs="Arial"/>
                <w:color w:val="000000"/>
                <w:sz w:val="17"/>
                <w:szCs w:val="17"/>
              </w:rPr>
              <w:t>8</w:t>
            </w:r>
            <w:r w:rsidR="00BA7EE2">
              <w:rPr>
                <w:rFonts w:ascii="Arial" w:hAnsi="Arial" w:cs="Arial"/>
                <w:color w:val="000000"/>
                <w:sz w:val="17"/>
                <w:szCs w:val="17"/>
              </w:rPr>
              <w:t>,</w:t>
            </w:r>
            <w:r>
              <w:rPr>
                <w:rFonts w:ascii="Arial" w:hAnsi="Arial" w:cs="Arial"/>
                <w:color w:val="000000"/>
                <w:sz w:val="17"/>
                <w:szCs w:val="17"/>
              </w:rPr>
              <w:t>414</w:t>
            </w:r>
          </w:p>
        </w:tc>
        <w:tc>
          <w:tcPr>
            <w:tcW w:w="1134" w:type="dxa"/>
            <w:tcBorders>
              <w:top w:val="nil"/>
              <w:left w:val="nil"/>
              <w:right w:val="nil"/>
            </w:tcBorders>
            <w:shd w:val="clear" w:color="auto" w:fill="auto"/>
            <w:vAlign w:val="bottom"/>
          </w:tcPr>
          <w:p w14:paraId="201B4AED" w14:textId="2C74D520"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hAnsi="Arial" w:cs="Arial"/>
                <w:color w:val="000000"/>
                <w:sz w:val="17"/>
                <w:szCs w:val="17"/>
              </w:rPr>
              <w:t>562</w:t>
            </w:r>
          </w:p>
        </w:tc>
        <w:tc>
          <w:tcPr>
            <w:tcW w:w="1134" w:type="dxa"/>
            <w:tcBorders>
              <w:top w:val="nil"/>
              <w:left w:val="nil"/>
              <w:right w:val="nil"/>
            </w:tcBorders>
            <w:shd w:val="clear" w:color="auto" w:fill="auto"/>
            <w:vAlign w:val="bottom"/>
          </w:tcPr>
          <w:p w14:paraId="52161C45" w14:textId="1BF36125"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hAnsi="Arial" w:cs="Arial"/>
                <w:color w:val="000000"/>
                <w:sz w:val="17"/>
                <w:szCs w:val="17"/>
              </w:rPr>
              <w:t>1</w:t>
            </w:r>
            <w:r w:rsidR="00BA7EE2">
              <w:rPr>
                <w:rFonts w:ascii="Arial" w:hAnsi="Arial" w:cs="Arial"/>
                <w:color w:val="000000"/>
                <w:sz w:val="17"/>
                <w:szCs w:val="17"/>
              </w:rPr>
              <w:t>,</w:t>
            </w:r>
            <w:r>
              <w:rPr>
                <w:rFonts w:ascii="Arial" w:hAnsi="Arial" w:cs="Arial"/>
                <w:color w:val="000000"/>
                <w:sz w:val="17"/>
                <w:szCs w:val="17"/>
              </w:rPr>
              <w:t>832</w:t>
            </w:r>
          </w:p>
        </w:tc>
        <w:tc>
          <w:tcPr>
            <w:tcW w:w="1134" w:type="dxa"/>
            <w:tcBorders>
              <w:top w:val="nil"/>
              <w:left w:val="nil"/>
              <w:right w:val="nil"/>
            </w:tcBorders>
            <w:shd w:val="clear" w:color="auto" w:fill="auto"/>
            <w:vAlign w:val="bottom"/>
          </w:tcPr>
          <w:p w14:paraId="3547696B" w14:textId="29986B6D"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hAnsi="Arial" w:cs="Arial"/>
                <w:color w:val="000000"/>
                <w:sz w:val="17"/>
                <w:szCs w:val="17"/>
              </w:rPr>
              <w:t>4</w:t>
            </w:r>
            <w:r w:rsidR="00BA7EE2">
              <w:rPr>
                <w:rFonts w:ascii="Arial" w:hAnsi="Arial" w:cs="Arial"/>
                <w:color w:val="000000"/>
                <w:sz w:val="17"/>
                <w:szCs w:val="17"/>
              </w:rPr>
              <w:t>,</w:t>
            </w:r>
            <w:r>
              <w:rPr>
                <w:rFonts w:ascii="Arial" w:hAnsi="Arial" w:cs="Arial"/>
                <w:color w:val="000000"/>
                <w:sz w:val="17"/>
                <w:szCs w:val="17"/>
              </w:rPr>
              <w:t>943</w:t>
            </w:r>
          </w:p>
        </w:tc>
        <w:tc>
          <w:tcPr>
            <w:tcW w:w="1134" w:type="dxa"/>
            <w:tcBorders>
              <w:top w:val="nil"/>
              <w:left w:val="nil"/>
              <w:right w:val="nil"/>
            </w:tcBorders>
            <w:shd w:val="clear" w:color="auto" w:fill="auto"/>
            <w:vAlign w:val="bottom"/>
          </w:tcPr>
          <w:p w14:paraId="0FA40C5C" w14:textId="4DF25525"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hAnsi="Arial" w:cs="Arial"/>
                <w:color w:val="000000"/>
                <w:sz w:val="17"/>
                <w:szCs w:val="17"/>
              </w:rPr>
              <w:t>4</w:t>
            </w:r>
            <w:r w:rsidR="00BA7EE2">
              <w:rPr>
                <w:rFonts w:ascii="Arial" w:hAnsi="Arial" w:cs="Arial"/>
                <w:color w:val="000000"/>
                <w:sz w:val="17"/>
                <w:szCs w:val="17"/>
              </w:rPr>
              <w:t>,</w:t>
            </w:r>
            <w:r>
              <w:rPr>
                <w:rFonts w:ascii="Arial" w:hAnsi="Arial" w:cs="Arial"/>
                <w:color w:val="000000"/>
                <w:sz w:val="17"/>
                <w:szCs w:val="17"/>
              </w:rPr>
              <w:t>072</w:t>
            </w:r>
          </w:p>
        </w:tc>
        <w:tc>
          <w:tcPr>
            <w:tcW w:w="1134" w:type="dxa"/>
            <w:tcBorders>
              <w:top w:val="nil"/>
              <w:left w:val="nil"/>
              <w:right w:val="nil"/>
            </w:tcBorders>
            <w:shd w:val="clear" w:color="auto" w:fill="auto"/>
            <w:vAlign w:val="bottom"/>
          </w:tcPr>
          <w:p w14:paraId="237ADAC6" w14:textId="32936C49" w:rsidR="00A704EA" w:rsidRPr="005F7668" w:rsidRDefault="00A704EA" w:rsidP="00A704EA">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hAnsi="Arial" w:cs="Arial"/>
                <w:color w:val="000000"/>
                <w:sz w:val="17"/>
                <w:szCs w:val="17"/>
              </w:rPr>
              <w:t>19</w:t>
            </w:r>
            <w:r w:rsidR="00BA7EE2">
              <w:rPr>
                <w:rFonts w:ascii="Arial" w:hAnsi="Arial" w:cs="Arial"/>
                <w:color w:val="000000"/>
                <w:sz w:val="17"/>
                <w:szCs w:val="17"/>
              </w:rPr>
              <w:t>,</w:t>
            </w:r>
            <w:r>
              <w:rPr>
                <w:rFonts w:ascii="Arial" w:hAnsi="Arial" w:cs="Arial"/>
                <w:color w:val="000000"/>
                <w:sz w:val="17"/>
                <w:szCs w:val="17"/>
              </w:rPr>
              <w:t>823</w:t>
            </w:r>
          </w:p>
        </w:tc>
      </w:tr>
      <w:tr w:rsidR="00A704EA" w:rsidRPr="005F7668" w14:paraId="6F2207C5" w14:textId="77777777" w:rsidTr="00AD17CC">
        <w:trPr>
          <w:trHeight w:hRule="exact" w:val="227"/>
          <w:jc w:val="center"/>
        </w:trPr>
        <w:tc>
          <w:tcPr>
            <w:tcW w:w="2978" w:type="dxa"/>
            <w:vAlign w:val="bottom"/>
          </w:tcPr>
          <w:p w14:paraId="79E4FEB9" w14:textId="77777777" w:rsidR="00A704EA" w:rsidRPr="005F7668" w:rsidRDefault="00A704EA" w:rsidP="00A704EA">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12" w:name="_Toc4062522"/>
            <w:r w:rsidRPr="005F7668">
              <w:rPr>
                <w:rFonts w:ascii="Arial" w:eastAsia="Times New Roman" w:hAnsi="Arial" w:cs="Arial"/>
                <w:sz w:val="17"/>
                <w:szCs w:val="17"/>
                <w:lang w:val="en-GB"/>
              </w:rPr>
              <w:t>Other liabilities</w:t>
            </w:r>
            <w:bookmarkEnd w:id="812"/>
          </w:p>
        </w:tc>
        <w:tc>
          <w:tcPr>
            <w:tcW w:w="1133" w:type="dxa"/>
            <w:tcBorders>
              <w:top w:val="nil"/>
              <w:left w:val="nil"/>
              <w:bottom w:val="single" w:sz="4" w:space="0" w:color="auto"/>
              <w:right w:val="nil"/>
            </w:tcBorders>
            <w:shd w:val="clear" w:color="auto" w:fill="auto"/>
            <w:vAlign w:val="bottom"/>
          </w:tcPr>
          <w:p w14:paraId="610CFD29" w14:textId="1B61E728" w:rsidR="00A704EA" w:rsidRPr="005F7668" w:rsidRDefault="00A704EA" w:rsidP="00A704EA">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sz w:val="17"/>
                <w:szCs w:val="17"/>
              </w:rPr>
              <w:t>37</w:t>
            </w:r>
            <w:r w:rsidR="00BA7EE2">
              <w:rPr>
                <w:rFonts w:ascii="Arial" w:hAnsi="Arial" w:cs="Arial"/>
                <w:sz w:val="17"/>
                <w:szCs w:val="17"/>
              </w:rPr>
              <w:t>,</w:t>
            </w:r>
            <w:r>
              <w:rPr>
                <w:rFonts w:ascii="Arial" w:hAnsi="Arial" w:cs="Arial"/>
                <w:sz w:val="17"/>
                <w:szCs w:val="17"/>
              </w:rPr>
              <w:t>097</w:t>
            </w:r>
          </w:p>
        </w:tc>
        <w:tc>
          <w:tcPr>
            <w:tcW w:w="1134" w:type="dxa"/>
            <w:tcBorders>
              <w:top w:val="nil"/>
              <w:left w:val="nil"/>
              <w:bottom w:val="single" w:sz="4" w:space="0" w:color="auto"/>
              <w:right w:val="nil"/>
            </w:tcBorders>
            <w:shd w:val="clear" w:color="auto" w:fill="auto"/>
            <w:vAlign w:val="bottom"/>
          </w:tcPr>
          <w:p w14:paraId="4A58F4C5" w14:textId="59D7EE70" w:rsidR="00A704EA" w:rsidRPr="005F7668" w:rsidRDefault="00A704EA" w:rsidP="00A704EA">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sz w:val="17"/>
                <w:szCs w:val="17"/>
              </w:rPr>
              <w:t>2</w:t>
            </w:r>
            <w:r w:rsidR="00BA7EE2">
              <w:rPr>
                <w:rFonts w:ascii="Arial" w:hAnsi="Arial" w:cs="Arial"/>
                <w:sz w:val="17"/>
                <w:szCs w:val="17"/>
              </w:rPr>
              <w:t>,</w:t>
            </w:r>
            <w:r>
              <w:rPr>
                <w:rFonts w:ascii="Arial" w:hAnsi="Arial" w:cs="Arial"/>
                <w:sz w:val="17"/>
                <w:szCs w:val="17"/>
              </w:rPr>
              <w:t>676</w:t>
            </w:r>
          </w:p>
        </w:tc>
        <w:tc>
          <w:tcPr>
            <w:tcW w:w="1134" w:type="dxa"/>
            <w:tcBorders>
              <w:top w:val="nil"/>
              <w:left w:val="nil"/>
              <w:bottom w:val="single" w:sz="4" w:space="0" w:color="auto"/>
              <w:right w:val="nil"/>
            </w:tcBorders>
            <w:shd w:val="clear" w:color="auto" w:fill="auto"/>
            <w:vAlign w:val="bottom"/>
          </w:tcPr>
          <w:p w14:paraId="51B31277" w14:textId="63A953C5" w:rsidR="00A704EA" w:rsidRPr="005F7668" w:rsidRDefault="00A704EA" w:rsidP="00A704EA">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sz w:val="17"/>
                <w:szCs w:val="17"/>
              </w:rPr>
              <w:t>10</w:t>
            </w:r>
            <w:r w:rsidR="00BA7EE2">
              <w:rPr>
                <w:rFonts w:ascii="Arial" w:hAnsi="Arial" w:cs="Arial"/>
                <w:sz w:val="17"/>
                <w:szCs w:val="17"/>
              </w:rPr>
              <w:t>,</w:t>
            </w:r>
            <w:r>
              <w:rPr>
                <w:rFonts w:ascii="Arial" w:hAnsi="Arial" w:cs="Arial"/>
                <w:sz w:val="17"/>
                <w:szCs w:val="17"/>
              </w:rPr>
              <w:t>836</w:t>
            </w:r>
          </w:p>
        </w:tc>
        <w:tc>
          <w:tcPr>
            <w:tcW w:w="1134" w:type="dxa"/>
            <w:tcBorders>
              <w:top w:val="nil"/>
              <w:left w:val="nil"/>
              <w:bottom w:val="single" w:sz="4" w:space="0" w:color="auto"/>
              <w:right w:val="nil"/>
            </w:tcBorders>
            <w:shd w:val="clear" w:color="auto" w:fill="auto"/>
            <w:vAlign w:val="bottom"/>
          </w:tcPr>
          <w:p w14:paraId="5DD84475" w14:textId="781838CC" w:rsidR="00A704EA" w:rsidRPr="005F7668" w:rsidRDefault="00A704EA" w:rsidP="00A704EA">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sz w:val="17"/>
                <w:szCs w:val="17"/>
              </w:rPr>
              <w:t>21</w:t>
            </w:r>
            <w:r w:rsidR="00BA7EE2">
              <w:rPr>
                <w:rFonts w:ascii="Arial" w:hAnsi="Arial" w:cs="Arial"/>
                <w:sz w:val="17"/>
                <w:szCs w:val="17"/>
              </w:rPr>
              <w:t>,</w:t>
            </w:r>
            <w:r>
              <w:rPr>
                <w:rFonts w:ascii="Arial" w:hAnsi="Arial" w:cs="Arial"/>
                <w:sz w:val="17"/>
                <w:szCs w:val="17"/>
              </w:rPr>
              <w:t>792</w:t>
            </w:r>
          </w:p>
        </w:tc>
        <w:tc>
          <w:tcPr>
            <w:tcW w:w="1134" w:type="dxa"/>
            <w:tcBorders>
              <w:top w:val="nil"/>
              <w:left w:val="nil"/>
              <w:bottom w:val="single" w:sz="4" w:space="0" w:color="auto"/>
              <w:right w:val="nil"/>
            </w:tcBorders>
            <w:shd w:val="clear" w:color="auto" w:fill="auto"/>
            <w:vAlign w:val="bottom"/>
          </w:tcPr>
          <w:p w14:paraId="4CC7258E" w14:textId="63B5EAAC" w:rsidR="00A704EA" w:rsidRPr="005F7668" w:rsidRDefault="00A704EA" w:rsidP="00A704EA">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sz w:val="17"/>
                <w:szCs w:val="17"/>
              </w:rPr>
              <w:t>17</w:t>
            </w:r>
            <w:r w:rsidR="00BA7EE2">
              <w:rPr>
                <w:rFonts w:ascii="Arial" w:hAnsi="Arial" w:cs="Arial"/>
                <w:sz w:val="17"/>
                <w:szCs w:val="17"/>
              </w:rPr>
              <w:t>,</w:t>
            </w:r>
            <w:r>
              <w:rPr>
                <w:rFonts w:ascii="Arial" w:hAnsi="Arial" w:cs="Arial"/>
                <w:sz w:val="17"/>
                <w:szCs w:val="17"/>
              </w:rPr>
              <w:t>953</w:t>
            </w:r>
          </w:p>
        </w:tc>
        <w:tc>
          <w:tcPr>
            <w:tcW w:w="1134" w:type="dxa"/>
            <w:tcBorders>
              <w:top w:val="nil"/>
              <w:left w:val="nil"/>
              <w:bottom w:val="single" w:sz="4" w:space="0" w:color="auto"/>
              <w:right w:val="nil"/>
            </w:tcBorders>
            <w:shd w:val="clear" w:color="auto" w:fill="auto"/>
            <w:vAlign w:val="bottom"/>
          </w:tcPr>
          <w:p w14:paraId="0EF88564" w14:textId="653B1080" w:rsidR="00A704EA" w:rsidRPr="005F7668" w:rsidRDefault="00A704EA" w:rsidP="00A704EA">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sz w:val="17"/>
                <w:szCs w:val="17"/>
              </w:rPr>
              <w:t>90</w:t>
            </w:r>
            <w:r w:rsidR="00BA7EE2">
              <w:rPr>
                <w:rFonts w:ascii="Arial" w:hAnsi="Arial" w:cs="Arial"/>
                <w:sz w:val="17"/>
                <w:szCs w:val="17"/>
              </w:rPr>
              <w:t>,</w:t>
            </w:r>
            <w:r>
              <w:rPr>
                <w:rFonts w:ascii="Arial" w:hAnsi="Arial" w:cs="Arial"/>
                <w:sz w:val="17"/>
                <w:szCs w:val="17"/>
              </w:rPr>
              <w:t>354</w:t>
            </w:r>
          </w:p>
        </w:tc>
      </w:tr>
      <w:tr w:rsidR="00A704EA" w:rsidRPr="005F7668" w14:paraId="118D517C" w14:textId="77777777" w:rsidTr="00993D3F">
        <w:trPr>
          <w:trHeight w:hRule="exact" w:val="294"/>
          <w:jc w:val="center"/>
        </w:trPr>
        <w:tc>
          <w:tcPr>
            <w:tcW w:w="2978" w:type="dxa"/>
            <w:vAlign w:val="bottom"/>
          </w:tcPr>
          <w:p w14:paraId="0791047C" w14:textId="77777777" w:rsidR="00A704EA" w:rsidRPr="005F7668" w:rsidRDefault="00A704EA" w:rsidP="00A704EA">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6165BC85" w14:textId="3D1F3326" w:rsidR="00A704EA" w:rsidRPr="005F7668" w:rsidRDefault="00A704EA" w:rsidP="00A704EA">
            <w:pPr>
              <w:tabs>
                <w:tab w:val="right" w:pos="1202"/>
              </w:tabs>
              <w:spacing w:after="0" w:line="240" w:lineRule="auto"/>
              <w:jc w:val="right"/>
              <w:outlineLvl w:val="0"/>
              <w:rPr>
                <w:rFonts w:ascii="Arial" w:eastAsia="Times New Roman" w:hAnsi="Arial" w:cs="Arial"/>
                <w:b/>
                <w:bCs/>
                <w:sz w:val="17"/>
                <w:szCs w:val="17"/>
                <w:lang w:val="en-GB"/>
              </w:rPr>
            </w:pPr>
            <w:r w:rsidRPr="00494747">
              <w:rPr>
                <w:rFonts w:ascii="Arial" w:hAnsi="Arial" w:cs="Arial"/>
                <w:b/>
                <w:bCs/>
                <w:color w:val="000000"/>
                <w:sz w:val="17"/>
                <w:szCs w:val="17"/>
              </w:rPr>
              <w:t>95</w:t>
            </w:r>
            <w:r w:rsidR="00BA7EE2">
              <w:rPr>
                <w:rFonts w:ascii="Arial" w:hAnsi="Arial" w:cs="Arial"/>
                <w:b/>
                <w:bCs/>
                <w:color w:val="000000"/>
                <w:sz w:val="17"/>
                <w:szCs w:val="17"/>
              </w:rPr>
              <w:t>,</w:t>
            </w:r>
            <w:r w:rsidRPr="00494747">
              <w:rPr>
                <w:rFonts w:ascii="Arial" w:hAnsi="Arial" w:cs="Arial"/>
                <w:b/>
                <w:bCs/>
                <w:color w:val="000000"/>
                <w:sz w:val="17"/>
                <w:szCs w:val="17"/>
              </w:rPr>
              <w:t>267</w:t>
            </w:r>
          </w:p>
        </w:tc>
        <w:tc>
          <w:tcPr>
            <w:tcW w:w="1134" w:type="dxa"/>
            <w:tcBorders>
              <w:top w:val="single" w:sz="4" w:space="0" w:color="auto"/>
              <w:left w:val="nil"/>
              <w:bottom w:val="single" w:sz="12" w:space="0" w:color="auto"/>
              <w:right w:val="nil"/>
            </w:tcBorders>
            <w:shd w:val="clear" w:color="auto" w:fill="auto"/>
            <w:vAlign w:val="bottom"/>
          </w:tcPr>
          <w:p w14:paraId="16FE325B" w14:textId="43FABD81" w:rsidR="00A704EA" w:rsidRPr="005F7668" w:rsidRDefault="00A704EA" w:rsidP="00A704EA">
            <w:pPr>
              <w:tabs>
                <w:tab w:val="right" w:pos="1202"/>
              </w:tabs>
              <w:spacing w:after="0" w:line="240" w:lineRule="auto"/>
              <w:jc w:val="right"/>
              <w:outlineLvl w:val="0"/>
              <w:rPr>
                <w:rFonts w:ascii="Arial" w:eastAsia="Times New Roman" w:hAnsi="Arial" w:cs="Arial"/>
                <w:b/>
                <w:bCs/>
                <w:sz w:val="17"/>
                <w:szCs w:val="17"/>
                <w:lang w:val="en-GB"/>
              </w:rPr>
            </w:pPr>
            <w:r w:rsidRPr="00494747">
              <w:rPr>
                <w:rFonts w:ascii="Arial" w:hAnsi="Arial" w:cs="Arial"/>
                <w:b/>
                <w:bCs/>
                <w:color w:val="000000"/>
                <w:sz w:val="17"/>
                <w:szCs w:val="17"/>
              </w:rPr>
              <w:t>74</w:t>
            </w:r>
            <w:r w:rsidR="00BA7EE2">
              <w:rPr>
                <w:rFonts w:ascii="Arial" w:hAnsi="Arial" w:cs="Arial"/>
                <w:b/>
                <w:bCs/>
                <w:color w:val="000000"/>
                <w:sz w:val="17"/>
                <w:szCs w:val="17"/>
              </w:rPr>
              <w:t>,</w:t>
            </w:r>
            <w:r w:rsidRPr="00494747">
              <w:rPr>
                <w:rFonts w:ascii="Arial" w:hAnsi="Arial" w:cs="Arial"/>
                <w:b/>
                <w:bCs/>
                <w:color w:val="000000"/>
                <w:sz w:val="17"/>
                <w:szCs w:val="17"/>
              </w:rPr>
              <w:t>759</w:t>
            </w:r>
          </w:p>
        </w:tc>
        <w:tc>
          <w:tcPr>
            <w:tcW w:w="1134" w:type="dxa"/>
            <w:tcBorders>
              <w:top w:val="single" w:sz="4" w:space="0" w:color="auto"/>
              <w:left w:val="nil"/>
              <w:bottom w:val="single" w:sz="12" w:space="0" w:color="auto"/>
              <w:right w:val="nil"/>
            </w:tcBorders>
            <w:shd w:val="clear" w:color="auto" w:fill="auto"/>
            <w:vAlign w:val="bottom"/>
          </w:tcPr>
          <w:p w14:paraId="30DE8016" w14:textId="3A734453" w:rsidR="00A704EA" w:rsidRPr="005F7668" w:rsidRDefault="00A704EA" w:rsidP="00A704EA">
            <w:pPr>
              <w:tabs>
                <w:tab w:val="right" w:pos="1202"/>
              </w:tabs>
              <w:spacing w:after="0" w:line="240" w:lineRule="auto"/>
              <w:jc w:val="right"/>
              <w:outlineLvl w:val="0"/>
              <w:rPr>
                <w:rFonts w:ascii="Arial" w:eastAsia="Times New Roman" w:hAnsi="Arial" w:cs="Arial"/>
                <w:b/>
                <w:bCs/>
                <w:sz w:val="17"/>
                <w:szCs w:val="17"/>
                <w:lang w:val="en-GB"/>
              </w:rPr>
            </w:pPr>
            <w:r w:rsidRPr="00494747">
              <w:rPr>
                <w:rFonts w:ascii="Arial" w:hAnsi="Arial" w:cs="Arial"/>
                <w:b/>
                <w:bCs/>
                <w:color w:val="000000"/>
                <w:sz w:val="17"/>
                <w:szCs w:val="17"/>
              </w:rPr>
              <w:t>331</w:t>
            </w:r>
            <w:r w:rsidR="00BA7EE2">
              <w:rPr>
                <w:rFonts w:ascii="Arial" w:hAnsi="Arial" w:cs="Arial"/>
                <w:b/>
                <w:bCs/>
                <w:color w:val="000000"/>
                <w:sz w:val="17"/>
                <w:szCs w:val="17"/>
              </w:rPr>
              <w:t>,</w:t>
            </w:r>
            <w:r w:rsidRPr="00494747">
              <w:rPr>
                <w:rFonts w:ascii="Arial" w:hAnsi="Arial" w:cs="Arial"/>
                <w:b/>
                <w:bCs/>
                <w:color w:val="000000"/>
                <w:sz w:val="17"/>
                <w:szCs w:val="17"/>
              </w:rPr>
              <w:t>530</w:t>
            </w:r>
          </w:p>
        </w:tc>
        <w:tc>
          <w:tcPr>
            <w:tcW w:w="1134" w:type="dxa"/>
            <w:tcBorders>
              <w:top w:val="single" w:sz="4" w:space="0" w:color="auto"/>
              <w:left w:val="nil"/>
              <w:bottom w:val="single" w:sz="12" w:space="0" w:color="auto"/>
              <w:right w:val="nil"/>
            </w:tcBorders>
            <w:shd w:val="clear" w:color="auto" w:fill="auto"/>
            <w:vAlign w:val="bottom"/>
          </w:tcPr>
          <w:p w14:paraId="62E49A37" w14:textId="6EA4C2AA" w:rsidR="00A704EA" w:rsidRPr="005F7668" w:rsidRDefault="00A704EA" w:rsidP="00A704EA">
            <w:pPr>
              <w:tabs>
                <w:tab w:val="right" w:pos="1202"/>
              </w:tabs>
              <w:spacing w:after="0" w:line="240" w:lineRule="auto"/>
              <w:jc w:val="right"/>
              <w:outlineLvl w:val="0"/>
              <w:rPr>
                <w:rFonts w:ascii="Arial" w:eastAsia="Times New Roman" w:hAnsi="Arial" w:cs="Arial"/>
                <w:b/>
                <w:bCs/>
                <w:sz w:val="17"/>
                <w:szCs w:val="17"/>
                <w:lang w:val="en-GB"/>
              </w:rPr>
            </w:pPr>
            <w:r w:rsidRPr="00494747">
              <w:rPr>
                <w:rFonts w:ascii="Arial" w:hAnsi="Arial" w:cs="Arial"/>
                <w:b/>
                <w:bCs/>
                <w:color w:val="000000"/>
                <w:sz w:val="17"/>
                <w:szCs w:val="17"/>
              </w:rPr>
              <w:t>797</w:t>
            </w:r>
            <w:r w:rsidR="00BA7EE2">
              <w:rPr>
                <w:rFonts w:ascii="Arial" w:hAnsi="Arial" w:cs="Arial"/>
                <w:b/>
                <w:bCs/>
                <w:color w:val="000000"/>
                <w:sz w:val="17"/>
                <w:szCs w:val="17"/>
              </w:rPr>
              <w:t>,</w:t>
            </w:r>
            <w:r w:rsidRPr="00494747">
              <w:rPr>
                <w:rFonts w:ascii="Arial" w:hAnsi="Arial" w:cs="Arial"/>
                <w:b/>
                <w:bCs/>
                <w:color w:val="000000"/>
                <w:sz w:val="17"/>
                <w:szCs w:val="17"/>
              </w:rPr>
              <w:t>014</w:t>
            </w:r>
          </w:p>
        </w:tc>
        <w:tc>
          <w:tcPr>
            <w:tcW w:w="1134" w:type="dxa"/>
            <w:tcBorders>
              <w:top w:val="single" w:sz="4" w:space="0" w:color="auto"/>
              <w:left w:val="nil"/>
              <w:bottom w:val="single" w:sz="12" w:space="0" w:color="auto"/>
              <w:right w:val="nil"/>
            </w:tcBorders>
            <w:shd w:val="clear" w:color="auto" w:fill="auto"/>
            <w:vAlign w:val="bottom"/>
          </w:tcPr>
          <w:p w14:paraId="76FD2218" w14:textId="0DB1659D" w:rsidR="00A704EA" w:rsidRPr="005F7668" w:rsidRDefault="00A704EA" w:rsidP="00A704EA">
            <w:pPr>
              <w:tabs>
                <w:tab w:val="right" w:pos="1202"/>
              </w:tabs>
              <w:spacing w:after="0" w:line="240" w:lineRule="auto"/>
              <w:jc w:val="right"/>
              <w:outlineLvl w:val="0"/>
              <w:rPr>
                <w:rFonts w:ascii="Arial" w:eastAsia="Times New Roman" w:hAnsi="Arial" w:cs="Arial"/>
                <w:b/>
                <w:bCs/>
                <w:sz w:val="17"/>
                <w:szCs w:val="17"/>
                <w:lang w:val="en-GB"/>
              </w:rPr>
            </w:pPr>
            <w:r w:rsidRPr="00494747">
              <w:rPr>
                <w:rFonts w:ascii="Arial" w:hAnsi="Arial" w:cs="Arial"/>
                <w:b/>
                <w:bCs/>
                <w:color w:val="000000"/>
                <w:sz w:val="17"/>
                <w:szCs w:val="17"/>
              </w:rPr>
              <w:t>1</w:t>
            </w:r>
            <w:r w:rsidR="00BA7EE2">
              <w:rPr>
                <w:rFonts w:ascii="Arial" w:hAnsi="Arial" w:cs="Arial"/>
                <w:b/>
                <w:bCs/>
                <w:color w:val="000000"/>
                <w:sz w:val="17"/>
                <w:szCs w:val="17"/>
              </w:rPr>
              <w:t>,</w:t>
            </w:r>
            <w:r w:rsidRPr="00494747">
              <w:rPr>
                <w:rFonts w:ascii="Arial" w:hAnsi="Arial" w:cs="Arial"/>
                <w:b/>
                <w:bCs/>
                <w:color w:val="000000"/>
                <w:sz w:val="17"/>
                <w:szCs w:val="17"/>
              </w:rPr>
              <w:t>411</w:t>
            </w:r>
            <w:r w:rsidR="00BA7EE2">
              <w:rPr>
                <w:rFonts w:ascii="Arial" w:hAnsi="Arial" w:cs="Arial"/>
                <w:b/>
                <w:bCs/>
                <w:color w:val="000000"/>
                <w:sz w:val="17"/>
                <w:szCs w:val="17"/>
              </w:rPr>
              <w:t>,</w:t>
            </w:r>
            <w:r w:rsidRPr="00494747">
              <w:rPr>
                <w:rFonts w:ascii="Arial" w:hAnsi="Arial" w:cs="Arial"/>
                <w:b/>
                <w:bCs/>
                <w:color w:val="000000"/>
                <w:sz w:val="17"/>
                <w:szCs w:val="17"/>
              </w:rPr>
              <w:t>031</w:t>
            </w:r>
          </w:p>
        </w:tc>
        <w:tc>
          <w:tcPr>
            <w:tcW w:w="1134" w:type="dxa"/>
            <w:tcBorders>
              <w:top w:val="single" w:sz="4" w:space="0" w:color="auto"/>
              <w:left w:val="nil"/>
              <w:bottom w:val="single" w:sz="12" w:space="0" w:color="auto"/>
              <w:right w:val="nil"/>
            </w:tcBorders>
            <w:shd w:val="clear" w:color="auto" w:fill="auto"/>
            <w:vAlign w:val="bottom"/>
          </w:tcPr>
          <w:p w14:paraId="6811E50F" w14:textId="03586125" w:rsidR="00A704EA" w:rsidRPr="005F7668" w:rsidRDefault="00A704EA" w:rsidP="00A704EA">
            <w:pPr>
              <w:tabs>
                <w:tab w:val="right" w:pos="1202"/>
              </w:tabs>
              <w:spacing w:after="0" w:line="240" w:lineRule="auto"/>
              <w:jc w:val="right"/>
              <w:outlineLvl w:val="0"/>
              <w:rPr>
                <w:rFonts w:ascii="Arial" w:eastAsia="Times New Roman" w:hAnsi="Arial" w:cs="Arial"/>
                <w:b/>
                <w:bCs/>
                <w:sz w:val="17"/>
                <w:szCs w:val="17"/>
                <w:lang w:val="en-GB"/>
              </w:rPr>
            </w:pPr>
            <w:r w:rsidRPr="00494747">
              <w:rPr>
                <w:rFonts w:ascii="Arial" w:hAnsi="Arial" w:cs="Arial"/>
                <w:b/>
                <w:bCs/>
                <w:color w:val="000000"/>
                <w:sz w:val="17"/>
                <w:szCs w:val="17"/>
              </w:rPr>
              <w:t>2</w:t>
            </w:r>
            <w:r w:rsidR="00BA7EE2">
              <w:rPr>
                <w:rFonts w:ascii="Arial" w:hAnsi="Arial" w:cs="Arial"/>
                <w:b/>
                <w:bCs/>
                <w:color w:val="000000"/>
                <w:sz w:val="17"/>
                <w:szCs w:val="17"/>
              </w:rPr>
              <w:t>,</w:t>
            </w:r>
            <w:r w:rsidRPr="00494747">
              <w:rPr>
                <w:rFonts w:ascii="Arial" w:hAnsi="Arial" w:cs="Arial"/>
                <w:b/>
                <w:bCs/>
                <w:color w:val="000000"/>
                <w:sz w:val="17"/>
                <w:szCs w:val="17"/>
              </w:rPr>
              <w:t>709</w:t>
            </w:r>
            <w:r w:rsidR="00BA7EE2">
              <w:rPr>
                <w:rFonts w:ascii="Arial" w:hAnsi="Arial" w:cs="Arial"/>
                <w:b/>
                <w:bCs/>
                <w:color w:val="000000"/>
                <w:sz w:val="17"/>
                <w:szCs w:val="17"/>
              </w:rPr>
              <w:t>,</w:t>
            </w:r>
            <w:r w:rsidRPr="00494747">
              <w:rPr>
                <w:rFonts w:ascii="Arial" w:hAnsi="Arial" w:cs="Arial"/>
                <w:b/>
                <w:bCs/>
                <w:color w:val="000000"/>
                <w:sz w:val="17"/>
                <w:szCs w:val="17"/>
              </w:rPr>
              <w:t>601</w:t>
            </w:r>
          </w:p>
        </w:tc>
      </w:tr>
      <w:tr w:rsidR="00D25C2F" w:rsidRPr="005F7668" w14:paraId="638B5C76" w14:textId="77777777" w:rsidTr="00AD17CC">
        <w:trPr>
          <w:trHeight w:hRule="exact" w:val="284"/>
          <w:jc w:val="center"/>
        </w:trPr>
        <w:tc>
          <w:tcPr>
            <w:tcW w:w="2978" w:type="dxa"/>
            <w:vAlign w:val="bottom"/>
          </w:tcPr>
          <w:p w14:paraId="757BBE23" w14:textId="77777777" w:rsidR="00D25C2F" w:rsidRPr="005F7668" w:rsidRDefault="00D25C2F" w:rsidP="00D25C2F">
            <w:pPr>
              <w:tabs>
                <w:tab w:val="right" w:pos="1202"/>
              </w:tabs>
              <w:spacing w:after="0" w:line="240" w:lineRule="auto"/>
              <w:outlineLvl w:val="0"/>
              <w:rPr>
                <w:rFonts w:ascii="Arial" w:eastAsia="Times New Roman" w:hAnsi="Arial" w:cs="Arial"/>
                <w:b/>
                <w:sz w:val="17"/>
                <w:szCs w:val="17"/>
                <w:lang w:val="en-GB"/>
              </w:rPr>
            </w:pPr>
            <w:bookmarkStart w:id="813" w:name="_Toc4062535"/>
            <w:r w:rsidRPr="005F7668">
              <w:rPr>
                <w:rFonts w:ascii="Arial" w:eastAsia="Times New Roman" w:hAnsi="Arial" w:cs="Arial"/>
                <w:b/>
                <w:bCs/>
                <w:spacing w:val="-2"/>
                <w:sz w:val="17"/>
                <w:szCs w:val="17"/>
                <w:lang w:val="en-GB"/>
              </w:rPr>
              <w:t>Guarantees and commitments</w:t>
            </w:r>
            <w:bookmarkEnd w:id="813"/>
          </w:p>
        </w:tc>
        <w:tc>
          <w:tcPr>
            <w:tcW w:w="1133" w:type="dxa"/>
            <w:tcBorders>
              <w:top w:val="nil"/>
              <w:left w:val="nil"/>
              <w:right w:val="nil"/>
            </w:tcBorders>
            <w:shd w:val="clear" w:color="auto" w:fill="auto"/>
            <w:vAlign w:val="bottom"/>
          </w:tcPr>
          <w:p w14:paraId="273A387B"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7F959295"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8255E68"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CA3946C"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6A81C880" w14:textId="77777777" w:rsidR="00D25C2F" w:rsidRPr="005F7668" w:rsidRDefault="00D25C2F" w:rsidP="00D25C2F">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FF5CB77" w14:textId="77777777" w:rsidR="00D25C2F" w:rsidRPr="005F7668" w:rsidRDefault="00D25C2F" w:rsidP="00D25C2F">
            <w:pPr>
              <w:tabs>
                <w:tab w:val="right" w:pos="1202"/>
              </w:tabs>
              <w:spacing w:after="0" w:line="240" w:lineRule="auto"/>
              <w:jc w:val="right"/>
              <w:outlineLvl w:val="0"/>
              <w:rPr>
                <w:rFonts w:ascii="Arial" w:eastAsia="Times New Roman" w:hAnsi="Arial" w:cs="Arial"/>
                <w:b/>
                <w:sz w:val="17"/>
                <w:szCs w:val="17"/>
                <w:lang w:val="en-GB"/>
              </w:rPr>
            </w:pPr>
          </w:p>
        </w:tc>
      </w:tr>
      <w:tr w:rsidR="00BA7EE2" w:rsidRPr="005F7668" w14:paraId="5361C111" w14:textId="77777777" w:rsidTr="00AD17CC">
        <w:trPr>
          <w:trHeight w:hRule="exact" w:val="227"/>
          <w:jc w:val="center"/>
        </w:trPr>
        <w:tc>
          <w:tcPr>
            <w:tcW w:w="2978" w:type="dxa"/>
            <w:vAlign w:val="bottom"/>
          </w:tcPr>
          <w:p w14:paraId="7466F899" w14:textId="35936214" w:rsidR="00BA7EE2" w:rsidRPr="005F7668" w:rsidRDefault="00BA7EE2" w:rsidP="00BA7EE2">
            <w:pPr>
              <w:tabs>
                <w:tab w:val="left" w:pos="-720"/>
              </w:tabs>
              <w:suppressAutoHyphens/>
              <w:spacing w:after="0" w:line="240" w:lineRule="auto"/>
              <w:rPr>
                <w:rFonts w:ascii="Arial" w:eastAsia="Times New Roman" w:hAnsi="Arial" w:cs="Arial"/>
                <w:b/>
                <w:spacing w:val="-2"/>
                <w:sz w:val="17"/>
                <w:szCs w:val="17"/>
                <w:lang w:val="en-GB"/>
              </w:rPr>
            </w:pPr>
            <w:r w:rsidRPr="00335537">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2D5C0EB4" w14:textId="66D76317" w:rsidR="00BA7EE2" w:rsidRPr="005F7668" w:rsidRDefault="00BA7EE2" w:rsidP="00BA7EE2">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46,941</w:t>
            </w:r>
          </w:p>
        </w:tc>
        <w:tc>
          <w:tcPr>
            <w:tcW w:w="1134" w:type="dxa"/>
            <w:tcBorders>
              <w:top w:val="nil"/>
              <w:left w:val="nil"/>
              <w:bottom w:val="nil"/>
              <w:right w:val="nil"/>
            </w:tcBorders>
            <w:shd w:val="clear" w:color="auto" w:fill="auto"/>
            <w:vAlign w:val="bottom"/>
          </w:tcPr>
          <w:p w14:paraId="3FACD274" w14:textId="6DDDF716" w:rsidR="00BA7EE2" w:rsidRPr="005F7668" w:rsidRDefault="00BA7EE2" w:rsidP="00BA7EE2">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6412756B" w14:textId="775D0219" w:rsidR="00BA7EE2" w:rsidRPr="005F7668" w:rsidRDefault="00BA7EE2" w:rsidP="00BA7EE2">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332F7C70" w14:textId="462663B4" w:rsidR="00BA7EE2" w:rsidRPr="005F7668" w:rsidRDefault="00BA7EE2" w:rsidP="00BA7EE2">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3FC5A41D" w14:textId="49CBDC83" w:rsidR="00BA7EE2" w:rsidRPr="005F7668" w:rsidRDefault="00BA7EE2" w:rsidP="00BA7EE2">
            <w:pPr>
              <w:tabs>
                <w:tab w:val="right" w:pos="1263"/>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1C35B4B2" w14:textId="7EDA0009" w:rsidR="00BA7EE2" w:rsidRPr="005F7668" w:rsidRDefault="00BA7EE2" w:rsidP="00BA7EE2">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46,941</w:t>
            </w:r>
          </w:p>
        </w:tc>
      </w:tr>
      <w:tr w:rsidR="00BA7EE2" w:rsidRPr="005F7668" w14:paraId="42F50AF7" w14:textId="77777777" w:rsidTr="00AD17CC">
        <w:trPr>
          <w:trHeight w:val="227"/>
          <w:jc w:val="center"/>
        </w:trPr>
        <w:tc>
          <w:tcPr>
            <w:tcW w:w="2978" w:type="dxa"/>
            <w:vAlign w:val="bottom"/>
          </w:tcPr>
          <w:p w14:paraId="6838900D" w14:textId="77777777" w:rsidR="00BA7EE2" w:rsidRPr="005F7668" w:rsidRDefault="00BA7EE2" w:rsidP="00BA7EE2">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5CFB2B9F" w14:textId="77777777" w:rsidR="00BA7EE2" w:rsidRPr="005F7668" w:rsidRDefault="00BA7EE2" w:rsidP="00BA7EE2">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AC557FE" w14:textId="1A5C583A" w:rsidR="00BA7EE2" w:rsidRPr="005F7668" w:rsidRDefault="00BA7EE2" w:rsidP="00BA7EE2">
            <w:pPr>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9,231</w:t>
            </w:r>
          </w:p>
        </w:tc>
        <w:tc>
          <w:tcPr>
            <w:tcW w:w="1134" w:type="dxa"/>
            <w:tcBorders>
              <w:top w:val="nil"/>
              <w:left w:val="nil"/>
              <w:bottom w:val="nil"/>
              <w:right w:val="nil"/>
            </w:tcBorders>
            <w:shd w:val="clear" w:color="auto" w:fill="auto"/>
            <w:vAlign w:val="bottom"/>
          </w:tcPr>
          <w:p w14:paraId="6FCD6DF5" w14:textId="1483B83B" w:rsidR="00BA7EE2" w:rsidRPr="005F7668" w:rsidRDefault="00BA7EE2" w:rsidP="00BA7EE2">
            <w:pPr>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3700432B" w14:textId="1C3F6BE7" w:rsidR="00BA7EE2" w:rsidRPr="005F7668" w:rsidRDefault="00BA7EE2" w:rsidP="00BA7EE2">
            <w:pPr>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201DA981" w14:textId="481B46CC" w:rsidR="00BA7EE2" w:rsidRPr="005F7668" w:rsidRDefault="00BA7EE2" w:rsidP="00BA7EE2">
            <w:pPr>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2CFC8E62" w14:textId="5977DDB2" w:rsidR="00BA7EE2" w:rsidRPr="005F7668" w:rsidRDefault="00BA7EE2" w:rsidP="00BA7EE2">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6FEF1B3E" w14:textId="26915486" w:rsidR="00BA7EE2" w:rsidRPr="005F7668" w:rsidRDefault="00BA7EE2" w:rsidP="00BA7EE2">
            <w:pPr>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9,231</w:t>
            </w:r>
          </w:p>
        </w:tc>
      </w:tr>
      <w:tr w:rsidR="00BA7EE2" w:rsidRPr="005F7668" w14:paraId="4C985855" w14:textId="77777777" w:rsidTr="00AD17CC">
        <w:trPr>
          <w:trHeight w:val="227"/>
          <w:jc w:val="center"/>
        </w:trPr>
        <w:tc>
          <w:tcPr>
            <w:tcW w:w="2978" w:type="dxa"/>
            <w:vAlign w:val="bottom"/>
          </w:tcPr>
          <w:p w14:paraId="543A80DE" w14:textId="77777777" w:rsidR="00BA7EE2" w:rsidRPr="005F7668" w:rsidRDefault="00BA7EE2" w:rsidP="00BA7EE2">
            <w:pPr>
              <w:spacing w:after="0" w:line="240" w:lineRule="auto"/>
              <w:rPr>
                <w:rFonts w:ascii="Arial" w:eastAsia="Times New Roman" w:hAnsi="Arial" w:cs="Arial"/>
                <w:sz w:val="17"/>
                <w:szCs w:val="17"/>
                <w:lang w:val="en-GB"/>
              </w:rPr>
            </w:pPr>
            <w:bookmarkStart w:id="814" w:name="_Toc4062547"/>
            <w:r w:rsidRPr="005F7668">
              <w:rPr>
                <w:rFonts w:ascii="Arial" w:eastAsia="Times New Roman" w:hAnsi="Arial" w:cs="Arial"/>
                <w:spacing w:val="-2"/>
                <w:sz w:val="17"/>
                <w:szCs w:val="17"/>
                <w:lang w:val="en-US"/>
              </w:rPr>
              <w:t>Undrawn loans</w:t>
            </w:r>
            <w:bookmarkEnd w:id="814"/>
          </w:p>
        </w:tc>
        <w:tc>
          <w:tcPr>
            <w:tcW w:w="1133" w:type="dxa"/>
            <w:tcBorders>
              <w:top w:val="nil"/>
              <w:left w:val="nil"/>
              <w:bottom w:val="nil"/>
              <w:right w:val="nil"/>
            </w:tcBorders>
            <w:shd w:val="clear" w:color="auto" w:fill="auto"/>
            <w:vAlign w:val="bottom"/>
          </w:tcPr>
          <w:p w14:paraId="636E97BE" w14:textId="169320A0" w:rsidR="00BA7EE2" w:rsidRPr="005F7668" w:rsidRDefault="00BA7EE2" w:rsidP="00BA7EE2">
            <w:pPr>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483,911</w:t>
            </w:r>
          </w:p>
        </w:tc>
        <w:tc>
          <w:tcPr>
            <w:tcW w:w="1134" w:type="dxa"/>
            <w:tcBorders>
              <w:top w:val="nil"/>
              <w:left w:val="nil"/>
              <w:bottom w:val="nil"/>
              <w:right w:val="nil"/>
            </w:tcBorders>
            <w:shd w:val="clear" w:color="auto" w:fill="auto"/>
            <w:vAlign w:val="bottom"/>
          </w:tcPr>
          <w:p w14:paraId="24C03EB9" w14:textId="63FAFF7C" w:rsidR="00BA7EE2" w:rsidRPr="005F7668" w:rsidRDefault="00BA7EE2" w:rsidP="00BA7EE2">
            <w:pPr>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7E330BDB" w14:textId="2F2813AF" w:rsidR="00BA7EE2" w:rsidRPr="005F7668" w:rsidRDefault="00BA7EE2" w:rsidP="00BA7EE2">
            <w:pPr>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075AC9CC" w14:textId="2F880009" w:rsidR="00BA7EE2" w:rsidRPr="005F7668" w:rsidRDefault="00BA7EE2" w:rsidP="00BA7EE2">
            <w:pPr>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40FC46B0" w14:textId="0F761C7C" w:rsidR="00BA7EE2" w:rsidRPr="005F7668" w:rsidRDefault="00BA7EE2" w:rsidP="00BA7EE2">
            <w:pPr>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2930B4E4" w14:textId="200F8CB7" w:rsidR="00BA7EE2" w:rsidRPr="005F7668" w:rsidRDefault="00BA7EE2" w:rsidP="00BA7EE2">
            <w:pPr>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483,911</w:t>
            </w:r>
          </w:p>
        </w:tc>
      </w:tr>
      <w:tr w:rsidR="00BA7EE2" w:rsidRPr="005F7668" w14:paraId="1C1BD89C" w14:textId="77777777" w:rsidTr="0093667C">
        <w:trPr>
          <w:trHeight w:hRule="exact" w:val="454"/>
          <w:jc w:val="center"/>
        </w:trPr>
        <w:tc>
          <w:tcPr>
            <w:tcW w:w="2978" w:type="dxa"/>
            <w:vAlign w:val="bottom"/>
          </w:tcPr>
          <w:p w14:paraId="0B8195FD" w14:textId="77777777" w:rsidR="00BA7EE2" w:rsidRPr="005F7668" w:rsidRDefault="00BA7EE2" w:rsidP="00BA7EE2">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0563CDFA" w14:textId="77777777" w:rsidR="00BA7EE2" w:rsidRPr="005F7668" w:rsidRDefault="00BA7EE2" w:rsidP="00BA7EE2">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60E192BC" w14:textId="0BF1E983"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10,400</w:t>
            </w:r>
          </w:p>
        </w:tc>
        <w:tc>
          <w:tcPr>
            <w:tcW w:w="1134" w:type="dxa"/>
            <w:tcBorders>
              <w:top w:val="nil"/>
              <w:left w:val="nil"/>
              <w:bottom w:val="nil"/>
              <w:right w:val="nil"/>
            </w:tcBorders>
            <w:shd w:val="clear" w:color="auto" w:fill="auto"/>
            <w:vAlign w:val="bottom"/>
          </w:tcPr>
          <w:p w14:paraId="48C728DD" w14:textId="07777DEA"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1B7775B6" w14:textId="0E263B20"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50EB8F46" w14:textId="6BB6E82E"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77E44732" w14:textId="62F61755"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0B8C300B" w14:textId="114D67C7"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10,400</w:t>
            </w:r>
          </w:p>
        </w:tc>
      </w:tr>
      <w:tr w:rsidR="00BA7EE2" w:rsidRPr="005F7668" w14:paraId="47DFDF00" w14:textId="77777777" w:rsidTr="006D5EC8">
        <w:trPr>
          <w:trHeight w:hRule="exact" w:val="227"/>
          <w:jc w:val="center"/>
        </w:trPr>
        <w:tc>
          <w:tcPr>
            <w:tcW w:w="2978" w:type="dxa"/>
            <w:tcBorders>
              <w:top w:val="nil"/>
              <w:left w:val="nil"/>
              <w:bottom w:val="nil"/>
              <w:right w:val="nil"/>
            </w:tcBorders>
            <w:shd w:val="clear" w:color="auto" w:fill="auto"/>
            <w:vAlign w:val="bottom"/>
          </w:tcPr>
          <w:p w14:paraId="73519E81" w14:textId="77777777" w:rsidR="00BA7EE2" w:rsidRPr="005F7668" w:rsidRDefault="00BA7EE2" w:rsidP="00BA7EE2">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right w:val="nil"/>
            </w:tcBorders>
            <w:shd w:val="clear" w:color="auto" w:fill="auto"/>
            <w:vAlign w:val="bottom"/>
          </w:tcPr>
          <w:p w14:paraId="1D3A9FCB" w14:textId="4DA851F6"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729</w:t>
            </w:r>
          </w:p>
        </w:tc>
        <w:tc>
          <w:tcPr>
            <w:tcW w:w="1134" w:type="dxa"/>
            <w:tcBorders>
              <w:top w:val="nil"/>
              <w:left w:val="nil"/>
              <w:right w:val="nil"/>
            </w:tcBorders>
            <w:shd w:val="clear" w:color="auto" w:fill="auto"/>
            <w:vAlign w:val="bottom"/>
          </w:tcPr>
          <w:p w14:paraId="6D10FBFF" w14:textId="5C5F706B"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1,433</w:t>
            </w:r>
          </w:p>
        </w:tc>
        <w:tc>
          <w:tcPr>
            <w:tcW w:w="1134" w:type="dxa"/>
            <w:tcBorders>
              <w:top w:val="nil"/>
              <w:left w:val="nil"/>
              <w:right w:val="nil"/>
            </w:tcBorders>
            <w:shd w:val="clear" w:color="auto" w:fill="auto"/>
            <w:vAlign w:val="bottom"/>
          </w:tcPr>
          <w:p w14:paraId="3FA049E4" w14:textId="4E5A990D"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6,370</w:t>
            </w:r>
          </w:p>
        </w:tc>
        <w:tc>
          <w:tcPr>
            <w:tcW w:w="1134" w:type="dxa"/>
            <w:tcBorders>
              <w:top w:val="nil"/>
              <w:left w:val="nil"/>
              <w:right w:val="nil"/>
            </w:tcBorders>
            <w:shd w:val="clear" w:color="auto" w:fill="auto"/>
            <w:vAlign w:val="bottom"/>
          </w:tcPr>
          <w:p w14:paraId="033F8B2B" w14:textId="31BEF907"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11,724</w:t>
            </w:r>
          </w:p>
        </w:tc>
        <w:tc>
          <w:tcPr>
            <w:tcW w:w="1134" w:type="dxa"/>
            <w:tcBorders>
              <w:top w:val="nil"/>
              <w:left w:val="nil"/>
              <w:right w:val="nil"/>
            </w:tcBorders>
            <w:shd w:val="clear" w:color="auto" w:fill="auto"/>
            <w:vAlign w:val="bottom"/>
          </w:tcPr>
          <w:p w14:paraId="37CAB435" w14:textId="5171C306"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3,604</w:t>
            </w:r>
          </w:p>
        </w:tc>
        <w:tc>
          <w:tcPr>
            <w:tcW w:w="1134" w:type="dxa"/>
            <w:tcBorders>
              <w:top w:val="nil"/>
              <w:left w:val="nil"/>
              <w:right w:val="nil"/>
            </w:tcBorders>
            <w:shd w:val="clear" w:color="auto" w:fill="auto"/>
            <w:vAlign w:val="bottom"/>
          </w:tcPr>
          <w:p w14:paraId="767028F3" w14:textId="6914271C"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23,860</w:t>
            </w:r>
          </w:p>
        </w:tc>
      </w:tr>
      <w:tr w:rsidR="00BA7EE2" w:rsidRPr="005F7668" w14:paraId="6C60B272" w14:textId="77777777" w:rsidTr="006D5EC8">
        <w:trPr>
          <w:trHeight w:hRule="exact" w:val="227"/>
          <w:jc w:val="center"/>
        </w:trPr>
        <w:tc>
          <w:tcPr>
            <w:tcW w:w="2978" w:type="dxa"/>
            <w:tcBorders>
              <w:top w:val="nil"/>
              <w:left w:val="nil"/>
              <w:bottom w:val="nil"/>
              <w:right w:val="nil"/>
            </w:tcBorders>
            <w:shd w:val="clear" w:color="auto" w:fill="auto"/>
            <w:vAlign w:val="bottom"/>
          </w:tcPr>
          <w:p w14:paraId="727ACC0D" w14:textId="77777777" w:rsidR="00BA7EE2" w:rsidRPr="005F7668" w:rsidRDefault="00BA7EE2" w:rsidP="00BA7EE2">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4" w:space="0" w:color="auto"/>
              <w:right w:val="nil"/>
            </w:tcBorders>
            <w:shd w:val="clear" w:color="auto" w:fill="auto"/>
            <w:vAlign w:val="bottom"/>
          </w:tcPr>
          <w:p w14:paraId="6BF312BE" w14:textId="36A99AD0"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5</w:t>
            </w:r>
          </w:p>
        </w:tc>
        <w:tc>
          <w:tcPr>
            <w:tcW w:w="1134" w:type="dxa"/>
            <w:tcBorders>
              <w:top w:val="nil"/>
              <w:left w:val="nil"/>
              <w:bottom w:val="single" w:sz="4" w:space="0" w:color="auto"/>
              <w:right w:val="nil"/>
            </w:tcBorders>
            <w:shd w:val="clear" w:color="auto" w:fill="auto"/>
            <w:vAlign w:val="bottom"/>
          </w:tcPr>
          <w:p w14:paraId="67230552" w14:textId="23A4EFB0"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45901632" w14:textId="098BE96A"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7</w:t>
            </w:r>
          </w:p>
        </w:tc>
        <w:tc>
          <w:tcPr>
            <w:tcW w:w="1134" w:type="dxa"/>
            <w:tcBorders>
              <w:top w:val="nil"/>
              <w:left w:val="nil"/>
              <w:bottom w:val="single" w:sz="4" w:space="0" w:color="auto"/>
              <w:right w:val="nil"/>
            </w:tcBorders>
            <w:shd w:val="clear" w:color="auto" w:fill="auto"/>
            <w:vAlign w:val="bottom"/>
          </w:tcPr>
          <w:p w14:paraId="43B05C39" w14:textId="57863D01"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12</w:t>
            </w:r>
          </w:p>
        </w:tc>
        <w:tc>
          <w:tcPr>
            <w:tcW w:w="1134" w:type="dxa"/>
            <w:tcBorders>
              <w:top w:val="nil"/>
              <w:left w:val="nil"/>
              <w:bottom w:val="single" w:sz="4" w:space="0" w:color="auto"/>
              <w:right w:val="nil"/>
            </w:tcBorders>
            <w:shd w:val="clear" w:color="auto" w:fill="auto"/>
            <w:vAlign w:val="bottom"/>
          </w:tcPr>
          <w:p w14:paraId="5FCECB4D" w14:textId="53DF43BA"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14</w:t>
            </w:r>
          </w:p>
        </w:tc>
        <w:tc>
          <w:tcPr>
            <w:tcW w:w="1134" w:type="dxa"/>
            <w:tcBorders>
              <w:top w:val="nil"/>
              <w:left w:val="nil"/>
              <w:bottom w:val="single" w:sz="4" w:space="0" w:color="auto"/>
              <w:right w:val="nil"/>
            </w:tcBorders>
            <w:shd w:val="clear" w:color="auto" w:fill="auto"/>
            <w:vAlign w:val="bottom"/>
          </w:tcPr>
          <w:p w14:paraId="1B5A2596" w14:textId="373613C8"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hAnsi="Arial" w:cs="Arial"/>
                <w:color w:val="000000"/>
                <w:sz w:val="17"/>
                <w:szCs w:val="17"/>
              </w:rPr>
              <w:t>38</w:t>
            </w:r>
          </w:p>
        </w:tc>
      </w:tr>
      <w:tr w:rsidR="00BA7EE2" w:rsidRPr="005F7668" w14:paraId="20F73258" w14:textId="77777777" w:rsidTr="006D5EC8">
        <w:trPr>
          <w:trHeight w:hRule="exact" w:val="482"/>
          <w:jc w:val="center"/>
        </w:trPr>
        <w:tc>
          <w:tcPr>
            <w:tcW w:w="2978" w:type="dxa"/>
            <w:vAlign w:val="bottom"/>
          </w:tcPr>
          <w:p w14:paraId="54AAC024" w14:textId="77777777" w:rsidR="00BA7EE2" w:rsidRPr="005F7668" w:rsidRDefault="00BA7EE2" w:rsidP="00BA7EE2">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4" w:space="0" w:color="auto"/>
              <w:left w:val="nil"/>
              <w:bottom w:val="single" w:sz="12" w:space="0" w:color="auto"/>
              <w:right w:val="nil"/>
            </w:tcBorders>
            <w:shd w:val="clear" w:color="auto" w:fill="auto"/>
            <w:vAlign w:val="bottom"/>
          </w:tcPr>
          <w:p w14:paraId="359A0151" w14:textId="7810A14B"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hAnsi="Arial" w:cs="Arial"/>
                <w:b/>
                <w:bCs/>
                <w:color w:val="000000"/>
                <w:sz w:val="17"/>
                <w:szCs w:val="17"/>
              </w:rPr>
              <w:t>551,217</w:t>
            </w:r>
          </w:p>
        </w:tc>
        <w:tc>
          <w:tcPr>
            <w:tcW w:w="1134" w:type="dxa"/>
            <w:tcBorders>
              <w:top w:val="single" w:sz="4" w:space="0" w:color="auto"/>
              <w:left w:val="nil"/>
              <w:bottom w:val="single" w:sz="12" w:space="0" w:color="auto"/>
              <w:right w:val="nil"/>
            </w:tcBorders>
            <w:shd w:val="clear" w:color="auto" w:fill="auto"/>
            <w:vAlign w:val="bottom"/>
          </w:tcPr>
          <w:p w14:paraId="70314AE7" w14:textId="377DF899"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hAnsi="Arial" w:cs="Arial"/>
                <w:b/>
                <w:bCs/>
                <w:color w:val="000000"/>
                <w:sz w:val="17"/>
                <w:szCs w:val="17"/>
              </w:rPr>
              <w:t>1,433</w:t>
            </w:r>
          </w:p>
        </w:tc>
        <w:tc>
          <w:tcPr>
            <w:tcW w:w="1134" w:type="dxa"/>
            <w:tcBorders>
              <w:top w:val="single" w:sz="4" w:space="0" w:color="auto"/>
              <w:left w:val="nil"/>
              <w:bottom w:val="single" w:sz="12" w:space="0" w:color="auto"/>
              <w:right w:val="nil"/>
            </w:tcBorders>
            <w:shd w:val="clear" w:color="auto" w:fill="auto"/>
            <w:vAlign w:val="bottom"/>
          </w:tcPr>
          <w:p w14:paraId="2E136EE3" w14:textId="5C985297"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hAnsi="Arial" w:cs="Arial"/>
                <w:b/>
                <w:bCs/>
                <w:color w:val="000000"/>
                <w:sz w:val="17"/>
                <w:szCs w:val="17"/>
              </w:rPr>
              <w:t>6,377</w:t>
            </w:r>
          </w:p>
        </w:tc>
        <w:tc>
          <w:tcPr>
            <w:tcW w:w="1134" w:type="dxa"/>
            <w:tcBorders>
              <w:top w:val="single" w:sz="4" w:space="0" w:color="auto"/>
              <w:left w:val="nil"/>
              <w:bottom w:val="single" w:sz="12" w:space="0" w:color="auto"/>
              <w:right w:val="nil"/>
            </w:tcBorders>
            <w:shd w:val="clear" w:color="auto" w:fill="auto"/>
            <w:vAlign w:val="bottom"/>
          </w:tcPr>
          <w:p w14:paraId="3A91D4C1" w14:textId="15B5BF62"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hAnsi="Arial" w:cs="Arial"/>
                <w:b/>
                <w:bCs/>
                <w:color w:val="000000"/>
                <w:sz w:val="17"/>
                <w:szCs w:val="17"/>
              </w:rPr>
              <w:t>11,736</w:t>
            </w:r>
          </w:p>
        </w:tc>
        <w:tc>
          <w:tcPr>
            <w:tcW w:w="1134" w:type="dxa"/>
            <w:tcBorders>
              <w:top w:val="single" w:sz="4" w:space="0" w:color="auto"/>
              <w:left w:val="nil"/>
              <w:bottom w:val="single" w:sz="12" w:space="0" w:color="auto"/>
              <w:right w:val="nil"/>
            </w:tcBorders>
            <w:shd w:val="clear" w:color="auto" w:fill="auto"/>
            <w:vAlign w:val="bottom"/>
          </w:tcPr>
          <w:p w14:paraId="079BC53C" w14:textId="433C12F8"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hAnsi="Arial" w:cs="Arial"/>
                <w:b/>
                <w:bCs/>
                <w:color w:val="000000"/>
                <w:sz w:val="17"/>
                <w:szCs w:val="17"/>
              </w:rPr>
              <w:t>3,618</w:t>
            </w:r>
          </w:p>
        </w:tc>
        <w:tc>
          <w:tcPr>
            <w:tcW w:w="1134" w:type="dxa"/>
            <w:tcBorders>
              <w:top w:val="single" w:sz="4" w:space="0" w:color="auto"/>
              <w:left w:val="nil"/>
              <w:bottom w:val="single" w:sz="12" w:space="0" w:color="auto"/>
              <w:right w:val="nil"/>
            </w:tcBorders>
            <w:shd w:val="clear" w:color="auto" w:fill="auto"/>
            <w:vAlign w:val="bottom"/>
          </w:tcPr>
          <w:p w14:paraId="7DEA4F75" w14:textId="7733FEAB" w:rsidR="00BA7EE2" w:rsidRPr="005F7668" w:rsidRDefault="00BA7EE2" w:rsidP="00BA7EE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hAnsi="Arial" w:cs="Arial"/>
                <w:b/>
                <w:bCs/>
                <w:color w:val="000000"/>
                <w:sz w:val="17"/>
                <w:szCs w:val="17"/>
              </w:rPr>
              <w:t>574,381</w:t>
            </w:r>
          </w:p>
        </w:tc>
      </w:tr>
    </w:tbl>
    <w:p w14:paraId="465310B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55B512C9" w14:textId="1E9E9C56" w:rsidR="00FE25A8" w:rsidRDefault="00FE25A8" w:rsidP="00FE25A8">
      <w:pPr>
        <w:spacing w:after="0" w:line="240" w:lineRule="auto"/>
        <w:jc w:val="both"/>
        <w:rPr>
          <w:rFonts w:ascii="Arial" w:eastAsia="Times New Roman" w:hAnsi="Arial" w:cs="Arial"/>
          <w:b/>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754042" w:rsidRPr="00587444" w14:paraId="62E81B87" w14:textId="77777777" w:rsidTr="00754042">
        <w:trPr>
          <w:trHeight w:val="466"/>
          <w:jc w:val="center"/>
        </w:trPr>
        <w:tc>
          <w:tcPr>
            <w:tcW w:w="2979" w:type="dxa"/>
          </w:tcPr>
          <w:p w14:paraId="679430F7" w14:textId="77777777" w:rsidR="00754042" w:rsidRPr="00587444" w:rsidRDefault="00754042" w:rsidP="00754042">
            <w:pPr>
              <w:tabs>
                <w:tab w:val="right" w:pos="1202"/>
              </w:tabs>
              <w:spacing w:after="0" w:line="240" w:lineRule="auto"/>
              <w:outlineLvl w:val="0"/>
              <w:rPr>
                <w:rFonts w:ascii="Arial" w:hAnsi="Arial" w:cs="Arial"/>
                <w:b/>
                <w:sz w:val="17"/>
                <w:szCs w:val="17"/>
                <w:lang w:val="en-GB"/>
              </w:rPr>
            </w:pPr>
            <w:bookmarkStart w:id="815" w:name="_Hlk161065500"/>
            <w:r w:rsidRPr="00587444">
              <w:rPr>
                <w:rFonts w:ascii="Arial" w:hAnsi="Arial" w:cs="Arial"/>
                <w:b/>
                <w:sz w:val="17"/>
                <w:szCs w:val="17"/>
                <w:lang w:val="en-GB"/>
              </w:rPr>
              <w:t>Group</w:t>
            </w:r>
          </w:p>
          <w:p w14:paraId="3B2759B5" w14:textId="77777777" w:rsidR="00754042" w:rsidRPr="00587444" w:rsidRDefault="00754042" w:rsidP="00754042">
            <w:pPr>
              <w:tabs>
                <w:tab w:val="right" w:pos="1202"/>
              </w:tabs>
              <w:spacing w:after="0" w:line="240" w:lineRule="auto"/>
              <w:outlineLvl w:val="0"/>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4</w:t>
            </w:r>
          </w:p>
        </w:tc>
        <w:tc>
          <w:tcPr>
            <w:tcW w:w="1133" w:type="dxa"/>
          </w:tcPr>
          <w:p w14:paraId="6FA956C2"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Up to 1 month</w:t>
            </w:r>
          </w:p>
        </w:tc>
        <w:tc>
          <w:tcPr>
            <w:tcW w:w="1134" w:type="dxa"/>
          </w:tcPr>
          <w:p w14:paraId="4E7240CB"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1 - 3 months</w:t>
            </w:r>
          </w:p>
        </w:tc>
        <w:tc>
          <w:tcPr>
            <w:tcW w:w="1134" w:type="dxa"/>
          </w:tcPr>
          <w:p w14:paraId="102C9061"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3 - 12 </w:t>
            </w:r>
          </w:p>
          <w:p w14:paraId="18AB8A8B"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months</w:t>
            </w:r>
          </w:p>
        </w:tc>
        <w:tc>
          <w:tcPr>
            <w:tcW w:w="1134" w:type="dxa"/>
          </w:tcPr>
          <w:p w14:paraId="07EEBDE8"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1 - 3 </w:t>
            </w:r>
          </w:p>
          <w:p w14:paraId="6CF824BA"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years</w:t>
            </w:r>
          </w:p>
        </w:tc>
        <w:tc>
          <w:tcPr>
            <w:tcW w:w="1134" w:type="dxa"/>
          </w:tcPr>
          <w:p w14:paraId="06A5DD4C" w14:textId="77777777" w:rsidR="00754042" w:rsidRPr="00587444" w:rsidRDefault="00754042" w:rsidP="00754042">
            <w:pPr>
              <w:tabs>
                <w:tab w:val="right" w:pos="1263"/>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Over 3 </w:t>
            </w:r>
          </w:p>
          <w:p w14:paraId="24276B7A" w14:textId="77777777" w:rsidR="00754042" w:rsidRPr="00587444" w:rsidRDefault="00754042" w:rsidP="00754042">
            <w:pPr>
              <w:tabs>
                <w:tab w:val="right" w:pos="1263"/>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years</w:t>
            </w:r>
          </w:p>
        </w:tc>
        <w:tc>
          <w:tcPr>
            <w:tcW w:w="1134" w:type="dxa"/>
          </w:tcPr>
          <w:p w14:paraId="1752EA02"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754042" w:rsidRPr="00587444" w14:paraId="66F1B1C6" w14:textId="77777777" w:rsidTr="00C16D01">
        <w:trPr>
          <w:trHeight w:val="294"/>
          <w:jc w:val="center"/>
        </w:trPr>
        <w:tc>
          <w:tcPr>
            <w:tcW w:w="2979" w:type="dxa"/>
          </w:tcPr>
          <w:p w14:paraId="7D74EAD9" w14:textId="77777777" w:rsidR="00754042" w:rsidRPr="00587444" w:rsidRDefault="00754042" w:rsidP="00C16D01">
            <w:pPr>
              <w:tabs>
                <w:tab w:val="left" w:pos="-720"/>
              </w:tabs>
              <w:jc w:val="center"/>
              <w:rPr>
                <w:rFonts w:ascii="Arial" w:hAnsi="Arial" w:cs="Arial"/>
                <w:b/>
                <w:spacing w:val="-2"/>
                <w:sz w:val="17"/>
                <w:szCs w:val="17"/>
                <w:lang w:val="en-GB"/>
              </w:rPr>
            </w:pPr>
          </w:p>
        </w:tc>
        <w:tc>
          <w:tcPr>
            <w:tcW w:w="1133" w:type="dxa"/>
            <w:vAlign w:val="bottom"/>
          </w:tcPr>
          <w:p w14:paraId="09627AC0" w14:textId="77777777" w:rsidR="00754042" w:rsidRPr="00587444" w:rsidRDefault="00754042"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220BCB3A" w14:textId="77777777" w:rsidR="00754042" w:rsidRPr="00587444" w:rsidRDefault="00754042" w:rsidP="00C16D01">
            <w:pPr>
              <w:tabs>
                <w:tab w:val="center" w:pos="4153"/>
                <w:tab w:val="right" w:pos="8306"/>
              </w:tabs>
              <w:jc w:val="right"/>
              <w:rPr>
                <w:rFonts w:ascii="Arial" w:hAnsi="Arial" w:cs="Arial"/>
                <w:b/>
                <w:spacing w:val="-2"/>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398041BE" w14:textId="77777777" w:rsidR="00754042" w:rsidRPr="00587444" w:rsidRDefault="00754042"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0866EF6B" w14:textId="77777777" w:rsidR="00754042" w:rsidRPr="00587444" w:rsidRDefault="00754042"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6FFB83BB" w14:textId="77777777" w:rsidR="00754042" w:rsidRPr="00587444" w:rsidRDefault="00754042" w:rsidP="00C16D01">
            <w:pPr>
              <w:tabs>
                <w:tab w:val="right" w:pos="1263"/>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1EF98F0D" w14:textId="77777777" w:rsidR="00754042" w:rsidRPr="00587444" w:rsidRDefault="00754042"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r>
      <w:tr w:rsidR="00754042" w:rsidRPr="00587444" w14:paraId="2F52A335" w14:textId="77777777" w:rsidTr="00C16D01">
        <w:trPr>
          <w:trHeight w:hRule="exact" w:val="284"/>
          <w:jc w:val="center"/>
        </w:trPr>
        <w:tc>
          <w:tcPr>
            <w:tcW w:w="2979" w:type="dxa"/>
            <w:vAlign w:val="bottom"/>
          </w:tcPr>
          <w:p w14:paraId="613DE0C7" w14:textId="77777777" w:rsidR="00754042" w:rsidRPr="00587444" w:rsidRDefault="00754042" w:rsidP="00754042">
            <w:pPr>
              <w:tabs>
                <w:tab w:val="right" w:pos="1202"/>
              </w:tabs>
              <w:spacing w:after="0" w:line="240" w:lineRule="auto"/>
              <w:outlineLvl w:val="0"/>
              <w:rPr>
                <w:rFonts w:ascii="Arial" w:hAnsi="Arial" w:cs="Arial"/>
                <w:b/>
                <w:bCs/>
                <w:sz w:val="17"/>
                <w:szCs w:val="17"/>
                <w:lang w:val="en-GB"/>
              </w:rPr>
            </w:pPr>
            <w:r w:rsidRPr="00587444">
              <w:rPr>
                <w:rFonts w:ascii="Arial" w:hAnsi="Arial" w:cs="Arial"/>
                <w:b/>
                <w:bCs/>
                <w:sz w:val="17"/>
                <w:szCs w:val="17"/>
                <w:lang w:val="en-GB"/>
              </w:rPr>
              <w:t>Financial liabilities</w:t>
            </w:r>
          </w:p>
        </w:tc>
        <w:tc>
          <w:tcPr>
            <w:tcW w:w="1133" w:type="dxa"/>
            <w:vAlign w:val="bottom"/>
          </w:tcPr>
          <w:p w14:paraId="1DE5290F" w14:textId="77777777" w:rsidR="00754042" w:rsidRPr="00587444" w:rsidRDefault="00754042" w:rsidP="00754042">
            <w:pPr>
              <w:spacing w:after="0" w:line="240" w:lineRule="auto"/>
              <w:jc w:val="right"/>
              <w:outlineLvl w:val="0"/>
              <w:rPr>
                <w:rFonts w:ascii="Arial" w:hAnsi="Arial" w:cs="Arial"/>
                <w:b/>
                <w:bCs/>
                <w:spacing w:val="-2"/>
                <w:sz w:val="17"/>
                <w:szCs w:val="17"/>
                <w:lang w:val="en-GB"/>
              </w:rPr>
            </w:pPr>
          </w:p>
        </w:tc>
        <w:tc>
          <w:tcPr>
            <w:tcW w:w="1134" w:type="dxa"/>
            <w:vAlign w:val="bottom"/>
          </w:tcPr>
          <w:p w14:paraId="7B64D41A" w14:textId="77777777" w:rsidR="00754042" w:rsidRPr="00587444" w:rsidRDefault="00754042" w:rsidP="00754042">
            <w:pPr>
              <w:spacing w:after="0" w:line="240" w:lineRule="auto"/>
              <w:jc w:val="right"/>
              <w:outlineLvl w:val="0"/>
              <w:rPr>
                <w:rFonts w:ascii="Arial" w:hAnsi="Arial" w:cs="Arial"/>
                <w:b/>
                <w:bCs/>
                <w:spacing w:val="-2"/>
                <w:sz w:val="17"/>
                <w:szCs w:val="17"/>
                <w:lang w:val="en-GB"/>
              </w:rPr>
            </w:pPr>
          </w:p>
        </w:tc>
        <w:tc>
          <w:tcPr>
            <w:tcW w:w="1134" w:type="dxa"/>
            <w:vAlign w:val="bottom"/>
          </w:tcPr>
          <w:p w14:paraId="6629D75D" w14:textId="77777777" w:rsidR="00754042" w:rsidRPr="00587444" w:rsidRDefault="00754042" w:rsidP="00754042">
            <w:pPr>
              <w:spacing w:after="0" w:line="240" w:lineRule="auto"/>
              <w:jc w:val="right"/>
              <w:outlineLvl w:val="0"/>
              <w:rPr>
                <w:rFonts w:ascii="Arial" w:hAnsi="Arial" w:cs="Arial"/>
                <w:b/>
                <w:bCs/>
                <w:spacing w:val="-2"/>
                <w:sz w:val="17"/>
                <w:szCs w:val="17"/>
                <w:lang w:val="en-GB"/>
              </w:rPr>
            </w:pPr>
          </w:p>
        </w:tc>
        <w:tc>
          <w:tcPr>
            <w:tcW w:w="1134" w:type="dxa"/>
            <w:vAlign w:val="bottom"/>
          </w:tcPr>
          <w:p w14:paraId="6E37F69B" w14:textId="77777777" w:rsidR="00754042" w:rsidRPr="00587444" w:rsidRDefault="00754042" w:rsidP="00754042">
            <w:pPr>
              <w:spacing w:after="0" w:line="240" w:lineRule="auto"/>
              <w:jc w:val="right"/>
              <w:outlineLvl w:val="0"/>
              <w:rPr>
                <w:rFonts w:ascii="Arial" w:hAnsi="Arial" w:cs="Arial"/>
                <w:b/>
                <w:bCs/>
                <w:spacing w:val="-2"/>
                <w:sz w:val="17"/>
                <w:szCs w:val="17"/>
                <w:lang w:val="en-GB"/>
              </w:rPr>
            </w:pPr>
          </w:p>
        </w:tc>
        <w:tc>
          <w:tcPr>
            <w:tcW w:w="1134" w:type="dxa"/>
            <w:vAlign w:val="bottom"/>
          </w:tcPr>
          <w:p w14:paraId="73FC80C1" w14:textId="77777777" w:rsidR="00754042" w:rsidRPr="00587444" w:rsidRDefault="00754042" w:rsidP="00754042">
            <w:pPr>
              <w:tabs>
                <w:tab w:val="right" w:pos="1263"/>
              </w:tabs>
              <w:spacing w:after="0" w:line="240" w:lineRule="auto"/>
              <w:jc w:val="right"/>
              <w:outlineLvl w:val="0"/>
              <w:rPr>
                <w:rFonts w:ascii="Arial" w:hAnsi="Arial" w:cs="Arial"/>
                <w:b/>
                <w:bCs/>
                <w:spacing w:val="-2"/>
                <w:sz w:val="17"/>
                <w:szCs w:val="17"/>
                <w:lang w:val="en-GB"/>
              </w:rPr>
            </w:pPr>
          </w:p>
        </w:tc>
        <w:tc>
          <w:tcPr>
            <w:tcW w:w="1134" w:type="dxa"/>
            <w:vAlign w:val="bottom"/>
          </w:tcPr>
          <w:p w14:paraId="38E47469" w14:textId="77777777" w:rsidR="00754042" w:rsidRPr="00587444" w:rsidRDefault="00754042" w:rsidP="00754042">
            <w:pPr>
              <w:spacing w:after="0" w:line="240" w:lineRule="auto"/>
              <w:jc w:val="right"/>
              <w:outlineLvl w:val="0"/>
              <w:rPr>
                <w:rFonts w:ascii="Arial" w:hAnsi="Arial" w:cs="Arial"/>
                <w:b/>
                <w:bCs/>
                <w:sz w:val="17"/>
                <w:szCs w:val="17"/>
                <w:lang w:val="en-GB"/>
              </w:rPr>
            </w:pPr>
          </w:p>
        </w:tc>
      </w:tr>
      <w:tr w:rsidR="00754042" w:rsidRPr="00587444" w14:paraId="3C49795F" w14:textId="77777777" w:rsidTr="00C16D01">
        <w:trPr>
          <w:trHeight w:hRule="exact" w:val="227"/>
          <w:jc w:val="center"/>
        </w:trPr>
        <w:tc>
          <w:tcPr>
            <w:tcW w:w="2979" w:type="dxa"/>
            <w:vAlign w:val="bottom"/>
          </w:tcPr>
          <w:p w14:paraId="104BF189" w14:textId="77777777" w:rsidR="00754042" w:rsidRPr="00587444"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Deposits from customers</w:t>
            </w:r>
          </w:p>
        </w:tc>
        <w:tc>
          <w:tcPr>
            <w:tcW w:w="1133" w:type="dxa"/>
            <w:tcBorders>
              <w:top w:val="nil"/>
              <w:left w:val="nil"/>
              <w:bottom w:val="nil"/>
              <w:right w:val="nil"/>
            </w:tcBorders>
            <w:shd w:val="clear" w:color="auto" w:fill="auto"/>
            <w:vAlign w:val="bottom"/>
          </w:tcPr>
          <w:p w14:paraId="4C7DE0F9"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54,375</w:t>
            </w:r>
          </w:p>
        </w:tc>
        <w:tc>
          <w:tcPr>
            <w:tcW w:w="1134" w:type="dxa"/>
            <w:tcBorders>
              <w:top w:val="nil"/>
              <w:left w:val="nil"/>
              <w:bottom w:val="nil"/>
              <w:right w:val="nil"/>
            </w:tcBorders>
            <w:shd w:val="clear" w:color="auto" w:fill="auto"/>
            <w:vAlign w:val="bottom"/>
          </w:tcPr>
          <w:p w14:paraId="142C7FE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41</w:t>
            </w:r>
          </w:p>
        </w:tc>
        <w:tc>
          <w:tcPr>
            <w:tcW w:w="1134" w:type="dxa"/>
            <w:tcBorders>
              <w:top w:val="nil"/>
              <w:left w:val="nil"/>
              <w:bottom w:val="nil"/>
              <w:right w:val="nil"/>
            </w:tcBorders>
            <w:shd w:val="clear" w:color="auto" w:fill="auto"/>
            <w:vAlign w:val="bottom"/>
          </w:tcPr>
          <w:p w14:paraId="0A32C94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29,752</w:t>
            </w:r>
          </w:p>
        </w:tc>
        <w:tc>
          <w:tcPr>
            <w:tcW w:w="1134" w:type="dxa"/>
            <w:tcBorders>
              <w:top w:val="nil"/>
              <w:left w:val="nil"/>
              <w:bottom w:val="nil"/>
              <w:right w:val="nil"/>
            </w:tcBorders>
            <w:shd w:val="clear" w:color="auto" w:fill="auto"/>
            <w:vAlign w:val="bottom"/>
          </w:tcPr>
          <w:p w14:paraId="595FBFBE"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299</w:t>
            </w:r>
          </w:p>
        </w:tc>
        <w:tc>
          <w:tcPr>
            <w:tcW w:w="1134" w:type="dxa"/>
            <w:tcBorders>
              <w:top w:val="nil"/>
              <w:left w:val="nil"/>
              <w:bottom w:val="nil"/>
              <w:right w:val="nil"/>
            </w:tcBorders>
            <w:shd w:val="clear" w:color="auto" w:fill="auto"/>
            <w:vAlign w:val="bottom"/>
          </w:tcPr>
          <w:p w14:paraId="494BC2E6"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11,045</w:t>
            </w:r>
          </w:p>
        </w:tc>
        <w:tc>
          <w:tcPr>
            <w:tcW w:w="1134" w:type="dxa"/>
            <w:tcBorders>
              <w:top w:val="nil"/>
              <w:left w:val="nil"/>
              <w:bottom w:val="nil"/>
              <w:right w:val="nil"/>
            </w:tcBorders>
            <w:shd w:val="clear" w:color="auto" w:fill="auto"/>
            <w:vAlign w:val="bottom"/>
          </w:tcPr>
          <w:p w14:paraId="7A80DA7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95,512</w:t>
            </w:r>
          </w:p>
        </w:tc>
      </w:tr>
      <w:tr w:rsidR="00754042" w:rsidRPr="00587444" w14:paraId="307FD579" w14:textId="77777777" w:rsidTr="00C16D01">
        <w:trPr>
          <w:trHeight w:hRule="exact" w:val="227"/>
          <w:jc w:val="center"/>
        </w:trPr>
        <w:tc>
          <w:tcPr>
            <w:tcW w:w="2979" w:type="dxa"/>
            <w:vAlign w:val="bottom"/>
          </w:tcPr>
          <w:p w14:paraId="69C1F445" w14:textId="77777777" w:rsidR="00754042" w:rsidRPr="00587444"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Borrowings</w:t>
            </w:r>
          </w:p>
        </w:tc>
        <w:tc>
          <w:tcPr>
            <w:tcW w:w="1133" w:type="dxa"/>
            <w:tcBorders>
              <w:top w:val="nil"/>
              <w:left w:val="nil"/>
              <w:bottom w:val="nil"/>
              <w:right w:val="nil"/>
            </w:tcBorders>
            <w:shd w:val="clear" w:color="auto" w:fill="auto"/>
            <w:vAlign w:val="bottom"/>
          </w:tcPr>
          <w:p w14:paraId="50C4F53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37,038</w:t>
            </w:r>
          </w:p>
        </w:tc>
        <w:tc>
          <w:tcPr>
            <w:tcW w:w="1134" w:type="dxa"/>
            <w:tcBorders>
              <w:top w:val="nil"/>
              <w:left w:val="nil"/>
              <w:bottom w:val="nil"/>
              <w:right w:val="nil"/>
            </w:tcBorders>
            <w:shd w:val="clear" w:color="auto" w:fill="auto"/>
            <w:vAlign w:val="bottom"/>
          </w:tcPr>
          <w:p w14:paraId="2EFF8237"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53,712</w:t>
            </w:r>
          </w:p>
        </w:tc>
        <w:tc>
          <w:tcPr>
            <w:tcW w:w="1134" w:type="dxa"/>
            <w:tcBorders>
              <w:top w:val="nil"/>
              <w:left w:val="nil"/>
              <w:bottom w:val="nil"/>
              <w:right w:val="nil"/>
            </w:tcBorders>
            <w:shd w:val="clear" w:color="auto" w:fill="auto"/>
            <w:vAlign w:val="bottom"/>
          </w:tcPr>
          <w:p w14:paraId="1B3345E9"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318,952</w:t>
            </w:r>
          </w:p>
        </w:tc>
        <w:tc>
          <w:tcPr>
            <w:tcW w:w="1134" w:type="dxa"/>
            <w:tcBorders>
              <w:top w:val="nil"/>
              <w:left w:val="nil"/>
              <w:bottom w:val="nil"/>
              <w:right w:val="nil"/>
            </w:tcBorders>
            <w:shd w:val="clear" w:color="auto" w:fill="auto"/>
            <w:vAlign w:val="bottom"/>
          </w:tcPr>
          <w:p w14:paraId="190DAB87"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793,561</w:t>
            </w:r>
          </w:p>
        </w:tc>
        <w:tc>
          <w:tcPr>
            <w:tcW w:w="1134" w:type="dxa"/>
            <w:tcBorders>
              <w:top w:val="nil"/>
              <w:left w:val="nil"/>
              <w:bottom w:val="nil"/>
              <w:right w:val="nil"/>
            </w:tcBorders>
            <w:shd w:val="clear" w:color="auto" w:fill="auto"/>
            <w:vAlign w:val="bottom"/>
          </w:tcPr>
          <w:p w14:paraId="3C7A1024"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1,392,921</w:t>
            </w:r>
          </w:p>
        </w:tc>
        <w:tc>
          <w:tcPr>
            <w:tcW w:w="1134" w:type="dxa"/>
            <w:tcBorders>
              <w:top w:val="nil"/>
              <w:left w:val="nil"/>
              <w:bottom w:val="nil"/>
              <w:right w:val="nil"/>
            </w:tcBorders>
            <w:shd w:val="clear" w:color="auto" w:fill="auto"/>
            <w:vAlign w:val="bottom"/>
          </w:tcPr>
          <w:p w14:paraId="31CA1477"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2,596,184</w:t>
            </w:r>
          </w:p>
        </w:tc>
      </w:tr>
      <w:tr w:rsidR="00754042" w:rsidRPr="00587444" w14:paraId="0A7277AA" w14:textId="77777777" w:rsidTr="00C16D01">
        <w:trPr>
          <w:trHeight w:hRule="exact" w:val="430"/>
          <w:jc w:val="center"/>
        </w:trPr>
        <w:tc>
          <w:tcPr>
            <w:tcW w:w="2979" w:type="dxa"/>
            <w:vAlign w:val="bottom"/>
          </w:tcPr>
          <w:p w14:paraId="332D5E4C" w14:textId="77777777" w:rsidR="00754042"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 xml:space="preserve">Provisions for guarantees, </w:t>
            </w:r>
          </w:p>
          <w:p w14:paraId="6E874D31" w14:textId="77777777" w:rsidR="00754042" w:rsidRPr="00587444"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57A94ADC"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10,471</w:t>
            </w:r>
          </w:p>
        </w:tc>
        <w:tc>
          <w:tcPr>
            <w:tcW w:w="1134" w:type="dxa"/>
            <w:tcBorders>
              <w:top w:val="nil"/>
              <w:left w:val="nil"/>
              <w:right w:val="nil"/>
            </w:tcBorders>
            <w:shd w:val="clear" w:color="auto" w:fill="auto"/>
            <w:vAlign w:val="bottom"/>
          </w:tcPr>
          <w:p w14:paraId="14A9AFB8"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710</w:t>
            </w:r>
          </w:p>
        </w:tc>
        <w:tc>
          <w:tcPr>
            <w:tcW w:w="1134" w:type="dxa"/>
            <w:tcBorders>
              <w:top w:val="nil"/>
              <w:left w:val="nil"/>
              <w:right w:val="nil"/>
            </w:tcBorders>
            <w:shd w:val="clear" w:color="auto" w:fill="auto"/>
            <w:vAlign w:val="bottom"/>
          </w:tcPr>
          <w:p w14:paraId="4CC6D87F"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2,400</w:t>
            </w:r>
          </w:p>
        </w:tc>
        <w:tc>
          <w:tcPr>
            <w:tcW w:w="1134" w:type="dxa"/>
            <w:tcBorders>
              <w:top w:val="nil"/>
              <w:left w:val="nil"/>
              <w:right w:val="nil"/>
            </w:tcBorders>
            <w:shd w:val="clear" w:color="auto" w:fill="auto"/>
            <w:vAlign w:val="bottom"/>
          </w:tcPr>
          <w:p w14:paraId="036C51E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5,627</w:t>
            </w:r>
          </w:p>
        </w:tc>
        <w:tc>
          <w:tcPr>
            <w:tcW w:w="1134" w:type="dxa"/>
            <w:tcBorders>
              <w:top w:val="nil"/>
              <w:left w:val="nil"/>
              <w:right w:val="nil"/>
            </w:tcBorders>
            <w:shd w:val="clear" w:color="auto" w:fill="auto"/>
            <w:vAlign w:val="bottom"/>
          </w:tcPr>
          <w:p w14:paraId="6D8E2B75"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4,160</w:t>
            </w:r>
          </w:p>
        </w:tc>
        <w:tc>
          <w:tcPr>
            <w:tcW w:w="1134" w:type="dxa"/>
            <w:tcBorders>
              <w:top w:val="nil"/>
              <w:left w:val="nil"/>
              <w:right w:val="nil"/>
            </w:tcBorders>
            <w:shd w:val="clear" w:color="auto" w:fill="auto"/>
            <w:vAlign w:val="bottom"/>
          </w:tcPr>
          <w:p w14:paraId="022617FA"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23,368</w:t>
            </w:r>
          </w:p>
        </w:tc>
      </w:tr>
      <w:tr w:rsidR="00754042" w:rsidRPr="00587444" w14:paraId="2942D854" w14:textId="77777777" w:rsidTr="00C16D01">
        <w:trPr>
          <w:trHeight w:hRule="exact" w:val="227"/>
          <w:jc w:val="center"/>
        </w:trPr>
        <w:tc>
          <w:tcPr>
            <w:tcW w:w="2979" w:type="dxa"/>
            <w:vAlign w:val="bottom"/>
          </w:tcPr>
          <w:p w14:paraId="64655DD2" w14:textId="77777777" w:rsidR="00754042" w:rsidRPr="00587444"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Other liabilities</w:t>
            </w:r>
          </w:p>
        </w:tc>
        <w:tc>
          <w:tcPr>
            <w:tcW w:w="1133" w:type="dxa"/>
            <w:tcBorders>
              <w:top w:val="nil"/>
              <w:left w:val="nil"/>
              <w:bottom w:val="single" w:sz="4" w:space="0" w:color="auto"/>
              <w:right w:val="nil"/>
            </w:tcBorders>
            <w:shd w:val="clear" w:color="auto" w:fill="auto"/>
            <w:vAlign w:val="bottom"/>
          </w:tcPr>
          <w:p w14:paraId="1FCD2071"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38,208</w:t>
            </w:r>
          </w:p>
        </w:tc>
        <w:tc>
          <w:tcPr>
            <w:tcW w:w="1134" w:type="dxa"/>
            <w:tcBorders>
              <w:top w:val="nil"/>
              <w:left w:val="nil"/>
              <w:bottom w:val="single" w:sz="4" w:space="0" w:color="auto"/>
              <w:right w:val="nil"/>
            </w:tcBorders>
            <w:shd w:val="clear" w:color="auto" w:fill="auto"/>
            <w:vAlign w:val="bottom"/>
          </w:tcPr>
          <w:p w14:paraId="1B624D78"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2,783</w:t>
            </w:r>
          </w:p>
        </w:tc>
        <w:tc>
          <w:tcPr>
            <w:tcW w:w="1134" w:type="dxa"/>
            <w:tcBorders>
              <w:top w:val="nil"/>
              <w:left w:val="nil"/>
              <w:bottom w:val="single" w:sz="4" w:space="0" w:color="auto"/>
              <w:right w:val="nil"/>
            </w:tcBorders>
            <w:shd w:val="clear" w:color="auto" w:fill="auto"/>
            <w:vAlign w:val="bottom"/>
          </w:tcPr>
          <w:p w14:paraId="2542B3D6"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11,512</w:t>
            </w:r>
          </w:p>
        </w:tc>
        <w:tc>
          <w:tcPr>
            <w:tcW w:w="1134" w:type="dxa"/>
            <w:tcBorders>
              <w:top w:val="nil"/>
              <w:left w:val="nil"/>
              <w:bottom w:val="single" w:sz="4" w:space="0" w:color="auto"/>
              <w:right w:val="nil"/>
            </w:tcBorders>
            <w:shd w:val="clear" w:color="auto" w:fill="auto"/>
            <w:vAlign w:val="bottom"/>
          </w:tcPr>
          <w:p w14:paraId="0AF9D7E9"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20,531</w:t>
            </w:r>
          </w:p>
        </w:tc>
        <w:tc>
          <w:tcPr>
            <w:tcW w:w="1134" w:type="dxa"/>
            <w:tcBorders>
              <w:top w:val="nil"/>
              <w:left w:val="nil"/>
              <w:bottom w:val="single" w:sz="4" w:space="0" w:color="auto"/>
              <w:right w:val="nil"/>
            </w:tcBorders>
            <w:shd w:val="clear" w:color="auto" w:fill="auto"/>
            <w:vAlign w:val="bottom"/>
          </w:tcPr>
          <w:p w14:paraId="2DDCBDD8"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15,179</w:t>
            </w:r>
          </w:p>
        </w:tc>
        <w:tc>
          <w:tcPr>
            <w:tcW w:w="1134" w:type="dxa"/>
            <w:tcBorders>
              <w:top w:val="nil"/>
              <w:left w:val="nil"/>
              <w:bottom w:val="single" w:sz="4" w:space="0" w:color="auto"/>
              <w:right w:val="nil"/>
            </w:tcBorders>
            <w:shd w:val="clear" w:color="auto" w:fill="auto"/>
            <w:vAlign w:val="bottom"/>
          </w:tcPr>
          <w:p w14:paraId="086BC3CA"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88,213</w:t>
            </w:r>
          </w:p>
        </w:tc>
      </w:tr>
      <w:tr w:rsidR="00754042" w:rsidRPr="00587444" w14:paraId="68EE8CF0" w14:textId="77777777" w:rsidTr="00C16D01">
        <w:trPr>
          <w:trHeight w:hRule="exact" w:val="294"/>
          <w:jc w:val="center"/>
        </w:trPr>
        <w:tc>
          <w:tcPr>
            <w:tcW w:w="2979" w:type="dxa"/>
            <w:vAlign w:val="bottom"/>
          </w:tcPr>
          <w:p w14:paraId="0471CDFC" w14:textId="77777777" w:rsidR="00754042" w:rsidRPr="00587444" w:rsidRDefault="00754042" w:rsidP="00754042">
            <w:pPr>
              <w:spacing w:after="0" w:line="240" w:lineRule="auto"/>
              <w:rPr>
                <w:rFonts w:ascii="Arial" w:hAnsi="Arial" w:cs="Arial"/>
                <w:i/>
                <w:sz w:val="17"/>
                <w:szCs w:val="17"/>
                <w:lang w:val="en-GB"/>
              </w:rPr>
            </w:pPr>
            <w:r w:rsidRPr="00587444">
              <w:rPr>
                <w:rFonts w:ascii="Arial"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1CF7EA41"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140,092</w:t>
            </w:r>
          </w:p>
        </w:tc>
        <w:tc>
          <w:tcPr>
            <w:tcW w:w="1134" w:type="dxa"/>
            <w:tcBorders>
              <w:top w:val="nil"/>
              <w:left w:val="nil"/>
              <w:bottom w:val="single" w:sz="12" w:space="0" w:color="auto"/>
              <w:right w:val="nil"/>
            </w:tcBorders>
            <w:shd w:val="clear" w:color="auto" w:fill="auto"/>
            <w:vAlign w:val="bottom"/>
          </w:tcPr>
          <w:p w14:paraId="6DE291CF"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57,246</w:t>
            </w:r>
          </w:p>
        </w:tc>
        <w:tc>
          <w:tcPr>
            <w:tcW w:w="1134" w:type="dxa"/>
            <w:tcBorders>
              <w:top w:val="nil"/>
              <w:left w:val="nil"/>
              <w:bottom w:val="single" w:sz="12" w:space="0" w:color="auto"/>
              <w:right w:val="nil"/>
            </w:tcBorders>
            <w:shd w:val="clear" w:color="auto" w:fill="auto"/>
            <w:vAlign w:val="bottom"/>
          </w:tcPr>
          <w:p w14:paraId="28009601"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362,616</w:t>
            </w:r>
          </w:p>
        </w:tc>
        <w:tc>
          <w:tcPr>
            <w:tcW w:w="1134" w:type="dxa"/>
            <w:tcBorders>
              <w:top w:val="nil"/>
              <w:left w:val="nil"/>
              <w:bottom w:val="single" w:sz="12" w:space="0" w:color="auto"/>
              <w:right w:val="nil"/>
            </w:tcBorders>
            <w:shd w:val="clear" w:color="auto" w:fill="auto"/>
            <w:vAlign w:val="bottom"/>
          </w:tcPr>
          <w:p w14:paraId="39877C1B"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820,018</w:t>
            </w:r>
          </w:p>
        </w:tc>
        <w:tc>
          <w:tcPr>
            <w:tcW w:w="1134" w:type="dxa"/>
            <w:tcBorders>
              <w:top w:val="nil"/>
              <w:left w:val="nil"/>
              <w:bottom w:val="single" w:sz="12" w:space="0" w:color="auto"/>
              <w:right w:val="nil"/>
            </w:tcBorders>
            <w:shd w:val="clear" w:color="auto" w:fill="auto"/>
            <w:vAlign w:val="bottom"/>
          </w:tcPr>
          <w:p w14:paraId="1DB0E630"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1,423,305</w:t>
            </w:r>
          </w:p>
        </w:tc>
        <w:tc>
          <w:tcPr>
            <w:tcW w:w="1134" w:type="dxa"/>
            <w:tcBorders>
              <w:top w:val="nil"/>
              <w:left w:val="nil"/>
              <w:bottom w:val="single" w:sz="12" w:space="0" w:color="auto"/>
              <w:right w:val="nil"/>
            </w:tcBorders>
            <w:shd w:val="clear" w:color="auto" w:fill="auto"/>
            <w:vAlign w:val="bottom"/>
          </w:tcPr>
          <w:p w14:paraId="267B72C4"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2,803,277</w:t>
            </w:r>
          </w:p>
        </w:tc>
      </w:tr>
      <w:tr w:rsidR="00754042" w:rsidRPr="00587444" w14:paraId="367C87CD" w14:textId="77777777" w:rsidTr="00C16D01">
        <w:trPr>
          <w:trHeight w:hRule="exact" w:val="284"/>
          <w:jc w:val="center"/>
        </w:trPr>
        <w:tc>
          <w:tcPr>
            <w:tcW w:w="2979" w:type="dxa"/>
            <w:vAlign w:val="bottom"/>
          </w:tcPr>
          <w:p w14:paraId="22A1B4D2" w14:textId="77777777" w:rsidR="00754042" w:rsidRPr="00587444" w:rsidRDefault="00754042" w:rsidP="00754042">
            <w:pPr>
              <w:tabs>
                <w:tab w:val="right" w:pos="1202"/>
              </w:tabs>
              <w:spacing w:after="0" w:line="240" w:lineRule="auto"/>
              <w:outlineLvl w:val="0"/>
              <w:rPr>
                <w:rFonts w:ascii="Arial" w:hAnsi="Arial" w:cs="Arial"/>
                <w:b/>
                <w:sz w:val="17"/>
                <w:szCs w:val="17"/>
                <w:lang w:val="en-GB"/>
              </w:rPr>
            </w:pPr>
            <w:r w:rsidRPr="00587444">
              <w:rPr>
                <w:rFonts w:ascii="Arial" w:hAnsi="Arial" w:cs="Arial"/>
                <w:b/>
                <w:bCs/>
                <w:spacing w:val="-2"/>
                <w:sz w:val="17"/>
                <w:szCs w:val="17"/>
                <w:lang w:val="en-GB"/>
              </w:rPr>
              <w:t>Guarantees and commitments</w:t>
            </w:r>
          </w:p>
        </w:tc>
        <w:tc>
          <w:tcPr>
            <w:tcW w:w="1133" w:type="dxa"/>
            <w:tcBorders>
              <w:top w:val="nil"/>
              <w:left w:val="nil"/>
              <w:right w:val="nil"/>
            </w:tcBorders>
            <w:shd w:val="clear" w:color="auto" w:fill="auto"/>
            <w:vAlign w:val="bottom"/>
          </w:tcPr>
          <w:p w14:paraId="30A2A9C4"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shd w:val="clear" w:color="auto" w:fill="auto"/>
            <w:vAlign w:val="bottom"/>
          </w:tcPr>
          <w:p w14:paraId="6B5796FF"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shd w:val="clear" w:color="auto" w:fill="auto"/>
            <w:vAlign w:val="bottom"/>
          </w:tcPr>
          <w:p w14:paraId="1A48A9D4"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shd w:val="clear" w:color="auto" w:fill="auto"/>
            <w:vAlign w:val="bottom"/>
          </w:tcPr>
          <w:p w14:paraId="70A7E0C9"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shd w:val="clear" w:color="auto" w:fill="auto"/>
            <w:vAlign w:val="bottom"/>
          </w:tcPr>
          <w:p w14:paraId="736776C1" w14:textId="77777777" w:rsidR="00754042" w:rsidRPr="00587444" w:rsidRDefault="00754042" w:rsidP="00754042">
            <w:pPr>
              <w:tabs>
                <w:tab w:val="right" w:pos="1263"/>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shd w:val="clear" w:color="auto" w:fill="auto"/>
            <w:vAlign w:val="bottom"/>
          </w:tcPr>
          <w:p w14:paraId="6343AE24"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r>
      <w:tr w:rsidR="00754042" w:rsidRPr="00587444" w14:paraId="4B1BC945" w14:textId="77777777" w:rsidTr="00C16D01">
        <w:trPr>
          <w:trHeight w:hRule="exact" w:val="227"/>
          <w:jc w:val="center"/>
        </w:trPr>
        <w:tc>
          <w:tcPr>
            <w:tcW w:w="2979" w:type="dxa"/>
            <w:vAlign w:val="bottom"/>
          </w:tcPr>
          <w:p w14:paraId="62728C73" w14:textId="77777777" w:rsidR="00754042" w:rsidRPr="00587444" w:rsidRDefault="00754042" w:rsidP="00754042">
            <w:pPr>
              <w:tabs>
                <w:tab w:val="left" w:pos="-720"/>
              </w:tabs>
              <w:spacing w:after="0" w:line="240" w:lineRule="auto"/>
              <w:rPr>
                <w:rFonts w:ascii="Arial" w:hAnsi="Arial" w:cs="Arial"/>
                <w:b/>
                <w:spacing w:val="-2"/>
                <w:sz w:val="17"/>
                <w:szCs w:val="17"/>
                <w:lang w:val="en-GB"/>
              </w:rPr>
            </w:pPr>
            <w:proofErr w:type="spellStart"/>
            <w:r w:rsidRPr="007F03A2">
              <w:rPr>
                <w:rFonts w:ascii="Arial" w:hAnsi="Arial" w:cs="Arial"/>
                <w:spacing w:val="-2"/>
                <w:sz w:val="17"/>
                <w:szCs w:val="17"/>
              </w:rPr>
              <w:t>Issued</w:t>
            </w:r>
            <w:proofErr w:type="spellEnd"/>
            <w:r w:rsidRPr="007F03A2">
              <w:rPr>
                <w:rFonts w:ascii="Arial" w:hAnsi="Arial" w:cs="Arial"/>
                <w:spacing w:val="-2"/>
                <w:sz w:val="17"/>
                <w:szCs w:val="17"/>
              </w:rPr>
              <w:t xml:space="preserve"> </w:t>
            </w:r>
            <w:proofErr w:type="spellStart"/>
            <w:r w:rsidRPr="007F03A2">
              <w:rPr>
                <w:rFonts w:ascii="Arial" w:hAnsi="Arial" w:cs="Arial"/>
                <w:spacing w:val="-2"/>
                <w:sz w:val="17"/>
                <w:szCs w:val="17"/>
              </w:rPr>
              <w:t>guarantees</w:t>
            </w:r>
            <w:proofErr w:type="spellEnd"/>
          </w:p>
        </w:tc>
        <w:tc>
          <w:tcPr>
            <w:tcW w:w="1133" w:type="dxa"/>
            <w:tcBorders>
              <w:top w:val="nil"/>
              <w:left w:val="nil"/>
              <w:bottom w:val="nil"/>
              <w:right w:val="nil"/>
            </w:tcBorders>
            <w:shd w:val="clear" w:color="auto" w:fill="auto"/>
            <w:vAlign w:val="bottom"/>
          </w:tcPr>
          <w:p w14:paraId="5F8314D5" w14:textId="77777777" w:rsidR="00754042" w:rsidRPr="00587444" w:rsidRDefault="00754042" w:rsidP="0075404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59,473</w:t>
            </w:r>
          </w:p>
        </w:tc>
        <w:tc>
          <w:tcPr>
            <w:tcW w:w="1134" w:type="dxa"/>
            <w:tcBorders>
              <w:top w:val="nil"/>
              <w:left w:val="nil"/>
              <w:bottom w:val="nil"/>
              <w:right w:val="nil"/>
            </w:tcBorders>
            <w:shd w:val="clear" w:color="auto" w:fill="auto"/>
            <w:vAlign w:val="bottom"/>
          </w:tcPr>
          <w:p w14:paraId="42C30F4A" w14:textId="77777777" w:rsidR="00754042" w:rsidRPr="00587444" w:rsidRDefault="00754042" w:rsidP="00754042">
            <w:pPr>
              <w:tabs>
                <w:tab w:val="center" w:pos="4153"/>
                <w:tab w:val="right" w:pos="8306"/>
              </w:tabs>
              <w:spacing w:after="0" w:line="240" w:lineRule="auto"/>
              <w:jc w:val="right"/>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502E508A" w14:textId="77777777" w:rsidR="00754042" w:rsidRPr="00587444" w:rsidRDefault="00754042" w:rsidP="0075404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1BD4A2FD" w14:textId="77777777" w:rsidR="00754042" w:rsidRPr="00587444" w:rsidRDefault="00754042" w:rsidP="0075404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477D8A1E" w14:textId="77777777" w:rsidR="00754042" w:rsidRPr="00587444" w:rsidRDefault="00754042" w:rsidP="00754042">
            <w:pPr>
              <w:tabs>
                <w:tab w:val="right" w:pos="1263"/>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3628824E" w14:textId="77777777" w:rsidR="00754042" w:rsidRPr="00587444" w:rsidRDefault="00754042" w:rsidP="0075404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59,473</w:t>
            </w:r>
          </w:p>
        </w:tc>
      </w:tr>
      <w:tr w:rsidR="00754042" w:rsidRPr="00587444" w14:paraId="723926F9" w14:textId="77777777" w:rsidTr="00C16D01">
        <w:trPr>
          <w:trHeight w:val="227"/>
          <w:jc w:val="center"/>
        </w:trPr>
        <w:tc>
          <w:tcPr>
            <w:tcW w:w="2979" w:type="dxa"/>
            <w:vAlign w:val="bottom"/>
          </w:tcPr>
          <w:p w14:paraId="04053B3B" w14:textId="77777777" w:rsidR="00754042" w:rsidRDefault="00754042" w:rsidP="00754042">
            <w:pPr>
              <w:spacing w:after="0" w:line="240" w:lineRule="auto"/>
              <w:rPr>
                <w:rFonts w:ascii="Arial" w:hAnsi="Arial" w:cs="Arial"/>
                <w:spacing w:val="-2"/>
                <w:sz w:val="17"/>
                <w:szCs w:val="17"/>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
          <w:p w14:paraId="57BDEDC5" w14:textId="77777777" w:rsidR="00754042" w:rsidRPr="00587444" w:rsidRDefault="00754042" w:rsidP="00754042">
            <w:pPr>
              <w:spacing w:after="0" w:line="240" w:lineRule="auto"/>
              <w:rPr>
                <w:rFonts w:ascii="Arial" w:hAnsi="Arial" w:cs="Arial"/>
                <w:spacing w:val="-2"/>
                <w:sz w:val="17"/>
                <w:szCs w:val="17"/>
              </w:rPr>
            </w:pPr>
            <w:proofErr w:type="spellStart"/>
            <w:r w:rsidRPr="00587444">
              <w:rPr>
                <w:rFonts w:ascii="Arial" w:hAnsi="Arial" w:cs="Arial"/>
                <w:spacing w:val="-2"/>
                <w:sz w:val="17"/>
                <w:szCs w:val="17"/>
              </w:rPr>
              <w:t>currency</w:t>
            </w:r>
            <w:proofErr w:type="spellEnd"/>
          </w:p>
        </w:tc>
        <w:tc>
          <w:tcPr>
            <w:tcW w:w="1133" w:type="dxa"/>
            <w:tcBorders>
              <w:top w:val="nil"/>
              <w:left w:val="nil"/>
              <w:bottom w:val="nil"/>
              <w:right w:val="nil"/>
            </w:tcBorders>
            <w:shd w:val="clear" w:color="auto" w:fill="auto"/>
            <w:vAlign w:val="bottom"/>
          </w:tcPr>
          <w:p w14:paraId="2C578645" w14:textId="77777777" w:rsidR="00754042" w:rsidRPr="00587444" w:rsidRDefault="00754042" w:rsidP="00754042">
            <w:pPr>
              <w:spacing w:after="0" w:line="240" w:lineRule="auto"/>
              <w:jc w:val="right"/>
              <w:outlineLvl w:val="0"/>
              <w:rPr>
                <w:rFonts w:ascii="Arial" w:hAnsi="Arial" w:cs="Arial"/>
                <w:bCs/>
                <w:spacing w:val="-2"/>
                <w:sz w:val="17"/>
                <w:szCs w:val="17"/>
                <w:lang w:val="en-GB"/>
              </w:rPr>
            </w:pPr>
            <w:r>
              <w:rPr>
                <w:rFonts w:ascii="Arial" w:eastAsia="Calibri" w:hAnsi="Arial" w:cs="Arial"/>
                <w:color w:val="000000" w:themeColor="text1"/>
                <w:spacing w:val="-2"/>
                <w:sz w:val="17"/>
                <w:szCs w:val="17"/>
              </w:rPr>
              <w:t>4,846</w:t>
            </w:r>
          </w:p>
        </w:tc>
        <w:tc>
          <w:tcPr>
            <w:tcW w:w="1134" w:type="dxa"/>
            <w:tcBorders>
              <w:top w:val="nil"/>
              <w:left w:val="nil"/>
              <w:bottom w:val="nil"/>
              <w:right w:val="nil"/>
            </w:tcBorders>
            <w:shd w:val="clear" w:color="auto" w:fill="auto"/>
            <w:vAlign w:val="bottom"/>
          </w:tcPr>
          <w:p w14:paraId="34C6C787" w14:textId="77777777" w:rsidR="00754042" w:rsidRPr="00587444" w:rsidRDefault="00754042" w:rsidP="0075404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48E1644D" w14:textId="77777777" w:rsidR="00754042" w:rsidRPr="00587444" w:rsidRDefault="00754042" w:rsidP="0075404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09D1CB26" w14:textId="77777777" w:rsidR="00754042" w:rsidRPr="00587444" w:rsidRDefault="00754042" w:rsidP="0075404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506B16DE" w14:textId="77777777" w:rsidR="00754042" w:rsidRPr="00587444" w:rsidRDefault="00754042" w:rsidP="00754042">
            <w:pPr>
              <w:tabs>
                <w:tab w:val="right" w:pos="1263"/>
              </w:tabs>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375926FA" w14:textId="77777777" w:rsidR="00754042" w:rsidRPr="00587444" w:rsidRDefault="00754042" w:rsidP="00754042">
            <w:pPr>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4,846</w:t>
            </w:r>
          </w:p>
        </w:tc>
      </w:tr>
      <w:tr w:rsidR="00754042" w:rsidRPr="00587444" w14:paraId="20F3086D" w14:textId="77777777" w:rsidTr="00C16D01">
        <w:trPr>
          <w:trHeight w:val="227"/>
          <w:jc w:val="center"/>
        </w:trPr>
        <w:tc>
          <w:tcPr>
            <w:tcW w:w="2979" w:type="dxa"/>
            <w:vAlign w:val="bottom"/>
          </w:tcPr>
          <w:p w14:paraId="15991CB7" w14:textId="77777777" w:rsidR="00754042" w:rsidRPr="00587444" w:rsidRDefault="00754042" w:rsidP="00754042">
            <w:pPr>
              <w:spacing w:after="0" w:line="240" w:lineRule="auto"/>
              <w:rPr>
                <w:rFonts w:ascii="Arial" w:hAnsi="Arial" w:cs="Arial"/>
                <w:sz w:val="17"/>
                <w:szCs w:val="17"/>
                <w:lang w:val="en-GB"/>
              </w:rPr>
            </w:pPr>
            <w:proofErr w:type="spellStart"/>
            <w:r w:rsidRPr="00587444">
              <w:rPr>
                <w:rFonts w:ascii="Arial" w:hAnsi="Arial" w:cs="Arial"/>
                <w:spacing w:val="-2"/>
                <w:sz w:val="17"/>
                <w:szCs w:val="17"/>
              </w:rPr>
              <w:t>Undrawn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loans</w:t>
            </w:r>
            <w:proofErr w:type="spellEnd"/>
          </w:p>
        </w:tc>
        <w:tc>
          <w:tcPr>
            <w:tcW w:w="1133" w:type="dxa"/>
            <w:tcBorders>
              <w:top w:val="nil"/>
              <w:left w:val="nil"/>
              <w:bottom w:val="nil"/>
              <w:right w:val="nil"/>
            </w:tcBorders>
            <w:shd w:val="clear" w:color="auto" w:fill="auto"/>
            <w:vAlign w:val="bottom"/>
          </w:tcPr>
          <w:p w14:paraId="2DEF4E81"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480,198</w:t>
            </w:r>
          </w:p>
        </w:tc>
        <w:tc>
          <w:tcPr>
            <w:tcW w:w="1134" w:type="dxa"/>
            <w:tcBorders>
              <w:top w:val="nil"/>
              <w:left w:val="nil"/>
              <w:bottom w:val="nil"/>
              <w:right w:val="nil"/>
            </w:tcBorders>
            <w:shd w:val="clear" w:color="auto" w:fill="auto"/>
            <w:vAlign w:val="bottom"/>
          </w:tcPr>
          <w:p w14:paraId="50A38347"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2BF02185"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3642C648"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3ABD7F44"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12C815A5"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480,198</w:t>
            </w:r>
          </w:p>
        </w:tc>
      </w:tr>
      <w:tr w:rsidR="00754042" w:rsidRPr="00587444" w14:paraId="228500F7" w14:textId="77777777" w:rsidTr="00C16D01">
        <w:trPr>
          <w:trHeight w:hRule="exact" w:val="452"/>
          <w:jc w:val="center"/>
        </w:trPr>
        <w:tc>
          <w:tcPr>
            <w:tcW w:w="2979" w:type="dxa"/>
            <w:vAlign w:val="bottom"/>
          </w:tcPr>
          <w:p w14:paraId="2696FAE4" w14:textId="77777777" w:rsidR="00754042" w:rsidRDefault="00754042" w:rsidP="00754042">
            <w:pPr>
              <w:spacing w:after="0" w:line="240" w:lineRule="auto"/>
              <w:rPr>
                <w:rFonts w:ascii="Arial" w:hAnsi="Arial" w:cs="Arial"/>
                <w:spacing w:val="-2"/>
                <w:sz w:val="17"/>
                <w:szCs w:val="17"/>
              </w:rPr>
            </w:pPr>
            <w:r w:rsidRPr="00587444">
              <w:rPr>
                <w:rFonts w:ascii="Arial" w:hAnsi="Arial" w:cs="Arial"/>
                <w:spacing w:val="-2"/>
                <w:sz w:val="17"/>
                <w:szCs w:val="17"/>
              </w:rPr>
              <w:t xml:space="preserve">EIF – </w:t>
            </w:r>
            <w:proofErr w:type="spellStart"/>
            <w:r w:rsidRPr="00587444">
              <w:rPr>
                <w:rFonts w:ascii="Arial" w:hAnsi="Arial" w:cs="Arial"/>
                <w:spacing w:val="-2"/>
                <w:sz w:val="17"/>
                <w:szCs w:val="17"/>
              </w:rPr>
              <w:t>subscribed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not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called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up</w:t>
            </w:r>
            <w:proofErr w:type="spellEnd"/>
            <w:r w:rsidRPr="00587444">
              <w:rPr>
                <w:rFonts w:ascii="Arial" w:hAnsi="Arial" w:cs="Arial"/>
                <w:spacing w:val="-2"/>
                <w:sz w:val="17"/>
                <w:szCs w:val="17"/>
              </w:rPr>
              <w:t xml:space="preserve"> </w:t>
            </w:r>
          </w:p>
          <w:p w14:paraId="0923C6A3" w14:textId="77777777" w:rsidR="00754042" w:rsidRPr="00587444" w:rsidRDefault="00754042" w:rsidP="00754042">
            <w:pPr>
              <w:spacing w:after="0" w:line="240" w:lineRule="auto"/>
              <w:rPr>
                <w:rFonts w:ascii="Arial" w:hAnsi="Arial" w:cs="Arial"/>
                <w:i/>
                <w:spacing w:val="-2"/>
                <w:sz w:val="17"/>
                <w:szCs w:val="17"/>
              </w:rPr>
            </w:pPr>
            <w:proofErr w:type="spellStart"/>
            <w:r w:rsidRPr="00587444">
              <w:rPr>
                <w:rFonts w:ascii="Arial" w:hAnsi="Arial" w:cs="Arial"/>
                <w:spacing w:val="-2"/>
                <w:sz w:val="17"/>
                <w:szCs w:val="17"/>
              </w:rPr>
              <w:t>capital</w:t>
            </w:r>
            <w:proofErr w:type="spellEnd"/>
          </w:p>
        </w:tc>
        <w:tc>
          <w:tcPr>
            <w:tcW w:w="1133" w:type="dxa"/>
            <w:tcBorders>
              <w:top w:val="nil"/>
              <w:left w:val="nil"/>
              <w:bottom w:val="nil"/>
              <w:right w:val="nil"/>
            </w:tcBorders>
            <w:shd w:val="clear" w:color="auto" w:fill="auto"/>
            <w:vAlign w:val="bottom"/>
          </w:tcPr>
          <w:p w14:paraId="3C880B78"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eastAsia="Calibri" w:hAnsi="Arial" w:cs="Arial"/>
                <w:color w:val="000000" w:themeColor="text1"/>
                <w:spacing w:val="-2"/>
                <w:sz w:val="17"/>
                <w:szCs w:val="17"/>
              </w:rPr>
              <w:t>10,400</w:t>
            </w:r>
          </w:p>
        </w:tc>
        <w:tc>
          <w:tcPr>
            <w:tcW w:w="1134" w:type="dxa"/>
            <w:tcBorders>
              <w:top w:val="nil"/>
              <w:left w:val="nil"/>
              <w:bottom w:val="nil"/>
              <w:right w:val="nil"/>
            </w:tcBorders>
            <w:shd w:val="clear" w:color="auto" w:fill="auto"/>
            <w:vAlign w:val="bottom"/>
          </w:tcPr>
          <w:p w14:paraId="4A2CD389"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34BBF98D"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2A615457"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72ED5755"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163C4DE5"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eastAsia="Calibri" w:hAnsi="Arial" w:cs="Arial"/>
                <w:color w:val="000000" w:themeColor="text1"/>
                <w:spacing w:val="-2"/>
                <w:sz w:val="17"/>
                <w:szCs w:val="17"/>
              </w:rPr>
              <w:t>10,400</w:t>
            </w:r>
          </w:p>
        </w:tc>
      </w:tr>
      <w:tr w:rsidR="00754042" w:rsidRPr="00587444" w14:paraId="6F211412" w14:textId="77777777" w:rsidTr="00C16D01">
        <w:trPr>
          <w:trHeight w:hRule="exact" w:val="227"/>
          <w:jc w:val="center"/>
        </w:trPr>
        <w:tc>
          <w:tcPr>
            <w:tcW w:w="2979" w:type="dxa"/>
            <w:tcBorders>
              <w:top w:val="nil"/>
              <w:left w:val="nil"/>
              <w:bottom w:val="nil"/>
              <w:right w:val="nil"/>
            </w:tcBorders>
            <w:shd w:val="clear" w:color="auto" w:fill="auto"/>
            <w:vAlign w:val="bottom"/>
          </w:tcPr>
          <w:p w14:paraId="6382D51A" w14:textId="77777777" w:rsidR="00754042" w:rsidRPr="00587444" w:rsidRDefault="00754042" w:rsidP="00754042">
            <w:pPr>
              <w:spacing w:after="0" w:line="240" w:lineRule="auto"/>
              <w:rPr>
                <w:rFonts w:ascii="Arial" w:hAnsi="Arial" w:cs="Arial"/>
                <w:spacing w:val="-2"/>
                <w:sz w:val="17"/>
                <w:szCs w:val="17"/>
              </w:rPr>
            </w:pPr>
            <w:r w:rsidRPr="00587444">
              <w:rPr>
                <w:rFonts w:ascii="Arial" w:hAnsi="Arial" w:cs="Arial"/>
                <w:color w:val="000000"/>
                <w:sz w:val="17"/>
                <w:szCs w:val="17"/>
                <w:lang w:val="en-GB"/>
              </w:rPr>
              <w:t>EIF CROGIP Contracted Liability</w:t>
            </w:r>
          </w:p>
        </w:tc>
        <w:tc>
          <w:tcPr>
            <w:tcW w:w="1133" w:type="dxa"/>
            <w:tcBorders>
              <w:top w:val="nil"/>
              <w:left w:val="nil"/>
              <w:right w:val="nil"/>
            </w:tcBorders>
            <w:shd w:val="clear" w:color="auto" w:fill="auto"/>
            <w:vAlign w:val="bottom"/>
          </w:tcPr>
          <w:p w14:paraId="2D362A54"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145</w:t>
            </w:r>
          </w:p>
        </w:tc>
        <w:tc>
          <w:tcPr>
            <w:tcW w:w="1134" w:type="dxa"/>
            <w:tcBorders>
              <w:top w:val="nil"/>
              <w:left w:val="nil"/>
              <w:right w:val="nil"/>
            </w:tcBorders>
            <w:shd w:val="clear" w:color="auto" w:fill="auto"/>
            <w:vAlign w:val="bottom"/>
          </w:tcPr>
          <w:p w14:paraId="120290DD"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2,005</w:t>
            </w:r>
          </w:p>
        </w:tc>
        <w:tc>
          <w:tcPr>
            <w:tcW w:w="1134" w:type="dxa"/>
            <w:tcBorders>
              <w:top w:val="nil"/>
              <w:left w:val="nil"/>
              <w:right w:val="nil"/>
            </w:tcBorders>
            <w:shd w:val="clear" w:color="auto" w:fill="auto"/>
            <w:vAlign w:val="bottom"/>
          </w:tcPr>
          <w:p w14:paraId="077C388B"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6,450</w:t>
            </w:r>
          </w:p>
        </w:tc>
        <w:tc>
          <w:tcPr>
            <w:tcW w:w="1134" w:type="dxa"/>
            <w:tcBorders>
              <w:top w:val="nil"/>
              <w:left w:val="nil"/>
              <w:right w:val="nil"/>
            </w:tcBorders>
            <w:shd w:val="clear" w:color="auto" w:fill="auto"/>
            <w:vAlign w:val="bottom"/>
          </w:tcPr>
          <w:p w14:paraId="4391E03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11,724</w:t>
            </w:r>
          </w:p>
        </w:tc>
        <w:tc>
          <w:tcPr>
            <w:tcW w:w="1134" w:type="dxa"/>
            <w:tcBorders>
              <w:top w:val="nil"/>
              <w:left w:val="nil"/>
              <w:right w:val="nil"/>
            </w:tcBorders>
            <w:shd w:val="clear" w:color="auto" w:fill="auto"/>
            <w:vAlign w:val="bottom"/>
          </w:tcPr>
          <w:p w14:paraId="4E52C4BE"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4,536</w:t>
            </w:r>
          </w:p>
        </w:tc>
        <w:tc>
          <w:tcPr>
            <w:tcW w:w="1134" w:type="dxa"/>
            <w:tcBorders>
              <w:top w:val="nil"/>
              <w:left w:val="nil"/>
              <w:right w:val="nil"/>
            </w:tcBorders>
            <w:shd w:val="clear" w:color="auto" w:fill="auto"/>
            <w:vAlign w:val="bottom"/>
          </w:tcPr>
          <w:p w14:paraId="58527A0C"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24,860</w:t>
            </w:r>
          </w:p>
        </w:tc>
      </w:tr>
      <w:tr w:rsidR="00754042" w:rsidRPr="00587444" w14:paraId="77145199" w14:textId="77777777" w:rsidTr="00C16D01">
        <w:trPr>
          <w:trHeight w:hRule="exact" w:val="227"/>
          <w:jc w:val="center"/>
        </w:trPr>
        <w:tc>
          <w:tcPr>
            <w:tcW w:w="2979" w:type="dxa"/>
            <w:tcBorders>
              <w:top w:val="nil"/>
              <w:left w:val="nil"/>
              <w:bottom w:val="nil"/>
              <w:right w:val="nil"/>
            </w:tcBorders>
            <w:shd w:val="clear" w:color="auto" w:fill="auto"/>
            <w:vAlign w:val="bottom"/>
          </w:tcPr>
          <w:p w14:paraId="630BDE17" w14:textId="77777777" w:rsidR="00754042" w:rsidRPr="00587444" w:rsidRDefault="00754042" w:rsidP="00754042">
            <w:pPr>
              <w:spacing w:after="0" w:line="240" w:lineRule="auto"/>
              <w:rPr>
                <w:rFonts w:ascii="Arial" w:hAnsi="Arial" w:cs="Arial"/>
                <w:spacing w:val="-2"/>
                <w:sz w:val="17"/>
                <w:szCs w:val="17"/>
              </w:rPr>
            </w:pPr>
            <w:r w:rsidRPr="00587444">
              <w:rPr>
                <w:rFonts w:ascii="Arial" w:hAnsi="Arial" w:cs="Arial"/>
                <w:color w:val="000000"/>
                <w:sz w:val="17"/>
                <w:szCs w:val="17"/>
                <w:lang w:val="en-GB"/>
              </w:rPr>
              <w:t>EIF FRC2 Contracted Liability</w:t>
            </w:r>
          </w:p>
        </w:tc>
        <w:tc>
          <w:tcPr>
            <w:tcW w:w="1133" w:type="dxa"/>
            <w:tcBorders>
              <w:top w:val="nil"/>
              <w:left w:val="nil"/>
              <w:bottom w:val="single" w:sz="4" w:space="0" w:color="auto"/>
              <w:right w:val="nil"/>
            </w:tcBorders>
            <w:shd w:val="clear" w:color="auto" w:fill="auto"/>
            <w:vAlign w:val="bottom"/>
          </w:tcPr>
          <w:p w14:paraId="5953F364"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5</w:t>
            </w:r>
          </w:p>
        </w:tc>
        <w:tc>
          <w:tcPr>
            <w:tcW w:w="1134" w:type="dxa"/>
            <w:tcBorders>
              <w:top w:val="nil"/>
              <w:left w:val="nil"/>
              <w:bottom w:val="single" w:sz="4" w:space="0" w:color="auto"/>
              <w:right w:val="nil"/>
            </w:tcBorders>
            <w:shd w:val="clear" w:color="auto" w:fill="auto"/>
            <w:vAlign w:val="bottom"/>
          </w:tcPr>
          <w:p w14:paraId="04AD37C5"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04413E6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3</w:t>
            </w:r>
          </w:p>
        </w:tc>
        <w:tc>
          <w:tcPr>
            <w:tcW w:w="1134" w:type="dxa"/>
            <w:tcBorders>
              <w:top w:val="nil"/>
              <w:left w:val="nil"/>
              <w:bottom w:val="single" w:sz="4" w:space="0" w:color="auto"/>
              <w:right w:val="nil"/>
            </w:tcBorders>
            <w:shd w:val="clear" w:color="auto" w:fill="auto"/>
            <w:vAlign w:val="bottom"/>
          </w:tcPr>
          <w:p w14:paraId="560309D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16</w:t>
            </w:r>
          </w:p>
        </w:tc>
        <w:tc>
          <w:tcPr>
            <w:tcW w:w="1134" w:type="dxa"/>
            <w:tcBorders>
              <w:top w:val="nil"/>
              <w:left w:val="nil"/>
              <w:bottom w:val="single" w:sz="4" w:space="0" w:color="auto"/>
              <w:right w:val="nil"/>
            </w:tcBorders>
            <w:shd w:val="clear" w:color="auto" w:fill="auto"/>
            <w:vAlign w:val="bottom"/>
          </w:tcPr>
          <w:p w14:paraId="4D9C9D6C"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19</w:t>
            </w:r>
          </w:p>
        </w:tc>
        <w:tc>
          <w:tcPr>
            <w:tcW w:w="1134" w:type="dxa"/>
            <w:tcBorders>
              <w:top w:val="nil"/>
              <w:left w:val="nil"/>
              <w:bottom w:val="single" w:sz="4" w:space="0" w:color="auto"/>
              <w:right w:val="nil"/>
            </w:tcBorders>
            <w:shd w:val="clear" w:color="auto" w:fill="auto"/>
            <w:vAlign w:val="bottom"/>
          </w:tcPr>
          <w:p w14:paraId="0C5013CD"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43</w:t>
            </w:r>
          </w:p>
        </w:tc>
      </w:tr>
      <w:tr w:rsidR="00754042" w:rsidRPr="00587444" w14:paraId="4087BCC6" w14:textId="77777777" w:rsidTr="00C16D01">
        <w:trPr>
          <w:trHeight w:hRule="exact" w:val="447"/>
          <w:jc w:val="center"/>
        </w:trPr>
        <w:tc>
          <w:tcPr>
            <w:tcW w:w="2979" w:type="dxa"/>
            <w:vAlign w:val="bottom"/>
          </w:tcPr>
          <w:p w14:paraId="618B4846" w14:textId="77777777" w:rsidR="00754042" w:rsidRDefault="00754042" w:rsidP="00754042">
            <w:pPr>
              <w:spacing w:after="0" w:line="240" w:lineRule="auto"/>
              <w:rPr>
                <w:rFonts w:ascii="Arial" w:hAnsi="Arial" w:cs="Arial"/>
                <w:b/>
                <w:bCs/>
                <w:spacing w:val="-2"/>
                <w:sz w:val="17"/>
                <w:szCs w:val="17"/>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
          <w:p w14:paraId="3760A2A3" w14:textId="77777777" w:rsidR="00754042" w:rsidRPr="00587444" w:rsidRDefault="00754042" w:rsidP="00754042">
            <w:pPr>
              <w:spacing w:after="0" w:line="240" w:lineRule="auto"/>
              <w:rPr>
                <w:rFonts w:ascii="Arial" w:hAnsi="Arial" w:cs="Arial"/>
                <w:b/>
                <w:bCs/>
                <w:i/>
                <w:spacing w:val="-2"/>
                <w:sz w:val="17"/>
                <w:szCs w:val="17"/>
              </w:rPr>
            </w:pPr>
            <w:proofErr w:type="spellStart"/>
            <w:r w:rsidRPr="00587444">
              <w:rPr>
                <w:rFonts w:ascii="Arial" w:hAnsi="Arial" w:cs="Arial"/>
                <w:b/>
                <w:bCs/>
                <w:spacing w:val="-2"/>
                <w:sz w:val="17"/>
                <w:szCs w:val="17"/>
              </w:rPr>
              <w:t>commitments</w:t>
            </w:r>
            <w:proofErr w:type="spellEnd"/>
          </w:p>
        </w:tc>
        <w:tc>
          <w:tcPr>
            <w:tcW w:w="1133" w:type="dxa"/>
            <w:tcBorders>
              <w:top w:val="single" w:sz="4" w:space="0" w:color="auto"/>
              <w:left w:val="nil"/>
              <w:bottom w:val="single" w:sz="12" w:space="0" w:color="auto"/>
              <w:right w:val="nil"/>
            </w:tcBorders>
            <w:shd w:val="clear" w:color="auto" w:fill="auto"/>
            <w:vAlign w:val="bottom"/>
          </w:tcPr>
          <w:p w14:paraId="114C0EB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Pr>
                <w:rFonts w:ascii="Arial" w:hAnsi="Arial" w:cs="Arial"/>
                <w:b/>
                <w:color w:val="000000" w:themeColor="text1"/>
                <w:sz w:val="17"/>
                <w:szCs w:val="17"/>
              </w:rPr>
              <w:t>555,067</w:t>
            </w:r>
          </w:p>
        </w:tc>
        <w:tc>
          <w:tcPr>
            <w:tcW w:w="1134" w:type="dxa"/>
            <w:tcBorders>
              <w:top w:val="single" w:sz="4" w:space="0" w:color="auto"/>
              <w:left w:val="nil"/>
              <w:bottom w:val="single" w:sz="12" w:space="0" w:color="auto"/>
              <w:right w:val="nil"/>
            </w:tcBorders>
            <w:shd w:val="clear" w:color="auto" w:fill="auto"/>
            <w:vAlign w:val="bottom"/>
          </w:tcPr>
          <w:p w14:paraId="2DDCA77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sidRPr="004D13FB">
              <w:rPr>
                <w:rFonts w:ascii="Arial" w:hAnsi="Arial" w:cs="Arial"/>
                <w:b/>
                <w:bCs/>
                <w:color w:val="000000" w:themeColor="text1"/>
                <w:sz w:val="17"/>
                <w:szCs w:val="17"/>
              </w:rPr>
              <w:t>2</w:t>
            </w:r>
            <w:r>
              <w:rPr>
                <w:rFonts w:ascii="Arial" w:hAnsi="Arial" w:cs="Arial"/>
                <w:b/>
                <w:bCs/>
                <w:color w:val="000000" w:themeColor="text1"/>
                <w:sz w:val="17"/>
                <w:szCs w:val="17"/>
              </w:rPr>
              <w:t>,</w:t>
            </w:r>
            <w:r w:rsidRPr="004D13FB">
              <w:rPr>
                <w:rFonts w:ascii="Arial" w:hAnsi="Arial" w:cs="Arial"/>
                <w:b/>
                <w:bCs/>
                <w:color w:val="000000" w:themeColor="text1"/>
                <w:sz w:val="17"/>
                <w:szCs w:val="17"/>
              </w:rPr>
              <w:t>005</w:t>
            </w:r>
          </w:p>
        </w:tc>
        <w:tc>
          <w:tcPr>
            <w:tcW w:w="1134" w:type="dxa"/>
            <w:tcBorders>
              <w:top w:val="single" w:sz="4" w:space="0" w:color="auto"/>
              <w:left w:val="nil"/>
              <w:bottom w:val="single" w:sz="12" w:space="0" w:color="auto"/>
              <w:right w:val="nil"/>
            </w:tcBorders>
            <w:shd w:val="clear" w:color="auto" w:fill="auto"/>
            <w:vAlign w:val="bottom"/>
          </w:tcPr>
          <w:p w14:paraId="05107FA8"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sidRPr="004D13FB">
              <w:rPr>
                <w:rFonts w:ascii="Arial" w:hAnsi="Arial" w:cs="Arial"/>
                <w:b/>
                <w:bCs/>
                <w:color w:val="000000" w:themeColor="text1"/>
                <w:sz w:val="17"/>
                <w:szCs w:val="17"/>
              </w:rPr>
              <w:t>6</w:t>
            </w:r>
            <w:r>
              <w:rPr>
                <w:rFonts w:ascii="Arial" w:hAnsi="Arial" w:cs="Arial"/>
                <w:b/>
                <w:bCs/>
                <w:color w:val="000000" w:themeColor="text1"/>
                <w:sz w:val="17"/>
                <w:szCs w:val="17"/>
              </w:rPr>
              <w:t>,</w:t>
            </w:r>
            <w:r w:rsidRPr="004D13FB">
              <w:rPr>
                <w:rFonts w:ascii="Arial" w:hAnsi="Arial" w:cs="Arial"/>
                <w:b/>
                <w:bCs/>
                <w:color w:val="000000" w:themeColor="text1"/>
                <w:sz w:val="17"/>
                <w:szCs w:val="17"/>
              </w:rPr>
              <w:t>453</w:t>
            </w:r>
          </w:p>
        </w:tc>
        <w:tc>
          <w:tcPr>
            <w:tcW w:w="1134" w:type="dxa"/>
            <w:tcBorders>
              <w:top w:val="single" w:sz="4" w:space="0" w:color="auto"/>
              <w:left w:val="nil"/>
              <w:bottom w:val="single" w:sz="12" w:space="0" w:color="auto"/>
              <w:right w:val="nil"/>
            </w:tcBorders>
            <w:shd w:val="clear" w:color="auto" w:fill="auto"/>
            <w:vAlign w:val="bottom"/>
          </w:tcPr>
          <w:p w14:paraId="64FE0F3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sidRPr="004D13FB">
              <w:rPr>
                <w:rFonts w:ascii="Arial" w:hAnsi="Arial" w:cs="Arial"/>
                <w:b/>
                <w:bCs/>
                <w:color w:val="000000" w:themeColor="text1"/>
                <w:sz w:val="17"/>
                <w:szCs w:val="17"/>
              </w:rPr>
              <w:t>11</w:t>
            </w:r>
            <w:r>
              <w:rPr>
                <w:rFonts w:ascii="Arial" w:hAnsi="Arial" w:cs="Arial"/>
                <w:b/>
                <w:bCs/>
                <w:color w:val="000000" w:themeColor="text1"/>
                <w:sz w:val="17"/>
                <w:szCs w:val="17"/>
              </w:rPr>
              <w:t>,</w:t>
            </w:r>
            <w:r w:rsidRPr="004D13FB">
              <w:rPr>
                <w:rFonts w:ascii="Arial" w:hAnsi="Arial" w:cs="Arial"/>
                <w:b/>
                <w:bCs/>
                <w:color w:val="000000" w:themeColor="text1"/>
                <w:sz w:val="17"/>
                <w:szCs w:val="17"/>
              </w:rPr>
              <w:t>740</w:t>
            </w:r>
          </w:p>
        </w:tc>
        <w:tc>
          <w:tcPr>
            <w:tcW w:w="1134" w:type="dxa"/>
            <w:tcBorders>
              <w:top w:val="single" w:sz="4" w:space="0" w:color="auto"/>
              <w:left w:val="nil"/>
              <w:bottom w:val="single" w:sz="12" w:space="0" w:color="auto"/>
              <w:right w:val="nil"/>
            </w:tcBorders>
            <w:shd w:val="clear" w:color="auto" w:fill="auto"/>
            <w:vAlign w:val="bottom"/>
          </w:tcPr>
          <w:p w14:paraId="0199CFBA"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sidRPr="004D13FB">
              <w:rPr>
                <w:rFonts w:ascii="Arial" w:hAnsi="Arial" w:cs="Arial"/>
                <w:b/>
                <w:bCs/>
                <w:color w:val="000000" w:themeColor="text1"/>
                <w:sz w:val="17"/>
                <w:szCs w:val="17"/>
              </w:rPr>
              <w:t>4</w:t>
            </w:r>
            <w:r>
              <w:rPr>
                <w:rFonts w:ascii="Arial" w:hAnsi="Arial" w:cs="Arial"/>
                <w:b/>
                <w:bCs/>
                <w:color w:val="000000" w:themeColor="text1"/>
                <w:sz w:val="17"/>
                <w:szCs w:val="17"/>
              </w:rPr>
              <w:t>,</w:t>
            </w:r>
            <w:r w:rsidRPr="004D13FB">
              <w:rPr>
                <w:rFonts w:ascii="Arial" w:hAnsi="Arial" w:cs="Arial"/>
                <w:b/>
                <w:bCs/>
                <w:color w:val="000000" w:themeColor="text1"/>
                <w:sz w:val="17"/>
                <w:szCs w:val="17"/>
              </w:rPr>
              <w:t>555</w:t>
            </w:r>
          </w:p>
        </w:tc>
        <w:tc>
          <w:tcPr>
            <w:tcW w:w="1134" w:type="dxa"/>
            <w:tcBorders>
              <w:top w:val="single" w:sz="4" w:space="0" w:color="auto"/>
              <w:left w:val="nil"/>
              <w:bottom w:val="single" w:sz="12" w:space="0" w:color="auto"/>
              <w:right w:val="nil"/>
            </w:tcBorders>
            <w:shd w:val="clear" w:color="auto" w:fill="auto"/>
            <w:vAlign w:val="bottom"/>
          </w:tcPr>
          <w:p w14:paraId="04C2CEE4"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Pr>
                <w:rFonts w:ascii="Arial" w:hAnsi="Arial" w:cs="Arial"/>
                <w:b/>
                <w:color w:val="000000" w:themeColor="text1"/>
                <w:sz w:val="17"/>
                <w:szCs w:val="17"/>
              </w:rPr>
              <w:t>579,820</w:t>
            </w:r>
          </w:p>
        </w:tc>
      </w:tr>
      <w:bookmarkEnd w:id="815"/>
    </w:tbl>
    <w:p w14:paraId="18EB3EAE" w14:textId="77777777" w:rsidR="005F7668" w:rsidRDefault="005F7668" w:rsidP="00FE25A8">
      <w:pPr>
        <w:spacing w:after="0" w:line="240" w:lineRule="auto"/>
        <w:jc w:val="both"/>
        <w:rPr>
          <w:rFonts w:ascii="Arial" w:eastAsia="Times New Roman" w:hAnsi="Arial" w:cs="Arial"/>
          <w:b/>
          <w:bCs/>
          <w:sz w:val="20"/>
          <w:szCs w:val="20"/>
          <w:lang w:val="en-GB"/>
        </w:rPr>
        <w:sectPr w:rsidR="005F7668" w:rsidSect="00F62F59">
          <w:pgSz w:w="11906" w:h="16838"/>
          <w:pgMar w:top="1418" w:right="1134" w:bottom="1077" w:left="1418" w:header="709" w:footer="709" w:gutter="0"/>
          <w:cols w:space="708"/>
          <w:docGrid w:linePitch="360"/>
        </w:sectPr>
      </w:pPr>
    </w:p>
    <w:p w14:paraId="408923D1"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682FEBFB" w14:textId="2B0DA41A" w:rsidR="005F7668" w:rsidRPr="005F7668" w:rsidRDefault="007C52BC"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w:t>
      </w:r>
      <w:r w:rsidR="005F7668" w:rsidRPr="005F7668">
        <w:rPr>
          <w:rFonts w:ascii="Arial" w:eastAsia="Times New Roman" w:hAnsi="Arial" w:cs="Arial"/>
          <w:b/>
          <w:bCs/>
          <w:sz w:val="20"/>
          <w:szCs w:val="20"/>
          <w:lang w:val="en-GB"/>
        </w:rPr>
        <w:tab/>
        <w:t>Risk management (continued)</w:t>
      </w:r>
    </w:p>
    <w:p w14:paraId="117CDAF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7DE92D50" w14:textId="0072BA50" w:rsidR="005F7668" w:rsidRPr="005F7668" w:rsidRDefault="007C52BC"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5F7668" w:rsidRPr="005F7668">
        <w:rPr>
          <w:rFonts w:ascii="Arial" w:eastAsia="Times New Roman" w:hAnsi="Arial" w:cs="Arial"/>
          <w:b/>
          <w:sz w:val="20"/>
          <w:szCs w:val="20"/>
          <w:lang w:val="en-GB"/>
        </w:rPr>
        <w:t xml:space="preserve">.4. </w:t>
      </w:r>
      <w:r w:rsidR="005F7668" w:rsidRPr="005F7668">
        <w:rPr>
          <w:rFonts w:ascii="Arial" w:eastAsia="Times New Roman" w:hAnsi="Arial" w:cs="Arial"/>
          <w:b/>
          <w:sz w:val="20"/>
          <w:szCs w:val="20"/>
          <w:lang w:val="en-GB"/>
        </w:rPr>
        <w:tab/>
        <w:t>Liquidity risk (continued)</w:t>
      </w:r>
    </w:p>
    <w:p w14:paraId="757C525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3D70C72D"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2A95D9E6"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15A85BD6" w14:textId="77777777" w:rsidTr="00AD17CC">
        <w:trPr>
          <w:trHeight w:hRule="exact" w:val="428"/>
          <w:jc w:val="center"/>
        </w:trPr>
        <w:tc>
          <w:tcPr>
            <w:tcW w:w="2980" w:type="dxa"/>
          </w:tcPr>
          <w:p w14:paraId="51D50A25"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16" w:name="_Toc4062599"/>
            <w:r w:rsidRPr="005F7668">
              <w:rPr>
                <w:rFonts w:ascii="Arial" w:eastAsia="Times New Roman" w:hAnsi="Arial" w:cs="Arial"/>
                <w:b/>
                <w:sz w:val="17"/>
                <w:szCs w:val="17"/>
                <w:lang w:val="en-GB"/>
              </w:rPr>
              <w:t>Bank</w:t>
            </w:r>
            <w:bookmarkEnd w:id="816"/>
          </w:p>
          <w:p w14:paraId="74F3131E" w14:textId="75FB6C6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17" w:name="_Toc4062600"/>
            <w:r w:rsidRPr="005F7668">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5F7668">
              <w:rPr>
                <w:rFonts w:ascii="Arial" w:eastAsia="Times New Roman" w:hAnsi="Arial" w:cs="Arial"/>
                <w:b/>
                <w:sz w:val="17"/>
                <w:szCs w:val="17"/>
                <w:lang w:val="en-GB"/>
              </w:rPr>
              <w:t xml:space="preserve"> </w:t>
            </w:r>
            <w:bookmarkEnd w:id="817"/>
            <w:r w:rsidRPr="005F7668">
              <w:rPr>
                <w:rFonts w:ascii="Arial" w:eastAsia="Times New Roman" w:hAnsi="Arial" w:cs="Arial"/>
                <w:b/>
                <w:sz w:val="17"/>
                <w:szCs w:val="17"/>
                <w:lang w:val="en-GB"/>
              </w:rPr>
              <w:t>202</w:t>
            </w:r>
            <w:r w:rsidR="00A56779">
              <w:rPr>
                <w:rFonts w:ascii="Arial" w:eastAsia="Times New Roman" w:hAnsi="Arial" w:cs="Arial"/>
                <w:b/>
                <w:sz w:val="17"/>
                <w:szCs w:val="17"/>
                <w:lang w:val="en-GB"/>
              </w:rPr>
              <w:t>5</w:t>
            </w:r>
          </w:p>
        </w:tc>
        <w:tc>
          <w:tcPr>
            <w:tcW w:w="1134" w:type="dxa"/>
          </w:tcPr>
          <w:p w14:paraId="2C315265"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18" w:name="_Toc4062601"/>
            <w:r w:rsidRPr="005F7668">
              <w:rPr>
                <w:rFonts w:ascii="Arial" w:eastAsia="Times New Roman" w:hAnsi="Arial" w:cs="Arial"/>
                <w:b/>
                <w:sz w:val="17"/>
                <w:szCs w:val="17"/>
                <w:lang w:val="en-GB"/>
              </w:rPr>
              <w:t>Up to 1 month</w:t>
            </w:r>
            <w:bookmarkEnd w:id="818"/>
          </w:p>
        </w:tc>
        <w:tc>
          <w:tcPr>
            <w:tcW w:w="1134" w:type="dxa"/>
          </w:tcPr>
          <w:p w14:paraId="7B32C72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19" w:name="_Toc4062602"/>
            <w:r w:rsidRPr="005F7668">
              <w:rPr>
                <w:rFonts w:ascii="Arial" w:eastAsia="Times New Roman" w:hAnsi="Arial" w:cs="Arial"/>
                <w:b/>
                <w:sz w:val="17"/>
                <w:szCs w:val="17"/>
                <w:lang w:val="en-GB"/>
              </w:rPr>
              <w:t>1 - 3 months</w:t>
            </w:r>
            <w:bookmarkEnd w:id="819"/>
          </w:p>
        </w:tc>
        <w:tc>
          <w:tcPr>
            <w:tcW w:w="1134" w:type="dxa"/>
          </w:tcPr>
          <w:p w14:paraId="660E200B"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0" w:name="_Toc4062603"/>
            <w:r w:rsidRPr="005F7668">
              <w:rPr>
                <w:rFonts w:ascii="Arial" w:eastAsia="Times New Roman" w:hAnsi="Arial" w:cs="Arial"/>
                <w:b/>
                <w:sz w:val="17"/>
                <w:szCs w:val="17"/>
                <w:lang w:val="en-GB"/>
              </w:rPr>
              <w:t>3 - 12</w:t>
            </w:r>
            <w:bookmarkEnd w:id="820"/>
            <w:r w:rsidRPr="005F7668">
              <w:rPr>
                <w:rFonts w:ascii="Arial" w:eastAsia="Times New Roman" w:hAnsi="Arial" w:cs="Arial"/>
                <w:b/>
                <w:sz w:val="17"/>
                <w:szCs w:val="17"/>
                <w:lang w:val="en-GB"/>
              </w:rPr>
              <w:t xml:space="preserve"> </w:t>
            </w:r>
          </w:p>
          <w:p w14:paraId="46F024EE"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1" w:name="_Toc4062604"/>
            <w:r w:rsidRPr="005F7668">
              <w:rPr>
                <w:rFonts w:ascii="Arial" w:eastAsia="Times New Roman" w:hAnsi="Arial" w:cs="Arial"/>
                <w:b/>
                <w:sz w:val="17"/>
                <w:szCs w:val="17"/>
                <w:lang w:val="en-GB"/>
              </w:rPr>
              <w:t>months</w:t>
            </w:r>
            <w:bookmarkEnd w:id="821"/>
          </w:p>
        </w:tc>
        <w:tc>
          <w:tcPr>
            <w:tcW w:w="1134" w:type="dxa"/>
          </w:tcPr>
          <w:p w14:paraId="05C59DA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2" w:name="_Toc4062605"/>
            <w:r w:rsidRPr="005F7668">
              <w:rPr>
                <w:rFonts w:ascii="Arial" w:eastAsia="Times New Roman" w:hAnsi="Arial" w:cs="Arial"/>
                <w:b/>
                <w:sz w:val="17"/>
                <w:szCs w:val="17"/>
                <w:lang w:val="en-GB"/>
              </w:rPr>
              <w:t>1 - 3</w:t>
            </w:r>
            <w:bookmarkEnd w:id="822"/>
            <w:r w:rsidRPr="005F7668">
              <w:rPr>
                <w:rFonts w:ascii="Arial" w:eastAsia="Times New Roman" w:hAnsi="Arial" w:cs="Arial"/>
                <w:b/>
                <w:sz w:val="17"/>
                <w:szCs w:val="17"/>
                <w:lang w:val="en-GB"/>
              </w:rPr>
              <w:t xml:space="preserve"> </w:t>
            </w:r>
          </w:p>
          <w:p w14:paraId="093CAA77"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3" w:name="_Toc4062606"/>
            <w:r w:rsidRPr="005F7668">
              <w:rPr>
                <w:rFonts w:ascii="Arial" w:eastAsia="Times New Roman" w:hAnsi="Arial" w:cs="Arial"/>
                <w:b/>
                <w:sz w:val="17"/>
                <w:szCs w:val="17"/>
                <w:lang w:val="en-GB"/>
              </w:rPr>
              <w:t>years</w:t>
            </w:r>
            <w:bookmarkEnd w:id="823"/>
          </w:p>
        </w:tc>
        <w:tc>
          <w:tcPr>
            <w:tcW w:w="1134" w:type="dxa"/>
          </w:tcPr>
          <w:p w14:paraId="77645891"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24" w:name="_Toc4062607"/>
            <w:r w:rsidRPr="005F7668">
              <w:rPr>
                <w:rFonts w:ascii="Arial" w:eastAsia="Times New Roman" w:hAnsi="Arial" w:cs="Arial"/>
                <w:b/>
                <w:sz w:val="17"/>
                <w:szCs w:val="17"/>
                <w:lang w:val="en-GB"/>
              </w:rPr>
              <w:t>Over 3 years</w:t>
            </w:r>
            <w:bookmarkEnd w:id="824"/>
          </w:p>
        </w:tc>
        <w:tc>
          <w:tcPr>
            <w:tcW w:w="1134" w:type="dxa"/>
          </w:tcPr>
          <w:p w14:paraId="5FA69B8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5" w:name="_Toc4062608"/>
            <w:r w:rsidRPr="005F7668">
              <w:rPr>
                <w:rFonts w:ascii="Arial" w:eastAsia="Times New Roman" w:hAnsi="Arial" w:cs="Arial"/>
                <w:b/>
                <w:sz w:val="17"/>
                <w:szCs w:val="17"/>
                <w:lang w:val="en-GB"/>
              </w:rPr>
              <w:t>Total</w:t>
            </w:r>
            <w:bookmarkEnd w:id="825"/>
          </w:p>
        </w:tc>
      </w:tr>
      <w:tr w:rsidR="005F7668" w:rsidRPr="005F7668" w14:paraId="7B0638E9" w14:textId="77777777" w:rsidTr="00AD17CC">
        <w:trPr>
          <w:trHeight w:hRule="exact" w:val="264"/>
          <w:jc w:val="center"/>
        </w:trPr>
        <w:tc>
          <w:tcPr>
            <w:tcW w:w="2980" w:type="dxa"/>
          </w:tcPr>
          <w:p w14:paraId="76D7EE84"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54E62C9F" w14:textId="487CD53A"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6" w:name="_Toc4062609"/>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26"/>
          </w:p>
        </w:tc>
        <w:tc>
          <w:tcPr>
            <w:tcW w:w="1134" w:type="dxa"/>
            <w:vAlign w:val="bottom"/>
          </w:tcPr>
          <w:p w14:paraId="1D4AB48B" w14:textId="7AEBB3F9"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5FCF7BC" w14:textId="08D6F0E2"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7" w:name="_Toc4062610"/>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27"/>
          </w:p>
        </w:tc>
        <w:tc>
          <w:tcPr>
            <w:tcW w:w="1134" w:type="dxa"/>
            <w:vAlign w:val="bottom"/>
          </w:tcPr>
          <w:p w14:paraId="64B8CCD3" w14:textId="7E09DA38"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28" w:name="_Toc4062611"/>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28"/>
          </w:p>
        </w:tc>
        <w:tc>
          <w:tcPr>
            <w:tcW w:w="1134" w:type="dxa"/>
            <w:vAlign w:val="bottom"/>
          </w:tcPr>
          <w:p w14:paraId="20969937" w14:textId="69C87F15"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29" w:name="_Toc4062612"/>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29"/>
          </w:p>
        </w:tc>
        <w:tc>
          <w:tcPr>
            <w:tcW w:w="1134" w:type="dxa"/>
            <w:vAlign w:val="bottom"/>
          </w:tcPr>
          <w:p w14:paraId="4C808F4C" w14:textId="18989D8C"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30" w:name="_Toc40626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30"/>
          </w:p>
        </w:tc>
      </w:tr>
      <w:tr w:rsidR="005F7668" w:rsidRPr="005F7668" w14:paraId="06E17410" w14:textId="77777777" w:rsidTr="00AD17CC">
        <w:trPr>
          <w:trHeight w:hRule="exact" w:val="264"/>
          <w:jc w:val="center"/>
        </w:trPr>
        <w:tc>
          <w:tcPr>
            <w:tcW w:w="2980" w:type="dxa"/>
            <w:vAlign w:val="bottom"/>
          </w:tcPr>
          <w:p w14:paraId="38C24ED6"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831" w:name="_Toc4062614"/>
            <w:r w:rsidRPr="005F7668">
              <w:rPr>
                <w:rFonts w:ascii="Arial" w:eastAsia="Times New Roman" w:hAnsi="Arial" w:cs="Arial"/>
                <w:b/>
                <w:bCs/>
                <w:sz w:val="17"/>
                <w:szCs w:val="17"/>
                <w:lang w:val="en-GB"/>
              </w:rPr>
              <w:t>Financial liabilities</w:t>
            </w:r>
            <w:bookmarkEnd w:id="831"/>
          </w:p>
        </w:tc>
        <w:tc>
          <w:tcPr>
            <w:tcW w:w="1134" w:type="dxa"/>
            <w:vAlign w:val="bottom"/>
          </w:tcPr>
          <w:p w14:paraId="11573BE4"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AA14CA1"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9059C2B"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7451C19"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153DC4C"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9373B0E"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5E1288" w:rsidRPr="005F7668" w14:paraId="35EBDDC1" w14:textId="77777777" w:rsidTr="00AD17CC">
        <w:trPr>
          <w:trHeight w:hRule="exact" w:val="227"/>
          <w:jc w:val="center"/>
        </w:trPr>
        <w:tc>
          <w:tcPr>
            <w:tcW w:w="2980" w:type="dxa"/>
            <w:vAlign w:val="bottom"/>
          </w:tcPr>
          <w:p w14:paraId="122E337A" w14:textId="77777777" w:rsidR="005E1288" w:rsidRPr="005F7668" w:rsidRDefault="005E1288" w:rsidP="005E1288">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32" w:name="_Toc4062615"/>
            <w:r w:rsidRPr="005F7668">
              <w:rPr>
                <w:rFonts w:ascii="Arial" w:eastAsia="Times New Roman" w:hAnsi="Arial" w:cs="Arial"/>
                <w:sz w:val="17"/>
                <w:szCs w:val="17"/>
                <w:lang w:val="en-GB"/>
              </w:rPr>
              <w:t>Deposits from customers</w:t>
            </w:r>
            <w:bookmarkEnd w:id="832"/>
          </w:p>
        </w:tc>
        <w:tc>
          <w:tcPr>
            <w:tcW w:w="1134" w:type="dxa"/>
            <w:tcBorders>
              <w:top w:val="nil"/>
              <w:left w:val="nil"/>
              <w:bottom w:val="nil"/>
              <w:right w:val="nil"/>
            </w:tcBorders>
            <w:shd w:val="clear" w:color="auto" w:fill="auto"/>
            <w:vAlign w:val="bottom"/>
          </w:tcPr>
          <w:p w14:paraId="11798280" w14:textId="4166664B"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14,495</w:t>
            </w:r>
          </w:p>
        </w:tc>
        <w:tc>
          <w:tcPr>
            <w:tcW w:w="1134" w:type="dxa"/>
            <w:tcBorders>
              <w:top w:val="nil"/>
              <w:left w:val="nil"/>
              <w:bottom w:val="nil"/>
              <w:right w:val="nil"/>
            </w:tcBorders>
            <w:shd w:val="clear" w:color="auto" w:fill="auto"/>
            <w:vAlign w:val="bottom"/>
          </w:tcPr>
          <w:p w14:paraId="7D901E4C" w14:textId="1ECFF134"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7</w:t>
            </w:r>
          </w:p>
        </w:tc>
        <w:tc>
          <w:tcPr>
            <w:tcW w:w="1134" w:type="dxa"/>
            <w:tcBorders>
              <w:top w:val="nil"/>
              <w:left w:val="nil"/>
              <w:bottom w:val="nil"/>
              <w:right w:val="nil"/>
            </w:tcBorders>
            <w:shd w:val="clear" w:color="auto" w:fill="auto"/>
            <w:vAlign w:val="bottom"/>
          </w:tcPr>
          <w:p w14:paraId="1CE7337C" w14:textId="127E73B6"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22,937</w:t>
            </w:r>
          </w:p>
        </w:tc>
        <w:tc>
          <w:tcPr>
            <w:tcW w:w="1134" w:type="dxa"/>
            <w:tcBorders>
              <w:top w:val="nil"/>
              <w:left w:val="nil"/>
              <w:bottom w:val="nil"/>
              <w:right w:val="nil"/>
            </w:tcBorders>
            <w:shd w:val="clear" w:color="auto" w:fill="auto"/>
            <w:vAlign w:val="bottom"/>
          </w:tcPr>
          <w:p w14:paraId="6CAEE8D9" w14:textId="01386969"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296</w:t>
            </w:r>
          </w:p>
        </w:tc>
        <w:tc>
          <w:tcPr>
            <w:tcW w:w="1134" w:type="dxa"/>
            <w:tcBorders>
              <w:top w:val="nil"/>
              <w:left w:val="nil"/>
              <w:bottom w:val="nil"/>
              <w:right w:val="nil"/>
            </w:tcBorders>
            <w:shd w:val="clear" w:color="auto" w:fill="auto"/>
            <w:vAlign w:val="bottom"/>
          </w:tcPr>
          <w:p w14:paraId="0D27ADA5" w14:textId="15D3ED20"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10,651</w:t>
            </w:r>
          </w:p>
        </w:tc>
        <w:tc>
          <w:tcPr>
            <w:tcW w:w="1134" w:type="dxa"/>
            <w:tcBorders>
              <w:top w:val="nil"/>
              <w:left w:val="nil"/>
              <w:bottom w:val="nil"/>
              <w:right w:val="nil"/>
            </w:tcBorders>
            <w:shd w:val="clear" w:color="auto" w:fill="auto"/>
            <w:vAlign w:val="bottom"/>
          </w:tcPr>
          <w:p w14:paraId="463D3A21" w14:textId="76DD4105"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48,386</w:t>
            </w:r>
          </w:p>
        </w:tc>
      </w:tr>
      <w:tr w:rsidR="005E1288" w:rsidRPr="005F7668" w14:paraId="137BE15D" w14:textId="77777777" w:rsidTr="00AD17CC">
        <w:trPr>
          <w:trHeight w:hRule="exact" w:val="227"/>
          <w:jc w:val="center"/>
        </w:trPr>
        <w:tc>
          <w:tcPr>
            <w:tcW w:w="2980" w:type="dxa"/>
            <w:vAlign w:val="bottom"/>
          </w:tcPr>
          <w:p w14:paraId="34A6FFD1" w14:textId="77777777" w:rsidR="005E1288" w:rsidRPr="005F7668" w:rsidRDefault="005E1288" w:rsidP="005E1288">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33" w:name="_Toc4062616"/>
            <w:r w:rsidRPr="005F7668">
              <w:rPr>
                <w:rFonts w:ascii="Arial" w:eastAsia="Times New Roman" w:hAnsi="Arial" w:cs="Arial"/>
                <w:sz w:val="17"/>
                <w:szCs w:val="17"/>
                <w:lang w:val="en-GB"/>
              </w:rPr>
              <w:t>Borrowings</w:t>
            </w:r>
            <w:bookmarkEnd w:id="833"/>
          </w:p>
        </w:tc>
        <w:tc>
          <w:tcPr>
            <w:tcW w:w="1134" w:type="dxa"/>
            <w:tcBorders>
              <w:top w:val="nil"/>
              <w:left w:val="nil"/>
              <w:bottom w:val="nil"/>
              <w:right w:val="nil"/>
            </w:tcBorders>
            <w:shd w:val="clear" w:color="auto" w:fill="auto"/>
            <w:vAlign w:val="bottom"/>
          </w:tcPr>
          <w:p w14:paraId="05B0D271" w14:textId="211F8A28"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35,261</w:t>
            </w:r>
          </w:p>
        </w:tc>
        <w:tc>
          <w:tcPr>
            <w:tcW w:w="1134" w:type="dxa"/>
            <w:tcBorders>
              <w:top w:val="nil"/>
              <w:left w:val="nil"/>
              <w:bottom w:val="nil"/>
              <w:right w:val="nil"/>
            </w:tcBorders>
            <w:shd w:val="clear" w:color="auto" w:fill="auto"/>
            <w:vAlign w:val="bottom"/>
          </w:tcPr>
          <w:p w14:paraId="6B85E089" w14:textId="7BF113F8"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71,514</w:t>
            </w:r>
          </w:p>
        </w:tc>
        <w:tc>
          <w:tcPr>
            <w:tcW w:w="1134" w:type="dxa"/>
            <w:tcBorders>
              <w:top w:val="nil"/>
              <w:left w:val="nil"/>
              <w:bottom w:val="nil"/>
              <w:right w:val="nil"/>
            </w:tcBorders>
            <w:shd w:val="clear" w:color="auto" w:fill="auto"/>
            <w:vAlign w:val="bottom"/>
          </w:tcPr>
          <w:p w14:paraId="0A03DD69" w14:textId="638C686E"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295,925</w:t>
            </w:r>
          </w:p>
        </w:tc>
        <w:tc>
          <w:tcPr>
            <w:tcW w:w="1134" w:type="dxa"/>
            <w:tcBorders>
              <w:top w:val="nil"/>
              <w:left w:val="nil"/>
              <w:bottom w:val="nil"/>
              <w:right w:val="nil"/>
            </w:tcBorders>
            <w:shd w:val="clear" w:color="auto" w:fill="auto"/>
            <w:vAlign w:val="bottom"/>
          </w:tcPr>
          <w:p w14:paraId="5151BF83" w14:textId="3D5C8645"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769,983</w:t>
            </w:r>
          </w:p>
        </w:tc>
        <w:tc>
          <w:tcPr>
            <w:tcW w:w="1134" w:type="dxa"/>
            <w:tcBorders>
              <w:top w:val="nil"/>
              <w:left w:val="nil"/>
              <w:bottom w:val="nil"/>
              <w:right w:val="nil"/>
            </w:tcBorders>
            <w:shd w:val="clear" w:color="auto" w:fill="auto"/>
            <w:vAlign w:val="bottom"/>
          </w:tcPr>
          <w:p w14:paraId="482CF189" w14:textId="58AFC853"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1,378,355</w:t>
            </w:r>
          </w:p>
        </w:tc>
        <w:tc>
          <w:tcPr>
            <w:tcW w:w="1134" w:type="dxa"/>
            <w:tcBorders>
              <w:top w:val="nil"/>
              <w:left w:val="nil"/>
              <w:bottom w:val="nil"/>
              <w:right w:val="nil"/>
            </w:tcBorders>
            <w:shd w:val="clear" w:color="auto" w:fill="auto"/>
            <w:vAlign w:val="bottom"/>
          </w:tcPr>
          <w:p w14:paraId="7F3AF2A7" w14:textId="7B2EC2BD"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color w:val="000000"/>
                <w:sz w:val="17"/>
                <w:szCs w:val="17"/>
              </w:rPr>
              <w:t>2,551,038</w:t>
            </w:r>
          </w:p>
        </w:tc>
      </w:tr>
      <w:tr w:rsidR="005E1288" w:rsidRPr="005F7668" w14:paraId="750E535A" w14:textId="77777777" w:rsidTr="00AD17CC">
        <w:trPr>
          <w:trHeight w:hRule="exact" w:val="442"/>
          <w:jc w:val="center"/>
        </w:trPr>
        <w:tc>
          <w:tcPr>
            <w:tcW w:w="2980" w:type="dxa"/>
            <w:vAlign w:val="bottom"/>
          </w:tcPr>
          <w:p w14:paraId="12816775" w14:textId="77777777" w:rsidR="005E1288" w:rsidRPr="005F7668" w:rsidRDefault="005E1288" w:rsidP="005E1288">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096AAF9A" w14:textId="77777777" w:rsidR="005E1288" w:rsidRPr="005F7668" w:rsidRDefault="005E1288" w:rsidP="005E1288">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5CDF4DFB" w14:textId="14618213" w:rsidR="005E1288" w:rsidRPr="005F7668" w:rsidDel="00441EDF" w:rsidRDefault="005E1288" w:rsidP="005E1288">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hAnsi="Arial" w:cs="Arial"/>
                <w:color w:val="000000"/>
                <w:sz w:val="17"/>
                <w:szCs w:val="17"/>
              </w:rPr>
              <w:t>8,414</w:t>
            </w:r>
          </w:p>
        </w:tc>
        <w:tc>
          <w:tcPr>
            <w:tcW w:w="1134" w:type="dxa"/>
            <w:tcBorders>
              <w:top w:val="nil"/>
              <w:left w:val="nil"/>
              <w:right w:val="nil"/>
            </w:tcBorders>
            <w:shd w:val="clear" w:color="auto" w:fill="auto"/>
            <w:vAlign w:val="bottom"/>
          </w:tcPr>
          <w:p w14:paraId="7DBF885F" w14:textId="174ADE28" w:rsidR="005E1288" w:rsidRPr="005F7668" w:rsidDel="00441EDF" w:rsidRDefault="005E1288" w:rsidP="005E1288">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hAnsi="Arial" w:cs="Arial"/>
                <w:color w:val="000000"/>
                <w:sz w:val="17"/>
                <w:szCs w:val="17"/>
              </w:rPr>
              <w:t>562</w:t>
            </w:r>
          </w:p>
        </w:tc>
        <w:tc>
          <w:tcPr>
            <w:tcW w:w="1134" w:type="dxa"/>
            <w:tcBorders>
              <w:top w:val="nil"/>
              <w:left w:val="nil"/>
              <w:right w:val="nil"/>
            </w:tcBorders>
            <w:shd w:val="clear" w:color="auto" w:fill="auto"/>
            <w:vAlign w:val="bottom"/>
          </w:tcPr>
          <w:p w14:paraId="37DF9DD2" w14:textId="3C20513E" w:rsidR="005E1288" w:rsidRPr="005F7668" w:rsidDel="00441EDF" w:rsidRDefault="005E1288" w:rsidP="005E1288">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hAnsi="Arial" w:cs="Arial"/>
                <w:color w:val="000000"/>
                <w:sz w:val="17"/>
                <w:szCs w:val="17"/>
              </w:rPr>
              <w:t>1,832</w:t>
            </w:r>
          </w:p>
        </w:tc>
        <w:tc>
          <w:tcPr>
            <w:tcW w:w="1134" w:type="dxa"/>
            <w:tcBorders>
              <w:top w:val="nil"/>
              <w:left w:val="nil"/>
              <w:right w:val="nil"/>
            </w:tcBorders>
            <w:shd w:val="clear" w:color="auto" w:fill="auto"/>
            <w:vAlign w:val="bottom"/>
          </w:tcPr>
          <w:p w14:paraId="18B65E21" w14:textId="3D931879" w:rsidR="005E1288" w:rsidRPr="005F7668" w:rsidDel="00441EDF" w:rsidRDefault="005E1288" w:rsidP="005E1288">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hAnsi="Arial" w:cs="Arial"/>
                <w:color w:val="000000"/>
                <w:sz w:val="17"/>
                <w:szCs w:val="17"/>
              </w:rPr>
              <w:t>4,943</w:t>
            </w:r>
          </w:p>
        </w:tc>
        <w:tc>
          <w:tcPr>
            <w:tcW w:w="1134" w:type="dxa"/>
            <w:tcBorders>
              <w:top w:val="nil"/>
              <w:left w:val="nil"/>
              <w:right w:val="nil"/>
            </w:tcBorders>
            <w:shd w:val="clear" w:color="auto" w:fill="auto"/>
            <w:vAlign w:val="bottom"/>
          </w:tcPr>
          <w:p w14:paraId="2745CD7D" w14:textId="6651FCE3" w:rsidR="005E1288" w:rsidRPr="005F7668" w:rsidDel="00441EDF" w:rsidRDefault="005E1288" w:rsidP="005E1288">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hAnsi="Arial" w:cs="Arial"/>
                <w:color w:val="000000"/>
                <w:sz w:val="17"/>
                <w:szCs w:val="17"/>
              </w:rPr>
              <w:t>4,072</w:t>
            </w:r>
          </w:p>
        </w:tc>
        <w:tc>
          <w:tcPr>
            <w:tcW w:w="1134" w:type="dxa"/>
            <w:tcBorders>
              <w:top w:val="nil"/>
              <w:left w:val="nil"/>
              <w:right w:val="nil"/>
            </w:tcBorders>
            <w:shd w:val="clear" w:color="auto" w:fill="auto"/>
            <w:vAlign w:val="bottom"/>
          </w:tcPr>
          <w:p w14:paraId="3BE90269" w14:textId="51A64232" w:rsidR="005E1288" w:rsidRPr="005F7668" w:rsidDel="00441EDF" w:rsidRDefault="005E1288" w:rsidP="005E1288">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hAnsi="Arial" w:cs="Arial"/>
                <w:color w:val="000000"/>
                <w:sz w:val="17"/>
                <w:szCs w:val="17"/>
              </w:rPr>
              <w:t>19,823</w:t>
            </w:r>
          </w:p>
        </w:tc>
      </w:tr>
      <w:tr w:rsidR="005E1288" w:rsidRPr="005F7668" w14:paraId="358CD6F7" w14:textId="77777777" w:rsidTr="00AD17CC">
        <w:trPr>
          <w:trHeight w:hRule="exact" w:val="227"/>
          <w:jc w:val="center"/>
        </w:trPr>
        <w:tc>
          <w:tcPr>
            <w:tcW w:w="2980" w:type="dxa"/>
            <w:vAlign w:val="bottom"/>
          </w:tcPr>
          <w:p w14:paraId="41A0A266" w14:textId="77777777" w:rsidR="005E1288" w:rsidRPr="005F7668" w:rsidRDefault="005E1288" w:rsidP="005E1288">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34" w:name="_Toc4062618"/>
            <w:r w:rsidRPr="005F7668">
              <w:rPr>
                <w:rFonts w:ascii="Arial" w:eastAsia="Times New Roman" w:hAnsi="Arial" w:cs="Arial"/>
                <w:sz w:val="17"/>
                <w:szCs w:val="17"/>
                <w:lang w:val="en-GB"/>
              </w:rPr>
              <w:t>Other liabilities</w:t>
            </w:r>
            <w:bookmarkEnd w:id="834"/>
          </w:p>
        </w:tc>
        <w:tc>
          <w:tcPr>
            <w:tcW w:w="1134" w:type="dxa"/>
            <w:tcBorders>
              <w:top w:val="nil"/>
              <w:left w:val="nil"/>
              <w:bottom w:val="single" w:sz="4" w:space="0" w:color="auto"/>
              <w:right w:val="nil"/>
            </w:tcBorders>
            <w:shd w:val="clear" w:color="auto" w:fill="auto"/>
            <w:vAlign w:val="bottom"/>
          </w:tcPr>
          <w:p w14:paraId="4A8302E3" w14:textId="118DA1F7" w:rsidR="005E1288" w:rsidRPr="005F7668" w:rsidRDefault="005E1288" w:rsidP="005E1288">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color w:val="000000"/>
                <w:sz w:val="17"/>
                <w:szCs w:val="17"/>
              </w:rPr>
              <w:t>37,097</w:t>
            </w:r>
          </w:p>
        </w:tc>
        <w:tc>
          <w:tcPr>
            <w:tcW w:w="1134" w:type="dxa"/>
            <w:tcBorders>
              <w:top w:val="nil"/>
              <w:left w:val="nil"/>
              <w:bottom w:val="single" w:sz="4" w:space="0" w:color="auto"/>
              <w:right w:val="nil"/>
            </w:tcBorders>
            <w:shd w:val="clear" w:color="auto" w:fill="auto"/>
            <w:vAlign w:val="bottom"/>
          </w:tcPr>
          <w:p w14:paraId="1F12A485" w14:textId="56640FA5" w:rsidR="005E1288" w:rsidRPr="005F7668" w:rsidRDefault="005E1288" w:rsidP="005E1288">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color w:val="000000"/>
                <w:sz w:val="17"/>
                <w:szCs w:val="17"/>
              </w:rPr>
              <w:t>2,478</w:t>
            </w:r>
          </w:p>
        </w:tc>
        <w:tc>
          <w:tcPr>
            <w:tcW w:w="1134" w:type="dxa"/>
            <w:tcBorders>
              <w:top w:val="nil"/>
              <w:left w:val="nil"/>
              <w:bottom w:val="single" w:sz="4" w:space="0" w:color="auto"/>
              <w:right w:val="nil"/>
            </w:tcBorders>
            <w:shd w:val="clear" w:color="auto" w:fill="auto"/>
            <w:vAlign w:val="bottom"/>
          </w:tcPr>
          <w:p w14:paraId="293E44EE" w14:textId="74061898" w:rsidR="005E1288" w:rsidRPr="005F7668" w:rsidRDefault="005E1288" w:rsidP="005E1288">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color w:val="000000"/>
                <w:sz w:val="17"/>
                <w:szCs w:val="17"/>
              </w:rPr>
              <w:t>8,077</w:t>
            </w:r>
          </w:p>
        </w:tc>
        <w:tc>
          <w:tcPr>
            <w:tcW w:w="1134" w:type="dxa"/>
            <w:tcBorders>
              <w:top w:val="nil"/>
              <w:left w:val="nil"/>
              <w:bottom w:val="single" w:sz="4" w:space="0" w:color="auto"/>
              <w:right w:val="nil"/>
            </w:tcBorders>
            <w:shd w:val="clear" w:color="auto" w:fill="auto"/>
            <w:vAlign w:val="bottom"/>
          </w:tcPr>
          <w:p w14:paraId="54E7244B" w14:textId="46948A80" w:rsidR="005E1288" w:rsidRPr="005F7668" w:rsidRDefault="005E1288" w:rsidP="005E1288">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color w:val="000000"/>
                <w:sz w:val="17"/>
                <w:szCs w:val="17"/>
              </w:rPr>
              <w:t>21,792</w:t>
            </w:r>
          </w:p>
        </w:tc>
        <w:tc>
          <w:tcPr>
            <w:tcW w:w="1134" w:type="dxa"/>
            <w:tcBorders>
              <w:top w:val="nil"/>
              <w:left w:val="nil"/>
              <w:bottom w:val="single" w:sz="4" w:space="0" w:color="auto"/>
              <w:right w:val="nil"/>
            </w:tcBorders>
            <w:shd w:val="clear" w:color="auto" w:fill="auto"/>
            <w:vAlign w:val="bottom"/>
          </w:tcPr>
          <w:p w14:paraId="4268362D" w14:textId="441E1E5E" w:rsidR="005E1288" w:rsidRPr="005F7668" w:rsidRDefault="005E1288" w:rsidP="005E1288">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color w:val="000000"/>
                <w:sz w:val="17"/>
                <w:szCs w:val="17"/>
              </w:rPr>
              <w:t>17,953</w:t>
            </w:r>
          </w:p>
        </w:tc>
        <w:tc>
          <w:tcPr>
            <w:tcW w:w="1134" w:type="dxa"/>
            <w:tcBorders>
              <w:top w:val="nil"/>
              <w:left w:val="nil"/>
              <w:bottom w:val="single" w:sz="4" w:space="0" w:color="auto"/>
              <w:right w:val="nil"/>
            </w:tcBorders>
            <w:shd w:val="clear" w:color="auto" w:fill="auto"/>
            <w:vAlign w:val="bottom"/>
          </w:tcPr>
          <w:p w14:paraId="32F32986" w14:textId="0F0FE7C4" w:rsidR="005E1288" w:rsidRPr="005F7668" w:rsidRDefault="005E1288" w:rsidP="005E1288">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hAnsi="Arial" w:cs="Arial"/>
                <w:color w:val="000000"/>
                <w:sz w:val="17"/>
                <w:szCs w:val="17"/>
              </w:rPr>
              <w:t>87,397</w:t>
            </w:r>
          </w:p>
        </w:tc>
      </w:tr>
      <w:tr w:rsidR="005E1288" w:rsidRPr="005F7668" w14:paraId="3B6890AD" w14:textId="77777777" w:rsidTr="00BD7284">
        <w:trPr>
          <w:trHeight w:hRule="exact" w:val="264"/>
          <w:jc w:val="center"/>
        </w:trPr>
        <w:tc>
          <w:tcPr>
            <w:tcW w:w="2980" w:type="dxa"/>
            <w:vAlign w:val="bottom"/>
          </w:tcPr>
          <w:p w14:paraId="771FA109" w14:textId="77777777" w:rsidR="005E1288" w:rsidRPr="005F7668" w:rsidRDefault="005E1288" w:rsidP="005E1288">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4" w:space="0" w:color="auto"/>
              <w:left w:val="nil"/>
              <w:bottom w:val="single" w:sz="12" w:space="0" w:color="auto"/>
              <w:right w:val="nil"/>
            </w:tcBorders>
            <w:shd w:val="clear" w:color="auto" w:fill="auto"/>
            <w:vAlign w:val="bottom"/>
          </w:tcPr>
          <w:p w14:paraId="1371D846" w14:textId="205F8230" w:rsidR="005E1288" w:rsidRPr="00AD17CC" w:rsidRDefault="005E1288" w:rsidP="005E1288">
            <w:pPr>
              <w:tabs>
                <w:tab w:val="right" w:pos="1202"/>
              </w:tabs>
              <w:spacing w:after="0" w:line="240" w:lineRule="auto"/>
              <w:jc w:val="right"/>
              <w:outlineLvl w:val="0"/>
              <w:rPr>
                <w:rFonts w:ascii="Arial" w:eastAsia="Times New Roman" w:hAnsi="Arial" w:cs="Arial"/>
                <w:b/>
                <w:bCs/>
                <w:sz w:val="17"/>
                <w:szCs w:val="17"/>
                <w:lang w:val="en-GB"/>
              </w:rPr>
            </w:pPr>
            <w:r>
              <w:rPr>
                <w:rFonts w:ascii="Arial" w:hAnsi="Arial" w:cs="Arial"/>
                <w:b/>
                <w:bCs/>
                <w:sz w:val="17"/>
                <w:szCs w:val="17"/>
              </w:rPr>
              <w:t>95,267</w:t>
            </w:r>
          </w:p>
        </w:tc>
        <w:tc>
          <w:tcPr>
            <w:tcW w:w="1134" w:type="dxa"/>
            <w:tcBorders>
              <w:top w:val="single" w:sz="4" w:space="0" w:color="auto"/>
              <w:left w:val="nil"/>
              <w:bottom w:val="single" w:sz="12" w:space="0" w:color="auto"/>
              <w:right w:val="nil"/>
            </w:tcBorders>
            <w:shd w:val="clear" w:color="auto" w:fill="auto"/>
            <w:vAlign w:val="bottom"/>
          </w:tcPr>
          <w:p w14:paraId="1182AE9A" w14:textId="5623D009" w:rsidR="005E1288" w:rsidRPr="00AD17CC" w:rsidRDefault="005E1288" w:rsidP="005E1288">
            <w:pPr>
              <w:tabs>
                <w:tab w:val="right" w:pos="1202"/>
              </w:tabs>
              <w:spacing w:after="0" w:line="240" w:lineRule="auto"/>
              <w:jc w:val="right"/>
              <w:outlineLvl w:val="0"/>
              <w:rPr>
                <w:rFonts w:ascii="Arial" w:eastAsia="Times New Roman" w:hAnsi="Arial" w:cs="Arial"/>
                <w:b/>
                <w:bCs/>
                <w:sz w:val="17"/>
                <w:szCs w:val="17"/>
                <w:lang w:val="en-GB"/>
              </w:rPr>
            </w:pPr>
            <w:r>
              <w:rPr>
                <w:rFonts w:ascii="Arial" w:hAnsi="Arial" w:cs="Arial"/>
                <w:b/>
                <w:bCs/>
                <w:sz w:val="17"/>
                <w:szCs w:val="17"/>
              </w:rPr>
              <w:t>74,561</w:t>
            </w:r>
          </w:p>
        </w:tc>
        <w:tc>
          <w:tcPr>
            <w:tcW w:w="1134" w:type="dxa"/>
            <w:tcBorders>
              <w:top w:val="single" w:sz="4" w:space="0" w:color="auto"/>
              <w:left w:val="nil"/>
              <w:bottom w:val="single" w:sz="12" w:space="0" w:color="auto"/>
              <w:right w:val="nil"/>
            </w:tcBorders>
            <w:shd w:val="clear" w:color="auto" w:fill="auto"/>
            <w:vAlign w:val="bottom"/>
          </w:tcPr>
          <w:p w14:paraId="5D71141F" w14:textId="4D1DDEFB" w:rsidR="005E1288" w:rsidRPr="00AD17CC" w:rsidRDefault="005E1288" w:rsidP="005E1288">
            <w:pPr>
              <w:tabs>
                <w:tab w:val="right" w:pos="1202"/>
              </w:tabs>
              <w:spacing w:after="0" w:line="240" w:lineRule="auto"/>
              <w:jc w:val="right"/>
              <w:outlineLvl w:val="0"/>
              <w:rPr>
                <w:rFonts w:ascii="Arial" w:eastAsia="Times New Roman" w:hAnsi="Arial" w:cs="Arial"/>
                <w:b/>
                <w:bCs/>
                <w:sz w:val="17"/>
                <w:szCs w:val="17"/>
                <w:lang w:val="en-GB"/>
              </w:rPr>
            </w:pPr>
            <w:r>
              <w:rPr>
                <w:rFonts w:ascii="Arial" w:hAnsi="Arial" w:cs="Arial"/>
                <w:b/>
                <w:bCs/>
                <w:sz w:val="17"/>
                <w:szCs w:val="17"/>
              </w:rPr>
              <w:t>328,771</w:t>
            </w:r>
          </w:p>
        </w:tc>
        <w:tc>
          <w:tcPr>
            <w:tcW w:w="1134" w:type="dxa"/>
            <w:tcBorders>
              <w:top w:val="single" w:sz="4" w:space="0" w:color="auto"/>
              <w:left w:val="nil"/>
              <w:bottom w:val="single" w:sz="12" w:space="0" w:color="auto"/>
              <w:right w:val="nil"/>
            </w:tcBorders>
            <w:shd w:val="clear" w:color="auto" w:fill="auto"/>
            <w:vAlign w:val="bottom"/>
          </w:tcPr>
          <w:p w14:paraId="561DE2B8" w14:textId="37D8E4A9" w:rsidR="005E1288" w:rsidRPr="00AD17CC" w:rsidRDefault="005E1288" w:rsidP="005E1288">
            <w:pPr>
              <w:tabs>
                <w:tab w:val="right" w:pos="1202"/>
              </w:tabs>
              <w:spacing w:after="0" w:line="240" w:lineRule="auto"/>
              <w:jc w:val="right"/>
              <w:outlineLvl w:val="0"/>
              <w:rPr>
                <w:rFonts w:ascii="Arial" w:eastAsia="Times New Roman" w:hAnsi="Arial" w:cs="Arial"/>
                <w:b/>
                <w:bCs/>
                <w:sz w:val="17"/>
                <w:szCs w:val="17"/>
                <w:lang w:val="en-GB"/>
              </w:rPr>
            </w:pPr>
            <w:r>
              <w:rPr>
                <w:rFonts w:ascii="Arial" w:hAnsi="Arial" w:cs="Arial"/>
                <w:b/>
                <w:bCs/>
                <w:sz w:val="17"/>
                <w:szCs w:val="17"/>
              </w:rPr>
              <w:t>797,014</w:t>
            </w:r>
          </w:p>
        </w:tc>
        <w:tc>
          <w:tcPr>
            <w:tcW w:w="1134" w:type="dxa"/>
            <w:tcBorders>
              <w:top w:val="single" w:sz="4" w:space="0" w:color="auto"/>
              <w:left w:val="nil"/>
              <w:bottom w:val="single" w:sz="12" w:space="0" w:color="auto"/>
              <w:right w:val="nil"/>
            </w:tcBorders>
            <w:shd w:val="clear" w:color="auto" w:fill="auto"/>
            <w:vAlign w:val="bottom"/>
          </w:tcPr>
          <w:p w14:paraId="538F978A" w14:textId="4FF0352A" w:rsidR="005E1288" w:rsidRPr="00AD17CC" w:rsidRDefault="005E1288" w:rsidP="005E1288">
            <w:pPr>
              <w:tabs>
                <w:tab w:val="right" w:pos="1202"/>
              </w:tabs>
              <w:spacing w:after="0" w:line="240" w:lineRule="auto"/>
              <w:jc w:val="right"/>
              <w:outlineLvl w:val="0"/>
              <w:rPr>
                <w:rFonts w:ascii="Arial" w:eastAsia="Times New Roman" w:hAnsi="Arial" w:cs="Arial"/>
                <w:b/>
                <w:bCs/>
                <w:sz w:val="17"/>
                <w:szCs w:val="17"/>
                <w:lang w:val="en-GB"/>
              </w:rPr>
            </w:pPr>
            <w:r>
              <w:rPr>
                <w:rFonts w:ascii="Arial" w:hAnsi="Arial" w:cs="Arial"/>
                <w:b/>
                <w:bCs/>
                <w:sz w:val="17"/>
                <w:szCs w:val="17"/>
              </w:rPr>
              <w:t>1,411,031</w:t>
            </w:r>
          </w:p>
        </w:tc>
        <w:tc>
          <w:tcPr>
            <w:tcW w:w="1134" w:type="dxa"/>
            <w:tcBorders>
              <w:top w:val="single" w:sz="4" w:space="0" w:color="auto"/>
              <w:left w:val="nil"/>
              <w:bottom w:val="single" w:sz="12" w:space="0" w:color="auto"/>
              <w:right w:val="nil"/>
            </w:tcBorders>
            <w:shd w:val="clear" w:color="auto" w:fill="auto"/>
            <w:vAlign w:val="bottom"/>
          </w:tcPr>
          <w:p w14:paraId="46B57C26" w14:textId="78563051" w:rsidR="005E1288" w:rsidRPr="00AD17CC" w:rsidRDefault="005E1288" w:rsidP="005E1288">
            <w:pPr>
              <w:tabs>
                <w:tab w:val="right" w:pos="1202"/>
              </w:tabs>
              <w:spacing w:after="0" w:line="240" w:lineRule="auto"/>
              <w:jc w:val="right"/>
              <w:outlineLvl w:val="0"/>
              <w:rPr>
                <w:rFonts w:ascii="Arial" w:eastAsia="Times New Roman" w:hAnsi="Arial" w:cs="Arial"/>
                <w:b/>
                <w:bCs/>
                <w:sz w:val="17"/>
                <w:szCs w:val="17"/>
                <w:lang w:val="en-GB"/>
              </w:rPr>
            </w:pPr>
            <w:r w:rsidRPr="002879B7">
              <w:rPr>
                <w:rFonts w:ascii="Arial" w:hAnsi="Arial" w:cs="Arial"/>
                <w:b/>
                <w:bCs/>
                <w:sz w:val="17"/>
                <w:szCs w:val="17"/>
              </w:rPr>
              <w:t>2</w:t>
            </w:r>
            <w:r>
              <w:rPr>
                <w:rFonts w:ascii="Arial" w:hAnsi="Arial" w:cs="Arial"/>
                <w:b/>
                <w:bCs/>
                <w:sz w:val="17"/>
                <w:szCs w:val="17"/>
              </w:rPr>
              <w:t>,706,644</w:t>
            </w:r>
          </w:p>
        </w:tc>
      </w:tr>
      <w:tr w:rsidR="00182F51" w:rsidRPr="005F7668" w14:paraId="5CFECF04" w14:textId="77777777" w:rsidTr="00AD17CC">
        <w:trPr>
          <w:trHeight w:hRule="exact" w:val="160"/>
          <w:jc w:val="center"/>
        </w:trPr>
        <w:tc>
          <w:tcPr>
            <w:tcW w:w="2980" w:type="dxa"/>
            <w:vAlign w:val="bottom"/>
          </w:tcPr>
          <w:p w14:paraId="358312A4" w14:textId="77777777" w:rsidR="00182F51" w:rsidRPr="005F7668" w:rsidRDefault="00182F51" w:rsidP="00182F51">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006EF699" w14:textId="77777777" w:rsidR="00182F51" w:rsidRPr="005F7668" w:rsidRDefault="00182F51" w:rsidP="00182F51">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BF6F6F7" w14:textId="77777777"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C6D4218" w14:textId="77777777" w:rsidR="00182F51" w:rsidRPr="005F7668" w:rsidRDefault="00182F51" w:rsidP="00182F51">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568D41EC" w14:textId="77777777" w:rsidR="00182F51" w:rsidRPr="005F7668" w:rsidRDefault="00182F51" w:rsidP="00182F51">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426E536" w14:textId="77777777" w:rsidR="00182F51" w:rsidRPr="005F7668" w:rsidRDefault="00182F51" w:rsidP="00182F51">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334005D" w14:textId="77777777" w:rsidR="00182F51" w:rsidRPr="005F7668" w:rsidRDefault="00182F51" w:rsidP="00182F51">
            <w:pPr>
              <w:keepNext/>
              <w:keepLines/>
              <w:tabs>
                <w:tab w:val="decimal" w:pos="1202"/>
              </w:tabs>
              <w:spacing w:after="0" w:line="240" w:lineRule="auto"/>
              <w:jc w:val="right"/>
              <w:rPr>
                <w:rFonts w:ascii="Arial" w:eastAsia="Times New Roman" w:hAnsi="Arial" w:cs="Arial"/>
                <w:b/>
                <w:position w:val="4"/>
                <w:sz w:val="17"/>
                <w:szCs w:val="17"/>
              </w:rPr>
            </w:pPr>
          </w:p>
        </w:tc>
      </w:tr>
      <w:tr w:rsidR="00182F51" w:rsidRPr="005F7668" w14:paraId="13B40747" w14:textId="77777777" w:rsidTr="00AD17CC">
        <w:trPr>
          <w:trHeight w:hRule="exact" w:val="264"/>
          <w:jc w:val="center"/>
        </w:trPr>
        <w:tc>
          <w:tcPr>
            <w:tcW w:w="2980" w:type="dxa"/>
            <w:vAlign w:val="bottom"/>
          </w:tcPr>
          <w:p w14:paraId="3658C77C" w14:textId="77777777" w:rsidR="00182F51" w:rsidRPr="005F7668" w:rsidRDefault="00182F51" w:rsidP="00182F51">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bookmarkStart w:id="835" w:name="_Toc4062631"/>
            <w:r w:rsidRPr="005F7668">
              <w:rPr>
                <w:rFonts w:ascii="Arial" w:eastAsia="Times New Roman" w:hAnsi="Arial" w:cs="Arial"/>
                <w:b/>
                <w:bCs/>
                <w:iCs/>
                <w:spacing w:val="-2"/>
                <w:sz w:val="17"/>
                <w:szCs w:val="17"/>
                <w:lang w:val="en-US"/>
              </w:rPr>
              <w:t>Guarantees and commitments</w:t>
            </w:r>
            <w:bookmarkEnd w:id="835"/>
          </w:p>
        </w:tc>
        <w:tc>
          <w:tcPr>
            <w:tcW w:w="1134" w:type="dxa"/>
            <w:tcBorders>
              <w:top w:val="nil"/>
              <w:left w:val="nil"/>
              <w:bottom w:val="nil"/>
              <w:right w:val="nil"/>
            </w:tcBorders>
            <w:shd w:val="clear" w:color="auto" w:fill="auto"/>
            <w:vAlign w:val="bottom"/>
          </w:tcPr>
          <w:p w14:paraId="06E9C3A1"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102BA53"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0B2DCE3"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18D0EF65"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27CC425" w14:textId="77777777" w:rsidR="00182F51" w:rsidRPr="005F7668" w:rsidRDefault="00182F51" w:rsidP="00182F51">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77D79BD" w14:textId="77777777" w:rsidR="00182F51" w:rsidRPr="005F7668" w:rsidRDefault="00182F51" w:rsidP="00182F51">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5E1288" w:rsidRPr="005F7668" w14:paraId="6D7BEB97" w14:textId="77777777" w:rsidTr="00AD17CC">
        <w:trPr>
          <w:trHeight w:hRule="exact" w:val="227"/>
          <w:jc w:val="center"/>
        </w:trPr>
        <w:tc>
          <w:tcPr>
            <w:tcW w:w="2980" w:type="dxa"/>
            <w:vAlign w:val="bottom"/>
          </w:tcPr>
          <w:p w14:paraId="7C87EA6F" w14:textId="6A042F8A" w:rsidR="005E1288" w:rsidRPr="005F7668" w:rsidRDefault="005E1288" w:rsidP="005E1288">
            <w:pPr>
              <w:tabs>
                <w:tab w:val="right" w:pos="1202"/>
              </w:tabs>
              <w:spacing w:after="0" w:line="240" w:lineRule="auto"/>
              <w:outlineLvl w:val="0"/>
              <w:rPr>
                <w:rFonts w:ascii="Arial" w:eastAsia="Times New Roman" w:hAnsi="Arial" w:cs="Arial"/>
                <w:sz w:val="17"/>
                <w:szCs w:val="17"/>
                <w:lang w:val="en-GB"/>
              </w:rPr>
            </w:pPr>
            <w:r w:rsidRPr="00335537">
              <w:rPr>
                <w:rFonts w:ascii="Arial" w:eastAsia="Times New Roman" w:hAnsi="Arial" w:cs="Arial"/>
                <w:spacing w:val="-2"/>
                <w:sz w:val="17"/>
                <w:szCs w:val="17"/>
                <w:lang w:val="en-GB"/>
              </w:rPr>
              <w:t>Issued guarantees</w:t>
            </w:r>
          </w:p>
        </w:tc>
        <w:tc>
          <w:tcPr>
            <w:tcW w:w="1134" w:type="dxa"/>
            <w:tcBorders>
              <w:top w:val="nil"/>
              <w:left w:val="nil"/>
              <w:bottom w:val="nil"/>
              <w:right w:val="nil"/>
            </w:tcBorders>
            <w:shd w:val="clear" w:color="auto" w:fill="auto"/>
            <w:vAlign w:val="bottom"/>
          </w:tcPr>
          <w:p w14:paraId="053994A5" w14:textId="1AF64047" w:rsidR="005E1288" w:rsidRPr="005F7668" w:rsidRDefault="005E1288" w:rsidP="005E1288">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46,941</w:t>
            </w:r>
          </w:p>
        </w:tc>
        <w:tc>
          <w:tcPr>
            <w:tcW w:w="1134" w:type="dxa"/>
            <w:tcBorders>
              <w:top w:val="nil"/>
              <w:left w:val="nil"/>
              <w:bottom w:val="nil"/>
              <w:right w:val="nil"/>
            </w:tcBorders>
            <w:shd w:val="clear" w:color="auto" w:fill="auto"/>
            <w:vAlign w:val="bottom"/>
          </w:tcPr>
          <w:p w14:paraId="0D083C36" w14:textId="798E1309" w:rsidR="005E1288" w:rsidRPr="005F7668" w:rsidRDefault="005E1288" w:rsidP="005E1288">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0FFA94EC" w14:textId="5A7D34B5" w:rsidR="005E1288" w:rsidRPr="005F7668" w:rsidRDefault="005E1288" w:rsidP="005E1288">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1B2FE925" w14:textId="105BE816" w:rsidR="005E1288" w:rsidRPr="005F7668" w:rsidRDefault="005E1288" w:rsidP="005E1288">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180FE7E4" w14:textId="30E34FC9" w:rsidR="005E1288" w:rsidRPr="005F7668" w:rsidRDefault="005E1288" w:rsidP="005E1288">
            <w:pPr>
              <w:tabs>
                <w:tab w:val="right" w:pos="1263"/>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353FD931" w14:textId="217BAA98" w:rsidR="005E1288" w:rsidRPr="005F7668" w:rsidRDefault="005E1288" w:rsidP="005E1288">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46,941</w:t>
            </w:r>
          </w:p>
        </w:tc>
      </w:tr>
      <w:tr w:rsidR="005E1288" w:rsidRPr="005F7668" w14:paraId="39BE04B4" w14:textId="77777777" w:rsidTr="00AD17CC">
        <w:trPr>
          <w:trHeight w:hRule="exact" w:val="397"/>
          <w:jc w:val="center"/>
        </w:trPr>
        <w:tc>
          <w:tcPr>
            <w:tcW w:w="2980" w:type="dxa"/>
            <w:vAlign w:val="bottom"/>
          </w:tcPr>
          <w:p w14:paraId="4609E1F0" w14:textId="77777777" w:rsidR="005E1288" w:rsidRPr="005F7668" w:rsidRDefault="005E1288" w:rsidP="005E1288">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42D8530" w14:textId="2BAF5D13" w:rsidR="005E1288" w:rsidRPr="005F7668" w:rsidRDefault="005E1288" w:rsidP="005E1288">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9,231</w:t>
            </w:r>
          </w:p>
        </w:tc>
        <w:tc>
          <w:tcPr>
            <w:tcW w:w="1134" w:type="dxa"/>
            <w:tcBorders>
              <w:top w:val="nil"/>
              <w:left w:val="nil"/>
              <w:bottom w:val="nil"/>
              <w:right w:val="nil"/>
            </w:tcBorders>
            <w:shd w:val="clear" w:color="auto" w:fill="auto"/>
            <w:vAlign w:val="bottom"/>
          </w:tcPr>
          <w:p w14:paraId="615B4379" w14:textId="50722773" w:rsidR="005E1288" w:rsidRPr="005F7668" w:rsidRDefault="005E1288" w:rsidP="005E1288">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05386C47" w14:textId="466051B3" w:rsidR="005E1288" w:rsidRPr="005F7668" w:rsidRDefault="005E1288" w:rsidP="005E1288">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609E81CF" w14:textId="782B2195" w:rsidR="005E1288" w:rsidRPr="005F7668" w:rsidRDefault="005E1288" w:rsidP="005E1288">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3BE6CDDF" w14:textId="29B43E00" w:rsidR="005E1288" w:rsidRPr="005F7668" w:rsidRDefault="005E1288" w:rsidP="005E1288">
            <w:pPr>
              <w:tabs>
                <w:tab w:val="right" w:pos="1263"/>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2074BE87" w14:textId="6821220B" w:rsidR="005E1288" w:rsidRPr="005F7668" w:rsidRDefault="005E1288" w:rsidP="005E1288">
            <w:pPr>
              <w:tabs>
                <w:tab w:val="right" w:pos="1202"/>
              </w:tabs>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9,231</w:t>
            </w:r>
          </w:p>
        </w:tc>
      </w:tr>
      <w:tr w:rsidR="005E1288" w:rsidRPr="005F7668" w14:paraId="3E5E34ED" w14:textId="77777777" w:rsidTr="00AD17CC">
        <w:trPr>
          <w:trHeight w:hRule="exact" w:val="227"/>
          <w:jc w:val="center"/>
        </w:trPr>
        <w:tc>
          <w:tcPr>
            <w:tcW w:w="2980" w:type="dxa"/>
            <w:vAlign w:val="bottom"/>
          </w:tcPr>
          <w:p w14:paraId="739A0FAC" w14:textId="77777777" w:rsidR="005E1288" w:rsidRPr="005F7668" w:rsidRDefault="005E1288" w:rsidP="005E1288">
            <w:pPr>
              <w:tabs>
                <w:tab w:val="right" w:pos="1202"/>
              </w:tabs>
              <w:spacing w:after="0" w:line="240" w:lineRule="auto"/>
              <w:outlineLvl w:val="0"/>
              <w:rPr>
                <w:rFonts w:ascii="Arial" w:eastAsia="Times New Roman" w:hAnsi="Arial" w:cs="Arial"/>
                <w:bCs/>
                <w:sz w:val="17"/>
                <w:szCs w:val="17"/>
                <w:lang w:val="en-GB"/>
              </w:rPr>
            </w:pPr>
            <w:bookmarkStart w:id="836" w:name="_Toc4062644"/>
            <w:r w:rsidRPr="005F7668">
              <w:rPr>
                <w:rFonts w:ascii="Arial" w:eastAsia="Times New Roman" w:hAnsi="Arial" w:cs="Arial"/>
                <w:spacing w:val="-2"/>
                <w:sz w:val="17"/>
                <w:szCs w:val="17"/>
                <w:lang w:val="en-GB"/>
              </w:rPr>
              <w:t>Undrawn loans</w:t>
            </w:r>
            <w:bookmarkEnd w:id="836"/>
          </w:p>
        </w:tc>
        <w:tc>
          <w:tcPr>
            <w:tcW w:w="1134" w:type="dxa"/>
            <w:tcBorders>
              <w:top w:val="nil"/>
              <w:left w:val="nil"/>
              <w:bottom w:val="nil"/>
              <w:right w:val="nil"/>
            </w:tcBorders>
            <w:shd w:val="clear" w:color="auto" w:fill="auto"/>
            <w:vAlign w:val="bottom"/>
          </w:tcPr>
          <w:p w14:paraId="7858309E" w14:textId="2F4E6283" w:rsidR="005E1288" w:rsidRPr="005F7668" w:rsidRDefault="005E1288" w:rsidP="005E1288">
            <w:pPr>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483,911</w:t>
            </w:r>
          </w:p>
        </w:tc>
        <w:tc>
          <w:tcPr>
            <w:tcW w:w="1134" w:type="dxa"/>
            <w:tcBorders>
              <w:top w:val="nil"/>
              <w:left w:val="nil"/>
              <w:bottom w:val="nil"/>
              <w:right w:val="nil"/>
            </w:tcBorders>
            <w:shd w:val="clear" w:color="auto" w:fill="auto"/>
            <w:vAlign w:val="bottom"/>
          </w:tcPr>
          <w:p w14:paraId="6A4E1668" w14:textId="26A9CFD7" w:rsidR="005E1288" w:rsidRPr="005F7668" w:rsidRDefault="005E1288" w:rsidP="005E1288">
            <w:pPr>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50BE7B1B" w14:textId="5B974219" w:rsidR="005E1288" w:rsidRPr="005F7668" w:rsidRDefault="005E1288" w:rsidP="005E1288">
            <w:pPr>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3685A728" w14:textId="54CF8E80" w:rsidR="005E1288" w:rsidRPr="005F7668" w:rsidRDefault="005E1288" w:rsidP="005E1288">
            <w:pPr>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406A7609" w14:textId="399AA10A" w:rsidR="005E1288" w:rsidRPr="005F7668" w:rsidRDefault="005E1288" w:rsidP="005E1288">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4F3EFC34" w14:textId="696FCA5D" w:rsidR="005E1288" w:rsidRPr="005F7668" w:rsidRDefault="005E1288" w:rsidP="005E1288">
            <w:pPr>
              <w:spacing w:after="0" w:line="240" w:lineRule="auto"/>
              <w:jc w:val="right"/>
              <w:outlineLvl w:val="0"/>
              <w:rPr>
                <w:rFonts w:ascii="Arial" w:eastAsia="Times New Roman" w:hAnsi="Arial" w:cs="Arial"/>
                <w:bCs/>
                <w:sz w:val="17"/>
                <w:szCs w:val="17"/>
                <w:lang w:val="en-GB"/>
              </w:rPr>
            </w:pPr>
            <w:r>
              <w:rPr>
                <w:rFonts w:ascii="Arial" w:hAnsi="Arial" w:cs="Arial"/>
                <w:color w:val="000000"/>
                <w:sz w:val="17"/>
                <w:szCs w:val="17"/>
              </w:rPr>
              <w:t>483,911</w:t>
            </w:r>
          </w:p>
        </w:tc>
      </w:tr>
      <w:tr w:rsidR="005E1288" w:rsidRPr="005F7668" w14:paraId="0ABA76B6" w14:textId="77777777" w:rsidTr="0093667C">
        <w:trPr>
          <w:trHeight w:hRule="exact" w:val="397"/>
          <w:jc w:val="center"/>
        </w:trPr>
        <w:tc>
          <w:tcPr>
            <w:tcW w:w="2980" w:type="dxa"/>
            <w:vAlign w:val="bottom"/>
          </w:tcPr>
          <w:p w14:paraId="3F21405D" w14:textId="77777777" w:rsidR="005E1288" w:rsidRPr="005F7668" w:rsidRDefault="005E1288" w:rsidP="005E1288">
            <w:pPr>
              <w:tabs>
                <w:tab w:val="left" w:pos="-720"/>
              </w:tabs>
              <w:suppressAutoHyphens/>
              <w:spacing w:after="0" w:line="240" w:lineRule="auto"/>
              <w:rPr>
                <w:rFonts w:ascii="Arial" w:eastAsia="Times New Roman" w:hAnsi="Arial" w:cs="Arial"/>
                <w:spacing w:val="-2"/>
                <w:sz w:val="17"/>
                <w:szCs w:val="17"/>
                <w:lang w:val="en-US"/>
              </w:rPr>
            </w:pPr>
            <w:bookmarkStart w:id="837" w:name="_Toc4062651"/>
            <w:r w:rsidRPr="005F7668">
              <w:rPr>
                <w:rFonts w:ascii="Arial" w:eastAsia="Times New Roman" w:hAnsi="Arial" w:cs="Arial"/>
                <w:spacing w:val="-2"/>
                <w:sz w:val="17"/>
                <w:szCs w:val="17"/>
                <w:lang w:val="en-US"/>
              </w:rPr>
              <w:t>EIF – subscribed, not called up capital</w:t>
            </w:r>
            <w:bookmarkEnd w:id="837"/>
          </w:p>
        </w:tc>
        <w:tc>
          <w:tcPr>
            <w:tcW w:w="1134" w:type="dxa"/>
            <w:tcBorders>
              <w:top w:val="nil"/>
              <w:left w:val="nil"/>
              <w:bottom w:val="nil"/>
              <w:right w:val="nil"/>
            </w:tcBorders>
            <w:shd w:val="clear" w:color="auto" w:fill="auto"/>
            <w:vAlign w:val="bottom"/>
          </w:tcPr>
          <w:p w14:paraId="79AF0892" w14:textId="772CCD4F"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10,400</w:t>
            </w:r>
          </w:p>
        </w:tc>
        <w:tc>
          <w:tcPr>
            <w:tcW w:w="1134" w:type="dxa"/>
            <w:tcBorders>
              <w:top w:val="nil"/>
              <w:left w:val="nil"/>
              <w:bottom w:val="nil"/>
              <w:right w:val="nil"/>
            </w:tcBorders>
            <w:shd w:val="clear" w:color="auto" w:fill="auto"/>
            <w:vAlign w:val="bottom"/>
          </w:tcPr>
          <w:p w14:paraId="4AE8D29B" w14:textId="4E5692AC"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60E47107" w14:textId="6A45BDE1"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36D108E3" w14:textId="10924213"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0C4EC329" w14:textId="55FD8481" w:rsidR="005E1288" w:rsidRPr="005F7668" w:rsidRDefault="005E1288" w:rsidP="005E1288">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w:t>
            </w:r>
          </w:p>
        </w:tc>
        <w:tc>
          <w:tcPr>
            <w:tcW w:w="1134" w:type="dxa"/>
            <w:tcBorders>
              <w:top w:val="nil"/>
              <w:left w:val="nil"/>
              <w:bottom w:val="nil"/>
              <w:right w:val="nil"/>
            </w:tcBorders>
            <w:shd w:val="clear" w:color="auto" w:fill="auto"/>
            <w:vAlign w:val="bottom"/>
          </w:tcPr>
          <w:p w14:paraId="44A1B571" w14:textId="38998F92" w:rsidR="005E1288" w:rsidRPr="005F7668" w:rsidRDefault="005E1288" w:rsidP="005E1288">
            <w:pPr>
              <w:spacing w:after="0" w:line="240" w:lineRule="auto"/>
              <w:jc w:val="right"/>
              <w:outlineLvl w:val="0"/>
              <w:rPr>
                <w:rFonts w:ascii="Arial" w:eastAsia="Times New Roman" w:hAnsi="Arial" w:cs="Arial"/>
                <w:color w:val="000000"/>
                <w:sz w:val="17"/>
                <w:szCs w:val="17"/>
                <w:lang w:val="en-GB"/>
              </w:rPr>
            </w:pPr>
            <w:r>
              <w:rPr>
                <w:rFonts w:ascii="Arial" w:hAnsi="Arial" w:cs="Arial"/>
                <w:color w:val="000000"/>
                <w:sz w:val="17"/>
                <w:szCs w:val="17"/>
              </w:rPr>
              <w:t>10,400</w:t>
            </w:r>
          </w:p>
        </w:tc>
      </w:tr>
      <w:tr w:rsidR="005E1288" w:rsidRPr="005F7668" w14:paraId="41121E3A" w14:textId="77777777" w:rsidTr="00C37FDB">
        <w:trPr>
          <w:trHeight w:hRule="exact" w:val="227"/>
          <w:jc w:val="center"/>
        </w:trPr>
        <w:tc>
          <w:tcPr>
            <w:tcW w:w="2980" w:type="dxa"/>
            <w:tcBorders>
              <w:top w:val="nil"/>
              <w:left w:val="nil"/>
              <w:bottom w:val="nil"/>
              <w:right w:val="nil"/>
            </w:tcBorders>
            <w:shd w:val="clear" w:color="auto" w:fill="auto"/>
            <w:vAlign w:val="bottom"/>
          </w:tcPr>
          <w:p w14:paraId="2E68E29C" w14:textId="77777777" w:rsidR="005E1288" w:rsidRPr="005F7668" w:rsidRDefault="005E1288" w:rsidP="005E1288">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right w:val="nil"/>
            </w:tcBorders>
            <w:shd w:val="clear" w:color="auto" w:fill="auto"/>
            <w:vAlign w:val="bottom"/>
          </w:tcPr>
          <w:p w14:paraId="08CA40E2" w14:textId="689754C4"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729</w:t>
            </w:r>
          </w:p>
        </w:tc>
        <w:tc>
          <w:tcPr>
            <w:tcW w:w="1134" w:type="dxa"/>
            <w:tcBorders>
              <w:top w:val="nil"/>
              <w:left w:val="nil"/>
              <w:right w:val="nil"/>
            </w:tcBorders>
            <w:shd w:val="clear" w:color="auto" w:fill="auto"/>
            <w:vAlign w:val="bottom"/>
          </w:tcPr>
          <w:p w14:paraId="5227D925" w14:textId="1DBA8BDA"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1,433</w:t>
            </w:r>
          </w:p>
        </w:tc>
        <w:tc>
          <w:tcPr>
            <w:tcW w:w="1134" w:type="dxa"/>
            <w:tcBorders>
              <w:top w:val="nil"/>
              <w:left w:val="nil"/>
              <w:right w:val="nil"/>
            </w:tcBorders>
            <w:shd w:val="clear" w:color="auto" w:fill="auto"/>
            <w:vAlign w:val="bottom"/>
          </w:tcPr>
          <w:p w14:paraId="5DC23F60" w14:textId="00746A11"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6,370</w:t>
            </w:r>
          </w:p>
        </w:tc>
        <w:tc>
          <w:tcPr>
            <w:tcW w:w="1134" w:type="dxa"/>
            <w:tcBorders>
              <w:top w:val="nil"/>
              <w:left w:val="nil"/>
              <w:right w:val="nil"/>
            </w:tcBorders>
            <w:shd w:val="clear" w:color="auto" w:fill="auto"/>
            <w:vAlign w:val="bottom"/>
          </w:tcPr>
          <w:p w14:paraId="0006250A" w14:textId="18006658"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11,724</w:t>
            </w:r>
          </w:p>
        </w:tc>
        <w:tc>
          <w:tcPr>
            <w:tcW w:w="1134" w:type="dxa"/>
            <w:tcBorders>
              <w:top w:val="nil"/>
              <w:left w:val="nil"/>
              <w:right w:val="nil"/>
            </w:tcBorders>
            <w:shd w:val="clear" w:color="auto" w:fill="auto"/>
            <w:vAlign w:val="bottom"/>
          </w:tcPr>
          <w:p w14:paraId="06C797F9" w14:textId="07D70F89" w:rsidR="005E1288" w:rsidRPr="005F7668" w:rsidRDefault="005E1288" w:rsidP="005E1288">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3,604</w:t>
            </w:r>
          </w:p>
        </w:tc>
        <w:tc>
          <w:tcPr>
            <w:tcW w:w="1134" w:type="dxa"/>
            <w:tcBorders>
              <w:top w:val="nil"/>
              <w:left w:val="nil"/>
              <w:right w:val="nil"/>
            </w:tcBorders>
            <w:shd w:val="clear" w:color="auto" w:fill="auto"/>
            <w:vAlign w:val="bottom"/>
          </w:tcPr>
          <w:p w14:paraId="321DECCC" w14:textId="03CFD8F3" w:rsidR="005E1288" w:rsidRPr="005F7668" w:rsidRDefault="005E1288" w:rsidP="005E1288">
            <w:pPr>
              <w:spacing w:after="0" w:line="240" w:lineRule="auto"/>
              <w:jc w:val="right"/>
              <w:outlineLvl w:val="0"/>
              <w:rPr>
                <w:rFonts w:ascii="Arial" w:eastAsia="Times New Roman" w:hAnsi="Arial" w:cs="Arial"/>
                <w:color w:val="000000"/>
                <w:sz w:val="17"/>
                <w:szCs w:val="17"/>
                <w:lang w:val="en-GB"/>
              </w:rPr>
            </w:pPr>
            <w:r>
              <w:rPr>
                <w:rFonts w:ascii="Arial" w:hAnsi="Arial" w:cs="Arial"/>
                <w:color w:val="000000"/>
                <w:sz w:val="17"/>
                <w:szCs w:val="17"/>
              </w:rPr>
              <w:t>23,860</w:t>
            </w:r>
          </w:p>
        </w:tc>
      </w:tr>
      <w:tr w:rsidR="005E1288" w:rsidRPr="005F7668" w14:paraId="0B8BF5F4" w14:textId="77777777" w:rsidTr="00C37FDB">
        <w:trPr>
          <w:trHeight w:hRule="exact" w:val="227"/>
          <w:jc w:val="center"/>
        </w:trPr>
        <w:tc>
          <w:tcPr>
            <w:tcW w:w="2980" w:type="dxa"/>
            <w:tcBorders>
              <w:top w:val="nil"/>
              <w:left w:val="nil"/>
              <w:bottom w:val="nil"/>
              <w:right w:val="nil"/>
            </w:tcBorders>
            <w:shd w:val="clear" w:color="auto" w:fill="auto"/>
            <w:vAlign w:val="bottom"/>
          </w:tcPr>
          <w:p w14:paraId="6F1E6FB5" w14:textId="77777777" w:rsidR="005E1288" w:rsidRPr="005F7668" w:rsidRDefault="005E1288" w:rsidP="005E1288">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4" w:space="0" w:color="auto"/>
              <w:right w:val="nil"/>
            </w:tcBorders>
            <w:shd w:val="clear" w:color="auto" w:fill="auto"/>
            <w:vAlign w:val="bottom"/>
          </w:tcPr>
          <w:p w14:paraId="7DB06E62" w14:textId="0184AE7D"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5</w:t>
            </w:r>
          </w:p>
        </w:tc>
        <w:tc>
          <w:tcPr>
            <w:tcW w:w="1134" w:type="dxa"/>
            <w:tcBorders>
              <w:top w:val="nil"/>
              <w:left w:val="nil"/>
              <w:bottom w:val="single" w:sz="4" w:space="0" w:color="auto"/>
              <w:right w:val="nil"/>
            </w:tcBorders>
            <w:shd w:val="clear" w:color="auto" w:fill="auto"/>
            <w:vAlign w:val="bottom"/>
          </w:tcPr>
          <w:p w14:paraId="74879AB6" w14:textId="5A269227"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114734BA" w14:textId="14C1CA79"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7</w:t>
            </w:r>
          </w:p>
        </w:tc>
        <w:tc>
          <w:tcPr>
            <w:tcW w:w="1134" w:type="dxa"/>
            <w:tcBorders>
              <w:top w:val="nil"/>
              <w:left w:val="nil"/>
              <w:bottom w:val="single" w:sz="4" w:space="0" w:color="auto"/>
              <w:right w:val="nil"/>
            </w:tcBorders>
            <w:shd w:val="clear" w:color="auto" w:fill="auto"/>
            <w:vAlign w:val="bottom"/>
          </w:tcPr>
          <w:p w14:paraId="73BE79BE" w14:textId="69813CE6" w:rsidR="005E1288" w:rsidRPr="005F7668" w:rsidRDefault="005E1288" w:rsidP="005E1288">
            <w:pPr>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12</w:t>
            </w:r>
          </w:p>
        </w:tc>
        <w:tc>
          <w:tcPr>
            <w:tcW w:w="1134" w:type="dxa"/>
            <w:tcBorders>
              <w:top w:val="nil"/>
              <w:left w:val="nil"/>
              <w:bottom w:val="single" w:sz="4" w:space="0" w:color="auto"/>
              <w:right w:val="nil"/>
            </w:tcBorders>
            <w:shd w:val="clear" w:color="auto" w:fill="auto"/>
            <w:vAlign w:val="bottom"/>
          </w:tcPr>
          <w:p w14:paraId="6D515460" w14:textId="1E0A458F" w:rsidR="005E1288" w:rsidRPr="005F7668" w:rsidRDefault="005E1288" w:rsidP="005E1288">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hAnsi="Arial" w:cs="Arial"/>
                <w:color w:val="000000"/>
                <w:sz w:val="17"/>
                <w:szCs w:val="17"/>
              </w:rPr>
              <w:t>14</w:t>
            </w:r>
          </w:p>
        </w:tc>
        <w:tc>
          <w:tcPr>
            <w:tcW w:w="1134" w:type="dxa"/>
            <w:tcBorders>
              <w:top w:val="nil"/>
              <w:left w:val="nil"/>
              <w:bottom w:val="single" w:sz="4" w:space="0" w:color="auto"/>
              <w:right w:val="nil"/>
            </w:tcBorders>
            <w:shd w:val="clear" w:color="auto" w:fill="auto"/>
            <w:vAlign w:val="bottom"/>
          </w:tcPr>
          <w:p w14:paraId="641EC582" w14:textId="0B1B380C" w:rsidR="005E1288" w:rsidRPr="005F7668" w:rsidRDefault="005E1288" w:rsidP="005E1288">
            <w:pPr>
              <w:spacing w:after="0" w:line="240" w:lineRule="auto"/>
              <w:jc w:val="right"/>
              <w:outlineLvl w:val="0"/>
              <w:rPr>
                <w:rFonts w:ascii="Arial" w:eastAsia="Times New Roman" w:hAnsi="Arial" w:cs="Arial"/>
                <w:color w:val="000000"/>
                <w:sz w:val="17"/>
                <w:szCs w:val="17"/>
                <w:lang w:val="en-GB"/>
              </w:rPr>
            </w:pPr>
            <w:r>
              <w:rPr>
                <w:rFonts w:ascii="Arial" w:hAnsi="Arial" w:cs="Arial"/>
                <w:color w:val="000000"/>
                <w:sz w:val="17"/>
                <w:szCs w:val="17"/>
              </w:rPr>
              <w:t>38</w:t>
            </w:r>
          </w:p>
        </w:tc>
      </w:tr>
      <w:tr w:rsidR="005E1288" w:rsidRPr="005F7668" w14:paraId="316D16C4" w14:textId="77777777" w:rsidTr="00C37FDB">
        <w:trPr>
          <w:trHeight w:hRule="exact" w:val="481"/>
          <w:jc w:val="center"/>
        </w:trPr>
        <w:tc>
          <w:tcPr>
            <w:tcW w:w="2980" w:type="dxa"/>
            <w:vAlign w:val="bottom"/>
          </w:tcPr>
          <w:p w14:paraId="1367506F" w14:textId="77777777" w:rsidR="005E1288" w:rsidRPr="005F7668" w:rsidRDefault="005E1288" w:rsidP="005E1288">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4" w:space="0" w:color="auto"/>
              <w:left w:val="nil"/>
              <w:bottom w:val="single" w:sz="12" w:space="0" w:color="auto"/>
              <w:right w:val="nil"/>
            </w:tcBorders>
            <w:shd w:val="clear" w:color="auto" w:fill="auto"/>
            <w:vAlign w:val="bottom"/>
          </w:tcPr>
          <w:p w14:paraId="7D856E0A" w14:textId="60C0EA38"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b/>
                <w:bCs/>
                <w:color w:val="000000"/>
                <w:sz w:val="17"/>
                <w:szCs w:val="17"/>
              </w:rPr>
              <w:t>551,217</w:t>
            </w:r>
          </w:p>
        </w:tc>
        <w:tc>
          <w:tcPr>
            <w:tcW w:w="1134" w:type="dxa"/>
            <w:tcBorders>
              <w:top w:val="single" w:sz="4" w:space="0" w:color="auto"/>
              <w:left w:val="nil"/>
              <w:bottom w:val="single" w:sz="12" w:space="0" w:color="auto"/>
              <w:right w:val="nil"/>
            </w:tcBorders>
            <w:shd w:val="clear" w:color="auto" w:fill="auto"/>
            <w:vAlign w:val="bottom"/>
          </w:tcPr>
          <w:p w14:paraId="02DB6CEC" w14:textId="1871C09D"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b/>
                <w:bCs/>
                <w:color w:val="000000"/>
                <w:sz w:val="17"/>
                <w:szCs w:val="17"/>
              </w:rPr>
              <w:t>1,433</w:t>
            </w:r>
          </w:p>
        </w:tc>
        <w:tc>
          <w:tcPr>
            <w:tcW w:w="1134" w:type="dxa"/>
            <w:tcBorders>
              <w:top w:val="single" w:sz="4" w:space="0" w:color="auto"/>
              <w:left w:val="nil"/>
              <w:bottom w:val="single" w:sz="12" w:space="0" w:color="auto"/>
              <w:right w:val="nil"/>
            </w:tcBorders>
            <w:shd w:val="clear" w:color="auto" w:fill="auto"/>
            <w:vAlign w:val="bottom"/>
          </w:tcPr>
          <w:p w14:paraId="36EE53CE" w14:textId="442BE2CE"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b/>
                <w:bCs/>
                <w:color w:val="000000"/>
                <w:sz w:val="17"/>
                <w:szCs w:val="17"/>
              </w:rPr>
              <w:t>6,377</w:t>
            </w:r>
          </w:p>
        </w:tc>
        <w:tc>
          <w:tcPr>
            <w:tcW w:w="1134" w:type="dxa"/>
            <w:tcBorders>
              <w:top w:val="single" w:sz="4" w:space="0" w:color="auto"/>
              <w:left w:val="nil"/>
              <w:bottom w:val="single" w:sz="12" w:space="0" w:color="auto"/>
              <w:right w:val="nil"/>
            </w:tcBorders>
            <w:shd w:val="clear" w:color="auto" w:fill="auto"/>
            <w:vAlign w:val="bottom"/>
          </w:tcPr>
          <w:p w14:paraId="7011D6E8" w14:textId="01596C04"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b/>
                <w:bCs/>
                <w:color w:val="000000"/>
                <w:sz w:val="17"/>
                <w:szCs w:val="17"/>
              </w:rPr>
              <w:t>11,736</w:t>
            </w:r>
          </w:p>
        </w:tc>
        <w:tc>
          <w:tcPr>
            <w:tcW w:w="1134" w:type="dxa"/>
            <w:tcBorders>
              <w:top w:val="single" w:sz="4" w:space="0" w:color="auto"/>
              <w:left w:val="nil"/>
              <w:bottom w:val="single" w:sz="12" w:space="0" w:color="auto"/>
              <w:right w:val="nil"/>
            </w:tcBorders>
            <w:shd w:val="clear" w:color="auto" w:fill="auto"/>
            <w:vAlign w:val="bottom"/>
          </w:tcPr>
          <w:p w14:paraId="776E87A7" w14:textId="0F9B0B82"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b/>
                <w:bCs/>
                <w:color w:val="000000"/>
                <w:sz w:val="17"/>
                <w:szCs w:val="17"/>
              </w:rPr>
              <w:t>3,618</w:t>
            </w:r>
          </w:p>
        </w:tc>
        <w:tc>
          <w:tcPr>
            <w:tcW w:w="1134" w:type="dxa"/>
            <w:tcBorders>
              <w:top w:val="single" w:sz="4" w:space="0" w:color="auto"/>
              <w:left w:val="nil"/>
              <w:bottom w:val="single" w:sz="12" w:space="0" w:color="auto"/>
              <w:right w:val="nil"/>
            </w:tcBorders>
            <w:shd w:val="clear" w:color="auto" w:fill="auto"/>
            <w:vAlign w:val="bottom"/>
          </w:tcPr>
          <w:p w14:paraId="6656F7CB" w14:textId="2BE2C8E8" w:rsidR="005E1288" w:rsidRPr="005F7668" w:rsidRDefault="005E1288" w:rsidP="005E1288">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hAnsi="Arial" w:cs="Arial"/>
                <w:b/>
                <w:bCs/>
                <w:color w:val="000000"/>
                <w:sz w:val="17"/>
                <w:szCs w:val="17"/>
              </w:rPr>
              <w:t>574,381</w:t>
            </w:r>
          </w:p>
        </w:tc>
      </w:tr>
    </w:tbl>
    <w:p w14:paraId="45E0579F" w14:textId="77777777" w:rsidR="00FE25A8" w:rsidRDefault="00FE25A8" w:rsidP="00FE25A8">
      <w:pPr>
        <w:spacing w:after="0" w:line="240" w:lineRule="auto"/>
        <w:jc w:val="both"/>
        <w:rPr>
          <w:rFonts w:ascii="Arial" w:eastAsia="Times New Roman" w:hAnsi="Arial" w:cs="Arial"/>
          <w:b/>
          <w:bCs/>
          <w:sz w:val="20"/>
          <w:szCs w:val="20"/>
          <w:lang w:val="en-GB"/>
        </w:rPr>
      </w:pPr>
    </w:p>
    <w:p w14:paraId="4BEFAAF0" w14:textId="77777777" w:rsidR="00AA107C" w:rsidRPr="00FE25A8" w:rsidRDefault="00AA107C" w:rsidP="00FE25A8">
      <w:pPr>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0474B" w:rsidRPr="00587444" w14:paraId="27455557" w14:textId="77777777" w:rsidTr="00C16D01">
        <w:trPr>
          <w:trHeight w:hRule="exact" w:val="428"/>
          <w:jc w:val="center"/>
        </w:trPr>
        <w:tc>
          <w:tcPr>
            <w:tcW w:w="2981" w:type="dxa"/>
          </w:tcPr>
          <w:p w14:paraId="4B43ACD3" w14:textId="77777777" w:rsidR="0050474B" w:rsidRPr="00587444" w:rsidRDefault="0050474B" w:rsidP="00480962">
            <w:pPr>
              <w:tabs>
                <w:tab w:val="right" w:pos="1202"/>
              </w:tabs>
              <w:spacing w:after="0" w:line="240" w:lineRule="auto"/>
              <w:outlineLvl w:val="0"/>
              <w:rPr>
                <w:rFonts w:ascii="Arial" w:hAnsi="Arial" w:cs="Arial"/>
                <w:b/>
                <w:sz w:val="17"/>
                <w:szCs w:val="17"/>
                <w:lang w:val="en-GB"/>
              </w:rPr>
            </w:pPr>
            <w:bookmarkStart w:id="838" w:name="_Hlk161065613"/>
            <w:r w:rsidRPr="00587444">
              <w:rPr>
                <w:rFonts w:ascii="Arial" w:hAnsi="Arial" w:cs="Arial"/>
                <w:b/>
                <w:sz w:val="17"/>
                <w:szCs w:val="17"/>
                <w:lang w:val="en-GB"/>
              </w:rPr>
              <w:t>Bank</w:t>
            </w:r>
          </w:p>
          <w:p w14:paraId="7E4A0A24" w14:textId="77777777" w:rsidR="0050474B" w:rsidRPr="00587444" w:rsidRDefault="0050474B" w:rsidP="00480962">
            <w:pPr>
              <w:tabs>
                <w:tab w:val="right" w:pos="1202"/>
              </w:tabs>
              <w:spacing w:after="0" w:line="240" w:lineRule="auto"/>
              <w:outlineLvl w:val="0"/>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4</w:t>
            </w:r>
          </w:p>
        </w:tc>
        <w:tc>
          <w:tcPr>
            <w:tcW w:w="1134" w:type="dxa"/>
          </w:tcPr>
          <w:p w14:paraId="79741211"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Up to 1 month</w:t>
            </w:r>
          </w:p>
        </w:tc>
        <w:tc>
          <w:tcPr>
            <w:tcW w:w="1134" w:type="dxa"/>
          </w:tcPr>
          <w:p w14:paraId="74E61447"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1 - 3 months</w:t>
            </w:r>
          </w:p>
        </w:tc>
        <w:tc>
          <w:tcPr>
            <w:tcW w:w="1134" w:type="dxa"/>
          </w:tcPr>
          <w:p w14:paraId="39A4DC9B"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3 - 12 </w:t>
            </w:r>
          </w:p>
          <w:p w14:paraId="04B0070C"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months</w:t>
            </w:r>
          </w:p>
        </w:tc>
        <w:tc>
          <w:tcPr>
            <w:tcW w:w="1134" w:type="dxa"/>
          </w:tcPr>
          <w:p w14:paraId="700AF793"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1 - 3 </w:t>
            </w:r>
          </w:p>
          <w:p w14:paraId="6FC8C6A6"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years</w:t>
            </w:r>
          </w:p>
        </w:tc>
        <w:tc>
          <w:tcPr>
            <w:tcW w:w="1134" w:type="dxa"/>
          </w:tcPr>
          <w:p w14:paraId="0479BF13" w14:textId="77777777" w:rsidR="0050474B" w:rsidRPr="00587444" w:rsidRDefault="0050474B" w:rsidP="00480962">
            <w:pPr>
              <w:tabs>
                <w:tab w:val="right" w:pos="1263"/>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Over 3 years</w:t>
            </w:r>
          </w:p>
        </w:tc>
        <w:tc>
          <w:tcPr>
            <w:tcW w:w="1134" w:type="dxa"/>
          </w:tcPr>
          <w:p w14:paraId="4DA3FD9D"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50474B" w:rsidRPr="00587444" w14:paraId="755E511B" w14:textId="77777777" w:rsidTr="00C16D01">
        <w:trPr>
          <w:trHeight w:hRule="exact" w:val="264"/>
          <w:jc w:val="center"/>
        </w:trPr>
        <w:tc>
          <w:tcPr>
            <w:tcW w:w="2981" w:type="dxa"/>
          </w:tcPr>
          <w:p w14:paraId="29E7B443" w14:textId="77777777" w:rsidR="0050474B" w:rsidRPr="00587444" w:rsidRDefault="0050474B" w:rsidP="00C16D01">
            <w:pPr>
              <w:tabs>
                <w:tab w:val="left" w:pos="-720"/>
              </w:tabs>
              <w:jc w:val="center"/>
              <w:rPr>
                <w:rFonts w:ascii="Arial" w:hAnsi="Arial" w:cs="Arial"/>
                <w:b/>
                <w:spacing w:val="-2"/>
                <w:sz w:val="17"/>
                <w:szCs w:val="17"/>
                <w:lang w:val="en-GB"/>
              </w:rPr>
            </w:pPr>
          </w:p>
        </w:tc>
        <w:tc>
          <w:tcPr>
            <w:tcW w:w="1134" w:type="dxa"/>
            <w:vAlign w:val="bottom"/>
          </w:tcPr>
          <w:p w14:paraId="38FB3705" w14:textId="77777777" w:rsidR="0050474B" w:rsidRPr="00587444" w:rsidRDefault="0050474B"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187A9C00" w14:textId="77777777" w:rsidR="0050474B" w:rsidRPr="00587444" w:rsidRDefault="0050474B" w:rsidP="00C16D01">
            <w:pPr>
              <w:tabs>
                <w:tab w:val="center" w:pos="4153"/>
                <w:tab w:val="right" w:pos="8306"/>
              </w:tabs>
              <w:jc w:val="right"/>
              <w:rPr>
                <w:rFonts w:ascii="Arial" w:hAnsi="Arial" w:cs="Arial"/>
                <w:b/>
                <w:spacing w:val="-2"/>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32BF7608" w14:textId="77777777" w:rsidR="0050474B" w:rsidRPr="00587444" w:rsidRDefault="0050474B"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761FD610" w14:textId="77777777" w:rsidR="0050474B" w:rsidRPr="00587444" w:rsidRDefault="0050474B"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3E6416C1" w14:textId="77777777" w:rsidR="0050474B" w:rsidRPr="00587444" w:rsidRDefault="0050474B" w:rsidP="00C16D01">
            <w:pPr>
              <w:tabs>
                <w:tab w:val="right" w:pos="1263"/>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20C9B62B" w14:textId="77777777" w:rsidR="0050474B" w:rsidRPr="00587444" w:rsidRDefault="0050474B"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r>
      <w:tr w:rsidR="0050474B" w:rsidRPr="00587444" w14:paraId="451E7F6D" w14:textId="77777777" w:rsidTr="00C16D01">
        <w:trPr>
          <w:trHeight w:hRule="exact" w:val="264"/>
          <w:jc w:val="center"/>
        </w:trPr>
        <w:tc>
          <w:tcPr>
            <w:tcW w:w="2981" w:type="dxa"/>
            <w:vAlign w:val="bottom"/>
          </w:tcPr>
          <w:p w14:paraId="3E5A6F92" w14:textId="77777777" w:rsidR="0050474B" w:rsidRPr="00587444" w:rsidRDefault="0050474B" w:rsidP="00480962">
            <w:pPr>
              <w:tabs>
                <w:tab w:val="right" w:pos="1202"/>
              </w:tabs>
              <w:spacing w:after="0" w:line="240" w:lineRule="auto"/>
              <w:outlineLvl w:val="0"/>
              <w:rPr>
                <w:rFonts w:ascii="Arial" w:hAnsi="Arial" w:cs="Arial"/>
                <w:b/>
                <w:bCs/>
                <w:sz w:val="17"/>
                <w:szCs w:val="17"/>
                <w:lang w:val="en-GB"/>
              </w:rPr>
            </w:pPr>
            <w:r w:rsidRPr="00587444">
              <w:rPr>
                <w:rFonts w:ascii="Arial" w:hAnsi="Arial" w:cs="Arial"/>
                <w:b/>
                <w:bCs/>
                <w:sz w:val="17"/>
                <w:szCs w:val="17"/>
                <w:lang w:val="en-GB"/>
              </w:rPr>
              <w:t>Financial liabilities</w:t>
            </w:r>
          </w:p>
        </w:tc>
        <w:tc>
          <w:tcPr>
            <w:tcW w:w="1134" w:type="dxa"/>
            <w:vAlign w:val="bottom"/>
          </w:tcPr>
          <w:p w14:paraId="2E770A22" w14:textId="77777777" w:rsidR="0050474B" w:rsidRPr="00587444" w:rsidRDefault="0050474B" w:rsidP="00480962">
            <w:pPr>
              <w:spacing w:after="0" w:line="240" w:lineRule="auto"/>
              <w:jc w:val="right"/>
              <w:outlineLvl w:val="0"/>
              <w:rPr>
                <w:rFonts w:ascii="Arial" w:hAnsi="Arial" w:cs="Arial"/>
                <w:b/>
                <w:bCs/>
                <w:spacing w:val="-2"/>
                <w:sz w:val="17"/>
                <w:szCs w:val="17"/>
                <w:lang w:val="en-GB"/>
              </w:rPr>
            </w:pPr>
          </w:p>
        </w:tc>
        <w:tc>
          <w:tcPr>
            <w:tcW w:w="1134" w:type="dxa"/>
            <w:vAlign w:val="bottom"/>
          </w:tcPr>
          <w:p w14:paraId="27CC88E1" w14:textId="77777777" w:rsidR="0050474B" w:rsidRPr="00587444" w:rsidRDefault="0050474B" w:rsidP="00480962">
            <w:pPr>
              <w:spacing w:after="0" w:line="240" w:lineRule="auto"/>
              <w:jc w:val="right"/>
              <w:outlineLvl w:val="0"/>
              <w:rPr>
                <w:rFonts w:ascii="Arial" w:hAnsi="Arial" w:cs="Arial"/>
                <w:b/>
                <w:bCs/>
                <w:spacing w:val="-2"/>
                <w:sz w:val="17"/>
                <w:szCs w:val="17"/>
                <w:lang w:val="en-GB"/>
              </w:rPr>
            </w:pPr>
          </w:p>
        </w:tc>
        <w:tc>
          <w:tcPr>
            <w:tcW w:w="1134" w:type="dxa"/>
            <w:vAlign w:val="bottom"/>
          </w:tcPr>
          <w:p w14:paraId="6CABE100" w14:textId="77777777" w:rsidR="0050474B" w:rsidRPr="00587444" w:rsidRDefault="0050474B" w:rsidP="00480962">
            <w:pPr>
              <w:spacing w:after="0" w:line="240" w:lineRule="auto"/>
              <w:jc w:val="right"/>
              <w:outlineLvl w:val="0"/>
              <w:rPr>
                <w:rFonts w:ascii="Arial" w:hAnsi="Arial" w:cs="Arial"/>
                <w:b/>
                <w:bCs/>
                <w:spacing w:val="-2"/>
                <w:sz w:val="17"/>
                <w:szCs w:val="17"/>
                <w:lang w:val="en-GB"/>
              </w:rPr>
            </w:pPr>
          </w:p>
        </w:tc>
        <w:tc>
          <w:tcPr>
            <w:tcW w:w="1134" w:type="dxa"/>
            <w:vAlign w:val="bottom"/>
          </w:tcPr>
          <w:p w14:paraId="18E39EDC" w14:textId="77777777" w:rsidR="0050474B" w:rsidRPr="00587444" w:rsidRDefault="0050474B" w:rsidP="00480962">
            <w:pPr>
              <w:spacing w:after="0" w:line="240" w:lineRule="auto"/>
              <w:jc w:val="right"/>
              <w:outlineLvl w:val="0"/>
              <w:rPr>
                <w:rFonts w:ascii="Arial" w:hAnsi="Arial" w:cs="Arial"/>
                <w:b/>
                <w:bCs/>
                <w:spacing w:val="-2"/>
                <w:sz w:val="17"/>
                <w:szCs w:val="17"/>
                <w:lang w:val="en-GB"/>
              </w:rPr>
            </w:pPr>
          </w:p>
        </w:tc>
        <w:tc>
          <w:tcPr>
            <w:tcW w:w="1134" w:type="dxa"/>
            <w:vAlign w:val="bottom"/>
          </w:tcPr>
          <w:p w14:paraId="6F521A16" w14:textId="77777777" w:rsidR="0050474B" w:rsidRPr="00587444" w:rsidRDefault="0050474B" w:rsidP="00480962">
            <w:pPr>
              <w:tabs>
                <w:tab w:val="right" w:pos="1263"/>
              </w:tabs>
              <w:spacing w:after="0" w:line="240" w:lineRule="auto"/>
              <w:jc w:val="right"/>
              <w:outlineLvl w:val="0"/>
              <w:rPr>
                <w:rFonts w:ascii="Arial" w:hAnsi="Arial" w:cs="Arial"/>
                <w:b/>
                <w:bCs/>
                <w:spacing w:val="-2"/>
                <w:sz w:val="17"/>
                <w:szCs w:val="17"/>
                <w:lang w:val="en-GB"/>
              </w:rPr>
            </w:pPr>
          </w:p>
        </w:tc>
        <w:tc>
          <w:tcPr>
            <w:tcW w:w="1134" w:type="dxa"/>
            <w:vAlign w:val="bottom"/>
          </w:tcPr>
          <w:p w14:paraId="3BBFB8BA" w14:textId="77777777" w:rsidR="0050474B" w:rsidRPr="00587444" w:rsidRDefault="0050474B" w:rsidP="00480962">
            <w:pPr>
              <w:spacing w:after="0" w:line="240" w:lineRule="auto"/>
              <w:jc w:val="right"/>
              <w:outlineLvl w:val="0"/>
              <w:rPr>
                <w:rFonts w:ascii="Arial" w:hAnsi="Arial" w:cs="Arial"/>
                <w:b/>
                <w:bCs/>
                <w:sz w:val="17"/>
                <w:szCs w:val="17"/>
                <w:lang w:val="en-GB"/>
              </w:rPr>
            </w:pPr>
          </w:p>
        </w:tc>
      </w:tr>
      <w:tr w:rsidR="0050474B" w:rsidRPr="00587444" w14:paraId="1E613FDB" w14:textId="77777777" w:rsidTr="00C16D01">
        <w:trPr>
          <w:trHeight w:hRule="exact" w:val="227"/>
          <w:jc w:val="center"/>
        </w:trPr>
        <w:tc>
          <w:tcPr>
            <w:tcW w:w="2981" w:type="dxa"/>
            <w:vAlign w:val="bottom"/>
          </w:tcPr>
          <w:p w14:paraId="3E0B59DB"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Deposits from customers</w:t>
            </w:r>
          </w:p>
        </w:tc>
        <w:tc>
          <w:tcPr>
            <w:tcW w:w="1134" w:type="dxa"/>
            <w:tcBorders>
              <w:top w:val="nil"/>
              <w:left w:val="nil"/>
              <w:bottom w:val="nil"/>
              <w:right w:val="nil"/>
            </w:tcBorders>
            <w:shd w:val="clear" w:color="auto" w:fill="auto"/>
            <w:vAlign w:val="bottom"/>
          </w:tcPr>
          <w:p w14:paraId="5482F78E"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54,375</w:t>
            </w:r>
          </w:p>
        </w:tc>
        <w:tc>
          <w:tcPr>
            <w:tcW w:w="1134" w:type="dxa"/>
            <w:tcBorders>
              <w:top w:val="nil"/>
              <w:left w:val="nil"/>
              <w:bottom w:val="nil"/>
              <w:right w:val="nil"/>
            </w:tcBorders>
            <w:shd w:val="clear" w:color="auto" w:fill="auto"/>
            <w:vAlign w:val="bottom"/>
          </w:tcPr>
          <w:p w14:paraId="3F5FE9FD"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41</w:t>
            </w:r>
          </w:p>
        </w:tc>
        <w:tc>
          <w:tcPr>
            <w:tcW w:w="1134" w:type="dxa"/>
            <w:tcBorders>
              <w:top w:val="nil"/>
              <w:left w:val="nil"/>
              <w:bottom w:val="nil"/>
              <w:right w:val="nil"/>
            </w:tcBorders>
            <w:shd w:val="clear" w:color="auto" w:fill="auto"/>
            <w:vAlign w:val="bottom"/>
          </w:tcPr>
          <w:p w14:paraId="5DA05BDC"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29,752</w:t>
            </w:r>
          </w:p>
        </w:tc>
        <w:tc>
          <w:tcPr>
            <w:tcW w:w="1134" w:type="dxa"/>
            <w:tcBorders>
              <w:top w:val="nil"/>
              <w:left w:val="nil"/>
              <w:bottom w:val="nil"/>
              <w:right w:val="nil"/>
            </w:tcBorders>
            <w:shd w:val="clear" w:color="auto" w:fill="auto"/>
            <w:vAlign w:val="bottom"/>
          </w:tcPr>
          <w:p w14:paraId="6BF0F5AA"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299</w:t>
            </w:r>
          </w:p>
        </w:tc>
        <w:tc>
          <w:tcPr>
            <w:tcW w:w="1134" w:type="dxa"/>
            <w:tcBorders>
              <w:top w:val="nil"/>
              <w:left w:val="nil"/>
              <w:bottom w:val="nil"/>
              <w:right w:val="nil"/>
            </w:tcBorders>
            <w:shd w:val="clear" w:color="auto" w:fill="auto"/>
            <w:vAlign w:val="bottom"/>
          </w:tcPr>
          <w:p w14:paraId="160D666F"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11,045</w:t>
            </w:r>
          </w:p>
        </w:tc>
        <w:tc>
          <w:tcPr>
            <w:tcW w:w="1134" w:type="dxa"/>
            <w:tcBorders>
              <w:top w:val="nil"/>
              <w:left w:val="nil"/>
              <w:bottom w:val="nil"/>
              <w:right w:val="nil"/>
            </w:tcBorders>
            <w:shd w:val="clear" w:color="auto" w:fill="auto"/>
            <w:vAlign w:val="bottom"/>
          </w:tcPr>
          <w:p w14:paraId="1B1F648D"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95,512</w:t>
            </w:r>
          </w:p>
        </w:tc>
      </w:tr>
      <w:tr w:rsidR="0050474B" w:rsidRPr="00587444" w14:paraId="3ED8C49A" w14:textId="77777777" w:rsidTr="00C16D01">
        <w:trPr>
          <w:trHeight w:hRule="exact" w:val="227"/>
          <w:jc w:val="center"/>
        </w:trPr>
        <w:tc>
          <w:tcPr>
            <w:tcW w:w="2981" w:type="dxa"/>
            <w:vAlign w:val="bottom"/>
          </w:tcPr>
          <w:p w14:paraId="13DB64BE"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Borrowings</w:t>
            </w:r>
          </w:p>
        </w:tc>
        <w:tc>
          <w:tcPr>
            <w:tcW w:w="1134" w:type="dxa"/>
            <w:tcBorders>
              <w:top w:val="nil"/>
              <w:left w:val="nil"/>
              <w:bottom w:val="nil"/>
              <w:right w:val="nil"/>
            </w:tcBorders>
            <w:shd w:val="clear" w:color="auto" w:fill="auto"/>
            <w:vAlign w:val="bottom"/>
          </w:tcPr>
          <w:p w14:paraId="62B478A1"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37,038</w:t>
            </w:r>
          </w:p>
        </w:tc>
        <w:tc>
          <w:tcPr>
            <w:tcW w:w="1134" w:type="dxa"/>
            <w:tcBorders>
              <w:top w:val="nil"/>
              <w:left w:val="nil"/>
              <w:bottom w:val="nil"/>
              <w:right w:val="nil"/>
            </w:tcBorders>
            <w:shd w:val="clear" w:color="auto" w:fill="auto"/>
            <w:vAlign w:val="bottom"/>
          </w:tcPr>
          <w:p w14:paraId="4084ADC0"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53,712</w:t>
            </w:r>
          </w:p>
        </w:tc>
        <w:tc>
          <w:tcPr>
            <w:tcW w:w="1134" w:type="dxa"/>
            <w:tcBorders>
              <w:top w:val="nil"/>
              <w:left w:val="nil"/>
              <w:bottom w:val="nil"/>
              <w:right w:val="nil"/>
            </w:tcBorders>
            <w:shd w:val="clear" w:color="auto" w:fill="auto"/>
            <w:vAlign w:val="bottom"/>
          </w:tcPr>
          <w:p w14:paraId="3D0A82DB"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318,952</w:t>
            </w:r>
          </w:p>
        </w:tc>
        <w:tc>
          <w:tcPr>
            <w:tcW w:w="1134" w:type="dxa"/>
            <w:tcBorders>
              <w:top w:val="nil"/>
              <w:left w:val="nil"/>
              <w:bottom w:val="nil"/>
              <w:right w:val="nil"/>
            </w:tcBorders>
            <w:shd w:val="clear" w:color="auto" w:fill="auto"/>
            <w:vAlign w:val="bottom"/>
          </w:tcPr>
          <w:p w14:paraId="574AD8CF"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793,561</w:t>
            </w:r>
          </w:p>
        </w:tc>
        <w:tc>
          <w:tcPr>
            <w:tcW w:w="1134" w:type="dxa"/>
            <w:tcBorders>
              <w:top w:val="nil"/>
              <w:left w:val="nil"/>
              <w:bottom w:val="nil"/>
              <w:right w:val="nil"/>
            </w:tcBorders>
            <w:shd w:val="clear" w:color="auto" w:fill="auto"/>
            <w:vAlign w:val="bottom"/>
          </w:tcPr>
          <w:p w14:paraId="6D6C6173"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1,392,921</w:t>
            </w:r>
          </w:p>
        </w:tc>
        <w:tc>
          <w:tcPr>
            <w:tcW w:w="1134" w:type="dxa"/>
            <w:tcBorders>
              <w:top w:val="nil"/>
              <w:left w:val="nil"/>
              <w:bottom w:val="nil"/>
              <w:right w:val="nil"/>
            </w:tcBorders>
            <w:shd w:val="clear" w:color="auto" w:fill="auto"/>
            <w:vAlign w:val="bottom"/>
          </w:tcPr>
          <w:p w14:paraId="71E37A53"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2,596,184</w:t>
            </w:r>
          </w:p>
        </w:tc>
      </w:tr>
      <w:tr w:rsidR="0050474B" w:rsidRPr="00587444" w14:paraId="3035D944" w14:textId="77777777" w:rsidTr="00C16D01">
        <w:trPr>
          <w:trHeight w:hRule="exact" w:val="442"/>
          <w:jc w:val="center"/>
        </w:trPr>
        <w:tc>
          <w:tcPr>
            <w:tcW w:w="2981" w:type="dxa"/>
            <w:vAlign w:val="bottom"/>
          </w:tcPr>
          <w:p w14:paraId="1CFB2AEE" w14:textId="77777777" w:rsidR="0050474B"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 xml:space="preserve">Provisions for guarantees, </w:t>
            </w:r>
          </w:p>
          <w:p w14:paraId="6AAA9DE9"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2E78EF5A"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10,471</w:t>
            </w:r>
          </w:p>
        </w:tc>
        <w:tc>
          <w:tcPr>
            <w:tcW w:w="1134" w:type="dxa"/>
            <w:tcBorders>
              <w:top w:val="nil"/>
              <w:left w:val="nil"/>
              <w:right w:val="nil"/>
            </w:tcBorders>
            <w:shd w:val="clear" w:color="auto" w:fill="auto"/>
            <w:vAlign w:val="bottom"/>
          </w:tcPr>
          <w:p w14:paraId="70832543"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710</w:t>
            </w:r>
          </w:p>
        </w:tc>
        <w:tc>
          <w:tcPr>
            <w:tcW w:w="1134" w:type="dxa"/>
            <w:tcBorders>
              <w:top w:val="nil"/>
              <w:left w:val="nil"/>
              <w:right w:val="nil"/>
            </w:tcBorders>
            <w:shd w:val="clear" w:color="auto" w:fill="auto"/>
            <w:vAlign w:val="bottom"/>
          </w:tcPr>
          <w:p w14:paraId="723965CF"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2,400</w:t>
            </w:r>
          </w:p>
        </w:tc>
        <w:tc>
          <w:tcPr>
            <w:tcW w:w="1134" w:type="dxa"/>
            <w:tcBorders>
              <w:top w:val="nil"/>
              <w:left w:val="nil"/>
              <w:right w:val="nil"/>
            </w:tcBorders>
            <w:shd w:val="clear" w:color="auto" w:fill="auto"/>
            <w:vAlign w:val="bottom"/>
          </w:tcPr>
          <w:p w14:paraId="1F03BAC0"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5,627</w:t>
            </w:r>
          </w:p>
        </w:tc>
        <w:tc>
          <w:tcPr>
            <w:tcW w:w="1134" w:type="dxa"/>
            <w:tcBorders>
              <w:top w:val="nil"/>
              <w:left w:val="nil"/>
              <w:right w:val="nil"/>
            </w:tcBorders>
            <w:shd w:val="clear" w:color="auto" w:fill="auto"/>
            <w:vAlign w:val="bottom"/>
          </w:tcPr>
          <w:p w14:paraId="6D2017A9"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4,160</w:t>
            </w:r>
          </w:p>
        </w:tc>
        <w:tc>
          <w:tcPr>
            <w:tcW w:w="1134" w:type="dxa"/>
            <w:tcBorders>
              <w:top w:val="nil"/>
              <w:left w:val="nil"/>
              <w:right w:val="nil"/>
            </w:tcBorders>
            <w:shd w:val="clear" w:color="auto" w:fill="auto"/>
            <w:vAlign w:val="bottom"/>
          </w:tcPr>
          <w:p w14:paraId="0338AC47"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23,368</w:t>
            </w:r>
          </w:p>
        </w:tc>
      </w:tr>
      <w:tr w:rsidR="0050474B" w:rsidRPr="00587444" w14:paraId="1D5483F5" w14:textId="77777777" w:rsidTr="00C16D01">
        <w:trPr>
          <w:trHeight w:hRule="exact" w:val="227"/>
          <w:jc w:val="center"/>
        </w:trPr>
        <w:tc>
          <w:tcPr>
            <w:tcW w:w="2981" w:type="dxa"/>
            <w:vAlign w:val="bottom"/>
          </w:tcPr>
          <w:p w14:paraId="1CDCC566"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Other liabilities</w:t>
            </w:r>
          </w:p>
        </w:tc>
        <w:tc>
          <w:tcPr>
            <w:tcW w:w="1134" w:type="dxa"/>
            <w:tcBorders>
              <w:top w:val="nil"/>
              <w:left w:val="nil"/>
              <w:bottom w:val="single" w:sz="4" w:space="0" w:color="auto"/>
              <w:right w:val="nil"/>
            </w:tcBorders>
            <w:shd w:val="clear" w:color="auto" w:fill="auto"/>
            <w:vAlign w:val="bottom"/>
          </w:tcPr>
          <w:p w14:paraId="5C8D8D4E"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38,208</w:t>
            </w:r>
          </w:p>
        </w:tc>
        <w:tc>
          <w:tcPr>
            <w:tcW w:w="1134" w:type="dxa"/>
            <w:tcBorders>
              <w:top w:val="nil"/>
              <w:left w:val="nil"/>
              <w:bottom w:val="single" w:sz="4" w:space="0" w:color="auto"/>
              <w:right w:val="nil"/>
            </w:tcBorders>
            <w:shd w:val="clear" w:color="auto" w:fill="auto"/>
            <w:vAlign w:val="bottom"/>
          </w:tcPr>
          <w:p w14:paraId="3D72CC77"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2,589</w:t>
            </w:r>
          </w:p>
        </w:tc>
        <w:tc>
          <w:tcPr>
            <w:tcW w:w="1134" w:type="dxa"/>
            <w:tcBorders>
              <w:top w:val="nil"/>
              <w:left w:val="nil"/>
              <w:bottom w:val="single" w:sz="4" w:space="0" w:color="auto"/>
              <w:right w:val="nil"/>
            </w:tcBorders>
            <w:shd w:val="clear" w:color="auto" w:fill="auto"/>
            <w:vAlign w:val="bottom"/>
          </w:tcPr>
          <w:p w14:paraId="781AD6FB"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8,757</w:t>
            </w:r>
          </w:p>
        </w:tc>
        <w:tc>
          <w:tcPr>
            <w:tcW w:w="1134" w:type="dxa"/>
            <w:tcBorders>
              <w:top w:val="nil"/>
              <w:left w:val="nil"/>
              <w:bottom w:val="single" w:sz="4" w:space="0" w:color="auto"/>
              <w:right w:val="nil"/>
            </w:tcBorders>
            <w:shd w:val="clear" w:color="auto" w:fill="auto"/>
            <w:vAlign w:val="bottom"/>
          </w:tcPr>
          <w:p w14:paraId="38B64EA6"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20,531</w:t>
            </w:r>
          </w:p>
        </w:tc>
        <w:tc>
          <w:tcPr>
            <w:tcW w:w="1134" w:type="dxa"/>
            <w:tcBorders>
              <w:top w:val="nil"/>
              <w:left w:val="nil"/>
              <w:bottom w:val="single" w:sz="4" w:space="0" w:color="auto"/>
              <w:right w:val="nil"/>
            </w:tcBorders>
            <w:shd w:val="clear" w:color="auto" w:fill="auto"/>
            <w:vAlign w:val="bottom"/>
          </w:tcPr>
          <w:p w14:paraId="44F40CB2"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15,179</w:t>
            </w:r>
          </w:p>
        </w:tc>
        <w:tc>
          <w:tcPr>
            <w:tcW w:w="1134" w:type="dxa"/>
            <w:tcBorders>
              <w:top w:val="nil"/>
              <w:left w:val="nil"/>
              <w:bottom w:val="single" w:sz="4" w:space="0" w:color="auto"/>
              <w:right w:val="nil"/>
            </w:tcBorders>
            <w:shd w:val="clear" w:color="auto" w:fill="auto"/>
            <w:vAlign w:val="bottom"/>
          </w:tcPr>
          <w:p w14:paraId="6197F30F"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85,264</w:t>
            </w:r>
          </w:p>
        </w:tc>
      </w:tr>
      <w:tr w:rsidR="0050474B" w:rsidRPr="00587444" w14:paraId="2A5BDEAA" w14:textId="77777777" w:rsidTr="00C16D01">
        <w:trPr>
          <w:trHeight w:hRule="exact" w:val="264"/>
          <w:jc w:val="center"/>
        </w:trPr>
        <w:tc>
          <w:tcPr>
            <w:tcW w:w="2981" w:type="dxa"/>
            <w:vAlign w:val="bottom"/>
          </w:tcPr>
          <w:p w14:paraId="4E570AFF" w14:textId="77777777" w:rsidR="0050474B" w:rsidRPr="00587444" w:rsidRDefault="0050474B" w:rsidP="00480962">
            <w:pPr>
              <w:spacing w:after="0" w:line="240" w:lineRule="auto"/>
              <w:rPr>
                <w:rFonts w:ascii="Arial" w:hAnsi="Arial" w:cs="Arial"/>
                <w:i/>
                <w:sz w:val="17"/>
                <w:szCs w:val="17"/>
                <w:lang w:val="en-GB"/>
              </w:rPr>
            </w:pPr>
            <w:r w:rsidRPr="00587444">
              <w:rPr>
                <w:rFonts w:ascii="Arial" w:hAnsi="Arial" w:cs="Arial"/>
                <w:b/>
                <w:sz w:val="17"/>
                <w:szCs w:val="17"/>
              </w:rPr>
              <w:t>Total</w:t>
            </w:r>
          </w:p>
        </w:tc>
        <w:tc>
          <w:tcPr>
            <w:tcW w:w="1134" w:type="dxa"/>
            <w:tcBorders>
              <w:top w:val="single" w:sz="4" w:space="0" w:color="auto"/>
              <w:left w:val="nil"/>
              <w:bottom w:val="single" w:sz="12" w:space="0" w:color="auto"/>
              <w:right w:val="nil"/>
            </w:tcBorders>
            <w:vAlign w:val="bottom"/>
          </w:tcPr>
          <w:p w14:paraId="7C4DACED"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140,092</w:t>
            </w:r>
          </w:p>
        </w:tc>
        <w:tc>
          <w:tcPr>
            <w:tcW w:w="1134" w:type="dxa"/>
            <w:tcBorders>
              <w:top w:val="single" w:sz="4" w:space="0" w:color="auto"/>
              <w:left w:val="nil"/>
              <w:bottom w:val="single" w:sz="12" w:space="0" w:color="auto"/>
              <w:right w:val="nil"/>
            </w:tcBorders>
            <w:vAlign w:val="bottom"/>
          </w:tcPr>
          <w:p w14:paraId="4AF00D90"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57,052</w:t>
            </w:r>
          </w:p>
        </w:tc>
        <w:tc>
          <w:tcPr>
            <w:tcW w:w="1134" w:type="dxa"/>
            <w:tcBorders>
              <w:top w:val="single" w:sz="4" w:space="0" w:color="auto"/>
              <w:left w:val="nil"/>
              <w:bottom w:val="single" w:sz="12" w:space="0" w:color="auto"/>
              <w:right w:val="nil"/>
            </w:tcBorders>
            <w:vAlign w:val="bottom"/>
          </w:tcPr>
          <w:p w14:paraId="764524C0"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359,861</w:t>
            </w:r>
          </w:p>
        </w:tc>
        <w:tc>
          <w:tcPr>
            <w:tcW w:w="1134" w:type="dxa"/>
            <w:tcBorders>
              <w:top w:val="single" w:sz="4" w:space="0" w:color="auto"/>
              <w:left w:val="nil"/>
              <w:bottom w:val="single" w:sz="12" w:space="0" w:color="auto"/>
              <w:right w:val="nil"/>
            </w:tcBorders>
            <w:vAlign w:val="bottom"/>
          </w:tcPr>
          <w:p w14:paraId="559FD8FA"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820,018</w:t>
            </w:r>
          </w:p>
        </w:tc>
        <w:tc>
          <w:tcPr>
            <w:tcW w:w="1134" w:type="dxa"/>
            <w:tcBorders>
              <w:top w:val="single" w:sz="4" w:space="0" w:color="auto"/>
              <w:left w:val="nil"/>
              <w:bottom w:val="single" w:sz="12" w:space="0" w:color="auto"/>
              <w:right w:val="nil"/>
            </w:tcBorders>
            <w:vAlign w:val="bottom"/>
          </w:tcPr>
          <w:p w14:paraId="7053D924"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1,423,305</w:t>
            </w:r>
          </w:p>
        </w:tc>
        <w:tc>
          <w:tcPr>
            <w:tcW w:w="1134" w:type="dxa"/>
            <w:tcBorders>
              <w:top w:val="single" w:sz="4" w:space="0" w:color="auto"/>
              <w:left w:val="nil"/>
              <w:bottom w:val="single" w:sz="12" w:space="0" w:color="auto"/>
              <w:right w:val="nil"/>
            </w:tcBorders>
            <w:vAlign w:val="bottom"/>
          </w:tcPr>
          <w:p w14:paraId="5BBE309D"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2,800,328</w:t>
            </w:r>
          </w:p>
        </w:tc>
      </w:tr>
      <w:tr w:rsidR="0050474B" w:rsidRPr="00587444" w14:paraId="3C3E0632" w14:textId="77777777" w:rsidTr="00C16D01">
        <w:trPr>
          <w:trHeight w:hRule="exact" w:val="160"/>
          <w:jc w:val="center"/>
        </w:trPr>
        <w:tc>
          <w:tcPr>
            <w:tcW w:w="2981" w:type="dxa"/>
            <w:vAlign w:val="bottom"/>
          </w:tcPr>
          <w:p w14:paraId="2179DB41" w14:textId="77777777" w:rsidR="0050474B" w:rsidRPr="00587444" w:rsidRDefault="0050474B" w:rsidP="00480962">
            <w:pPr>
              <w:keepNext/>
              <w:keepLines/>
              <w:tabs>
                <w:tab w:val="decimal" w:pos="1202"/>
              </w:tabs>
              <w:spacing w:after="0" w:line="240" w:lineRule="auto"/>
              <w:rPr>
                <w:rFonts w:ascii="Arial" w:hAnsi="Arial" w:cs="Arial"/>
                <w:b/>
                <w:position w:val="4"/>
                <w:sz w:val="17"/>
                <w:szCs w:val="17"/>
                <w:lang w:val="en-GB"/>
              </w:rPr>
            </w:pPr>
          </w:p>
        </w:tc>
        <w:tc>
          <w:tcPr>
            <w:tcW w:w="1134" w:type="dxa"/>
            <w:tcBorders>
              <w:top w:val="nil"/>
              <w:left w:val="nil"/>
              <w:right w:val="nil"/>
            </w:tcBorders>
            <w:shd w:val="clear" w:color="auto" w:fill="auto"/>
            <w:vAlign w:val="bottom"/>
          </w:tcPr>
          <w:p w14:paraId="5ADD08A1" w14:textId="77777777" w:rsidR="0050474B" w:rsidRPr="00587444" w:rsidRDefault="0050474B" w:rsidP="00480962">
            <w:pPr>
              <w:keepNext/>
              <w:keepLines/>
              <w:tabs>
                <w:tab w:val="decimal" w:pos="1202"/>
              </w:tabs>
              <w:spacing w:after="0" w:line="240" w:lineRule="auto"/>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6CA0F548"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75EEC177"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6380EB3D" w14:textId="77777777" w:rsidR="0050474B" w:rsidRPr="00587444" w:rsidRDefault="0050474B" w:rsidP="00480962">
            <w:pPr>
              <w:keepNext/>
              <w:keepLines/>
              <w:tabs>
                <w:tab w:val="decimal" w:pos="1202"/>
              </w:tabs>
              <w:spacing w:after="0" w:line="240" w:lineRule="auto"/>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63CD6A7C" w14:textId="77777777" w:rsidR="0050474B" w:rsidRPr="00587444" w:rsidRDefault="0050474B" w:rsidP="00480962">
            <w:pPr>
              <w:keepNext/>
              <w:keepLines/>
              <w:tabs>
                <w:tab w:val="right" w:pos="1263"/>
              </w:tabs>
              <w:spacing w:after="0" w:line="240" w:lineRule="auto"/>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5A7B0364" w14:textId="77777777" w:rsidR="0050474B" w:rsidRPr="00587444" w:rsidRDefault="0050474B" w:rsidP="00480962">
            <w:pPr>
              <w:keepNext/>
              <w:keepLines/>
              <w:tabs>
                <w:tab w:val="decimal" w:pos="1202"/>
              </w:tabs>
              <w:spacing w:after="0" w:line="240" w:lineRule="auto"/>
              <w:jc w:val="right"/>
              <w:rPr>
                <w:rFonts w:ascii="Arial" w:hAnsi="Arial" w:cs="Arial"/>
                <w:b/>
                <w:position w:val="4"/>
                <w:sz w:val="17"/>
                <w:szCs w:val="17"/>
              </w:rPr>
            </w:pPr>
          </w:p>
        </w:tc>
      </w:tr>
      <w:tr w:rsidR="0050474B" w:rsidRPr="00587444" w14:paraId="03400519" w14:textId="77777777" w:rsidTr="00C16D01">
        <w:trPr>
          <w:trHeight w:hRule="exact" w:val="264"/>
          <w:jc w:val="center"/>
        </w:trPr>
        <w:tc>
          <w:tcPr>
            <w:tcW w:w="2981" w:type="dxa"/>
            <w:vAlign w:val="bottom"/>
          </w:tcPr>
          <w:p w14:paraId="32807119"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b/>
                <w:bCs/>
                <w:iCs/>
                <w:sz w:val="17"/>
                <w:szCs w:val="17"/>
                <w:lang w:val="en-GB"/>
              </w:rPr>
            </w:pPr>
            <w:proofErr w:type="spellStart"/>
            <w:r w:rsidRPr="00587444">
              <w:rPr>
                <w:rFonts w:ascii="Arial" w:hAnsi="Arial" w:cs="Arial"/>
                <w:b/>
                <w:bCs/>
                <w:iCs/>
                <w:spacing w:val="-2"/>
                <w:sz w:val="17"/>
                <w:szCs w:val="17"/>
              </w:rPr>
              <w:t>Guarantees</w:t>
            </w:r>
            <w:proofErr w:type="spellEnd"/>
            <w:r w:rsidRPr="00587444">
              <w:rPr>
                <w:rFonts w:ascii="Arial" w:hAnsi="Arial" w:cs="Arial"/>
                <w:b/>
                <w:bCs/>
                <w:iCs/>
                <w:spacing w:val="-2"/>
                <w:sz w:val="17"/>
                <w:szCs w:val="17"/>
              </w:rPr>
              <w:t xml:space="preserve"> </w:t>
            </w:r>
            <w:proofErr w:type="spellStart"/>
            <w:r w:rsidRPr="00587444">
              <w:rPr>
                <w:rFonts w:ascii="Arial" w:hAnsi="Arial" w:cs="Arial"/>
                <w:b/>
                <w:bCs/>
                <w:iCs/>
                <w:spacing w:val="-2"/>
                <w:sz w:val="17"/>
                <w:szCs w:val="17"/>
              </w:rPr>
              <w:t>and</w:t>
            </w:r>
            <w:proofErr w:type="spellEnd"/>
            <w:r w:rsidRPr="00587444">
              <w:rPr>
                <w:rFonts w:ascii="Arial" w:hAnsi="Arial" w:cs="Arial"/>
                <w:b/>
                <w:bCs/>
                <w:iCs/>
                <w:spacing w:val="-2"/>
                <w:sz w:val="17"/>
                <w:szCs w:val="17"/>
              </w:rPr>
              <w:t xml:space="preserve"> </w:t>
            </w:r>
            <w:proofErr w:type="spellStart"/>
            <w:r w:rsidRPr="00587444">
              <w:rPr>
                <w:rFonts w:ascii="Arial" w:hAnsi="Arial" w:cs="Arial"/>
                <w:b/>
                <w:bCs/>
                <w:iCs/>
                <w:spacing w:val="-2"/>
                <w:sz w:val="17"/>
                <w:szCs w:val="17"/>
              </w:rPr>
              <w:t>commitments</w:t>
            </w:r>
            <w:proofErr w:type="spellEnd"/>
          </w:p>
        </w:tc>
        <w:tc>
          <w:tcPr>
            <w:tcW w:w="1134" w:type="dxa"/>
            <w:tcBorders>
              <w:top w:val="nil"/>
              <w:left w:val="nil"/>
              <w:bottom w:val="nil"/>
              <w:right w:val="nil"/>
            </w:tcBorders>
            <w:shd w:val="clear" w:color="auto" w:fill="auto"/>
            <w:vAlign w:val="bottom"/>
          </w:tcPr>
          <w:p w14:paraId="047FAA1F"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30AE192A"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208390D"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30816491"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6EFBD508" w14:textId="77777777" w:rsidR="0050474B" w:rsidRPr="00587444" w:rsidRDefault="0050474B" w:rsidP="00480962">
            <w:pPr>
              <w:tabs>
                <w:tab w:val="right" w:pos="1263"/>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4E288340"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z w:val="17"/>
                <w:szCs w:val="17"/>
                <w:lang w:val="en-GB"/>
              </w:rPr>
            </w:pPr>
          </w:p>
        </w:tc>
      </w:tr>
      <w:tr w:rsidR="0050474B" w:rsidRPr="00587444" w14:paraId="1D409741" w14:textId="77777777" w:rsidTr="00C16D01">
        <w:trPr>
          <w:trHeight w:hRule="exact" w:val="227"/>
          <w:jc w:val="center"/>
        </w:trPr>
        <w:tc>
          <w:tcPr>
            <w:tcW w:w="2981" w:type="dxa"/>
            <w:vAlign w:val="bottom"/>
          </w:tcPr>
          <w:p w14:paraId="4A103133" w14:textId="77777777" w:rsidR="0050474B" w:rsidRPr="00587444" w:rsidRDefault="0050474B" w:rsidP="00480962">
            <w:pPr>
              <w:tabs>
                <w:tab w:val="right" w:pos="1202"/>
              </w:tabs>
              <w:spacing w:after="0" w:line="240" w:lineRule="auto"/>
              <w:outlineLvl w:val="0"/>
              <w:rPr>
                <w:rFonts w:ascii="Arial" w:hAnsi="Arial" w:cs="Arial"/>
                <w:sz w:val="17"/>
                <w:szCs w:val="17"/>
                <w:lang w:val="en-GB"/>
              </w:rPr>
            </w:pPr>
            <w:bookmarkStart w:id="839" w:name="_Toc4062632"/>
            <w:r w:rsidRPr="007F03A2">
              <w:rPr>
                <w:rFonts w:ascii="Arial" w:hAnsi="Arial" w:cs="Arial"/>
                <w:spacing w:val="-2"/>
                <w:sz w:val="17"/>
                <w:szCs w:val="17"/>
                <w:lang w:val="en-GB"/>
              </w:rPr>
              <w:t>Issued guarantees</w:t>
            </w:r>
            <w:bookmarkEnd w:id="839"/>
          </w:p>
        </w:tc>
        <w:tc>
          <w:tcPr>
            <w:tcW w:w="1134" w:type="dxa"/>
            <w:tcBorders>
              <w:top w:val="nil"/>
              <w:left w:val="nil"/>
              <w:bottom w:val="nil"/>
              <w:right w:val="nil"/>
            </w:tcBorders>
            <w:shd w:val="clear" w:color="auto" w:fill="auto"/>
            <w:vAlign w:val="bottom"/>
          </w:tcPr>
          <w:p w14:paraId="6A3C564E"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59,473</w:t>
            </w:r>
          </w:p>
        </w:tc>
        <w:tc>
          <w:tcPr>
            <w:tcW w:w="1134" w:type="dxa"/>
            <w:tcBorders>
              <w:top w:val="nil"/>
              <w:left w:val="nil"/>
              <w:bottom w:val="nil"/>
              <w:right w:val="nil"/>
            </w:tcBorders>
            <w:shd w:val="clear" w:color="auto" w:fill="auto"/>
            <w:vAlign w:val="bottom"/>
          </w:tcPr>
          <w:p w14:paraId="27C7EAF2"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3B8CFC03"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2AACDE7A"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44DFAA90" w14:textId="77777777" w:rsidR="0050474B" w:rsidRPr="00587444" w:rsidRDefault="0050474B" w:rsidP="00480962">
            <w:pPr>
              <w:tabs>
                <w:tab w:val="right" w:pos="1263"/>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539F31A6"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59,473</w:t>
            </w:r>
          </w:p>
        </w:tc>
      </w:tr>
      <w:tr w:rsidR="0050474B" w:rsidRPr="00587444" w14:paraId="20CF631F" w14:textId="77777777" w:rsidTr="00C16D01">
        <w:trPr>
          <w:trHeight w:hRule="exact" w:val="473"/>
          <w:jc w:val="center"/>
        </w:trPr>
        <w:tc>
          <w:tcPr>
            <w:tcW w:w="2981" w:type="dxa"/>
            <w:vAlign w:val="bottom"/>
          </w:tcPr>
          <w:p w14:paraId="51F76C4F" w14:textId="77777777" w:rsidR="0050474B" w:rsidRPr="00587444" w:rsidRDefault="0050474B" w:rsidP="00480962">
            <w:pPr>
              <w:tabs>
                <w:tab w:val="left" w:pos="-720"/>
              </w:tabs>
              <w:spacing w:after="0" w:line="240" w:lineRule="auto"/>
              <w:rPr>
                <w:rFonts w:ascii="Arial" w:hAnsi="Arial" w:cs="Arial"/>
                <w:spacing w:val="-2"/>
                <w:sz w:val="17"/>
                <w:szCs w:val="17"/>
                <w:lang w:val="en-GB"/>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currency</w:t>
            </w:r>
            <w:proofErr w:type="spellEnd"/>
            <w:r w:rsidRPr="00587444" w:rsidDel="009E6B9F">
              <w:rPr>
                <w:rFonts w:ascii="Arial" w:hAnsi="Arial" w:cs="Arial"/>
                <w:spacing w:val="-2"/>
                <w:sz w:val="17"/>
                <w:szCs w:val="17"/>
              </w:rPr>
              <w:t xml:space="preserve"> </w:t>
            </w:r>
          </w:p>
        </w:tc>
        <w:tc>
          <w:tcPr>
            <w:tcW w:w="1134" w:type="dxa"/>
            <w:tcBorders>
              <w:top w:val="nil"/>
              <w:left w:val="nil"/>
              <w:bottom w:val="nil"/>
              <w:right w:val="nil"/>
            </w:tcBorders>
            <w:shd w:val="clear" w:color="auto" w:fill="auto"/>
            <w:vAlign w:val="bottom"/>
          </w:tcPr>
          <w:p w14:paraId="1C02E86B"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4,846</w:t>
            </w:r>
          </w:p>
        </w:tc>
        <w:tc>
          <w:tcPr>
            <w:tcW w:w="1134" w:type="dxa"/>
            <w:tcBorders>
              <w:top w:val="nil"/>
              <w:left w:val="nil"/>
              <w:bottom w:val="nil"/>
              <w:right w:val="nil"/>
            </w:tcBorders>
            <w:shd w:val="clear" w:color="auto" w:fill="auto"/>
            <w:vAlign w:val="bottom"/>
          </w:tcPr>
          <w:p w14:paraId="369B22EB" w14:textId="77777777" w:rsidR="0050474B" w:rsidRPr="00587444" w:rsidRDefault="0050474B" w:rsidP="00480962">
            <w:pPr>
              <w:tabs>
                <w:tab w:val="center" w:pos="4153"/>
                <w:tab w:val="right" w:pos="8306"/>
              </w:tabs>
              <w:spacing w:after="0" w:line="240" w:lineRule="auto"/>
              <w:jc w:val="right"/>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7897673C"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63606F24"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0594AC25" w14:textId="77777777" w:rsidR="0050474B" w:rsidRPr="00587444" w:rsidRDefault="0050474B" w:rsidP="00480962">
            <w:pPr>
              <w:tabs>
                <w:tab w:val="right" w:pos="1263"/>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339CC8C8"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4,846</w:t>
            </w:r>
          </w:p>
        </w:tc>
      </w:tr>
      <w:tr w:rsidR="0050474B" w:rsidRPr="00587444" w14:paraId="691D3593" w14:textId="77777777" w:rsidTr="00C16D01">
        <w:trPr>
          <w:trHeight w:hRule="exact" w:val="227"/>
          <w:jc w:val="center"/>
        </w:trPr>
        <w:tc>
          <w:tcPr>
            <w:tcW w:w="2981" w:type="dxa"/>
            <w:vAlign w:val="bottom"/>
          </w:tcPr>
          <w:p w14:paraId="4F1A5428" w14:textId="77777777" w:rsidR="0050474B" w:rsidRPr="00587444" w:rsidRDefault="0050474B" w:rsidP="00480962">
            <w:pPr>
              <w:tabs>
                <w:tab w:val="right" w:pos="1202"/>
              </w:tabs>
              <w:spacing w:after="0" w:line="240" w:lineRule="auto"/>
              <w:outlineLvl w:val="0"/>
              <w:rPr>
                <w:rFonts w:ascii="Arial" w:hAnsi="Arial" w:cs="Arial"/>
                <w:bCs/>
                <w:sz w:val="17"/>
                <w:szCs w:val="17"/>
                <w:lang w:val="en-GB"/>
              </w:rPr>
            </w:pPr>
            <w:r w:rsidRPr="00587444">
              <w:rPr>
                <w:rFonts w:ascii="Arial" w:hAnsi="Arial" w:cs="Arial"/>
                <w:spacing w:val="-2"/>
                <w:sz w:val="17"/>
                <w:szCs w:val="17"/>
                <w:lang w:val="en-GB"/>
              </w:rPr>
              <w:t>Undrawn loans</w:t>
            </w:r>
          </w:p>
        </w:tc>
        <w:tc>
          <w:tcPr>
            <w:tcW w:w="1134" w:type="dxa"/>
            <w:tcBorders>
              <w:top w:val="nil"/>
              <w:left w:val="nil"/>
              <w:bottom w:val="nil"/>
              <w:right w:val="nil"/>
            </w:tcBorders>
            <w:shd w:val="clear" w:color="auto" w:fill="auto"/>
            <w:vAlign w:val="bottom"/>
          </w:tcPr>
          <w:p w14:paraId="401B6FB4" w14:textId="77777777" w:rsidR="0050474B" w:rsidRPr="00587444" w:rsidRDefault="0050474B" w:rsidP="00480962">
            <w:pPr>
              <w:spacing w:after="0" w:line="240" w:lineRule="auto"/>
              <w:jc w:val="right"/>
              <w:outlineLvl w:val="0"/>
              <w:rPr>
                <w:rFonts w:ascii="Arial" w:hAnsi="Arial" w:cs="Arial"/>
                <w:bCs/>
                <w:spacing w:val="-2"/>
                <w:sz w:val="17"/>
                <w:szCs w:val="17"/>
                <w:lang w:val="en-GB"/>
              </w:rPr>
            </w:pPr>
            <w:r>
              <w:rPr>
                <w:rFonts w:ascii="Arial" w:eastAsia="Calibri" w:hAnsi="Arial" w:cs="Arial"/>
                <w:color w:val="000000" w:themeColor="text1"/>
                <w:spacing w:val="-2"/>
                <w:sz w:val="17"/>
                <w:szCs w:val="17"/>
              </w:rPr>
              <w:t>480,198</w:t>
            </w:r>
          </w:p>
        </w:tc>
        <w:tc>
          <w:tcPr>
            <w:tcW w:w="1134" w:type="dxa"/>
            <w:tcBorders>
              <w:top w:val="nil"/>
              <w:left w:val="nil"/>
              <w:bottom w:val="nil"/>
              <w:right w:val="nil"/>
            </w:tcBorders>
            <w:shd w:val="clear" w:color="auto" w:fill="auto"/>
            <w:vAlign w:val="bottom"/>
          </w:tcPr>
          <w:p w14:paraId="779918D0" w14:textId="77777777" w:rsidR="0050474B" w:rsidRPr="00587444" w:rsidRDefault="0050474B" w:rsidP="0048096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4759EE41" w14:textId="77777777" w:rsidR="0050474B" w:rsidRPr="00587444" w:rsidRDefault="0050474B" w:rsidP="0048096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601615D8" w14:textId="77777777" w:rsidR="0050474B" w:rsidRPr="00587444" w:rsidRDefault="0050474B" w:rsidP="0048096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4A50DE54" w14:textId="77777777" w:rsidR="0050474B" w:rsidRPr="00587444" w:rsidRDefault="0050474B" w:rsidP="00480962">
            <w:pPr>
              <w:tabs>
                <w:tab w:val="right" w:pos="1263"/>
              </w:tabs>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1B6E14B5" w14:textId="77777777" w:rsidR="0050474B" w:rsidRPr="00587444" w:rsidRDefault="0050474B" w:rsidP="00480962">
            <w:pPr>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480,198</w:t>
            </w:r>
          </w:p>
        </w:tc>
      </w:tr>
      <w:tr w:rsidR="0050474B" w:rsidRPr="00587444" w14:paraId="586AB4A6" w14:textId="77777777" w:rsidTr="00C16D01">
        <w:trPr>
          <w:trHeight w:hRule="exact" w:val="227"/>
          <w:jc w:val="center"/>
        </w:trPr>
        <w:tc>
          <w:tcPr>
            <w:tcW w:w="2981" w:type="dxa"/>
            <w:vAlign w:val="bottom"/>
          </w:tcPr>
          <w:p w14:paraId="209D2FBB" w14:textId="77777777" w:rsidR="0050474B" w:rsidRPr="00587444" w:rsidRDefault="0050474B" w:rsidP="00480962">
            <w:pPr>
              <w:tabs>
                <w:tab w:val="left" w:pos="-720"/>
              </w:tabs>
              <w:spacing w:after="0" w:line="240" w:lineRule="auto"/>
              <w:rPr>
                <w:rFonts w:ascii="Arial" w:hAnsi="Arial" w:cs="Arial"/>
                <w:spacing w:val="-2"/>
                <w:sz w:val="17"/>
                <w:szCs w:val="17"/>
              </w:rPr>
            </w:pPr>
            <w:r w:rsidRPr="00587444">
              <w:rPr>
                <w:rFonts w:ascii="Arial" w:hAnsi="Arial" w:cs="Arial"/>
                <w:spacing w:val="-2"/>
                <w:sz w:val="17"/>
                <w:szCs w:val="17"/>
              </w:rPr>
              <w:t xml:space="preserve">EIF – </w:t>
            </w:r>
            <w:proofErr w:type="spellStart"/>
            <w:r w:rsidRPr="00587444">
              <w:rPr>
                <w:rFonts w:ascii="Arial" w:hAnsi="Arial" w:cs="Arial"/>
                <w:spacing w:val="-2"/>
                <w:sz w:val="17"/>
                <w:szCs w:val="17"/>
              </w:rPr>
              <w:t>subscribed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not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called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up</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capital</w:t>
            </w:r>
            <w:proofErr w:type="spellEnd"/>
          </w:p>
        </w:tc>
        <w:tc>
          <w:tcPr>
            <w:tcW w:w="1134" w:type="dxa"/>
            <w:tcBorders>
              <w:top w:val="nil"/>
              <w:left w:val="nil"/>
              <w:bottom w:val="nil"/>
              <w:right w:val="nil"/>
            </w:tcBorders>
            <w:shd w:val="clear" w:color="auto" w:fill="auto"/>
            <w:vAlign w:val="bottom"/>
          </w:tcPr>
          <w:p w14:paraId="493CDEEB"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eastAsia="Calibri" w:hAnsi="Arial" w:cs="Arial"/>
                <w:color w:val="000000" w:themeColor="text1"/>
                <w:spacing w:val="-2"/>
                <w:sz w:val="17"/>
                <w:szCs w:val="17"/>
              </w:rPr>
              <w:t>10,400</w:t>
            </w:r>
          </w:p>
        </w:tc>
        <w:tc>
          <w:tcPr>
            <w:tcW w:w="1134" w:type="dxa"/>
            <w:tcBorders>
              <w:top w:val="nil"/>
              <w:left w:val="nil"/>
              <w:bottom w:val="nil"/>
              <w:right w:val="nil"/>
            </w:tcBorders>
            <w:shd w:val="clear" w:color="auto" w:fill="auto"/>
            <w:vAlign w:val="bottom"/>
          </w:tcPr>
          <w:p w14:paraId="3F40A9E0"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2EC1BB4F"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593BA3BC"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60053B90" w14:textId="77777777" w:rsidR="0050474B" w:rsidRPr="00587444" w:rsidRDefault="0050474B" w:rsidP="00480962">
            <w:pPr>
              <w:tabs>
                <w:tab w:val="right" w:pos="1263"/>
              </w:tabs>
              <w:spacing w:after="0" w:line="240" w:lineRule="auto"/>
              <w:jc w:val="right"/>
              <w:outlineLvl w:val="0"/>
              <w:rPr>
                <w:rFonts w:ascii="Arial" w:hAnsi="Arial" w:cs="Arial"/>
                <w:bCs/>
                <w:color w:val="000000"/>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shd w:val="clear" w:color="auto" w:fill="auto"/>
            <w:vAlign w:val="bottom"/>
          </w:tcPr>
          <w:p w14:paraId="43CADC1A" w14:textId="77777777" w:rsidR="0050474B" w:rsidRPr="00587444" w:rsidRDefault="0050474B" w:rsidP="00480962">
            <w:pPr>
              <w:spacing w:after="0" w:line="240" w:lineRule="auto"/>
              <w:jc w:val="right"/>
              <w:outlineLvl w:val="0"/>
              <w:rPr>
                <w:rFonts w:ascii="Arial" w:hAnsi="Arial" w:cs="Arial"/>
                <w:color w:val="000000"/>
                <w:sz w:val="17"/>
                <w:szCs w:val="17"/>
                <w:lang w:val="en-GB"/>
              </w:rPr>
            </w:pPr>
            <w:r>
              <w:rPr>
                <w:rFonts w:ascii="Arial" w:eastAsia="Calibri" w:hAnsi="Arial" w:cs="Arial"/>
                <w:color w:val="000000" w:themeColor="text1"/>
                <w:spacing w:val="-2"/>
                <w:sz w:val="17"/>
                <w:szCs w:val="17"/>
              </w:rPr>
              <w:t>10,400</w:t>
            </w:r>
          </w:p>
        </w:tc>
      </w:tr>
      <w:tr w:rsidR="0050474B" w:rsidRPr="00587444" w14:paraId="52634A10" w14:textId="77777777" w:rsidTr="00C16D01">
        <w:trPr>
          <w:trHeight w:hRule="exact" w:val="227"/>
          <w:jc w:val="center"/>
        </w:trPr>
        <w:tc>
          <w:tcPr>
            <w:tcW w:w="2981" w:type="dxa"/>
            <w:tcBorders>
              <w:top w:val="nil"/>
              <w:left w:val="nil"/>
              <w:bottom w:val="nil"/>
              <w:right w:val="nil"/>
            </w:tcBorders>
            <w:shd w:val="clear" w:color="auto" w:fill="auto"/>
            <w:vAlign w:val="bottom"/>
          </w:tcPr>
          <w:p w14:paraId="10A13107" w14:textId="77777777" w:rsidR="0050474B" w:rsidRPr="00587444" w:rsidRDefault="0050474B" w:rsidP="00480962">
            <w:pPr>
              <w:tabs>
                <w:tab w:val="left" w:pos="-720"/>
              </w:tabs>
              <w:spacing w:after="0" w:line="240" w:lineRule="auto"/>
              <w:rPr>
                <w:rFonts w:ascii="Arial" w:hAnsi="Arial" w:cs="Arial"/>
                <w:spacing w:val="-2"/>
                <w:sz w:val="17"/>
                <w:szCs w:val="17"/>
              </w:rPr>
            </w:pPr>
            <w:r w:rsidRPr="00587444">
              <w:rPr>
                <w:rFonts w:ascii="Arial" w:hAnsi="Arial" w:cs="Arial"/>
                <w:color w:val="000000"/>
                <w:sz w:val="17"/>
                <w:szCs w:val="17"/>
                <w:lang w:val="en-GB"/>
              </w:rPr>
              <w:t>EIF CROGIP Contracted Liability</w:t>
            </w:r>
          </w:p>
        </w:tc>
        <w:tc>
          <w:tcPr>
            <w:tcW w:w="1134" w:type="dxa"/>
            <w:tcBorders>
              <w:top w:val="nil"/>
              <w:left w:val="nil"/>
              <w:right w:val="nil"/>
            </w:tcBorders>
            <w:shd w:val="clear" w:color="auto" w:fill="auto"/>
            <w:vAlign w:val="bottom"/>
          </w:tcPr>
          <w:p w14:paraId="12E2A287"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145</w:t>
            </w:r>
          </w:p>
        </w:tc>
        <w:tc>
          <w:tcPr>
            <w:tcW w:w="1134" w:type="dxa"/>
            <w:tcBorders>
              <w:top w:val="nil"/>
              <w:left w:val="nil"/>
              <w:right w:val="nil"/>
            </w:tcBorders>
            <w:shd w:val="clear" w:color="auto" w:fill="auto"/>
            <w:vAlign w:val="bottom"/>
          </w:tcPr>
          <w:p w14:paraId="1B81C560"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2,005</w:t>
            </w:r>
          </w:p>
        </w:tc>
        <w:tc>
          <w:tcPr>
            <w:tcW w:w="1134" w:type="dxa"/>
            <w:tcBorders>
              <w:top w:val="nil"/>
              <w:left w:val="nil"/>
              <w:right w:val="nil"/>
            </w:tcBorders>
            <w:shd w:val="clear" w:color="auto" w:fill="auto"/>
            <w:vAlign w:val="bottom"/>
          </w:tcPr>
          <w:p w14:paraId="5C7DAD6B"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6,450</w:t>
            </w:r>
          </w:p>
        </w:tc>
        <w:tc>
          <w:tcPr>
            <w:tcW w:w="1134" w:type="dxa"/>
            <w:tcBorders>
              <w:top w:val="nil"/>
              <w:left w:val="nil"/>
              <w:right w:val="nil"/>
            </w:tcBorders>
            <w:shd w:val="clear" w:color="auto" w:fill="auto"/>
            <w:vAlign w:val="bottom"/>
          </w:tcPr>
          <w:p w14:paraId="5C72CEE4"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11,724</w:t>
            </w:r>
          </w:p>
        </w:tc>
        <w:tc>
          <w:tcPr>
            <w:tcW w:w="1134" w:type="dxa"/>
            <w:tcBorders>
              <w:top w:val="nil"/>
              <w:left w:val="nil"/>
              <w:right w:val="nil"/>
            </w:tcBorders>
            <w:shd w:val="clear" w:color="auto" w:fill="auto"/>
            <w:vAlign w:val="bottom"/>
          </w:tcPr>
          <w:p w14:paraId="3B77E5AF" w14:textId="77777777" w:rsidR="0050474B" w:rsidRPr="00587444" w:rsidRDefault="0050474B" w:rsidP="00480962">
            <w:pPr>
              <w:tabs>
                <w:tab w:val="right" w:pos="1263"/>
              </w:tabs>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4,536</w:t>
            </w:r>
          </w:p>
        </w:tc>
        <w:tc>
          <w:tcPr>
            <w:tcW w:w="1134" w:type="dxa"/>
            <w:tcBorders>
              <w:top w:val="nil"/>
              <w:left w:val="nil"/>
              <w:right w:val="nil"/>
            </w:tcBorders>
            <w:shd w:val="clear" w:color="auto" w:fill="auto"/>
            <w:vAlign w:val="bottom"/>
          </w:tcPr>
          <w:p w14:paraId="01B330C9" w14:textId="77777777" w:rsidR="0050474B" w:rsidRPr="00587444" w:rsidRDefault="0050474B" w:rsidP="00480962">
            <w:pPr>
              <w:spacing w:after="0" w:line="240" w:lineRule="auto"/>
              <w:jc w:val="right"/>
              <w:outlineLvl w:val="0"/>
              <w:rPr>
                <w:rFonts w:ascii="Arial" w:hAnsi="Arial" w:cs="Arial"/>
                <w:color w:val="000000"/>
                <w:sz w:val="17"/>
                <w:szCs w:val="17"/>
                <w:lang w:val="en-GB"/>
              </w:rPr>
            </w:pPr>
            <w:r>
              <w:rPr>
                <w:rFonts w:ascii="Arial" w:hAnsi="Arial" w:cs="Arial"/>
                <w:color w:val="000000"/>
                <w:sz w:val="17"/>
                <w:szCs w:val="17"/>
              </w:rPr>
              <w:t>24,860</w:t>
            </w:r>
          </w:p>
        </w:tc>
      </w:tr>
      <w:tr w:rsidR="0050474B" w:rsidRPr="00587444" w14:paraId="3445B72B" w14:textId="77777777" w:rsidTr="00C16D01">
        <w:trPr>
          <w:trHeight w:hRule="exact" w:val="227"/>
          <w:jc w:val="center"/>
        </w:trPr>
        <w:tc>
          <w:tcPr>
            <w:tcW w:w="2981" w:type="dxa"/>
            <w:tcBorders>
              <w:top w:val="nil"/>
              <w:left w:val="nil"/>
              <w:bottom w:val="nil"/>
              <w:right w:val="nil"/>
            </w:tcBorders>
            <w:shd w:val="clear" w:color="auto" w:fill="auto"/>
            <w:vAlign w:val="bottom"/>
          </w:tcPr>
          <w:p w14:paraId="461D26C0" w14:textId="77777777" w:rsidR="0050474B" w:rsidRPr="00587444" w:rsidRDefault="0050474B" w:rsidP="00480962">
            <w:pPr>
              <w:tabs>
                <w:tab w:val="left" w:pos="-720"/>
              </w:tabs>
              <w:spacing w:after="0" w:line="240" w:lineRule="auto"/>
              <w:rPr>
                <w:rFonts w:ascii="Arial" w:hAnsi="Arial" w:cs="Arial"/>
                <w:spacing w:val="-2"/>
                <w:sz w:val="17"/>
                <w:szCs w:val="17"/>
              </w:rPr>
            </w:pPr>
            <w:r w:rsidRPr="00587444">
              <w:rPr>
                <w:rFonts w:ascii="Arial" w:hAnsi="Arial" w:cs="Arial"/>
                <w:color w:val="000000"/>
                <w:sz w:val="17"/>
                <w:szCs w:val="17"/>
                <w:lang w:val="en-GB"/>
              </w:rPr>
              <w:t>EIF FRC2 Contracted Liability</w:t>
            </w:r>
          </w:p>
        </w:tc>
        <w:tc>
          <w:tcPr>
            <w:tcW w:w="1134" w:type="dxa"/>
            <w:tcBorders>
              <w:top w:val="nil"/>
              <w:left w:val="nil"/>
              <w:bottom w:val="single" w:sz="4" w:space="0" w:color="auto"/>
              <w:right w:val="nil"/>
            </w:tcBorders>
            <w:shd w:val="clear" w:color="auto" w:fill="auto"/>
            <w:vAlign w:val="bottom"/>
          </w:tcPr>
          <w:p w14:paraId="6764638C"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5</w:t>
            </w:r>
          </w:p>
        </w:tc>
        <w:tc>
          <w:tcPr>
            <w:tcW w:w="1134" w:type="dxa"/>
            <w:tcBorders>
              <w:top w:val="nil"/>
              <w:left w:val="nil"/>
              <w:bottom w:val="single" w:sz="4" w:space="0" w:color="auto"/>
              <w:right w:val="nil"/>
            </w:tcBorders>
            <w:shd w:val="clear" w:color="auto" w:fill="auto"/>
            <w:vAlign w:val="bottom"/>
          </w:tcPr>
          <w:p w14:paraId="114BDCDC"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2664A616"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3</w:t>
            </w:r>
          </w:p>
        </w:tc>
        <w:tc>
          <w:tcPr>
            <w:tcW w:w="1134" w:type="dxa"/>
            <w:tcBorders>
              <w:top w:val="nil"/>
              <w:left w:val="nil"/>
              <w:bottom w:val="single" w:sz="4" w:space="0" w:color="auto"/>
              <w:right w:val="nil"/>
            </w:tcBorders>
            <w:shd w:val="clear" w:color="auto" w:fill="auto"/>
            <w:vAlign w:val="bottom"/>
          </w:tcPr>
          <w:p w14:paraId="7E445C60"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16</w:t>
            </w:r>
          </w:p>
        </w:tc>
        <w:tc>
          <w:tcPr>
            <w:tcW w:w="1134" w:type="dxa"/>
            <w:tcBorders>
              <w:top w:val="nil"/>
              <w:left w:val="nil"/>
              <w:bottom w:val="single" w:sz="4" w:space="0" w:color="auto"/>
              <w:right w:val="nil"/>
            </w:tcBorders>
            <w:shd w:val="clear" w:color="auto" w:fill="auto"/>
            <w:vAlign w:val="bottom"/>
          </w:tcPr>
          <w:p w14:paraId="1F98CC88" w14:textId="77777777" w:rsidR="0050474B" w:rsidRPr="00587444" w:rsidRDefault="0050474B" w:rsidP="00480962">
            <w:pPr>
              <w:tabs>
                <w:tab w:val="right" w:pos="1263"/>
              </w:tabs>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19</w:t>
            </w:r>
          </w:p>
        </w:tc>
        <w:tc>
          <w:tcPr>
            <w:tcW w:w="1134" w:type="dxa"/>
            <w:tcBorders>
              <w:top w:val="nil"/>
              <w:left w:val="nil"/>
              <w:bottom w:val="single" w:sz="4" w:space="0" w:color="auto"/>
              <w:right w:val="nil"/>
            </w:tcBorders>
            <w:shd w:val="clear" w:color="auto" w:fill="auto"/>
            <w:vAlign w:val="bottom"/>
          </w:tcPr>
          <w:p w14:paraId="43EB4869" w14:textId="77777777" w:rsidR="0050474B" w:rsidRPr="00587444" w:rsidRDefault="0050474B" w:rsidP="00480962">
            <w:pPr>
              <w:spacing w:after="0" w:line="240" w:lineRule="auto"/>
              <w:jc w:val="right"/>
              <w:outlineLvl w:val="0"/>
              <w:rPr>
                <w:rFonts w:ascii="Arial" w:hAnsi="Arial" w:cs="Arial"/>
                <w:color w:val="000000"/>
                <w:sz w:val="17"/>
                <w:szCs w:val="17"/>
                <w:lang w:val="en-GB"/>
              </w:rPr>
            </w:pPr>
            <w:r>
              <w:rPr>
                <w:rFonts w:ascii="Arial" w:hAnsi="Arial" w:cs="Arial"/>
                <w:color w:val="000000"/>
                <w:sz w:val="17"/>
                <w:szCs w:val="17"/>
              </w:rPr>
              <w:t>43</w:t>
            </w:r>
          </w:p>
        </w:tc>
      </w:tr>
      <w:tr w:rsidR="0050474B" w:rsidRPr="00587444" w14:paraId="16D589C6" w14:textId="77777777" w:rsidTr="00C16D01">
        <w:trPr>
          <w:trHeight w:hRule="exact" w:val="481"/>
          <w:jc w:val="center"/>
        </w:trPr>
        <w:tc>
          <w:tcPr>
            <w:tcW w:w="2981" w:type="dxa"/>
            <w:vAlign w:val="bottom"/>
          </w:tcPr>
          <w:p w14:paraId="7190A9FC" w14:textId="77777777" w:rsidR="0050474B" w:rsidRDefault="0050474B" w:rsidP="00480962">
            <w:pPr>
              <w:spacing w:after="0" w:line="240" w:lineRule="auto"/>
              <w:rPr>
                <w:rFonts w:ascii="Arial" w:hAnsi="Arial" w:cs="Arial"/>
                <w:b/>
                <w:bCs/>
                <w:spacing w:val="-2"/>
                <w:sz w:val="17"/>
                <w:szCs w:val="17"/>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
          <w:p w14:paraId="55D61FAF" w14:textId="77777777" w:rsidR="0050474B" w:rsidRPr="00587444" w:rsidRDefault="0050474B" w:rsidP="00480962">
            <w:pPr>
              <w:spacing w:after="0" w:line="240" w:lineRule="auto"/>
              <w:rPr>
                <w:rFonts w:ascii="Arial" w:hAnsi="Arial" w:cs="Arial"/>
                <w:b/>
                <w:i/>
                <w:sz w:val="17"/>
                <w:szCs w:val="17"/>
                <w:lang w:val="en-GB"/>
              </w:rPr>
            </w:pPr>
            <w:proofErr w:type="spellStart"/>
            <w:r w:rsidRPr="00587444">
              <w:rPr>
                <w:rFonts w:ascii="Arial" w:hAnsi="Arial" w:cs="Arial"/>
                <w:b/>
                <w:bCs/>
                <w:spacing w:val="-2"/>
                <w:sz w:val="17"/>
                <w:szCs w:val="17"/>
              </w:rPr>
              <w:t>commitments</w:t>
            </w:r>
            <w:proofErr w:type="spellEnd"/>
          </w:p>
        </w:tc>
        <w:tc>
          <w:tcPr>
            <w:tcW w:w="1134" w:type="dxa"/>
            <w:tcBorders>
              <w:top w:val="single" w:sz="4" w:space="0" w:color="auto"/>
              <w:left w:val="nil"/>
              <w:bottom w:val="single" w:sz="12" w:space="0" w:color="auto"/>
              <w:right w:val="nil"/>
            </w:tcBorders>
            <w:shd w:val="clear" w:color="auto" w:fill="auto"/>
            <w:vAlign w:val="bottom"/>
          </w:tcPr>
          <w:p w14:paraId="128A4F39"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b/>
                <w:color w:val="000000" w:themeColor="text1"/>
                <w:sz w:val="17"/>
                <w:szCs w:val="17"/>
              </w:rPr>
              <w:t>555,067</w:t>
            </w:r>
          </w:p>
        </w:tc>
        <w:tc>
          <w:tcPr>
            <w:tcW w:w="1134" w:type="dxa"/>
            <w:tcBorders>
              <w:top w:val="single" w:sz="4" w:space="0" w:color="auto"/>
              <w:left w:val="nil"/>
              <w:bottom w:val="single" w:sz="12" w:space="0" w:color="auto"/>
              <w:right w:val="nil"/>
            </w:tcBorders>
            <w:shd w:val="clear" w:color="auto" w:fill="auto"/>
            <w:vAlign w:val="bottom"/>
          </w:tcPr>
          <w:p w14:paraId="5F0DFE98"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sidRPr="004D13FB">
              <w:rPr>
                <w:rFonts w:ascii="Arial" w:hAnsi="Arial" w:cs="Arial"/>
                <w:b/>
                <w:bCs/>
                <w:color w:val="000000" w:themeColor="text1"/>
                <w:sz w:val="17"/>
                <w:szCs w:val="17"/>
              </w:rPr>
              <w:t>2</w:t>
            </w:r>
            <w:r>
              <w:rPr>
                <w:rFonts w:ascii="Arial" w:hAnsi="Arial" w:cs="Arial"/>
                <w:b/>
                <w:bCs/>
                <w:color w:val="000000" w:themeColor="text1"/>
                <w:sz w:val="17"/>
                <w:szCs w:val="17"/>
              </w:rPr>
              <w:t>,</w:t>
            </w:r>
            <w:r w:rsidRPr="004D13FB">
              <w:rPr>
                <w:rFonts w:ascii="Arial" w:hAnsi="Arial" w:cs="Arial"/>
                <w:b/>
                <w:bCs/>
                <w:color w:val="000000" w:themeColor="text1"/>
                <w:sz w:val="17"/>
                <w:szCs w:val="17"/>
              </w:rPr>
              <w:t>005</w:t>
            </w:r>
          </w:p>
        </w:tc>
        <w:tc>
          <w:tcPr>
            <w:tcW w:w="1134" w:type="dxa"/>
            <w:tcBorders>
              <w:top w:val="single" w:sz="4" w:space="0" w:color="auto"/>
              <w:left w:val="nil"/>
              <w:bottom w:val="single" w:sz="12" w:space="0" w:color="auto"/>
              <w:right w:val="nil"/>
            </w:tcBorders>
            <w:shd w:val="clear" w:color="auto" w:fill="auto"/>
            <w:vAlign w:val="bottom"/>
          </w:tcPr>
          <w:p w14:paraId="36ECF299"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sidRPr="004D13FB">
              <w:rPr>
                <w:rFonts w:ascii="Arial" w:hAnsi="Arial" w:cs="Arial"/>
                <w:b/>
                <w:bCs/>
                <w:color w:val="000000" w:themeColor="text1"/>
                <w:sz w:val="17"/>
                <w:szCs w:val="17"/>
              </w:rPr>
              <w:t>6</w:t>
            </w:r>
            <w:r>
              <w:rPr>
                <w:rFonts w:ascii="Arial" w:hAnsi="Arial" w:cs="Arial"/>
                <w:b/>
                <w:bCs/>
                <w:color w:val="000000" w:themeColor="text1"/>
                <w:sz w:val="17"/>
                <w:szCs w:val="17"/>
              </w:rPr>
              <w:t>,</w:t>
            </w:r>
            <w:r w:rsidRPr="004D13FB">
              <w:rPr>
                <w:rFonts w:ascii="Arial" w:hAnsi="Arial" w:cs="Arial"/>
                <w:b/>
                <w:bCs/>
                <w:color w:val="000000" w:themeColor="text1"/>
                <w:sz w:val="17"/>
                <w:szCs w:val="17"/>
              </w:rPr>
              <w:t>453</w:t>
            </w:r>
          </w:p>
        </w:tc>
        <w:tc>
          <w:tcPr>
            <w:tcW w:w="1134" w:type="dxa"/>
            <w:tcBorders>
              <w:top w:val="single" w:sz="4" w:space="0" w:color="auto"/>
              <w:left w:val="nil"/>
              <w:bottom w:val="single" w:sz="12" w:space="0" w:color="auto"/>
              <w:right w:val="nil"/>
            </w:tcBorders>
            <w:shd w:val="clear" w:color="auto" w:fill="auto"/>
            <w:vAlign w:val="bottom"/>
          </w:tcPr>
          <w:p w14:paraId="3B23A835"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sidRPr="004D13FB">
              <w:rPr>
                <w:rFonts w:ascii="Arial" w:hAnsi="Arial" w:cs="Arial"/>
                <w:b/>
                <w:bCs/>
                <w:color w:val="000000" w:themeColor="text1"/>
                <w:sz w:val="17"/>
                <w:szCs w:val="17"/>
              </w:rPr>
              <w:t>11</w:t>
            </w:r>
            <w:r>
              <w:rPr>
                <w:rFonts w:ascii="Arial" w:hAnsi="Arial" w:cs="Arial"/>
                <w:b/>
                <w:bCs/>
                <w:color w:val="000000" w:themeColor="text1"/>
                <w:sz w:val="17"/>
                <w:szCs w:val="17"/>
              </w:rPr>
              <w:t>,</w:t>
            </w:r>
            <w:r w:rsidRPr="004D13FB">
              <w:rPr>
                <w:rFonts w:ascii="Arial" w:hAnsi="Arial" w:cs="Arial"/>
                <w:b/>
                <w:bCs/>
                <w:color w:val="000000" w:themeColor="text1"/>
                <w:sz w:val="17"/>
                <w:szCs w:val="17"/>
              </w:rPr>
              <w:t>740</w:t>
            </w:r>
          </w:p>
        </w:tc>
        <w:tc>
          <w:tcPr>
            <w:tcW w:w="1134" w:type="dxa"/>
            <w:tcBorders>
              <w:top w:val="single" w:sz="4" w:space="0" w:color="auto"/>
              <w:left w:val="nil"/>
              <w:bottom w:val="single" w:sz="12" w:space="0" w:color="auto"/>
              <w:right w:val="nil"/>
            </w:tcBorders>
            <w:shd w:val="clear" w:color="auto" w:fill="auto"/>
            <w:vAlign w:val="bottom"/>
          </w:tcPr>
          <w:p w14:paraId="61F8BDD0"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sidRPr="004D13FB">
              <w:rPr>
                <w:rFonts w:ascii="Arial" w:hAnsi="Arial" w:cs="Arial"/>
                <w:b/>
                <w:bCs/>
                <w:color w:val="000000" w:themeColor="text1"/>
                <w:sz w:val="17"/>
                <w:szCs w:val="17"/>
              </w:rPr>
              <w:t>4</w:t>
            </w:r>
            <w:r>
              <w:rPr>
                <w:rFonts w:ascii="Arial" w:hAnsi="Arial" w:cs="Arial"/>
                <w:b/>
                <w:bCs/>
                <w:color w:val="000000" w:themeColor="text1"/>
                <w:sz w:val="17"/>
                <w:szCs w:val="17"/>
              </w:rPr>
              <w:t>,</w:t>
            </w:r>
            <w:r w:rsidRPr="004D13FB">
              <w:rPr>
                <w:rFonts w:ascii="Arial" w:hAnsi="Arial" w:cs="Arial"/>
                <w:b/>
                <w:bCs/>
                <w:color w:val="000000" w:themeColor="text1"/>
                <w:sz w:val="17"/>
                <w:szCs w:val="17"/>
              </w:rPr>
              <w:t>555</w:t>
            </w:r>
          </w:p>
        </w:tc>
        <w:tc>
          <w:tcPr>
            <w:tcW w:w="1134" w:type="dxa"/>
            <w:tcBorders>
              <w:top w:val="single" w:sz="4" w:space="0" w:color="auto"/>
              <w:left w:val="nil"/>
              <w:bottom w:val="single" w:sz="12" w:space="0" w:color="auto"/>
              <w:right w:val="nil"/>
            </w:tcBorders>
            <w:shd w:val="clear" w:color="auto" w:fill="auto"/>
            <w:vAlign w:val="bottom"/>
          </w:tcPr>
          <w:p w14:paraId="1E96B61F"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b/>
                <w:color w:val="000000" w:themeColor="text1"/>
                <w:sz w:val="17"/>
                <w:szCs w:val="17"/>
              </w:rPr>
              <w:t>579,820</w:t>
            </w:r>
          </w:p>
        </w:tc>
      </w:tr>
      <w:bookmarkEnd w:id="838"/>
    </w:tbl>
    <w:p w14:paraId="443C8E69" w14:textId="77777777" w:rsidR="005F7668" w:rsidRDefault="005F7668">
      <w:pPr>
        <w:rPr>
          <w:rFonts w:ascii="Arial" w:eastAsia="Times New Roman" w:hAnsi="Arial" w:cs="Arial"/>
          <w:sz w:val="20"/>
          <w:szCs w:val="20"/>
          <w:lang w:val="en-GB"/>
        </w:rPr>
      </w:pPr>
    </w:p>
    <w:p w14:paraId="6A4B544A" w14:textId="77777777" w:rsidR="005F7668" w:rsidRDefault="005F7668">
      <w:pPr>
        <w:rPr>
          <w:rFonts w:ascii="Arial" w:eastAsia="Times New Roman" w:hAnsi="Arial" w:cs="Arial"/>
          <w:sz w:val="20"/>
          <w:szCs w:val="20"/>
          <w:lang w:val="en-GB"/>
        </w:rPr>
      </w:pPr>
    </w:p>
    <w:p w14:paraId="66ED8CD9" w14:textId="77777777" w:rsidR="005F7668" w:rsidRDefault="005F7668">
      <w:pPr>
        <w:rPr>
          <w:rFonts w:ascii="Arial" w:eastAsia="Times New Roman" w:hAnsi="Arial" w:cs="Arial"/>
          <w:sz w:val="20"/>
          <w:szCs w:val="20"/>
          <w:lang w:val="en-GB"/>
        </w:rPr>
        <w:sectPr w:rsidR="005F7668" w:rsidSect="00F62F59">
          <w:pgSz w:w="11906" w:h="16838"/>
          <w:pgMar w:top="1418" w:right="1134" w:bottom="1077" w:left="1418" w:header="709" w:footer="709" w:gutter="0"/>
          <w:cols w:space="708"/>
          <w:docGrid w:linePitch="360"/>
        </w:sectPr>
      </w:pPr>
    </w:p>
    <w:p w14:paraId="484EE3C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bookmarkStart w:id="840" w:name="_Hlk131766291"/>
    </w:p>
    <w:p w14:paraId="15862D94" w14:textId="7D10BD6B"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578F5524"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30C21FC5" w14:textId="295D0924"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      Market risk </w:t>
      </w:r>
    </w:p>
    <w:p w14:paraId="22498C4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7A98479A" w14:textId="77777777" w:rsidR="005F7668" w:rsidRPr="005F7668" w:rsidRDefault="005F7668" w:rsidP="005F7668">
      <w:pPr>
        <w:keepNext/>
        <w:spacing w:after="0" w:line="240" w:lineRule="auto"/>
        <w:jc w:val="both"/>
        <w:rPr>
          <w:rFonts w:ascii="Arial" w:eastAsia="Times New Roman" w:hAnsi="Arial" w:cs="Arial"/>
          <w:sz w:val="20"/>
          <w:szCs w:val="20"/>
          <w:lang w:val="en-GB"/>
        </w:rPr>
      </w:pPr>
      <w:r w:rsidRPr="005F7668">
        <w:rPr>
          <w:rFonts w:ascii="Arial" w:eastAsia="Times New Roman" w:hAnsi="Arial" w:cs="Arial"/>
          <w:bCs/>
          <w:sz w:val="20"/>
          <w:szCs w:val="20"/>
          <w:lang w:val="en-GB"/>
        </w:rPr>
        <w:t xml:space="preserve">Management of market risks at the Bank implies the reduction of interest rate risk and the currency risk to a minimal level. </w:t>
      </w:r>
    </w:p>
    <w:p w14:paraId="3EFFD2C9"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p w14:paraId="77463BF6" w14:textId="47EE3209"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.5.1.   Interest rate risk </w:t>
      </w:r>
    </w:p>
    <w:p w14:paraId="5C774F7E"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683169D1" w14:textId="65B49309" w:rsidR="005F7668" w:rsidRPr="005F7668" w:rsidRDefault="005F7668" w:rsidP="005F7668">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 xml:space="preserve">The following tables demonstrate the sensitivity of the Group to the interest rate risk as of </w:t>
      </w:r>
      <w:r>
        <w:rPr>
          <w:rFonts w:ascii="Arial" w:eastAsia="Times New Roman" w:hAnsi="Arial" w:cs="Arial"/>
          <w:iCs/>
          <w:sz w:val="20"/>
          <w:szCs w:val="20"/>
          <w:lang w:val="en-GB"/>
        </w:rPr>
        <w:t>31 March 202</w:t>
      </w:r>
      <w:r w:rsidR="006D6E66">
        <w:rPr>
          <w:rFonts w:ascii="Arial" w:eastAsia="Times New Roman" w:hAnsi="Arial" w:cs="Arial"/>
          <w:iCs/>
          <w:sz w:val="20"/>
          <w:szCs w:val="20"/>
          <w:lang w:val="en-GB"/>
        </w:rPr>
        <w:t>5</w:t>
      </w:r>
      <w:r>
        <w:rPr>
          <w:rFonts w:ascii="Arial" w:eastAsia="Times New Roman" w:hAnsi="Arial" w:cs="Arial"/>
          <w:iCs/>
          <w:sz w:val="20"/>
          <w:szCs w:val="20"/>
          <w:lang w:val="en-GB"/>
        </w:rPr>
        <w:t xml:space="preserve"> and </w:t>
      </w:r>
      <w:r w:rsidRPr="005F7668">
        <w:rPr>
          <w:rFonts w:ascii="Arial" w:eastAsia="Times New Roman" w:hAnsi="Arial" w:cs="Arial"/>
          <w:iCs/>
          <w:sz w:val="20"/>
          <w:szCs w:val="20"/>
          <w:lang w:val="en-GB"/>
        </w:rPr>
        <w:t>31 December 202</w:t>
      </w:r>
      <w:r w:rsidR="006D6E66">
        <w:rPr>
          <w:rFonts w:ascii="Arial" w:eastAsia="Times New Roman" w:hAnsi="Arial" w:cs="Arial"/>
          <w:iCs/>
          <w:sz w:val="20"/>
          <w:szCs w:val="20"/>
          <w:lang w:val="en-GB"/>
        </w:rPr>
        <w:t>4</w:t>
      </w:r>
      <w:r w:rsidRPr="005F7668">
        <w:rPr>
          <w:rFonts w:ascii="Arial" w:eastAsia="Times New Roman" w:hAnsi="Arial" w:cs="Arial"/>
          <w:iCs/>
          <w:sz w:val="20"/>
          <w:szCs w:val="20"/>
          <w:lang w:val="en-GB"/>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4AB556FC"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29D6D625" w14:textId="77777777" w:rsidR="005F7668" w:rsidRP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Assets and liabilities on which interest is not charged are placed into the non-interest bearing category.</w:t>
      </w:r>
    </w:p>
    <w:p w14:paraId="31E1FFB1" w14:textId="5F7B2320" w:rsid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The tables below demonstrate the estimation of Group’s interest rate risk exposure as of</w:t>
      </w:r>
      <w:r w:rsidRPr="007A1E9A">
        <w:rPr>
          <w:rFonts w:ascii="Arial" w:eastAsia="Times New Roman" w:hAnsi="Arial" w:cs="Arial"/>
          <w:iCs/>
          <w:sz w:val="20"/>
          <w:szCs w:val="20"/>
          <w:lang w:val="en-GB"/>
        </w:rPr>
        <w:t xml:space="preserve"> 31 March 202</w:t>
      </w:r>
      <w:r w:rsidR="006D6E66">
        <w:rPr>
          <w:rFonts w:ascii="Arial" w:eastAsia="Times New Roman" w:hAnsi="Arial" w:cs="Arial"/>
          <w:iCs/>
          <w:sz w:val="20"/>
          <w:szCs w:val="20"/>
          <w:lang w:val="en-GB"/>
        </w:rPr>
        <w:t>5</w:t>
      </w:r>
      <w:r w:rsidRPr="005F7668">
        <w:rPr>
          <w:rFonts w:ascii="Arial" w:eastAsia="Times New Roman" w:hAnsi="Arial" w:cs="Arial"/>
          <w:iCs/>
          <w:sz w:val="20"/>
          <w:szCs w:val="20"/>
          <w:lang w:val="en-GB"/>
        </w:rPr>
        <w:t xml:space="preserve"> </w:t>
      </w:r>
      <w:r w:rsidRPr="007A1E9A">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31 December 202</w:t>
      </w:r>
      <w:r w:rsidR="006D6E66">
        <w:rPr>
          <w:rFonts w:ascii="Arial" w:eastAsia="Times New Roman" w:hAnsi="Arial" w:cs="Arial"/>
          <w:iCs/>
          <w:sz w:val="20"/>
          <w:szCs w:val="20"/>
          <w:lang w:val="en-GB"/>
        </w:rPr>
        <w:t>4</w:t>
      </w:r>
      <w:r w:rsidRPr="005F7668">
        <w:rPr>
          <w:rFonts w:ascii="Arial" w:eastAsia="Times New Roman" w:hAnsi="Arial" w:cs="Arial"/>
          <w:iCs/>
          <w:sz w:val="20"/>
          <w:szCs w:val="20"/>
          <w:lang w:val="en-GB"/>
        </w:rPr>
        <w:t xml:space="preserve"> which may not be indicative for the positions in other periods. </w:t>
      </w:r>
    </w:p>
    <w:p w14:paraId="38ADFBA5" w14:textId="059BC9F1" w:rsidR="007A1E9A" w:rsidRDefault="007A1E9A" w:rsidP="007A1E9A">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A1E9A" w:rsidRPr="007A1E9A" w14:paraId="64FF2E58" w14:textId="77777777" w:rsidTr="001F2A9E">
        <w:trPr>
          <w:trHeight w:val="698"/>
        </w:trPr>
        <w:tc>
          <w:tcPr>
            <w:tcW w:w="1153" w:type="pct"/>
            <w:shd w:val="clear" w:color="auto" w:fill="auto"/>
          </w:tcPr>
          <w:p w14:paraId="0D0DBA13"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6620E6BA" w14:textId="0C181814"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 xml:space="preserve">31 </w:t>
            </w:r>
            <w:r w:rsidR="007C52BC">
              <w:rPr>
                <w:rFonts w:ascii="Arial" w:eastAsia="Calibri" w:hAnsi="Arial" w:cs="Arial"/>
                <w:b/>
                <w:sz w:val="15"/>
                <w:szCs w:val="15"/>
                <w:lang w:val="en-US"/>
              </w:rPr>
              <w:t>March</w:t>
            </w:r>
            <w:r w:rsidRPr="007A1E9A">
              <w:rPr>
                <w:rFonts w:ascii="Arial" w:eastAsia="Calibri" w:hAnsi="Arial" w:cs="Arial"/>
                <w:b/>
                <w:sz w:val="15"/>
                <w:szCs w:val="15"/>
                <w:lang w:val="en-US"/>
              </w:rPr>
              <w:t xml:space="preserve"> 202</w:t>
            </w:r>
            <w:r w:rsidR="006D6E66">
              <w:rPr>
                <w:rFonts w:ascii="Arial" w:eastAsia="Calibri" w:hAnsi="Arial" w:cs="Arial"/>
                <w:b/>
                <w:sz w:val="15"/>
                <w:szCs w:val="15"/>
                <w:lang w:val="en-US"/>
              </w:rPr>
              <w:t>5</w:t>
            </w:r>
          </w:p>
        </w:tc>
        <w:tc>
          <w:tcPr>
            <w:tcW w:w="448" w:type="pct"/>
            <w:shd w:val="clear" w:color="auto" w:fill="auto"/>
          </w:tcPr>
          <w:p w14:paraId="174066F5"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1CBA825F"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3A284749"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6438E0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58AC08C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5AD934D2"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9CC528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0E86D0A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A1E9A" w:rsidRPr="007A1E9A" w14:paraId="4CE8AD1A" w14:textId="77777777" w:rsidTr="00526C60">
        <w:trPr>
          <w:trHeight w:hRule="exact" w:val="227"/>
        </w:trPr>
        <w:tc>
          <w:tcPr>
            <w:tcW w:w="1153" w:type="pct"/>
            <w:shd w:val="clear" w:color="auto" w:fill="auto"/>
            <w:vAlign w:val="center"/>
          </w:tcPr>
          <w:p w14:paraId="2CA1CF18"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tcPr>
          <w:p w14:paraId="56929F7D" w14:textId="4356518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51FD5B18" w14:textId="074AB5D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44" w:type="pct"/>
            <w:shd w:val="clear" w:color="auto" w:fill="auto"/>
          </w:tcPr>
          <w:p w14:paraId="7F9C9C01" w14:textId="31A890D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3619CEF8" w14:textId="0233D502"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6" w:type="pct"/>
            <w:shd w:val="clear" w:color="auto" w:fill="auto"/>
          </w:tcPr>
          <w:p w14:paraId="1725DCA2" w14:textId="453CCB0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75" w:type="pct"/>
            <w:shd w:val="clear" w:color="auto" w:fill="auto"/>
          </w:tcPr>
          <w:p w14:paraId="228DF2D8" w14:textId="2DAAEE8A"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0" w:type="pct"/>
            <w:shd w:val="clear" w:color="auto" w:fill="auto"/>
          </w:tcPr>
          <w:p w14:paraId="3AAA0097" w14:textId="0F9A0807"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92" w:type="pct"/>
            <w:shd w:val="clear" w:color="auto" w:fill="auto"/>
          </w:tcPr>
          <w:p w14:paraId="26E57C92" w14:textId="6BC03E54"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r>
      <w:tr w:rsidR="007A1E9A" w:rsidRPr="007A1E9A" w14:paraId="1C7CD603" w14:textId="77777777" w:rsidTr="00526C60">
        <w:trPr>
          <w:trHeight w:val="261"/>
        </w:trPr>
        <w:tc>
          <w:tcPr>
            <w:tcW w:w="1153" w:type="pct"/>
            <w:shd w:val="clear" w:color="auto" w:fill="auto"/>
            <w:vAlign w:val="bottom"/>
          </w:tcPr>
          <w:p w14:paraId="1545A3E7" w14:textId="77777777" w:rsidR="007A1E9A" w:rsidRPr="007A1E9A" w:rsidRDefault="007A1E9A" w:rsidP="007A1E9A">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2BAD8626"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3B00203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0EE1CC75"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076D677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0B280F17"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AD78F51"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5AA1E579"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0FED4500"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r>
      <w:tr w:rsidR="00995F05" w:rsidRPr="007A1E9A" w14:paraId="78BEB73C" w14:textId="77777777" w:rsidTr="00526C60">
        <w:trPr>
          <w:trHeight w:val="549"/>
        </w:trPr>
        <w:tc>
          <w:tcPr>
            <w:tcW w:w="1153" w:type="pct"/>
            <w:shd w:val="clear" w:color="auto" w:fill="auto"/>
            <w:vAlign w:val="bottom"/>
          </w:tcPr>
          <w:p w14:paraId="7C2AEFBA" w14:textId="77777777" w:rsidR="00995F05" w:rsidRPr="007A1E9A" w:rsidRDefault="00995F05" w:rsidP="00995F0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163BAD15" w14:textId="3D3CA434"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29</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601</w:t>
            </w:r>
          </w:p>
        </w:tc>
        <w:tc>
          <w:tcPr>
            <w:tcW w:w="511" w:type="pct"/>
            <w:vAlign w:val="bottom"/>
          </w:tcPr>
          <w:p w14:paraId="0A6BB182" w14:textId="14AF67DD"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44" w:type="pct"/>
            <w:vAlign w:val="bottom"/>
          </w:tcPr>
          <w:p w14:paraId="60858883" w14:textId="2830392B"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511" w:type="pct"/>
            <w:vAlign w:val="bottom"/>
          </w:tcPr>
          <w:p w14:paraId="7DD303F2" w14:textId="5D0DDCB8"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86" w:type="pct"/>
            <w:vAlign w:val="bottom"/>
          </w:tcPr>
          <w:p w14:paraId="234B4C82" w14:textId="77D95E39"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75" w:type="pct"/>
            <w:vAlign w:val="bottom"/>
          </w:tcPr>
          <w:p w14:paraId="1AC2D8CB" w14:textId="6900B9AC"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80" w:type="pct"/>
            <w:vAlign w:val="bottom"/>
          </w:tcPr>
          <w:p w14:paraId="400394C0" w14:textId="36AE7B3F"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29</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601</w:t>
            </w:r>
          </w:p>
        </w:tc>
        <w:tc>
          <w:tcPr>
            <w:tcW w:w="492" w:type="pct"/>
            <w:vAlign w:val="bottom"/>
          </w:tcPr>
          <w:p w14:paraId="646E5BA5" w14:textId="44113D01" w:rsidR="00995F05" w:rsidRPr="00995F05" w:rsidDel="00D96E20"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29</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601</w:t>
            </w:r>
          </w:p>
        </w:tc>
      </w:tr>
      <w:tr w:rsidR="00995F05" w:rsidRPr="007A1E9A" w14:paraId="5C36B757" w14:textId="77777777" w:rsidTr="00526C60">
        <w:trPr>
          <w:trHeight w:val="261"/>
        </w:trPr>
        <w:tc>
          <w:tcPr>
            <w:tcW w:w="1153" w:type="pct"/>
            <w:shd w:val="clear" w:color="auto" w:fill="auto"/>
            <w:vAlign w:val="bottom"/>
          </w:tcPr>
          <w:p w14:paraId="47886106" w14:textId="77777777" w:rsidR="00995F05" w:rsidRPr="007A1E9A" w:rsidRDefault="00995F05" w:rsidP="00995F0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55FEF021" w14:textId="0AC4488D"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103</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361</w:t>
            </w:r>
          </w:p>
        </w:tc>
        <w:tc>
          <w:tcPr>
            <w:tcW w:w="511" w:type="pct"/>
            <w:vAlign w:val="bottom"/>
          </w:tcPr>
          <w:p w14:paraId="304F10BC" w14:textId="1234EA19"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44" w:type="pct"/>
            <w:vAlign w:val="bottom"/>
          </w:tcPr>
          <w:p w14:paraId="6441C19B" w14:textId="13056CC5"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511" w:type="pct"/>
            <w:vAlign w:val="bottom"/>
          </w:tcPr>
          <w:p w14:paraId="49AD31D2" w14:textId="522A7112"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86" w:type="pct"/>
            <w:vAlign w:val="bottom"/>
          </w:tcPr>
          <w:p w14:paraId="145D2F51" w14:textId="41409F86"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75" w:type="pct"/>
            <w:vAlign w:val="bottom"/>
          </w:tcPr>
          <w:p w14:paraId="55ECEABA" w14:textId="0FF7BEAB"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096</w:t>
            </w:r>
          </w:p>
        </w:tc>
        <w:tc>
          <w:tcPr>
            <w:tcW w:w="480" w:type="pct"/>
            <w:vAlign w:val="bottom"/>
          </w:tcPr>
          <w:p w14:paraId="7CF5B32A" w14:textId="5E902D32"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104</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457</w:t>
            </w:r>
          </w:p>
        </w:tc>
        <w:tc>
          <w:tcPr>
            <w:tcW w:w="492" w:type="pct"/>
            <w:vAlign w:val="bottom"/>
          </w:tcPr>
          <w:p w14:paraId="78E74B0A" w14:textId="3D1220D3" w:rsidR="00995F05" w:rsidRPr="00995F05" w:rsidDel="00D96E20" w:rsidRDefault="00995F05" w:rsidP="00995F05">
            <w:pPr>
              <w:spacing w:after="0" w:line="280" w:lineRule="exact"/>
              <w:jc w:val="right"/>
              <w:rPr>
                <w:rFonts w:ascii="Arial" w:eastAsia="Calibri" w:hAnsi="Arial" w:cs="Arial"/>
                <w:bCs/>
                <w:sz w:val="15"/>
                <w:szCs w:val="15"/>
                <w:lang w:val="en-US"/>
              </w:rPr>
            </w:pPr>
            <w:r w:rsidRPr="00995F05">
              <w:rPr>
                <w:rFonts w:ascii="Arial" w:eastAsia="Calibri" w:hAnsi="Arial" w:cs="Arial"/>
                <w:bCs/>
                <w:color w:val="000000" w:themeColor="text1"/>
                <w:sz w:val="15"/>
                <w:szCs w:val="15"/>
              </w:rPr>
              <w:t>103</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361</w:t>
            </w:r>
          </w:p>
        </w:tc>
      </w:tr>
      <w:tr w:rsidR="00995F05" w:rsidRPr="007A1E9A" w14:paraId="4319BA79" w14:textId="77777777" w:rsidTr="00526C60">
        <w:trPr>
          <w:trHeight w:val="209"/>
        </w:trPr>
        <w:tc>
          <w:tcPr>
            <w:tcW w:w="1153" w:type="pct"/>
            <w:shd w:val="clear" w:color="auto" w:fill="auto"/>
            <w:vAlign w:val="bottom"/>
          </w:tcPr>
          <w:p w14:paraId="3A24766C" w14:textId="77777777" w:rsidR="00995F05" w:rsidRPr="007A1E9A" w:rsidRDefault="00995F05" w:rsidP="00995F0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23DFE3B4" w14:textId="486E3165"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75</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153</w:t>
            </w:r>
          </w:p>
        </w:tc>
        <w:tc>
          <w:tcPr>
            <w:tcW w:w="511" w:type="pct"/>
            <w:tcBorders>
              <w:top w:val="nil"/>
              <w:left w:val="nil"/>
              <w:bottom w:val="nil"/>
              <w:right w:val="nil"/>
            </w:tcBorders>
            <w:vAlign w:val="bottom"/>
          </w:tcPr>
          <w:p w14:paraId="5F2F3B64" w14:textId="62FDBCBB"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94</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633</w:t>
            </w:r>
          </w:p>
        </w:tc>
        <w:tc>
          <w:tcPr>
            <w:tcW w:w="444" w:type="pct"/>
            <w:tcBorders>
              <w:top w:val="nil"/>
              <w:left w:val="nil"/>
              <w:bottom w:val="nil"/>
              <w:right w:val="nil"/>
            </w:tcBorders>
            <w:vAlign w:val="bottom"/>
          </w:tcPr>
          <w:p w14:paraId="320664B7" w14:textId="600D23F5"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145</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270</w:t>
            </w:r>
          </w:p>
        </w:tc>
        <w:tc>
          <w:tcPr>
            <w:tcW w:w="511" w:type="pct"/>
            <w:tcBorders>
              <w:top w:val="nil"/>
              <w:left w:val="nil"/>
              <w:bottom w:val="nil"/>
              <w:right w:val="nil"/>
            </w:tcBorders>
            <w:vAlign w:val="bottom"/>
          </w:tcPr>
          <w:p w14:paraId="3A527DD9" w14:textId="1159FF48"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347</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720</w:t>
            </w:r>
          </w:p>
        </w:tc>
        <w:tc>
          <w:tcPr>
            <w:tcW w:w="486" w:type="pct"/>
            <w:tcBorders>
              <w:top w:val="nil"/>
              <w:left w:val="nil"/>
              <w:bottom w:val="nil"/>
              <w:right w:val="nil"/>
            </w:tcBorders>
            <w:vAlign w:val="bottom"/>
          </w:tcPr>
          <w:p w14:paraId="09B2BE9C" w14:textId="43A01C12"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565</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122</w:t>
            </w:r>
          </w:p>
        </w:tc>
        <w:tc>
          <w:tcPr>
            <w:tcW w:w="475" w:type="pct"/>
            <w:tcBorders>
              <w:top w:val="nil"/>
              <w:left w:val="nil"/>
              <w:bottom w:val="nil"/>
              <w:right w:val="nil"/>
            </w:tcBorders>
            <w:vAlign w:val="bottom"/>
          </w:tcPr>
          <w:p w14:paraId="294712CE" w14:textId="1B130FC4"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888</w:t>
            </w:r>
          </w:p>
        </w:tc>
        <w:tc>
          <w:tcPr>
            <w:tcW w:w="480" w:type="pct"/>
            <w:tcBorders>
              <w:top w:val="nil"/>
              <w:left w:val="nil"/>
              <w:bottom w:val="nil"/>
              <w:right w:val="nil"/>
            </w:tcBorders>
            <w:vAlign w:val="bottom"/>
          </w:tcPr>
          <w:p w14:paraId="26A94227" w14:textId="3C55A279"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228</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786</w:t>
            </w:r>
          </w:p>
        </w:tc>
        <w:tc>
          <w:tcPr>
            <w:tcW w:w="492" w:type="pct"/>
            <w:tcBorders>
              <w:top w:val="nil"/>
              <w:left w:val="nil"/>
              <w:bottom w:val="nil"/>
              <w:right w:val="nil"/>
            </w:tcBorders>
            <w:vAlign w:val="bottom"/>
          </w:tcPr>
          <w:p w14:paraId="465B996D" w14:textId="572003BC" w:rsidR="00995F05" w:rsidRPr="00995F05" w:rsidDel="00D96E20" w:rsidRDefault="00995F05" w:rsidP="00995F05">
            <w:pPr>
              <w:spacing w:after="0" w:line="280" w:lineRule="exact"/>
              <w:jc w:val="right"/>
              <w:rPr>
                <w:rFonts w:ascii="Arial" w:eastAsia="Calibri" w:hAnsi="Arial" w:cs="Arial"/>
                <w:bCs/>
                <w:sz w:val="15"/>
                <w:szCs w:val="15"/>
                <w:lang w:val="en-US"/>
              </w:rPr>
            </w:pPr>
            <w:r w:rsidRPr="00995F05">
              <w:rPr>
                <w:rFonts w:ascii="Arial" w:eastAsia="Calibri" w:hAnsi="Arial" w:cs="Arial"/>
                <w:bCs/>
                <w:color w:val="000000" w:themeColor="text1"/>
                <w:sz w:val="15"/>
                <w:szCs w:val="15"/>
              </w:rPr>
              <w:t>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207</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742</w:t>
            </w:r>
          </w:p>
        </w:tc>
      </w:tr>
      <w:tr w:rsidR="00995F05" w:rsidRPr="007A1E9A" w14:paraId="25317FEE" w14:textId="77777777" w:rsidTr="00526C60">
        <w:trPr>
          <w:trHeight w:val="273"/>
        </w:trPr>
        <w:tc>
          <w:tcPr>
            <w:tcW w:w="1153" w:type="pct"/>
            <w:shd w:val="clear" w:color="auto" w:fill="auto"/>
            <w:vAlign w:val="bottom"/>
          </w:tcPr>
          <w:p w14:paraId="4D137F8F" w14:textId="77777777" w:rsidR="00995F05" w:rsidRPr="007A1E9A" w:rsidRDefault="00995F05" w:rsidP="00995F0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011755B" w14:textId="5A9212B8"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243</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071</w:t>
            </w:r>
          </w:p>
        </w:tc>
        <w:tc>
          <w:tcPr>
            <w:tcW w:w="511" w:type="pct"/>
            <w:tcBorders>
              <w:top w:val="nil"/>
              <w:left w:val="nil"/>
              <w:bottom w:val="nil"/>
              <w:right w:val="nil"/>
            </w:tcBorders>
            <w:vAlign w:val="bottom"/>
          </w:tcPr>
          <w:p w14:paraId="38CFE6D2" w14:textId="5A17E8EA"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102</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816</w:t>
            </w:r>
          </w:p>
        </w:tc>
        <w:tc>
          <w:tcPr>
            <w:tcW w:w="444" w:type="pct"/>
            <w:tcBorders>
              <w:top w:val="nil"/>
              <w:left w:val="nil"/>
              <w:bottom w:val="nil"/>
              <w:right w:val="nil"/>
            </w:tcBorders>
            <w:vAlign w:val="bottom"/>
          </w:tcPr>
          <w:p w14:paraId="1AD6DA10" w14:textId="1313C3DF"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285</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663</w:t>
            </w:r>
          </w:p>
        </w:tc>
        <w:tc>
          <w:tcPr>
            <w:tcW w:w="511" w:type="pct"/>
            <w:tcBorders>
              <w:top w:val="nil"/>
              <w:left w:val="nil"/>
              <w:bottom w:val="nil"/>
              <w:right w:val="nil"/>
            </w:tcBorders>
            <w:vAlign w:val="bottom"/>
          </w:tcPr>
          <w:p w14:paraId="3F785BC6" w14:textId="608D9C91"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553</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670</w:t>
            </w:r>
          </w:p>
        </w:tc>
        <w:tc>
          <w:tcPr>
            <w:tcW w:w="486" w:type="pct"/>
            <w:tcBorders>
              <w:top w:val="nil"/>
              <w:left w:val="nil"/>
              <w:bottom w:val="nil"/>
              <w:right w:val="nil"/>
            </w:tcBorders>
            <w:vAlign w:val="bottom"/>
          </w:tcPr>
          <w:p w14:paraId="07658B1B" w14:textId="6FA1609C"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073</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343</w:t>
            </w:r>
          </w:p>
        </w:tc>
        <w:tc>
          <w:tcPr>
            <w:tcW w:w="475" w:type="pct"/>
            <w:tcBorders>
              <w:top w:val="nil"/>
              <w:left w:val="nil"/>
              <w:bottom w:val="nil"/>
              <w:right w:val="nil"/>
            </w:tcBorders>
            <w:vAlign w:val="bottom"/>
          </w:tcPr>
          <w:p w14:paraId="5D964BEB" w14:textId="4487C229"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22</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881</w:t>
            </w:r>
          </w:p>
        </w:tc>
        <w:tc>
          <w:tcPr>
            <w:tcW w:w="480" w:type="pct"/>
            <w:tcBorders>
              <w:top w:val="nil"/>
              <w:left w:val="nil"/>
              <w:bottom w:val="nil"/>
              <w:right w:val="nil"/>
            </w:tcBorders>
            <w:vAlign w:val="bottom"/>
          </w:tcPr>
          <w:p w14:paraId="69EB70A7" w14:textId="78F2A233"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281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444</w:t>
            </w:r>
          </w:p>
        </w:tc>
        <w:tc>
          <w:tcPr>
            <w:tcW w:w="492" w:type="pct"/>
            <w:tcBorders>
              <w:top w:val="nil"/>
              <w:left w:val="nil"/>
              <w:bottom w:val="nil"/>
              <w:right w:val="nil"/>
            </w:tcBorders>
            <w:vAlign w:val="bottom"/>
          </w:tcPr>
          <w:p w14:paraId="084DA14B" w14:textId="083109AF" w:rsidR="00995F05" w:rsidRPr="00995F05" w:rsidDel="00D96E20" w:rsidRDefault="00995F05" w:rsidP="00995F05">
            <w:pPr>
              <w:spacing w:after="0" w:line="280" w:lineRule="exact"/>
              <w:jc w:val="right"/>
              <w:rPr>
                <w:rFonts w:ascii="Arial" w:eastAsia="Calibri" w:hAnsi="Arial" w:cs="Arial"/>
                <w:bCs/>
                <w:sz w:val="15"/>
                <w:szCs w:val="15"/>
                <w:lang w:val="en-US"/>
              </w:rPr>
            </w:pPr>
            <w:r w:rsidRPr="00995F05">
              <w:rPr>
                <w:rFonts w:ascii="Arial" w:eastAsia="Calibri" w:hAnsi="Arial" w:cs="Arial"/>
                <w:bCs/>
                <w:color w:val="000000" w:themeColor="text1"/>
                <w:sz w:val="15"/>
                <w:szCs w:val="15"/>
              </w:rPr>
              <w:t>2</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173</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990</w:t>
            </w:r>
          </w:p>
        </w:tc>
      </w:tr>
      <w:tr w:rsidR="00995F05" w:rsidRPr="007A1E9A" w14:paraId="3471E906" w14:textId="77777777" w:rsidTr="00526C60">
        <w:trPr>
          <w:trHeight w:val="299"/>
        </w:trPr>
        <w:tc>
          <w:tcPr>
            <w:tcW w:w="1153" w:type="pct"/>
            <w:shd w:val="clear" w:color="auto" w:fill="auto"/>
          </w:tcPr>
          <w:p w14:paraId="7705A473" w14:textId="77777777" w:rsidR="00995F05" w:rsidRPr="007A1E9A" w:rsidRDefault="00995F05" w:rsidP="00995F0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2E82CB8F" w14:textId="34B43AB0"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511" w:type="pct"/>
            <w:vAlign w:val="bottom"/>
          </w:tcPr>
          <w:p w14:paraId="6AC8097C" w14:textId="013C42A4"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44" w:type="pct"/>
            <w:vAlign w:val="bottom"/>
          </w:tcPr>
          <w:p w14:paraId="1720C067" w14:textId="7FD532BD"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511" w:type="pct"/>
            <w:vAlign w:val="bottom"/>
          </w:tcPr>
          <w:p w14:paraId="5E81E7B0" w14:textId="1AE4731C"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32</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668</w:t>
            </w:r>
          </w:p>
        </w:tc>
        <w:tc>
          <w:tcPr>
            <w:tcW w:w="486" w:type="pct"/>
            <w:vAlign w:val="bottom"/>
          </w:tcPr>
          <w:p w14:paraId="38A23496" w14:textId="2E35015D"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75" w:type="pct"/>
            <w:vAlign w:val="bottom"/>
          </w:tcPr>
          <w:p w14:paraId="41C83CAD" w14:textId="076678A4"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36</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128</w:t>
            </w:r>
          </w:p>
        </w:tc>
        <w:tc>
          <w:tcPr>
            <w:tcW w:w="480" w:type="pct"/>
            <w:vAlign w:val="bottom"/>
          </w:tcPr>
          <w:p w14:paraId="39CC9F0D" w14:textId="7FB3FC4C"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68</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796</w:t>
            </w:r>
          </w:p>
        </w:tc>
        <w:tc>
          <w:tcPr>
            <w:tcW w:w="492" w:type="pct"/>
            <w:vAlign w:val="bottom"/>
          </w:tcPr>
          <w:p w14:paraId="79FE8644" w14:textId="3822DDC9" w:rsidR="00995F05" w:rsidRPr="00995F05" w:rsidDel="00D96E20" w:rsidRDefault="00995F05" w:rsidP="00995F05">
            <w:pPr>
              <w:spacing w:after="0" w:line="280" w:lineRule="exact"/>
              <w:jc w:val="right"/>
              <w:rPr>
                <w:rFonts w:ascii="Arial" w:eastAsia="Calibri" w:hAnsi="Arial" w:cs="Arial"/>
                <w:bCs/>
                <w:sz w:val="15"/>
                <w:szCs w:val="15"/>
                <w:lang w:val="en-US"/>
              </w:rPr>
            </w:pPr>
            <w:r w:rsidRPr="00995F05">
              <w:rPr>
                <w:rFonts w:ascii="Arial" w:eastAsia="Calibri" w:hAnsi="Arial" w:cs="Arial"/>
                <w:bCs/>
                <w:color w:val="000000" w:themeColor="text1"/>
                <w:sz w:val="15"/>
                <w:szCs w:val="15"/>
              </w:rPr>
              <w:t>32</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668</w:t>
            </w:r>
          </w:p>
        </w:tc>
      </w:tr>
      <w:tr w:rsidR="00995F05" w:rsidRPr="007A1E9A" w14:paraId="09C2C28A" w14:textId="77777777" w:rsidTr="00526C60">
        <w:trPr>
          <w:trHeight w:val="274"/>
        </w:trPr>
        <w:tc>
          <w:tcPr>
            <w:tcW w:w="1153" w:type="pct"/>
            <w:shd w:val="clear" w:color="auto" w:fill="auto"/>
          </w:tcPr>
          <w:p w14:paraId="11054AA6" w14:textId="77777777" w:rsidR="00995F05" w:rsidRPr="007A1E9A" w:rsidRDefault="00995F05" w:rsidP="00995F0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130D7004" w14:textId="0FAECB4F"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w:t>
            </w:r>
          </w:p>
        </w:tc>
        <w:tc>
          <w:tcPr>
            <w:tcW w:w="511" w:type="pct"/>
            <w:vAlign w:val="bottom"/>
          </w:tcPr>
          <w:p w14:paraId="058EF54A" w14:textId="0F5BB880"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29</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819</w:t>
            </w:r>
          </w:p>
        </w:tc>
        <w:tc>
          <w:tcPr>
            <w:tcW w:w="444" w:type="pct"/>
            <w:vAlign w:val="bottom"/>
          </w:tcPr>
          <w:p w14:paraId="5864D553" w14:textId="40A38B00"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312</w:t>
            </w:r>
          </w:p>
        </w:tc>
        <w:tc>
          <w:tcPr>
            <w:tcW w:w="511" w:type="pct"/>
            <w:vAlign w:val="bottom"/>
          </w:tcPr>
          <w:p w14:paraId="2F58A8E5" w14:textId="07EFFA7B"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104</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439</w:t>
            </w:r>
          </w:p>
        </w:tc>
        <w:tc>
          <w:tcPr>
            <w:tcW w:w="486" w:type="pct"/>
            <w:vAlign w:val="bottom"/>
          </w:tcPr>
          <w:p w14:paraId="77542790" w14:textId="04541913"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96</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375</w:t>
            </w:r>
          </w:p>
        </w:tc>
        <w:tc>
          <w:tcPr>
            <w:tcW w:w="475" w:type="pct"/>
            <w:vAlign w:val="bottom"/>
          </w:tcPr>
          <w:p w14:paraId="727EBF5D" w14:textId="62FA2CEA"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10</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007</w:t>
            </w:r>
          </w:p>
        </w:tc>
        <w:tc>
          <w:tcPr>
            <w:tcW w:w="480" w:type="pct"/>
            <w:vAlign w:val="bottom"/>
          </w:tcPr>
          <w:p w14:paraId="03803CF6" w14:textId="5A27CBBB"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241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954</w:t>
            </w:r>
          </w:p>
        </w:tc>
        <w:tc>
          <w:tcPr>
            <w:tcW w:w="492" w:type="pct"/>
            <w:vAlign w:val="bottom"/>
          </w:tcPr>
          <w:p w14:paraId="69AF6BAD" w14:textId="2840CEDB" w:rsidR="00995F05" w:rsidRPr="00995F05" w:rsidDel="00D96E20" w:rsidRDefault="00995F05" w:rsidP="00995F05">
            <w:pPr>
              <w:spacing w:after="0" w:line="280" w:lineRule="exact"/>
              <w:jc w:val="right"/>
              <w:rPr>
                <w:rFonts w:ascii="Arial" w:eastAsia="Calibri" w:hAnsi="Arial" w:cs="Arial"/>
                <w:bCs/>
                <w:sz w:val="15"/>
                <w:szCs w:val="15"/>
                <w:lang w:val="en-US"/>
              </w:rPr>
            </w:pPr>
            <w:r w:rsidRPr="00995F05">
              <w:rPr>
                <w:rFonts w:ascii="Arial" w:eastAsia="Calibri" w:hAnsi="Arial" w:cs="Arial"/>
                <w:bCs/>
                <w:color w:val="000000" w:themeColor="text1"/>
                <w:sz w:val="15"/>
                <w:szCs w:val="15"/>
              </w:rPr>
              <w:t>231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947</w:t>
            </w:r>
          </w:p>
        </w:tc>
      </w:tr>
      <w:tr w:rsidR="00995F05" w:rsidRPr="007A1E9A" w14:paraId="4C1902C2" w14:textId="77777777" w:rsidTr="008D1607">
        <w:trPr>
          <w:trHeight w:val="227"/>
        </w:trPr>
        <w:tc>
          <w:tcPr>
            <w:tcW w:w="1153" w:type="pct"/>
            <w:shd w:val="clear" w:color="auto" w:fill="auto"/>
            <w:vAlign w:val="bottom"/>
          </w:tcPr>
          <w:p w14:paraId="0FADD0D2" w14:textId="77777777" w:rsidR="00995F05" w:rsidRPr="007A1E9A" w:rsidRDefault="00995F05" w:rsidP="00995F0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1A30D3F8" w14:textId="33EF4F42"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5E40961A" w14:textId="7EC0534A"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44" w:type="pct"/>
            <w:tcBorders>
              <w:bottom w:val="single" w:sz="4" w:space="0" w:color="auto"/>
            </w:tcBorders>
            <w:vAlign w:val="bottom"/>
          </w:tcPr>
          <w:p w14:paraId="6ECB4872" w14:textId="3348468E"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07A737ED" w14:textId="76C7750C"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86" w:type="pct"/>
            <w:tcBorders>
              <w:bottom w:val="single" w:sz="4" w:space="0" w:color="auto"/>
            </w:tcBorders>
            <w:vAlign w:val="bottom"/>
          </w:tcPr>
          <w:p w14:paraId="351931FA" w14:textId="5CE247CA"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229F041C" w14:textId="6338C3D3"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6</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026</w:t>
            </w:r>
          </w:p>
        </w:tc>
        <w:tc>
          <w:tcPr>
            <w:tcW w:w="480" w:type="pct"/>
            <w:tcBorders>
              <w:bottom w:val="single" w:sz="4" w:space="0" w:color="auto"/>
            </w:tcBorders>
            <w:vAlign w:val="bottom"/>
          </w:tcPr>
          <w:p w14:paraId="496D7A2B" w14:textId="642E9D72" w:rsidR="00995F05" w:rsidRPr="00995F05"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6</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026</w:t>
            </w:r>
          </w:p>
        </w:tc>
        <w:tc>
          <w:tcPr>
            <w:tcW w:w="492" w:type="pct"/>
            <w:tcBorders>
              <w:bottom w:val="single" w:sz="4" w:space="0" w:color="auto"/>
            </w:tcBorders>
            <w:vAlign w:val="bottom"/>
          </w:tcPr>
          <w:p w14:paraId="07F48EDA" w14:textId="7F79F3BA" w:rsidR="00995F05" w:rsidRPr="00995F05" w:rsidDel="00D96E20" w:rsidRDefault="00995F05" w:rsidP="00995F05">
            <w:pPr>
              <w:spacing w:after="0" w:line="280" w:lineRule="exact"/>
              <w:jc w:val="right"/>
              <w:rPr>
                <w:rFonts w:ascii="Arial" w:eastAsia="Calibri" w:hAnsi="Arial" w:cs="Arial"/>
                <w:sz w:val="15"/>
                <w:szCs w:val="15"/>
                <w:lang w:val="en-US"/>
              </w:rPr>
            </w:pPr>
            <w:r w:rsidRPr="00995F05">
              <w:rPr>
                <w:rFonts w:ascii="Arial" w:eastAsia="Calibri" w:hAnsi="Arial" w:cs="Arial"/>
                <w:bCs/>
                <w:color w:val="000000" w:themeColor="text1"/>
                <w:sz w:val="15"/>
                <w:szCs w:val="15"/>
              </w:rPr>
              <w:t>-</w:t>
            </w:r>
          </w:p>
        </w:tc>
      </w:tr>
      <w:tr w:rsidR="00995F05" w:rsidRPr="007A1E9A" w14:paraId="004A5D5B" w14:textId="77777777" w:rsidTr="00526C60">
        <w:trPr>
          <w:trHeight w:hRule="exact" w:val="389"/>
        </w:trPr>
        <w:tc>
          <w:tcPr>
            <w:tcW w:w="1153" w:type="pct"/>
            <w:shd w:val="clear" w:color="auto" w:fill="auto"/>
            <w:vAlign w:val="bottom"/>
          </w:tcPr>
          <w:p w14:paraId="768BA3D7" w14:textId="77777777" w:rsidR="00995F05" w:rsidRPr="007A1E9A" w:rsidRDefault="00995F05" w:rsidP="00995F05">
            <w:pPr>
              <w:tabs>
                <w:tab w:val="right" w:pos="1202"/>
              </w:tabs>
              <w:spacing w:after="0" w:line="320" w:lineRule="exact"/>
              <w:outlineLvl w:val="0"/>
              <w:rPr>
                <w:rFonts w:ascii="Arial" w:eastAsia="Times New Roman" w:hAnsi="Arial" w:cs="Arial"/>
                <w:b/>
                <w:bCs/>
                <w:sz w:val="15"/>
                <w:szCs w:val="15"/>
                <w:lang w:val="en-US"/>
              </w:rPr>
            </w:pPr>
            <w:bookmarkStart w:id="841" w:name="_Toc4062733"/>
            <w:r w:rsidRPr="007A1E9A">
              <w:rPr>
                <w:rFonts w:ascii="Arial" w:eastAsia="Times New Roman" w:hAnsi="Arial" w:cs="Arial"/>
                <w:b/>
                <w:bCs/>
                <w:sz w:val="15"/>
                <w:szCs w:val="15"/>
                <w:lang w:val="en-US"/>
              </w:rPr>
              <w:t>Total assets</w:t>
            </w:r>
            <w:bookmarkEnd w:id="841"/>
            <w:r w:rsidRPr="007A1E9A">
              <w:rPr>
                <w:rFonts w:ascii="Arial" w:eastAsia="Times New Roman" w:hAnsi="Arial" w:cs="Arial"/>
                <w:b/>
                <w:bCs/>
                <w:sz w:val="15"/>
                <w:szCs w:val="15"/>
                <w:lang w:val="en-US"/>
              </w:rPr>
              <w:t xml:space="preserve"> </w:t>
            </w:r>
          </w:p>
        </w:tc>
        <w:tc>
          <w:tcPr>
            <w:tcW w:w="448" w:type="pct"/>
            <w:tcBorders>
              <w:top w:val="nil"/>
              <w:left w:val="nil"/>
              <w:bottom w:val="single" w:sz="8" w:space="0" w:color="auto"/>
              <w:right w:val="nil"/>
            </w:tcBorders>
            <w:vAlign w:val="bottom"/>
          </w:tcPr>
          <w:p w14:paraId="6619675D" w14:textId="21538957"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451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188</w:t>
            </w:r>
          </w:p>
        </w:tc>
        <w:tc>
          <w:tcPr>
            <w:tcW w:w="511" w:type="pct"/>
            <w:tcBorders>
              <w:top w:val="nil"/>
              <w:left w:val="nil"/>
              <w:bottom w:val="single" w:sz="8" w:space="0" w:color="auto"/>
              <w:right w:val="nil"/>
            </w:tcBorders>
            <w:vAlign w:val="bottom"/>
          </w:tcPr>
          <w:p w14:paraId="779F4927" w14:textId="5646CDDD"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227</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268</w:t>
            </w:r>
          </w:p>
        </w:tc>
        <w:tc>
          <w:tcPr>
            <w:tcW w:w="444" w:type="pct"/>
            <w:tcBorders>
              <w:top w:val="nil"/>
              <w:left w:val="nil"/>
              <w:bottom w:val="single" w:sz="8" w:space="0" w:color="auto"/>
              <w:right w:val="nil"/>
            </w:tcBorders>
            <w:vAlign w:val="bottom"/>
          </w:tcPr>
          <w:p w14:paraId="34C64C5D" w14:textId="46B50591"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432</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245</w:t>
            </w:r>
          </w:p>
        </w:tc>
        <w:tc>
          <w:tcPr>
            <w:tcW w:w="511" w:type="pct"/>
            <w:tcBorders>
              <w:top w:val="nil"/>
              <w:left w:val="nil"/>
              <w:bottom w:val="single" w:sz="8" w:space="0" w:color="auto"/>
              <w:right w:val="nil"/>
            </w:tcBorders>
            <w:vAlign w:val="bottom"/>
          </w:tcPr>
          <w:p w14:paraId="366C548B" w14:textId="5B67098A"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038</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497</w:t>
            </w:r>
          </w:p>
        </w:tc>
        <w:tc>
          <w:tcPr>
            <w:tcW w:w="486" w:type="pct"/>
            <w:tcBorders>
              <w:top w:val="nil"/>
              <w:left w:val="nil"/>
              <w:bottom w:val="single" w:sz="8" w:space="0" w:color="auto"/>
              <w:right w:val="nil"/>
            </w:tcBorders>
            <w:vAlign w:val="bottom"/>
          </w:tcPr>
          <w:p w14:paraId="74F41A48" w14:textId="547B99AE"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734</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840</w:t>
            </w:r>
          </w:p>
        </w:tc>
        <w:tc>
          <w:tcPr>
            <w:tcW w:w="475" w:type="pct"/>
            <w:tcBorders>
              <w:top w:val="nil"/>
              <w:left w:val="nil"/>
              <w:bottom w:val="single" w:sz="8" w:space="0" w:color="auto"/>
              <w:right w:val="nil"/>
            </w:tcBorders>
            <w:vAlign w:val="bottom"/>
          </w:tcPr>
          <w:p w14:paraId="53A1286D" w14:textId="7F68EFF7"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77</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026</w:t>
            </w:r>
          </w:p>
        </w:tc>
        <w:tc>
          <w:tcPr>
            <w:tcW w:w="480" w:type="pct"/>
            <w:tcBorders>
              <w:top w:val="nil"/>
              <w:left w:val="nil"/>
              <w:bottom w:val="single" w:sz="8" w:space="0" w:color="auto"/>
              <w:right w:val="nil"/>
            </w:tcBorders>
            <w:vAlign w:val="bottom"/>
          </w:tcPr>
          <w:p w14:paraId="6898C991" w14:textId="331D9A53"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3</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961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064</w:t>
            </w:r>
          </w:p>
        </w:tc>
        <w:tc>
          <w:tcPr>
            <w:tcW w:w="492" w:type="pct"/>
            <w:tcBorders>
              <w:top w:val="nil"/>
              <w:left w:val="nil"/>
              <w:bottom w:val="single" w:sz="8" w:space="0" w:color="auto"/>
              <w:right w:val="nil"/>
            </w:tcBorders>
            <w:vAlign w:val="bottom"/>
          </w:tcPr>
          <w:p w14:paraId="4879B610" w14:textId="4DBD8E9A" w:rsidR="00995F05" w:rsidRPr="00995F05" w:rsidDel="00D96E20"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3</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779</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309</w:t>
            </w:r>
          </w:p>
        </w:tc>
      </w:tr>
      <w:tr w:rsidR="00182F51" w:rsidRPr="007A1E9A" w14:paraId="3D25868B" w14:textId="77777777" w:rsidTr="00526C60">
        <w:trPr>
          <w:trHeight w:val="320"/>
        </w:trPr>
        <w:tc>
          <w:tcPr>
            <w:tcW w:w="1153" w:type="pct"/>
          </w:tcPr>
          <w:p w14:paraId="3FEC21DC" w14:textId="77777777" w:rsidR="00182F51" w:rsidRPr="007A1E9A" w:rsidRDefault="00182F51" w:rsidP="00182F51">
            <w:pPr>
              <w:tabs>
                <w:tab w:val="right" w:pos="1202"/>
              </w:tabs>
              <w:spacing w:after="0" w:line="320" w:lineRule="exact"/>
              <w:outlineLvl w:val="0"/>
              <w:rPr>
                <w:rFonts w:ascii="Arial" w:eastAsia="Times New Roman" w:hAnsi="Arial" w:cs="Arial"/>
                <w:b/>
                <w:spacing w:val="-2"/>
                <w:sz w:val="15"/>
                <w:szCs w:val="15"/>
                <w:lang w:val="en-US"/>
              </w:rPr>
            </w:pPr>
            <w:bookmarkStart w:id="842" w:name="_Toc4062734"/>
            <w:r w:rsidRPr="007A1E9A">
              <w:rPr>
                <w:rFonts w:ascii="Arial" w:eastAsia="Times New Roman" w:hAnsi="Arial" w:cs="Arial"/>
                <w:b/>
                <w:spacing w:val="-2"/>
                <w:sz w:val="15"/>
                <w:szCs w:val="15"/>
                <w:lang w:val="en-US"/>
              </w:rPr>
              <w:t>Liabilities</w:t>
            </w:r>
            <w:bookmarkEnd w:id="842"/>
          </w:p>
        </w:tc>
        <w:tc>
          <w:tcPr>
            <w:tcW w:w="448" w:type="pct"/>
            <w:tcBorders>
              <w:top w:val="single" w:sz="12" w:space="0" w:color="auto"/>
              <w:left w:val="nil"/>
              <w:right w:val="nil"/>
            </w:tcBorders>
            <w:vAlign w:val="bottom"/>
          </w:tcPr>
          <w:p w14:paraId="60DBB86F" w14:textId="77777777" w:rsidR="00182F51" w:rsidRPr="00995F05" w:rsidRDefault="00182F51" w:rsidP="00182F51">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683F556F" w14:textId="77777777" w:rsidR="00182F51" w:rsidRPr="00995F05" w:rsidRDefault="00182F51" w:rsidP="00182F51">
            <w:pPr>
              <w:spacing w:after="0" w:line="320" w:lineRule="exact"/>
              <w:jc w:val="right"/>
              <w:rPr>
                <w:rFonts w:ascii="Arial" w:eastAsia="Calibri" w:hAnsi="Arial" w:cs="Arial"/>
                <w:b/>
                <w:bCs/>
                <w:sz w:val="15"/>
                <w:szCs w:val="15"/>
                <w:lang w:val="en-US"/>
              </w:rPr>
            </w:pPr>
          </w:p>
        </w:tc>
        <w:tc>
          <w:tcPr>
            <w:tcW w:w="444" w:type="pct"/>
            <w:tcBorders>
              <w:top w:val="single" w:sz="12" w:space="0" w:color="auto"/>
              <w:left w:val="nil"/>
              <w:right w:val="nil"/>
            </w:tcBorders>
            <w:vAlign w:val="bottom"/>
          </w:tcPr>
          <w:p w14:paraId="60BD7EBB" w14:textId="77777777" w:rsidR="00182F51" w:rsidRPr="00995F05" w:rsidRDefault="00182F51" w:rsidP="00182F51">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60B3ABFD" w14:textId="77777777" w:rsidR="00182F51" w:rsidRPr="00995F05" w:rsidRDefault="00182F51" w:rsidP="00182F51">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67DA03DE" w14:textId="77777777" w:rsidR="00182F51" w:rsidRPr="00995F05" w:rsidRDefault="00182F51" w:rsidP="00182F51">
            <w:pPr>
              <w:spacing w:after="0" w:line="320" w:lineRule="exact"/>
              <w:jc w:val="right"/>
              <w:rPr>
                <w:rFonts w:ascii="Arial" w:eastAsia="Calibri" w:hAnsi="Arial" w:cs="Arial"/>
                <w:b/>
                <w:bCs/>
                <w:sz w:val="15"/>
                <w:szCs w:val="15"/>
                <w:lang w:val="en-US"/>
              </w:rPr>
            </w:pPr>
          </w:p>
        </w:tc>
        <w:tc>
          <w:tcPr>
            <w:tcW w:w="475" w:type="pct"/>
            <w:tcBorders>
              <w:top w:val="single" w:sz="12" w:space="0" w:color="auto"/>
              <w:left w:val="nil"/>
              <w:right w:val="nil"/>
            </w:tcBorders>
            <w:vAlign w:val="bottom"/>
          </w:tcPr>
          <w:p w14:paraId="31D33843" w14:textId="77777777" w:rsidR="00182F51" w:rsidRPr="00995F05" w:rsidRDefault="00182F51" w:rsidP="00182F51">
            <w:pPr>
              <w:spacing w:after="0" w:line="320" w:lineRule="exact"/>
              <w:jc w:val="right"/>
              <w:rPr>
                <w:rFonts w:ascii="Arial" w:eastAsia="Calibri" w:hAnsi="Arial" w:cs="Arial"/>
                <w:b/>
                <w:bCs/>
                <w:sz w:val="15"/>
                <w:szCs w:val="15"/>
                <w:lang w:val="en-US"/>
              </w:rPr>
            </w:pPr>
          </w:p>
        </w:tc>
        <w:tc>
          <w:tcPr>
            <w:tcW w:w="480" w:type="pct"/>
            <w:tcBorders>
              <w:top w:val="single" w:sz="12" w:space="0" w:color="auto"/>
              <w:left w:val="nil"/>
              <w:right w:val="nil"/>
            </w:tcBorders>
            <w:vAlign w:val="bottom"/>
          </w:tcPr>
          <w:p w14:paraId="0F22294D" w14:textId="77777777" w:rsidR="00182F51" w:rsidRPr="00995F05" w:rsidRDefault="00182F51" w:rsidP="00182F51">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2C9722F9" w14:textId="77777777" w:rsidR="00182F51" w:rsidRPr="00995F05" w:rsidDel="00D96E20" w:rsidRDefault="00182F51" w:rsidP="00182F51">
            <w:pPr>
              <w:spacing w:after="0" w:line="320" w:lineRule="exact"/>
              <w:jc w:val="right"/>
              <w:rPr>
                <w:rFonts w:ascii="Arial" w:eastAsia="Calibri" w:hAnsi="Arial" w:cs="Arial"/>
                <w:b/>
                <w:bCs/>
                <w:sz w:val="15"/>
                <w:szCs w:val="15"/>
                <w:lang w:val="en-US"/>
              </w:rPr>
            </w:pPr>
          </w:p>
        </w:tc>
      </w:tr>
      <w:tr w:rsidR="00995F05" w:rsidRPr="007A1E9A" w14:paraId="06BF2032" w14:textId="77777777" w:rsidTr="00526C60">
        <w:trPr>
          <w:trHeight w:val="320"/>
        </w:trPr>
        <w:tc>
          <w:tcPr>
            <w:tcW w:w="1153" w:type="pct"/>
          </w:tcPr>
          <w:p w14:paraId="63A76566" w14:textId="77777777" w:rsidR="00995F05" w:rsidRPr="007A1E9A" w:rsidRDefault="00995F05" w:rsidP="00995F05">
            <w:pPr>
              <w:tabs>
                <w:tab w:val="right" w:pos="1202"/>
              </w:tabs>
              <w:spacing w:after="0" w:line="320" w:lineRule="exact"/>
              <w:outlineLvl w:val="0"/>
              <w:rPr>
                <w:rFonts w:ascii="Arial" w:eastAsia="Times New Roman" w:hAnsi="Arial" w:cs="Arial"/>
                <w:b/>
                <w:bCs/>
                <w:sz w:val="15"/>
                <w:szCs w:val="15"/>
                <w:lang w:val="en-US"/>
              </w:rPr>
            </w:pPr>
            <w:bookmarkStart w:id="843" w:name="_Toc4062735"/>
            <w:r w:rsidRPr="007A1E9A">
              <w:rPr>
                <w:rFonts w:ascii="Arial" w:eastAsia="Times New Roman" w:hAnsi="Arial" w:cs="Arial"/>
                <w:spacing w:val="-2"/>
                <w:sz w:val="15"/>
                <w:szCs w:val="15"/>
                <w:lang w:val="en-US"/>
              </w:rPr>
              <w:t>Deposits from customers</w:t>
            </w:r>
            <w:bookmarkEnd w:id="843"/>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27E9F144" w14:textId="35A813AB"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7</w:t>
            </w:r>
          </w:p>
        </w:tc>
        <w:tc>
          <w:tcPr>
            <w:tcW w:w="511" w:type="pct"/>
            <w:tcBorders>
              <w:top w:val="nil"/>
              <w:left w:val="nil"/>
              <w:bottom w:val="nil"/>
              <w:right w:val="nil"/>
            </w:tcBorders>
            <w:vAlign w:val="bottom"/>
          </w:tcPr>
          <w:p w14:paraId="54D9972B" w14:textId="0C0765E9"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3A8921D1" w14:textId="12DD4682"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39E3168F" w14:textId="4DE698CE"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57E5384D" w14:textId="2280FDCA"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0FADBF56" w14:textId="3B18FBCB"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48</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379</w:t>
            </w:r>
          </w:p>
        </w:tc>
        <w:tc>
          <w:tcPr>
            <w:tcW w:w="480" w:type="pct"/>
            <w:tcBorders>
              <w:top w:val="nil"/>
              <w:left w:val="nil"/>
              <w:bottom w:val="nil"/>
              <w:right w:val="nil"/>
            </w:tcBorders>
            <w:vAlign w:val="bottom"/>
          </w:tcPr>
          <w:p w14:paraId="17920629" w14:textId="03A668ED"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48</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386</w:t>
            </w:r>
          </w:p>
        </w:tc>
        <w:tc>
          <w:tcPr>
            <w:tcW w:w="492" w:type="pct"/>
            <w:tcBorders>
              <w:top w:val="nil"/>
              <w:left w:val="nil"/>
              <w:bottom w:val="nil"/>
              <w:right w:val="nil"/>
            </w:tcBorders>
            <w:vAlign w:val="bottom"/>
          </w:tcPr>
          <w:p w14:paraId="5803040C" w14:textId="7A7AEA76" w:rsidR="00995F05" w:rsidRPr="00995F05" w:rsidDel="00D96E20"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7</w:t>
            </w:r>
          </w:p>
        </w:tc>
      </w:tr>
      <w:tr w:rsidR="00995F05" w:rsidRPr="007A1E9A" w14:paraId="1546F02C" w14:textId="77777777" w:rsidTr="00526C60">
        <w:trPr>
          <w:trHeight w:val="299"/>
        </w:trPr>
        <w:tc>
          <w:tcPr>
            <w:tcW w:w="1153" w:type="pct"/>
          </w:tcPr>
          <w:p w14:paraId="6D42DDDA" w14:textId="77777777" w:rsidR="00995F05" w:rsidRPr="007A1E9A" w:rsidRDefault="00995F05" w:rsidP="00995F05">
            <w:pPr>
              <w:tabs>
                <w:tab w:val="right" w:pos="1202"/>
              </w:tabs>
              <w:spacing w:after="0" w:line="320" w:lineRule="exact"/>
              <w:outlineLvl w:val="0"/>
              <w:rPr>
                <w:rFonts w:ascii="Arial" w:eastAsia="Times New Roman" w:hAnsi="Arial" w:cs="Arial"/>
                <w:b/>
                <w:bCs/>
                <w:sz w:val="15"/>
                <w:szCs w:val="15"/>
                <w:lang w:val="en-US"/>
              </w:rPr>
            </w:pPr>
            <w:bookmarkStart w:id="844" w:name="_Toc4062736"/>
            <w:r w:rsidRPr="007A1E9A">
              <w:rPr>
                <w:rFonts w:ascii="Arial" w:eastAsia="Times New Roman" w:hAnsi="Arial" w:cs="Arial"/>
                <w:spacing w:val="-2"/>
                <w:sz w:val="15"/>
                <w:szCs w:val="15"/>
                <w:lang w:val="en-US"/>
              </w:rPr>
              <w:t>Borrowings</w:t>
            </w:r>
            <w:bookmarkEnd w:id="844"/>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3945DD2C" w14:textId="74183DE2"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29</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692</w:t>
            </w:r>
          </w:p>
        </w:tc>
        <w:tc>
          <w:tcPr>
            <w:tcW w:w="511" w:type="pct"/>
            <w:tcBorders>
              <w:top w:val="nil"/>
              <w:left w:val="nil"/>
              <w:bottom w:val="nil"/>
              <w:right w:val="nil"/>
            </w:tcBorders>
            <w:vAlign w:val="bottom"/>
          </w:tcPr>
          <w:p w14:paraId="4842A6E4" w14:textId="7C38AEB4"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63</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316</w:t>
            </w:r>
          </w:p>
        </w:tc>
        <w:tc>
          <w:tcPr>
            <w:tcW w:w="444" w:type="pct"/>
            <w:tcBorders>
              <w:top w:val="nil"/>
              <w:left w:val="nil"/>
              <w:bottom w:val="nil"/>
              <w:right w:val="nil"/>
            </w:tcBorders>
            <w:vAlign w:val="bottom"/>
          </w:tcPr>
          <w:p w14:paraId="400964BA" w14:textId="1B284573"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322</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519</w:t>
            </w:r>
          </w:p>
        </w:tc>
        <w:tc>
          <w:tcPr>
            <w:tcW w:w="511" w:type="pct"/>
            <w:tcBorders>
              <w:top w:val="nil"/>
              <w:left w:val="nil"/>
              <w:bottom w:val="nil"/>
              <w:right w:val="nil"/>
            </w:tcBorders>
            <w:vAlign w:val="bottom"/>
          </w:tcPr>
          <w:p w14:paraId="4369FCA0" w14:textId="6E44B7B0"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671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146</w:t>
            </w:r>
          </w:p>
        </w:tc>
        <w:tc>
          <w:tcPr>
            <w:tcW w:w="486" w:type="pct"/>
            <w:tcBorders>
              <w:top w:val="nil"/>
              <w:left w:val="nil"/>
              <w:bottom w:val="nil"/>
              <w:right w:val="nil"/>
            </w:tcBorders>
            <w:vAlign w:val="bottom"/>
          </w:tcPr>
          <w:p w14:paraId="540D63C9" w14:textId="5A8EAA5B"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1</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188</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480</w:t>
            </w:r>
          </w:p>
        </w:tc>
        <w:tc>
          <w:tcPr>
            <w:tcW w:w="475" w:type="pct"/>
            <w:tcBorders>
              <w:top w:val="nil"/>
              <w:left w:val="nil"/>
              <w:bottom w:val="nil"/>
              <w:right w:val="nil"/>
            </w:tcBorders>
            <w:vAlign w:val="bottom"/>
          </w:tcPr>
          <w:p w14:paraId="20B9F1CF" w14:textId="25517403"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8</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263</w:t>
            </w:r>
          </w:p>
        </w:tc>
        <w:tc>
          <w:tcPr>
            <w:tcW w:w="480" w:type="pct"/>
            <w:tcBorders>
              <w:top w:val="nil"/>
              <w:left w:val="nil"/>
              <w:bottom w:val="nil"/>
              <w:right w:val="nil"/>
            </w:tcBorders>
            <w:vAlign w:val="bottom"/>
          </w:tcPr>
          <w:p w14:paraId="187E593C" w14:textId="50356C65"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2</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283</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416</w:t>
            </w:r>
          </w:p>
        </w:tc>
        <w:tc>
          <w:tcPr>
            <w:tcW w:w="492" w:type="pct"/>
            <w:tcBorders>
              <w:top w:val="nil"/>
              <w:left w:val="nil"/>
              <w:bottom w:val="nil"/>
              <w:right w:val="nil"/>
            </w:tcBorders>
            <w:vAlign w:val="bottom"/>
          </w:tcPr>
          <w:p w14:paraId="42320DC4" w14:textId="35B50D64" w:rsidR="00995F05" w:rsidRPr="00995F05" w:rsidDel="00D96E20"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2</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209</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958</w:t>
            </w:r>
          </w:p>
        </w:tc>
      </w:tr>
      <w:tr w:rsidR="00995F05" w:rsidRPr="007A1E9A" w14:paraId="2918F139" w14:textId="77777777" w:rsidTr="00CC1079">
        <w:trPr>
          <w:trHeight w:val="320"/>
        </w:trPr>
        <w:tc>
          <w:tcPr>
            <w:tcW w:w="1153" w:type="pct"/>
          </w:tcPr>
          <w:p w14:paraId="5D7884E6" w14:textId="77777777" w:rsidR="00995F05" w:rsidRPr="007A1E9A" w:rsidRDefault="00995F05" w:rsidP="00995F05">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Provisions for guarantees, commitments and other liabilities</w:t>
            </w:r>
          </w:p>
        </w:tc>
        <w:tc>
          <w:tcPr>
            <w:tcW w:w="448" w:type="pct"/>
            <w:tcBorders>
              <w:top w:val="nil"/>
              <w:left w:val="nil"/>
              <w:right w:val="nil"/>
            </w:tcBorders>
            <w:vAlign w:val="bottom"/>
          </w:tcPr>
          <w:p w14:paraId="738F5F3E" w14:textId="2E4B07F6" w:rsidR="00995F05" w:rsidRPr="00995F05" w:rsidRDefault="00995F05" w:rsidP="00995F05">
            <w:pPr>
              <w:spacing w:after="0" w:line="320" w:lineRule="exact"/>
              <w:jc w:val="right"/>
              <w:rPr>
                <w:rFonts w:ascii="Arial" w:eastAsia="Times New Roman" w:hAnsi="Arial" w:cs="Arial"/>
                <w:sz w:val="15"/>
                <w:szCs w:val="15"/>
                <w:lang w:val="en-US"/>
              </w:rPr>
            </w:pPr>
            <w:r w:rsidRPr="00995F05">
              <w:rPr>
                <w:rFonts w:ascii="Arial" w:eastAsia="Calibri" w:hAnsi="Arial" w:cs="Arial"/>
                <w:bCs/>
                <w:color w:val="000000" w:themeColor="text1"/>
                <w:sz w:val="15"/>
                <w:szCs w:val="15"/>
              </w:rPr>
              <w:t>-</w:t>
            </w:r>
          </w:p>
        </w:tc>
        <w:tc>
          <w:tcPr>
            <w:tcW w:w="511" w:type="pct"/>
            <w:tcBorders>
              <w:top w:val="nil"/>
              <w:left w:val="nil"/>
              <w:right w:val="nil"/>
            </w:tcBorders>
            <w:vAlign w:val="bottom"/>
          </w:tcPr>
          <w:p w14:paraId="5E45B8BF" w14:textId="0F7D27FC" w:rsidR="00995F05" w:rsidRPr="00995F05" w:rsidRDefault="00995F05" w:rsidP="00995F05">
            <w:pPr>
              <w:spacing w:after="0" w:line="320" w:lineRule="exact"/>
              <w:jc w:val="right"/>
              <w:rPr>
                <w:rFonts w:ascii="Arial" w:eastAsia="Times New Roman" w:hAnsi="Arial" w:cs="Arial"/>
                <w:sz w:val="15"/>
                <w:szCs w:val="15"/>
                <w:lang w:val="en-US"/>
              </w:rPr>
            </w:pPr>
            <w:r w:rsidRPr="00995F05">
              <w:rPr>
                <w:rFonts w:ascii="Arial" w:eastAsia="Calibri" w:hAnsi="Arial" w:cs="Arial"/>
                <w:bCs/>
                <w:color w:val="000000" w:themeColor="text1"/>
                <w:sz w:val="15"/>
                <w:szCs w:val="15"/>
              </w:rPr>
              <w:t>-</w:t>
            </w:r>
          </w:p>
        </w:tc>
        <w:tc>
          <w:tcPr>
            <w:tcW w:w="444" w:type="pct"/>
            <w:tcBorders>
              <w:top w:val="nil"/>
              <w:left w:val="nil"/>
              <w:right w:val="nil"/>
            </w:tcBorders>
            <w:vAlign w:val="bottom"/>
          </w:tcPr>
          <w:p w14:paraId="33CD4E88" w14:textId="4F73AA30" w:rsidR="00995F05" w:rsidRPr="00995F05" w:rsidRDefault="00995F05" w:rsidP="00995F05">
            <w:pPr>
              <w:spacing w:after="0" w:line="320" w:lineRule="exact"/>
              <w:jc w:val="right"/>
              <w:rPr>
                <w:rFonts w:ascii="Arial" w:eastAsia="Times New Roman" w:hAnsi="Arial" w:cs="Arial"/>
                <w:sz w:val="15"/>
                <w:szCs w:val="15"/>
                <w:lang w:val="en-US"/>
              </w:rPr>
            </w:pPr>
            <w:r w:rsidRPr="00995F05">
              <w:rPr>
                <w:rFonts w:ascii="Arial" w:eastAsia="Calibri" w:hAnsi="Arial" w:cs="Arial"/>
                <w:bCs/>
                <w:color w:val="000000" w:themeColor="text1"/>
                <w:sz w:val="15"/>
                <w:szCs w:val="15"/>
              </w:rPr>
              <w:t>-</w:t>
            </w:r>
          </w:p>
        </w:tc>
        <w:tc>
          <w:tcPr>
            <w:tcW w:w="511" w:type="pct"/>
            <w:tcBorders>
              <w:top w:val="nil"/>
              <w:left w:val="nil"/>
              <w:right w:val="nil"/>
            </w:tcBorders>
            <w:vAlign w:val="bottom"/>
          </w:tcPr>
          <w:p w14:paraId="664A7465" w14:textId="2354E3C2" w:rsidR="00995F05" w:rsidRPr="00995F05" w:rsidRDefault="00995F05" w:rsidP="00995F05">
            <w:pPr>
              <w:spacing w:after="0" w:line="320" w:lineRule="exact"/>
              <w:jc w:val="right"/>
              <w:rPr>
                <w:rFonts w:ascii="Arial" w:eastAsia="Times New Roman" w:hAnsi="Arial" w:cs="Arial"/>
                <w:sz w:val="15"/>
                <w:szCs w:val="15"/>
                <w:lang w:val="en-US"/>
              </w:rPr>
            </w:pPr>
            <w:r w:rsidRPr="00995F05">
              <w:rPr>
                <w:rFonts w:ascii="Arial" w:eastAsia="Calibri" w:hAnsi="Arial" w:cs="Arial"/>
                <w:bCs/>
                <w:color w:val="000000" w:themeColor="text1"/>
                <w:sz w:val="15"/>
                <w:szCs w:val="15"/>
              </w:rPr>
              <w:t>-</w:t>
            </w:r>
          </w:p>
        </w:tc>
        <w:tc>
          <w:tcPr>
            <w:tcW w:w="486" w:type="pct"/>
            <w:tcBorders>
              <w:top w:val="nil"/>
              <w:left w:val="nil"/>
              <w:right w:val="nil"/>
            </w:tcBorders>
            <w:vAlign w:val="bottom"/>
          </w:tcPr>
          <w:p w14:paraId="51604159" w14:textId="0AB247AC" w:rsidR="00995F05" w:rsidRPr="00995F05" w:rsidRDefault="00995F05" w:rsidP="00995F05">
            <w:pPr>
              <w:spacing w:after="0" w:line="320" w:lineRule="exact"/>
              <w:jc w:val="right"/>
              <w:rPr>
                <w:rFonts w:ascii="Arial" w:eastAsia="Times New Roman" w:hAnsi="Arial" w:cs="Arial"/>
                <w:sz w:val="15"/>
                <w:szCs w:val="15"/>
                <w:lang w:val="en-US"/>
              </w:rPr>
            </w:pPr>
            <w:r w:rsidRPr="00995F05">
              <w:rPr>
                <w:rFonts w:ascii="Arial" w:eastAsia="Calibri" w:hAnsi="Arial" w:cs="Arial"/>
                <w:bCs/>
                <w:color w:val="000000" w:themeColor="text1"/>
                <w:sz w:val="15"/>
                <w:szCs w:val="15"/>
              </w:rPr>
              <w:t>-</w:t>
            </w:r>
          </w:p>
        </w:tc>
        <w:tc>
          <w:tcPr>
            <w:tcW w:w="475" w:type="pct"/>
            <w:tcBorders>
              <w:top w:val="nil"/>
              <w:left w:val="nil"/>
              <w:right w:val="nil"/>
            </w:tcBorders>
            <w:vAlign w:val="bottom"/>
          </w:tcPr>
          <w:p w14:paraId="74B7DA6E" w14:textId="1E389BDB" w:rsidR="00995F05" w:rsidRPr="00995F05" w:rsidRDefault="00995F05" w:rsidP="00995F05">
            <w:pPr>
              <w:spacing w:after="0" w:line="320" w:lineRule="exact"/>
              <w:jc w:val="right"/>
              <w:rPr>
                <w:rFonts w:ascii="Arial" w:eastAsia="Times New Roman" w:hAnsi="Arial" w:cs="Arial"/>
                <w:sz w:val="15"/>
                <w:szCs w:val="15"/>
                <w:lang w:val="en-US"/>
              </w:rPr>
            </w:pPr>
            <w:r w:rsidRPr="00995F05">
              <w:rPr>
                <w:rFonts w:ascii="Arial" w:eastAsia="Calibri" w:hAnsi="Arial" w:cs="Arial"/>
                <w:bCs/>
                <w:color w:val="000000" w:themeColor="text1"/>
                <w:sz w:val="15"/>
                <w:szCs w:val="15"/>
              </w:rPr>
              <w:t>19</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823</w:t>
            </w:r>
          </w:p>
        </w:tc>
        <w:tc>
          <w:tcPr>
            <w:tcW w:w="480" w:type="pct"/>
            <w:tcBorders>
              <w:top w:val="nil"/>
              <w:left w:val="nil"/>
              <w:right w:val="nil"/>
            </w:tcBorders>
            <w:vAlign w:val="bottom"/>
          </w:tcPr>
          <w:p w14:paraId="4C43ABC4" w14:textId="69B70697" w:rsidR="00995F05" w:rsidRPr="00995F05" w:rsidRDefault="00995F05" w:rsidP="00995F05">
            <w:pPr>
              <w:spacing w:after="0" w:line="320" w:lineRule="exact"/>
              <w:jc w:val="right"/>
              <w:rPr>
                <w:rFonts w:ascii="Arial" w:eastAsia="Times New Roman" w:hAnsi="Arial" w:cs="Arial"/>
                <w:sz w:val="15"/>
                <w:szCs w:val="15"/>
                <w:lang w:val="en-US"/>
              </w:rPr>
            </w:pPr>
            <w:r w:rsidRPr="00995F05">
              <w:rPr>
                <w:rFonts w:ascii="Arial" w:eastAsia="Calibri" w:hAnsi="Arial" w:cs="Arial"/>
                <w:bCs/>
                <w:color w:val="000000" w:themeColor="text1"/>
                <w:sz w:val="15"/>
                <w:szCs w:val="15"/>
              </w:rPr>
              <w:t>19</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823</w:t>
            </w:r>
          </w:p>
        </w:tc>
        <w:tc>
          <w:tcPr>
            <w:tcW w:w="492" w:type="pct"/>
            <w:tcBorders>
              <w:top w:val="nil"/>
              <w:left w:val="nil"/>
              <w:right w:val="nil"/>
            </w:tcBorders>
            <w:vAlign w:val="bottom"/>
          </w:tcPr>
          <w:p w14:paraId="5B215724" w14:textId="5003D95C" w:rsidR="00995F05" w:rsidRPr="00995F05" w:rsidRDefault="00995F05" w:rsidP="00995F05">
            <w:pPr>
              <w:spacing w:after="0" w:line="320" w:lineRule="exact"/>
              <w:jc w:val="right"/>
              <w:rPr>
                <w:rFonts w:ascii="Arial" w:eastAsia="Times New Roman" w:hAnsi="Arial" w:cs="Arial"/>
                <w:sz w:val="15"/>
                <w:szCs w:val="15"/>
                <w:lang w:val="en-US"/>
              </w:rPr>
            </w:pPr>
            <w:r w:rsidRPr="00995F05">
              <w:rPr>
                <w:rFonts w:ascii="Arial" w:eastAsia="Calibri" w:hAnsi="Arial" w:cs="Arial"/>
                <w:bCs/>
                <w:color w:val="000000" w:themeColor="text1"/>
                <w:sz w:val="15"/>
                <w:szCs w:val="15"/>
              </w:rPr>
              <w:t>-</w:t>
            </w:r>
          </w:p>
        </w:tc>
      </w:tr>
      <w:tr w:rsidR="00995F05" w:rsidRPr="007A1E9A" w14:paraId="5538B5A7" w14:textId="77777777" w:rsidTr="00CC1079">
        <w:trPr>
          <w:trHeight w:val="320"/>
        </w:trPr>
        <w:tc>
          <w:tcPr>
            <w:tcW w:w="1153" w:type="pct"/>
          </w:tcPr>
          <w:p w14:paraId="3CEAD5D3" w14:textId="77777777" w:rsidR="00995F05" w:rsidRPr="007A1E9A" w:rsidRDefault="00995F05" w:rsidP="00995F05">
            <w:pPr>
              <w:tabs>
                <w:tab w:val="right" w:pos="1202"/>
              </w:tabs>
              <w:spacing w:after="0" w:line="320" w:lineRule="exact"/>
              <w:outlineLvl w:val="0"/>
              <w:rPr>
                <w:rFonts w:ascii="Arial" w:eastAsia="Times New Roman" w:hAnsi="Arial" w:cs="Arial"/>
                <w:b/>
                <w:bCs/>
                <w:sz w:val="15"/>
                <w:szCs w:val="15"/>
                <w:lang w:val="en-US"/>
              </w:rPr>
            </w:pPr>
            <w:bookmarkStart w:id="845" w:name="_Toc4062738"/>
            <w:r w:rsidRPr="007A1E9A">
              <w:rPr>
                <w:rFonts w:ascii="Arial" w:eastAsia="Times New Roman" w:hAnsi="Arial" w:cs="Arial"/>
                <w:spacing w:val="-2"/>
                <w:sz w:val="15"/>
                <w:szCs w:val="15"/>
                <w:lang w:val="en-US"/>
              </w:rPr>
              <w:t>Other liabilities</w:t>
            </w:r>
            <w:bookmarkEnd w:id="845"/>
            <w:r w:rsidRPr="007A1E9A">
              <w:rPr>
                <w:rFonts w:ascii="Arial" w:eastAsia="Times New Roman" w:hAnsi="Arial" w:cs="Arial"/>
                <w:spacing w:val="-2"/>
                <w:sz w:val="15"/>
                <w:szCs w:val="15"/>
                <w:lang w:val="en-US"/>
              </w:rPr>
              <w:t xml:space="preserve"> </w:t>
            </w:r>
          </w:p>
        </w:tc>
        <w:tc>
          <w:tcPr>
            <w:tcW w:w="448" w:type="pct"/>
            <w:tcBorders>
              <w:top w:val="nil"/>
              <w:left w:val="nil"/>
              <w:bottom w:val="single" w:sz="4" w:space="0" w:color="auto"/>
              <w:right w:val="nil"/>
            </w:tcBorders>
            <w:vAlign w:val="bottom"/>
          </w:tcPr>
          <w:p w14:paraId="1819C962" w14:textId="3EB68BAB"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c>
          <w:tcPr>
            <w:tcW w:w="511" w:type="pct"/>
            <w:tcBorders>
              <w:top w:val="nil"/>
              <w:left w:val="nil"/>
              <w:bottom w:val="single" w:sz="4" w:space="0" w:color="auto"/>
              <w:right w:val="nil"/>
            </w:tcBorders>
            <w:vAlign w:val="bottom"/>
          </w:tcPr>
          <w:p w14:paraId="304F8440" w14:textId="7C18F283"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c>
          <w:tcPr>
            <w:tcW w:w="444" w:type="pct"/>
            <w:tcBorders>
              <w:top w:val="nil"/>
              <w:left w:val="nil"/>
              <w:bottom w:val="single" w:sz="4" w:space="0" w:color="auto"/>
              <w:right w:val="nil"/>
            </w:tcBorders>
            <w:vAlign w:val="bottom"/>
          </w:tcPr>
          <w:p w14:paraId="7591684F" w14:textId="641C9229"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c>
          <w:tcPr>
            <w:tcW w:w="511" w:type="pct"/>
            <w:tcBorders>
              <w:top w:val="nil"/>
              <w:left w:val="nil"/>
              <w:bottom w:val="single" w:sz="4" w:space="0" w:color="auto"/>
              <w:right w:val="nil"/>
            </w:tcBorders>
            <w:vAlign w:val="bottom"/>
          </w:tcPr>
          <w:p w14:paraId="665B8F77" w14:textId="3720116D"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c>
          <w:tcPr>
            <w:tcW w:w="486" w:type="pct"/>
            <w:tcBorders>
              <w:top w:val="nil"/>
              <w:left w:val="nil"/>
              <w:bottom w:val="single" w:sz="4" w:space="0" w:color="auto"/>
              <w:right w:val="nil"/>
            </w:tcBorders>
            <w:vAlign w:val="bottom"/>
          </w:tcPr>
          <w:p w14:paraId="619BB04E" w14:textId="644956F7"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2CC785A4" w14:textId="5805E6C7"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90</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354</w:t>
            </w:r>
          </w:p>
        </w:tc>
        <w:tc>
          <w:tcPr>
            <w:tcW w:w="480" w:type="pct"/>
            <w:tcBorders>
              <w:top w:val="nil"/>
              <w:left w:val="nil"/>
              <w:bottom w:val="single" w:sz="4" w:space="0" w:color="auto"/>
              <w:right w:val="nil"/>
            </w:tcBorders>
            <w:vAlign w:val="bottom"/>
          </w:tcPr>
          <w:p w14:paraId="7D5EAE3B" w14:textId="6502088D"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90</w:t>
            </w:r>
            <w:r w:rsidR="005C75F4">
              <w:rPr>
                <w:rFonts w:ascii="Arial" w:eastAsia="Calibri" w:hAnsi="Arial" w:cs="Arial"/>
                <w:bCs/>
                <w:color w:val="000000" w:themeColor="text1"/>
                <w:sz w:val="15"/>
                <w:szCs w:val="15"/>
              </w:rPr>
              <w:t>,</w:t>
            </w:r>
            <w:r w:rsidRPr="00995F05">
              <w:rPr>
                <w:rFonts w:ascii="Arial" w:eastAsia="Calibri" w:hAnsi="Arial" w:cs="Arial"/>
                <w:bCs/>
                <w:color w:val="000000" w:themeColor="text1"/>
                <w:sz w:val="15"/>
                <w:szCs w:val="15"/>
              </w:rPr>
              <w:t>354</w:t>
            </w:r>
          </w:p>
        </w:tc>
        <w:tc>
          <w:tcPr>
            <w:tcW w:w="492" w:type="pct"/>
            <w:tcBorders>
              <w:top w:val="nil"/>
              <w:left w:val="nil"/>
              <w:bottom w:val="single" w:sz="4" w:space="0" w:color="auto"/>
              <w:right w:val="nil"/>
            </w:tcBorders>
            <w:vAlign w:val="bottom"/>
          </w:tcPr>
          <w:p w14:paraId="344EFC7A" w14:textId="1B60AAFD" w:rsidR="00995F05" w:rsidRPr="00995F05" w:rsidDel="00D96E20"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Cs/>
                <w:color w:val="000000" w:themeColor="text1"/>
                <w:sz w:val="15"/>
                <w:szCs w:val="15"/>
              </w:rPr>
              <w:t>-</w:t>
            </w:r>
          </w:p>
        </w:tc>
      </w:tr>
      <w:tr w:rsidR="00995F05" w:rsidRPr="007A1E9A" w14:paraId="70AA1630" w14:textId="77777777" w:rsidTr="00CC1079">
        <w:trPr>
          <w:trHeight w:val="320"/>
        </w:trPr>
        <w:tc>
          <w:tcPr>
            <w:tcW w:w="1153" w:type="pct"/>
            <w:vAlign w:val="bottom"/>
          </w:tcPr>
          <w:p w14:paraId="7B9D9FA1" w14:textId="77777777" w:rsidR="00995F05" w:rsidRPr="007A1E9A" w:rsidRDefault="00995F05" w:rsidP="00995F05">
            <w:pPr>
              <w:tabs>
                <w:tab w:val="right" w:pos="1202"/>
              </w:tabs>
              <w:spacing w:after="0" w:line="320" w:lineRule="exact"/>
              <w:outlineLvl w:val="0"/>
              <w:rPr>
                <w:rFonts w:ascii="Arial" w:eastAsia="Times New Roman" w:hAnsi="Arial" w:cs="Arial"/>
                <w:spacing w:val="-2"/>
                <w:sz w:val="15"/>
                <w:szCs w:val="15"/>
                <w:lang w:val="en-US"/>
              </w:rPr>
            </w:pPr>
            <w:bookmarkStart w:id="846" w:name="_Toc4062739"/>
            <w:r w:rsidRPr="007A1E9A">
              <w:rPr>
                <w:rFonts w:ascii="Arial" w:eastAsia="Times New Roman" w:hAnsi="Arial" w:cs="Arial"/>
                <w:b/>
                <w:bCs/>
                <w:sz w:val="15"/>
                <w:szCs w:val="15"/>
                <w:lang w:val="en-US"/>
              </w:rPr>
              <w:t>Total liabilities</w:t>
            </w:r>
            <w:bookmarkEnd w:id="846"/>
            <w:r w:rsidRPr="007A1E9A">
              <w:rPr>
                <w:rFonts w:ascii="Arial" w:eastAsia="Times New Roman" w:hAnsi="Arial" w:cs="Arial"/>
                <w:b/>
                <w:bCs/>
                <w:sz w:val="15"/>
                <w:szCs w:val="15"/>
                <w:lang w:val="en-US"/>
              </w:rPr>
              <w:t xml:space="preserve"> </w:t>
            </w:r>
          </w:p>
        </w:tc>
        <w:tc>
          <w:tcPr>
            <w:tcW w:w="448" w:type="pct"/>
            <w:tcBorders>
              <w:top w:val="single" w:sz="4" w:space="0" w:color="auto"/>
              <w:left w:val="nil"/>
              <w:bottom w:val="single" w:sz="12" w:space="0" w:color="auto"/>
              <w:right w:val="nil"/>
            </w:tcBorders>
            <w:vAlign w:val="bottom"/>
          </w:tcPr>
          <w:p w14:paraId="6901ED21" w14:textId="49829EF7"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29</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699</w:t>
            </w:r>
          </w:p>
        </w:tc>
        <w:tc>
          <w:tcPr>
            <w:tcW w:w="511" w:type="pct"/>
            <w:tcBorders>
              <w:top w:val="single" w:sz="4" w:space="0" w:color="auto"/>
              <w:left w:val="nil"/>
              <w:bottom w:val="single" w:sz="12" w:space="0" w:color="auto"/>
              <w:right w:val="nil"/>
            </w:tcBorders>
            <w:vAlign w:val="bottom"/>
          </w:tcPr>
          <w:p w14:paraId="09F2FEC2" w14:textId="6BD1C33E"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63</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316</w:t>
            </w:r>
          </w:p>
        </w:tc>
        <w:tc>
          <w:tcPr>
            <w:tcW w:w="444" w:type="pct"/>
            <w:tcBorders>
              <w:top w:val="single" w:sz="4" w:space="0" w:color="auto"/>
              <w:left w:val="nil"/>
              <w:bottom w:val="single" w:sz="12" w:space="0" w:color="auto"/>
              <w:right w:val="nil"/>
            </w:tcBorders>
            <w:vAlign w:val="bottom"/>
          </w:tcPr>
          <w:p w14:paraId="4A23FDF1" w14:textId="40B347AA"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322</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519</w:t>
            </w:r>
          </w:p>
        </w:tc>
        <w:tc>
          <w:tcPr>
            <w:tcW w:w="511" w:type="pct"/>
            <w:tcBorders>
              <w:top w:val="single" w:sz="4" w:space="0" w:color="auto"/>
              <w:left w:val="nil"/>
              <w:bottom w:val="single" w:sz="12" w:space="0" w:color="auto"/>
              <w:right w:val="nil"/>
            </w:tcBorders>
            <w:vAlign w:val="bottom"/>
          </w:tcPr>
          <w:p w14:paraId="61D1D97F" w14:textId="4ADA3662"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671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146</w:t>
            </w:r>
          </w:p>
        </w:tc>
        <w:tc>
          <w:tcPr>
            <w:tcW w:w="486" w:type="pct"/>
            <w:tcBorders>
              <w:top w:val="single" w:sz="4" w:space="0" w:color="auto"/>
              <w:left w:val="nil"/>
              <w:bottom w:val="single" w:sz="12" w:space="0" w:color="auto"/>
              <w:right w:val="nil"/>
            </w:tcBorders>
            <w:vAlign w:val="bottom"/>
          </w:tcPr>
          <w:p w14:paraId="4A91B9E6" w14:textId="345BB2E4"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188</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480</w:t>
            </w:r>
          </w:p>
        </w:tc>
        <w:tc>
          <w:tcPr>
            <w:tcW w:w="475" w:type="pct"/>
            <w:tcBorders>
              <w:top w:val="single" w:sz="4" w:space="0" w:color="auto"/>
              <w:left w:val="nil"/>
              <w:bottom w:val="single" w:sz="12" w:space="0" w:color="auto"/>
              <w:right w:val="nil"/>
            </w:tcBorders>
            <w:vAlign w:val="bottom"/>
          </w:tcPr>
          <w:p w14:paraId="53958173" w14:textId="1113951E"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166</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819</w:t>
            </w:r>
          </w:p>
        </w:tc>
        <w:tc>
          <w:tcPr>
            <w:tcW w:w="480" w:type="pct"/>
            <w:tcBorders>
              <w:top w:val="single" w:sz="4" w:space="0" w:color="auto"/>
              <w:left w:val="nil"/>
              <w:bottom w:val="single" w:sz="12" w:space="0" w:color="auto"/>
              <w:right w:val="nil"/>
            </w:tcBorders>
            <w:vAlign w:val="bottom"/>
          </w:tcPr>
          <w:p w14:paraId="2993EAE7" w14:textId="1CFA51F4"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2</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441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979</w:t>
            </w:r>
          </w:p>
        </w:tc>
        <w:tc>
          <w:tcPr>
            <w:tcW w:w="492" w:type="pct"/>
            <w:tcBorders>
              <w:top w:val="single" w:sz="4" w:space="0" w:color="auto"/>
              <w:left w:val="nil"/>
              <w:bottom w:val="single" w:sz="12" w:space="0" w:color="auto"/>
              <w:right w:val="nil"/>
            </w:tcBorders>
            <w:vAlign w:val="bottom"/>
          </w:tcPr>
          <w:p w14:paraId="2AA75664" w14:textId="6B94E134" w:rsidR="00995F05" w:rsidRPr="00995F05" w:rsidDel="00D96E20"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2</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209</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965</w:t>
            </w:r>
          </w:p>
        </w:tc>
      </w:tr>
      <w:tr w:rsidR="00995F05" w:rsidRPr="007A1E9A" w14:paraId="74D9AA6F" w14:textId="77777777" w:rsidTr="00526C60">
        <w:trPr>
          <w:trHeight w:val="320"/>
        </w:trPr>
        <w:tc>
          <w:tcPr>
            <w:tcW w:w="1153" w:type="pct"/>
            <w:vAlign w:val="bottom"/>
          </w:tcPr>
          <w:p w14:paraId="482223CD" w14:textId="77777777" w:rsidR="00995F05" w:rsidRPr="007A1E9A" w:rsidRDefault="00995F05" w:rsidP="00995F05">
            <w:pPr>
              <w:tabs>
                <w:tab w:val="right" w:pos="1202"/>
              </w:tabs>
              <w:spacing w:after="0" w:line="320" w:lineRule="exact"/>
              <w:outlineLvl w:val="0"/>
              <w:rPr>
                <w:rFonts w:ascii="Arial" w:eastAsia="Times New Roman" w:hAnsi="Arial" w:cs="Arial"/>
                <w:spacing w:val="-2"/>
                <w:sz w:val="15"/>
                <w:szCs w:val="15"/>
                <w:lang w:val="en-US"/>
              </w:rPr>
            </w:pPr>
            <w:bookmarkStart w:id="847" w:name="_Toc4062740"/>
            <w:r w:rsidRPr="007A1E9A">
              <w:rPr>
                <w:rFonts w:ascii="Arial" w:eastAsia="Times New Roman" w:hAnsi="Arial" w:cs="Arial"/>
                <w:b/>
                <w:bCs/>
                <w:spacing w:val="-2"/>
                <w:sz w:val="15"/>
                <w:szCs w:val="15"/>
                <w:lang w:val="en-US"/>
              </w:rPr>
              <w:t>Interest rate gap</w:t>
            </w:r>
            <w:bookmarkEnd w:id="847"/>
          </w:p>
        </w:tc>
        <w:tc>
          <w:tcPr>
            <w:tcW w:w="448" w:type="pct"/>
            <w:tcBorders>
              <w:top w:val="nil"/>
              <w:left w:val="nil"/>
              <w:bottom w:val="single" w:sz="12" w:space="0" w:color="auto"/>
              <w:right w:val="nil"/>
            </w:tcBorders>
            <w:shd w:val="clear" w:color="auto" w:fill="auto"/>
            <w:vAlign w:val="bottom"/>
          </w:tcPr>
          <w:p w14:paraId="60C44CC2" w14:textId="45329B89"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421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489</w:t>
            </w:r>
          </w:p>
        </w:tc>
        <w:tc>
          <w:tcPr>
            <w:tcW w:w="511" w:type="pct"/>
            <w:tcBorders>
              <w:top w:val="nil"/>
              <w:left w:val="nil"/>
              <w:bottom w:val="single" w:sz="12" w:space="0" w:color="auto"/>
              <w:right w:val="nil"/>
            </w:tcBorders>
            <w:shd w:val="clear" w:color="auto" w:fill="auto"/>
            <w:vAlign w:val="bottom"/>
          </w:tcPr>
          <w:p w14:paraId="65C18DC9" w14:textId="43282793"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163</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952</w:t>
            </w:r>
          </w:p>
        </w:tc>
        <w:tc>
          <w:tcPr>
            <w:tcW w:w="444" w:type="pct"/>
            <w:tcBorders>
              <w:top w:val="nil"/>
              <w:left w:val="nil"/>
              <w:bottom w:val="single" w:sz="12" w:space="0" w:color="auto"/>
              <w:right w:val="nil"/>
            </w:tcBorders>
            <w:shd w:val="clear" w:color="auto" w:fill="auto"/>
            <w:vAlign w:val="bottom"/>
          </w:tcPr>
          <w:p w14:paraId="4D6933A8" w14:textId="1B0C689F"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109</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726</w:t>
            </w:r>
          </w:p>
        </w:tc>
        <w:tc>
          <w:tcPr>
            <w:tcW w:w="511" w:type="pct"/>
            <w:tcBorders>
              <w:top w:val="nil"/>
              <w:left w:val="nil"/>
              <w:bottom w:val="single" w:sz="12" w:space="0" w:color="auto"/>
              <w:right w:val="nil"/>
            </w:tcBorders>
            <w:shd w:val="clear" w:color="auto" w:fill="auto"/>
            <w:vAlign w:val="bottom"/>
          </w:tcPr>
          <w:p w14:paraId="57EF937D" w14:textId="648DFEEE"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367</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351</w:t>
            </w:r>
          </w:p>
        </w:tc>
        <w:tc>
          <w:tcPr>
            <w:tcW w:w="486" w:type="pct"/>
            <w:tcBorders>
              <w:top w:val="nil"/>
              <w:left w:val="nil"/>
              <w:bottom w:val="single" w:sz="12" w:space="0" w:color="auto"/>
              <w:right w:val="nil"/>
            </w:tcBorders>
            <w:shd w:val="clear" w:color="auto" w:fill="auto"/>
            <w:vAlign w:val="bottom"/>
          </w:tcPr>
          <w:p w14:paraId="1CFA0BFD" w14:textId="7A60F17C"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546</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360</w:t>
            </w:r>
          </w:p>
        </w:tc>
        <w:tc>
          <w:tcPr>
            <w:tcW w:w="475" w:type="pct"/>
            <w:tcBorders>
              <w:top w:val="nil"/>
              <w:left w:val="nil"/>
              <w:bottom w:val="single" w:sz="12" w:space="0" w:color="auto"/>
              <w:right w:val="nil"/>
            </w:tcBorders>
            <w:shd w:val="clear" w:color="auto" w:fill="auto"/>
            <w:vAlign w:val="bottom"/>
          </w:tcPr>
          <w:p w14:paraId="3FAA99C4" w14:textId="1C16CA3E"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(89</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793)</w:t>
            </w:r>
          </w:p>
        </w:tc>
        <w:tc>
          <w:tcPr>
            <w:tcW w:w="480" w:type="pct"/>
            <w:tcBorders>
              <w:top w:val="nil"/>
              <w:left w:val="nil"/>
              <w:bottom w:val="single" w:sz="12" w:space="0" w:color="auto"/>
              <w:right w:val="nil"/>
            </w:tcBorders>
            <w:shd w:val="clear" w:color="auto" w:fill="auto"/>
            <w:vAlign w:val="bottom"/>
          </w:tcPr>
          <w:p w14:paraId="0ED9B82B" w14:textId="7C8A2F10" w:rsidR="00995F05" w:rsidRPr="00995F05"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519</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085</w:t>
            </w:r>
          </w:p>
        </w:tc>
        <w:tc>
          <w:tcPr>
            <w:tcW w:w="492" w:type="pct"/>
            <w:tcBorders>
              <w:top w:val="nil"/>
              <w:left w:val="nil"/>
              <w:bottom w:val="single" w:sz="12" w:space="0" w:color="auto"/>
              <w:right w:val="nil"/>
            </w:tcBorders>
            <w:shd w:val="clear" w:color="auto" w:fill="auto"/>
            <w:vAlign w:val="bottom"/>
          </w:tcPr>
          <w:p w14:paraId="517AF36E" w14:textId="0F0C4FEB" w:rsidR="00995F05" w:rsidRPr="00995F05" w:rsidDel="00D96E20" w:rsidRDefault="00995F05" w:rsidP="00995F05">
            <w:pPr>
              <w:spacing w:after="0" w:line="320" w:lineRule="exact"/>
              <w:jc w:val="right"/>
              <w:rPr>
                <w:rFonts w:ascii="Arial" w:eastAsia="Calibri" w:hAnsi="Arial" w:cs="Arial"/>
                <w:b/>
                <w:bCs/>
                <w:sz w:val="15"/>
                <w:szCs w:val="15"/>
                <w:lang w:val="en-US"/>
              </w:rPr>
            </w:pPr>
            <w:r w:rsidRPr="00995F05">
              <w:rPr>
                <w:rFonts w:ascii="Arial" w:eastAsia="Calibri" w:hAnsi="Arial" w:cs="Arial"/>
                <w:b/>
                <w:color w:val="000000" w:themeColor="text1"/>
                <w:sz w:val="15"/>
                <w:szCs w:val="15"/>
              </w:rPr>
              <w:t>1</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569</w:t>
            </w:r>
            <w:r w:rsidR="005C75F4">
              <w:rPr>
                <w:rFonts w:ascii="Arial" w:eastAsia="Calibri" w:hAnsi="Arial" w:cs="Arial"/>
                <w:b/>
                <w:color w:val="000000" w:themeColor="text1"/>
                <w:sz w:val="15"/>
                <w:szCs w:val="15"/>
              </w:rPr>
              <w:t>,</w:t>
            </w:r>
            <w:r w:rsidRPr="00995F05">
              <w:rPr>
                <w:rFonts w:ascii="Arial" w:eastAsia="Calibri" w:hAnsi="Arial" w:cs="Arial"/>
                <w:b/>
                <w:color w:val="000000" w:themeColor="text1"/>
                <w:sz w:val="15"/>
                <w:szCs w:val="15"/>
              </w:rPr>
              <w:t>344</w:t>
            </w:r>
          </w:p>
        </w:tc>
      </w:tr>
      <w:bookmarkEnd w:id="840"/>
    </w:tbl>
    <w:p w14:paraId="449EC804" w14:textId="77777777" w:rsidR="007A1E9A" w:rsidRPr="005F7668" w:rsidRDefault="007A1E9A" w:rsidP="007A1E9A">
      <w:pPr>
        <w:spacing w:after="0" w:line="240" w:lineRule="auto"/>
        <w:ind w:right="-6"/>
        <w:jc w:val="both"/>
        <w:rPr>
          <w:rFonts w:ascii="Arial" w:eastAsia="Times New Roman" w:hAnsi="Arial" w:cs="Arial"/>
          <w:iCs/>
          <w:sz w:val="20"/>
          <w:szCs w:val="20"/>
          <w:lang w:val="en-GB"/>
        </w:rPr>
      </w:pPr>
    </w:p>
    <w:p w14:paraId="4C623EB7"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62F59">
          <w:pgSz w:w="11906" w:h="16838"/>
          <w:pgMar w:top="1418" w:right="1134" w:bottom="1077" w:left="1418" w:header="709" w:footer="709" w:gutter="0"/>
          <w:cols w:space="708"/>
          <w:docGrid w:linePitch="360"/>
        </w:sectPr>
      </w:pPr>
    </w:p>
    <w:p w14:paraId="21C16278"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12EB6013" w14:textId="3D4432C9"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6AD18181"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02623272" w14:textId="5286FB70"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      Market risk </w:t>
      </w:r>
      <w:r w:rsidR="001B44AF" w:rsidRPr="001B44AF">
        <w:rPr>
          <w:rFonts w:ascii="Arial" w:eastAsia="Times New Roman" w:hAnsi="Arial" w:cs="Arial"/>
          <w:b/>
          <w:bCs/>
          <w:sz w:val="20"/>
          <w:szCs w:val="20"/>
          <w:lang w:val="en-GB"/>
        </w:rPr>
        <w:t>(continued)</w:t>
      </w:r>
    </w:p>
    <w:p w14:paraId="39B625F1" w14:textId="77777777" w:rsidR="007C52BC" w:rsidRPr="005F7668" w:rsidRDefault="007C52BC" w:rsidP="007C52BC">
      <w:pPr>
        <w:keepNext/>
        <w:spacing w:after="0" w:line="240" w:lineRule="auto"/>
        <w:jc w:val="both"/>
        <w:rPr>
          <w:rFonts w:ascii="Arial" w:eastAsia="Times New Roman" w:hAnsi="Arial" w:cs="Arial"/>
          <w:b/>
          <w:bCs/>
          <w:sz w:val="20"/>
          <w:szCs w:val="20"/>
          <w:lang w:val="en-GB"/>
        </w:rPr>
      </w:pPr>
    </w:p>
    <w:p w14:paraId="1BDA56BD" w14:textId="1878C5CF"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.5.1.   Interest rate risk </w:t>
      </w:r>
      <w:r w:rsidR="001B44AF" w:rsidRPr="001B44AF">
        <w:rPr>
          <w:rFonts w:ascii="Arial" w:eastAsia="Times New Roman" w:hAnsi="Arial" w:cs="Arial"/>
          <w:b/>
          <w:bCs/>
          <w:sz w:val="20"/>
          <w:szCs w:val="20"/>
          <w:lang w:val="en-GB"/>
        </w:rPr>
        <w:t>(continued)</w:t>
      </w:r>
    </w:p>
    <w:p w14:paraId="223E487C" w14:textId="77777777" w:rsidR="007C52BC" w:rsidRPr="005F7668" w:rsidRDefault="007C52BC" w:rsidP="007C52BC">
      <w:pPr>
        <w:spacing w:after="0" w:line="240" w:lineRule="auto"/>
        <w:ind w:right="-6"/>
        <w:jc w:val="both"/>
        <w:rPr>
          <w:rFonts w:ascii="Arial" w:eastAsia="Times New Roman" w:hAnsi="Arial" w:cs="Arial"/>
          <w:iCs/>
          <w:sz w:val="20"/>
          <w:szCs w:val="20"/>
          <w:lang w:val="en-GB"/>
        </w:rPr>
      </w:pPr>
    </w:p>
    <w:p w14:paraId="64FFE5FB" w14:textId="77777777" w:rsidR="007C52BC" w:rsidRDefault="007C52BC" w:rsidP="007C52BC">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D36D9C" w:rsidRPr="00D36D9C" w14:paraId="05F5591C" w14:textId="77777777" w:rsidTr="001F2A9E">
        <w:trPr>
          <w:trHeight w:val="698"/>
        </w:trPr>
        <w:tc>
          <w:tcPr>
            <w:tcW w:w="1153" w:type="pct"/>
            <w:shd w:val="clear" w:color="auto" w:fill="auto"/>
          </w:tcPr>
          <w:p w14:paraId="648CD86A" w14:textId="77777777" w:rsidR="00D36D9C" w:rsidRPr="00D36D9C" w:rsidRDefault="00D36D9C" w:rsidP="00D36D9C">
            <w:pPr>
              <w:tabs>
                <w:tab w:val="left" w:pos="-720"/>
              </w:tabs>
              <w:suppressAutoHyphens/>
              <w:spacing w:after="0" w:line="280" w:lineRule="exact"/>
              <w:ind w:right="-6"/>
              <w:rPr>
                <w:rFonts w:ascii="Arial" w:eastAsia="Calibri" w:hAnsi="Arial" w:cs="Arial"/>
                <w:b/>
                <w:sz w:val="15"/>
                <w:szCs w:val="15"/>
                <w:lang w:val="en-US"/>
              </w:rPr>
            </w:pPr>
            <w:bookmarkStart w:id="848" w:name="_Hlk161065714"/>
            <w:r w:rsidRPr="00D36D9C">
              <w:rPr>
                <w:rFonts w:ascii="Arial" w:eastAsia="Calibri" w:hAnsi="Arial" w:cs="Arial"/>
                <w:b/>
                <w:sz w:val="15"/>
                <w:szCs w:val="15"/>
                <w:lang w:val="en-US"/>
              </w:rPr>
              <w:t>Group</w:t>
            </w:r>
          </w:p>
          <w:p w14:paraId="4FC1FD85" w14:textId="77777777" w:rsidR="00D36D9C" w:rsidRPr="00D36D9C" w:rsidRDefault="00D36D9C" w:rsidP="00D36D9C">
            <w:pPr>
              <w:tabs>
                <w:tab w:val="left" w:pos="-720"/>
              </w:tabs>
              <w:suppressAutoHyphens/>
              <w:spacing w:after="0" w:line="280" w:lineRule="exact"/>
              <w:ind w:right="-6"/>
              <w:rPr>
                <w:rFonts w:ascii="Arial" w:eastAsia="Calibri" w:hAnsi="Arial" w:cs="Arial"/>
                <w:b/>
                <w:sz w:val="15"/>
                <w:szCs w:val="15"/>
                <w:lang w:val="en-US"/>
              </w:rPr>
            </w:pPr>
            <w:r w:rsidRPr="00D36D9C">
              <w:rPr>
                <w:rFonts w:ascii="Arial" w:eastAsia="Calibri" w:hAnsi="Arial" w:cs="Arial"/>
                <w:b/>
                <w:sz w:val="15"/>
                <w:szCs w:val="15"/>
                <w:lang w:val="en-US"/>
              </w:rPr>
              <w:t>31 December 2024</w:t>
            </w:r>
          </w:p>
        </w:tc>
        <w:tc>
          <w:tcPr>
            <w:tcW w:w="448" w:type="pct"/>
            <w:shd w:val="clear" w:color="auto" w:fill="auto"/>
          </w:tcPr>
          <w:p w14:paraId="6027AF81"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Up to 1 month</w:t>
            </w:r>
          </w:p>
        </w:tc>
        <w:tc>
          <w:tcPr>
            <w:tcW w:w="511" w:type="pct"/>
            <w:shd w:val="clear" w:color="auto" w:fill="auto"/>
          </w:tcPr>
          <w:p w14:paraId="6D84E00C"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1 to 3 months</w:t>
            </w:r>
          </w:p>
        </w:tc>
        <w:tc>
          <w:tcPr>
            <w:tcW w:w="444" w:type="pct"/>
            <w:shd w:val="clear" w:color="auto" w:fill="auto"/>
          </w:tcPr>
          <w:p w14:paraId="1D9413B0"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 xml:space="preserve">3 months to 1 year </w:t>
            </w:r>
          </w:p>
        </w:tc>
        <w:tc>
          <w:tcPr>
            <w:tcW w:w="511" w:type="pct"/>
            <w:shd w:val="clear" w:color="auto" w:fill="auto"/>
          </w:tcPr>
          <w:p w14:paraId="54C40CFF"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1 to 3 years</w:t>
            </w:r>
          </w:p>
        </w:tc>
        <w:tc>
          <w:tcPr>
            <w:tcW w:w="486" w:type="pct"/>
            <w:shd w:val="clear" w:color="auto" w:fill="auto"/>
          </w:tcPr>
          <w:p w14:paraId="0033661C"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Over 3 years</w:t>
            </w:r>
          </w:p>
        </w:tc>
        <w:tc>
          <w:tcPr>
            <w:tcW w:w="475" w:type="pct"/>
            <w:shd w:val="clear" w:color="auto" w:fill="auto"/>
          </w:tcPr>
          <w:p w14:paraId="4EE100FC"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Non-interest bearing</w:t>
            </w:r>
          </w:p>
        </w:tc>
        <w:tc>
          <w:tcPr>
            <w:tcW w:w="480" w:type="pct"/>
            <w:shd w:val="clear" w:color="auto" w:fill="auto"/>
          </w:tcPr>
          <w:p w14:paraId="28EFA1F6"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 xml:space="preserve">Total </w:t>
            </w:r>
          </w:p>
        </w:tc>
        <w:tc>
          <w:tcPr>
            <w:tcW w:w="492" w:type="pct"/>
          </w:tcPr>
          <w:p w14:paraId="0C251723"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Fixed interest rate</w:t>
            </w:r>
          </w:p>
        </w:tc>
      </w:tr>
      <w:tr w:rsidR="00D36D9C" w:rsidRPr="00D36D9C" w14:paraId="5B81BEE9" w14:textId="77777777" w:rsidTr="00C16D01">
        <w:trPr>
          <w:trHeight w:hRule="exact" w:val="227"/>
        </w:trPr>
        <w:tc>
          <w:tcPr>
            <w:tcW w:w="1153" w:type="pct"/>
            <w:shd w:val="clear" w:color="auto" w:fill="auto"/>
            <w:vAlign w:val="center"/>
          </w:tcPr>
          <w:p w14:paraId="30682DE9" w14:textId="77777777" w:rsidR="00D36D9C" w:rsidRPr="00D36D9C" w:rsidRDefault="00D36D9C" w:rsidP="00D36D9C">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tcPr>
          <w:p w14:paraId="27B619F7"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511" w:type="pct"/>
            <w:shd w:val="clear" w:color="auto" w:fill="auto"/>
          </w:tcPr>
          <w:p w14:paraId="100ED5CD"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44" w:type="pct"/>
            <w:shd w:val="clear" w:color="auto" w:fill="auto"/>
          </w:tcPr>
          <w:p w14:paraId="242CCE60"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511" w:type="pct"/>
            <w:shd w:val="clear" w:color="auto" w:fill="auto"/>
          </w:tcPr>
          <w:p w14:paraId="65F5F57D"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86" w:type="pct"/>
            <w:shd w:val="clear" w:color="auto" w:fill="auto"/>
          </w:tcPr>
          <w:p w14:paraId="27D7BA97"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75" w:type="pct"/>
            <w:shd w:val="clear" w:color="auto" w:fill="auto"/>
          </w:tcPr>
          <w:p w14:paraId="1A1E0834"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80" w:type="pct"/>
            <w:shd w:val="clear" w:color="auto" w:fill="auto"/>
          </w:tcPr>
          <w:p w14:paraId="0D2D6219"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92" w:type="pct"/>
            <w:shd w:val="clear" w:color="auto" w:fill="auto"/>
          </w:tcPr>
          <w:p w14:paraId="21191D32"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r>
      <w:tr w:rsidR="00D36D9C" w:rsidRPr="00D36D9C" w14:paraId="515A4CFA" w14:textId="77777777" w:rsidTr="00C16D01">
        <w:trPr>
          <w:trHeight w:val="261"/>
        </w:trPr>
        <w:tc>
          <w:tcPr>
            <w:tcW w:w="1153" w:type="pct"/>
            <w:shd w:val="clear" w:color="auto" w:fill="auto"/>
            <w:vAlign w:val="bottom"/>
          </w:tcPr>
          <w:p w14:paraId="1B85CFE2" w14:textId="77777777" w:rsidR="00D36D9C" w:rsidRPr="00D36D9C" w:rsidRDefault="00D36D9C" w:rsidP="00D36D9C">
            <w:pPr>
              <w:tabs>
                <w:tab w:val="left" w:pos="-720"/>
              </w:tabs>
              <w:suppressAutoHyphens/>
              <w:spacing w:after="0" w:line="280" w:lineRule="exact"/>
              <w:ind w:right="-5"/>
              <w:rPr>
                <w:rFonts w:ascii="Arial" w:eastAsia="Calibri" w:hAnsi="Arial" w:cs="Arial"/>
                <w:b/>
                <w:sz w:val="15"/>
                <w:szCs w:val="15"/>
                <w:lang w:val="en-US"/>
              </w:rPr>
            </w:pPr>
            <w:r w:rsidRPr="00D36D9C">
              <w:rPr>
                <w:rFonts w:ascii="Arial" w:eastAsia="Calibri" w:hAnsi="Arial" w:cs="Arial"/>
                <w:b/>
                <w:sz w:val="15"/>
                <w:szCs w:val="15"/>
                <w:lang w:val="en-US"/>
              </w:rPr>
              <w:t xml:space="preserve">Assets </w:t>
            </w:r>
          </w:p>
        </w:tc>
        <w:tc>
          <w:tcPr>
            <w:tcW w:w="448" w:type="pct"/>
            <w:shd w:val="clear" w:color="auto" w:fill="auto"/>
          </w:tcPr>
          <w:p w14:paraId="7784BF67"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3AAFDC5D"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07A59EB3"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77C5F45E"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003CB4F6"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33F6E9C1"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22726749"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19F1190A"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r>
      <w:tr w:rsidR="00D36D9C" w:rsidRPr="00D36D9C" w14:paraId="2AA8F5E3" w14:textId="77777777" w:rsidTr="00C16D01">
        <w:trPr>
          <w:trHeight w:val="549"/>
        </w:trPr>
        <w:tc>
          <w:tcPr>
            <w:tcW w:w="1153" w:type="pct"/>
            <w:shd w:val="clear" w:color="auto" w:fill="auto"/>
            <w:vAlign w:val="bottom"/>
          </w:tcPr>
          <w:p w14:paraId="10480371"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Cash on hand and current accounts with banks</w:t>
            </w:r>
          </w:p>
        </w:tc>
        <w:tc>
          <w:tcPr>
            <w:tcW w:w="448" w:type="pct"/>
            <w:vAlign w:val="bottom"/>
          </w:tcPr>
          <w:p w14:paraId="35B8B9C1"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46,061</w:t>
            </w:r>
          </w:p>
        </w:tc>
        <w:tc>
          <w:tcPr>
            <w:tcW w:w="511" w:type="pct"/>
            <w:vAlign w:val="bottom"/>
          </w:tcPr>
          <w:p w14:paraId="0ABAE155"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44" w:type="pct"/>
            <w:vAlign w:val="bottom"/>
          </w:tcPr>
          <w:p w14:paraId="3E63208B"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vAlign w:val="bottom"/>
          </w:tcPr>
          <w:p w14:paraId="7BE443D8"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86" w:type="pct"/>
            <w:vAlign w:val="bottom"/>
          </w:tcPr>
          <w:p w14:paraId="7F0B9D04"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75" w:type="pct"/>
            <w:vAlign w:val="bottom"/>
          </w:tcPr>
          <w:p w14:paraId="7B93A3DA"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80" w:type="pct"/>
            <w:vAlign w:val="bottom"/>
          </w:tcPr>
          <w:p w14:paraId="6A01D6B5"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46,061</w:t>
            </w:r>
          </w:p>
        </w:tc>
        <w:tc>
          <w:tcPr>
            <w:tcW w:w="492" w:type="pct"/>
            <w:vAlign w:val="bottom"/>
          </w:tcPr>
          <w:p w14:paraId="6396C8F9" w14:textId="77777777" w:rsidR="00D36D9C" w:rsidRPr="00D36D9C" w:rsidDel="00D96E20"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46,061</w:t>
            </w:r>
          </w:p>
        </w:tc>
      </w:tr>
      <w:tr w:rsidR="00D36D9C" w:rsidRPr="00D36D9C" w14:paraId="03FA9616" w14:textId="77777777" w:rsidTr="00C16D01">
        <w:trPr>
          <w:trHeight w:val="261"/>
        </w:trPr>
        <w:tc>
          <w:tcPr>
            <w:tcW w:w="1153" w:type="pct"/>
            <w:shd w:val="clear" w:color="auto" w:fill="auto"/>
            <w:vAlign w:val="bottom"/>
          </w:tcPr>
          <w:p w14:paraId="2EEDE1DA"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 xml:space="preserve">Deposits with other banks </w:t>
            </w:r>
          </w:p>
        </w:tc>
        <w:tc>
          <w:tcPr>
            <w:tcW w:w="448" w:type="pct"/>
            <w:vAlign w:val="bottom"/>
          </w:tcPr>
          <w:p w14:paraId="76FE409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92,370</w:t>
            </w:r>
          </w:p>
        </w:tc>
        <w:tc>
          <w:tcPr>
            <w:tcW w:w="511" w:type="pct"/>
            <w:vAlign w:val="bottom"/>
          </w:tcPr>
          <w:p w14:paraId="13018767"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44" w:type="pct"/>
            <w:vAlign w:val="bottom"/>
          </w:tcPr>
          <w:p w14:paraId="3CB42F18"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vAlign w:val="bottom"/>
          </w:tcPr>
          <w:p w14:paraId="677F79CB"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86" w:type="pct"/>
            <w:vAlign w:val="bottom"/>
          </w:tcPr>
          <w:p w14:paraId="207044ED"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75" w:type="pct"/>
            <w:vAlign w:val="bottom"/>
          </w:tcPr>
          <w:p w14:paraId="0E110C52"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1,501</w:t>
            </w:r>
          </w:p>
        </w:tc>
        <w:tc>
          <w:tcPr>
            <w:tcW w:w="480" w:type="pct"/>
            <w:vAlign w:val="bottom"/>
          </w:tcPr>
          <w:p w14:paraId="3F125F8F"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93,871</w:t>
            </w:r>
          </w:p>
        </w:tc>
        <w:tc>
          <w:tcPr>
            <w:tcW w:w="492" w:type="pct"/>
            <w:vAlign w:val="bottom"/>
          </w:tcPr>
          <w:p w14:paraId="3EE8CC83"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92,370</w:t>
            </w:r>
          </w:p>
        </w:tc>
      </w:tr>
      <w:tr w:rsidR="00D36D9C" w:rsidRPr="00D36D9C" w14:paraId="6E48917D" w14:textId="77777777" w:rsidTr="00C16D01">
        <w:trPr>
          <w:trHeight w:val="209"/>
        </w:trPr>
        <w:tc>
          <w:tcPr>
            <w:tcW w:w="1153" w:type="pct"/>
            <w:shd w:val="clear" w:color="auto" w:fill="auto"/>
            <w:vAlign w:val="bottom"/>
          </w:tcPr>
          <w:p w14:paraId="3F5C6AF6"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57803635"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69,607</w:t>
            </w:r>
          </w:p>
        </w:tc>
        <w:tc>
          <w:tcPr>
            <w:tcW w:w="511" w:type="pct"/>
            <w:tcBorders>
              <w:top w:val="nil"/>
              <w:left w:val="nil"/>
              <w:bottom w:val="nil"/>
              <w:right w:val="nil"/>
            </w:tcBorders>
            <w:vAlign w:val="bottom"/>
          </w:tcPr>
          <w:p w14:paraId="6CAC7D19"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85,346</w:t>
            </w:r>
          </w:p>
        </w:tc>
        <w:tc>
          <w:tcPr>
            <w:tcW w:w="444" w:type="pct"/>
            <w:tcBorders>
              <w:top w:val="nil"/>
              <w:left w:val="nil"/>
              <w:bottom w:val="nil"/>
              <w:right w:val="nil"/>
            </w:tcBorders>
            <w:vAlign w:val="bottom"/>
          </w:tcPr>
          <w:p w14:paraId="30480CDD"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152,427</w:t>
            </w:r>
          </w:p>
        </w:tc>
        <w:tc>
          <w:tcPr>
            <w:tcW w:w="511" w:type="pct"/>
            <w:tcBorders>
              <w:top w:val="nil"/>
              <w:left w:val="nil"/>
              <w:bottom w:val="nil"/>
              <w:right w:val="nil"/>
            </w:tcBorders>
            <w:vAlign w:val="bottom"/>
          </w:tcPr>
          <w:p w14:paraId="57223999"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347,364</w:t>
            </w:r>
          </w:p>
        </w:tc>
        <w:tc>
          <w:tcPr>
            <w:tcW w:w="486" w:type="pct"/>
            <w:tcBorders>
              <w:top w:val="nil"/>
              <w:left w:val="nil"/>
              <w:bottom w:val="nil"/>
              <w:right w:val="nil"/>
            </w:tcBorders>
            <w:vAlign w:val="bottom"/>
          </w:tcPr>
          <w:p w14:paraId="57088F14"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570,236</w:t>
            </w:r>
          </w:p>
        </w:tc>
        <w:tc>
          <w:tcPr>
            <w:tcW w:w="475" w:type="pct"/>
            <w:tcBorders>
              <w:top w:val="nil"/>
              <w:left w:val="nil"/>
              <w:bottom w:val="nil"/>
              <w:right w:val="nil"/>
            </w:tcBorders>
            <w:vAlign w:val="bottom"/>
          </w:tcPr>
          <w:p w14:paraId="7E65CCB3"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829</w:t>
            </w:r>
          </w:p>
        </w:tc>
        <w:tc>
          <w:tcPr>
            <w:tcW w:w="480" w:type="pct"/>
            <w:tcBorders>
              <w:top w:val="nil"/>
              <w:left w:val="nil"/>
              <w:bottom w:val="nil"/>
              <w:right w:val="nil"/>
            </w:tcBorders>
            <w:vAlign w:val="bottom"/>
          </w:tcPr>
          <w:p w14:paraId="226AF873"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1,225,809</w:t>
            </w:r>
          </w:p>
        </w:tc>
        <w:tc>
          <w:tcPr>
            <w:tcW w:w="492" w:type="pct"/>
            <w:tcBorders>
              <w:top w:val="nil"/>
              <w:left w:val="nil"/>
              <w:bottom w:val="nil"/>
              <w:right w:val="nil"/>
            </w:tcBorders>
            <w:vAlign w:val="bottom"/>
          </w:tcPr>
          <w:p w14:paraId="7CCA0C58"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1,204,788</w:t>
            </w:r>
          </w:p>
        </w:tc>
      </w:tr>
      <w:tr w:rsidR="00D36D9C" w:rsidRPr="00D36D9C" w14:paraId="350D8B25" w14:textId="77777777" w:rsidTr="00C16D01">
        <w:trPr>
          <w:trHeight w:val="273"/>
        </w:trPr>
        <w:tc>
          <w:tcPr>
            <w:tcW w:w="1153" w:type="pct"/>
            <w:shd w:val="clear" w:color="auto" w:fill="auto"/>
            <w:vAlign w:val="bottom"/>
          </w:tcPr>
          <w:p w14:paraId="71025C9F"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2A8357A"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190,511</w:t>
            </w:r>
          </w:p>
        </w:tc>
        <w:tc>
          <w:tcPr>
            <w:tcW w:w="511" w:type="pct"/>
            <w:tcBorders>
              <w:top w:val="nil"/>
              <w:left w:val="nil"/>
              <w:bottom w:val="nil"/>
              <w:right w:val="nil"/>
            </w:tcBorders>
            <w:vAlign w:val="bottom"/>
          </w:tcPr>
          <w:p w14:paraId="0A184A96"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144,330</w:t>
            </w:r>
          </w:p>
        </w:tc>
        <w:tc>
          <w:tcPr>
            <w:tcW w:w="444" w:type="pct"/>
            <w:tcBorders>
              <w:top w:val="nil"/>
              <w:left w:val="nil"/>
              <w:bottom w:val="nil"/>
              <w:right w:val="nil"/>
            </w:tcBorders>
            <w:vAlign w:val="bottom"/>
          </w:tcPr>
          <w:p w14:paraId="60F217F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304,097</w:t>
            </w:r>
          </w:p>
        </w:tc>
        <w:tc>
          <w:tcPr>
            <w:tcW w:w="511" w:type="pct"/>
            <w:tcBorders>
              <w:top w:val="nil"/>
              <w:left w:val="nil"/>
              <w:bottom w:val="nil"/>
              <w:right w:val="nil"/>
            </w:tcBorders>
            <w:vAlign w:val="bottom"/>
          </w:tcPr>
          <w:p w14:paraId="428F17E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555,241</w:t>
            </w:r>
          </w:p>
        </w:tc>
        <w:tc>
          <w:tcPr>
            <w:tcW w:w="486" w:type="pct"/>
            <w:tcBorders>
              <w:top w:val="nil"/>
              <w:left w:val="nil"/>
              <w:bottom w:val="nil"/>
              <w:right w:val="nil"/>
            </w:tcBorders>
            <w:vAlign w:val="bottom"/>
          </w:tcPr>
          <w:p w14:paraId="06958D2F"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1,088,168</w:t>
            </w:r>
          </w:p>
        </w:tc>
        <w:tc>
          <w:tcPr>
            <w:tcW w:w="475" w:type="pct"/>
            <w:tcBorders>
              <w:top w:val="nil"/>
              <w:left w:val="nil"/>
              <w:bottom w:val="nil"/>
              <w:right w:val="nil"/>
            </w:tcBorders>
            <w:vAlign w:val="bottom"/>
          </w:tcPr>
          <w:p w14:paraId="3255EC63"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26,089</w:t>
            </w:r>
          </w:p>
        </w:tc>
        <w:tc>
          <w:tcPr>
            <w:tcW w:w="480" w:type="pct"/>
            <w:tcBorders>
              <w:top w:val="nil"/>
              <w:left w:val="nil"/>
              <w:bottom w:val="nil"/>
              <w:right w:val="nil"/>
            </w:tcBorders>
            <w:vAlign w:val="bottom"/>
          </w:tcPr>
          <w:p w14:paraId="255A612A"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2,308,436</w:t>
            </w:r>
          </w:p>
        </w:tc>
        <w:tc>
          <w:tcPr>
            <w:tcW w:w="492" w:type="pct"/>
            <w:tcBorders>
              <w:top w:val="nil"/>
              <w:left w:val="nil"/>
              <w:bottom w:val="nil"/>
              <w:right w:val="nil"/>
            </w:tcBorders>
            <w:vAlign w:val="bottom"/>
          </w:tcPr>
          <w:p w14:paraId="174E61E0"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2,199,677</w:t>
            </w:r>
          </w:p>
        </w:tc>
      </w:tr>
      <w:tr w:rsidR="00D36D9C" w:rsidRPr="00D36D9C" w14:paraId="5DBE9803" w14:textId="77777777" w:rsidTr="00C16D01">
        <w:trPr>
          <w:trHeight w:val="299"/>
        </w:trPr>
        <w:tc>
          <w:tcPr>
            <w:tcW w:w="1153" w:type="pct"/>
            <w:shd w:val="clear" w:color="auto" w:fill="auto"/>
          </w:tcPr>
          <w:p w14:paraId="639FC9D4"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Times New Roman" w:hAnsi="Arial" w:cs="Arial"/>
                <w:spacing w:val="-2"/>
                <w:sz w:val="15"/>
                <w:szCs w:val="15"/>
                <w:lang w:val="en-US"/>
              </w:rPr>
              <w:t>Financial assets at fair value through profit or loss</w:t>
            </w:r>
          </w:p>
        </w:tc>
        <w:tc>
          <w:tcPr>
            <w:tcW w:w="448" w:type="pct"/>
            <w:vAlign w:val="bottom"/>
          </w:tcPr>
          <w:p w14:paraId="040EBD7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vAlign w:val="bottom"/>
          </w:tcPr>
          <w:p w14:paraId="4487EE00"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44" w:type="pct"/>
            <w:vAlign w:val="bottom"/>
          </w:tcPr>
          <w:p w14:paraId="2DC2596E"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vAlign w:val="bottom"/>
          </w:tcPr>
          <w:p w14:paraId="13EDAC3A"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32,233</w:t>
            </w:r>
          </w:p>
        </w:tc>
        <w:tc>
          <w:tcPr>
            <w:tcW w:w="486" w:type="pct"/>
            <w:vAlign w:val="bottom"/>
          </w:tcPr>
          <w:p w14:paraId="1FF4E9B1"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75" w:type="pct"/>
            <w:vAlign w:val="bottom"/>
          </w:tcPr>
          <w:p w14:paraId="11B5DCC2"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34,814</w:t>
            </w:r>
          </w:p>
        </w:tc>
        <w:tc>
          <w:tcPr>
            <w:tcW w:w="480" w:type="pct"/>
            <w:vAlign w:val="bottom"/>
          </w:tcPr>
          <w:p w14:paraId="08E2AD76"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67,047</w:t>
            </w:r>
          </w:p>
        </w:tc>
        <w:tc>
          <w:tcPr>
            <w:tcW w:w="492" w:type="pct"/>
            <w:vAlign w:val="bottom"/>
          </w:tcPr>
          <w:p w14:paraId="7B253712"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32,233</w:t>
            </w:r>
          </w:p>
        </w:tc>
      </w:tr>
      <w:tr w:rsidR="00D36D9C" w:rsidRPr="00D36D9C" w14:paraId="16116647" w14:textId="77777777" w:rsidTr="00C16D01">
        <w:trPr>
          <w:trHeight w:val="274"/>
        </w:trPr>
        <w:tc>
          <w:tcPr>
            <w:tcW w:w="1153" w:type="pct"/>
            <w:shd w:val="clear" w:color="auto" w:fill="auto"/>
          </w:tcPr>
          <w:p w14:paraId="73DA8946"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Times New Roman" w:hAnsi="Arial" w:cs="Arial"/>
                <w:spacing w:val="-2"/>
                <w:sz w:val="15"/>
                <w:szCs w:val="15"/>
                <w:lang w:val="en-US"/>
              </w:rPr>
              <w:t>Financial assets at fair value through other comprehensive income</w:t>
            </w:r>
          </w:p>
        </w:tc>
        <w:tc>
          <w:tcPr>
            <w:tcW w:w="448" w:type="pct"/>
            <w:vAlign w:val="bottom"/>
          </w:tcPr>
          <w:p w14:paraId="21D128A2"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w:t>
            </w:r>
          </w:p>
        </w:tc>
        <w:tc>
          <w:tcPr>
            <w:tcW w:w="511" w:type="pct"/>
            <w:vAlign w:val="bottom"/>
          </w:tcPr>
          <w:p w14:paraId="70109F66"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103,293</w:t>
            </w:r>
          </w:p>
        </w:tc>
        <w:tc>
          <w:tcPr>
            <w:tcW w:w="444" w:type="pct"/>
            <w:vAlign w:val="bottom"/>
          </w:tcPr>
          <w:p w14:paraId="48BFF002"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1,324</w:t>
            </w:r>
          </w:p>
        </w:tc>
        <w:tc>
          <w:tcPr>
            <w:tcW w:w="511" w:type="pct"/>
            <w:vAlign w:val="bottom"/>
          </w:tcPr>
          <w:p w14:paraId="0667628F"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66,608</w:t>
            </w:r>
          </w:p>
        </w:tc>
        <w:tc>
          <w:tcPr>
            <w:tcW w:w="486" w:type="pct"/>
            <w:vAlign w:val="bottom"/>
          </w:tcPr>
          <w:p w14:paraId="473CB5A8"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62,781</w:t>
            </w:r>
          </w:p>
        </w:tc>
        <w:tc>
          <w:tcPr>
            <w:tcW w:w="475" w:type="pct"/>
            <w:vAlign w:val="bottom"/>
          </w:tcPr>
          <w:p w14:paraId="7F11C039"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11,378</w:t>
            </w:r>
          </w:p>
        </w:tc>
        <w:tc>
          <w:tcPr>
            <w:tcW w:w="480" w:type="pct"/>
            <w:vAlign w:val="bottom"/>
          </w:tcPr>
          <w:p w14:paraId="670854DF"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245,387</w:t>
            </w:r>
          </w:p>
        </w:tc>
        <w:tc>
          <w:tcPr>
            <w:tcW w:w="492" w:type="pct"/>
            <w:vAlign w:val="bottom"/>
          </w:tcPr>
          <w:p w14:paraId="45ACED1E"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234,009</w:t>
            </w:r>
          </w:p>
        </w:tc>
      </w:tr>
      <w:tr w:rsidR="00D36D9C" w:rsidRPr="00D36D9C" w14:paraId="6889CD9B" w14:textId="77777777" w:rsidTr="00C16D01">
        <w:trPr>
          <w:trHeight w:val="274"/>
        </w:trPr>
        <w:tc>
          <w:tcPr>
            <w:tcW w:w="1153" w:type="pct"/>
            <w:shd w:val="clear" w:color="auto" w:fill="auto"/>
            <w:vAlign w:val="bottom"/>
          </w:tcPr>
          <w:p w14:paraId="348D651F"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2F6D1A00"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078B2D46"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44" w:type="pct"/>
            <w:tcBorders>
              <w:bottom w:val="single" w:sz="4" w:space="0" w:color="auto"/>
            </w:tcBorders>
            <w:vAlign w:val="bottom"/>
          </w:tcPr>
          <w:p w14:paraId="01547D8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2161104B"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86" w:type="pct"/>
            <w:tcBorders>
              <w:bottom w:val="single" w:sz="4" w:space="0" w:color="auto"/>
            </w:tcBorders>
            <w:vAlign w:val="bottom"/>
          </w:tcPr>
          <w:p w14:paraId="23BADC13"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5299872D"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5,801</w:t>
            </w:r>
          </w:p>
        </w:tc>
        <w:tc>
          <w:tcPr>
            <w:tcW w:w="480" w:type="pct"/>
            <w:tcBorders>
              <w:bottom w:val="single" w:sz="4" w:space="0" w:color="auto"/>
            </w:tcBorders>
            <w:vAlign w:val="bottom"/>
          </w:tcPr>
          <w:p w14:paraId="66E3A95E"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5,801</w:t>
            </w:r>
          </w:p>
        </w:tc>
        <w:tc>
          <w:tcPr>
            <w:tcW w:w="492" w:type="pct"/>
            <w:tcBorders>
              <w:bottom w:val="single" w:sz="4" w:space="0" w:color="auto"/>
            </w:tcBorders>
            <w:vAlign w:val="bottom"/>
          </w:tcPr>
          <w:p w14:paraId="46E55F67" w14:textId="77777777" w:rsidR="00D36D9C" w:rsidRPr="00D36D9C" w:rsidDel="00D96E20"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r>
      <w:tr w:rsidR="00D36D9C" w:rsidRPr="00D36D9C" w14:paraId="40D9D9E3" w14:textId="77777777" w:rsidTr="00C16D01">
        <w:trPr>
          <w:trHeight w:hRule="exact" w:val="389"/>
        </w:trPr>
        <w:tc>
          <w:tcPr>
            <w:tcW w:w="1153" w:type="pct"/>
            <w:shd w:val="clear" w:color="auto" w:fill="auto"/>
            <w:vAlign w:val="bottom"/>
          </w:tcPr>
          <w:p w14:paraId="09A18F53" w14:textId="77777777" w:rsidR="00D36D9C" w:rsidRPr="00D36D9C" w:rsidRDefault="00D36D9C" w:rsidP="00D36D9C">
            <w:pPr>
              <w:tabs>
                <w:tab w:val="right" w:pos="1202"/>
              </w:tabs>
              <w:spacing w:after="0" w:line="320" w:lineRule="exact"/>
              <w:outlineLvl w:val="0"/>
              <w:rPr>
                <w:rFonts w:ascii="Arial" w:eastAsia="Times New Roman" w:hAnsi="Arial" w:cs="Arial"/>
                <w:b/>
                <w:bCs/>
                <w:sz w:val="15"/>
                <w:szCs w:val="15"/>
                <w:lang w:val="en-US"/>
              </w:rPr>
            </w:pPr>
            <w:r w:rsidRPr="00D36D9C">
              <w:rPr>
                <w:rFonts w:ascii="Arial" w:eastAsia="Times New Roman" w:hAnsi="Arial" w:cs="Arial"/>
                <w:b/>
                <w:bCs/>
                <w:sz w:val="15"/>
                <w:szCs w:val="15"/>
                <w:lang w:val="en-US"/>
              </w:rPr>
              <w:t xml:space="preserve">Total assets </w:t>
            </w:r>
          </w:p>
        </w:tc>
        <w:tc>
          <w:tcPr>
            <w:tcW w:w="448" w:type="pct"/>
            <w:tcBorders>
              <w:top w:val="nil"/>
              <w:left w:val="nil"/>
              <w:bottom w:val="single" w:sz="8" w:space="0" w:color="auto"/>
              <w:right w:val="nil"/>
            </w:tcBorders>
            <w:vAlign w:val="bottom"/>
          </w:tcPr>
          <w:p w14:paraId="160418B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398,552</w:t>
            </w:r>
          </w:p>
        </w:tc>
        <w:tc>
          <w:tcPr>
            <w:tcW w:w="511" w:type="pct"/>
            <w:tcBorders>
              <w:top w:val="nil"/>
              <w:left w:val="nil"/>
              <w:bottom w:val="single" w:sz="8" w:space="0" w:color="auto"/>
              <w:right w:val="nil"/>
            </w:tcBorders>
            <w:vAlign w:val="bottom"/>
          </w:tcPr>
          <w:p w14:paraId="36356C8A"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332,969</w:t>
            </w:r>
          </w:p>
        </w:tc>
        <w:tc>
          <w:tcPr>
            <w:tcW w:w="444" w:type="pct"/>
            <w:tcBorders>
              <w:top w:val="nil"/>
              <w:left w:val="nil"/>
              <w:bottom w:val="single" w:sz="8" w:space="0" w:color="auto"/>
              <w:right w:val="nil"/>
            </w:tcBorders>
            <w:vAlign w:val="bottom"/>
          </w:tcPr>
          <w:p w14:paraId="3A91C33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457,848</w:t>
            </w:r>
          </w:p>
        </w:tc>
        <w:tc>
          <w:tcPr>
            <w:tcW w:w="511" w:type="pct"/>
            <w:tcBorders>
              <w:top w:val="nil"/>
              <w:left w:val="nil"/>
              <w:bottom w:val="single" w:sz="8" w:space="0" w:color="auto"/>
              <w:right w:val="nil"/>
            </w:tcBorders>
            <w:vAlign w:val="bottom"/>
          </w:tcPr>
          <w:p w14:paraId="04FB3A6D"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1,001,446</w:t>
            </w:r>
          </w:p>
        </w:tc>
        <w:tc>
          <w:tcPr>
            <w:tcW w:w="486" w:type="pct"/>
            <w:tcBorders>
              <w:top w:val="nil"/>
              <w:left w:val="nil"/>
              <w:bottom w:val="single" w:sz="8" w:space="0" w:color="auto"/>
              <w:right w:val="nil"/>
            </w:tcBorders>
            <w:vAlign w:val="bottom"/>
          </w:tcPr>
          <w:p w14:paraId="34FD1D7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1,721,185</w:t>
            </w:r>
          </w:p>
        </w:tc>
        <w:tc>
          <w:tcPr>
            <w:tcW w:w="475" w:type="pct"/>
            <w:tcBorders>
              <w:top w:val="nil"/>
              <w:left w:val="nil"/>
              <w:bottom w:val="single" w:sz="8" w:space="0" w:color="auto"/>
              <w:right w:val="nil"/>
            </w:tcBorders>
            <w:vAlign w:val="bottom"/>
          </w:tcPr>
          <w:p w14:paraId="6D60756F"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80,412</w:t>
            </w:r>
          </w:p>
        </w:tc>
        <w:tc>
          <w:tcPr>
            <w:tcW w:w="480" w:type="pct"/>
            <w:tcBorders>
              <w:top w:val="nil"/>
              <w:left w:val="nil"/>
              <w:bottom w:val="single" w:sz="8" w:space="0" w:color="auto"/>
              <w:right w:val="nil"/>
            </w:tcBorders>
            <w:vAlign w:val="bottom"/>
          </w:tcPr>
          <w:p w14:paraId="2886124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3,992,412</w:t>
            </w:r>
          </w:p>
        </w:tc>
        <w:tc>
          <w:tcPr>
            <w:tcW w:w="492" w:type="pct"/>
            <w:tcBorders>
              <w:top w:val="nil"/>
              <w:left w:val="nil"/>
              <w:bottom w:val="single" w:sz="8" w:space="0" w:color="auto"/>
              <w:right w:val="nil"/>
            </w:tcBorders>
            <w:vAlign w:val="bottom"/>
          </w:tcPr>
          <w:p w14:paraId="3A78A189"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3,809,138</w:t>
            </w:r>
          </w:p>
        </w:tc>
      </w:tr>
      <w:tr w:rsidR="00D36D9C" w:rsidRPr="00D36D9C" w14:paraId="601E24F6" w14:textId="77777777" w:rsidTr="00C16D01">
        <w:trPr>
          <w:trHeight w:val="320"/>
        </w:trPr>
        <w:tc>
          <w:tcPr>
            <w:tcW w:w="1153" w:type="pct"/>
          </w:tcPr>
          <w:p w14:paraId="0088C07F" w14:textId="77777777" w:rsidR="00D36D9C" w:rsidRPr="00D36D9C" w:rsidRDefault="00D36D9C" w:rsidP="00D36D9C">
            <w:pPr>
              <w:tabs>
                <w:tab w:val="right" w:pos="1202"/>
              </w:tabs>
              <w:spacing w:after="0" w:line="320" w:lineRule="exact"/>
              <w:outlineLvl w:val="0"/>
              <w:rPr>
                <w:rFonts w:ascii="Arial" w:eastAsia="Times New Roman" w:hAnsi="Arial" w:cs="Arial"/>
                <w:b/>
                <w:spacing w:val="-2"/>
                <w:sz w:val="15"/>
                <w:szCs w:val="15"/>
                <w:lang w:val="en-US"/>
              </w:rPr>
            </w:pPr>
            <w:r w:rsidRPr="00D36D9C">
              <w:rPr>
                <w:rFonts w:ascii="Arial" w:eastAsia="Times New Roman" w:hAnsi="Arial" w:cs="Arial"/>
                <w:b/>
                <w:spacing w:val="-2"/>
                <w:sz w:val="15"/>
                <w:szCs w:val="15"/>
                <w:lang w:val="en-US"/>
              </w:rPr>
              <w:t>Liabilities</w:t>
            </w:r>
          </w:p>
        </w:tc>
        <w:tc>
          <w:tcPr>
            <w:tcW w:w="448" w:type="pct"/>
            <w:tcBorders>
              <w:top w:val="single" w:sz="12" w:space="0" w:color="auto"/>
              <w:left w:val="nil"/>
              <w:right w:val="nil"/>
            </w:tcBorders>
            <w:vAlign w:val="bottom"/>
          </w:tcPr>
          <w:p w14:paraId="194D7240"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4B24B7E0"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44" w:type="pct"/>
            <w:tcBorders>
              <w:top w:val="single" w:sz="12" w:space="0" w:color="auto"/>
              <w:left w:val="nil"/>
              <w:right w:val="nil"/>
            </w:tcBorders>
            <w:vAlign w:val="bottom"/>
          </w:tcPr>
          <w:p w14:paraId="5AAEDB50"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01206070"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52204A08"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75" w:type="pct"/>
            <w:tcBorders>
              <w:top w:val="single" w:sz="12" w:space="0" w:color="auto"/>
              <w:left w:val="nil"/>
              <w:right w:val="nil"/>
            </w:tcBorders>
            <w:vAlign w:val="bottom"/>
          </w:tcPr>
          <w:p w14:paraId="3BC4E83A"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80" w:type="pct"/>
            <w:tcBorders>
              <w:top w:val="single" w:sz="12" w:space="0" w:color="auto"/>
              <w:left w:val="nil"/>
              <w:right w:val="nil"/>
            </w:tcBorders>
            <w:vAlign w:val="bottom"/>
          </w:tcPr>
          <w:p w14:paraId="0C0DDDC7"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0B01D391"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p>
        </w:tc>
      </w:tr>
      <w:tr w:rsidR="00D36D9C" w:rsidRPr="00D36D9C" w14:paraId="119D1970" w14:textId="77777777" w:rsidTr="00C16D01">
        <w:trPr>
          <w:trHeight w:val="320"/>
        </w:trPr>
        <w:tc>
          <w:tcPr>
            <w:tcW w:w="1153" w:type="pct"/>
          </w:tcPr>
          <w:p w14:paraId="7F7CCF8C" w14:textId="77777777" w:rsidR="00D36D9C" w:rsidRPr="00D36D9C" w:rsidRDefault="00D36D9C" w:rsidP="00D36D9C">
            <w:pPr>
              <w:tabs>
                <w:tab w:val="right" w:pos="1202"/>
              </w:tabs>
              <w:spacing w:after="0" w:line="320" w:lineRule="exact"/>
              <w:outlineLvl w:val="0"/>
              <w:rPr>
                <w:rFonts w:ascii="Arial" w:eastAsia="Times New Roman" w:hAnsi="Arial" w:cs="Arial"/>
                <w:b/>
                <w:bCs/>
                <w:sz w:val="15"/>
                <w:szCs w:val="15"/>
                <w:lang w:val="en-US"/>
              </w:rPr>
            </w:pPr>
            <w:r w:rsidRPr="00D36D9C">
              <w:rPr>
                <w:rFonts w:ascii="Arial" w:eastAsia="Times New Roman" w:hAnsi="Arial" w:cs="Arial"/>
                <w:spacing w:val="-2"/>
                <w:sz w:val="15"/>
                <w:szCs w:val="15"/>
                <w:lang w:val="en-US"/>
              </w:rPr>
              <w:t xml:space="preserve">Deposits from customers </w:t>
            </w:r>
          </w:p>
        </w:tc>
        <w:tc>
          <w:tcPr>
            <w:tcW w:w="448" w:type="pct"/>
            <w:tcBorders>
              <w:top w:val="nil"/>
              <w:left w:val="nil"/>
              <w:bottom w:val="nil"/>
              <w:right w:val="nil"/>
            </w:tcBorders>
            <w:vAlign w:val="bottom"/>
          </w:tcPr>
          <w:p w14:paraId="72333A6C"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44,448</w:t>
            </w:r>
          </w:p>
        </w:tc>
        <w:tc>
          <w:tcPr>
            <w:tcW w:w="511" w:type="pct"/>
            <w:tcBorders>
              <w:top w:val="nil"/>
              <w:left w:val="nil"/>
              <w:bottom w:val="nil"/>
              <w:right w:val="nil"/>
            </w:tcBorders>
            <w:vAlign w:val="bottom"/>
          </w:tcPr>
          <w:p w14:paraId="32553826"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0A57C77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48C333D"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71969388"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38A6C995"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51,064</w:t>
            </w:r>
          </w:p>
        </w:tc>
        <w:tc>
          <w:tcPr>
            <w:tcW w:w="480" w:type="pct"/>
            <w:tcBorders>
              <w:top w:val="nil"/>
              <w:left w:val="nil"/>
              <w:bottom w:val="nil"/>
              <w:right w:val="nil"/>
            </w:tcBorders>
            <w:vAlign w:val="bottom"/>
          </w:tcPr>
          <w:p w14:paraId="719038A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95,512</w:t>
            </w:r>
          </w:p>
        </w:tc>
        <w:tc>
          <w:tcPr>
            <w:tcW w:w="492" w:type="pct"/>
            <w:tcBorders>
              <w:top w:val="nil"/>
              <w:left w:val="nil"/>
              <w:bottom w:val="nil"/>
              <w:right w:val="nil"/>
            </w:tcBorders>
            <w:vAlign w:val="bottom"/>
          </w:tcPr>
          <w:p w14:paraId="44DA9BF0"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44,448</w:t>
            </w:r>
          </w:p>
        </w:tc>
      </w:tr>
      <w:tr w:rsidR="00D36D9C" w:rsidRPr="00D36D9C" w14:paraId="46FD7A2B" w14:textId="77777777" w:rsidTr="00C16D01">
        <w:trPr>
          <w:trHeight w:val="299"/>
        </w:trPr>
        <w:tc>
          <w:tcPr>
            <w:tcW w:w="1153" w:type="pct"/>
          </w:tcPr>
          <w:p w14:paraId="52E58998" w14:textId="77777777" w:rsidR="00D36D9C" w:rsidRPr="00D36D9C" w:rsidRDefault="00D36D9C" w:rsidP="00D36D9C">
            <w:pPr>
              <w:tabs>
                <w:tab w:val="right" w:pos="1202"/>
              </w:tabs>
              <w:spacing w:after="0" w:line="320" w:lineRule="exact"/>
              <w:outlineLvl w:val="0"/>
              <w:rPr>
                <w:rFonts w:ascii="Arial" w:eastAsia="Times New Roman" w:hAnsi="Arial" w:cs="Arial"/>
                <w:b/>
                <w:bCs/>
                <w:sz w:val="15"/>
                <w:szCs w:val="15"/>
                <w:lang w:val="en-US"/>
              </w:rPr>
            </w:pPr>
            <w:r w:rsidRPr="00D36D9C">
              <w:rPr>
                <w:rFonts w:ascii="Arial" w:eastAsia="Times New Roman" w:hAnsi="Arial" w:cs="Arial"/>
                <w:spacing w:val="-2"/>
                <w:sz w:val="15"/>
                <w:szCs w:val="15"/>
                <w:lang w:val="en-US"/>
              </w:rPr>
              <w:t xml:space="preserve">Borrowings </w:t>
            </w:r>
          </w:p>
        </w:tc>
        <w:tc>
          <w:tcPr>
            <w:tcW w:w="448" w:type="pct"/>
            <w:tcBorders>
              <w:top w:val="nil"/>
              <w:left w:val="nil"/>
              <w:bottom w:val="nil"/>
              <w:right w:val="nil"/>
            </w:tcBorders>
            <w:vAlign w:val="bottom"/>
          </w:tcPr>
          <w:p w14:paraId="4ADC76FE"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31,459</w:t>
            </w:r>
          </w:p>
        </w:tc>
        <w:tc>
          <w:tcPr>
            <w:tcW w:w="511" w:type="pct"/>
            <w:tcBorders>
              <w:top w:val="nil"/>
              <w:left w:val="nil"/>
              <w:bottom w:val="nil"/>
              <w:right w:val="nil"/>
            </w:tcBorders>
            <w:vAlign w:val="bottom"/>
          </w:tcPr>
          <w:p w14:paraId="06CDC1E6"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48,309</w:t>
            </w:r>
          </w:p>
        </w:tc>
        <w:tc>
          <w:tcPr>
            <w:tcW w:w="444" w:type="pct"/>
            <w:tcBorders>
              <w:top w:val="nil"/>
              <w:left w:val="nil"/>
              <w:bottom w:val="nil"/>
              <w:right w:val="nil"/>
            </w:tcBorders>
            <w:vAlign w:val="bottom"/>
          </w:tcPr>
          <w:p w14:paraId="1E943CF2"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336,241</w:t>
            </w:r>
          </w:p>
        </w:tc>
        <w:tc>
          <w:tcPr>
            <w:tcW w:w="511" w:type="pct"/>
            <w:tcBorders>
              <w:top w:val="nil"/>
              <w:left w:val="nil"/>
              <w:bottom w:val="nil"/>
              <w:right w:val="nil"/>
            </w:tcBorders>
            <w:vAlign w:val="bottom"/>
          </w:tcPr>
          <w:p w14:paraId="37F2BFB8"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684,238</w:t>
            </w:r>
          </w:p>
        </w:tc>
        <w:tc>
          <w:tcPr>
            <w:tcW w:w="486" w:type="pct"/>
            <w:tcBorders>
              <w:top w:val="nil"/>
              <w:left w:val="nil"/>
              <w:bottom w:val="nil"/>
              <w:right w:val="nil"/>
            </w:tcBorders>
            <w:vAlign w:val="bottom"/>
          </w:tcPr>
          <w:p w14:paraId="76B1CB55"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1,180,400</w:t>
            </w:r>
          </w:p>
        </w:tc>
        <w:tc>
          <w:tcPr>
            <w:tcW w:w="475" w:type="pct"/>
            <w:tcBorders>
              <w:top w:val="nil"/>
              <w:left w:val="nil"/>
              <w:bottom w:val="nil"/>
              <w:right w:val="nil"/>
            </w:tcBorders>
            <w:vAlign w:val="bottom"/>
          </w:tcPr>
          <w:p w14:paraId="1DD285C0"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7,621</w:t>
            </w:r>
          </w:p>
        </w:tc>
        <w:tc>
          <w:tcPr>
            <w:tcW w:w="480" w:type="pct"/>
            <w:tcBorders>
              <w:top w:val="nil"/>
              <w:left w:val="nil"/>
              <w:bottom w:val="nil"/>
              <w:right w:val="nil"/>
            </w:tcBorders>
            <w:vAlign w:val="bottom"/>
          </w:tcPr>
          <w:p w14:paraId="3061D29E"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2,288,268</w:t>
            </w:r>
          </w:p>
        </w:tc>
        <w:tc>
          <w:tcPr>
            <w:tcW w:w="492" w:type="pct"/>
            <w:tcBorders>
              <w:top w:val="nil"/>
              <w:left w:val="nil"/>
              <w:bottom w:val="nil"/>
              <w:right w:val="nil"/>
            </w:tcBorders>
            <w:vAlign w:val="bottom"/>
          </w:tcPr>
          <w:p w14:paraId="33D9D642"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2,220,444</w:t>
            </w:r>
          </w:p>
        </w:tc>
      </w:tr>
      <w:tr w:rsidR="00D36D9C" w:rsidRPr="00D36D9C" w14:paraId="23D0D06D" w14:textId="77777777" w:rsidTr="00C16D01">
        <w:trPr>
          <w:trHeight w:val="320"/>
        </w:trPr>
        <w:tc>
          <w:tcPr>
            <w:tcW w:w="1153" w:type="pct"/>
          </w:tcPr>
          <w:p w14:paraId="05449572" w14:textId="77777777" w:rsidR="00D36D9C" w:rsidRPr="00D36D9C" w:rsidRDefault="00D36D9C" w:rsidP="00D36D9C">
            <w:pPr>
              <w:tabs>
                <w:tab w:val="left" w:pos="-720"/>
              </w:tabs>
              <w:suppressAutoHyphens/>
              <w:spacing w:after="0" w:line="280" w:lineRule="exact"/>
              <w:ind w:right="-5"/>
              <w:rPr>
                <w:rFonts w:ascii="Arial" w:eastAsia="Times New Roman" w:hAnsi="Arial" w:cs="Arial"/>
                <w:spacing w:val="-2"/>
                <w:sz w:val="15"/>
                <w:szCs w:val="15"/>
                <w:lang w:val="en-US"/>
              </w:rPr>
            </w:pPr>
            <w:r w:rsidRPr="00D36D9C">
              <w:rPr>
                <w:rFonts w:ascii="Arial" w:eastAsia="Times New Roman" w:hAnsi="Arial" w:cs="Arial"/>
                <w:spacing w:val="-2"/>
                <w:sz w:val="15"/>
                <w:szCs w:val="15"/>
                <w:lang w:val="en-US"/>
              </w:rPr>
              <w:t>Provisions for guarantees, commitments and other liabilities</w:t>
            </w:r>
          </w:p>
        </w:tc>
        <w:tc>
          <w:tcPr>
            <w:tcW w:w="448" w:type="pct"/>
            <w:tcBorders>
              <w:top w:val="nil"/>
              <w:left w:val="nil"/>
              <w:right w:val="nil"/>
            </w:tcBorders>
            <w:vAlign w:val="bottom"/>
          </w:tcPr>
          <w:p w14:paraId="3325F761"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right w:val="nil"/>
            </w:tcBorders>
            <w:vAlign w:val="bottom"/>
          </w:tcPr>
          <w:p w14:paraId="52900A38"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444" w:type="pct"/>
            <w:tcBorders>
              <w:top w:val="nil"/>
              <w:left w:val="nil"/>
              <w:right w:val="nil"/>
            </w:tcBorders>
            <w:vAlign w:val="bottom"/>
          </w:tcPr>
          <w:p w14:paraId="7AE4F935"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right w:val="nil"/>
            </w:tcBorders>
            <w:vAlign w:val="bottom"/>
          </w:tcPr>
          <w:p w14:paraId="3D39518D"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486" w:type="pct"/>
            <w:tcBorders>
              <w:top w:val="nil"/>
              <w:left w:val="nil"/>
              <w:right w:val="nil"/>
            </w:tcBorders>
            <w:vAlign w:val="bottom"/>
          </w:tcPr>
          <w:p w14:paraId="5AFA6C42"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475" w:type="pct"/>
            <w:tcBorders>
              <w:top w:val="nil"/>
              <w:left w:val="nil"/>
              <w:right w:val="nil"/>
            </w:tcBorders>
            <w:vAlign w:val="bottom"/>
          </w:tcPr>
          <w:p w14:paraId="5417F83E"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23,368</w:t>
            </w:r>
          </w:p>
        </w:tc>
        <w:tc>
          <w:tcPr>
            <w:tcW w:w="480" w:type="pct"/>
            <w:tcBorders>
              <w:top w:val="nil"/>
              <w:left w:val="nil"/>
              <w:right w:val="nil"/>
            </w:tcBorders>
            <w:vAlign w:val="bottom"/>
          </w:tcPr>
          <w:p w14:paraId="369B3B50"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23,368</w:t>
            </w:r>
          </w:p>
        </w:tc>
        <w:tc>
          <w:tcPr>
            <w:tcW w:w="492" w:type="pct"/>
            <w:tcBorders>
              <w:top w:val="nil"/>
              <w:left w:val="nil"/>
              <w:right w:val="nil"/>
            </w:tcBorders>
            <w:vAlign w:val="bottom"/>
          </w:tcPr>
          <w:p w14:paraId="7C3F4F44"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r>
      <w:tr w:rsidR="00D36D9C" w:rsidRPr="00D36D9C" w14:paraId="4161CDC3" w14:textId="77777777" w:rsidTr="00C16D01">
        <w:trPr>
          <w:trHeight w:val="320"/>
        </w:trPr>
        <w:tc>
          <w:tcPr>
            <w:tcW w:w="1153" w:type="pct"/>
          </w:tcPr>
          <w:p w14:paraId="1CD8AEA8" w14:textId="77777777" w:rsidR="00D36D9C" w:rsidRPr="00D36D9C" w:rsidRDefault="00D36D9C" w:rsidP="00D36D9C">
            <w:pPr>
              <w:tabs>
                <w:tab w:val="right" w:pos="1202"/>
              </w:tabs>
              <w:spacing w:after="0" w:line="320" w:lineRule="exact"/>
              <w:outlineLvl w:val="0"/>
              <w:rPr>
                <w:rFonts w:ascii="Arial" w:eastAsia="Times New Roman" w:hAnsi="Arial" w:cs="Arial"/>
                <w:b/>
                <w:bCs/>
                <w:sz w:val="15"/>
                <w:szCs w:val="15"/>
                <w:lang w:val="en-US"/>
              </w:rPr>
            </w:pPr>
            <w:r w:rsidRPr="00D36D9C">
              <w:rPr>
                <w:rFonts w:ascii="Arial" w:eastAsia="Times New Roman" w:hAnsi="Arial" w:cs="Arial"/>
                <w:spacing w:val="-2"/>
                <w:sz w:val="15"/>
                <w:szCs w:val="15"/>
                <w:lang w:val="en-US"/>
              </w:rPr>
              <w:t xml:space="preserve">Other liabilities </w:t>
            </w:r>
          </w:p>
        </w:tc>
        <w:tc>
          <w:tcPr>
            <w:tcW w:w="448" w:type="pct"/>
            <w:tcBorders>
              <w:top w:val="nil"/>
              <w:left w:val="nil"/>
              <w:bottom w:val="single" w:sz="4" w:space="0" w:color="auto"/>
              <w:right w:val="nil"/>
            </w:tcBorders>
            <w:vAlign w:val="bottom"/>
          </w:tcPr>
          <w:p w14:paraId="3FB11A54"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bottom w:val="single" w:sz="4" w:space="0" w:color="auto"/>
              <w:right w:val="nil"/>
            </w:tcBorders>
            <w:vAlign w:val="bottom"/>
          </w:tcPr>
          <w:p w14:paraId="084BE44E"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44" w:type="pct"/>
            <w:tcBorders>
              <w:top w:val="nil"/>
              <w:left w:val="nil"/>
              <w:bottom w:val="single" w:sz="4" w:space="0" w:color="auto"/>
              <w:right w:val="nil"/>
            </w:tcBorders>
            <w:vAlign w:val="bottom"/>
          </w:tcPr>
          <w:p w14:paraId="62824B5E"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bottom w:val="single" w:sz="4" w:space="0" w:color="auto"/>
              <w:right w:val="nil"/>
            </w:tcBorders>
            <w:vAlign w:val="bottom"/>
          </w:tcPr>
          <w:p w14:paraId="3B92367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86" w:type="pct"/>
            <w:tcBorders>
              <w:top w:val="nil"/>
              <w:left w:val="nil"/>
              <w:bottom w:val="single" w:sz="4" w:space="0" w:color="auto"/>
              <w:right w:val="nil"/>
            </w:tcBorders>
            <w:vAlign w:val="bottom"/>
          </w:tcPr>
          <w:p w14:paraId="7340E4A6"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1B909796"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88,213</w:t>
            </w:r>
          </w:p>
        </w:tc>
        <w:tc>
          <w:tcPr>
            <w:tcW w:w="480" w:type="pct"/>
            <w:tcBorders>
              <w:top w:val="nil"/>
              <w:left w:val="nil"/>
              <w:bottom w:val="single" w:sz="4" w:space="0" w:color="auto"/>
              <w:right w:val="nil"/>
            </w:tcBorders>
            <w:vAlign w:val="bottom"/>
          </w:tcPr>
          <w:p w14:paraId="151422E5"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88,213</w:t>
            </w:r>
          </w:p>
        </w:tc>
        <w:tc>
          <w:tcPr>
            <w:tcW w:w="492" w:type="pct"/>
            <w:tcBorders>
              <w:top w:val="nil"/>
              <w:left w:val="nil"/>
              <w:bottom w:val="single" w:sz="4" w:space="0" w:color="auto"/>
              <w:right w:val="nil"/>
            </w:tcBorders>
            <w:vAlign w:val="bottom"/>
          </w:tcPr>
          <w:p w14:paraId="408B7705"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r>
      <w:tr w:rsidR="00D36D9C" w:rsidRPr="00D36D9C" w14:paraId="42CD4576" w14:textId="77777777" w:rsidTr="00C16D01">
        <w:trPr>
          <w:trHeight w:val="320"/>
        </w:trPr>
        <w:tc>
          <w:tcPr>
            <w:tcW w:w="1153" w:type="pct"/>
            <w:vAlign w:val="bottom"/>
          </w:tcPr>
          <w:p w14:paraId="601F8E99" w14:textId="77777777" w:rsidR="00D36D9C" w:rsidRPr="00D36D9C" w:rsidRDefault="00D36D9C" w:rsidP="00D36D9C">
            <w:pPr>
              <w:tabs>
                <w:tab w:val="right" w:pos="1202"/>
              </w:tabs>
              <w:spacing w:after="0" w:line="320" w:lineRule="exact"/>
              <w:outlineLvl w:val="0"/>
              <w:rPr>
                <w:rFonts w:ascii="Arial" w:eastAsia="Times New Roman" w:hAnsi="Arial" w:cs="Arial"/>
                <w:spacing w:val="-2"/>
                <w:sz w:val="15"/>
                <w:szCs w:val="15"/>
                <w:lang w:val="en-US"/>
              </w:rPr>
            </w:pPr>
            <w:r w:rsidRPr="00D36D9C">
              <w:rPr>
                <w:rFonts w:ascii="Arial" w:eastAsia="Times New Roman" w:hAnsi="Arial" w:cs="Arial"/>
                <w:b/>
                <w:bCs/>
                <w:sz w:val="15"/>
                <w:szCs w:val="15"/>
                <w:lang w:val="en-US"/>
              </w:rPr>
              <w:t xml:space="preserve">Total liabilities </w:t>
            </w:r>
          </w:p>
        </w:tc>
        <w:tc>
          <w:tcPr>
            <w:tcW w:w="448" w:type="pct"/>
            <w:tcBorders>
              <w:top w:val="single" w:sz="4" w:space="0" w:color="auto"/>
              <w:left w:val="nil"/>
              <w:bottom w:val="single" w:sz="12" w:space="0" w:color="auto"/>
              <w:right w:val="nil"/>
            </w:tcBorders>
            <w:vAlign w:val="bottom"/>
          </w:tcPr>
          <w:p w14:paraId="35AE7ED7"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75,907</w:t>
            </w:r>
          </w:p>
        </w:tc>
        <w:tc>
          <w:tcPr>
            <w:tcW w:w="511" w:type="pct"/>
            <w:tcBorders>
              <w:top w:val="single" w:sz="4" w:space="0" w:color="auto"/>
              <w:left w:val="nil"/>
              <w:bottom w:val="single" w:sz="12" w:space="0" w:color="auto"/>
              <w:right w:val="nil"/>
            </w:tcBorders>
            <w:vAlign w:val="bottom"/>
          </w:tcPr>
          <w:p w14:paraId="0244D03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48,309</w:t>
            </w:r>
          </w:p>
        </w:tc>
        <w:tc>
          <w:tcPr>
            <w:tcW w:w="444" w:type="pct"/>
            <w:tcBorders>
              <w:top w:val="single" w:sz="4" w:space="0" w:color="auto"/>
              <w:left w:val="nil"/>
              <w:bottom w:val="single" w:sz="12" w:space="0" w:color="auto"/>
              <w:right w:val="nil"/>
            </w:tcBorders>
            <w:vAlign w:val="bottom"/>
          </w:tcPr>
          <w:p w14:paraId="24F51DE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336,241</w:t>
            </w:r>
          </w:p>
        </w:tc>
        <w:tc>
          <w:tcPr>
            <w:tcW w:w="511" w:type="pct"/>
            <w:tcBorders>
              <w:top w:val="single" w:sz="4" w:space="0" w:color="auto"/>
              <w:left w:val="nil"/>
              <w:bottom w:val="single" w:sz="12" w:space="0" w:color="auto"/>
              <w:right w:val="nil"/>
            </w:tcBorders>
            <w:vAlign w:val="bottom"/>
          </w:tcPr>
          <w:p w14:paraId="6A892925"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684,238</w:t>
            </w:r>
          </w:p>
        </w:tc>
        <w:tc>
          <w:tcPr>
            <w:tcW w:w="486" w:type="pct"/>
            <w:tcBorders>
              <w:top w:val="single" w:sz="4" w:space="0" w:color="auto"/>
              <w:left w:val="nil"/>
              <w:bottom w:val="single" w:sz="12" w:space="0" w:color="auto"/>
              <w:right w:val="nil"/>
            </w:tcBorders>
            <w:vAlign w:val="bottom"/>
          </w:tcPr>
          <w:p w14:paraId="2AFC5572"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1,180,400</w:t>
            </w:r>
          </w:p>
        </w:tc>
        <w:tc>
          <w:tcPr>
            <w:tcW w:w="475" w:type="pct"/>
            <w:tcBorders>
              <w:top w:val="single" w:sz="4" w:space="0" w:color="auto"/>
              <w:left w:val="nil"/>
              <w:bottom w:val="single" w:sz="12" w:space="0" w:color="auto"/>
              <w:right w:val="nil"/>
            </w:tcBorders>
            <w:vAlign w:val="bottom"/>
          </w:tcPr>
          <w:p w14:paraId="2D66CA8F"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170,266</w:t>
            </w:r>
          </w:p>
        </w:tc>
        <w:tc>
          <w:tcPr>
            <w:tcW w:w="480" w:type="pct"/>
            <w:tcBorders>
              <w:top w:val="single" w:sz="4" w:space="0" w:color="auto"/>
              <w:left w:val="nil"/>
              <w:bottom w:val="single" w:sz="12" w:space="0" w:color="auto"/>
              <w:right w:val="nil"/>
            </w:tcBorders>
            <w:vAlign w:val="bottom"/>
          </w:tcPr>
          <w:p w14:paraId="5B75A91D"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2,495,361</w:t>
            </w:r>
          </w:p>
        </w:tc>
        <w:tc>
          <w:tcPr>
            <w:tcW w:w="492" w:type="pct"/>
            <w:tcBorders>
              <w:top w:val="single" w:sz="4" w:space="0" w:color="auto"/>
              <w:left w:val="nil"/>
              <w:bottom w:val="single" w:sz="12" w:space="0" w:color="auto"/>
              <w:right w:val="nil"/>
            </w:tcBorders>
            <w:vAlign w:val="bottom"/>
          </w:tcPr>
          <w:p w14:paraId="4BE59D38"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2,264,892</w:t>
            </w:r>
          </w:p>
        </w:tc>
      </w:tr>
      <w:tr w:rsidR="00D36D9C" w:rsidRPr="00D36D9C" w14:paraId="6FC6DB20" w14:textId="77777777" w:rsidTr="00C16D01">
        <w:trPr>
          <w:trHeight w:val="320"/>
        </w:trPr>
        <w:tc>
          <w:tcPr>
            <w:tcW w:w="1153" w:type="pct"/>
            <w:vAlign w:val="bottom"/>
          </w:tcPr>
          <w:p w14:paraId="57EE8AB8" w14:textId="77777777" w:rsidR="00D36D9C" w:rsidRPr="00D36D9C" w:rsidRDefault="00D36D9C" w:rsidP="00D36D9C">
            <w:pPr>
              <w:tabs>
                <w:tab w:val="right" w:pos="1202"/>
              </w:tabs>
              <w:spacing w:after="0" w:line="320" w:lineRule="exact"/>
              <w:outlineLvl w:val="0"/>
              <w:rPr>
                <w:rFonts w:ascii="Arial" w:eastAsia="Times New Roman" w:hAnsi="Arial" w:cs="Arial"/>
                <w:spacing w:val="-2"/>
                <w:sz w:val="15"/>
                <w:szCs w:val="15"/>
                <w:lang w:val="en-US"/>
              </w:rPr>
            </w:pPr>
            <w:r w:rsidRPr="00D36D9C">
              <w:rPr>
                <w:rFonts w:ascii="Arial" w:eastAsia="Times New Roman" w:hAnsi="Arial" w:cs="Arial"/>
                <w:b/>
                <w:bCs/>
                <w:spacing w:val="-2"/>
                <w:sz w:val="15"/>
                <w:szCs w:val="15"/>
                <w:lang w:val="en-US"/>
              </w:rPr>
              <w:t>Interest rate gap</w:t>
            </w:r>
          </w:p>
        </w:tc>
        <w:tc>
          <w:tcPr>
            <w:tcW w:w="448" w:type="pct"/>
            <w:tcBorders>
              <w:top w:val="nil"/>
              <w:left w:val="nil"/>
              <w:bottom w:val="single" w:sz="12" w:space="0" w:color="auto"/>
              <w:right w:val="nil"/>
            </w:tcBorders>
            <w:shd w:val="clear" w:color="auto" w:fill="auto"/>
            <w:vAlign w:val="bottom"/>
          </w:tcPr>
          <w:p w14:paraId="754CA04A"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322,645</w:t>
            </w:r>
          </w:p>
        </w:tc>
        <w:tc>
          <w:tcPr>
            <w:tcW w:w="511" w:type="pct"/>
            <w:tcBorders>
              <w:top w:val="nil"/>
              <w:left w:val="nil"/>
              <w:bottom w:val="single" w:sz="12" w:space="0" w:color="auto"/>
              <w:right w:val="nil"/>
            </w:tcBorders>
            <w:shd w:val="clear" w:color="auto" w:fill="auto"/>
            <w:vAlign w:val="bottom"/>
          </w:tcPr>
          <w:p w14:paraId="17AE22D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284,660</w:t>
            </w:r>
          </w:p>
        </w:tc>
        <w:tc>
          <w:tcPr>
            <w:tcW w:w="444" w:type="pct"/>
            <w:tcBorders>
              <w:top w:val="nil"/>
              <w:left w:val="nil"/>
              <w:bottom w:val="single" w:sz="12" w:space="0" w:color="auto"/>
              <w:right w:val="nil"/>
            </w:tcBorders>
            <w:shd w:val="clear" w:color="auto" w:fill="auto"/>
            <w:vAlign w:val="bottom"/>
          </w:tcPr>
          <w:p w14:paraId="0E7BFBA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121,607</w:t>
            </w:r>
          </w:p>
        </w:tc>
        <w:tc>
          <w:tcPr>
            <w:tcW w:w="511" w:type="pct"/>
            <w:tcBorders>
              <w:top w:val="nil"/>
              <w:left w:val="nil"/>
              <w:bottom w:val="single" w:sz="12" w:space="0" w:color="auto"/>
              <w:right w:val="nil"/>
            </w:tcBorders>
            <w:shd w:val="clear" w:color="auto" w:fill="auto"/>
            <w:vAlign w:val="bottom"/>
          </w:tcPr>
          <w:p w14:paraId="45723C8A"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317,208</w:t>
            </w:r>
          </w:p>
        </w:tc>
        <w:tc>
          <w:tcPr>
            <w:tcW w:w="486" w:type="pct"/>
            <w:tcBorders>
              <w:top w:val="nil"/>
              <w:left w:val="nil"/>
              <w:bottom w:val="single" w:sz="12" w:space="0" w:color="auto"/>
              <w:right w:val="nil"/>
            </w:tcBorders>
            <w:shd w:val="clear" w:color="auto" w:fill="auto"/>
            <w:vAlign w:val="bottom"/>
          </w:tcPr>
          <w:p w14:paraId="4A89522C"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540,785</w:t>
            </w:r>
          </w:p>
        </w:tc>
        <w:tc>
          <w:tcPr>
            <w:tcW w:w="475" w:type="pct"/>
            <w:tcBorders>
              <w:top w:val="nil"/>
              <w:left w:val="nil"/>
              <w:bottom w:val="single" w:sz="12" w:space="0" w:color="auto"/>
              <w:right w:val="nil"/>
            </w:tcBorders>
            <w:shd w:val="clear" w:color="auto" w:fill="auto"/>
            <w:vAlign w:val="bottom"/>
          </w:tcPr>
          <w:p w14:paraId="11224C3C"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(89,854)</w:t>
            </w:r>
          </w:p>
        </w:tc>
        <w:tc>
          <w:tcPr>
            <w:tcW w:w="480" w:type="pct"/>
            <w:tcBorders>
              <w:top w:val="nil"/>
              <w:left w:val="nil"/>
              <w:bottom w:val="single" w:sz="12" w:space="0" w:color="auto"/>
              <w:right w:val="nil"/>
            </w:tcBorders>
            <w:shd w:val="clear" w:color="auto" w:fill="auto"/>
            <w:vAlign w:val="bottom"/>
          </w:tcPr>
          <w:p w14:paraId="6BD36300"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1,497,051</w:t>
            </w:r>
          </w:p>
        </w:tc>
        <w:tc>
          <w:tcPr>
            <w:tcW w:w="492" w:type="pct"/>
            <w:tcBorders>
              <w:top w:val="nil"/>
              <w:left w:val="nil"/>
              <w:bottom w:val="single" w:sz="12" w:space="0" w:color="auto"/>
              <w:right w:val="nil"/>
            </w:tcBorders>
            <w:shd w:val="clear" w:color="auto" w:fill="auto"/>
            <w:vAlign w:val="bottom"/>
          </w:tcPr>
          <w:p w14:paraId="2789E299"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1,544,246</w:t>
            </w:r>
          </w:p>
        </w:tc>
      </w:tr>
      <w:bookmarkEnd w:id="848"/>
    </w:tbl>
    <w:p w14:paraId="54531C91"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0C75E690"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78FBC9E6"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3453143A"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62F59">
          <w:pgSz w:w="11906" w:h="16838"/>
          <w:pgMar w:top="1418" w:right="1134" w:bottom="1077" w:left="1418" w:header="709" w:footer="709" w:gutter="0"/>
          <w:cols w:space="708"/>
          <w:docGrid w:linePitch="360"/>
        </w:sectPr>
      </w:pPr>
    </w:p>
    <w:p w14:paraId="723BC1DE" w14:textId="77777777" w:rsidR="007C52BC" w:rsidRPr="007C52BC" w:rsidRDefault="007C52BC" w:rsidP="007C52BC">
      <w:pPr>
        <w:keepNext/>
        <w:spacing w:after="0" w:line="240" w:lineRule="auto"/>
        <w:jc w:val="both"/>
        <w:rPr>
          <w:rFonts w:ascii="Arial" w:eastAsia="Times New Roman" w:hAnsi="Arial" w:cs="Arial"/>
          <w:b/>
          <w:bCs/>
          <w:sz w:val="20"/>
          <w:szCs w:val="20"/>
          <w:lang w:val="en-GB"/>
        </w:rPr>
      </w:pPr>
    </w:p>
    <w:p w14:paraId="798968D1" w14:textId="28A1645B"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         Risk management (continued)</w:t>
      </w:r>
    </w:p>
    <w:p w14:paraId="27870DD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32ACAF3" w14:textId="7707B979"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      Market risk (continued)</w:t>
      </w:r>
    </w:p>
    <w:p w14:paraId="1BB8779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ED08EE3" w14:textId="65684C8C"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.5.1.   Interest rate risk (continued)</w:t>
      </w:r>
    </w:p>
    <w:p w14:paraId="72065954"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89DD490" w14:textId="6AD2F9DD" w:rsidR="007C52BC" w:rsidRPr="007C52BC" w:rsidRDefault="007C52BC" w:rsidP="007C52BC">
      <w:pPr>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The following tables demonstrate the sensitivity of HBOR to the</w:t>
      </w:r>
      <w:r w:rsidRPr="007C52BC" w:rsidDel="004E50CC">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interest rate risk as of </w:t>
      </w:r>
      <w:r w:rsidR="00211A56">
        <w:rPr>
          <w:rFonts w:ascii="Arial" w:eastAsia="Times New Roman" w:hAnsi="Arial" w:cs="Arial"/>
          <w:iCs/>
          <w:sz w:val="20"/>
          <w:szCs w:val="20"/>
          <w:lang w:val="en-GB"/>
        </w:rPr>
        <w:t>31 March 202</w:t>
      </w:r>
      <w:r w:rsidR="00901F13">
        <w:rPr>
          <w:rFonts w:ascii="Arial" w:eastAsia="Times New Roman" w:hAnsi="Arial" w:cs="Arial"/>
          <w:iCs/>
          <w:sz w:val="20"/>
          <w:szCs w:val="20"/>
          <w:lang w:val="en-GB"/>
        </w:rPr>
        <w:t>5</w:t>
      </w:r>
      <w:r w:rsidR="00211A56">
        <w:rPr>
          <w:rFonts w:ascii="Arial" w:eastAsia="Times New Roman" w:hAnsi="Arial" w:cs="Arial"/>
          <w:iCs/>
          <w:sz w:val="20"/>
          <w:szCs w:val="20"/>
          <w:lang w:val="en-GB"/>
        </w:rPr>
        <w:t xml:space="preserve"> and </w:t>
      </w:r>
      <w:r w:rsidRPr="007C52BC">
        <w:rPr>
          <w:rFonts w:ascii="Arial" w:eastAsia="Times New Roman" w:hAnsi="Arial" w:cs="Arial"/>
          <w:iCs/>
          <w:sz w:val="20"/>
          <w:szCs w:val="20"/>
          <w:lang w:val="en-GB"/>
        </w:rPr>
        <w:t>31 December 202</w:t>
      </w:r>
      <w:r w:rsidR="00901F13">
        <w:rPr>
          <w:rFonts w:ascii="Arial" w:eastAsia="Times New Roman" w:hAnsi="Arial" w:cs="Arial"/>
          <w:iCs/>
          <w:sz w:val="20"/>
          <w:szCs w:val="20"/>
          <w:lang w:val="en-GB"/>
        </w:rPr>
        <w:t>4</w:t>
      </w:r>
      <w:r w:rsidR="00211A56">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59F08BA0"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C2967F1" w14:textId="77777777" w:rsidR="007C52BC" w:rsidRPr="007C52BC" w:rsidRDefault="007C52BC" w:rsidP="00211A56">
      <w:pPr>
        <w:suppressAutoHyphens/>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 xml:space="preserve">Assets and liabilities on which interest is not charged are placed into the non-interest bearing category. </w:t>
      </w:r>
    </w:p>
    <w:p w14:paraId="5B857B31" w14:textId="2A9A50F6" w:rsidR="007C52BC" w:rsidRPr="007C52BC" w:rsidRDefault="007C52BC" w:rsidP="00211A56">
      <w:pPr>
        <w:tabs>
          <w:tab w:val="left" w:pos="-720"/>
        </w:tabs>
        <w:suppressAutoHyphens/>
        <w:spacing w:after="0" w:line="240" w:lineRule="auto"/>
        <w:ind w:right="-5"/>
        <w:jc w:val="both"/>
        <w:rPr>
          <w:rFonts w:ascii="Arial" w:eastAsia="Times New Roman" w:hAnsi="Arial" w:cs="Arial"/>
          <w:sz w:val="20"/>
          <w:szCs w:val="20"/>
          <w:lang w:val="en-GB"/>
        </w:rPr>
      </w:pPr>
      <w:r w:rsidRPr="007C52BC">
        <w:rPr>
          <w:rFonts w:ascii="Arial" w:eastAsia="Times New Roman" w:hAnsi="Arial" w:cs="Arial"/>
          <w:sz w:val="20"/>
          <w:szCs w:val="20"/>
          <w:lang w:val="en-GB"/>
        </w:rPr>
        <w:t xml:space="preserve">The tables below demonstrate the estimation of HBOR´s interest rate risk exposure as of </w:t>
      </w:r>
      <w:r w:rsidR="00211A56" w:rsidRPr="00211A56">
        <w:rPr>
          <w:rFonts w:ascii="Arial" w:eastAsia="Times New Roman" w:hAnsi="Arial" w:cs="Arial"/>
          <w:sz w:val="20"/>
          <w:szCs w:val="20"/>
          <w:lang w:val="en-GB"/>
        </w:rPr>
        <w:t>as of 31 March 202</w:t>
      </w:r>
      <w:r w:rsidR="00901F13">
        <w:rPr>
          <w:rFonts w:ascii="Arial" w:eastAsia="Times New Roman" w:hAnsi="Arial" w:cs="Arial"/>
          <w:sz w:val="20"/>
          <w:szCs w:val="20"/>
          <w:lang w:val="en-GB"/>
        </w:rPr>
        <w:t>5</w:t>
      </w:r>
      <w:r w:rsidR="00211A56" w:rsidRPr="00211A56">
        <w:rPr>
          <w:rFonts w:ascii="Arial" w:eastAsia="Times New Roman" w:hAnsi="Arial" w:cs="Arial"/>
          <w:sz w:val="20"/>
          <w:szCs w:val="20"/>
          <w:lang w:val="en-GB"/>
        </w:rPr>
        <w:t xml:space="preserve"> and 31 December 202</w:t>
      </w:r>
      <w:r w:rsidR="00901F13">
        <w:rPr>
          <w:rFonts w:ascii="Arial" w:eastAsia="Times New Roman" w:hAnsi="Arial" w:cs="Arial"/>
          <w:sz w:val="20"/>
          <w:szCs w:val="20"/>
          <w:lang w:val="en-GB"/>
        </w:rPr>
        <w:t>4</w:t>
      </w:r>
      <w:r w:rsidR="00211A56">
        <w:rPr>
          <w:rFonts w:ascii="Arial" w:eastAsia="Times New Roman" w:hAnsi="Arial" w:cs="Arial"/>
          <w:sz w:val="20"/>
          <w:szCs w:val="20"/>
          <w:lang w:val="en-GB"/>
        </w:rPr>
        <w:t xml:space="preserve"> </w:t>
      </w:r>
      <w:r w:rsidRPr="007C52BC">
        <w:rPr>
          <w:rFonts w:ascii="Arial" w:eastAsia="Times New Roman" w:hAnsi="Arial" w:cs="Arial"/>
          <w:sz w:val="20"/>
          <w:szCs w:val="20"/>
          <w:lang w:val="en-GB"/>
        </w:rPr>
        <w:t xml:space="preserve">which may not be indicative for the positions in other periods. </w:t>
      </w:r>
    </w:p>
    <w:p w14:paraId="2AD3DD58" w14:textId="77777777" w:rsidR="007C52BC" w:rsidRPr="007C52BC" w:rsidRDefault="007C52BC" w:rsidP="007C52BC">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71"/>
        <w:gridCol w:w="982"/>
        <w:gridCol w:w="909"/>
        <w:gridCol w:w="993"/>
        <w:gridCol w:w="963"/>
        <w:gridCol w:w="1019"/>
        <w:gridCol w:w="991"/>
        <w:gridCol w:w="1019"/>
        <w:gridCol w:w="1007"/>
      </w:tblGrid>
      <w:tr w:rsidR="007C52BC" w:rsidRPr="007C52BC" w14:paraId="4F524DF0" w14:textId="77777777" w:rsidTr="005C75F4">
        <w:tc>
          <w:tcPr>
            <w:tcW w:w="1079" w:type="pct"/>
          </w:tcPr>
          <w:p w14:paraId="1CDF4AF1"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79DEF5E1" w14:textId="6BF1C029"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31</w:t>
            </w:r>
            <w:r w:rsidR="00211A56">
              <w:rPr>
                <w:rFonts w:ascii="Arial" w:eastAsia="Calibri" w:hAnsi="Arial" w:cs="Arial"/>
                <w:b/>
                <w:sz w:val="15"/>
                <w:szCs w:val="15"/>
                <w:lang w:val="en-US"/>
              </w:rPr>
              <w:t xml:space="preserve"> March</w:t>
            </w:r>
            <w:r w:rsidRPr="007C52BC">
              <w:rPr>
                <w:rFonts w:ascii="Arial" w:eastAsia="Calibri" w:hAnsi="Arial" w:cs="Arial"/>
                <w:b/>
                <w:sz w:val="15"/>
                <w:szCs w:val="15"/>
                <w:lang w:val="en-US"/>
              </w:rPr>
              <w:t xml:space="preserve"> 202</w:t>
            </w:r>
            <w:r w:rsidR="00901F13">
              <w:rPr>
                <w:rFonts w:ascii="Arial" w:eastAsia="Calibri" w:hAnsi="Arial" w:cs="Arial"/>
                <w:b/>
                <w:sz w:val="15"/>
                <w:szCs w:val="15"/>
                <w:lang w:val="en-US"/>
              </w:rPr>
              <w:t>5</w:t>
            </w:r>
          </w:p>
        </w:tc>
        <w:tc>
          <w:tcPr>
            <w:tcW w:w="488" w:type="pct"/>
          </w:tcPr>
          <w:p w14:paraId="798BAC5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7E5FDD05"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3EAF116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5D3BC814"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5977866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596CD14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EA6384F"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2" w:type="pct"/>
          </w:tcPr>
          <w:p w14:paraId="09CB1787"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7C52BC" w:rsidRPr="007C52BC" w14:paraId="4A9B0C45" w14:textId="77777777" w:rsidTr="005C75F4">
        <w:tc>
          <w:tcPr>
            <w:tcW w:w="1079" w:type="pct"/>
            <w:vAlign w:val="center"/>
          </w:tcPr>
          <w:p w14:paraId="2384DD5C"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B2CDED9" w14:textId="77BAC162"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52" w:type="pct"/>
            <w:shd w:val="clear" w:color="auto" w:fill="auto"/>
          </w:tcPr>
          <w:p w14:paraId="436E0F29" w14:textId="6FB1FF6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4" w:type="pct"/>
            <w:shd w:val="clear" w:color="auto" w:fill="auto"/>
          </w:tcPr>
          <w:p w14:paraId="70487A0C" w14:textId="0F4C922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79" w:type="pct"/>
            <w:shd w:val="clear" w:color="auto" w:fill="auto"/>
          </w:tcPr>
          <w:p w14:paraId="277F1C9E" w14:textId="320C74CD"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52798F6C" w14:textId="7B4BC97F"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3" w:type="pct"/>
            <w:shd w:val="clear" w:color="auto" w:fill="auto"/>
          </w:tcPr>
          <w:p w14:paraId="1C7FFAA7" w14:textId="71902061"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74BF9907" w14:textId="7A85D9A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2" w:type="pct"/>
            <w:shd w:val="clear" w:color="auto" w:fill="auto"/>
          </w:tcPr>
          <w:p w14:paraId="755EA2DE" w14:textId="0CB537B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r>
      <w:tr w:rsidR="007C52BC" w:rsidRPr="007C52BC" w14:paraId="06197335" w14:textId="77777777" w:rsidTr="005C75F4">
        <w:tc>
          <w:tcPr>
            <w:tcW w:w="1079" w:type="pct"/>
            <w:vAlign w:val="bottom"/>
          </w:tcPr>
          <w:p w14:paraId="39328304" w14:textId="77777777" w:rsidR="007C52BC" w:rsidRPr="007C52BC" w:rsidRDefault="007C52BC" w:rsidP="007C52BC">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61D9030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5D55DD7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21DE15E"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0F5BA36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4998482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7214368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0C7C2A97"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2" w:type="pct"/>
          </w:tcPr>
          <w:p w14:paraId="127AA505"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r>
      <w:tr w:rsidR="005C75F4" w:rsidRPr="007C52BC" w14:paraId="07F938B7" w14:textId="77777777" w:rsidTr="005C75F4">
        <w:tc>
          <w:tcPr>
            <w:tcW w:w="1079" w:type="pct"/>
            <w:vAlign w:val="bottom"/>
          </w:tcPr>
          <w:p w14:paraId="1965692F" w14:textId="77777777" w:rsidR="005C75F4" w:rsidRPr="007C52B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6280FB00" w14:textId="141E1BD0"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28,877</w:t>
            </w:r>
          </w:p>
        </w:tc>
        <w:tc>
          <w:tcPr>
            <w:tcW w:w="452" w:type="pct"/>
            <w:vAlign w:val="bottom"/>
          </w:tcPr>
          <w:p w14:paraId="092A216B" w14:textId="03D5CFD8"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3050C75C" w14:textId="3C934911"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25FCE4D2" w14:textId="7966EDF7"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71E3224E" w14:textId="7CC4270B"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31A7F842" w14:textId="0C1ADD31"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13EBC170" w14:textId="2B78FB77" w:rsidR="005C75F4" w:rsidRPr="007C52BC" w:rsidRDefault="005C75F4" w:rsidP="005C75F4">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28,877</w:t>
            </w:r>
          </w:p>
        </w:tc>
        <w:tc>
          <w:tcPr>
            <w:tcW w:w="502" w:type="pct"/>
            <w:vAlign w:val="bottom"/>
          </w:tcPr>
          <w:p w14:paraId="5668A7C6" w14:textId="3905A689" w:rsidR="005C75F4" w:rsidRPr="007C52BC" w:rsidDel="00D96E20"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28,877</w:t>
            </w:r>
          </w:p>
        </w:tc>
      </w:tr>
      <w:tr w:rsidR="005C75F4" w:rsidRPr="007C52BC" w14:paraId="3CE8D559" w14:textId="77777777" w:rsidTr="005C75F4">
        <w:tc>
          <w:tcPr>
            <w:tcW w:w="1079" w:type="pct"/>
            <w:vAlign w:val="bottom"/>
          </w:tcPr>
          <w:p w14:paraId="7F017987" w14:textId="77777777" w:rsidR="005C75F4" w:rsidRPr="007C52B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6A020F5" w14:textId="32DC058C"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99,966</w:t>
            </w:r>
          </w:p>
        </w:tc>
        <w:tc>
          <w:tcPr>
            <w:tcW w:w="452" w:type="pct"/>
            <w:vAlign w:val="bottom"/>
          </w:tcPr>
          <w:p w14:paraId="781D4D03" w14:textId="7C1D4951"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17206F98" w14:textId="0A929167"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5265C54D" w14:textId="33E0E254"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254F05D3" w14:textId="5557760C"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639F23E0" w14:textId="13D68729"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1,096</w:t>
            </w:r>
          </w:p>
        </w:tc>
        <w:tc>
          <w:tcPr>
            <w:tcW w:w="507" w:type="pct"/>
            <w:vAlign w:val="bottom"/>
          </w:tcPr>
          <w:p w14:paraId="6B30395D" w14:textId="6DF004B8" w:rsidR="005C75F4" w:rsidRPr="007C52BC" w:rsidRDefault="005C75F4" w:rsidP="005C75F4">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101,062</w:t>
            </w:r>
          </w:p>
        </w:tc>
        <w:tc>
          <w:tcPr>
            <w:tcW w:w="502" w:type="pct"/>
            <w:vAlign w:val="bottom"/>
          </w:tcPr>
          <w:p w14:paraId="3415A1B1" w14:textId="7F2A8759" w:rsidR="005C75F4" w:rsidRPr="007C52BC" w:rsidDel="00D96E20"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99,966</w:t>
            </w:r>
          </w:p>
        </w:tc>
      </w:tr>
      <w:tr w:rsidR="005C75F4" w:rsidRPr="007C52BC" w14:paraId="0BD4B0B4" w14:textId="77777777" w:rsidTr="005C75F4">
        <w:tc>
          <w:tcPr>
            <w:tcW w:w="1079" w:type="pct"/>
            <w:vAlign w:val="bottom"/>
          </w:tcPr>
          <w:p w14:paraId="4B4D8D33" w14:textId="77777777" w:rsidR="005C75F4" w:rsidRPr="007C52B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792EBD82" w14:textId="512CD19F"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75,153</w:t>
            </w:r>
          </w:p>
        </w:tc>
        <w:tc>
          <w:tcPr>
            <w:tcW w:w="452" w:type="pct"/>
            <w:tcBorders>
              <w:top w:val="nil"/>
              <w:left w:val="nil"/>
              <w:bottom w:val="nil"/>
              <w:right w:val="nil"/>
            </w:tcBorders>
            <w:vAlign w:val="bottom"/>
          </w:tcPr>
          <w:p w14:paraId="11291838" w14:textId="297F84AE"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94,633</w:t>
            </w:r>
          </w:p>
        </w:tc>
        <w:tc>
          <w:tcPr>
            <w:tcW w:w="494" w:type="pct"/>
            <w:tcBorders>
              <w:top w:val="nil"/>
              <w:left w:val="nil"/>
              <w:bottom w:val="nil"/>
              <w:right w:val="nil"/>
            </w:tcBorders>
            <w:vAlign w:val="bottom"/>
          </w:tcPr>
          <w:p w14:paraId="7092D6B6" w14:textId="7404EC20"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145,270</w:t>
            </w:r>
          </w:p>
        </w:tc>
        <w:tc>
          <w:tcPr>
            <w:tcW w:w="479" w:type="pct"/>
            <w:tcBorders>
              <w:top w:val="nil"/>
              <w:left w:val="nil"/>
              <w:bottom w:val="nil"/>
              <w:right w:val="nil"/>
            </w:tcBorders>
            <w:vAlign w:val="bottom"/>
          </w:tcPr>
          <w:p w14:paraId="4C43F110" w14:textId="6251C82C"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347,720</w:t>
            </w:r>
          </w:p>
        </w:tc>
        <w:tc>
          <w:tcPr>
            <w:tcW w:w="507" w:type="pct"/>
            <w:tcBorders>
              <w:top w:val="nil"/>
              <w:left w:val="nil"/>
              <w:bottom w:val="nil"/>
              <w:right w:val="nil"/>
            </w:tcBorders>
            <w:vAlign w:val="bottom"/>
          </w:tcPr>
          <w:p w14:paraId="6583D0D8" w14:textId="226CDC76"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565,122</w:t>
            </w:r>
          </w:p>
        </w:tc>
        <w:tc>
          <w:tcPr>
            <w:tcW w:w="493" w:type="pct"/>
            <w:tcBorders>
              <w:top w:val="nil"/>
              <w:left w:val="nil"/>
              <w:bottom w:val="nil"/>
              <w:right w:val="nil"/>
            </w:tcBorders>
            <w:vAlign w:val="bottom"/>
          </w:tcPr>
          <w:p w14:paraId="0CEFED1A" w14:textId="15EF72B6"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888</w:t>
            </w:r>
          </w:p>
        </w:tc>
        <w:tc>
          <w:tcPr>
            <w:tcW w:w="507" w:type="pct"/>
            <w:tcBorders>
              <w:top w:val="nil"/>
              <w:left w:val="nil"/>
              <w:bottom w:val="nil"/>
              <w:right w:val="nil"/>
            </w:tcBorders>
            <w:vAlign w:val="bottom"/>
          </w:tcPr>
          <w:p w14:paraId="6B67B0DF" w14:textId="7FAD082F" w:rsidR="005C75F4" w:rsidRPr="007C52BC" w:rsidRDefault="005C75F4" w:rsidP="005C75F4">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1,228,786</w:t>
            </w:r>
          </w:p>
        </w:tc>
        <w:tc>
          <w:tcPr>
            <w:tcW w:w="502" w:type="pct"/>
            <w:tcBorders>
              <w:top w:val="nil"/>
              <w:left w:val="nil"/>
              <w:bottom w:val="nil"/>
              <w:right w:val="nil"/>
            </w:tcBorders>
            <w:vAlign w:val="bottom"/>
          </w:tcPr>
          <w:p w14:paraId="03F93E39" w14:textId="14A30914" w:rsidR="005C75F4" w:rsidRPr="007C52BC" w:rsidDel="00D96E20"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1,207,742</w:t>
            </w:r>
          </w:p>
        </w:tc>
      </w:tr>
      <w:tr w:rsidR="005C75F4" w:rsidRPr="007C52BC" w14:paraId="38066698" w14:textId="77777777" w:rsidTr="005C75F4">
        <w:trPr>
          <w:trHeight w:val="309"/>
        </w:trPr>
        <w:tc>
          <w:tcPr>
            <w:tcW w:w="1079" w:type="pct"/>
            <w:vAlign w:val="bottom"/>
          </w:tcPr>
          <w:p w14:paraId="798BB25E" w14:textId="77777777" w:rsidR="005C75F4" w:rsidRPr="007C52B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7F46BD33" w14:textId="0E90D2F2"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243,071</w:t>
            </w:r>
          </w:p>
        </w:tc>
        <w:tc>
          <w:tcPr>
            <w:tcW w:w="452" w:type="pct"/>
            <w:tcBorders>
              <w:top w:val="nil"/>
              <w:left w:val="nil"/>
              <w:bottom w:val="nil"/>
              <w:right w:val="nil"/>
            </w:tcBorders>
            <w:vAlign w:val="bottom"/>
          </w:tcPr>
          <w:p w14:paraId="57D553DF" w14:textId="4BACEFB6"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102,816</w:t>
            </w:r>
          </w:p>
        </w:tc>
        <w:tc>
          <w:tcPr>
            <w:tcW w:w="494" w:type="pct"/>
            <w:tcBorders>
              <w:top w:val="nil"/>
              <w:left w:val="nil"/>
              <w:bottom w:val="nil"/>
              <w:right w:val="nil"/>
            </w:tcBorders>
            <w:vAlign w:val="bottom"/>
          </w:tcPr>
          <w:p w14:paraId="2DFF8614" w14:textId="5773BD56"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285,663</w:t>
            </w:r>
          </w:p>
        </w:tc>
        <w:tc>
          <w:tcPr>
            <w:tcW w:w="479" w:type="pct"/>
            <w:tcBorders>
              <w:top w:val="nil"/>
              <w:left w:val="nil"/>
              <w:bottom w:val="nil"/>
              <w:right w:val="nil"/>
            </w:tcBorders>
            <w:vAlign w:val="bottom"/>
          </w:tcPr>
          <w:p w14:paraId="3EC76E9A" w14:textId="666413D7"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553,670</w:t>
            </w:r>
          </w:p>
        </w:tc>
        <w:tc>
          <w:tcPr>
            <w:tcW w:w="507" w:type="pct"/>
            <w:tcBorders>
              <w:top w:val="nil"/>
              <w:left w:val="nil"/>
              <w:bottom w:val="nil"/>
              <w:right w:val="nil"/>
            </w:tcBorders>
            <w:vAlign w:val="bottom"/>
          </w:tcPr>
          <w:p w14:paraId="03EAF2C6" w14:textId="271C2AD1"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1,073,343</w:t>
            </w:r>
          </w:p>
        </w:tc>
        <w:tc>
          <w:tcPr>
            <w:tcW w:w="493" w:type="pct"/>
            <w:tcBorders>
              <w:top w:val="nil"/>
              <w:left w:val="nil"/>
              <w:bottom w:val="nil"/>
              <w:right w:val="nil"/>
            </w:tcBorders>
            <w:vAlign w:val="bottom"/>
          </w:tcPr>
          <w:p w14:paraId="67704DD3" w14:textId="5D6C38BF"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22,881</w:t>
            </w:r>
          </w:p>
        </w:tc>
        <w:tc>
          <w:tcPr>
            <w:tcW w:w="507" w:type="pct"/>
            <w:tcBorders>
              <w:top w:val="nil"/>
              <w:left w:val="nil"/>
              <w:bottom w:val="nil"/>
              <w:right w:val="nil"/>
            </w:tcBorders>
            <w:vAlign w:val="bottom"/>
          </w:tcPr>
          <w:p w14:paraId="5A6684D2" w14:textId="7BD8C56B" w:rsidR="005C75F4" w:rsidRPr="007C52BC" w:rsidRDefault="005C75F4" w:rsidP="005C75F4">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2,281,444</w:t>
            </w:r>
          </w:p>
        </w:tc>
        <w:tc>
          <w:tcPr>
            <w:tcW w:w="502" w:type="pct"/>
            <w:tcBorders>
              <w:top w:val="nil"/>
              <w:left w:val="nil"/>
              <w:bottom w:val="nil"/>
              <w:right w:val="nil"/>
            </w:tcBorders>
            <w:vAlign w:val="bottom"/>
          </w:tcPr>
          <w:p w14:paraId="2A025F15" w14:textId="591C8986" w:rsidR="005C75F4" w:rsidRPr="007C52BC" w:rsidDel="00D96E20"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2,173,990</w:t>
            </w:r>
          </w:p>
        </w:tc>
      </w:tr>
      <w:tr w:rsidR="005C75F4" w:rsidRPr="007C52BC" w14:paraId="3F5C19DD" w14:textId="77777777" w:rsidTr="005C75F4">
        <w:tc>
          <w:tcPr>
            <w:tcW w:w="1079" w:type="pct"/>
          </w:tcPr>
          <w:p w14:paraId="689AB75F" w14:textId="77777777" w:rsidR="005C75F4" w:rsidRPr="007C52B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1279B5C5" w14:textId="35574FD3"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vAlign w:val="bottom"/>
          </w:tcPr>
          <w:p w14:paraId="623EFC83" w14:textId="719E1157"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256A2567" w14:textId="580C1F94"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7429A4E6" w14:textId="1811D156"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32,668</w:t>
            </w:r>
          </w:p>
        </w:tc>
        <w:tc>
          <w:tcPr>
            <w:tcW w:w="507" w:type="pct"/>
            <w:vAlign w:val="bottom"/>
          </w:tcPr>
          <w:p w14:paraId="7CA80C81" w14:textId="62120E2A"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55F4A1EE" w14:textId="3F5A94FA"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36,128</w:t>
            </w:r>
          </w:p>
        </w:tc>
        <w:tc>
          <w:tcPr>
            <w:tcW w:w="507" w:type="pct"/>
            <w:vAlign w:val="bottom"/>
          </w:tcPr>
          <w:p w14:paraId="24F5050C" w14:textId="7D8CEA9D" w:rsidR="005C75F4" w:rsidRPr="007C52BC" w:rsidRDefault="005C75F4" w:rsidP="005C75F4">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68,796</w:t>
            </w:r>
          </w:p>
        </w:tc>
        <w:tc>
          <w:tcPr>
            <w:tcW w:w="502" w:type="pct"/>
            <w:vAlign w:val="bottom"/>
          </w:tcPr>
          <w:p w14:paraId="66CF722D" w14:textId="1762E88C" w:rsidR="005C75F4" w:rsidRPr="007C52BC" w:rsidDel="00D96E20"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32,668</w:t>
            </w:r>
          </w:p>
        </w:tc>
      </w:tr>
      <w:tr w:rsidR="005C75F4" w:rsidRPr="007C52BC" w14:paraId="192420FD" w14:textId="77777777" w:rsidTr="005C75F4">
        <w:trPr>
          <w:trHeight w:val="519"/>
        </w:trPr>
        <w:tc>
          <w:tcPr>
            <w:tcW w:w="1079" w:type="pct"/>
          </w:tcPr>
          <w:p w14:paraId="4B59143E" w14:textId="77777777" w:rsidR="005C75F4" w:rsidRPr="007C52BC" w:rsidDel="0082071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36A6A03" w14:textId="5C5D257C" w:rsidR="005C75F4" w:rsidRPr="007C52BC" w:rsidDel="008D408B"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w:t>
            </w:r>
          </w:p>
        </w:tc>
        <w:tc>
          <w:tcPr>
            <w:tcW w:w="452" w:type="pct"/>
            <w:vAlign w:val="bottom"/>
          </w:tcPr>
          <w:p w14:paraId="1471C69D" w14:textId="6F9E7879" w:rsidR="005C75F4" w:rsidRPr="007C52BC" w:rsidDel="008D408B"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29,819</w:t>
            </w:r>
          </w:p>
        </w:tc>
        <w:tc>
          <w:tcPr>
            <w:tcW w:w="494" w:type="pct"/>
            <w:vAlign w:val="bottom"/>
          </w:tcPr>
          <w:p w14:paraId="6BDD407C" w14:textId="05804C35" w:rsidR="005C75F4" w:rsidRPr="007C52BC" w:rsidDel="008D408B"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8</w:t>
            </w:r>
          </w:p>
        </w:tc>
        <w:tc>
          <w:tcPr>
            <w:tcW w:w="479" w:type="pct"/>
            <w:vAlign w:val="bottom"/>
          </w:tcPr>
          <w:p w14:paraId="21FFD1E1" w14:textId="3C30C2B6" w:rsidR="005C75F4" w:rsidRPr="007C52BC" w:rsidDel="008D408B"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103,347</w:t>
            </w:r>
          </w:p>
        </w:tc>
        <w:tc>
          <w:tcPr>
            <w:tcW w:w="507" w:type="pct"/>
            <w:vAlign w:val="bottom"/>
          </w:tcPr>
          <w:p w14:paraId="6E236FE4" w14:textId="6C8DC16C" w:rsidR="005C75F4" w:rsidRPr="007C52BC" w:rsidDel="008D408B"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92,680</w:t>
            </w:r>
          </w:p>
        </w:tc>
        <w:tc>
          <w:tcPr>
            <w:tcW w:w="493" w:type="pct"/>
            <w:vAlign w:val="bottom"/>
          </w:tcPr>
          <w:p w14:paraId="60885EC9" w14:textId="2C138F82" w:rsidR="005C75F4" w:rsidRPr="007C52BC" w:rsidDel="008D408B"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9,966</w:t>
            </w:r>
          </w:p>
        </w:tc>
        <w:tc>
          <w:tcPr>
            <w:tcW w:w="507" w:type="pct"/>
            <w:vAlign w:val="bottom"/>
          </w:tcPr>
          <w:p w14:paraId="6AA920A8" w14:textId="7B4CD488" w:rsidR="005C75F4" w:rsidRPr="007C52BC" w:rsidDel="008D408B"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235,822</w:t>
            </w:r>
          </w:p>
        </w:tc>
        <w:tc>
          <w:tcPr>
            <w:tcW w:w="502" w:type="pct"/>
            <w:vAlign w:val="bottom"/>
          </w:tcPr>
          <w:p w14:paraId="7556AC7D" w14:textId="1D2AD2BC" w:rsidR="005C75F4" w:rsidRPr="007C52BC" w:rsidDel="00D96E20"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225,856</w:t>
            </w:r>
          </w:p>
        </w:tc>
      </w:tr>
      <w:tr w:rsidR="005C75F4" w:rsidRPr="007C52BC" w14:paraId="32CEAD98" w14:textId="77777777" w:rsidTr="005C75F4">
        <w:tc>
          <w:tcPr>
            <w:tcW w:w="1079" w:type="pct"/>
            <w:vAlign w:val="bottom"/>
          </w:tcPr>
          <w:p w14:paraId="1A123AD7" w14:textId="77777777" w:rsidR="005C75F4" w:rsidRPr="007C52B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48681509" w14:textId="00F4C128"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tcBorders>
              <w:bottom w:val="single" w:sz="4" w:space="0" w:color="auto"/>
            </w:tcBorders>
            <w:vAlign w:val="bottom"/>
          </w:tcPr>
          <w:p w14:paraId="5BFBC652" w14:textId="48A2D693"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tcBorders>
              <w:bottom w:val="single" w:sz="4" w:space="0" w:color="auto"/>
            </w:tcBorders>
            <w:vAlign w:val="bottom"/>
          </w:tcPr>
          <w:p w14:paraId="64F41FA3" w14:textId="2A0EA457"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tcBorders>
              <w:bottom w:val="single" w:sz="4" w:space="0" w:color="auto"/>
            </w:tcBorders>
            <w:vAlign w:val="bottom"/>
          </w:tcPr>
          <w:p w14:paraId="046EA6FB" w14:textId="0EC361DE"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tcBorders>
              <w:bottom w:val="single" w:sz="4" w:space="0" w:color="auto"/>
            </w:tcBorders>
            <w:vAlign w:val="bottom"/>
          </w:tcPr>
          <w:p w14:paraId="24089AD7" w14:textId="788E4754"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tcBorders>
              <w:bottom w:val="single" w:sz="4" w:space="0" w:color="auto"/>
            </w:tcBorders>
            <w:vAlign w:val="bottom"/>
          </w:tcPr>
          <w:p w14:paraId="7928F1A9" w14:textId="4035CF85" w:rsidR="005C75F4" w:rsidRPr="007C52BC"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5,296</w:t>
            </w:r>
          </w:p>
        </w:tc>
        <w:tc>
          <w:tcPr>
            <w:tcW w:w="507" w:type="pct"/>
            <w:tcBorders>
              <w:bottom w:val="single" w:sz="4" w:space="0" w:color="auto"/>
            </w:tcBorders>
            <w:vAlign w:val="bottom"/>
          </w:tcPr>
          <w:p w14:paraId="32CBCC24" w14:textId="66317C8F" w:rsidR="005C75F4" w:rsidRPr="007C52BC" w:rsidRDefault="005C75F4" w:rsidP="005C75F4">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5,296</w:t>
            </w:r>
          </w:p>
        </w:tc>
        <w:tc>
          <w:tcPr>
            <w:tcW w:w="502" w:type="pct"/>
            <w:tcBorders>
              <w:bottom w:val="single" w:sz="4" w:space="0" w:color="auto"/>
            </w:tcBorders>
            <w:vAlign w:val="bottom"/>
          </w:tcPr>
          <w:p w14:paraId="4F6362B6" w14:textId="3548465E" w:rsidR="005C75F4" w:rsidRPr="007C52BC" w:rsidDel="00D96E20" w:rsidRDefault="005C75F4" w:rsidP="005C75F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5C75F4" w:rsidRPr="007C52BC" w14:paraId="471D5E21" w14:textId="77777777" w:rsidTr="005C75F4">
        <w:trPr>
          <w:trHeight w:hRule="exact" w:val="407"/>
        </w:trPr>
        <w:tc>
          <w:tcPr>
            <w:tcW w:w="1079" w:type="pct"/>
            <w:vAlign w:val="bottom"/>
          </w:tcPr>
          <w:p w14:paraId="3DE67304" w14:textId="77777777" w:rsidR="005C75F4" w:rsidRPr="007C52BC" w:rsidRDefault="005C75F4" w:rsidP="005C75F4">
            <w:pPr>
              <w:tabs>
                <w:tab w:val="right" w:pos="1202"/>
              </w:tabs>
              <w:spacing w:after="0" w:line="320" w:lineRule="exact"/>
              <w:outlineLvl w:val="0"/>
              <w:rPr>
                <w:rFonts w:ascii="Arial" w:eastAsia="Times New Roman" w:hAnsi="Arial" w:cs="Arial"/>
                <w:b/>
                <w:bCs/>
                <w:sz w:val="15"/>
                <w:szCs w:val="15"/>
                <w:lang w:val="en-US"/>
              </w:rPr>
            </w:pPr>
            <w:bookmarkStart w:id="849" w:name="_Toc4062749"/>
            <w:r w:rsidRPr="007C52BC">
              <w:rPr>
                <w:rFonts w:ascii="Arial" w:eastAsia="Times New Roman" w:hAnsi="Arial" w:cs="Arial"/>
                <w:b/>
                <w:bCs/>
                <w:sz w:val="15"/>
                <w:szCs w:val="15"/>
                <w:lang w:val="en-US"/>
              </w:rPr>
              <w:t>Total assets</w:t>
            </w:r>
            <w:bookmarkEnd w:id="849"/>
          </w:p>
        </w:tc>
        <w:tc>
          <w:tcPr>
            <w:tcW w:w="488" w:type="pct"/>
            <w:tcBorders>
              <w:top w:val="nil"/>
              <w:left w:val="nil"/>
              <w:bottom w:val="single" w:sz="8" w:space="0" w:color="auto"/>
              <w:right w:val="nil"/>
            </w:tcBorders>
            <w:vAlign w:val="bottom"/>
          </w:tcPr>
          <w:p w14:paraId="4CD72F47" w14:textId="58B72539" w:rsidR="005C75F4" w:rsidRPr="007C52BC" w:rsidRDefault="005C75F4" w:rsidP="005C75F4">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447,069</w:t>
            </w:r>
          </w:p>
        </w:tc>
        <w:tc>
          <w:tcPr>
            <w:tcW w:w="452" w:type="pct"/>
            <w:tcBorders>
              <w:top w:val="nil"/>
              <w:left w:val="nil"/>
              <w:bottom w:val="single" w:sz="8" w:space="0" w:color="auto"/>
              <w:right w:val="nil"/>
            </w:tcBorders>
            <w:vAlign w:val="bottom"/>
          </w:tcPr>
          <w:p w14:paraId="763D93ED" w14:textId="19F2D57B" w:rsidR="005C75F4" w:rsidRPr="007C52BC" w:rsidRDefault="005C75F4" w:rsidP="005C75F4">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227,268</w:t>
            </w:r>
          </w:p>
        </w:tc>
        <w:tc>
          <w:tcPr>
            <w:tcW w:w="494" w:type="pct"/>
            <w:tcBorders>
              <w:top w:val="nil"/>
              <w:left w:val="nil"/>
              <w:bottom w:val="single" w:sz="8" w:space="0" w:color="auto"/>
              <w:right w:val="nil"/>
            </w:tcBorders>
            <w:vAlign w:val="bottom"/>
          </w:tcPr>
          <w:p w14:paraId="3360E2D6" w14:textId="26640D0D" w:rsidR="005C75F4" w:rsidRPr="007C52BC" w:rsidRDefault="005C75F4" w:rsidP="005C75F4">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430,941</w:t>
            </w:r>
          </w:p>
        </w:tc>
        <w:tc>
          <w:tcPr>
            <w:tcW w:w="479" w:type="pct"/>
            <w:tcBorders>
              <w:top w:val="nil"/>
              <w:left w:val="nil"/>
              <w:bottom w:val="single" w:sz="8" w:space="0" w:color="auto"/>
              <w:right w:val="nil"/>
            </w:tcBorders>
            <w:vAlign w:val="bottom"/>
          </w:tcPr>
          <w:p w14:paraId="26EAE969" w14:textId="17828997" w:rsidR="005C75F4" w:rsidRPr="007C52BC" w:rsidRDefault="005C75F4" w:rsidP="005C75F4">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1,037,405</w:t>
            </w:r>
          </w:p>
        </w:tc>
        <w:tc>
          <w:tcPr>
            <w:tcW w:w="507" w:type="pct"/>
            <w:tcBorders>
              <w:top w:val="nil"/>
              <w:left w:val="nil"/>
              <w:bottom w:val="single" w:sz="8" w:space="0" w:color="auto"/>
              <w:right w:val="nil"/>
            </w:tcBorders>
            <w:vAlign w:val="bottom"/>
          </w:tcPr>
          <w:p w14:paraId="1D09276E" w14:textId="4C54E999" w:rsidR="005C75F4" w:rsidRPr="007C52BC" w:rsidRDefault="005C75F4" w:rsidP="005C75F4">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1,731,145</w:t>
            </w:r>
          </w:p>
        </w:tc>
        <w:tc>
          <w:tcPr>
            <w:tcW w:w="493" w:type="pct"/>
            <w:tcBorders>
              <w:top w:val="nil"/>
              <w:left w:val="nil"/>
              <w:bottom w:val="single" w:sz="8" w:space="0" w:color="auto"/>
              <w:right w:val="nil"/>
            </w:tcBorders>
            <w:vAlign w:val="bottom"/>
          </w:tcPr>
          <w:p w14:paraId="033A68FA" w14:textId="3B53888C" w:rsidR="005C75F4" w:rsidRPr="007C52BC" w:rsidRDefault="005C75F4" w:rsidP="005C75F4">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76,255</w:t>
            </w:r>
          </w:p>
        </w:tc>
        <w:tc>
          <w:tcPr>
            <w:tcW w:w="507" w:type="pct"/>
            <w:tcBorders>
              <w:top w:val="nil"/>
              <w:left w:val="nil"/>
              <w:bottom w:val="single" w:sz="8" w:space="0" w:color="auto"/>
              <w:right w:val="nil"/>
            </w:tcBorders>
            <w:vAlign w:val="bottom"/>
          </w:tcPr>
          <w:p w14:paraId="72D9F344" w14:textId="45FE1F69" w:rsidR="005C75F4" w:rsidRPr="007C52BC" w:rsidRDefault="005C75F4" w:rsidP="005C75F4">
            <w:pPr>
              <w:spacing w:after="0" w:line="320" w:lineRule="exact"/>
              <w:jc w:val="right"/>
              <w:rPr>
                <w:rFonts w:ascii="Arial" w:eastAsia="Times New Roman" w:hAnsi="Arial" w:cs="Arial"/>
                <w:b/>
                <w:bCs/>
                <w:color w:val="000000"/>
                <w:sz w:val="15"/>
                <w:szCs w:val="15"/>
                <w:lang w:val="en-US"/>
              </w:rPr>
            </w:pPr>
            <w:r w:rsidRPr="00A260B0">
              <w:rPr>
                <w:rFonts w:ascii="Arial" w:eastAsia="Calibri" w:hAnsi="Arial" w:cs="Arial"/>
                <w:b/>
                <w:color w:val="000000" w:themeColor="text1"/>
                <w:sz w:val="15"/>
                <w:szCs w:val="15"/>
              </w:rPr>
              <w:t>3</w:t>
            </w:r>
            <w:r>
              <w:rPr>
                <w:rFonts w:ascii="Arial" w:eastAsia="Calibri" w:hAnsi="Arial" w:cs="Arial"/>
                <w:b/>
                <w:color w:val="000000" w:themeColor="text1"/>
                <w:sz w:val="15"/>
                <w:szCs w:val="15"/>
              </w:rPr>
              <w:t>,</w:t>
            </w:r>
            <w:r w:rsidRPr="00A260B0">
              <w:rPr>
                <w:rFonts w:ascii="Arial" w:eastAsia="Calibri" w:hAnsi="Arial" w:cs="Arial"/>
                <w:b/>
                <w:color w:val="000000" w:themeColor="text1"/>
                <w:sz w:val="15"/>
                <w:szCs w:val="15"/>
              </w:rPr>
              <w:t>950</w:t>
            </w:r>
            <w:r>
              <w:rPr>
                <w:rFonts w:ascii="Arial" w:eastAsia="Calibri" w:hAnsi="Arial" w:cs="Arial"/>
                <w:b/>
                <w:color w:val="000000" w:themeColor="text1"/>
                <w:sz w:val="15"/>
                <w:szCs w:val="15"/>
              </w:rPr>
              <w:t>,</w:t>
            </w:r>
            <w:r w:rsidRPr="00A260B0">
              <w:rPr>
                <w:rFonts w:ascii="Arial" w:eastAsia="Calibri" w:hAnsi="Arial" w:cs="Arial"/>
                <w:b/>
                <w:color w:val="000000" w:themeColor="text1"/>
                <w:sz w:val="15"/>
                <w:szCs w:val="15"/>
              </w:rPr>
              <w:t>083</w:t>
            </w:r>
          </w:p>
        </w:tc>
        <w:tc>
          <w:tcPr>
            <w:tcW w:w="502" w:type="pct"/>
            <w:tcBorders>
              <w:top w:val="nil"/>
              <w:left w:val="nil"/>
              <w:bottom w:val="single" w:sz="8" w:space="0" w:color="auto"/>
              <w:right w:val="nil"/>
            </w:tcBorders>
            <w:vAlign w:val="bottom"/>
          </w:tcPr>
          <w:p w14:paraId="2E567D9B" w14:textId="6870CBE4" w:rsidR="005C75F4" w:rsidRPr="007C52BC" w:rsidDel="00D96E20" w:rsidRDefault="005C75F4" w:rsidP="005C75F4">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3,769,099</w:t>
            </w:r>
          </w:p>
        </w:tc>
      </w:tr>
      <w:tr w:rsidR="00E57009" w:rsidRPr="007C52BC" w14:paraId="1C591116" w14:textId="77777777" w:rsidTr="005C75F4">
        <w:trPr>
          <w:trHeight w:hRule="exact" w:val="295"/>
        </w:trPr>
        <w:tc>
          <w:tcPr>
            <w:tcW w:w="1079" w:type="pct"/>
            <w:vAlign w:val="bottom"/>
          </w:tcPr>
          <w:p w14:paraId="4CB0E204" w14:textId="77777777" w:rsidR="00E57009" w:rsidRPr="007C52BC" w:rsidRDefault="00E57009" w:rsidP="00E57009">
            <w:pPr>
              <w:tabs>
                <w:tab w:val="right" w:pos="1202"/>
              </w:tabs>
              <w:spacing w:after="0" w:line="320" w:lineRule="exact"/>
              <w:outlineLvl w:val="0"/>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38DB9EFA"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5C6EA965"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94" w:type="pct"/>
            <w:tcBorders>
              <w:top w:val="single" w:sz="12" w:space="0" w:color="auto"/>
              <w:left w:val="nil"/>
              <w:right w:val="nil"/>
            </w:tcBorders>
            <w:vAlign w:val="bottom"/>
          </w:tcPr>
          <w:p w14:paraId="1C6579F6"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7C0485EA"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54926103"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0EA08570"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3F2BC8E5"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2" w:type="pct"/>
            <w:tcBorders>
              <w:top w:val="single" w:sz="12" w:space="0" w:color="auto"/>
              <w:left w:val="nil"/>
              <w:right w:val="nil"/>
            </w:tcBorders>
            <w:vAlign w:val="bottom"/>
          </w:tcPr>
          <w:p w14:paraId="0DC6BD4E" w14:textId="77777777" w:rsidR="00E57009" w:rsidRPr="007C52BC" w:rsidDel="00D96E20" w:rsidRDefault="00E57009" w:rsidP="00E57009">
            <w:pPr>
              <w:spacing w:after="0" w:line="320" w:lineRule="exact"/>
              <w:jc w:val="right"/>
              <w:rPr>
                <w:rFonts w:ascii="Arial" w:eastAsia="Calibri" w:hAnsi="Arial" w:cs="Arial"/>
                <w:b/>
                <w:bCs/>
                <w:sz w:val="15"/>
                <w:szCs w:val="15"/>
                <w:lang w:val="en-US"/>
              </w:rPr>
            </w:pPr>
          </w:p>
        </w:tc>
      </w:tr>
      <w:tr w:rsidR="00E57009" w:rsidRPr="007C52BC" w14:paraId="6029A3F7" w14:textId="77777777" w:rsidTr="005C75F4">
        <w:trPr>
          <w:trHeight w:hRule="exact" w:val="279"/>
        </w:trPr>
        <w:tc>
          <w:tcPr>
            <w:tcW w:w="1079" w:type="pct"/>
          </w:tcPr>
          <w:p w14:paraId="1FF131DD" w14:textId="77777777" w:rsidR="00E57009" w:rsidRPr="007C52BC" w:rsidRDefault="00E57009" w:rsidP="00E57009">
            <w:pPr>
              <w:tabs>
                <w:tab w:val="right" w:pos="1202"/>
              </w:tabs>
              <w:spacing w:after="0" w:line="320" w:lineRule="exact"/>
              <w:outlineLvl w:val="0"/>
              <w:rPr>
                <w:rFonts w:ascii="Arial" w:eastAsia="Times New Roman" w:hAnsi="Arial" w:cs="Arial"/>
                <w:b/>
                <w:bCs/>
                <w:sz w:val="15"/>
                <w:szCs w:val="15"/>
                <w:lang w:val="en-US"/>
              </w:rPr>
            </w:pPr>
            <w:bookmarkStart w:id="850" w:name="_Toc4062750"/>
            <w:r w:rsidRPr="007C52BC">
              <w:rPr>
                <w:rFonts w:ascii="Arial" w:eastAsia="Times New Roman" w:hAnsi="Arial" w:cs="Arial"/>
                <w:b/>
                <w:bCs/>
                <w:sz w:val="15"/>
                <w:szCs w:val="15"/>
                <w:lang w:val="en-US"/>
              </w:rPr>
              <w:t>Liabilities</w:t>
            </w:r>
            <w:bookmarkEnd w:id="850"/>
            <w:r w:rsidRPr="007C52BC">
              <w:rPr>
                <w:rFonts w:ascii="Arial" w:eastAsia="Times New Roman" w:hAnsi="Arial" w:cs="Arial"/>
                <w:b/>
                <w:bCs/>
                <w:sz w:val="15"/>
                <w:szCs w:val="15"/>
                <w:lang w:val="en-US"/>
              </w:rPr>
              <w:t xml:space="preserve"> </w:t>
            </w:r>
          </w:p>
        </w:tc>
        <w:tc>
          <w:tcPr>
            <w:tcW w:w="488" w:type="pct"/>
            <w:tcBorders>
              <w:left w:val="nil"/>
              <w:right w:val="nil"/>
            </w:tcBorders>
            <w:vAlign w:val="bottom"/>
          </w:tcPr>
          <w:p w14:paraId="0312BFF5"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015AD739"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14FF688C"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255A8E3C"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1E0F502C"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4C8372C3"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D68751" w14:textId="77777777" w:rsidR="00E57009" w:rsidRPr="007C52BC" w:rsidRDefault="00E57009" w:rsidP="00E57009">
            <w:pPr>
              <w:spacing w:after="0" w:line="320" w:lineRule="exact"/>
              <w:jc w:val="right"/>
              <w:rPr>
                <w:rFonts w:ascii="Arial" w:eastAsia="Calibri" w:hAnsi="Arial" w:cs="Arial"/>
                <w:b/>
                <w:bCs/>
                <w:sz w:val="15"/>
                <w:szCs w:val="15"/>
                <w:lang w:val="en-US"/>
              </w:rPr>
            </w:pPr>
          </w:p>
        </w:tc>
        <w:tc>
          <w:tcPr>
            <w:tcW w:w="502" w:type="pct"/>
            <w:tcBorders>
              <w:left w:val="nil"/>
              <w:right w:val="nil"/>
            </w:tcBorders>
            <w:vAlign w:val="bottom"/>
          </w:tcPr>
          <w:p w14:paraId="66121E84" w14:textId="77777777" w:rsidR="00E57009" w:rsidRPr="007C52BC" w:rsidDel="00D96E20" w:rsidRDefault="00E57009" w:rsidP="00E57009">
            <w:pPr>
              <w:spacing w:after="0" w:line="320" w:lineRule="exact"/>
              <w:jc w:val="right"/>
              <w:rPr>
                <w:rFonts w:ascii="Arial" w:eastAsia="Calibri" w:hAnsi="Arial" w:cs="Arial"/>
                <w:b/>
                <w:bCs/>
                <w:sz w:val="15"/>
                <w:szCs w:val="15"/>
                <w:lang w:val="en-US"/>
              </w:rPr>
            </w:pPr>
          </w:p>
        </w:tc>
      </w:tr>
      <w:tr w:rsidR="005C75F4" w:rsidRPr="007C52BC" w14:paraId="598B82AF" w14:textId="77777777" w:rsidTr="005C75F4">
        <w:trPr>
          <w:trHeight w:hRule="exact" w:val="285"/>
        </w:trPr>
        <w:tc>
          <w:tcPr>
            <w:tcW w:w="1079" w:type="pct"/>
            <w:vAlign w:val="center"/>
          </w:tcPr>
          <w:p w14:paraId="388417CB" w14:textId="77777777" w:rsidR="005C75F4" w:rsidRPr="007C52BC" w:rsidRDefault="005C75F4" w:rsidP="005C75F4">
            <w:pPr>
              <w:tabs>
                <w:tab w:val="right" w:pos="1202"/>
              </w:tabs>
              <w:spacing w:after="0" w:line="320" w:lineRule="exact"/>
              <w:outlineLvl w:val="0"/>
              <w:rPr>
                <w:rFonts w:ascii="Arial" w:eastAsia="Times New Roman" w:hAnsi="Arial" w:cs="Arial"/>
                <w:b/>
                <w:bCs/>
                <w:sz w:val="15"/>
                <w:szCs w:val="15"/>
                <w:lang w:val="en-US"/>
              </w:rPr>
            </w:pPr>
            <w:bookmarkStart w:id="851" w:name="_Toc4062751"/>
            <w:r w:rsidRPr="007C52BC">
              <w:rPr>
                <w:rFonts w:ascii="Arial" w:eastAsia="Times New Roman" w:hAnsi="Arial" w:cs="Arial"/>
                <w:spacing w:val="-2"/>
                <w:sz w:val="15"/>
                <w:szCs w:val="15"/>
                <w:lang w:val="en-US"/>
              </w:rPr>
              <w:t>Deposits from customers</w:t>
            </w:r>
            <w:bookmarkEnd w:id="851"/>
            <w:r w:rsidRPr="007C52BC">
              <w:rPr>
                <w:rFonts w:ascii="Arial" w:eastAsia="Times New Roman" w:hAnsi="Arial" w:cs="Arial"/>
                <w:spacing w:val="-2"/>
                <w:sz w:val="15"/>
                <w:szCs w:val="15"/>
                <w:lang w:val="en-US"/>
              </w:rPr>
              <w:t xml:space="preserve"> </w:t>
            </w:r>
          </w:p>
        </w:tc>
        <w:tc>
          <w:tcPr>
            <w:tcW w:w="488" w:type="pct"/>
            <w:tcBorders>
              <w:top w:val="nil"/>
              <w:left w:val="nil"/>
              <w:bottom w:val="nil"/>
              <w:right w:val="nil"/>
            </w:tcBorders>
            <w:vAlign w:val="bottom"/>
          </w:tcPr>
          <w:p w14:paraId="3E919126" w14:textId="3CE17EF5"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sz w:val="15"/>
                <w:szCs w:val="15"/>
              </w:rPr>
              <w:t>7</w:t>
            </w:r>
          </w:p>
        </w:tc>
        <w:tc>
          <w:tcPr>
            <w:tcW w:w="452" w:type="pct"/>
            <w:tcBorders>
              <w:top w:val="nil"/>
              <w:left w:val="nil"/>
              <w:bottom w:val="nil"/>
              <w:right w:val="nil"/>
            </w:tcBorders>
            <w:vAlign w:val="bottom"/>
          </w:tcPr>
          <w:p w14:paraId="717A46CD" w14:textId="31D05E1D"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7AFB2B2B" w14:textId="21B74199"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10B404D7" w14:textId="0E5C53DE"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52A5517" w14:textId="070A117E"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240F3AE9" w14:textId="374043BC"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48,379</w:t>
            </w:r>
          </w:p>
        </w:tc>
        <w:tc>
          <w:tcPr>
            <w:tcW w:w="507" w:type="pct"/>
            <w:tcBorders>
              <w:top w:val="nil"/>
              <w:left w:val="nil"/>
              <w:bottom w:val="nil"/>
              <w:right w:val="nil"/>
            </w:tcBorders>
            <w:vAlign w:val="bottom"/>
          </w:tcPr>
          <w:p w14:paraId="7753B12B" w14:textId="5DA0F237"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48,386</w:t>
            </w:r>
          </w:p>
        </w:tc>
        <w:tc>
          <w:tcPr>
            <w:tcW w:w="502" w:type="pct"/>
            <w:tcBorders>
              <w:top w:val="nil"/>
              <w:left w:val="nil"/>
              <w:bottom w:val="nil"/>
              <w:right w:val="nil"/>
            </w:tcBorders>
            <w:vAlign w:val="bottom"/>
          </w:tcPr>
          <w:p w14:paraId="60C0A51F" w14:textId="30CFD253" w:rsidR="005C75F4" w:rsidRPr="007C52BC" w:rsidDel="00D96E20"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w:t>
            </w:r>
          </w:p>
        </w:tc>
      </w:tr>
      <w:tr w:rsidR="005C75F4" w:rsidRPr="007C52BC" w14:paraId="116B2D07" w14:textId="77777777" w:rsidTr="005C75F4">
        <w:trPr>
          <w:trHeight w:hRule="exact" w:val="277"/>
        </w:trPr>
        <w:tc>
          <w:tcPr>
            <w:tcW w:w="1079" w:type="pct"/>
          </w:tcPr>
          <w:p w14:paraId="5821470B" w14:textId="77777777" w:rsidR="005C75F4" w:rsidRPr="007C52B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0FAF582D" w14:textId="7ACE3E59" w:rsidR="005C75F4" w:rsidRPr="007C52BC" w:rsidRDefault="005C75F4" w:rsidP="005C75F4">
            <w:pPr>
              <w:spacing w:after="0" w:line="280" w:lineRule="exact"/>
              <w:jc w:val="right"/>
              <w:rPr>
                <w:rFonts w:ascii="Arial" w:eastAsia="Times New Roman" w:hAnsi="Arial" w:cs="Arial"/>
                <w:sz w:val="15"/>
                <w:szCs w:val="15"/>
                <w:lang w:val="en-US"/>
              </w:rPr>
            </w:pPr>
            <w:r>
              <w:rPr>
                <w:rFonts w:ascii="Arial" w:eastAsia="Calibri" w:hAnsi="Arial" w:cs="Arial"/>
                <w:bCs/>
                <w:sz w:val="15"/>
                <w:szCs w:val="15"/>
              </w:rPr>
              <w:t>29,692</w:t>
            </w:r>
          </w:p>
        </w:tc>
        <w:tc>
          <w:tcPr>
            <w:tcW w:w="452" w:type="pct"/>
            <w:tcBorders>
              <w:top w:val="nil"/>
              <w:left w:val="nil"/>
              <w:bottom w:val="nil"/>
              <w:right w:val="nil"/>
            </w:tcBorders>
            <w:vAlign w:val="bottom"/>
          </w:tcPr>
          <w:p w14:paraId="54D66E65" w14:textId="4FA6CB5F" w:rsidR="005C75F4" w:rsidRPr="007C52BC" w:rsidRDefault="005C75F4" w:rsidP="005C75F4">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63,316</w:t>
            </w:r>
          </w:p>
        </w:tc>
        <w:tc>
          <w:tcPr>
            <w:tcW w:w="494" w:type="pct"/>
            <w:tcBorders>
              <w:top w:val="nil"/>
              <w:left w:val="nil"/>
              <w:bottom w:val="nil"/>
              <w:right w:val="nil"/>
            </w:tcBorders>
            <w:vAlign w:val="bottom"/>
          </w:tcPr>
          <w:p w14:paraId="4155ED70" w14:textId="1F53E97A" w:rsidR="005C75F4" w:rsidRPr="007C52BC" w:rsidRDefault="005C75F4" w:rsidP="005C75F4">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322,519</w:t>
            </w:r>
          </w:p>
        </w:tc>
        <w:tc>
          <w:tcPr>
            <w:tcW w:w="479" w:type="pct"/>
            <w:tcBorders>
              <w:top w:val="nil"/>
              <w:left w:val="nil"/>
              <w:bottom w:val="nil"/>
              <w:right w:val="nil"/>
            </w:tcBorders>
            <w:vAlign w:val="bottom"/>
          </w:tcPr>
          <w:p w14:paraId="1882A5E0" w14:textId="748981C4" w:rsidR="005C75F4" w:rsidRPr="007C52BC" w:rsidRDefault="005C75F4" w:rsidP="005C75F4">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671,146</w:t>
            </w:r>
          </w:p>
        </w:tc>
        <w:tc>
          <w:tcPr>
            <w:tcW w:w="507" w:type="pct"/>
            <w:tcBorders>
              <w:top w:val="nil"/>
              <w:left w:val="nil"/>
              <w:bottom w:val="nil"/>
              <w:right w:val="nil"/>
            </w:tcBorders>
            <w:vAlign w:val="bottom"/>
          </w:tcPr>
          <w:p w14:paraId="67224117" w14:textId="46C0185A" w:rsidR="005C75F4" w:rsidRPr="007C52BC" w:rsidRDefault="005C75F4" w:rsidP="005C75F4">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1,188,480</w:t>
            </w:r>
          </w:p>
        </w:tc>
        <w:tc>
          <w:tcPr>
            <w:tcW w:w="493" w:type="pct"/>
            <w:tcBorders>
              <w:top w:val="nil"/>
              <w:left w:val="nil"/>
              <w:bottom w:val="nil"/>
              <w:right w:val="nil"/>
            </w:tcBorders>
            <w:vAlign w:val="bottom"/>
          </w:tcPr>
          <w:p w14:paraId="2827EA78" w14:textId="22B0F311" w:rsidR="005C75F4" w:rsidRPr="007C52BC" w:rsidRDefault="005C75F4" w:rsidP="005C75F4">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8,263</w:t>
            </w:r>
          </w:p>
        </w:tc>
        <w:tc>
          <w:tcPr>
            <w:tcW w:w="507" w:type="pct"/>
            <w:tcBorders>
              <w:top w:val="nil"/>
              <w:left w:val="nil"/>
              <w:bottom w:val="nil"/>
              <w:right w:val="nil"/>
            </w:tcBorders>
            <w:vAlign w:val="bottom"/>
          </w:tcPr>
          <w:p w14:paraId="1E5AD2A4" w14:textId="6F7BB474" w:rsidR="005C75F4" w:rsidRPr="007C52BC" w:rsidRDefault="005C75F4" w:rsidP="005C75F4">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2,283,416</w:t>
            </w:r>
          </w:p>
        </w:tc>
        <w:tc>
          <w:tcPr>
            <w:tcW w:w="502" w:type="pct"/>
            <w:tcBorders>
              <w:top w:val="nil"/>
              <w:left w:val="nil"/>
              <w:bottom w:val="nil"/>
              <w:right w:val="nil"/>
            </w:tcBorders>
            <w:vAlign w:val="bottom"/>
          </w:tcPr>
          <w:p w14:paraId="1D4F9746" w14:textId="5168526D" w:rsidR="005C75F4" w:rsidRPr="007C52BC" w:rsidDel="00D96E20" w:rsidRDefault="005C75F4" w:rsidP="005C75F4">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2,209,958</w:t>
            </w:r>
          </w:p>
        </w:tc>
      </w:tr>
      <w:tr w:rsidR="005C75F4" w:rsidRPr="007C52BC" w14:paraId="364011B6" w14:textId="77777777" w:rsidTr="005C75F4">
        <w:trPr>
          <w:trHeight w:hRule="exact" w:val="852"/>
        </w:trPr>
        <w:tc>
          <w:tcPr>
            <w:tcW w:w="1079" w:type="pct"/>
            <w:vAlign w:val="center"/>
          </w:tcPr>
          <w:p w14:paraId="57AB1BCA" w14:textId="77777777" w:rsidR="005C75F4" w:rsidRPr="007C52B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Provisions for guarantees, commitments and other liabilities</w:t>
            </w:r>
          </w:p>
        </w:tc>
        <w:tc>
          <w:tcPr>
            <w:tcW w:w="488" w:type="pct"/>
            <w:tcBorders>
              <w:top w:val="nil"/>
              <w:left w:val="nil"/>
              <w:right w:val="nil"/>
            </w:tcBorders>
            <w:vAlign w:val="bottom"/>
          </w:tcPr>
          <w:p w14:paraId="5A5601B4" w14:textId="60339F5F" w:rsidR="005C75F4" w:rsidRPr="007C52BC" w:rsidRDefault="005C75F4" w:rsidP="005C75F4">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52" w:type="pct"/>
            <w:tcBorders>
              <w:top w:val="nil"/>
              <w:left w:val="nil"/>
              <w:right w:val="nil"/>
            </w:tcBorders>
            <w:vAlign w:val="bottom"/>
          </w:tcPr>
          <w:p w14:paraId="308C30C1" w14:textId="3775D8E7" w:rsidR="005C75F4" w:rsidRPr="007C52BC" w:rsidRDefault="005C75F4" w:rsidP="005C75F4">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4" w:type="pct"/>
            <w:tcBorders>
              <w:top w:val="nil"/>
              <w:left w:val="nil"/>
              <w:right w:val="nil"/>
            </w:tcBorders>
            <w:vAlign w:val="bottom"/>
          </w:tcPr>
          <w:p w14:paraId="0D373834" w14:textId="3F0EEF9C" w:rsidR="005C75F4" w:rsidRPr="007C52BC" w:rsidRDefault="005C75F4" w:rsidP="005C75F4">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79" w:type="pct"/>
            <w:tcBorders>
              <w:top w:val="nil"/>
              <w:left w:val="nil"/>
              <w:right w:val="nil"/>
            </w:tcBorders>
            <w:vAlign w:val="bottom"/>
          </w:tcPr>
          <w:p w14:paraId="1A73DF6F" w14:textId="3B0AF768" w:rsidR="005C75F4" w:rsidRPr="007C52BC" w:rsidRDefault="005C75F4" w:rsidP="005C75F4">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07" w:type="pct"/>
            <w:tcBorders>
              <w:top w:val="nil"/>
              <w:left w:val="nil"/>
              <w:right w:val="nil"/>
            </w:tcBorders>
            <w:vAlign w:val="bottom"/>
          </w:tcPr>
          <w:p w14:paraId="6A4F762B" w14:textId="2EC2326A" w:rsidR="005C75F4" w:rsidRPr="007C52BC" w:rsidRDefault="005C75F4" w:rsidP="005C75F4">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3" w:type="pct"/>
            <w:tcBorders>
              <w:top w:val="nil"/>
              <w:left w:val="nil"/>
              <w:right w:val="nil"/>
            </w:tcBorders>
            <w:vAlign w:val="bottom"/>
          </w:tcPr>
          <w:p w14:paraId="05754F74" w14:textId="670750A7" w:rsidR="005C75F4" w:rsidRPr="007C52BC" w:rsidRDefault="005C75F4" w:rsidP="005C75F4">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19,823</w:t>
            </w:r>
          </w:p>
        </w:tc>
        <w:tc>
          <w:tcPr>
            <w:tcW w:w="507" w:type="pct"/>
            <w:tcBorders>
              <w:top w:val="nil"/>
              <w:left w:val="nil"/>
              <w:right w:val="nil"/>
            </w:tcBorders>
            <w:vAlign w:val="bottom"/>
          </w:tcPr>
          <w:p w14:paraId="0075C3FA" w14:textId="124C78C3" w:rsidR="005C75F4" w:rsidRPr="007C52BC" w:rsidRDefault="005C75F4" w:rsidP="005C75F4">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19,823</w:t>
            </w:r>
          </w:p>
        </w:tc>
        <w:tc>
          <w:tcPr>
            <w:tcW w:w="502" w:type="pct"/>
            <w:tcBorders>
              <w:top w:val="nil"/>
              <w:left w:val="nil"/>
              <w:right w:val="nil"/>
            </w:tcBorders>
            <w:vAlign w:val="bottom"/>
          </w:tcPr>
          <w:p w14:paraId="40EBEF17" w14:textId="5D51DDDE" w:rsidR="005C75F4" w:rsidRPr="007C52BC" w:rsidRDefault="005C75F4" w:rsidP="005C75F4">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r>
      <w:tr w:rsidR="005C75F4" w:rsidRPr="007C52BC" w14:paraId="1796CC01" w14:textId="77777777" w:rsidTr="005C75F4">
        <w:trPr>
          <w:trHeight w:hRule="exact" w:val="285"/>
        </w:trPr>
        <w:tc>
          <w:tcPr>
            <w:tcW w:w="1079" w:type="pct"/>
            <w:vAlign w:val="center"/>
          </w:tcPr>
          <w:p w14:paraId="52F43594" w14:textId="77777777" w:rsidR="005C75F4" w:rsidRPr="007C52BC" w:rsidRDefault="005C75F4" w:rsidP="005C75F4">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single" w:sz="4" w:space="0" w:color="auto"/>
              <w:right w:val="nil"/>
            </w:tcBorders>
            <w:vAlign w:val="bottom"/>
          </w:tcPr>
          <w:p w14:paraId="7DB84D06" w14:textId="28B971C1"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52" w:type="pct"/>
            <w:tcBorders>
              <w:top w:val="nil"/>
              <w:left w:val="nil"/>
              <w:bottom w:val="single" w:sz="4" w:space="0" w:color="auto"/>
              <w:right w:val="nil"/>
            </w:tcBorders>
            <w:vAlign w:val="bottom"/>
          </w:tcPr>
          <w:p w14:paraId="226FCC5A" w14:textId="6D4DC65D"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single" w:sz="4" w:space="0" w:color="auto"/>
              <w:right w:val="nil"/>
            </w:tcBorders>
            <w:vAlign w:val="bottom"/>
          </w:tcPr>
          <w:p w14:paraId="35FF6533" w14:textId="5BBFC20A"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single" w:sz="4" w:space="0" w:color="auto"/>
              <w:right w:val="nil"/>
            </w:tcBorders>
            <w:vAlign w:val="bottom"/>
          </w:tcPr>
          <w:p w14:paraId="21DA1A77" w14:textId="6683D4F8"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single" w:sz="4" w:space="0" w:color="auto"/>
              <w:right w:val="nil"/>
            </w:tcBorders>
            <w:vAlign w:val="bottom"/>
          </w:tcPr>
          <w:p w14:paraId="4735FEE7" w14:textId="6A8E180A"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single" w:sz="4" w:space="0" w:color="auto"/>
              <w:right w:val="nil"/>
            </w:tcBorders>
            <w:vAlign w:val="bottom"/>
          </w:tcPr>
          <w:p w14:paraId="7D80BC2E" w14:textId="102884A2"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87,397</w:t>
            </w:r>
          </w:p>
        </w:tc>
        <w:tc>
          <w:tcPr>
            <w:tcW w:w="507" w:type="pct"/>
            <w:tcBorders>
              <w:top w:val="nil"/>
              <w:left w:val="nil"/>
              <w:bottom w:val="single" w:sz="4" w:space="0" w:color="auto"/>
              <w:right w:val="nil"/>
            </w:tcBorders>
            <w:vAlign w:val="bottom"/>
          </w:tcPr>
          <w:p w14:paraId="4EC02FDD" w14:textId="0827725E"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87,397</w:t>
            </w:r>
          </w:p>
        </w:tc>
        <w:tc>
          <w:tcPr>
            <w:tcW w:w="502" w:type="pct"/>
            <w:tcBorders>
              <w:top w:val="nil"/>
              <w:left w:val="nil"/>
              <w:bottom w:val="single" w:sz="4" w:space="0" w:color="auto"/>
              <w:right w:val="nil"/>
            </w:tcBorders>
            <w:vAlign w:val="bottom"/>
          </w:tcPr>
          <w:p w14:paraId="3DF91491" w14:textId="643A76DC" w:rsidR="005C75F4" w:rsidRPr="007C52BC" w:rsidDel="00D96E20"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r>
      <w:tr w:rsidR="005C75F4" w:rsidRPr="007C52BC" w14:paraId="091BE66B" w14:textId="77777777" w:rsidTr="005C75F4">
        <w:trPr>
          <w:trHeight w:hRule="exact" w:val="298"/>
        </w:trPr>
        <w:tc>
          <w:tcPr>
            <w:tcW w:w="1079" w:type="pct"/>
            <w:vAlign w:val="center"/>
          </w:tcPr>
          <w:p w14:paraId="0F1D073A" w14:textId="77777777" w:rsidR="005C75F4" w:rsidRPr="007C52BC" w:rsidRDefault="005C75F4" w:rsidP="005C75F4">
            <w:pPr>
              <w:tabs>
                <w:tab w:val="right" w:pos="1202"/>
              </w:tabs>
              <w:spacing w:after="0" w:line="320" w:lineRule="exact"/>
              <w:outlineLvl w:val="0"/>
              <w:rPr>
                <w:rFonts w:ascii="Arial" w:eastAsia="Times New Roman" w:hAnsi="Arial" w:cs="Arial"/>
                <w:b/>
                <w:bCs/>
                <w:sz w:val="15"/>
                <w:szCs w:val="15"/>
                <w:lang w:val="en-US"/>
              </w:rPr>
            </w:pPr>
            <w:bookmarkStart w:id="852" w:name="_Toc4062752"/>
            <w:r w:rsidRPr="007C52BC">
              <w:rPr>
                <w:rFonts w:ascii="Arial" w:eastAsia="Times New Roman" w:hAnsi="Arial" w:cs="Arial"/>
                <w:b/>
                <w:bCs/>
                <w:sz w:val="15"/>
                <w:szCs w:val="15"/>
                <w:lang w:val="en-US"/>
              </w:rPr>
              <w:t>Total liabilities</w:t>
            </w:r>
            <w:bookmarkEnd w:id="852"/>
            <w:r w:rsidRPr="007C52BC">
              <w:rPr>
                <w:rFonts w:ascii="Arial" w:eastAsia="Times New Roman" w:hAnsi="Arial" w:cs="Arial"/>
                <w:b/>
                <w:bCs/>
                <w:sz w:val="15"/>
                <w:szCs w:val="15"/>
                <w:lang w:val="en-US"/>
              </w:rPr>
              <w:t xml:space="preserve"> </w:t>
            </w:r>
          </w:p>
        </w:tc>
        <w:tc>
          <w:tcPr>
            <w:tcW w:w="488" w:type="pct"/>
            <w:tcBorders>
              <w:top w:val="single" w:sz="4" w:space="0" w:color="auto"/>
              <w:left w:val="nil"/>
              <w:bottom w:val="single" w:sz="12" w:space="0" w:color="auto"/>
              <w:right w:val="nil"/>
            </w:tcBorders>
            <w:vAlign w:val="bottom"/>
          </w:tcPr>
          <w:p w14:paraId="67AAECC6" w14:textId="0068635B"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29,699</w:t>
            </w:r>
          </w:p>
        </w:tc>
        <w:tc>
          <w:tcPr>
            <w:tcW w:w="452" w:type="pct"/>
            <w:tcBorders>
              <w:top w:val="single" w:sz="4" w:space="0" w:color="auto"/>
              <w:left w:val="nil"/>
              <w:bottom w:val="single" w:sz="12" w:space="0" w:color="auto"/>
              <w:right w:val="nil"/>
            </w:tcBorders>
            <w:vAlign w:val="bottom"/>
          </w:tcPr>
          <w:p w14:paraId="234A4451" w14:textId="1B07E384"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63,316</w:t>
            </w:r>
          </w:p>
        </w:tc>
        <w:tc>
          <w:tcPr>
            <w:tcW w:w="494" w:type="pct"/>
            <w:tcBorders>
              <w:top w:val="single" w:sz="4" w:space="0" w:color="auto"/>
              <w:left w:val="nil"/>
              <w:bottom w:val="single" w:sz="12" w:space="0" w:color="auto"/>
              <w:right w:val="nil"/>
            </w:tcBorders>
            <w:vAlign w:val="bottom"/>
          </w:tcPr>
          <w:p w14:paraId="732BAFD7" w14:textId="341353AE"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322,519</w:t>
            </w:r>
          </w:p>
        </w:tc>
        <w:tc>
          <w:tcPr>
            <w:tcW w:w="479" w:type="pct"/>
            <w:tcBorders>
              <w:top w:val="single" w:sz="4" w:space="0" w:color="auto"/>
              <w:left w:val="nil"/>
              <w:bottom w:val="single" w:sz="12" w:space="0" w:color="auto"/>
              <w:right w:val="nil"/>
            </w:tcBorders>
            <w:vAlign w:val="bottom"/>
          </w:tcPr>
          <w:p w14:paraId="6E05B1D4" w14:textId="548C001E"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671,146</w:t>
            </w:r>
          </w:p>
        </w:tc>
        <w:tc>
          <w:tcPr>
            <w:tcW w:w="507" w:type="pct"/>
            <w:tcBorders>
              <w:top w:val="single" w:sz="4" w:space="0" w:color="auto"/>
              <w:left w:val="nil"/>
              <w:bottom w:val="single" w:sz="12" w:space="0" w:color="auto"/>
              <w:right w:val="nil"/>
            </w:tcBorders>
            <w:vAlign w:val="bottom"/>
          </w:tcPr>
          <w:p w14:paraId="6B84136A" w14:textId="0434CB0E"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1,188,480</w:t>
            </w:r>
          </w:p>
        </w:tc>
        <w:tc>
          <w:tcPr>
            <w:tcW w:w="493" w:type="pct"/>
            <w:tcBorders>
              <w:top w:val="single" w:sz="4" w:space="0" w:color="auto"/>
              <w:left w:val="nil"/>
              <w:bottom w:val="single" w:sz="12" w:space="0" w:color="auto"/>
              <w:right w:val="nil"/>
            </w:tcBorders>
            <w:vAlign w:val="bottom"/>
          </w:tcPr>
          <w:p w14:paraId="44E9BE05" w14:textId="5FE3108D"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163,862</w:t>
            </w:r>
          </w:p>
        </w:tc>
        <w:tc>
          <w:tcPr>
            <w:tcW w:w="507" w:type="pct"/>
            <w:tcBorders>
              <w:top w:val="single" w:sz="4" w:space="0" w:color="auto"/>
              <w:left w:val="nil"/>
              <w:bottom w:val="single" w:sz="12" w:space="0" w:color="auto"/>
              <w:right w:val="nil"/>
            </w:tcBorders>
            <w:vAlign w:val="bottom"/>
          </w:tcPr>
          <w:p w14:paraId="562BB10A" w14:textId="565E3489" w:rsidR="005C75F4" w:rsidRPr="007C52BC"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2,439,022</w:t>
            </w:r>
          </w:p>
        </w:tc>
        <w:tc>
          <w:tcPr>
            <w:tcW w:w="502" w:type="pct"/>
            <w:tcBorders>
              <w:top w:val="single" w:sz="4" w:space="0" w:color="auto"/>
              <w:left w:val="nil"/>
              <w:bottom w:val="single" w:sz="12" w:space="0" w:color="auto"/>
              <w:right w:val="nil"/>
            </w:tcBorders>
            <w:vAlign w:val="bottom"/>
          </w:tcPr>
          <w:p w14:paraId="6533A3B3" w14:textId="7403ECD7" w:rsidR="005C75F4" w:rsidRPr="007C52BC" w:rsidDel="00D96E20" w:rsidRDefault="005C75F4" w:rsidP="005C75F4">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2,209,965</w:t>
            </w:r>
          </w:p>
        </w:tc>
      </w:tr>
      <w:tr w:rsidR="005C75F4" w:rsidRPr="007C52BC" w14:paraId="0D679003" w14:textId="77777777" w:rsidTr="005C75F4">
        <w:trPr>
          <w:trHeight w:hRule="exact" w:val="397"/>
        </w:trPr>
        <w:tc>
          <w:tcPr>
            <w:tcW w:w="1079" w:type="pct"/>
            <w:vAlign w:val="center"/>
          </w:tcPr>
          <w:p w14:paraId="0E6348ED" w14:textId="77777777" w:rsidR="005C75F4" w:rsidRPr="007C52BC" w:rsidRDefault="005C75F4" w:rsidP="005C75F4">
            <w:pPr>
              <w:tabs>
                <w:tab w:val="right" w:pos="1202"/>
              </w:tabs>
              <w:spacing w:after="0" w:line="320" w:lineRule="exact"/>
              <w:outlineLvl w:val="0"/>
              <w:rPr>
                <w:rFonts w:ascii="Arial" w:eastAsia="Times New Roman" w:hAnsi="Arial" w:cs="Arial"/>
                <w:b/>
                <w:bCs/>
                <w:sz w:val="15"/>
                <w:szCs w:val="15"/>
                <w:lang w:val="en-US"/>
              </w:rPr>
            </w:pPr>
            <w:bookmarkStart w:id="853" w:name="_Toc4062753"/>
            <w:r w:rsidRPr="007C52BC">
              <w:rPr>
                <w:rFonts w:ascii="Arial" w:eastAsia="Times New Roman" w:hAnsi="Arial" w:cs="Arial"/>
                <w:b/>
                <w:bCs/>
                <w:spacing w:val="-2"/>
                <w:sz w:val="15"/>
                <w:szCs w:val="15"/>
                <w:lang w:val="en-US"/>
              </w:rPr>
              <w:t>Interest rate gap</w:t>
            </w:r>
            <w:bookmarkEnd w:id="853"/>
          </w:p>
        </w:tc>
        <w:tc>
          <w:tcPr>
            <w:tcW w:w="488" w:type="pct"/>
            <w:tcBorders>
              <w:top w:val="nil"/>
              <w:left w:val="nil"/>
              <w:bottom w:val="single" w:sz="12" w:space="0" w:color="auto"/>
              <w:right w:val="nil"/>
            </w:tcBorders>
            <w:shd w:val="clear" w:color="auto" w:fill="auto"/>
            <w:vAlign w:val="bottom"/>
          </w:tcPr>
          <w:p w14:paraId="11F16C77" w14:textId="423FFFC6" w:rsidR="005C75F4" w:rsidRPr="007C52BC" w:rsidRDefault="005C75F4" w:rsidP="005C75F4">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417,370</w:t>
            </w:r>
          </w:p>
        </w:tc>
        <w:tc>
          <w:tcPr>
            <w:tcW w:w="452" w:type="pct"/>
            <w:tcBorders>
              <w:top w:val="nil"/>
              <w:left w:val="nil"/>
              <w:bottom w:val="single" w:sz="12" w:space="0" w:color="auto"/>
              <w:right w:val="nil"/>
            </w:tcBorders>
            <w:shd w:val="clear" w:color="auto" w:fill="auto"/>
            <w:vAlign w:val="bottom"/>
          </w:tcPr>
          <w:p w14:paraId="75DAC5D4" w14:textId="4BCED6E8" w:rsidR="005C75F4" w:rsidRPr="007C52BC" w:rsidRDefault="005C75F4" w:rsidP="005C75F4">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163,952</w:t>
            </w:r>
          </w:p>
        </w:tc>
        <w:tc>
          <w:tcPr>
            <w:tcW w:w="494" w:type="pct"/>
            <w:tcBorders>
              <w:top w:val="nil"/>
              <w:left w:val="nil"/>
              <w:bottom w:val="single" w:sz="12" w:space="0" w:color="auto"/>
              <w:right w:val="nil"/>
            </w:tcBorders>
            <w:shd w:val="clear" w:color="auto" w:fill="auto"/>
            <w:vAlign w:val="bottom"/>
          </w:tcPr>
          <w:p w14:paraId="64E4437C" w14:textId="6E2D9A57" w:rsidR="005C75F4" w:rsidRPr="007C52BC" w:rsidRDefault="005C75F4" w:rsidP="005C75F4">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108,422</w:t>
            </w:r>
          </w:p>
        </w:tc>
        <w:tc>
          <w:tcPr>
            <w:tcW w:w="479" w:type="pct"/>
            <w:tcBorders>
              <w:top w:val="nil"/>
              <w:left w:val="nil"/>
              <w:bottom w:val="single" w:sz="12" w:space="0" w:color="auto"/>
              <w:right w:val="nil"/>
            </w:tcBorders>
            <w:shd w:val="clear" w:color="auto" w:fill="auto"/>
            <w:vAlign w:val="bottom"/>
          </w:tcPr>
          <w:p w14:paraId="23FDD46D" w14:textId="60328B81" w:rsidR="005C75F4" w:rsidRPr="007C52BC" w:rsidRDefault="005C75F4" w:rsidP="005C75F4">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366,259</w:t>
            </w:r>
          </w:p>
        </w:tc>
        <w:tc>
          <w:tcPr>
            <w:tcW w:w="507" w:type="pct"/>
            <w:tcBorders>
              <w:top w:val="nil"/>
              <w:left w:val="nil"/>
              <w:bottom w:val="single" w:sz="12" w:space="0" w:color="auto"/>
              <w:right w:val="nil"/>
            </w:tcBorders>
            <w:shd w:val="clear" w:color="auto" w:fill="auto"/>
            <w:vAlign w:val="bottom"/>
          </w:tcPr>
          <w:p w14:paraId="5BCB0E0C" w14:textId="4B67B3A3" w:rsidR="005C75F4" w:rsidRPr="007C52BC" w:rsidRDefault="005C75F4" w:rsidP="005C75F4">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542,665</w:t>
            </w:r>
          </w:p>
        </w:tc>
        <w:tc>
          <w:tcPr>
            <w:tcW w:w="493" w:type="pct"/>
            <w:tcBorders>
              <w:top w:val="nil"/>
              <w:left w:val="nil"/>
              <w:bottom w:val="single" w:sz="12" w:space="0" w:color="auto"/>
              <w:right w:val="nil"/>
            </w:tcBorders>
            <w:shd w:val="clear" w:color="auto" w:fill="auto"/>
            <w:vAlign w:val="bottom"/>
          </w:tcPr>
          <w:p w14:paraId="17E6C1E5" w14:textId="52B309DE" w:rsidR="005C75F4" w:rsidRPr="007C52BC" w:rsidRDefault="005C75F4" w:rsidP="005C75F4">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(87,607)</w:t>
            </w:r>
          </w:p>
        </w:tc>
        <w:tc>
          <w:tcPr>
            <w:tcW w:w="507" w:type="pct"/>
            <w:tcBorders>
              <w:top w:val="nil"/>
              <w:left w:val="nil"/>
              <w:bottom w:val="single" w:sz="12" w:space="0" w:color="auto"/>
              <w:right w:val="nil"/>
            </w:tcBorders>
            <w:shd w:val="clear" w:color="auto" w:fill="auto"/>
            <w:vAlign w:val="bottom"/>
          </w:tcPr>
          <w:p w14:paraId="0AA93860" w14:textId="64D5C267" w:rsidR="005C75F4" w:rsidRPr="007C52BC" w:rsidRDefault="005C75F4" w:rsidP="005C75F4">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1,511,061</w:t>
            </w:r>
          </w:p>
        </w:tc>
        <w:tc>
          <w:tcPr>
            <w:tcW w:w="502" w:type="pct"/>
            <w:tcBorders>
              <w:top w:val="nil"/>
              <w:left w:val="nil"/>
              <w:bottom w:val="single" w:sz="12" w:space="0" w:color="auto"/>
              <w:right w:val="nil"/>
            </w:tcBorders>
            <w:shd w:val="clear" w:color="auto" w:fill="auto"/>
            <w:vAlign w:val="bottom"/>
          </w:tcPr>
          <w:p w14:paraId="18E4679C" w14:textId="77090187" w:rsidR="005C75F4" w:rsidRPr="007C52BC" w:rsidDel="00D96E20" w:rsidRDefault="005C75F4" w:rsidP="005C75F4">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1,559,134</w:t>
            </w:r>
          </w:p>
        </w:tc>
      </w:tr>
    </w:tbl>
    <w:p w14:paraId="174ED5F1" w14:textId="221ACB73" w:rsidR="005F7668" w:rsidRPr="007A1E9A" w:rsidRDefault="005F7668" w:rsidP="007A1E9A">
      <w:pPr>
        <w:spacing w:after="0" w:line="240" w:lineRule="auto"/>
        <w:ind w:right="-6"/>
        <w:jc w:val="both"/>
        <w:rPr>
          <w:rFonts w:ascii="Arial" w:eastAsia="Times New Roman" w:hAnsi="Arial" w:cs="Arial"/>
          <w:iCs/>
          <w:sz w:val="20"/>
          <w:szCs w:val="20"/>
          <w:lang w:val="en-GB"/>
        </w:rPr>
      </w:pPr>
      <w:r w:rsidRPr="007A1E9A">
        <w:rPr>
          <w:rFonts w:ascii="Arial" w:eastAsia="Times New Roman" w:hAnsi="Arial" w:cs="Arial"/>
          <w:iCs/>
          <w:sz w:val="20"/>
          <w:szCs w:val="20"/>
          <w:lang w:val="en-GB"/>
        </w:rPr>
        <w:br w:type="page"/>
      </w:r>
    </w:p>
    <w:p w14:paraId="38561EFC" w14:textId="77777777" w:rsidR="00211A56" w:rsidRPr="007C52BC" w:rsidRDefault="00211A56" w:rsidP="00211A56">
      <w:pPr>
        <w:keepNext/>
        <w:spacing w:after="0" w:line="240" w:lineRule="auto"/>
        <w:jc w:val="both"/>
        <w:rPr>
          <w:rFonts w:ascii="Arial" w:eastAsia="Times New Roman" w:hAnsi="Arial" w:cs="Arial"/>
          <w:b/>
          <w:bCs/>
          <w:sz w:val="20"/>
          <w:szCs w:val="20"/>
          <w:lang w:val="en-GB"/>
        </w:rPr>
      </w:pPr>
    </w:p>
    <w:p w14:paraId="5AEF77C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         Risk management (continued)</w:t>
      </w:r>
    </w:p>
    <w:p w14:paraId="2FD2B2AF"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411DAF8D"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      Market risk (continued)</w:t>
      </w:r>
    </w:p>
    <w:p w14:paraId="2AE4951B"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1E39015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.5.1.   Interest rate risk (continued)</w:t>
      </w:r>
    </w:p>
    <w:p w14:paraId="0E48437E" w14:textId="77777777" w:rsidR="00211A56" w:rsidRPr="007C52BC" w:rsidRDefault="00211A56" w:rsidP="00211A56">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1"/>
        <w:gridCol w:w="982"/>
        <w:gridCol w:w="909"/>
        <w:gridCol w:w="993"/>
        <w:gridCol w:w="963"/>
        <w:gridCol w:w="1019"/>
        <w:gridCol w:w="991"/>
        <w:gridCol w:w="1019"/>
        <w:gridCol w:w="1017"/>
      </w:tblGrid>
      <w:tr w:rsidR="009F3103" w:rsidRPr="009F3103" w14:paraId="0019872F" w14:textId="77777777" w:rsidTr="00A019DF">
        <w:tc>
          <w:tcPr>
            <w:tcW w:w="1074" w:type="pct"/>
          </w:tcPr>
          <w:p w14:paraId="74E77818" w14:textId="77777777" w:rsidR="009F3103" w:rsidRPr="009F3103" w:rsidRDefault="009F3103" w:rsidP="009F3103">
            <w:pPr>
              <w:tabs>
                <w:tab w:val="left" w:pos="-720"/>
              </w:tabs>
              <w:suppressAutoHyphens/>
              <w:spacing w:after="0" w:line="280" w:lineRule="exact"/>
              <w:ind w:right="-6"/>
              <w:rPr>
                <w:rFonts w:ascii="Arial" w:eastAsia="Calibri" w:hAnsi="Arial" w:cs="Arial"/>
                <w:b/>
                <w:sz w:val="15"/>
                <w:szCs w:val="15"/>
                <w:lang w:val="en-US"/>
              </w:rPr>
            </w:pPr>
            <w:bookmarkStart w:id="854" w:name="_Hlk161065809"/>
            <w:r w:rsidRPr="009F3103">
              <w:rPr>
                <w:rFonts w:ascii="Arial" w:eastAsia="Calibri" w:hAnsi="Arial" w:cs="Arial"/>
                <w:b/>
                <w:sz w:val="15"/>
                <w:szCs w:val="15"/>
                <w:lang w:val="en-US"/>
              </w:rPr>
              <w:t>Bank</w:t>
            </w:r>
          </w:p>
          <w:p w14:paraId="1D1C73E6" w14:textId="77777777" w:rsidR="009F3103" w:rsidRPr="009F3103" w:rsidRDefault="009F3103" w:rsidP="009F3103">
            <w:pPr>
              <w:tabs>
                <w:tab w:val="left" w:pos="-720"/>
              </w:tabs>
              <w:suppressAutoHyphens/>
              <w:spacing w:after="0" w:line="280" w:lineRule="exact"/>
              <w:ind w:right="-6"/>
              <w:rPr>
                <w:rFonts w:ascii="Arial" w:eastAsia="Calibri" w:hAnsi="Arial" w:cs="Arial"/>
                <w:b/>
                <w:sz w:val="15"/>
                <w:szCs w:val="15"/>
                <w:lang w:val="en-US"/>
              </w:rPr>
            </w:pPr>
            <w:r w:rsidRPr="009F3103">
              <w:rPr>
                <w:rFonts w:ascii="Arial" w:eastAsia="Calibri" w:hAnsi="Arial" w:cs="Arial"/>
                <w:b/>
                <w:sz w:val="15"/>
                <w:szCs w:val="15"/>
                <w:lang w:val="en-US"/>
              </w:rPr>
              <w:t>31 December 2024</w:t>
            </w:r>
          </w:p>
        </w:tc>
        <w:tc>
          <w:tcPr>
            <w:tcW w:w="488" w:type="pct"/>
          </w:tcPr>
          <w:p w14:paraId="67970283"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Up to 1 month</w:t>
            </w:r>
          </w:p>
        </w:tc>
        <w:tc>
          <w:tcPr>
            <w:tcW w:w="452" w:type="pct"/>
          </w:tcPr>
          <w:p w14:paraId="27485221"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1 to 3 months</w:t>
            </w:r>
          </w:p>
        </w:tc>
        <w:tc>
          <w:tcPr>
            <w:tcW w:w="494" w:type="pct"/>
          </w:tcPr>
          <w:p w14:paraId="1C837D1A"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 xml:space="preserve">3 months to 1 year </w:t>
            </w:r>
          </w:p>
        </w:tc>
        <w:tc>
          <w:tcPr>
            <w:tcW w:w="479" w:type="pct"/>
          </w:tcPr>
          <w:p w14:paraId="7B63225D"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1 to 3 years</w:t>
            </w:r>
          </w:p>
        </w:tc>
        <w:tc>
          <w:tcPr>
            <w:tcW w:w="507" w:type="pct"/>
          </w:tcPr>
          <w:p w14:paraId="252A3469"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Over 3 years</w:t>
            </w:r>
          </w:p>
        </w:tc>
        <w:tc>
          <w:tcPr>
            <w:tcW w:w="493" w:type="pct"/>
          </w:tcPr>
          <w:p w14:paraId="5F2965E7"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Non-interest bearing</w:t>
            </w:r>
          </w:p>
        </w:tc>
        <w:tc>
          <w:tcPr>
            <w:tcW w:w="507" w:type="pct"/>
          </w:tcPr>
          <w:p w14:paraId="52372CE1"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 xml:space="preserve">Total </w:t>
            </w:r>
          </w:p>
        </w:tc>
        <w:tc>
          <w:tcPr>
            <w:tcW w:w="506" w:type="pct"/>
          </w:tcPr>
          <w:p w14:paraId="29C1850A"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Fixed interest rate</w:t>
            </w:r>
          </w:p>
        </w:tc>
      </w:tr>
      <w:tr w:rsidR="009F3103" w:rsidRPr="009F3103" w14:paraId="3C1F2AB8" w14:textId="77777777" w:rsidTr="00C16D01">
        <w:tc>
          <w:tcPr>
            <w:tcW w:w="1074" w:type="pct"/>
            <w:vAlign w:val="center"/>
          </w:tcPr>
          <w:p w14:paraId="6E63D28A" w14:textId="77777777" w:rsidR="009F3103" w:rsidRPr="009F3103" w:rsidRDefault="009F3103" w:rsidP="009F3103">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0690E861"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452" w:type="pct"/>
            <w:shd w:val="clear" w:color="auto" w:fill="auto"/>
          </w:tcPr>
          <w:p w14:paraId="002F9640"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494" w:type="pct"/>
            <w:shd w:val="clear" w:color="auto" w:fill="auto"/>
          </w:tcPr>
          <w:p w14:paraId="3CA3D3E4"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479" w:type="pct"/>
            <w:shd w:val="clear" w:color="auto" w:fill="auto"/>
          </w:tcPr>
          <w:p w14:paraId="7404A5F9"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507" w:type="pct"/>
            <w:shd w:val="clear" w:color="auto" w:fill="auto"/>
          </w:tcPr>
          <w:p w14:paraId="71602901"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493" w:type="pct"/>
            <w:shd w:val="clear" w:color="auto" w:fill="auto"/>
          </w:tcPr>
          <w:p w14:paraId="11120CC5"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507" w:type="pct"/>
            <w:shd w:val="clear" w:color="auto" w:fill="auto"/>
          </w:tcPr>
          <w:p w14:paraId="7C80895A"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506" w:type="pct"/>
            <w:shd w:val="clear" w:color="auto" w:fill="auto"/>
          </w:tcPr>
          <w:p w14:paraId="6A222CD7"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r>
      <w:tr w:rsidR="009F3103" w:rsidRPr="009F3103" w14:paraId="533DC17E" w14:textId="77777777" w:rsidTr="00C16D01">
        <w:tc>
          <w:tcPr>
            <w:tcW w:w="1074" w:type="pct"/>
            <w:vAlign w:val="bottom"/>
          </w:tcPr>
          <w:p w14:paraId="12B69CEE" w14:textId="77777777" w:rsidR="009F3103" w:rsidRPr="009F3103" w:rsidRDefault="009F3103" w:rsidP="009F3103">
            <w:pPr>
              <w:tabs>
                <w:tab w:val="left" w:pos="-720"/>
              </w:tabs>
              <w:suppressAutoHyphens/>
              <w:spacing w:after="0" w:line="280" w:lineRule="exact"/>
              <w:ind w:right="-5"/>
              <w:rPr>
                <w:rFonts w:ascii="Arial" w:eastAsia="Calibri" w:hAnsi="Arial" w:cs="Arial"/>
                <w:b/>
                <w:sz w:val="15"/>
                <w:szCs w:val="15"/>
                <w:lang w:val="en-US"/>
              </w:rPr>
            </w:pPr>
            <w:r w:rsidRPr="009F3103">
              <w:rPr>
                <w:rFonts w:ascii="Arial" w:eastAsia="Calibri" w:hAnsi="Arial" w:cs="Arial"/>
                <w:b/>
                <w:sz w:val="15"/>
                <w:szCs w:val="15"/>
                <w:lang w:val="en-US"/>
              </w:rPr>
              <w:t xml:space="preserve">Assets </w:t>
            </w:r>
          </w:p>
        </w:tc>
        <w:tc>
          <w:tcPr>
            <w:tcW w:w="488" w:type="pct"/>
          </w:tcPr>
          <w:p w14:paraId="02AEFFE6"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0E9BDF31"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0CCE1CF8"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5A3A091E"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7F7CB87C"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6EBE5F29"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18559A50"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506" w:type="pct"/>
          </w:tcPr>
          <w:p w14:paraId="270DB0A0"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r>
      <w:tr w:rsidR="009F3103" w:rsidRPr="009F3103" w14:paraId="1C0F4595" w14:textId="77777777" w:rsidTr="00C16D01">
        <w:tc>
          <w:tcPr>
            <w:tcW w:w="1074" w:type="pct"/>
            <w:vAlign w:val="bottom"/>
          </w:tcPr>
          <w:p w14:paraId="0334D0AD"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Cash on hand and current accounts with banks</w:t>
            </w:r>
          </w:p>
        </w:tc>
        <w:tc>
          <w:tcPr>
            <w:tcW w:w="488" w:type="pct"/>
            <w:vAlign w:val="bottom"/>
          </w:tcPr>
          <w:p w14:paraId="1C361E6B"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45,543</w:t>
            </w:r>
          </w:p>
        </w:tc>
        <w:tc>
          <w:tcPr>
            <w:tcW w:w="452" w:type="pct"/>
            <w:vAlign w:val="bottom"/>
          </w:tcPr>
          <w:p w14:paraId="6339B0BC"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4" w:type="pct"/>
            <w:vAlign w:val="bottom"/>
          </w:tcPr>
          <w:p w14:paraId="373E002D"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79" w:type="pct"/>
            <w:vAlign w:val="bottom"/>
          </w:tcPr>
          <w:p w14:paraId="60999D0E"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507" w:type="pct"/>
            <w:vAlign w:val="bottom"/>
          </w:tcPr>
          <w:p w14:paraId="002B12B5"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3" w:type="pct"/>
            <w:vAlign w:val="bottom"/>
          </w:tcPr>
          <w:p w14:paraId="0F795D75"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507" w:type="pct"/>
            <w:vAlign w:val="bottom"/>
          </w:tcPr>
          <w:p w14:paraId="3E0311B8"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45,543</w:t>
            </w:r>
          </w:p>
        </w:tc>
        <w:tc>
          <w:tcPr>
            <w:tcW w:w="506" w:type="pct"/>
            <w:vAlign w:val="bottom"/>
          </w:tcPr>
          <w:p w14:paraId="16CB9B3E"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45,543</w:t>
            </w:r>
          </w:p>
        </w:tc>
      </w:tr>
      <w:tr w:rsidR="009F3103" w:rsidRPr="009F3103" w14:paraId="6F3A3461" w14:textId="77777777" w:rsidTr="00C16D01">
        <w:trPr>
          <w:trHeight w:val="241"/>
        </w:trPr>
        <w:tc>
          <w:tcPr>
            <w:tcW w:w="1074" w:type="pct"/>
            <w:vAlign w:val="bottom"/>
          </w:tcPr>
          <w:p w14:paraId="10ED377A"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Deposits with other banks </w:t>
            </w:r>
          </w:p>
        </w:tc>
        <w:tc>
          <w:tcPr>
            <w:tcW w:w="488" w:type="pct"/>
            <w:vAlign w:val="bottom"/>
          </w:tcPr>
          <w:p w14:paraId="77760EB2"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88,926</w:t>
            </w:r>
          </w:p>
        </w:tc>
        <w:tc>
          <w:tcPr>
            <w:tcW w:w="452" w:type="pct"/>
            <w:vAlign w:val="bottom"/>
          </w:tcPr>
          <w:p w14:paraId="071EB88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4" w:type="pct"/>
            <w:vAlign w:val="bottom"/>
          </w:tcPr>
          <w:p w14:paraId="4099E23E"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79" w:type="pct"/>
            <w:vAlign w:val="bottom"/>
          </w:tcPr>
          <w:p w14:paraId="6A893E23"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507" w:type="pct"/>
            <w:vAlign w:val="bottom"/>
          </w:tcPr>
          <w:p w14:paraId="2E21A7D9"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3" w:type="pct"/>
            <w:vAlign w:val="bottom"/>
          </w:tcPr>
          <w:p w14:paraId="5C30EF3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1,484</w:t>
            </w:r>
          </w:p>
        </w:tc>
        <w:tc>
          <w:tcPr>
            <w:tcW w:w="507" w:type="pct"/>
            <w:vAlign w:val="bottom"/>
          </w:tcPr>
          <w:p w14:paraId="5C562ACF"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90,410</w:t>
            </w:r>
          </w:p>
        </w:tc>
        <w:tc>
          <w:tcPr>
            <w:tcW w:w="506" w:type="pct"/>
            <w:vAlign w:val="bottom"/>
          </w:tcPr>
          <w:p w14:paraId="70B51D84"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88,926</w:t>
            </w:r>
          </w:p>
        </w:tc>
      </w:tr>
      <w:tr w:rsidR="009F3103" w:rsidRPr="009F3103" w14:paraId="10D70C5D" w14:textId="77777777" w:rsidTr="00C16D01">
        <w:tc>
          <w:tcPr>
            <w:tcW w:w="1074" w:type="pct"/>
            <w:vAlign w:val="bottom"/>
          </w:tcPr>
          <w:p w14:paraId="26F86EF1"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23C4D737"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69,607</w:t>
            </w:r>
          </w:p>
        </w:tc>
        <w:tc>
          <w:tcPr>
            <w:tcW w:w="452" w:type="pct"/>
            <w:tcBorders>
              <w:top w:val="nil"/>
              <w:left w:val="nil"/>
              <w:bottom w:val="nil"/>
              <w:right w:val="nil"/>
            </w:tcBorders>
            <w:vAlign w:val="bottom"/>
          </w:tcPr>
          <w:p w14:paraId="51810D4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85,346</w:t>
            </w:r>
          </w:p>
        </w:tc>
        <w:tc>
          <w:tcPr>
            <w:tcW w:w="494" w:type="pct"/>
            <w:tcBorders>
              <w:top w:val="nil"/>
              <w:left w:val="nil"/>
              <w:bottom w:val="nil"/>
              <w:right w:val="nil"/>
            </w:tcBorders>
            <w:vAlign w:val="bottom"/>
          </w:tcPr>
          <w:p w14:paraId="5EE754C0"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152,427</w:t>
            </w:r>
          </w:p>
        </w:tc>
        <w:tc>
          <w:tcPr>
            <w:tcW w:w="479" w:type="pct"/>
            <w:tcBorders>
              <w:top w:val="nil"/>
              <w:left w:val="nil"/>
              <w:bottom w:val="nil"/>
              <w:right w:val="nil"/>
            </w:tcBorders>
            <w:vAlign w:val="bottom"/>
          </w:tcPr>
          <w:p w14:paraId="6BAB428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347,364</w:t>
            </w:r>
          </w:p>
        </w:tc>
        <w:tc>
          <w:tcPr>
            <w:tcW w:w="507" w:type="pct"/>
            <w:tcBorders>
              <w:top w:val="nil"/>
              <w:left w:val="nil"/>
              <w:bottom w:val="nil"/>
              <w:right w:val="nil"/>
            </w:tcBorders>
            <w:vAlign w:val="bottom"/>
          </w:tcPr>
          <w:p w14:paraId="2424541E"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570,236</w:t>
            </w:r>
          </w:p>
        </w:tc>
        <w:tc>
          <w:tcPr>
            <w:tcW w:w="493" w:type="pct"/>
            <w:tcBorders>
              <w:top w:val="nil"/>
              <w:left w:val="nil"/>
              <w:bottom w:val="nil"/>
              <w:right w:val="nil"/>
            </w:tcBorders>
            <w:vAlign w:val="bottom"/>
          </w:tcPr>
          <w:p w14:paraId="20BBCE5A"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829</w:t>
            </w:r>
          </w:p>
        </w:tc>
        <w:tc>
          <w:tcPr>
            <w:tcW w:w="507" w:type="pct"/>
            <w:tcBorders>
              <w:top w:val="nil"/>
              <w:left w:val="nil"/>
              <w:bottom w:val="nil"/>
              <w:right w:val="nil"/>
            </w:tcBorders>
            <w:vAlign w:val="bottom"/>
          </w:tcPr>
          <w:p w14:paraId="5FE82929"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1,225,809</w:t>
            </w:r>
          </w:p>
        </w:tc>
        <w:tc>
          <w:tcPr>
            <w:tcW w:w="506" w:type="pct"/>
            <w:tcBorders>
              <w:top w:val="nil"/>
              <w:left w:val="nil"/>
              <w:bottom w:val="nil"/>
              <w:right w:val="nil"/>
            </w:tcBorders>
            <w:vAlign w:val="bottom"/>
          </w:tcPr>
          <w:p w14:paraId="687FFB42"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1,204,788</w:t>
            </w:r>
          </w:p>
        </w:tc>
      </w:tr>
      <w:tr w:rsidR="009F3103" w:rsidRPr="009F3103" w14:paraId="30649909" w14:textId="77777777" w:rsidTr="00C16D01">
        <w:trPr>
          <w:trHeight w:val="309"/>
        </w:trPr>
        <w:tc>
          <w:tcPr>
            <w:tcW w:w="1074" w:type="pct"/>
            <w:vAlign w:val="bottom"/>
          </w:tcPr>
          <w:p w14:paraId="25020927"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5A25EDF0"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190,511</w:t>
            </w:r>
          </w:p>
        </w:tc>
        <w:tc>
          <w:tcPr>
            <w:tcW w:w="452" w:type="pct"/>
            <w:tcBorders>
              <w:top w:val="nil"/>
              <w:left w:val="nil"/>
              <w:bottom w:val="nil"/>
              <w:right w:val="nil"/>
            </w:tcBorders>
            <w:vAlign w:val="bottom"/>
          </w:tcPr>
          <w:p w14:paraId="7C26090B"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144,330</w:t>
            </w:r>
          </w:p>
        </w:tc>
        <w:tc>
          <w:tcPr>
            <w:tcW w:w="494" w:type="pct"/>
            <w:tcBorders>
              <w:top w:val="nil"/>
              <w:left w:val="nil"/>
              <w:bottom w:val="nil"/>
              <w:right w:val="nil"/>
            </w:tcBorders>
            <w:vAlign w:val="bottom"/>
          </w:tcPr>
          <w:p w14:paraId="5A35EAAC"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304,097</w:t>
            </w:r>
          </w:p>
        </w:tc>
        <w:tc>
          <w:tcPr>
            <w:tcW w:w="479" w:type="pct"/>
            <w:tcBorders>
              <w:top w:val="nil"/>
              <w:left w:val="nil"/>
              <w:bottom w:val="nil"/>
              <w:right w:val="nil"/>
            </w:tcBorders>
            <w:vAlign w:val="bottom"/>
          </w:tcPr>
          <w:p w14:paraId="6178B61A"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555,241</w:t>
            </w:r>
          </w:p>
        </w:tc>
        <w:tc>
          <w:tcPr>
            <w:tcW w:w="507" w:type="pct"/>
            <w:tcBorders>
              <w:top w:val="nil"/>
              <w:left w:val="nil"/>
              <w:bottom w:val="nil"/>
              <w:right w:val="nil"/>
            </w:tcBorders>
            <w:vAlign w:val="bottom"/>
          </w:tcPr>
          <w:p w14:paraId="6EEEF9AE"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1,088,168</w:t>
            </w:r>
          </w:p>
        </w:tc>
        <w:tc>
          <w:tcPr>
            <w:tcW w:w="493" w:type="pct"/>
            <w:tcBorders>
              <w:top w:val="nil"/>
              <w:left w:val="nil"/>
              <w:bottom w:val="nil"/>
              <w:right w:val="nil"/>
            </w:tcBorders>
            <w:vAlign w:val="bottom"/>
          </w:tcPr>
          <w:p w14:paraId="60ED7A2D"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26,089</w:t>
            </w:r>
          </w:p>
        </w:tc>
        <w:tc>
          <w:tcPr>
            <w:tcW w:w="507" w:type="pct"/>
            <w:tcBorders>
              <w:top w:val="nil"/>
              <w:left w:val="nil"/>
              <w:bottom w:val="nil"/>
              <w:right w:val="nil"/>
            </w:tcBorders>
            <w:vAlign w:val="bottom"/>
          </w:tcPr>
          <w:p w14:paraId="1174F4D4"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2,308,436</w:t>
            </w:r>
          </w:p>
        </w:tc>
        <w:tc>
          <w:tcPr>
            <w:tcW w:w="506" w:type="pct"/>
            <w:tcBorders>
              <w:top w:val="nil"/>
              <w:left w:val="nil"/>
              <w:bottom w:val="nil"/>
              <w:right w:val="nil"/>
            </w:tcBorders>
            <w:vAlign w:val="bottom"/>
          </w:tcPr>
          <w:p w14:paraId="4EE132BF"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2,199,677</w:t>
            </w:r>
          </w:p>
        </w:tc>
      </w:tr>
      <w:tr w:rsidR="009F3103" w:rsidRPr="009F3103" w14:paraId="4A0302CA" w14:textId="77777777" w:rsidTr="00C16D01">
        <w:tc>
          <w:tcPr>
            <w:tcW w:w="1074" w:type="pct"/>
          </w:tcPr>
          <w:p w14:paraId="1E4FCB55"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Times New Roman" w:hAnsi="Arial" w:cs="Arial"/>
                <w:spacing w:val="-2"/>
                <w:sz w:val="15"/>
                <w:szCs w:val="15"/>
                <w:lang w:val="en-US"/>
              </w:rPr>
              <w:t>Financial assets at fair value through profit or loss</w:t>
            </w:r>
          </w:p>
        </w:tc>
        <w:tc>
          <w:tcPr>
            <w:tcW w:w="488" w:type="pct"/>
            <w:vAlign w:val="bottom"/>
          </w:tcPr>
          <w:p w14:paraId="7638464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52" w:type="pct"/>
            <w:vAlign w:val="bottom"/>
          </w:tcPr>
          <w:p w14:paraId="67ED202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4" w:type="pct"/>
            <w:vAlign w:val="bottom"/>
          </w:tcPr>
          <w:p w14:paraId="0EF77CDF"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79" w:type="pct"/>
            <w:vAlign w:val="bottom"/>
          </w:tcPr>
          <w:p w14:paraId="477E1E6D"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32,233</w:t>
            </w:r>
          </w:p>
        </w:tc>
        <w:tc>
          <w:tcPr>
            <w:tcW w:w="507" w:type="pct"/>
            <w:vAlign w:val="bottom"/>
          </w:tcPr>
          <w:p w14:paraId="4C6203E7"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3" w:type="pct"/>
            <w:vAlign w:val="bottom"/>
          </w:tcPr>
          <w:p w14:paraId="673C999F"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34,814</w:t>
            </w:r>
          </w:p>
        </w:tc>
        <w:tc>
          <w:tcPr>
            <w:tcW w:w="507" w:type="pct"/>
            <w:vAlign w:val="bottom"/>
          </w:tcPr>
          <w:p w14:paraId="1ADE4766"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67,047</w:t>
            </w:r>
          </w:p>
        </w:tc>
        <w:tc>
          <w:tcPr>
            <w:tcW w:w="506" w:type="pct"/>
            <w:vAlign w:val="bottom"/>
          </w:tcPr>
          <w:p w14:paraId="5C65D757"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32,233</w:t>
            </w:r>
          </w:p>
        </w:tc>
      </w:tr>
      <w:tr w:rsidR="009F3103" w:rsidRPr="009F3103" w14:paraId="7348853D" w14:textId="77777777" w:rsidTr="00C16D01">
        <w:trPr>
          <w:trHeight w:val="519"/>
        </w:trPr>
        <w:tc>
          <w:tcPr>
            <w:tcW w:w="1074" w:type="pct"/>
          </w:tcPr>
          <w:p w14:paraId="708EE595" w14:textId="77777777" w:rsidR="009F3103" w:rsidRPr="009F3103" w:rsidDel="0082071C"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Times New Roman" w:hAnsi="Arial" w:cs="Arial"/>
                <w:spacing w:val="-2"/>
                <w:sz w:val="15"/>
                <w:szCs w:val="15"/>
                <w:lang w:val="en-US"/>
              </w:rPr>
              <w:t>Financial assets at fair value through other comprehensive income</w:t>
            </w:r>
          </w:p>
        </w:tc>
        <w:tc>
          <w:tcPr>
            <w:tcW w:w="488" w:type="pct"/>
            <w:vAlign w:val="bottom"/>
          </w:tcPr>
          <w:p w14:paraId="350A7C0B" w14:textId="77777777" w:rsidR="009F3103" w:rsidRPr="009F3103" w:rsidRDefault="009F3103" w:rsidP="009F3103">
            <w:pPr>
              <w:suppressAutoHyphens/>
              <w:autoSpaceDN w:val="0"/>
              <w:spacing w:after="0" w:line="240" w:lineRule="auto"/>
              <w:rPr>
                <w:rFonts w:ascii="Arial" w:eastAsia="Calibri" w:hAnsi="Arial" w:cs="Arial"/>
                <w:bCs/>
                <w:color w:val="000000" w:themeColor="text1"/>
                <w:sz w:val="15"/>
                <w:szCs w:val="15"/>
              </w:rPr>
            </w:pPr>
          </w:p>
          <w:p w14:paraId="6E456FA9"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w:t>
            </w:r>
          </w:p>
        </w:tc>
        <w:tc>
          <w:tcPr>
            <w:tcW w:w="452" w:type="pct"/>
            <w:vAlign w:val="bottom"/>
          </w:tcPr>
          <w:p w14:paraId="78D9930A"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103,293</w:t>
            </w:r>
          </w:p>
        </w:tc>
        <w:tc>
          <w:tcPr>
            <w:tcW w:w="494" w:type="pct"/>
            <w:vAlign w:val="bottom"/>
          </w:tcPr>
          <w:p w14:paraId="4DEACF28"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w:t>
            </w:r>
          </w:p>
        </w:tc>
        <w:tc>
          <w:tcPr>
            <w:tcW w:w="479" w:type="pct"/>
            <w:vAlign w:val="bottom"/>
          </w:tcPr>
          <w:p w14:paraId="441A1A5B"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65,527</w:t>
            </w:r>
          </w:p>
        </w:tc>
        <w:tc>
          <w:tcPr>
            <w:tcW w:w="507" w:type="pct"/>
            <w:vAlign w:val="bottom"/>
          </w:tcPr>
          <w:p w14:paraId="3871F352"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59,054</w:t>
            </w:r>
          </w:p>
        </w:tc>
        <w:tc>
          <w:tcPr>
            <w:tcW w:w="493" w:type="pct"/>
            <w:vAlign w:val="bottom"/>
          </w:tcPr>
          <w:p w14:paraId="0690579A"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11,337</w:t>
            </w:r>
          </w:p>
        </w:tc>
        <w:tc>
          <w:tcPr>
            <w:tcW w:w="507" w:type="pct"/>
            <w:vAlign w:val="bottom"/>
          </w:tcPr>
          <w:p w14:paraId="6A7D5502"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239,222</w:t>
            </w:r>
          </w:p>
        </w:tc>
        <w:tc>
          <w:tcPr>
            <w:tcW w:w="506" w:type="pct"/>
            <w:vAlign w:val="bottom"/>
          </w:tcPr>
          <w:p w14:paraId="6533120E"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227,885</w:t>
            </w:r>
          </w:p>
        </w:tc>
      </w:tr>
      <w:tr w:rsidR="009F3103" w:rsidRPr="009F3103" w14:paraId="0619748A" w14:textId="77777777" w:rsidTr="00C16D01">
        <w:tc>
          <w:tcPr>
            <w:tcW w:w="1074" w:type="pct"/>
            <w:vAlign w:val="bottom"/>
          </w:tcPr>
          <w:p w14:paraId="402C736A"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045485E6"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52" w:type="pct"/>
            <w:tcBorders>
              <w:bottom w:val="single" w:sz="4" w:space="0" w:color="auto"/>
            </w:tcBorders>
            <w:vAlign w:val="bottom"/>
          </w:tcPr>
          <w:p w14:paraId="39A17A9C"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4" w:type="pct"/>
            <w:tcBorders>
              <w:bottom w:val="single" w:sz="4" w:space="0" w:color="auto"/>
            </w:tcBorders>
            <w:vAlign w:val="bottom"/>
          </w:tcPr>
          <w:p w14:paraId="02E9730A"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79" w:type="pct"/>
            <w:tcBorders>
              <w:bottom w:val="single" w:sz="4" w:space="0" w:color="auto"/>
            </w:tcBorders>
            <w:vAlign w:val="bottom"/>
          </w:tcPr>
          <w:p w14:paraId="50EEFB3B"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507" w:type="pct"/>
            <w:tcBorders>
              <w:bottom w:val="single" w:sz="4" w:space="0" w:color="auto"/>
            </w:tcBorders>
            <w:vAlign w:val="bottom"/>
          </w:tcPr>
          <w:p w14:paraId="7B28F3E7"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3" w:type="pct"/>
            <w:tcBorders>
              <w:bottom w:val="single" w:sz="4" w:space="0" w:color="auto"/>
            </w:tcBorders>
            <w:vAlign w:val="bottom"/>
          </w:tcPr>
          <w:p w14:paraId="6D21E43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4,967</w:t>
            </w:r>
          </w:p>
        </w:tc>
        <w:tc>
          <w:tcPr>
            <w:tcW w:w="507" w:type="pct"/>
            <w:tcBorders>
              <w:bottom w:val="single" w:sz="4" w:space="0" w:color="auto"/>
            </w:tcBorders>
            <w:vAlign w:val="bottom"/>
          </w:tcPr>
          <w:p w14:paraId="483D298F"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4,967</w:t>
            </w:r>
          </w:p>
        </w:tc>
        <w:tc>
          <w:tcPr>
            <w:tcW w:w="506" w:type="pct"/>
            <w:tcBorders>
              <w:bottom w:val="single" w:sz="4" w:space="0" w:color="auto"/>
            </w:tcBorders>
            <w:vAlign w:val="bottom"/>
          </w:tcPr>
          <w:p w14:paraId="6D703E78"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r>
      <w:tr w:rsidR="009F3103" w:rsidRPr="009F3103" w14:paraId="188780A8" w14:textId="77777777" w:rsidTr="00C16D01">
        <w:trPr>
          <w:trHeight w:hRule="exact" w:val="407"/>
        </w:trPr>
        <w:tc>
          <w:tcPr>
            <w:tcW w:w="1074" w:type="pct"/>
            <w:vAlign w:val="bottom"/>
          </w:tcPr>
          <w:p w14:paraId="199877D3"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b/>
                <w:bCs/>
                <w:sz w:val="15"/>
                <w:szCs w:val="15"/>
                <w:lang w:val="en-US"/>
              </w:rPr>
              <w:t>Total assets</w:t>
            </w:r>
          </w:p>
        </w:tc>
        <w:tc>
          <w:tcPr>
            <w:tcW w:w="488" w:type="pct"/>
            <w:tcBorders>
              <w:top w:val="nil"/>
              <w:left w:val="nil"/>
              <w:bottom w:val="single" w:sz="8" w:space="0" w:color="auto"/>
              <w:right w:val="nil"/>
            </w:tcBorders>
            <w:vAlign w:val="bottom"/>
          </w:tcPr>
          <w:p w14:paraId="09399B25"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394,590</w:t>
            </w:r>
          </w:p>
        </w:tc>
        <w:tc>
          <w:tcPr>
            <w:tcW w:w="452" w:type="pct"/>
            <w:tcBorders>
              <w:top w:val="nil"/>
              <w:left w:val="nil"/>
              <w:bottom w:val="single" w:sz="8" w:space="0" w:color="auto"/>
              <w:right w:val="nil"/>
            </w:tcBorders>
            <w:vAlign w:val="bottom"/>
          </w:tcPr>
          <w:p w14:paraId="0201847B"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332,969</w:t>
            </w:r>
          </w:p>
        </w:tc>
        <w:tc>
          <w:tcPr>
            <w:tcW w:w="494" w:type="pct"/>
            <w:tcBorders>
              <w:top w:val="nil"/>
              <w:left w:val="nil"/>
              <w:bottom w:val="single" w:sz="8" w:space="0" w:color="auto"/>
              <w:right w:val="nil"/>
            </w:tcBorders>
            <w:vAlign w:val="bottom"/>
          </w:tcPr>
          <w:p w14:paraId="0F441257"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456,532</w:t>
            </w:r>
          </w:p>
        </w:tc>
        <w:tc>
          <w:tcPr>
            <w:tcW w:w="479" w:type="pct"/>
            <w:tcBorders>
              <w:top w:val="nil"/>
              <w:left w:val="nil"/>
              <w:bottom w:val="single" w:sz="8" w:space="0" w:color="auto"/>
              <w:right w:val="nil"/>
            </w:tcBorders>
            <w:vAlign w:val="bottom"/>
          </w:tcPr>
          <w:p w14:paraId="41805B2A"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1,000,365</w:t>
            </w:r>
          </w:p>
        </w:tc>
        <w:tc>
          <w:tcPr>
            <w:tcW w:w="507" w:type="pct"/>
            <w:tcBorders>
              <w:top w:val="nil"/>
              <w:left w:val="nil"/>
              <w:bottom w:val="single" w:sz="8" w:space="0" w:color="auto"/>
              <w:right w:val="nil"/>
            </w:tcBorders>
            <w:vAlign w:val="bottom"/>
          </w:tcPr>
          <w:p w14:paraId="743636A4"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1,717,458</w:t>
            </w:r>
          </w:p>
        </w:tc>
        <w:tc>
          <w:tcPr>
            <w:tcW w:w="493" w:type="pct"/>
            <w:tcBorders>
              <w:top w:val="nil"/>
              <w:left w:val="nil"/>
              <w:bottom w:val="single" w:sz="8" w:space="0" w:color="auto"/>
              <w:right w:val="nil"/>
            </w:tcBorders>
            <w:vAlign w:val="bottom"/>
          </w:tcPr>
          <w:p w14:paraId="5EDB305B"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79,520</w:t>
            </w:r>
          </w:p>
        </w:tc>
        <w:tc>
          <w:tcPr>
            <w:tcW w:w="507" w:type="pct"/>
            <w:tcBorders>
              <w:top w:val="nil"/>
              <w:left w:val="nil"/>
              <w:bottom w:val="single" w:sz="8" w:space="0" w:color="auto"/>
              <w:right w:val="nil"/>
            </w:tcBorders>
            <w:vAlign w:val="bottom"/>
          </w:tcPr>
          <w:p w14:paraId="19DAF9CA"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3,981,434</w:t>
            </w:r>
          </w:p>
        </w:tc>
        <w:tc>
          <w:tcPr>
            <w:tcW w:w="506" w:type="pct"/>
            <w:tcBorders>
              <w:top w:val="nil"/>
              <w:left w:val="nil"/>
              <w:bottom w:val="single" w:sz="8" w:space="0" w:color="auto"/>
              <w:right w:val="nil"/>
            </w:tcBorders>
            <w:vAlign w:val="bottom"/>
          </w:tcPr>
          <w:p w14:paraId="00AD6EFD" w14:textId="77777777" w:rsidR="009F3103" w:rsidRPr="009F3103" w:rsidDel="00D96E20"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3,799,052</w:t>
            </w:r>
          </w:p>
        </w:tc>
      </w:tr>
      <w:tr w:rsidR="009F3103" w:rsidRPr="009F3103" w14:paraId="7AF235DE" w14:textId="77777777" w:rsidTr="00C16D01">
        <w:trPr>
          <w:trHeight w:hRule="exact" w:val="295"/>
        </w:trPr>
        <w:tc>
          <w:tcPr>
            <w:tcW w:w="1074" w:type="pct"/>
            <w:vAlign w:val="bottom"/>
          </w:tcPr>
          <w:p w14:paraId="215F6EF9"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6530FF70"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23C45DFE"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94" w:type="pct"/>
            <w:tcBorders>
              <w:top w:val="single" w:sz="12" w:space="0" w:color="auto"/>
              <w:left w:val="nil"/>
              <w:right w:val="nil"/>
            </w:tcBorders>
            <w:vAlign w:val="bottom"/>
          </w:tcPr>
          <w:p w14:paraId="3F56A374"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79C96C3C"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3F4A247F"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1A66E8CA"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78FD6040"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6" w:type="pct"/>
            <w:tcBorders>
              <w:top w:val="single" w:sz="12" w:space="0" w:color="auto"/>
              <w:left w:val="nil"/>
              <w:right w:val="nil"/>
            </w:tcBorders>
            <w:vAlign w:val="bottom"/>
          </w:tcPr>
          <w:p w14:paraId="2B627368"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p>
        </w:tc>
      </w:tr>
      <w:tr w:rsidR="009F3103" w:rsidRPr="009F3103" w14:paraId="433B24FD" w14:textId="77777777" w:rsidTr="00C16D01">
        <w:trPr>
          <w:trHeight w:hRule="exact" w:val="279"/>
        </w:trPr>
        <w:tc>
          <w:tcPr>
            <w:tcW w:w="1074" w:type="pct"/>
          </w:tcPr>
          <w:p w14:paraId="390984BA"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b/>
                <w:bCs/>
                <w:sz w:val="15"/>
                <w:szCs w:val="15"/>
                <w:lang w:val="en-US"/>
              </w:rPr>
              <w:t xml:space="preserve">Liabilities </w:t>
            </w:r>
          </w:p>
        </w:tc>
        <w:tc>
          <w:tcPr>
            <w:tcW w:w="488" w:type="pct"/>
            <w:tcBorders>
              <w:left w:val="nil"/>
              <w:right w:val="nil"/>
            </w:tcBorders>
            <w:vAlign w:val="bottom"/>
          </w:tcPr>
          <w:p w14:paraId="3D35AFCF"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4FA662AD"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3D2475D1"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3AC8AD24"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3FA70C3B"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068CF839"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1B4C71"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6" w:type="pct"/>
            <w:tcBorders>
              <w:left w:val="nil"/>
              <w:right w:val="nil"/>
            </w:tcBorders>
            <w:vAlign w:val="bottom"/>
          </w:tcPr>
          <w:p w14:paraId="57506B8F"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p>
        </w:tc>
      </w:tr>
      <w:tr w:rsidR="009F3103" w:rsidRPr="009F3103" w14:paraId="1F3DDC73" w14:textId="77777777" w:rsidTr="00C16D01">
        <w:trPr>
          <w:trHeight w:hRule="exact" w:val="285"/>
        </w:trPr>
        <w:tc>
          <w:tcPr>
            <w:tcW w:w="1074" w:type="pct"/>
            <w:vAlign w:val="center"/>
          </w:tcPr>
          <w:p w14:paraId="4F06E828"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spacing w:val="-2"/>
                <w:sz w:val="15"/>
                <w:szCs w:val="15"/>
                <w:lang w:val="en-US"/>
              </w:rPr>
              <w:t xml:space="preserve">Deposits from customers </w:t>
            </w:r>
          </w:p>
        </w:tc>
        <w:tc>
          <w:tcPr>
            <w:tcW w:w="488" w:type="pct"/>
            <w:tcBorders>
              <w:top w:val="nil"/>
              <w:left w:val="nil"/>
              <w:bottom w:val="nil"/>
              <w:right w:val="nil"/>
            </w:tcBorders>
            <w:vAlign w:val="bottom"/>
          </w:tcPr>
          <w:p w14:paraId="57053619"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sz w:val="15"/>
                <w:szCs w:val="15"/>
              </w:rPr>
              <w:t>44,448</w:t>
            </w:r>
          </w:p>
        </w:tc>
        <w:tc>
          <w:tcPr>
            <w:tcW w:w="452" w:type="pct"/>
            <w:tcBorders>
              <w:top w:val="nil"/>
              <w:left w:val="nil"/>
              <w:bottom w:val="nil"/>
              <w:right w:val="nil"/>
            </w:tcBorders>
            <w:vAlign w:val="bottom"/>
          </w:tcPr>
          <w:p w14:paraId="7DF948AD"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5F660EC1"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6950F055"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120CE22"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4290E5B6"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51,064</w:t>
            </w:r>
          </w:p>
        </w:tc>
        <w:tc>
          <w:tcPr>
            <w:tcW w:w="507" w:type="pct"/>
            <w:tcBorders>
              <w:top w:val="nil"/>
              <w:left w:val="nil"/>
              <w:bottom w:val="nil"/>
              <w:right w:val="nil"/>
            </w:tcBorders>
            <w:vAlign w:val="bottom"/>
          </w:tcPr>
          <w:p w14:paraId="4BC95E85"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95,512</w:t>
            </w:r>
          </w:p>
        </w:tc>
        <w:tc>
          <w:tcPr>
            <w:tcW w:w="506" w:type="pct"/>
            <w:tcBorders>
              <w:top w:val="nil"/>
              <w:left w:val="nil"/>
              <w:bottom w:val="nil"/>
              <w:right w:val="nil"/>
            </w:tcBorders>
            <w:vAlign w:val="bottom"/>
          </w:tcPr>
          <w:p w14:paraId="073BE146"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44,448</w:t>
            </w:r>
          </w:p>
        </w:tc>
      </w:tr>
      <w:tr w:rsidR="009F3103" w:rsidRPr="009F3103" w14:paraId="5A14A606" w14:textId="77777777" w:rsidTr="00C16D01">
        <w:trPr>
          <w:trHeight w:hRule="exact" w:val="277"/>
        </w:trPr>
        <w:tc>
          <w:tcPr>
            <w:tcW w:w="1074" w:type="pct"/>
          </w:tcPr>
          <w:p w14:paraId="233EED17"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401A3F82"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sz w:val="15"/>
                <w:szCs w:val="15"/>
              </w:rPr>
              <w:t>31,459</w:t>
            </w:r>
          </w:p>
        </w:tc>
        <w:tc>
          <w:tcPr>
            <w:tcW w:w="452" w:type="pct"/>
            <w:tcBorders>
              <w:top w:val="nil"/>
              <w:left w:val="nil"/>
              <w:bottom w:val="nil"/>
              <w:right w:val="nil"/>
            </w:tcBorders>
            <w:vAlign w:val="bottom"/>
          </w:tcPr>
          <w:p w14:paraId="4A0321E3"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48,309</w:t>
            </w:r>
          </w:p>
        </w:tc>
        <w:tc>
          <w:tcPr>
            <w:tcW w:w="494" w:type="pct"/>
            <w:tcBorders>
              <w:top w:val="nil"/>
              <w:left w:val="nil"/>
              <w:bottom w:val="nil"/>
              <w:right w:val="nil"/>
            </w:tcBorders>
            <w:vAlign w:val="bottom"/>
          </w:tcPr>
          <w:p w14:paraId="7537DC20"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336,241</w:t>
            </w:r>
          </w:p>
        </w:tc>
        <w:tc>
          <w:tcPr>
            <w:tcW w:w="479" w:type="pct"/>
            <w:tcBorders>
              <w:top w:val="nil"/>
              <w:left w:val="nil"/>
              <w:bottom w:val="nil"/>
              <w:right w:val="nil"/>
            </w:tcBorders>
            <w:vAlign w:val="bottom"/>
          </w:tcPr>
          <w:p w14:paraId="7B04AF95"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684,238</w:t>
            </w:r>
          </w:p>
        </w:tc>
        <w:tc>
          <w:tcPr>
            <w:tcW w:w="507" w:type="pct"/>
            <w:tcBorders>
              <w:top w:val="nil"/>
              <w:left w:val="nil"/>
              <w:bottom w:val="nil"/>
              <w:right w:val="nil"/>
            </w:tcBorders>
            <w:vAlign w:val="bottom"/>
          </w:tcPr>
          <w:p w14:paraId="7DD0DFFC"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1,180,400</w:t>
            </w:r>
          </w:p>
        </w:tc>
        <w:tc>
          <w:tcPr>
            <w:tcW w:w="493" w:type="pct"/>
            <w:tcBorders>
              <w:top w:val="nil"/>
              <w:left w:val="nil"/>
              <w:bottom w:val="nil"/>
              <w:right w:val="nil"/>
            </w:tcBorders>
            <w:vAlign w:val="bottom"/>
          </w:tcPr>
          <w:p w14:paraId="512DC64D"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7,621</w:t>
            </w:r>
          </w:p>
        </w:tc>
        <w:tc>
          <w:tcPr>
            <w:tcW w:w="507" w:type="pct"/>
            <w:tcBorders>
              <w:top w:val="nil"/>
              <w:left w:val="nil"/>
              <w:bottom w:val="nil"/>
              <w:right w:val="nil"/>
            </w:tcBorders>
            <w:vAlign w:val="bottom"/>
          </w:tcPr>
          <w:p w14:paraId="641D4645"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2,288,268</w:t>
            </w:r>
          </w:p>
        </w:tc>
        <w:tc>
          <w:tcPr>
            <w:tcW w:w="506" w:type="pct"/>
            <w:tcBorders>
              <w:top w:val="nil"/>
              <w:left w:val="nil"/>
              <w:bottom w:val="nil"/>
              <w:right w:val="nil"/>
            </w:tcBorders>
            <w:vAlign w:val="bottom"/>
          </w:tcPr>
          <w:p w14:paraId="521DBE26" w14:textId="77777777" w:rsidR="009F3103" w:rsidRPr="009F3103" w:rsidDel="00D96E20"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2,220,444</w:t>
            </w:r>
          </w:p>
        </w:tc>
      </w:tr>
      <w:tr w:rsidR="009F3103" w:rsidRPr="009F3103" w14:paraId="37E05276" w14:textId="77777777" w:rsidTr="00C16D01">
        <w:trPr>
          <w:trHeight w:hRule="exact" w:val="852"/>
        </w:trPr>
        <w:tc>
          <w:tcPr>
            <w:tcW w:w="1074" w:type="pct"/>
            <w:vAlign w:val="center"/>
          </w:tcPr>
          <w:p w14:paraId="6532156F"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Provisions for guarantees, commitments and other liabilities</w:t>
            </w:r>
          </w:p>
        </w:tc>
        <w:tc>
          <w:tcPr>
            <w:tcW w:w="488" w:type="pct"/>
            <w:tcBorders>
              <w:top w:val="nil"/>
              <w:left w:val="nil"/>
              <w:right w:val="nil"/>
            </w:tcBorders>
            <w:vAlign w:val="bottom"/>
          </w:tcPr>
          <w:p w14:paraId="4D6D3AAF"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452" w:type="pct"/>
            <w:tcBorders>
              <w:top w:val="nil"/>
              <w:left w:val="nil"/>
              <w:right w:val="nil"/>
            </w:tcBorders>
            <w:vAlign w:val="bottom"/>
          </w:tcPr>
          <w:p w14:paraId="727132F9"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494" w:type="pct"/>
            <w:tcBorders>
              <w:top w:val="nil"/>
              <w:left w:val="nil"/>
              <w:right w:val="nil"/>
            </w:tcBorders>
            <w:vAlign w:val="bottom"/>
          </w:tcPr>
          <w:p w14:paraId="7BBD6DC5"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479" w:type="pct"/>
            <w:tcBorders>
              <w:top w:val="nil"/>
              <w:left w:val="nil"/>
              <w:right w:val="nil"/>
            </w:tcBorders>
            <w:vAlign w:val="bottom"/>
          </w:tcPr>
          <w:p w14:paraId="2D290D63"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507" w:type="pct"/>
            <w:tcBorders>
              <w:top w:val="nil"/>
              <w:left w:val="nil"/>
              <w:right w:val="nil"/>
            </w:tcBorders>
            <w:vAlign w:val="bottom"/>
          </w:tcPr>
          <w:p w14:paraId="1AF35B52"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493" w:type="pct"/>
            <w:tcBorders>
              <w:top w:val="nil"/>
              <w:left w:val="nil"/>
              <w:right w:val="nil"/>
            </w:tcBorders>
            <w:vAlign w:val="bottom"/>
          </w:tcPr>
          <w:p w14:paraId="05030FCA"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23,368</w:t>
            </w:r>
          </w:p>
        </w:tc>
        <w:tc>
          <w:tcPr>
            <w:tcW w:w="507" w:type="pct"/>
            <w:tcBorders>
              <w:top w:val="nil"/>
              <w:left w:val="nil"/>
              <w:right w:val="nil"/>
            </w:tcBorders>
            <w:vAlign w:val="bottom"/>
          </w:tcPr>
          <w:p w14:paraId="6181784C"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23,368</w:t>
            </w:r>
          </w:p>
        </w:tc>
        <w:tc>
          <w:tcPr>
            <w:tcW w:w="506" w:type="pct"/>
            <w:tcBorders>
              <w:top w:val="nil"/>
              <w:left w:val="nil"/>
              <w:right w:val="nil"/>
            </w:tcBorders>
            <w:vAlign w:val="bottom"/>
          </w:tcPr>
          <w:p w14:paraId="3EF0D320"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r>
      <w:tr w:rsidR="009F3103" w:rsidRPr="009F3103" w14:paraId="5C6F9B76" w14:textId="77777777" w:rsidTr="00C16D01">
        <w:trPr>
          <w:trHeight w:hRule="exact" w:val="285"/>
        </w:trPr>
        <w:tc>
          <w:tcPr>
            <w:tcW w:w="1074" w:type="pct"/>
            <w:vAlign w:val="center"/>
          </w:tcPr>
          <w:p w14:paraId="33C8388F"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Other liabilities </w:t>
            </w:r>
          </w:p>
        </w:tc>
        <w:tc>
          <w:tcPr>
            <w:tcW w:w="488" w:type="pct"/>
            <w:tcBorders>
              <w:top w:val="nil"/>
              <w:left w:val="nil"/>
              <w:bottom w:val="single" w:sz="4" w:space="0" w:color="auto"/>
              <w:right w:val="nil"/>
            </w:tcBorders>
            <w:vAlign w:val="bottom"/>
          </w:tcPr>
          <w:p w14:paraId="232E8890"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52" w:type="pct"/>
            <w:tcBorders>
              <w:top w:val="nil"/>
              <w:left w:val="nil"/>
              <w:bottom w:val="single" w:sz="4" w:space="0" w:color="auto"/>
              <w:right w:val="nil"/>
            </w:tcBorders>
            <w:vAlign w:val="bottom"/>
          </w:tcPr>
          <w:p w14:paraId="4B39C225"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94" w:type="pct"/>
            <w:tcBorders>
              <w:top w:val="nil"/>
              <w:left w:val="nil"/>
              <w:bottom w:val="single" w:sz="4" w:space="0" w:color="auto"/>
              <w:right w:val="nil"/>
            </w:tcBorders>
            <w:vAlign w:val="bottom"/>
          </w:tcPr>
          <w:p w14:paraId="01D9EA60"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79" w:type="pct"/>
            <w:tcBorders>
              <w:top w:val="nil"/>
              <w:left w:val="nil"/>
              <w:bottom w:val="single" w:sz="4" w:space="0" w:color="auto"/>
              <w:right w:val="nil"/>
            </w:tcBorders>
            <w:vAlign w:val="bottom"/>
          </w:tcPr>
          <w:p w14:paraId="20010BB1"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507" w:type="pct"/>
            <w:tcBorders>
              <w:top w:val="nil"/>
              <w:left w:val="nil"/>
              <w:bottom w:val="single" w:sz="4" w:space="0" w:color="auto"/>
              <w:right w:val="nil"/>
            </w:tcBorders>
            <w:vAlign w:val="bottom"/>
          </w:tcPr>
          <w:p w14:paraId="632A3C39"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93" w:type="pct"/>
            <w:tcBorders>
              <w:top w:val="nil"/>
              <w:left w:val="nil"/>
              <w:bottom w:val="single" w:sz="4" w:space="0" w:color="auto"/>
              <w:right w:val="nil"/>
            </w:tcBorders>
            <w:vAlign w:val="bottom"/>
          </w:tcPr>
          <w:p w14:paraId="66554D04"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85,264</w:t>
            </w:r>
          </w:p>
        </w:tc>
        <w:tc>
          <w:tcPr>
            <w:tcW w:w="507" w:type="pct"/>
            <w:tcBorders>
              <w:top w:val="nil"/>
              <w:left w:val="nil"/>
              <w:bottom w:val="single" w:sz="4" w:space="0" w:color="auto"/>
              <w:right w:val="nil"/>
            </w:tcBorders>
            <w:vAlign w:val="bottom"/>
          </w:tcPr>
          <w:p w14:paraId="71788B62"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85,264</w:t>
            </w:r>
          </w:p>
        </w:tc>
        <w:tc>
          <w:tcPr>
            <w:tcW w:w="506" w:type="pct"/>
            <w:tcBorders>
              <w:top w:val="nil"/>
              <w:left w:val="nil"/>
              <w:bottom w:val="single" w:sz="4" w:space="0" w:color="auto"/>
              <w:right w:val="nil"/>
            </w:tcBorders>
            <w:vAlign w:val="bottom"/>
          </w:tcPr>
          <w:p w14:paraId="38883540"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r>
      <w:tr w:rsidR="009F3103" w:rsidRPr="009F3103" w14:paraId="3FE07B9E" w14:textId="77777777" w:rsidTr="00C16D01">
        <w:trPr>
          <w:trHeight w:hRule="exact" w:val="298"/>
        </w:trPr>
        <w:tc>
          <w:tcPr>
            <w:tcW w:w="1074" w:type="pct"/>
            <w:vAlign w:val="center"/>
          </w:tcPr>
          <w:p w14:paraId="40ABD516"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b/>
                <w:bCs/>
                <w:sz w:val="15"/>
                <w:szCs w:val="15"/>
                <w:lang w:val="en-US"/>
              </w:rPr>
              <w:t xml:space="preserve">Total liabilities </w:t>
            </w:r>
          </w:p>
        </w:tc>
        <w:tc>
          <w:tcPr>
            <w:tcW w:w="488" w:type="pct"/>
            <w:tcBorders>
              <w:top w:val="single" w:sz="4" w:space="0" w:color="auto"/>
              <w:left w:val="nil"/>
              <w:bottom w:val="single" w:sz="12" w:space="0" w:color="auto"/>
              <w:right w:val="nil"/>
            </w:tcBorders>
            <w:vAlign w:val="bottom"/>
          </w:tcPr>
          <w:p w14:paraId="1B1A70F4"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75,907</w:t>
            </w:r>
          </w:p>
        </w:tc>
        <w:tc>
          <w:tcPr>
            <w:tcW w:w="452" w:type="pct"/>
            <w:tcBorders>
              <w:top w:val="single" w:sz="4" w:space="0" w:color="auto"/>
              <w:left w:val="nil"/>
              <w:bottom w:val="single" w:sz="12" w:space="0" w:color="auto"/>
              <w:right w:val="nil"/>
            </w:tcBorders>
            <w:vAlign w:val="bottom"/>
          </w:tcPr>
          <w:p w14:paraId="606C10D0"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48,309</w:t>
            </w:r>
          </w:p>
        </w:tc>
        <w:tc>
          <w:tcPr>
            <w:tcW w:w="494" w:type="pct"/>
            <w:tcBorders>
              <w:top w:val="single" w:sz="4" w:space="0" w:color="auto"/>
              <w:left w:val="nil"/>
              <w:bottom w:val="single" w:sz="12" w:space="0" w:color="auto"/>
              <w:right w:val="nil"/>
            </w:tcBorders>
            <w:vAlign w:val="bottom"/>
          </w:tcPr>
          <w:p w14:paraId="2CCDE30A"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336,241</w:t>
            </w:r>
          </w:p>
        </w:tc>
        <w:tc>
          <w:tcPr>
            <w:tcW w:w="479" w:type="pct"/>
            <w:tcBorders>
              <w:top w:val="single" w:sz="4" w:space="0" w:color="auto"/>
              <w:left w:val="nil"/>
              <w:bottom w:val="single" w:sz="12" w:space="0" w:color="auto"/>
              <w:right w:val="nil"/>
            </w:tcBorders>
            <w:vAlign w:val="bottom"/>
          </w:tcPr>
          <w:p w14:paraId="718BCA8D"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684,238</w:t>
            </w:r>
          </w:p>
        </w:tc>
        <w:tc>
          <w:tcPr>
            <w:tcW w:w="507" w:type="pct"/>
            <w:tcBorders>
              <w:top w:val="single" w:sz="4" w:space="0" w:color="auto"/>
              <w:left w:val="nil"/>
              <w:bottom w:val="single" w:sz="12" w:space="0" w:color="auto"/>
              <w:right w:val="nil"/>
            </w:tcBorders>
            <w:vAlign w:val="bottom"/>
          </w:tcPr>
          <w:p w14:paraId="1AE66DD9"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1,180,400</w:t>
            </w:r>
          </w:p>
        </w:tc>
        <w:tc>
          <w:tcPr>
            <w:tcW w:w="493" w:type="pct"/>
            <w:tcBorders>
              <w:top w:val="single" w:sz="4" w:space="0" w:color="auto"/>
              <w:left w:val="nil"/>
              <w:bottom w:val="single" w:sz="12" w:space="0" w:color="auto"/>
              <w:right w:val="nil"/>
            </w:tcBorders>
            <w:vAlign w:val="bottom"/>
          </w:tcPr>
          <w:p w14:paraId="1510E398"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167,317</w:t>
            </w:r>
          </w:p>
        </w:tc>
        <w:tc>
          <w:tcPr>
            <w:tcW w:w="507" w:type="pct"/>
            <w:tcBorders>
              <w:top w:val="single" w:sz="4" w:space="0" w:color="auto"/>
              <w:left w:val="nil"/>
              <w:bottom w:val="single" w:sz="12" w:space="0" w:color="auto"/>
              <w:right w:val="nil"/>
            </w:tcBorders>
            <w:vAlign w:val="bottom"/>
          </w:tcPr>
          <w:p w14:paraId="43F7F5D1"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2,492,412</w:t>
            </w:r>
          </w:p>
        </w:tc>
        <w:tc>
          <w:tcPr>
            <w:tcW w:w="506" w:type="pct"/>
            <w:tcBorders>
              <w:top w:val="single" w:sz="4" w:space="0" w:color="auto"/>
              <w:left w:val="nil"/>
              <w:bottom w:val="single" w:sz="12" w:space="0" w:color="auto"/>
              <w:right w:val="nil"/>
            </w:tcBorders>
            <w:vAlign w:val="bottom"/>
          </w:tcPr>
          <w:p w14:paraId="1A9E243A"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2,264,892</w:t>
            </w:r>
          </w:p>
        </w:tc>
      </w:tr>
      <w:tr w:rsidR="009F3103" w:rsidRPr="009F3103" w14:paraId="171381EB" w14:textId="77777777" w:rsidTr="00C16D01">
        <w:trPr>
          <w:trHeight w:hRule="exact" w:val="397"/>
        </w:trPr>
        <w:tc>
          <w:tcPr>
            <w:tcW w:w="1074" w:type="pct"/>
            <w:vAlign w:val="center"/>
          </w:tcPr>
          <w:p w14:paraId="21F33F3B"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b/>
                <w:bCs/>
                <w:spacing w:val="-2"/>
                <w:sz w:val="15"/>
                <w:szCs w:val="15"/>
                <w:lang w:val="en-US"/>
              </w:rPr>
              <w:t>Interest rate gap</w:t>
            </w:r>
          </w:p>
        </w:tc>
        <w:tc>
          <w:tcPr>
            <w:tcW w:w="488" w:type="pct"/>
            <w:tcBorders>
              <w:top w:val="nil"/>
              <w:left w:val="nil"/>
              <w:bottom w:val="single" w:sz="12" w:space="0" w:color="auto"/>
              <w:right w:val="nil"/>
            </w:tcBorders>
            <w:shd w:val="clear" w:color="auto" w:fill="auto"/>
            <w:vAlign w:val="bottom"/>
          </w:tcPr>
          <w:p w14:paraId="0BCD8451"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318,683</w:t>
            </w:r>
          </w:p>
        </w:tc>
        <w:tc>
          <w:tcPr>
            <w:tcW w:w="452" w:type="pct"/>
            <w:tcBorders>
              <w:top w:val="nil"/>
              <w:left w:val="nil"/>
              <w:bottom w:val="single" w:sz="12" w:space="0" w:color="auto"/>
              <w:right w:val="nil"/>
            </w:tcBorders>
            <w:shd w:val="clear" w:color="auto" w:fill="auto"/>
            <w:vAlign w:val="bottom"/>
          </w:tcPr>
          <w:p w14:paraId="6659CEA5"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284,660</w:t>
            </w:r>
          </w:p>
        </w:tc>
        <w:tc>
          <w:tcPr>
            <w:tcW w:w="494" w:type="pct"/>
            <w:tcBorders>
              <w:top w:val="nil"/>
              <w:left w:val="nil"/>
              <w:bottom w:val="single" w:sz="12" w:space="0" w:color="auto"/>
              <w:right w:val="nil"/>
            </w:tcBorders>
            <w:shd w:val="clear" w:color="auto" w:fill="auto"/>
            <w:vAlign w:val="bottom"/>
          </w:tcPr>
          <w:p w14:paraId="1E598B20"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120,291</w:t>
            </w:r>
          </w:p>
        </w:tc>
        <w:tc>
          <w:tcPr>
            <w:tcW w:w="479" w:type="pct"/>
            <w:tcBorders>
              <w:top w:val="nil"/>
              <w:left w:val="nil"/>
              <w:bottom w:val="single" w:sz="12" w:space="0" w:color="auto"/>
              <w:right w:val="nil"/>
            </w:tcBorders>
            <w:shd w:val="clear" w:color="auto" w:fill="auto"/>
            <w:vAlign w:val="bottom"/>
          </w:tcPr>
          <w:p w14:paraId="6C3B15C7"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316,127</w:t>
            </w:r>
          </w:p>
        </w:tc>
        <w:tc>
          <w:tcPr>
            <w:tcW w:w="507" w:type="pct"/>
            <w:tcBorders>
              <w:top w:val="nil"/>
              <w:left w:val="nil"/>
              <w:bottom w:val="single" w:sz="12" w:space="0" w:color="auto"/>
              <w:right w:val="nil"/>
            </w:tcBorders>
            <w:shd w:val="clear" w:color="auto" w:fill="auto"/>
            <w:vAlign w:val="bottom"/>
          </w:tcPr>
          <w:p w14:paraId="31BF5440"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537,058</w:t>
            </w:r>
          </w:p>
        </w:tc>
        <w:tc>
          <w:tcPr>
            <w:tcW w:w="493" w:type="pct"/>
            <w:tcBorders>
              <w:top w:val="nil"/>
              <w:left w:val="nil"/>
              <w:bottom w:val="single" w:sz="12" w:space="0" w:color="auto"/>
              <w:right w:val="nil"/>
            </w:tcBorders>
            <w:shd w:val="clear" w:color="auto" w:fill="auto"/>
            <w:vAlign w:val="bottom"/>
          </w:tcPr>
          <w:p w14:paraId="140FF6E4"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(87,797)</w:t>
            </w:r>
          </w:p>
        </w:tc>
        <w:tc>
          <w:tcPr>
            <w:tcW w:w="507" w:type="pct"/>
            <w:tcBorders>
              <w:top w:val="nil"/>
              <w:left w:val="nil"/>
              <w:bottom w:val="single" w:sz="12" w:space="0" w:color="auto"/>
              <w:right w:val="nil"/>
            </w:tcBorders>
            <w:shd w:val="clear" w:color="auto" w:fill="auto"/>
            <w:vAlign w:val="bottom"/>
          </w:tcPr>
          <w:p w14:paraId="437F41EC"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1,489,022</w:t>
            </w:r>
          </w:p>
        </w:tc>
        <w:tc>
          <w:tcPr>
            <w:tcW w:w="506" w:type="pct"/>
            <w:tcBorders>
              <w:top w:val="nil"/>
              <w:left w:val="nil"/>
              <w:bottom w:val="single" w:sz="12" w:space="0" w:color="auto"/>
              <w:right w:val="nil"/>
            </w:tcBorders>
            <w:shd w:val="clear" w:color="auto" w:fill="auto"/>
            <w:vAlign w:val="bottom"/>
          </w:tcPr>
          <w:p w14:paraId="0410E450" w14:textId="77777777" w:rsidR="009F3103" w:rsidRPr="009F3103" w:rsidDel="00D96E20"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1,534,160</w:t>
            </w:r>
          </w:p>
        </w:tc>
      </w:tr>
      <w:bookmarkEnd w:id="854"/>
    </w:tbl>
    <w:p w14:paraId="53EA5B98" w14:textId="77777777" w:rsidR="00211A56" w:rsidRDefault="00211A56">
      <w:pPr>
        <w:rPr>
          <w:rFonts w:ascii="Arial" w:eastAsia="Times New Roman" w:hAnsi="Arial" w:cs="Arial"/>
          <w:sz w:val="20"/>
          <w:szCs w:val="20"/>
          <w:lang w:val="en-GB"/>
        </w:rPr>
      </w:pPr>
    </w:p>
    <w:p w14:paraId="114A3C44" w14:textId="77777777" w:rsidR="00211A56" w:rsidRDefault="00211A56">
      <w:pPr>
        <w:rPr>
          <w:rFonts w:ascii="Arial" w:eastAsia="Times New Roman" w:hAnsi="Arial" w:cs="Arial"/>
          <w:sz w:val="20"/>
          <w:szCs w:val="20"/>
          <w:lang w:val="en-GB"/>
        </w:rPr>
      </w:pPr>
    </w:p>
    <w:p w14:paraId="3571D81C" w14:textId="77777777"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14905B0B"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10173DD" w14:textId="6B6CD33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2FC6A7F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326C842" w14:textId="45E64805"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31DD784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85C64C2" w14:textId="7099A411"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2B9230F5"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226CEF9D" w14:textId="77777777" w:rsidR="00211A56" w:rsidRPr="00211A56" w:rsidRDefault="00211A56" w:rsidP="00211A56">
      <w:pPr>
        <w:tabs>
          <w:tab w:val="left" w:pos="-720"/>
        </w:tabs>
        <w:suppressAutoHyphens/>
        <w:spacing w:after="0" w:line="240" w:lineRule="auto"/>
        <w:ind w:right="-6"/>
        <w:jc w:val="both"/>
        <w:rPr>
          <w:rFonts w:ascii="Arial" w:eastAsia="Times New Roman" w:hAnsi="Arial" w:cs="Arial"/>
          <w:sz w:val="20"/>
          <w:szCs w:val="20"/>
          <w:lang w:val="en-GB"/>
        </w:rPr>
      </w:pPr>
      <w:r w:rsidRPr="00211A56">
        <w:rPr>
          <w:rFonts w:ascii="Arial" w:eastAsia="Times New Roman" w:hAnsi="Arial" w:cs="Arial"/>
          <w:sz w:val="20"/>
          <w:szCs w:val="20"/>
          <w:lang w:val="en-GB"/>
        </w:rPr>
        <w:t xml:space="preserve">Total assets and total liabilities on the basis of a possibility of changes in interest rates (fixed or variable): </w:t>
      </w:r>
    </w:p>
    <w:p w14:paraId="48310DE3" w14:textId="77777777" w:rsidR="00211A56" w:rsidRPr="00211A56" w:rsidRDefault="00211A56" w:rsidP="00211A56">
      <w:pPr>
        <w:tabs>
          <w:tab w:val="left" w:pos="-720"/>
        </w:tabs>
        <w:suppressAutoHyphens/>
        <w:spacing w:after="0" w:line="300" w:lineRule="exact"/>
        <w:ind w:right="-6"/>
        <w:jc w:val="both"/>
        <w:rPr>
          <w:rFonts w:ascii="Arial" w:eastAsia="Times New Roman" w:hAnsi="Arial" w:cs="Arial"/>
          <w:sz w:val="20"/>
          <w:szCs w:val="20"/>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211A56" w:rsidRPr="00211A56" w14:paraId="27D4407E" w14:textId="77777777" w:rsidTr="00211A56">
        <w:trPr>
          <w:trHeight w:val="239"/>
        </w:trPr>
        <w:tc>
          <w:tcPr>
            <w:tcW w:w="1842" w:type="pct"/>
            <w:shd w:val="clear" w:color="auto" w:fill="auto"/>
            <w:vAlign w:val="bottom"/>
          </w:tcPr>
          <w:p w14:paraId="1CEE8B9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1579" w:type="pct"/>
            <w:gridSpan w:val="2"/>
            <w:shd w:val="clear" w:color="auto" w:fill="auto"/>
            <w:vAlign w:val="bottom"/>
          </w:tcPr>
          <w:p w14:paraId="066EF130"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855" w:name="_Toc4062790"/>
            <w:r w:rsidRPr="00211A56">
              <w:rPr>
                <w:rFonts w:ascii="Arial" w:eastAsia="Times New Roman" w:hAnsi="Arial" w:cs="Arial"/>
                <w:b/>
                <w:sz w:val="18"/>
                <w:szCs w:val="18"/>
                <w:lang w:val="en-US"/>
              </w:rPr>
              <w:t>Group</w:t>
            </w:r>
            <w:bookmarkEnd w:id="855"/>
          </w:p>
        </w:tc>
        <w:tc>
          <w:tcPr>
            <w:tcW w:w="1578" w:type="pct"/>
            <w:gridSpan w:val="2"/>
            <w:shd w:val="clear" w:color="auto" w:fill="auto"/>
            <w:vAlign w:val="bottom"/>
          </w:tcPr>
          <w:p w14:paraId="6927682C"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856" w:name="_Toc4062791"/>
            <w:r w:rsidRPr="00211A56">
              <w:rPr>
                <w:rFonts w:ascii="Arial" w:eastAsia="Times New Roman" w:hAnsi="Arial" w:cs="Arial"/>
                <w:b/>
                <w:sz w:val="18"/>
                <w:szCs w:val="18"/>
                <w:lang w:val="en-US"/>
              </w:rPr>
              <w:t>Bank</w:t>
            </w:r>
            <w:bookmarkEnd w:id="856"/>
          </w:p>
        </w:tc>
      </w:tr>
      <w:tr w:rsidR="00211A56" w:rsidRPr="00211A56" w14:paraId="775DEB98" w14:textId="77777777" w:rsidTr="00211A56">
        <w:trPr>
          <w:trHeight w:val="211"/>
        </w:trPr>
        <w:tc>
          <w:tcPr>
            <w:tcW w:w="1842" w:type="pct"/>
            <w:shd w:val="clear" w:color="auto" w:fill="auto"/>
            <w:vAlign w:val="bottom"/>
          </w:tcPr>
          <w:p w14:paraId="14BAF9D1"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78892427" w14:textId="77777777" w:rsidR="00211A56" w:rsidRDefault="00211A56" w:rsidP="00211A56">
            <w:pPr>
              <w:spacing w:after="0" w:line="280" w:lineRule="exact"/>
              <w:jc w:val="right"/>
              <w:outlineLvl w:val="0"/>
              <w:rPr>
                <w:rFonts w:ascii="Arial" w:eastAsia="Times New Roman" w:hAnsi="Arial" w:cs="Arial"/>
                <w:b/>
                <w:bCs/>
                <w:sz w:val="18"/>
                <w:szCs w:val="18"/>
                <w:lang w:val="en-US"/>
              </w:rPr>
            </w:pPr>
            <w:bookmarkStart w:id="857" w:name="_Toc4062792"/>
            <w:r w:rsidRPr="00211A56">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640E8ACF" w14:textId="46D5C63C"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w:t>
            </w:r>
            <w:bookmarkEnd w:id="857"/>
            <w:r w:rsidRPr="00211A56">
              <w:rPr>
                <w:rFonts w:ascii="Arial" w:eastAsia="Times New Roman" w:hAnsi="Arial" w:cs="Arial"/>
                <w:b/>
                <w:bCs/>
                <w:sz w:val="18"/>
                <w:szCs w:val="18"/>
                <w:lang w:val="en-US"/>
              </w:rPr>
              <w:t>202</w:t>
            </w:r>
            <w:r w:rsidR="00E82513">
              <w:rPr>
                <w:rFonts w:ascii="Arial" w:eastAsia="Times New Roman" w:hAnsi="Arial" w:cs="Arial"/>
                <w:b/>
                <w:bCs/>
                <w:sz w:val="18"/>
                <w:szCs w:val="18"/>
                <w:lang w:val="en-US"/>
              </w:rPr>
              <w:t>5</w:t>
            </w:r>
          </w:p>
        </w:tc>
        <w:tc>
          <w:tcPr>
            <w:tcW w:w="790" w:type="pct"/>
            <w:vAlign w:val="center"/>
          </w:tcPr>
          <w:p w14:paraId="1CF016C5" w14:textId="61D1679E"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0861B2">
              <w:rPr>
                <w:rFonts w:ascii="Arial" w:eastAsia="Times New Roman" w:hAnsi="Arial" w:cs="Arial"/>
                <w:b/>
                <w:bCs/>
                <w:sz w:val="18"/>
                <w:szCs w:val="18"/>
                <w:lang w:val="en-US"/>
              </w:rPr>
              <w:t>4</w:t>
            </w:r>
          </w:p>
        </w:tc>
        <w:tc>
          <w:tcPr>
            <w:tcW w:w="789" w:type="pct"/>
            <w:vAlign w:val="center"/>
          </w:tcPr>
          <w:p w14:paraId="78DE9121" w14:textId="77777777" w:rsid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41A648CD" w14:textId="0B83F95E"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202</w:t>
            </w:r>
            <w:r w:rsidR="00E82513">
              <w:rPr>
                <w:rFonts w:ascii="Arial" w:eastAsia="Times New Roman" w:hAnsi="Arial" w:cs="Arial"/>
                <w:b/>
                <w:bCs/>
                <w:sz w:val="18"/>
                <w:szCs w:val="18"/>
                <w:lang w:val="en-US"/>
              </w:rPr>
              <w:t>5</w:t>
            </w:r>
          </w:p>
        </w:tc>
        <w:tc>
          <w:tcPr>
            <w:tcW w:w="789" w:type="pct"/>
            <w:vAlign w:val="center"/>
          </w:tcPr>
          <w:p w14:paraId="2343B405" w14:textId="2363D9A0"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0861B2">
              <w:rPr>
                <w:rFonts w:ascii="Arial" w:eastAsia="Times New Roman" w:hAnsi="Arial" w:cs="Arial"/>
                <w:b/>
                <w:bCs/>
                <w:sz w:val="18"/>
                <w:szCs w:val="18"/>
                <w:lang w:val="en-US"/>
              </w:rPr>
              <w:t>4</w:t>
            </w:r>
          </w:p>
        </w:tc>
      </w:tr>
      <w:tr w:rsidR="00211A56" w:rsidRPr="00211A56" w14:paraId="027C1FAC" w14:textId="77777777" w:rsidTr="00211A56">
        <w:trPr>
          <w:trHeight w:val="211"/>
        </w:trPr>
        <w:tc>
          <w:tcPr>
            <w:tcW w:w="1842" w:type="pct"/>
            <w:shd w:val="clear" w:color="auto" w:fill="auto"/>
            <w:vAlign w:val="bottom"/>
          </w:tcPr>
          <w:p w14:paraId="692426D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2AF40E35" w14:textId="5C79737A"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858" w:name="_Toc4062796"/>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858"/>
          </w:p>
        </w:tc>
        <w:tc>
          <w:tcPr>
            <w:tcW w:w="790" w:type="pct"/>
            <w:vAlign w:val="center"/>
          </w:tcPr>
          <w:p w14:paraId="6FD1CEE2" w14:textId="0F3B9F59" w:rsidR="00211A56" w:rsidRPr="00211A56" w:rsidRDefault="003E2EDA" w:rsidP="00211A56">
            <w:pPr>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p>
        </w:tc>
        <w:tc>
          <w:tcPr>
            <w:tcW w:w="789" w:type="pct"/>
            <w:vAlign w:val="center"/>
          </w:tcPr>
          <w:p w14:paraId="5EFAA6D1" w14:textId="6D99E251"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859" w:name="_Toc4062797"/>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859"/>
          </w:p>
        </w:tc>
        <w:tc>
          <w:tcPr>
            <w:tcW w:w="789" w:type="pct"/>
            <w:vAlign w:val="center"/>
          </w:tcPr>
          <w:p w14:paraId="50DE7D5C" w14:textId="501182A8"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860" w:name="_Toc4062798"/>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860"/>
          </w:p>
        </w:tc>
      </w:tr>
      <w:tr w:rsidR="00211A56" w:rsidRPr="00211A56" w14:paraId="7484913E" w14:textId="77777777" w:rsidTr="00211A56">
        <w:trPr>
          <w:trHeight w:hRule="exact" w:val="284"/>
        </w:trPr>
        <w:tc>
          <w:tcPr>
            <w:tcW w:w="1842" w:type="pct"/>
            <w:shd w:val="clear" w:color="auto" w:fill="auto"/>
            <w:vAlign w:val="bottom"/>
          </w:tcPr>
          <w:p w14:paraId="6ED7B68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r w:rsidRPr="00211A56">
              <w:rPr>
                <w:rFonts w:ascii="Arial" w:eastAsia="Times New Roman" w:hAnsi="Arial" w:cs="Arial"/>
                <w:b/>
                <w:sz w:val="18"/>
                <w:szCs w:val="18"/>
                <w:lang w:val="en-US"/>
              </w:rPr>
              <w:t>Assets</w:t>
            </w:r>
          </w:p>
        </w:tc>
        <w:tc>
          <w:tcPr>
            <w:tcW w:w="789" w:type="pct"/>
            <w:shd w:val="clear" w:color="auto" w:fill="auto"/>
            <w:vAlign w:val="bottom"/>
          </w:tcPr>
          <w:p w14:paraId="6481C629"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19C0C80"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A988323"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7EB9A21"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211A56" w:rsidRPr="00211A56" w14:paraId="6B900D6A" w14:textId="77777777" w:rsidTr="00211A56">
        <w:trPr>
          <w:trHeight w:hRule="exact" w:val="284"/>
        </w:trPr>
        <w:tc>
          <w:tcPr>
            <w:tcW w:w="1842" w:type="pct"/>
            <w:shd w:val="clear" w:color="auto" w:fill="auto"/>
            <w:vAlign w:val="bottom"/>
          </w:tcPr>
          <w:p w14:paraId="1CC4ECA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p>
        </w:tc>
        <w:tc>
          <w:tcPr>
            <w:tcW w:w="789" w:type="pct"/>
            <w:shd w:val="clear" w:color="auto" w:fill="auto"/>
            <w:vAlign w:val="bottom"/>
          </w:tcPr>
          <w:p w14:paraId="49B6FF75"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0C7307F8"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056E1E"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4F5E3124"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5C75F4" w:rsidRPr="00211A56" w14:paraId="568AD405" w14:textId="77777777" w:rsidTr="00211A56">
        <w:trPr>
          <w:trHeight w:hRule="exact" w:val="284"/>
        </w:trPr>
        <w:tc>
          <w:tcPr>
            <w:tcW w:w="1842" w:type="pct"/>
            <w:shd w:val="clear" w:color="auto" w:fill="auto"/>
            <w:vAlign w:val="bottom"/>
          </w:tcPr>
          <w:p w14:paraId="105F8576" w14:textId="77777777" w:rsidR="005C75F4" w:rsidRPr="00211A56" w:rsidRDefault="005C75F4" w:rsidP="005C75F4">
            <w:pPr>
              <w:tabs>
                <w:tab w:val="left" w:pos="-720"/>
              </w:tabs>
              <w:suppressAutoHyphens/>
              <w:spacing w:after="0" w:line="240" w:lineRule="auto"/>
              <w:ind w:right="-5"/>
              <w:rPr>
                <w:rFonts w:ascii="Arial" w:eastAsia="Times New Roman" w:hAnsi="Arial" w:cs="Arial"/>
                <w:sz w:val="18"/>
                <w:szCs w:val="18"/>
                <w:lang w:val="en-US"/>
              </w:rPr>
            </w:pPr>
            <w:r w:rsidRPr="00211A56">
              <w:rPr>
                <w:rFonts w:ascii="Arial" w:eastAsia="Times New Roman" w:hAnsi="Arial" w:cs="Arial"/>
                <w:sz w:val="18"/>
                <w:szCs w:val="18"/>
                <w:lang w:val="en-US"/>
              </w:rPr>
              <w:t>Fixed interest rate assets</w:t>
            </w:r>
          </w:p>
        </w:tc>
        <w:tc>
          <w:tcPr>
            <w:tcW w:w="789" w:type="pct"/>
            <w:tcBorders>
              <w:top w:val="nil"/>
              <w:left w:val="nil"/>
              <w:bottom w:val="nil"/>
              <w:right w:val="nil"/>
            </w:tcBorders>
            <w:shd w:val="clear" w:color="auto" w:fill="auto"/>
            <w:vAlign w:val="bottom"/>
          </w:tcPr>
          <w:p w14:paraId="3B8FAD59" w14:textId="4B681FBC"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3,779,309</w:t>
            </w:r>
          </w:p>
        </w:tc>
        <w:tc>
          <w:tcPr>
            <w:tcW w:w="790" w:type="pct"/>
            <w:tcBorders>
              <w:top w:val="nil"/>
              <w:left w:val="nil"/>
              <w:bottom w:val="nil"/>
              <w:right w:val="nil"/>
            </w:tcBorders>
            <w:shd w:val="clear" w:color="auto" w:fill="auto"/>
            <w:vAlign w:val="bottom"/>
          </w:tcPr>
          <w:p w14:paraId="11FA12FD" w14:textId="020B7A43"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3</w:t>
            </w:r>
            <w:r>
              <w:rPr>
                <w:rFonts w:ascii="Arial" w:hAnsi="Arial" w:cs="Arial"/>
                <w:sz w:val="18"/>
                <w:szCs w:val="18"/>
              </w:rPr>
              <w:t>,</w:t>
            </w:r>
            <w:r w:rsidRPr="00180C05">
              <w:rPr>
                <w:rFonts w:ascii="Arial" w:hAnsi="Arial" w:cs="Arial"/>
                <w:sz w:val="18"/>
                <w:szCs w:val="18"/>
              </w:rPr>
              <w:t>809</w:t>
            </w:r>
            <w:r>
              <w:rPr>
                <w:rFonts w:ascii="Arial" w:hAnsi="Arial" w:cs="Arial"/>
                <w:sz w:val="18"/>
                <w:szCs w:val="18"/>
              </w:rPr>
              <w:t>,</w:t>
            </w:r>
            <w:r w:rsidRPr="00180C05">
              <w:rPr>
                <w:rFonts w:ascii="Arial" w:hAnsi="Arial" w:cs="Arial"/>
                <w:sz w:val="18"/>
                <w:szCs w:val="18"/>
              </w:rPr>
              <w:t>138</w:t>
            </w:r>
          </w:p>
        </w:tc>
        <w:tc>
          <w:tcPr>
            <w:tcW w:w="789" w:type="pct"/>
            <w:tcBorders>
              <w:top w:val="nil"/>
              <w:left w:val="nil"/>
              <w:bottom w:val="nil"/>
              <w:right w:val="nil"/>
            </w:tcBorders>
            <w:shd w:val="clear" w:color="auto" w:fill="auto"/>
            <w:vAlign w:val="bottom"/>
          </w:tcPr>
          <w:p w14:paraId="41B73DB7" w14:textId="11D9733D"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3,769,099</w:t>
            </w:r>
          </w:p>
        </w:tc>
        <w:tc>
          <w:tcPr>
            <w:tcW w:w="789" w:type="pct"/>
            <w:tcBorders>
              <w:top w:val="nil"/>
              <w:left w:val="nil"/>
              <w:bottom w:val="nil"/>
              <w:right w:val="nil"/>
            </w:tcBorders>
            <w:shd w:val="clear" w:color="auto" w:fill="auto"/>
            <w:vAlign w:val="bottom"/>
          </w:tcPr>
          <w:p w14:paraId="2DC76C19" w14:textId="1E4C8E48"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3</w:t>
            </w:r>
            <w:r>
              <w:rPr>
                <w:rFonts w:ascii="Arial" w:hAnsi="Arial" w:cs="Arial"/>
                <w:sz w:val="18"/>
                <w:szCs w:val="18"/>
              </w:rPr>
              <w:t>,</w:t>
            </w:r>
            <w:r w:rsidRPr="00180C05">
              <w:rPr>
                <w:rFonts w:ascii="Arial" w:hAnsi="Arial" w:cs="Arial"/>
                <w:sz w:val="18"/>
                <w:szCs w:val="18"/>
              </w:rPr>
              <w:t>799</w:t>
            </w:r>
            <w:r>
              <w:rPr>
                <w:rFonts w:ascii="Arial" w:hAnsi="Arial" w:cs="Arial"/>
                <w:sz w:val="18"/>
                <w:szCs w:val="18"/>
              </w:rPr>
              <w:t>,</w:t>
            </w:r>
            <w:r w:rsidRPr="00180C05">
              <w:rPr>
                <w:rFonts w:ascii="Arial" w:hAnsi="Arial" w:cs="Arial"/>
                <w:sz w:val="18"/>
                <w:szCs w:val="18"/>
              </w:rPr>
              <w:t>052</w:t>
            </w:r>
          </w:p>
        </w:tc>
      </w:tr>
      <w:tr w:rsidR="005C75F4" w:rsidRPr="00211A56" w14:paraId="56049170" w14:textId="77777777" w:rsidTr="00B43C9A">
        <w:trPr>
          <w:trHeight w:hRule="exact" w:val="284"/>
        </w:trPr>
        <w:tc>
          <w:tcPr>
            <w:tcW w:w="1842" w:type="pct"/>
            <w:shd w:val="clear" w:color="auto" w:fill="auto"/>
            <w:vAlign w:val="bottom"/>
          </w:tcPr>
          <w:p w14:paraId="26F4B4F6" w14:textId="77777777" w:rsidR="005C75F4" w:rsidRPr="00211A56" w:rsidRDefault="005C75F4" w:rsidP="005C75F4">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assets</w:t>
            </w:r>
          </w:p>
        </w:tc>
        <w:tc>
          <w:tcPr>
            <w:tcW w:w="789" w:type="pct"/>
            <w:tcBorders>
              <w:top w:val="nil"/>
              <w:left w:val="nil"/>
              <w:right w:val="nil"/>
            </w:tcBorders>
            <w:shd w:val="clear" w:color="auto" w:fill="auto"/>
            <w:vAlign w:val="bottom"/>
          </w:tcPr>
          <w:p w14:paraId="14CEFF7C" w14:textId="0E6C392E"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104,729</w:t>
            </w:r>
          </w:p>
        </w:tc>
        <w:tc>
          <w:tcPr>
            <w:tcW w:w="790" w:type="pct"/>
            <w:tcBorders>
              <w:top w:val="nil"/>
              <w:left w:val="nil"/>
              <w:right w:val="nil"/>
            </w:tcBorders>
            <w:shd w:val="clear" w:color="auto" w:fill="auto"/>
            <w:vAlign w:val="bottom"/>
          </w:tcPr>
          <w:p w14:paraId="642C01C6" w14:textId="33BC3687"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102</w:t>
            </w:r>
            <w:r>
              <w:rPr>
                <w:rFonts w:ascii="Arial" w:hAnsi="Arial" w:cs="Arial"/>
                <w:sz w:val="18"/>
                <w:szCs w:val="18"/>
              </w:rPr>
              <w:t>,</w:t>
            </w:r>
            <w:r w:rsidRPr="00180C05">
              <w:rPr>
                <w:rFonts w:ascii="Arial" w:hAnsi="Arial" w:cs="Arial"/>
                <w:sz w:val="18"/>
                <w:szCs w:val="18"/>
              </w:rPr>
              <w:t>862</w:t>
            </w:r>
          </w:p>
        </w:tc>
        <w:tc>
          <w:tcPr>
            <w:tcW w:w="789" w:type="pct"/>
            <w:tcBorders>
              <w:top w:val="nil"/>
              <w:left w:val="nil"/>
              <w:right w:val="nil"/>
            </w:tcBorders>
            <w:shd w:val="clear" w:color="auto" w:fill="auto"/>
            <w:vAlign w:val="bottom"/>
          </w:tcPr>
          <w:p w14:paraId="074CFEF2" w14:textId="17F89152"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104,729</w:t>
            </w:r>
          </w:p>
        </w:tc>
        <w:tc>
          <w:tcPr>
            <w:tcW w:w="789" w:type="pct"/>
            <w:tcBorders>
              <w:top w:val="nil"/>
              <w:left w:val="nil"/>
              <w:right w:val="nil"/>
            </w:tcBorders>
            <w:shd w:val="clear" w:color="auto" w:fill="auto"/>
            <w:vAlign w:val="bottom"/>
          </w:tcPr>
          <w:p w14:paraId="2FDD409D" w14:textId="3B735DEA"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102</w:t>
            </w:r>
            <w:r>
              <w:rPr>
                <w:rFonts w:ascii="Arial" w:hAnsi="Arial" w:cs="Arial"/>
                <w:sz w:val="18"/>
                <w:szCs w:val="18"/>
              </w:rPr>
              <w:t>,</w:t>
            </w:r>
            <w:r w:rsidRPr="00180C05">
              <w:rPr>
                <w:rFonts w:ascii="Arial" w:hAnsi="Arial" w:cs="Arial"/>
                <w:sz w:val="18"/>
                <w:szCs w:val="18"/>
              </w:rPr>
              <w:t>862</w:t>
            </w:r>
          </w:p>
        </w:tc>
      </w:tr>
      <w:tr w:rsidR="005C75F4" w:rsidRPr="00211A56" w14:paraId="3B36F23C" w14:textId="77777777" w:rsidTr="00211A56">
        <w:trPr>
          <w:trHeight w:hRule="exact" w:val="284"/>
        </w:trPr>
        <w:tc>
          <w:tcPr>
            <w:tcW w:w="1842" w:type="pct"/>
            <w:shd w:val="clear" w:color="auto" w:fill="auto"/>
            <w:vAlign w:val="bottom"/>
          </w:tcPr>
          <w:p w14:paraId="084C5DB1" w14:textId="77777777" w:rsidR="005C75F4" w:rsidRPr="00211A56" w:rsidRDefault="005C75F4" w:rsidP="005C75F4">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4B30745" w14:textId="306ADC49"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77,026</w:t>
            </w:r>
          </w:p>
        </w:tc>
        <w:tc>
          <w:tcPr>
            <w:tcW w:w="790" w:type="pct"/>
            <w:tcBorders>
              <w:top w:val="nil"/>
              <w:left w:val="nil"/>
              <w:bottom w:val="single" w:sz="4" w:space="0" w:color="auto"/>
              <w:right w:val="nil"/>
            </w:tcBorders>
            <w:shd w:val="clear" w:color="auto" w:fill="auto"/>
            <w:vAlign w:val="bottom"/>
          </w:tcPr>
          <w:p w14:paraId="132AD635" w14:textId="51414386"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80</w:t>
            </w:r>
            <w:r>
              <w:rPr>
                <w:rFonts w:ascii="Arial" w:hAnsi="Arial" w:cs="Arial"/>
                <w:sz w:val="18"/>
                <w:szCs w:val="18"/>
              </w:rPr>
              <w:t>,</w:t>
            </w:r>
            <w:r w:rsidRPr="00180C05">
              <w:rPr>
                <w:rFonts w:ascii="Arial" w:hAnsi="Arial" w:cs="Arial"/>
                <w:sz w:val="18"/>
                <w:szCs w:val="18"/>
              </w:rPr>
              <w:t>412</w:t>
            </w:r>
          </w:p>
        </w:tc>
        <w:tc>
          <w:tcPr>
            <w:tcW w:w="789" w:type="pct"/>
            <w:tcBorders>
              <w:top w:val="nil"/>
              <w:left w:val="nil"/>
              <w:bottom w:val="single" w:sz="4" w:space="0" w:color="auto"/>
              <w:right w:val="nil"/>
            </w:tcBorders>
            <w:shd w:val="clear" w:color="auto" w:fill="auto"/>
            <w:vAlign w:val="bottom"/>
          </w:tcPr>
          <w:p w14:paraId="6D6877B5" w14:textId="0541CDCA"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76,255</w:t>
            </w:r>
          </w:p>
        </w:tc>
        <w:tc>
          <w:tcPr>
            <w:tcW w:w="789" w:type="pct"/>
            <w:tcBorders>
              <w:top w:val="nil"/>
              <w:left w:val="nil"/>
              <w:bottom w:val="single" w:sz="4" w:space="0" w:color="auto"/>
              <w:right w:val="nil"/>
            </w:tcBorders>
            <w:shd w:val="clear" w:color="auto" w:fill="auto"/>
            <w:vAlign w:val="bottom"/>
          </w:tcPr>
          <w:p w14:paraId="5BC54D65" w14:textId="54672B39"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79</w:t>
            </w:r>
            <w:r>
              <w:rPr>
                <w:rFonts w:ascii="Arial" w:hAnsi="Arial" w:cs="Arial"/>
                <w:sz w:val="18"/>
                <w:szCs w:val="18"/>
              </w:rPr>
              <w:t>,</w:t>
            </w:r>
            <w:r w:rsidRPr="00180C05">
              <w:rPr>
                <w:rFonts w:ascii="Arial" w:hAnsi="Arial" w:cs="Arial"/>
                <w:sz w:val="18"/>
                <w:szCs w:val="18"/>
              </w:rPr>
              <w:t>520</w:t>
            </w:r>
          </w:p>
        </w:tc>
      </w:tr>
      <w:tr w:rsidR="005C75F4" w:rsidRPr="00211A56" w14:paraId="63C67BBB" w14:textId="77777777" w:rsidTr="00211A56">
        <w:trPr>
          <w:trHeight w:hRule="exact" w:val="382"/>
        </w:trPr>
        <w:tc>
          <w:tcPr>
            <w:tcW w:w="1842" w:type="pct"/>
            <w:shd w:val="clear" w:color="auto" w:fill="auto"/>
            <w:vAlign w:val="bottom"/>
          </w:tcPr>
          <w:p w14:paraId="45F7B9C5" w14:textId="77777777" w:rsidR="005C75F4" w:rsidRPr="00211A56" w:rsidRDefault="005C75F4" w:rsidP="005C75F4">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4B9E8977" w14:textId="6ACB8725"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hAnsi="Arial" w:cs="Arial"/>
                <w:b/>
                <w:bCs/>
                <w:color w:val="000000"/>
                <w:sz w:val="18"/>
                <w:szCs w:val="18"/>
              </w:rPr>
              <w:t>3,961,064</w:t>
            </w:r>
          </w:p>
        </w:tc>
        <w:tc>
          <w:tcPr>
            <w:tcW w:w="790" w:type="pct"/>
            <w:tcBorders>
              <w:top w:val="single" w:sz="4" w:space="0" w:color="auto"/>
              <w:left w:val="nil"/>
              <w:bottom w:val="single" w:sz="12" w:space="0" w:color="auto"/>
              <w:right w:val="nil"/>
            </w:tcBorders>
            <w:shd w:val="clear" w:color="auto" w:fill="auto"/>
            <w:vAlign w:val="bottom"/>
          </w:tcPr>
          <w:p w14:paraId="1C0C7E56" w14:textId="66DC4DD0"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r w:rsidRPr="00180C05">
              <w:rPr>
                <w:rFonts w:ascii="Arial" w:hAnsi="Arial" w:cs="Arial"/>
                <w:b/>
                <w:bCs/>
                <w:sz w:val="18"/>
                <w:szCs w:val="18"/>
              </w:rPr>
              <w:t>3</w:t>
            </w:r>
            <w:r>
              <w:rPr>
                <w:rFonts w:ascii="Arial" w:hAnsi="Arial" w:cs="Arial"/>
                <w:b/>
                <w:bCs/>
                <w:sz w:val="18"/>
                <w:szCs w:val="18"/>
              </w:rPr>
              <w:t>,</w:t>
            </w:r>
            <w:r w:rsidRPr="00180C05">
              <w:rPr>
                <w:rFonts w:ascii="Arial" w:hAnsi="Arial" w:cs="Arial"/>
                <w:b/>
                <w:bCs/>
                <w:sz w:val="18"/>
                <w:szCs w:val="18"/>
              </w:rPr>
              <w:t>992</w:t>
            </w:r>
            <w:r>
              <w:rPr>
                <w:rFonts w:ascii="Arial" w:hAnsi="Arial" w:cs="Arial"/>
                <w:b/>
                <w:bCs/>
                <w:sz w:val="18"/>
                <w:szCs w:val="18"/>
              </w:rPr>
              <w:t>,</w:t>
            </w:r>
            <w:r w:rsidRPr="00180C05">
              <w:rPr>
                <w:rFonts w:ascii="Arial" w:hAnsi="Arial" w:cs="Arial"/>
                <w:b/>
                <w:bCs/>
                <w:sz w:val="18"/>
                <w:szCs w:val="18"/>
              </w:rPr>
              <w:t>412</w:t>
            </w:r>
          </w:p>
        </w:tc>
        <w:tc>
          <w:tcPr>
            <w:tcW w:w="789" w:type="pct"/>
            <w:tcBorders>
              <w:top w:val="single" w:sz="4" w:space="0" w:color="auto"/>
              <w:left w:val="nil"/>
              <w:bottom w:val="single" w:sz="12" w:space="0" w:color="auto"/>
              <w:right w:val="nil"/>
            </w:tcBorders>
            <w:shd w:val="clear" w:color="auto" w:fill="auto"/>
            <w:vAlign w:val="bottom"/>
          </w:tcPr>
          <w:p w14:paraId="2657767F" w14:textId="6B659D6C"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hAnsi="Arial" w:cs="Arial"/>
                <w:b/>
                <w:bCs/>
                <w:sz w:val="18"/>
                <w:szCs w:val="18"/>
              </w:rPr>
              <w:t>3,950,083</w:t>
            </w:r>
          </w:p>
        </w:tc>
        <w:tc>
          <w:tcPr>
            <w:tcW w:w="789" w:type="pct"/>
            <w:tcBorders>
              <w:top w:val="single" w:sz="4" w:space="0" w:color="auto"/>
              <w:left w:val="nil"/>
              <w:bottom w:val="single" w:sz="12" w:space="0" w:color="auto"/>
              <w:right w:val="nil"/>
            </w:tcBorders>
            <w:shd w:val="clear" w:color="auto" w:fill="auto"/>
            <w:vAlign w:val="bottom"/>
          </w:tcPr>
          <w:p w14:paraId="0469A408" w14:textId="305B7970"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r w:rsidRPr="00180C05">
              <w:rPr>
                <w:rFonts w:ascii="Arial" w:hAnsi="Arial" w:cs="Arial"/>
                <w:b/>
                <w:bCs/>
                <w:sz w:val="18"/>
                <w:szCs w:val="18"/>
              </w:rPr>
              <w:t>3</w:t>
            </w:r>
            <w:r>
              <w:rPr>
                <w:rFonts w:ascii="Arial" w:hAnsi="Arial" w:cs="Arial"/>
                <w:b/>
                <w:bCs/>
                <w:sz w:val="18"/>
                <w:szCs w:val="18"/>
              </w:rPr>
              <w:t>,</w:t>
            </w:r>
            <w:r w:rsidRPr="00180C05">
              <w:rPr>
                <w:rFonts w:ascii="Arial" w:hAnsi="Arial" w:cs="Arial"/>
                <w:b/>
                <w:bCs/>
                <w:sz w:val="18"/>
                <w:szCs w:val="18"/>
              </w:rPr>
              <w:t>981</w:t>
            </w:r>
            <w:r>
              <w:rPr>
                <w:rFonts w:ascii="Arial" w:hAnsi="Arial" w:cs="Arial"/>
                <w:b/>
                <w:bCs/>
                <w:sz w:val="18"/>
                <w:szCs w:val="18"/>
              </w:rPr>
              <w:t>,</w:t>
            </w:r>
            <w:r w:rsidRPr="00180C05">
              <w:rPr>
                <w:rFonts w:ascii="Arial" w:hAnsi="Arial" w:cs="Arial"/>
                <w:b/>
                <w:bCs/>
                <w:sz w:val="18"/>
                <w:szCs w:val="18"/>
              </w:rPr>
              <w:t>434</w:t>
            </w:r>
          </w:p>
        </w:tc>
      </w:tr>
      <w:tr w:rsidR="005C75F4" w:rsidRPr="00211A56" w14:paraId="02041E9A" w14:textId="77777777" w:rsidTr="00211A56">
        <w:trPr>
          <w:trHeight w:hRule="exact" w:val="382"/>
        </w:trPr>
        <w:tc>
          <w:tcPr>
            <w:tcW w:w="1842" w:type="pct"/>
            <w:shd w:val="clear" w:color="auto" w:fill="auto"/>
            <w:vAlign w:val="bottom"/>
          </w:tcPr>
          <w:p w14:paraId="508590F2" w14:textId="77777777" w:rsidR="005C75F4" w:rsidRPr="00211A56" w:rsidRDefault="005C75F4" w:rsidP="005C75F4">
            <w:pPr>
              <w:tabs>
                <w:tab w:val="left" w:pos="-720"/>
              </w:tabs>
              <w:suppressAutoHyphens/>
              <w:spacing w:after="0" w:line="240" w:lineRule="exact"/>
              <w:ind w:right="-6"/>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F166FDA"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p>
        </w:tc>
        <w:tc>
          <w:tcPr>
            <w:tcW w:w="790" w:type="pct"/>
            <w:tcBorders>
              <w:top w:val="single" w:sz="12" w:space="0" w:color="auto"/>
            </w:tcBorders>
            <w:shd w:val="clear" w:color="auto" w:fill="auto"/>
            <w:vAlign w:val="bottom"/>
          </w:tcPr>
          <w:p w14:paraId="0ACDD32B"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152ACB5A"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5C7EE0D"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p>
        </w:tc>
      </w:tr>
      <w:tr w:rsidR="005C75F4" w:rsidRPr="00211A56" w14:paraId="56BE6C6B" w14:textId="77777777" w:rsidTr="00211A56">
        <w:trPr>
          <w:trHeight w:hRule="exact" w:val="284"/>
        </w:trPr>
        <w:tc>
          <w:tcPr>
            <w:tcW w:w="1842" w:type="pct"/>
            <w:shd w:val="clear" w:color="auto" w:fill="auto"/>
            <w:vAlign w:val="bottom"/>
          </w:tcPr>
          <w:p w14:paraId="73169E0F" w14:textId="77777777" w:rsidR="005C75F4" w:rsidRPr="00211A56" w:rsidRDefault="005C75F4" w:rsidP="005C75F4">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Liabilities</w:t>
            </w:r>
          </w:p>
        </w:tc>
        <w:tc>
          <w:tcPr>
            <w:tcW w:w="789" w:type="pct"/>
            <w:shd w:val="clear" w:color="auto" w:fill="auto"/>
            <w:vAlign w:val="bottom"/>
          </w:tcPr>
          <w:p w14:paraId="45BA946C"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21DCBE17"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C753D71"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8C2DDA9"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p>
        </w:tc>
      </w:tr>
      <w:tr w:rsidR="005C75F4" w:rsidRPr="00211A56" w14:paraId="260AFFDF" w14:textId="77777777" w:rsidTr="00211A56">
        <w:trPr>
          <w:trHeight w:hRule="exact" w:val="284"/>
        </w:trPr>
        <w:tc>
          <w:tcPr>
            <w:tcW w:w="1842" w:type="pct"/>
            <w:shd w:val="clear" w:color="auto" w:fill="auto"/>
            <w:vAlign w:val="bottom"/>
          </w:tcPr>
          <w:p w14:paraId="62521E69" w14:textId="77777777" w:rsidR="005C75F4" w:rsidRPr="00211A56" w:rsidRDefault="005C75F4" w:rsidP="005C75F4">
            <w:pPr>
              <w:tabs>
                <w:tab w:val="left" w:pos="-720"/>
              </w:tabs>
              <w:suppressAutoHyphens/>
              <w:spacing w:after="0" w:line="240" w:lineRule="exact"/>
              <w:ind w:right="-6"/>
              <w:rPr>
                <w:rFonts w:ascii="Arial" w:eastAsia="Times New Roman" w:hAnsi="Arial" w:cs="Arial"/>
                <w:b/>
                <w:sz w:val="18"/>
                <w:szCs w:val="18"/>
                <w:lang w:val="en-US"/>
              </w:rPr>
            </w:pPr>
          </w:p>
        </w:tc>
        <w:tc>
          <w:tcPr>
            <w:tcW w:w="789" w:type="pct"/>
            <w:shd w:val="clear" w:color="auto" w:fill="auto"/>
            <w:vAlign w:val="bottom"/>
          </w:tcPr>
          <w:p w14:paraId="03657E4F"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7AB6035"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96C458"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16F73DD0" w14:textId="77777777"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p>
        </w:tc>
      </w:tr>
      <w:tr w:rsidR="005C75F4" w:rsidRPr="00211A56" w14:paraId="16CB2064" w14:textId="77777777" w:rsidTr="00211A56">
        <w:trPr>
          <w:trHeight w:hRule="exact" w:val="284"/>
        </w:trPr>
        <w:tc>
          <w:tcPr>
            <w:tcW w:w="1842" w:type="pct"/>
            <w:shd w:val="clear" w:color="auto" w:fill="auto"/>
            <w:vAlign w:val="bottom"/>
          </w:tcPr>
          <w:p w14:paraId="0F06E768" w14:textId="77777777" w:rsidR="005C75F4" w:rsidRPr="00211A56" w:rsidRDefault="005C75F4" w:rsidP="005C75F4">
            <w:pPr>
              <w:tabs>
                <w:tab w:val="left" w:pos="-720"/>
              </w:tabs>
              <w:suppressAutoHyphens/>
              <w:spacing w:after="0" w:line="240" w:lineRule="exact"/>
              <w:ind w:right="-6"/>
              <w:rPr>
                <w:rFonts w:ascii="Arial" w:eastAsia="Times New Roman" w:hAnsi="Arial" w:cs="Arial"/>
                <w:b/>
                <w:sz w:val="18"/>
                <w:szCs w:val="18"/>
                <w:lang w:val="en-US"/>
              </w:rPr>
            </w:pPr>
            <w:r w:rsidRPr="00211A56">
              <w:rPr>
                <w:rFonts w:ascii="Arial" w:eastAsia="Times New Roman" w:hAnsi="Arial" w:cs="Arial"/>
                <w:sz w:val="18"/>
                <w:szCs w:val="18"/>
                <w:lang w:val="en-US"/>
              </w:rPr>
              <w:t>Fixed interest rate liabilities</w:t>
            </w:r>
          </w:p>
        </w:tc>
        <w:tc>
          <w:tcPr>
            <w:tcW w:w="789" w:type="pct"/>
            <w:tcBorders>
              <w:top w:val="nil"/>
              <w:left w:val="nil"/>
              <w:bottom w:val="nil"/>
              <w:right w:val="nil"/>
            </w:tcBorders>
            <w:shd w:val="clear" w:color="auto" w:fill="auto"/>
            <w:vAlign w:val="bottom"/>
          </w:tcPr>
          <w:p w14:paraId="16E828A5" w14:textId="4BDF86A3"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2,209,965</w:t>
            </w:r>
          </w:p>
        </w:tc>
        <w:tc>
          <w:tcPr>
            <w:tcW w:w="790" w:type="pct"/>
            <w:tcBorders>
              <w:top w:val="nil"/>
              <w:left w:val="nil"/>
              <w:bottom w:val="nil"/>
              <w:right w:val="nil"/>
            </w:tcBorders>
            <w:shd w:val="clear" w:color="auto" w:fill="auto"/>
            <w:vAlign w:val="bottom"/>
          </w:tcPr>
          <w:p w14:paraId="636C0DB1" w14:textId="77127D79"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2</w:t>
            </w:r>
            <w:r>
              <w:rPr>
                <w:rFonts w:ascii="Arial" w:hAnsi="Arial" w:cs="Arial"/>
                <w:sz w:val="18"/>
                <w:szCs w:val="18"/>
              </w:rPr>
              <w:t>,</w:t>
            </w:r>
            <w:r w:rsidRPr="00180C05">
              <w:rPr>
                <w:rFonts w:ascii="Arial" w:hAnsi="Arial" w:cs="Arial"/>
                <w:sz w:val="18"/>
                <w:szCs w:val="18"/>
              </w:rPr>
              <w:t>264</w:t>
            </w:r>
            <w:r>
              <w:rPr>
                <w:rFonts w:ascii="Arial" w:hAnsi="Arial" w:cs="Arial"/>
                <w:sz w:val="18"/>
                <w:szCs w:val="18"/>
              </w:rPr>
              <w:t>,</w:t>
            </w:r>
            <w:r w:rsidRPr="00180C05">
              <w:rPr>
                <w:rFonts w:ascii="Arial" w:hAnsi="Arial" w:cs="Arial"/>
                <w:sz w:val="18"/>
                <w:szCs w:val="18"/>
              </w:rPr>
              <w:t>892</w:t>
            </w:r>
          </w:p>
        </w:tc>
        <w:tc>
          <w:tcPr>
            <w:tcW w:w="789" w:type="pct"/>
            <w:tcBorders>
              <w:top w:val="nil"/>
              <w:left w:val="nil"/>
              <w:bottom w:val="nil"/>
              <w:right w:val="nil"/>
            </w:tcBorders>
            <w:shd w:val="clear" w:color="auto" w:fill="auto"/>
            <w:vAlign w:val="bottom"/>
          </w:tcPr>
          <w:p w14:paraId="435631A4" w14:textId="26C2E98F"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2,209,965</w:t>
            </w:r>
          </w:p>
        </w:tc>
        <w:tc>
          <w:tcPr>
            <w:tcW w:w="789" w:type="pct"/>
            <w:tcBorders>
              <w:top w:val="nil"/>
              <w:left w:val="nil"/>
              <w:bottom w:val="nil"/>
              <w:right w:val="nil"/>
            </w:tcBorders>
            <w:shd w:val="clear" w:color="auto" w:fill="auto"/>
            <w:vAlign w:val="bottom"/>
          </w:tcPr>
          <w:p w14:paraId="5CBB4175" w14:textId="305E80D5"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2</w:t>
            </w:r>
            <w:r>
              <w:rPr>
                <w:rFonts w:ascii="Arial" w:hAnsi="Arial" w:cs="Arial"/>
                <w:sz w:val="18"/>
                <w:szCs w:val="18"/>
              </w:rPr>
              <w:t>,</w:t>
            </w:r>
            <w:r w:rsidRPr="00180C05">
              <w:rPr>
                <w:rFonts w:ascii="Arial" w:hAnsi="Arial" w:cs="Arial"/>
                <w:sz w:val="18"/>
                <w:szCs w:val="18"/>
              </w:rPr>
              <w:t>264</w:t>
            </w:r>
            <w:r>
              <w:rPr>
                <w:rFonts w:ascii="Arial" w:hAnsi="Arial" w:cs="Arial"/>
                <w:sz w:val="18"/>
                <w:szCs w:val="18"/>
              </w:rPr>
              <w:t>,</w:t>
            </w:r>
            <w:r w:rsidRPr="00180C05">
              <w:rPr>
                <w:rFonts w:ascii="Arial" w:hAnsi="Arial" w:cs="Arial"/>
                <w:sz w:val="18"/>
                <w:szCs w:val="18"/>
              </w:rPr>
              <w:t>892</w:t>
            </w:r>
          </w:p>
        </w:tc>
      </w:tr>
      <w:tr w:rsidR="005C75F4" w:rsidRPr="00211A56" w14:paraId="24947BF5" w14:textId="77777777" w:rsidTr="00B43C9A">
        <w:trPr>
          <w:trHeight w:hRule="exact" w:val="284"/>
        </w:trPr>
        <w:tc>
          <w:tcPr>
            <w:tcW w:w="1842" w:type="pct"/>
            <w:shd w:val="clear" w:color="auto" w:fill="auto"/>
            <w:vAlign w:val="bottom"/>
          </w:tcPr>
          <w:p w14:paraId="09A64B9D" w14:textId="77777777" w:rsidR="005C75F4" w:rsidRPr="00211A56" w:rsidRDefault="005C75F4" w:rsidP="005C75F4">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liabilities</w:t>
            </w:r>
          </w:p>
        </w:tc>
        <w:tc>
          <w:tcPr>
            <w:tcW w:w="789" w:type="pct"/>
            <w:tcBorders>
              <w:top w:val="nil"/>
              <w:left w:val="nil"/>
              <w:right w:val="nil"/>
            </w:tcBorders>
            <w:shd w:val="clear" w:color="auto" w:fill="auto"/>
            <w:vAlign w:val="bottom"/>
          </w:tcPr>
          <w:p w14:paraId="4BAF6AC0" w14:textId="3509832A"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65,195</w:t>
            </w:r>
          </w:p>
        </w:tc>
        <w:tc>
          <w:tcPr>
            <w:tcW w:w="790" w:type="pct"/>
            <w:tcBorders>
              <w:top w:val="nil"/>
              <w:left w:val="nil"/>
              <w:right w:val="nil"/>
            </w:tcBorders>
            <w:shd w:val="clear" w:color="auto" w:fill="auto"/>
            <w:vAlign w:val="bottom"/>
          </w:tcPr>
          <w:p w14:paraId="239F21BE" w14:textId="5C57FD63"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60</w:t>
            </w:r>
            <w:r>
              <w:rPr>
                <w:rFonts w:ascii="Arial" w:hAnsi="Arial" w:cs="Arial"/>
                <w:sz w:val="18"/>
                <w:szCs w:val="18"/>
              </w:rPr>
              <w:t>,</w:t>
            </w:r>
            <w:r w:rsidRPr="00180C05">
              <w:rPr>
                <w:rFonts w:ascii="Arial" w:hAnsi="Arial" w:cs="Arial"/>
                <w:sz w:val="18"/>
                <w:szCs w:val="18"/>
              </w:rPr>
              <w:t>203</w:t>
            </w:r>
          </w:p>
        </w:tc>
        <w:tc>
          <w:tcPr>
            <w:tcW w:w="789" w:type="pct"/>
            <w:tcBorders>
              <w:top w:val="nil"/>
              <w:left w:val="nil"/>
              <w:right w:val="nil"/>
            </w:tcBorders>
            <w:shd w:val="clear" w:color="auto" w:fill="auto"/>
            <w:vAlign w:val="bottom"/>
          </w:tcPr>
          <w:p w14:paraId="2ADE2F45" w14:textId="2F67201E"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65,195</w:t>
            </w:r>
          </w:p>
        </w:tc>
        <w:tc>
          <w:tcPr>
            <w:tcW w:w="789" w:type="pct"/>
            <w:tcBorders>
              <w:top w:val="nil"/>
              <w:left w:val="nil"/>
              <w:right w:val="nil"/>
            </w:tcBorders>
            <w:shd w:val="clear" w:color="auto" w:fill="auto"/>
            <w:vAlign w:val="bottom"/>
          </w:tcPr>
          <w:p w14:paraId="28C83B37" w14:textId="4D5D229D"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60</w:t>
            </w:r>
            <w:r>
              <w:rPr>
                <w:rFonts w:ascii="Arial" w:hAnsi="Arial" w:cs="Arial"/>
                <w:sz w:val="18"/>
                <w:szCs w:val="18"/>
              </w:rPr>
              <w:t>,</w:t>
            </w:r>
            <w:r w:rsidRPr="00180C05">
              <w:rPr>
                <w:rFonts w:ascii="Arial" w:hAnsi="Arial" w:cs="Arial"/>
                <w:sz w:val="18"/>
                <w:szCs w:val="18"/>
              </w:rPr>
              <w:t>203</w:t>
            </w:r>
          </w:p>
        </w:tc>
      </w:tr>
      <w:tr w:rsidR="005C75F4" w:rsidRPr="00211A56" w14:paraId="067E6667" w14:textId="77777777" w:rsidTr="00211A56">
        <w:trPr>
          <w:trHeight w:hRule="exact" w:val="284"/>
        </w:trPr>
        <w:tc>
          <w:tcPr>
            <w:tcW w:w="1842" w:type="pct"/>
            <w:shd w:val="clear" w:color="auto" w:fill="auto"/>
            <w:vAlign w:val="bottom"/>
          </w:tcPr>
          <w:p w14:paraId="6F642AB6" w14:textId="77777777" w:rsidR="005C75F4" w:rsidRPr="00211A56" w:rsidRDefault="005C75F4" w:rsidP="005C75F4">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0C7779C" w14:textId="3CDC4AD1"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166,819</w:t>
            </w:r>
          </w:p>
        </w:tc>
        <w:tc>
          <w:tcPr>
            <w:tcW w:w="790" w:type="pct"/>
            <w:tcBorders>
              <w:top w:val="nil"/>
              <w:left w:val="nil"/>
              <w:bottom w:val="single" w:sz="4" w:space="0" w:color="auto"/>
              <w:right w:val="nil"/>
            </w:tcBorders>
            <w:shd w:val="clear" w:color="auto" w:fill="auto"/>
            <w:vAlign w:val="bottom"/>
          </w:tcPr>
          <w:p w14:paraId="2F44804D" w14:textId="3ED2F309"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170</w:t>
            </w:r>
            <w:r>
              <w:rPr>
                <w:rFonts w:ascii="Arial" w:hAnsi="Arial" w:cs="Arial"/>
                <w:sz w:val="18"/>
                <w:szCs w:val="18"/>
              </w:rPr>
              <w:t>,</w:t>
            </w:r>
            <w:r w:rsidRPr="00180C05">
              <w:rPr>
                <w:rFonts w:ascii="Arial" w:hAnsi="Arial" w:cs="Arial"/>
                <w:sz w:val="18"/>
                <w:szCs w:val="18"/>
              </w:rPr>
              <w:t>266</w:t>
            </w:r>
          </w:p>
        </w:tc>
        <w:tc>
          <w:tcPr>
            <w:tcW w:w="789" w:type="pct"/>
            <w:tcBorders>
              <w:top w:val="nil"/>
              <w:left w:val="nil"/>
              <w:bottom w:val="single" w:sz="4" w:space="0" w:color="auto"/>
              <w:right w:val="nil"/>
            </w:tcBorders>
            <w:shd w:val="clear" w:color="auto" w:fill="auto"/>
            <w:vAlign w:val="bottom"/>
          </w:tcPr>
          <w:p w14:paraId="71FAE1B6" w14:textId="2A4CA895"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163,862</w:t>
            </w:r>
          </w:p>
        </w:tc>
        <w:tc>
          <w:tcPr>
            <w:tcW w:w="789" w:type="pct"/>
            <w:tcBorders>
              <w:top w:val="nil"/>
              <w:left w:val="nil"/>
              <w:bottom w:val="single" w:sz="4" w:space="0" w:color="auto"/>
              <w:right w:val="nil"/>
            </w:tcBorders>
            <w:shd w:val="clear" w:color="auto" w:fill="auto"/>
            <w:vAlign w:val="bottom"/>
          </w:tcPr>
          <w:p w14:paraId="40B1F7DB" w14:textId="674F474D" w:rsidR="005C75F4" w:rsidRPr="00211A56" w:rsidRDefault="005C75F4" w:rsidP="005C75F4">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167</w:t>
            </w:r>
            <w:r>
              <w:rPr>
                <w:rFonts w:ascii="Arial" w:hAnsi="Arial" w:cs="Arial"/>
                <w:sz w:val="18"/>
                <w:szCs w:val="18"/>
              </w:rPr>
              <w:t>,</w:t>
            </w:r>
            <w:r w:rsidRPr="00180C05">
              <w:rPr>
                <w:rFonts w:ascii="Arial" w:hAnsi="Arial" w:cs="Arial"/>
                <w:sz w:val="18"/>
                <w:szCs w:val="18"/>
              </w:rPr>
              <w:t>317</w:t>
            </w:r>
          </w:p>
        </w:tc>
      </w:tr>
      <w:tr w:rsidR="005C75F4" w:rsidRPr="00211A56" w14:paraId="7C5BE834" w14:textId="77777777" w:rsidTr="00211A56">
        <w:trPr>
          <w:trHeight w:hRule="exact" w:val="397"/>
        </w:trPr>
        <w:tc>
          <w:tcPr>
            <w:tcW w:w="1842" w:type="pct"/>
            <w:shd w:val="clear" w:color="auto" w:fill="auto"/>
            <w:vAlign w:val="bottom"/>
          </w:tcPr>
          <w:p w14:paraId="3A2B28BA" w14:textId="77777777" w:rsidR="005C75F4" w:rsidRPr="00211A56" w:rsidRDefault="005C75F4" w:rsidP="005C75F4">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4C640F6" w14:textId="2C3E4086"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hAnsi="Arial" w:cs="Arial"/>
                <w:b/>
                <w:bCs/>
                <w:color w:val="000000"/>
                <w:sz w:val="18"/>
                <w:szCs w:val="18"/>
              </w:rPr>
              <w:t>2,441,979</w:t>
            </w:r>
          </w:p>
        </w:tc>
        <w:tc>
          <w:tcPr>
            <w:tcW w:w="790" w:type="pct"/>
            <w:tcBorders>
              <w:top w:val="single" w:sz="4" w:space="0" w:color="auto"/>
              <w:left w:val="nil"/>
              <w:bottom w:val="single" w:sz="12" w:space="0" w:color="auto"/>
              <w:right w:val="nil"/>
            </w:tcBorders>
            <w:shd w:val="clear" w:color="auto" w:fill="auto"/>
            <w:vAlign w:val="bottom"/>
          </w:tcPr>
          <w:p w14:paraId="64B6EB97" w14:textId="492E488F"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r w:rsidRPr="00180C05">
              <w:rPr>
                <w:rFonts w:ascii="Arial" w:hAnsi="Arial" w:cs="Arial"/>
                <w:b/>
                <w:bCs/>
                <w:sz w:val="18"/>
                <w:szCs w:val="18"/>
              </w:rPr>
              <w:t>2</w:t>
            </w:r>
            <w:r>
              <w:rPr>
                <w:rFonts w:ascii="Arial" w:hAnsi="Arial" w:cs="Arial"/>
                <w:b/>
                <w:bCs/>
                <w:sz w:val="18"/>
                <w:szCs w:val="18"/>
              </w:rPr>
              <w:t>,</w:t>
            </w:r>
            <w:r w:rsidRPr="00180C05">
              <w:rPr>
                <w:rFonts w:ascii="Arial" w:hAnsi="Arial" w:cs="Arial"/>
                <w:b/>
                <w:bCs/>
                <w:sz w:val="18"/>
                <w:szCs w:val="18"/>
              </w:rPr>
              <w:t>495</w:t>
            </w:r>
            <w:r>
              <w:rPr>
                <w:rFonts w:ascii="Arial" w:hAnsi="Arial" w:cs="Arial"/>
                <w:b/>
                <w:bCs/>
                <w:sz w:val="18"/>
                <w:szCs w:val="18"/>
              </w:rPr>
              <w:t>,</w:t>
            </w:r>
            <w:r w:rsidRPr="00180C05">
              <w:rPr>
                <w:rFonts w:ascii="Arial" w:hAnsi="Arial" w:cs="Arial"/>
                <w:b/>
                <w:bCs/>
                <w:sz w:val="18"/>
                <w:szCs w:val="18"/>
              </w:rPr>
              <w:t>361</w:t>
            </w:r>
          </w:p>
        </w:tc>
        <w:tc>
          <w:tcPr>
            <w:tcW w:w="789" w:type="pct"/>
            <w:tcBorders>
              <w:top w:val="single" w:sz="4" w:space="0" w:color="auto"/>
              <w:left w:val="nil"/>
              <w:bottom w:val="single" w:sz="12" w:space="0" w:color="auto"/>
              <w:right w:val="nil"/>
            </w:tcBorders>
            <w:shd w:val="clear" w:color="auto" w:fill="auto"/>
            <w:vAlign w:val="bottom"/>
          </w:tcPr>
          <w:p w14:paraId="5878F1F8" w14:textId="6C4C29DF"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hAnsi="Arial" w:cs="Arial"/>
                <w:b/>
                <w:bCs/>
                <w:sz w:val="18"/>
                <w:szCs w:val="18"/>
              </w:rPr>
              <w:t>2,439,022</w:t>
            </w:r>
          </w:p>
        </w:tc>
        <w:tc>
          <w:tcPr>
            <w:tcW w:w="789" w:type="pct"/>
            <w:tcBorders>
              <w:top w:val="single" w:sz="4" w:space="0" w:color="auto"/>
              <w:left w:val="nil"/>
              <w:bottom w:val="single" w:sz="12" w:space="0" w:color="auto"/>
              <w:right w:val="nil"/>
            </w:tcBorders>
            <w:shd w:val="clear" w:color="auto" w:fill="auto"/>
            <w:vAlign w:val="bottom"/>
          </w:tcPr>
          <w:p w14:paraId="32E7A96F" w14:textId="75DFC02A" w:rsidR="005C75F4" w:rsidRPr="00211A56" w:rsidRDefault="005C75F4" w:rsidP="005C75F4">
            <w:pPr>
              <w:tabs>
                <w:tab w:val="left" w:pos="-720"/>
              </w:tabs>
              <w:suppressAutoHyphens/>
              <w:spacing w:after="0" w:line="240" w:lineRule="auto"/>
              <w:ind w:right="-5"/>
              <w:jc w:val="right"/>
              <w:rPr>
                <w:rFonts w:ascii="Arial" w:eastAsia="Times New Roman" w:hAnsi="Arial" w:cs="Arial"/>
                <w:b/>
                <w:sz w:val="18"/>
                <w:szCs w:val="18"/>
                <w:lang w:val="en-US"/>
              </w:rPr>
            </w:pPr>
            <w:r w:rsidRPr="00180C05">
              <w:rPr>
                <w:rFonts w:ascii="Arial" w:hAnsi="Arial" w:cs="Arial"/>
                <w:b/>
                <w:bCs/>
                <w:sz w:val="18"/>
                <w:szCs w:val="18"/>
              </w:rPr>
              <w:t>2</w:t>
            </w:r>
            <w:r>
              <w:rPr>
                <w:rFonts w:ascii="Arial" w:hAnsi="Arial" w:cs="Arial"/>
                <w:b/>
                <w:bCs/>
                <w:sz w:val="18"/>
                <w:szCs w:val="18"/>
              </w:rPr>
              <w:t>,</w:t>
            </w:r>
            <w:r w:rsidRPr="00180C05">
              <w:rPr>
                <w:rFonts w:ascii="Arial" w:hAnsi="Arial" w:cs="Arial"/>
                <w:b/>
                <w:bCs/>
                <w:sz w:val="18"/>
                <w:szCs w:val="18"/>
              </w:rPr>
              <w:t>492</w:t>
            </w:r>
            <w:r>
              <w:rPr>
                <w:rFonts w:ascii="Arial" w:hAnsi="Arial" w:cs="Arial"/>
                <w:b/>
                <w:bCs/>
                <w:sz w:val="18"/>
                <w:szCs w:val="18"/>
              </w:rPr>
              <w:t>,</w:t>
            </w:r>
            <w:r w:rsidRPr="00180C05">
              <w:rPr>
                <w:rFonts w:ascii="Arial" w:hAnsi="Arial" w:cs="Arial"/>
                <w:b/>
                <w:bCs/>
                <w:sz w:val="18"/>
                <w:szCs w:val="18"/>
              </w:rPr>
              <w:t>412</w:t>
            </w:r>
          </w:p>
        </w:tc>
      </w:tr>
    </w:tbl>
    <w:p w14:paraId="7FF6ADAE" w14:textId="77777777" w:rsidR="00211A56" w:rsidRDefault="00211A56">
      <w:pPr>
        <w:rPr>
          <w:rFonts w:ascii="Arial" w:eastAsia="Times New Roman" w:hAnsi="Arial" w:cs="Arial"/>
          <w:sz w:val="20"/>
          <w:szCs w:val="20"/>
          <w:lang w:val="en-GB"/>
        </w:rPr>
      </w:pPr>
    </w:p>
    <w:p w14:paraId="513804BB" w14:textId="77777777"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7F5249EF"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2EB4E3D" w14:textId="2D7055EC"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682529BD"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4BF1E9C" w14:textId="13AC7FF8"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6306368A"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0672D52" w14:textId="34286FE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11424675" w14:textId="77777777" w:rsidR="00211A56" w:rsidRPr="00211A56" w:rsidRDefault="00211A56" w:rsidP="00211A56">
      <w:pPr>
        <w:spacing w:after="0" w:line="240" w:lineRule="auto"/>
        <w:jc w:val="both"/>
        <w:rPr>
          <w:rFonts w:ascii="Arial" w:eastAsia="Times New Roman" w:hAnsi="Arial" w:cs="Arial"/>
          <w:b/>
          <w:bCs/>
          <w:sz w:val="20"/>
          <w:szCs w:val="20"/>
          <w:lang w:val="en-GB"/>
        </w:rPr>
      </w:pPr>
    </w:p>
    <w:p w14:paraId="3695BBAA" w14:textId="77777777" w:rsidR="00211A56" w:rsidRPr="00211A56" w:rsidRDefault="00211A56" w:rsidP="00211A56">
      <w:pPr>
        <w:spacing w:after="0" w:line="240" w:lineRule="auto"/>
        <w:jc w:val="both"/>
        <w:rPr>
          <w:rFonts w:ascii="Arial" w:eastAsia="Times New Roman" w:hAnsi="Arial" w:cs="Arial"/>
          <w:b/>
          <w:bCs/>
          <w:sz w:val="20"/>
          <w:szCs w:val="20"/>
          <w:lang w:val="en-GB"/>
        </w:rPr>
      </w:pPr>
      <w:r w:rsidRPr="00211A56">
        <w:rPr>
          <w:rFonts w:ascii="Arial" w:eastAsia="Times New Roman" w:hAnsi="Arial" w:cs="Arial"/>
          <w:b/>
          <w:bCs/>
          <w:sz w:val="20"/>
          <w:szCs w:val="20"/>
          <w:lang w:val="en-GB"/>
        </w:rPr>
        <w:t>Sensitivity analysis</w:t>
      </w:r>
    </w:p>
    <w:p w14:paraId="294D43B4"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1B9401BB"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Assumptions used in preparing the interest risk sensitivity analysis relate to possible changes in reference interest rates in order to assess the hypothetical effect on HBOR’s profit.</w:t>
      </w:r>
    </w:p>
    <w:p w14:paraId="1813359F" w14:textId="77777777" w:rsidR="00211A56" w:rsidRPr="00D22BD7" w:rsidRDefault="00211A56" w:rsidP="00211A56">
      <w:pPr>
        <w:spacing w:after="0" w:line="240" w:lineRule="auto"/>
        <w:jc w:val="both"/>
        <w:rPr>
          <w:rFonts w:ascii="Arial" w:eastAsia="Calibri" w:hAnsi="Arial" w:cs="Arial"/>
          <w:bCs/>
          <w:sz w:val="20"/>
          <w:szCs w:val="20"/>
          <w:lang w:val="en-US"/>
        </w:rPr>
      </w:pPr>
    </w:p>
    <w:p w14:paraId="33FCC5F4"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Volatility of reference interest rates in the previous 12 months comparing to the reporting date has been determined using the standard deviation method on the daily changes of the reference interest rates linked to EUR and USD. On the basis of the above volatility, possible changes in reference interest rates linked to EUR and USD have been established and used in the sensitivity analysis.</w:t>
      </w:r>
    </w:p>
    <w:p w14:paraId="5922F1D9" w14:textId="77777777" w:rsidR="00211A56" w:rsidRDefault="00211A56" w:rsidP="00211A56">
      <w:pPr>
        <w:keepNext/>
        <w:spacing w:after="0" w:line="240" w:lineRule="auto"/>
        <w:jc w:val="both"/>
        <w:rPr>
          <w:rFonts w:ascii="Arial" w:eastAsia="Times New Roman" w:hAnsi="Arial" w:cs="Arial"/>
          <w:bCs/>
          <w:sz w:val="20"/>
          <w:szCs w:val="20"/>
          <w:lang w:val="en-GB"/>
        </w:rPr>
      </w:pPr>
    </w:p>
    <w:p w14:paraId="2155895D" w14:textId="0B01A4FB" w:rsidR="00211A56" w:rsidRPr="00211A56" w:rsidRDefault="00211A56" w:rsidP="00211A56">
      <w:pPr>
        <w:keepNext/>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analysis presents the sensitivity of interest rates to reasonably expected changes in basis points of variable interest rates. All other variables remain constant.</w:t>
      </w:r>
    </w:p>
    <w:p w14:paraId="69837C31"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7440419C" w14:textId="77777777" w:rsidR="00211A56" w:rsidRPr="00211A56" w:rsidRDefault="00211A56" w:rsidP="00211A56">
      <w:pPr>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sensitivity of profit is influenced by hypothetical changes in interest rates during a period of one year based on interest bearing assets and liabilities with a variable interest rate.</w:t>
      </w:r>
    </w:p>
    <w:p w14:paraId="6021E765" w14:textId="77777777" w:rsidR="00211A56" w:rsidRPr="00211A56" w:rsidRDefault="00211A56" w:rsidP="00211A56">
      <w:pPr>
        <w:spacing w:after="0" w:line="240" w:lineRule="auto"/>
        <w:jc w:val="both"/>
        <w:rPr>
          <w:rFonts w:ascii="Arial" w:eastAsia="Times New Roman" w:hAnsi="Arial" w:cs="Arial"/>
          <w:bCs/>
          <w:sz w:val="20"/>
          <w:szCs w:val="20"/>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FD0EEB" w:rsidRPr="00211A56" w14:paraId="1A8252F0" w14:textId="77777777" w:rsidTr="00284B12">
        <w:trPr>
          <w:trHeight w:hRule="exact" w:val="546"/>
          <w:jc w:val="right"/>
        </w:trPr>
        <w:tc>
          <w:tcPr>
            <w:tcW w:w="1314" w:type="pct"/>
            <w:shd w:val="clear" w:color="auto" w:fill="auto"/>
            <w:vAlign w:val="center"/>
          </w:tcPr>
          <w:p w14:paraId="0FB6F2EC" w14:textId="77777777" w:rsidR="00FD0EEB" w:rsidRPr="00211A56" w:rsidRDefault="00FD0EEB" w:rsidP="00284B12">
            <w:pPr>
              <w:spacing w:after="0" w:line="240" w:lineRule="auto"/>
              <w:rPr>
                <w:rFonts w:ascii="Arial" w:eastAsia="Times New Roman" w:hAnsi="Arial" w:cs="Arial"/>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tcPr>
          <w:p w14:paraId="5F9C3BEB" w14:textId="77777777" w:rsidR="00FD0EEB" w:rsidRDefault="00FD0EEB"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Increase in b.p. </w:t>
            </w:r>
          </w:p>
          <w:p w14:paraId="3409A027" w14:textId="6865B6F0" w:rsidR="00FD0EEB" w:rsidRPr="00211A56" w:rsidRDefault="00FD0EEB" w:rsidP="00284B12">
            <w:pPr>
              <w:spacing w:after="0" w:line="240" w:lineRule="auto"/>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Mar</w:t>
            </w:r>
            <w:r w:rsidRPr="00211A56">
              <w:rPr>
                <w:rFonts w:ascii="Arial" w:eastAsia="Times New Roman" w:hAnsi="Arial" w:cs="Arial"/>
                <w:b/>
                <w:bCs/>
                <w:kern w:val="19"/>
                <w:sz w:val="18"/>
                <w:szCs w:val="18"/>
                <w:lang w:val="en-GB"/>
              </w:rPr>
              <w:t xml:space="preserve"> 31, 202</w:t>
            </w:r>
            <w:r w:rsidR="00920782">
              <w:rPr>
                <w:rFonts w:ascii="Arial" w:eastAsia="Times New Roman" w:hAnsi="Arial" w:cs="Arial"/>
                <w:b/>
                <w:bCs/>
                <w:kern w:val="19"/>
                <w:sz w:val="18"/>
                <w:szCs w:val="18"/>
                <w:lang w:val="en-GB"/>
              </w:rPr>
              <w:t>5</w:t>
            </w:r>
          </w:p>
        </w:tc>
        <w:tc>
          <w:tcPr>
            <w:tcW w:w="912" w:type="pct"/>
            <w:shd w:val="clear" w:color="auto" w:fill="auto"/>
          </w:tcPr>
          <w:p w14:paraId="7051CCAF" w14:textId="77777777" w:rsidR="00FD0EEB" w:rsidRPr="00211A56" w:rsidRDefault="00FD0EEB"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0D265195" w14:textId="149F2A7E" w:rsidR="00FD0EEB" w:rsidRPr="00FD0EEB" w:rsidRDefault="00FD0EEB"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Mar 31, 202</w:t>
            </w:r>
            <w:r w:rsidR="00920782">
              <w:rPr>
                <w:rFonts w:ascii="Arial" w:eastAsia="Times New Roman" w:hAnsi="Arial" w:cs="Arial"/>
                <w:b/>
                <w:bCs/>
                <w:kern w:val="19"/>
                <w:sz w:val="18"/>
                <w:szCs w:val="18"/>
                <w:lang w:val="en-GB"/>
              </w:rPr>
              <w:t>5</w:t>
            </w:r>
            <w:r w:rsidRPr="00211A56">
              <w:rPr>
                <w:rFonts w:ascii="Arial" w:eastAsia="Times New Roman" w:hAnsi="Arial" w:cs="Arial"/>
                <w:b/>
                <w:bCs/>
                <w:kern w:val="19"/>
                <w:sz w:val="18"/>
                <w:szCs w:val="18"/>
                <w:lang w:val="en-GB"/>
              </w:rPr>
              <w:t xml:space="preserve"> </w:t>
            </w:r>
          </w:p>
        </w:tc>
        <w:tc>
          <w:tcPr>
            <w:tcW w:w="912" w:type="pct"/>
            <w:shd w:val="clear" w:color="auto" w:fill="auto"/>
          </w:tcPr>
          <w:p w14:paraId="478A3F06" w14:textId="46A911FB" w:rsidR="00FD0EEB" w:rsidRPr="00211A56" w:rsidRDefault="00FD0EEB" w:rsidP="00284B12">
            <w:pPr>
              <w:spacing w:after="0" w:line="240" w:lineRule="auto"/>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In</w:t>
            </w:r>
            <w:r w:rsidRPr="00211A56">
              <w:rPr>
                <w:rFonts w:ascii="Arial" w:eastAsia="Times New Roman" w:hAnsi="Arial" w:cs="Arial"/>
                <w:b/>
                <w:bCs/>
                <w:kern w:val="19"/>
                <w:sz w:val="18"/>
                <w:szCs w:val="18"/>
                <w:lang w:val="en-GB"/>
              </w:rPr>
              <w:t>crease in b.p. Dec 31, 202</w:t>
            </w:r>
            <w:r w:rsidR="00920782">
              <w:rPr>
                <w:rFonts w:ascii="Arial" w:eastAsia="Times New Roman" w:hAnsi="Arial" w:cs="Arial"/>
                <w:b/>
                <w:bCs/>
                <w:kern w:val="19"/>
                <w:sz w:val="18"/>
                <w:szCs w:val="18"/>
                <w:lang w:val="en-GB"/>
              </w:rPr>
              <w:t>4</w:t>
            </w:r>
          </w:p>
        </w:tc>
        <w:tc>
          <w:tcPr>
            <w:tcW w:w="915" w:type="pct"/>
            <w:shd w:val="clear" w:color="auto" w:fill="auto"/>
          </w:tcPr>
          <w:p w14:paraId="1DA09AB4" w14:textId="77777777" w:rsidR="00FD0EEB" w:rsidRPr="00211A56" w:rsidRDefault="00FD0EEB"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355BB6D8" w14:textId="76BCBBD0" w:rsidR="00FD0EEB" w:rsidRPr="00FD0EEB" w:rsidRDefault="00FD0EEB"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sidR="00920782">
              <w:rPr>
                <w:rFonts w:ascii="Arial" w:eastAsia="Times New Roman" w:hAnsi="Arial" w:cs="Arial"/>
                <w:b/>
                <w:bCs/>
                <w:kern w:val="19"/>
                <w:sz w:val="18"/>
                <w:szCs w:val="18"/>
                <w:lang w:val="en-GB"/>
              </w:rPr>
              <w:t>4</w:t>
            </w:r>
          </w:p>
        </w:tc>
      </w:tr>
      <w:tr w:rsidR="00FD0EEB" w:rsidRPr="00211A56" w14:paraId="3F5C28C6" w14:textId="77777777" w:rsidTr="00211A56">
        <w:trPr>
          <w:trHeight w:hRule="exact" w:val="331"/>
          <w:jc w:val="right"/>
        </w:trPr>
        <w:tc>
          <w:tcPr>
            <w:tcW w:w="1314" w:type="pct"/>
            <w:shd w:val="clear" w:color="auto" w:fill="auto"/>
            <w:vAlign w:val="bottom"/>
          </w:tcPr>
          <w:p w14:paraId="14B48C32" w14:textId="77777777" w:rsidR="00FD0EEB" w:rsidRPr="00211A56" w:rsidRDefault="00FD0EEB" w:rsidP="00FD0EEB">
            <w:pPr>
              <w:spacing w:before="240" w:after="12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D7306D2"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0D98A04" w14:textId="4DEF22DB"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6490B2AA"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E22FD4D" w14:textId="5D63E68D"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D0EEB" w:rsidRPr="00211A56" w14:paraId="40527E44" w14:textId="77777777" w:rsidTr="00211A56">
        <w:trPr>
          <w:trHeight w:hRule="exact" w:val="97"/>
          <w:jc w:val="right"/>
        </w:trPr>
        <w:tc>
          <w:tcPr>
            <w:tcW w:w="1314" w:type="pct"/>
            <w:shd w:val="clear" w:color="auto" w:fill="auto"/>
            <w:vAlign w:val="bottom"/>
          </w:tcPr>
          <w:p w14:paraId="4D94F771"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6E576C6"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C0A8A23"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B620C07"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B741B92"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r>
      <w:tr w:rsidR="005C75F4" w:rsidRPr="00211A56" w14:paraId="3B046672" w14:textId="77777777" w:rsidTr="00211A56">
        <w:trPr>
          <w:trHeight w:hRule="exact" w:val="284"/>
          <w:jc w:val="right"/>
        </w:trPr>
        <w:tc>
          <w:tcPr>
            <w:tcW w:w="1314" w:type="pct"/>
            <w:shd w:val="clear" w:color="auto" w:fill="auto"/>
            <w:vAlign w:val="bottom"/>
          </w:tcPr>
          <w:p w14:paraId="4ED5221C" w14:textId="7E46F8FF" w:rsidR="005C75F4" w:rsidRPr="00211A56" w:rsidRDefault="005C75F4" w:rsidP="005C75F4">
            <w:pPr>
              <w:spacing w:after="0" w:line="360" w:lineRule="auto"/>
              <w:jc w:val="both"/>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EUR</w:t>
            </w:r>
          </w:p>
        </w:tc>
        <w:tc>
          <w:tcPr>
            <w:tcW w:w="947" w:type="pct"/>
            <w:shd w:val="clear" w:color="auto" w:fill="auto"/>
            <w:vAlign w:val="bottom"/>
          </w:tcPr>
          <w:p w14:paraId="618A63D6" w14:textId="02884F75" w:rsidR="005C75F4" w:rsidRPr="00211A56" w:rsidRDefault="005C75F4" w:rsidP="005C75F4">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+0.2</w:t>
            </w:r>
          </w:p>
        </w:tc>
        <w:tc>
          <w:tcPr>
            <w:tcW w:w="912" w:type="pct"/>
            <w:shd w:val="clear" w:color="auto" w:fill="auto"/>
            <w:vAlign w:val="bottom"/>
          </w:tcPr>
          <w:p w14:paraId="1524F684" w14:textId="425CFC3E" w:rsidR="005C75F4" w:rsidRPr="00182F51" w:rsidRDefault="005C75F4" w:rsidP="005C75F4">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1</w:t>
            </w:r>
          </w:p>
        </w:tc>
        <w:tc>
          <w:tcPr>
            <w:tcW w:w="912" w:type="pct"/>
            <w:shd w:val="clear" w:color="auto" w:fill="auto"/>
            <w:vAlign w:val="bottom"/>
          </w:tcPr>
          <w:p w14:paraId="4611DD66" w14:textId="4AB1F4DC" w:rsidR="005C75F4" w:rsidRPr="00211A56" w:rsidRDefault="005C75F4" w:rsidP="005C75F4">
            <w:pPr>
              <w:spacing w:after="0" w:line="360" w:lineRule="auto"/>
              <w:jc w:val="right"/>
              <w:rPr>
                <w:rFonts w:ascii="Arial" w:eastAsia="Times New Roman" w:hAnsi="Arial" w:cs="Arial"/>
                <w:color w:val="000000"/>
                <w:sz w:val="18"/>
                <w:szCs w:val="18"/>
              </w:rPr>
            </w:pPr>
            <w:r>
              <w:rPr>
                <w:rFonts w:ascii="Arial" w:hAnsi="Arial" w:cs="Arial"/>
                <w:bCs/>
                <w:color w:val="000000" w:themeColor="text1"/>
                <w:sz w:val="18"/>
                <w:szCs w:val="18"/>
              </w:rPr>
              <w:t>+0.2</w:t>
            </w:r>
          </w:p>
        </w:tc>
        <w:tc>
          <w:tcPr>
            <w:tcW w:w="915" w:type="pct"/>
            <w:shd w:val="clear" w:color="auto" w:fill="auto"/>
            <w:vAlign w:val="bottom"/>
          </w:tcPr>
          <w:p w14:paraId="36677BC8" w14:textId="538A9A6C" w:rsidR="005C75F4" w:rsidRPr="00211A56" w:rsidRDefault="005C75F4" w:rsidP="005C75F4">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1</w:t>
            </w:r>
          </w:p>
        </w:tc>
      </w:tr>
      <w:tr w:rsidR="005C75F4" w:rsidRPr="00211A56" w14:paraId="0DA4B851" w14:textId="77777777" w:rsidTr="00211A56">
        <w:trPr>
          <w:trHeight w:hRule="exact" w:val="284"/>
          <w:jc w:val="right"/>
        </w:trPr>
        <w:tc>
          <w:tcPr>
            <w:tcW w:w="1314" w:type="pct"/>
            <w:shd w:val="clear" w:color="auto" w:fill="auto"/>
            <w:vAlign w:val="bottom"/>
          </w:tcPr>
          <w:p w14:paraId="204438C9" w14:textId="77777777" w:rsidR="005C75F4" w:rsidRPr="00211A56" w:rsidRDefault="005C75F4" w:rsidP="005C75F4">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74433056" w14:textId="0445ADF9" w:rsidR="005C75F4" w:rsidRPr="00211A56" w:rsidRDefault="005C75F4" w:rsidP="005C75F4">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+0.1</w:t>
            </w:r>
          </w:p>
        </w:tc>
        <w:tc>
          <w:tcPr>
            <w:tcW w:w="912" w:type="pct"/>
            <w:shd w:val="clear" w:color="auto" w:fill="auto"/>
            <w:vAlign w:val="bottom"/>
          </w:tcPr>
          <w:p w14:paraId="50A251B8" w14:textId="002FCC9A" w:rsidR="005C75F4" w:rsidRPr="00182F51" w:rsidRDefault="005C75F4" w:rsidP="005C75F4">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w:t>
            </w:r>
          </w:p>
        </w:tc>
        <w:tc>
          <w:tcPr>
            <w:tcW w:w="912" w:type="pct"/>
            <w:shd w:val="clear" w:color="auto" w:fill="auto"/>
            <w:vAlign w:val="bottom"/>
          </w:tcPr>
          <w:p w14:paraId="7E25F10F" w14:textId="5B7502B7" w:rsidR="005C75F4" w:rsidRPr="00211A56" w:rsidRDefault="005C75F4" w:rsidP="005C75F4">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+0.1</w:t>
            </w:r>
          </w:p>
        </w:tc>
        <w:tc>
          <w:tcPr>
            <w:tcW w:w="915" w:type="pct"/>
            <w:shd w:val="clear" w:color="auto" w:fill="auto"/>
            <w:vAlign w:val="bottom"/>
          </w:tcPr>
          <w:p w14:paraId="109DB7E6" w14:textId="14ECDFC9" w:rsidR="005C75F4" w:rsidRPr="00211A56" w:rsidRDefault="005C75F4" w:rsidP="005C75F4">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w:t>
            </w:r>
          </w:p>
        </w:tc>
      </w:tr>
      <w:tr w:rsidR="001E3249" w:rsidRPr="00211A56" w14:paraId="782DE125" w14:textId="77777777" w:rsidTr="00211A56">
        <w:trPr>
          <w:trHeight w:hRule="exact" w:val="284"/>
          <w:jc w:val="right"/>
        </w:trPr>
        <w:tc>
          <w:tcPr>
            <w:tcW w:w="1314" w:type="pct"/>
            <w:shd w:val="clear" w:color="auto" w:fill="auto"/>
            <w:vAlign w:val="bottom"/>
          </w:tcPr>
          <w:p w14:paraId="033FB307" w14:textId="77777777" w:rsidR="001E3249" w:rsidRPr="00211A56" w:rsidRDefault="001E3249" w:rsidP="001E3249">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3DC3BE7A" w14:textId="77777777" w:rsidR="001E3249" w:rsidRPr="00211A56" w:rsidRDefault="001E3249" w:rsidP="001E3249">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196F2B3D" w14:textId="77777777" w:rsidR="001E3249" w:rsidRPr="00182F51" w:rsidRDefault="001E3249" w:rsidP="001E3249">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58DA7044" w14:textId="77777777" w:rsidR="001E3249" w:rsidRPr="00211A56" w:rsidRDefault="001E3249" w:rsidP="001E3249">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F11C7E1" w14:textId="77777777" w:rsidR="001E3249" w:rsidRPr="00211A56" w:rsidRDefault="001E3249" w:rsidP="001E3249">
            <w:pPr>
              <w:spacing w:after="0" w:line="360" w:lineRule="auto"/>
              <w:jc w:val="right"/>
              <w:rPr>
                <w:rFonts w:ascii="Arial" w:eastAsia="Times New Roman" w:hAnsi="Arial" w:cs="Arial"/>
                <w:bCs/>
                <w:kern w:val="19"/>
                <w:sz w:val="18"/>
                <w:szCs w:val="18"/>
                <w:lang w:val="en-GB"/>
              </w:rPr>
            </w:pPr>
          </w:p>
        </w:tc>
      </w:tr>
      <w:tr w:rsidR="001E3249" w:rsidRPr="00FD0EEB" w14:paraId="634C5AB6" w14:textId="77777777" w:rsidTr="00284B12">
        <w:trPr>
          <w:trHeight w:hRule="exact" w:val="550"/>
          <w:jc w:val="right"/>
        </w:trPr>
        <w:tc>
          <w:tcPr>
            <w:tcW w:w="1314" w:type="pct"/>
            <w:shd w:val="clear" w:color="auto" w:fill="auto"/>
            <w:vAlign w:val="center"/>
          </w:tcPr>
          <w:p w14:paraId="1323438D" w14:textId="77777777" w:rsidR="001E3249" w:rsidRPr="00211A56" w:rsidRDefault="001E3249" w:rsidP="00284B12">
            <w:pPr>
              <w:spacing w:after="0" w:line="240" w:lineRule="auto"/>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tcPr>
          <w:p w14:paraId="654D8A0F" w14:textId="77777777" w:rsidR="001E3249" w:rsidRDefault="001E3249"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w:t>
            </w:r>
          </w:p>
          <w:p w14:paraId="0A9426BC" w14:textId="30F7A948" w:rsidR="001E3249" w:rsidRPr="00211A56" w:rsidRDefault="001E3249"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Mar 31, 202</w:t>
            </w:r>
            <w:r w:rsidR="00920782">
              <w:rPr>
                <w:rFonts w:ascii="Arial" w:eastAsia="Times New Roman" w:hAnsi="Arial" w:cs="Arial"/>
                <w:b/>
                <w:bCs/>
                <w:kern w:val="19"/>
                <w:sz w:val="18"/>
                <w:szCs w:val="18"/>
                <w:lang w:val="en-GB"/>
              </w:rPr>
              <w:t>5</w:t>
            </w:r>
            <w:r w:rsidRPr="00211A56">
              <w:rPr>
                <w:rFonts w:ascii="Arial" w:eastAsia="Times New Roman" w:hAnsi="Arial" w:cs="Arial"/>
                <w:b/>
                <w:bCs/>
                <w:kern w:val="19"/>
                <w:sz w:val="18"/>
                <w:szCs w:val="18"/>
                <w:lang w:val="en-GB"/>
              </w:rPr>
              <w:t xml:space="preserve"> </w:t>
            </w:r>
          </w:p>
        </w:tc>
        <w:tc>
          <w:tcPr>
            <w:tcW w:w="912" w:type="pct"/>
            <w:shd w:val="clear" w:color="auto" w:fill="auto"/>
          </w:tcPr>
          <w:p w14:paraId="4CCDF120" w14:textId="77777777" w:rsidR="001E3249" w:rsidRPr="00182F51" w:rsidRDefault="001E3249" w:rsidP="00284B12">
            <w:pPr>
              <w:spacing w:after="0" w:line="240" w:lineRule="auto"/>
              <w:jc w:val="right"/>
              <w:rPr>
                <w:rFonts w:ascii="Arial" w:eastAsia="Times New Roman" w:hAnsi="Arial" w:cs="Arial"/>
                <w:b/>
                <w:bCs/>
                <w:kern w:val="19"/>
                <w:sz w:val="18"/>
                <w:szCs w:val="18"/>
                <w:lang w:val="en-GB"/>
              </w:rPr>
            </w:pPr>
            <w:r w:rsidRPr="00182F51">
              <w:rPr>
                <w:rFonts w:ascii="Arial" w:eastAsia="Times New Roman" w:hAnsi="Arial" w:cs="Arial"/>
                <w:b/>
                <w:bCs/>
                <w:kern w:val="19"/>
                <w:sz w:val="18"/>
                <w:szCs w:val="18"/>
                <w:lang w:val="en-GB"/>
              </w:rPr>
              <w:t>Effect on profit</w:t>
            </w:r>
          </w:p>
          <w:p w14:paraId="12101B85" w14:textId="5564F99E" w:rsidR="001E3249" w:rsidRPr="00D73D1E" w:rsidRDefault="001E3249" w:rsidP="00284B12">
            <w:pPr>
              <w:spacing w:after="0" w:line="240" w:lineRule="auto"/>
              <w:jc w:val="right"/>
              <w:rPr>
                <w:rFonts w:ascii="Arial" w:eastAsia="Times New Roman" w:hAnsi="Arial" w:cs="Arial"/>
                <w:b/>
                <w:bCs/>
                <w:kern w:val="19"/>
                <w:sz w:val="18"/>
                <w:szCs w:val="18"/>
                <w:lang w:val="en-GB"/>
              </w:rPr>
            </w:pPr>
            <w:r w:rsidRPr="00D73D1E">
              <w:rPr>
                <w:rFonts w:ascii="Arial" w:eastAsia="Times New Roman" w:hAnsi="Arial" w:cs="Arial"/>
                <w:b/>
                <w:bCs/>
                <w:kern w:val="19"/>
                <w:sz w:val="18"/>
                <w:szCs w:val="18"/>
                <w:lang w:val="en-GB"/>
              </w:rPr>
              <w:t>Mar 31, 202</w:t>
            </w:r>
            <w:r w:rsidR="00920782">
              <w:rPr>
                <w:rFonts w:ascii="Arial" w:eastAsia="Times New Roman" w:hAnsi="Arial" w:cs="Arial"/>
                <w:b/>
                <w:bCs/>
                <w:kern w:val="19"/>
                <w:sz w:val="18"/>
                <w:szCs w:val="18"/>
                <w:lang w:val="en-GB"/>
              </w:rPr>
              <w:t>5</w:t>
            </w:r>
            <w:r w:rsidRPr="00D73D1E">
              <w:rPr>
                <w:rFonts w:ascii="Arial" w:eastAsia="Times New Roman" w:hAnsi="Arial" w:cs="Arial"/>
                <w:b/>
                <w:bCs/>
                <w:kern w:val="19"/>
                <w:sz w:val="18"/>
                <w:szCs w:val="18"/>
                <w:lang w:val="en-GB"/>
              </w:rPr>
              <w:t xml:space="preserve"> </w:t>
            </w:r>
          </w:p>
        </w:tc>
        <w:tc>
          <w:tcPr>
            <w:tcW w:w="912" w:type="pct"/>
            <w:shd w:val="clear" w:color="auto" w:fill="auto"/>
          </w:tcPr>
          <w:p w14:paraId="05E768C4" w14:textId="1BECF8F0" w:rsidR="001E3249" w:rsidRPr="00211A56" w:rsidRDefault="001E3249"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 Dec 31, 202</w:t>
            </w:r>
            <w:r w:rsidR="00920782">
              <w:rPr>
                <w:rFonts w:ascii="Arial" w:eastAsia="Times New Roman" w:hAnsi="Arial" w:cs="Arial"/>
                <w:b/>
                <w:bCs/>
                <w:kern w:val="19"/>
                <w:sz w:val="18"/>
                <w:szCs w:val="18"/>
                <w:lang w:val="en-GB"/>
              </w:rPr>
              <w:t>4</w:t>
            </w:r>
          </w:p>
        </w:tc>
        <w:tc>
          <w:tcPr>
            <w:tcW w:w="915" w:type="pct"/>
            <w:shd w:val="clear" w:color="auto" w:fill="auto"/>
          </w:tcPr>
          <w:p w14:paraId="3237B4CE" w14:textId="77777777" w:rsidR="001E3249" w:rsidRPr="00211A56" w:rsidRDefault="001E3249"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4B464EDD" w14:textId="1FB208DA" w:rsidR="001E3249" w:rsidRPr="00211A56" w:rsidRDefault="001E3249"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sidR="00920782">
              <w:rPr>
                <w:rFonts w:ascii="Arial" w:eastAsia="Times New Roman" w:hAnsi="Arial" w:cs="Arial"/>
                <w:b/>
                <w:bCs/>
                <w:kern w:val="19"/>
                <w:sz w:val="18"/>
                <w:szCs w:val="18"/>
                <w:lang w:val="en-GB"/>
              </w:rPr>
              <w:t>4</w:t>
            </w:r>
          </w:p>
        </w:tc>
      </w:tr>
      <w:tr w:rsidR="001E3249" w:rsidRPr="00211A56" w14:paraId="78757F7E" w14:textId="77777777" w:rsidTr="00211A56">
        <w:trPr>
          <w:trHeight w:hRule="exact" w:val="365"/>
          <w:jc w:val="right"/>
        </w:trPr>
        <w:tc>
          <w:tcPr>
            <w:tcW w:w="1314" w:type="pct"/>
            <w:shd w:val="clear" w:color="auto" w:fill="auto"/>
            <w:vAlign w:val="bottom"/>
          </w:tcPr>
          <w:p w14:paraId="0340DD93" w14:textId="77777777" w:rsidR="001E3249" w:rsidRPr="00211A56" w:rsidRDefault="001E3249" w:rsidP="001E3249">
            <w:pPr>
              <w:spacing w:after="0" w:line="360" w:lineRule="auto"/>
              <w:jc w:val="both"/>
              <w:rPr>
                <w:rFonts w:ascii="Arial" w:eastAsia="Times New Roman" w:hAnsi="Arial" w:cs="Arial"/>
                <w:b/>
                <w:bCs/>
                <w:kern w:val="19"/>
                <w:sz w:val="18"/>
                <w:szCs w:val="18"/>
                <w:lang w:val="en-GB"/>
              </w:rPr>
            </w:pPr>
          </w:p>
        </w:tc>
        <w:tc>
          <w:tcPr>
            <w:tcW w:w="947" w:type="pct"/>
            <w:shd w:val="clear" w:color="auto" w:fill="auto"/>
            <w:vAlign w:val="bottom"/>
          </w:tcPr>
          <w:p w14:paraId="6A8101A1" w14:textId="77777777" w:rsidR="001E3249" w:rsidRPr="00211A56" w:rsidRDefault="001E3249" w:rsidP="001E3249">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228644A" w14:textId="1F5402AE" w:rsidR="001E3249" w:rsidRPr="00182F51" w:rsidRDefault="001E3249" w:rsidP="001E3249">
            <w:pPr>
              <w:spacing w:after="0" w:line="0" w:lineRule="atLeast"/>
              <w:jc w:val="right"/>
              <w:rPr>
                <w:rFonts w:ascii="Arial" w:eastAsia="Times New Roman" w:hAnsi="Arial" w:cs="Arial"/>
                <w:b/>
                <w:bCs/>
                <w:kern w:val="19"/>
                <w:sz w:val="18"/>
                <w:szCs w:val="18"/>
                <w:lang w:val="en-GB"/>
              </w:rPr>
            </w:pPr>
            <w:r w:rsidRPr="00182F51">
              <w:rPr>
                <w:rFonts w:ascii="Arial" w:eastAsia="Times New Roman" w:hAnsi="Arial" w:cs="Arial"/>
                <w:b/>
                <w:kern w:val="19"/>
                <w:sz w:val="18"/>
                <w:szCs w:val="18"/>
                <w:lang w:val="en-GB"/>
              </w:rPr>
              <w:t>EUR '000</w:t>
            </w:r>
          </w:p>
        </w:tc>
        <w:tc>
          <w:tcPr>
            <w:tcW w:w="912" w:type="pct"/>
            <w:shd w:val="clear" w:color="auto" w:fill="auto"/>
            <w:vAlign w:val="bottom"/>
          </w:tcPr>
          <w:p w14:paraId="129C63D2" w14:textId="77777777" w:rsidR="001E3249" w:rsidRPr="00211A56" w:rsidRDefault="001E3249" w:rsidP="001E3249">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4AE295D" w14:textId="23B5DD81" w:rsidR="001E3249" w:rsidRPr="00211A56" w:rsidRDefault="001E3249" w:rsidP="001E3249">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5C75F4" w:rsidRPr="00211A56" w14:paraId="62FAABF4" w14:textId="77777777" w:rsidTr="001E7261">
        <w:trPr>
          <w:trHeight w:hRule="exact" w:val="343"/>
          <w:jc w:val="right"/>
        </w:trPr>
        <w:tc>
          <w:tcPr>
            <w:tcW w:w="1314" w:type="pct"/>
            <w:shd w:val="clear" w:color="auto" w:fill="auto"/>
            <w:vAlign w:val="bottom"/>
          </w:tcPr>
          <w:p w14:paraId="4EA8F324" w14:textId="79C7B749" w:rsidR="005C75F4" w:rsidRPr="00211A56" w:rsidRDefault="005C75F4" w:rsidP="005C75F4">
            <w:pPr>
              <w:spacing w:after="0" w:line="360" w:lineRule="auto"/>
              <w:jc w:val="both"/>
              <w:rPr>
                <w:rFonts w:ascii="Arial" w:eastAsia="Times New Roman" w:hAnsi="Arial" w:cs="Arial"/>
                <w:bCs/>
                <w:kern w:val="19"/>
                <w:sz w:val="18"/>
                <w:szCs w:val="18"/>
                <w:lang w:val="en-GB"/>
              </w:rPr>
            </w:pPr>
            <w:r>
              <w:rPr>
                <w:rFonts w:ascii="Arial" w:eastAsia="Times New Roman" w:hAnsi="Arial" w:cs="Arial"/>
                <w:bCs/>
                <w:kern w:val="19"/>
                <w:sz w:val="18"/>
                <w:szCs w:val="18"/>
                <w:lang w:val="en-GB"/>
              </w:rPr>
              <w:t>EUR</w:t>
            </w:r>
          </w:p>
        </w:tc>
        <w:tc>
          <w:tcPr>
            <w:tcW w:w="947" w:type="pct"/>
            <w:shd w:val="clear" w:color="auto" w:fill="auto"/>
            <w:vAlign w:val="bottom"/>
          </w:tcPr>
          <w:p w14:paraId="42849B59" w14:textId="56BA1199" w:rsidR="005C75F4" w:rsidRPr="00211A56" w:rsidRDefault="005C75F4" w:rsidP="005C75F4">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-0.2</w:t>
            </w:r>
          </w:p>
        </w:tc>
        <w:tc>
          <w:tcPr>
            <w:tcW w:w="912" w:type="pct"/>
            <w:shd w:val="clear" w:color="auto" w:fill="auto"/>
            <w:vAlign w:val="bottom"/>
          </w:tcPr>
          <w:p w14:paraId="7448750E" w14:textId="3B42031C" w:rsidR="005C75F4" w:rsidRPr="00182F51" w:rsidRDefault="005C75F4" w:rsidP="005C75F4">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(1)</w:t>
            </w:r>
          </w:p>
        </w:tc>
        <w:tc>
          <w:tcPr>
            <w:tcW w:w="912" w:type="pct"/>
            <w:shd w:val="clear" w:color="auto" w:fill="auto"/>
            <w:vAlign w:val="bottom"/>
          </w:tcPr>
          <w:p w14:paraId="1ABF7E1E" w14:textId="26652E33" w:rsidR="005C75F4" w:rsidRPr="00211A56" w:rsidRDefault="005C75F4" w:rsidP="005C75F4">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-0.2</w:t>
            </w:r>
          </w:p>
        </w:tc>
        <w:tc>
          <w:tcPr>
            <w:tcW w:w="915" w:type="pct"/>
            <w:shd w:val="clear" w:color="auto" w:fill="auto"/>
            <w:vAlign w:val="bottom"/>
          </w:tcPr>
          <w:p w14:paraId="3F560B42" w14:textId="37B3BDFF" w:rsidR="005C75F4" w:rsidRPr="00211A56" w:rsidRDefault="005C75F4" w:rsidP="005C75F4">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(1)</w:t>
            </w:r>
          </w:p>
        </w:tc>
      </w:tr>
      <w:tr w:rsidR="005C75F4" w:rsidRPr="00211A56" w14:paraId="1308EE3F" w14:textId="77777777" w:rsidTr="00211A56">
        <w:trPr>
          <w:trHeight w:hRule="exact" w:val="284"/>
          <w:jc w:val="right"/>
        </w:trPr>
        <w:tc>
          <w:tcPr>
            <w:tcW w:w="1314" w:type="pct"/>
            <w:shd w:val="clear" w:color="auto" w:fill="auto"/>
            <w:vAlign w:val="bottom"/>
          </w:tcPr>
          <w:p w14:paraId="417F2DDA" w14:textId="77777777" w:rsidR="005C75F4" w:rsidRPr="00211A56" w:rsidRDefault="005C75F4" w:rsidP="005C75F4">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470EE35B" w14:textId="6E7E0B8E" w:rsidR="005C75F4" w:rsidRPr="00211A56" w:rsidRDefault="005C75F4" w:rsidP="005C75F4">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-0.1</w:t>
            </w:r>
          </w:p>
        </w:tc>
        <w:tc>
          <w:tcPr>
            <w:tcW w:w="912" w:type="pct"/>
            <w:shd w:val="clear" w:color="auto" w:fill="auto"/>
            <w:vAlign w:val="bottom"/>
          </w:tcPr>
          <w:p w14:paraId="2134E7C3" w14:textId="748E443D" w:rsidR="005C75F4" w:rsidRPr="00182F51" w:rsidRDefault="005C75F4" w:rsidP="005C75F4">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w:t>
            </w:r>
          </w:p>
        </w:tc>
        <w:tc>
          <w:tcPr>
            <w:tcW w:w="912" w:type="pct"/>
            <w:shd w:val="clear" w:color="auto" w:fill="auto"/>
            <w:vAlign w:val="bottom"/>
          </w:tcPr>
          <w:p w14:paraId="05ABE52E" w14:textId="2326F42C" w:rsidR="005C75F4" w:rsidRPr="00211A56" w:rsidRDefault="005C75F4" w:rsidP="005C75F4">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-0.1</w:t>
            </w:r>
          </w:p>
        </w:tc>
        <w:tc>
          <w:tcPr>
            <w:tcW w:w="915" w:type="pct"/>
            <w:shd w:val="clear" w:color="auto" w:fill="auto"/>
            <w:vAlign w:val="bottom"/>
          </w:tcPr>
          <w:p w14:paraId="2E83D82C" w14:textId="7FB1F1A6" w:rsidR="005C75F4" w:rsidRPr="00211A56" w:rsidRDefault="005C75F4" w:rsidP="005C75F4">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w:t>
            </w:r>
          </w:p>
        </w:tc>
      </w:tr>
    </w:tbl>
    <w:p w14:paraId="4E43E36F" w14:textId="77777777" w:rsidR="00211A56" w:rsidRDefault="00211A56">
      <w:pPr>
        <w:rPr>
          <w:rFonts w:ascii="Arial" w:eastAsia="Times New Roman" w:hAnsi="Arial" w:cs="Arial"/>
          <w:sz w:val="20"/>
          <w:szCs w:val="20"/>
          <w:lang w:val="en-GB"/>
        </w:rPr>
      </w:pPr>
    </w:p>
    <w:p w14:paraId="548CBC09" w14:textId="77777777" w:rsidR="00211A56" w:rsidRDefault="00211A56">
      <w:pPr>
        <w:rPr>
          <w:rFonts w:ascii="Arial" w:eastAsia="Times New Roman" w:hAnsi="Arial" w:cs="Arial"/>
          <w:sz w:val="20"/>
          <w:szCs w:val="20"/>
          <w:lang w:val="en-GB"/>
        </w:rPr>
      </w:pPr>
    </w:p>
    <w:p w14:paraId="17620EFE" w14:textId="77777777" w:rsidR="00211A56" w:rsidRDefault="00211A56">
      <w:pPr>
        <w:rPr>
          <w:rFonts w:ascii="Arial" w:eastAsia="Times New Roman" w:hAnsi="Arial" w:cs="Arial"/>
          <w:sz w:val="20"/>
          <w:szCs w:val="20"/>
          <w:lang w:val="en-GB"/>
        </w:rPr>
      </w:pPr>
    </w:p>
    <w:p w14:paraId="1D78ECDF" w14:textId="36167A64"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7FA1546D"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B30D501" w14:textId="79BB5A2C"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4B68677F"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574EC5" w14:textId="51999C83"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5375E163"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C547CB0" w14:textId="7A1ED6DE"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0040511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E73C196" w14:textId="4734B9A3"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sidR="00D6126D">
        <w:rPr>
          <w:rFonts w:ascii="Arial" w:eastAsia="Times New Roman" w:hAnsi="Arial" w:cs="Arial"/>
          <w:sz w:val="20"/>
          <w:szCs w:val="20"/>
          <w:lang w:val="en-GB"/>
        </w:rPr>
        <w:t>5</w:t>
      </w:r>
      <w:r w:rsidRPr="00DE6880">
        <w:rPr>
          <w:rFonts w:ascii="Arial" w:eastAsia="Times New Roman" w:hAnsi="Arial" w:cs="Arial"/>
          <w:sz w:val="20"/>
          <w:szCs w:val="20"/>
          <w:lang w:val="en-GB"/>
        </w:rPr>
        <w:t xml:space="preserve"> and 31 December 202</w:t>
      </w:r>
      <w:r w:rsidR="00D6126D">
        <w:rPr>
          <w:rFonts w:ascii="Arial" w:eastAsia="Times New Roman" w:hAnsi="Arial" w:cs="Arial"/>
          <w:sz w:val="20"/>
          <w:szCs w:val="20"/>
          <w:lang w:val="en-GB"/>
        </w:rPr>
        <w:t>4</w:t>
      </w:r>
      <w:r w:rsidRPr="00DE6880">
        <w:rPr>
          <w:rFonts w:ascii="Arial" w:eastAsia="Times New Roman" w:hAnsi="Arial" w:cs="Arial"/>
          <w:sz w:val="20"/>
          <w:szCs w:val="20"/>
          <w:lang w:val="en-GB"/>
        </w:rPr>
        <w:t xml:space="preserve"> in </w:t>
      </w:r>
      <w:r w:rsidR="00B81AA8">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79D6765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773ADF17" w14:textId="77777777" w:rsidTr="00335537">
        <w:trPr>
          <w:trHeight w:val="556"/>
        </w:trPr>
        <w:tc>
          <w:tcPr>
            <w:tcW w:w="1913" w:type="pct"/>
            <w:vAlign w:val="bottom"/>
          </w:tcPr>
          <w:p w14:paraId="33874146"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861" w:name="_Toc4062800"/>
            <w:r w:rsidRPr="00DE6880">
              <w:rPr>
                <w:rFonts w:ascii="Arial" w:eastAsia="Times New Roman" w:hAnsi="Arial" w:cs="Arial"/>
                <w:b/>
                <w:sz w:val="17"/>
                <w:szCs w:val="17"/>
                <w:lang w:val="en-US"/>
              </w:rPr>
              <w:t>Group</w:t>
            </w:r>
            <w:bookmarkEnd w:id="861"/>
          </w:p>
          <w:p w14:paraId="66DFE787"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p w14:paraId="36C222B9" w14:textId="1C0C35BE"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862" w:name="_Toc4062801"/>
            <w:r w:rsidRPr="00DE6880">
              <w:rPr>
                <w:rFonts w:ascii="Arial" w:eastAsia="Times New Roman" w:hAnsi="Arial" w:cs="Arial"/>
                <w:b/>
                <w:bCs/>
                <w:sz w:val="17"/>
                <w:szCs w:val="17"/>
                <w:lang w:val="en-US"/>
              </w:rPr>
              <w:t xml:space="preserve">31 </w:t>
            </w:r>
            <w:bookmarkEnd w:id="862"/>
            <w:r>
              <w:rPr>
                <w:rFonts w:ascii="Arial" w:eastAsia="Times New Roman" w:hAnsi="Arial" w:cs="Arial"/>
                <w:b/>
                <w:bCs/>
                <w:sz w:val="17"/>
                <w:szCs w:val="17"/>
                <w:lang w:val="en-US"/>
              </w:rPr>
              <w:t xml:space="preserve">March </w:t>
            </w:r>
            <w:r w:rsidRPr="00DE6880">
              <w:rPr>
                <w:rFonts w:ascii="Arial" w:eastAsia="Times New Roman" w:hAnsi="Arial" w:cs="Arial"/>
                <w:b/>
                <w:sz w:val="17"/>
                <w:szCs w:val="17"/>
                <w:lang w:val="en-US"/>
              </w:rPr>
              <w:t>202</w:t>
            </w:r>
            <w:r w:rsidR="008C1741">
              <w:rPr>
                <w:rFonts w:ascii="Arial" w:eastAsia="Times New Roman" w:hAnsi="Arial" w:cs="Arial"/>
                <w:b/>
                <w:sz w:val="17"/>
                <w:szCs w:val="17"/>
                <w:lang w:val="en-US"/>
              </w:rPr>
              <w:t>5</w:t>
            </w:r>
          </w:p>
        </w:tc>
        <w:tc>
          <w:tcPr>
            <w:tcW w:w="772" w:type="pct"/>
          </w:tcPr>
          <w:p w14:paraId="50BAF6A3" w14:textId="2EE6365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63" w:name="_Toc4062802"/>
            <w:r w:rsidRPr="00335537">
              <w:rPr>
                <w:rFonts w:ascii="Arial" w:eastAsia="Times New Roman" w:hAnsi="Arial" w:cs="Arial"/>
                <w:b/>
                <w:sz w:val="17"/>
                <w:szCs w:val="17"/>
                <w:lang w:val="en-US"/>
              </w:rPr>
              <w:t>EUR</w:t>
            </w:r>
            <w:bookmarkEnd w:id="863"/>
          </w:p>
        </w:tc>
        <w:tc>
          <w:tcPr>
            <w:tcW w:w="772" w:type="pct"/>
          </w:tcPr>
          <w:p w14:paraId="2F94A67B" w14:textId="4E46C36B"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74C3794C"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64" w:name="_Toc4062804"/>
            <w:r w:rsidRPr="00DE6880">
              <w:rPr>
                <w:rFonts w:ascii="Arial" w:eastAsia="Times New Roman" w:hAnsi="Arial" w:cs="Arial"/>
                <w:b/>
                <w:sz w:val="17"/>
                <w:szCs w:val="17"/>
                <w:lang w:val="en-US"/>
              </w:rPr>
              <w:t xml:space="preserve">Other </w:t>
            </w:r>
          </w:p>
          <w:p w14:paraId="0A1156CB"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foreign currencies</w:t>
            </w:r>
            <w:bookmarkEnd w:id="864"/>
            <w:r w:rsidRPr="00DE6880">
              <w:rPr>
                <w:rFonts w:ascii="Arial" w:eastAsia="Times New Roman" w:hAnsi="Arial" w:cs="Arial"/>
                <w:b/>
                <w:sz w:val="17"/>
                <w:szCs w:val="17"/>
                <w:lang w:val="en-US"/>
              </w:rPr>
              <w:t xml:space="preserve"> </w:t>
            </w:r>
          </w:p>
        </w:tc>
        <w:tc>
          <w:tcPr>
            <w:tcW w:w="771" w:type="pct"/>
          </w:tcPr>
          <w:p w14:paraId="2242C98D"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65" w:name="_Toc4062807"/>
            <w:r w:rsidRPr="00DE6880">
              <w:rPr>
                <w:rFonts w:ascii="Arial" w:eastAsia="Times New Roman" w:hAnsi="Arial" w:cs="Arial"/>
                <w:b/>
                <w:sz w:val="17"/>
                <w:szCs w:val="17"/>
                <w:lang w:val="en-US"/>
              </w:rPr>
              <w:t>Total</w:t>
            </w:r>
            <w:bookmarkEnd w:id="865"/>
            <w:r w:rsidRPr="00DE6880">
              <w:rPr>
                <w:rFonts w:ascii="Arial" w:eastAsia="Times New Roman" w:hAnsi="Arial" w:cs="Arial"/>
                <w:b/>
                <w:sz w:val="17"/>
                <w:szCs w:val="17"/>
                <w:lang w:val="en-US"/>
              </w:rPr>
              <w:t xml:space="preserve"> </w:t>
            </w:r>
          </w:p>
        </w:tc>
      </w:tr>
      <w:tr w:rsidR="00335537" w:rsidRPr="00DE6880" w14:paraId="3E41D7C0" w14:textId="77777777" w:rsidTr="00335537">
        <w:trPr>
          <w:trHeight w:hRule="exact" w:val="284"/>
        </w:trPr>
        <w:tc>
          <w:tcPr>
            <w:tcW w:w="1913" w:type="pct"/>
          </w:tcPr>
          <w:p w14:paraId="288D7064"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551D69B2" w14:textId="28C0EB8E"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66" w:name="_Toc4062808"/>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66"/>
          </w:p>
        </w:tc>
        <w:tc>
          <w:tcPr>
            <w:tcW w:w="772" w:type="pct"/>
          </w:tcPr>
          <w:p w14:paraId="646CA26F" w14:textId="06EC5DF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67" w:name="_Toc4062809"/>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67"/>
          </w:p>
        </w:tc>
        <w:tc>
          <w:tcPr>
            <w:tcW w:w="772" w:type="pct"/>
          </w:tcPr>
          <w:p w14:paraId="36A0752F" w14:textId="6F549D69"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68" w:name="_Toc4062810"/>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68"/>
          </w:p>
        </w:tc>
        <w:tc>
          <w:tcPr>
            <w:tcW w:w="771" w:type="pct"/>
          </w:tcPr>
          <w:p w14:paraId="7CA76E5D" w14:textId="66A6CF6A"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869" w:name="_Toc4062813"/>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869"/>
          </w:p>
        </w:tc>
      </w:tr>
      <w:tr w:rsidR="00335537" w:rsidRPr="00DE6880" w14:paraId="0434A048" w14:textId="77777777" w:rsidTr="00335537">
        <w:trPr>
          <w:trHeight w:val="239"/>
        </w:trPr>
        <w:tc>
          <w:tcPr>
            <w:tcW w:w="1913" w:type="pct"/>
          </w:tcPr>
          <w:p w14:paraId="7EFEC53A" w14:textId="77777777" w:rsidR="00335537" w:rsidRPr="00DE6880" w:rsidRDefault="00335537" w:rsidP="00DE6880">
            <w:pPr>
              <w:tabs>
                <w:tab w:val="right" w:pos="1202"/>
              </w:tabs>
              <w:spacing w:after="0" w:line="240" w:lineRule="exact"/>
              <w:outlineLvl w:val="0"/>
              <w:rPr>
                <w:rFonts w:ascii="Arial" w:eastAsia="Times New Roman" w:hAnsi="Arial" w:cs="Arial"/>
                <w:b/>
                <w:sz w:val="17"/>
                <w:szCs w:val="17"/>
                <w:lang w:val="en-US"/>
              </w:rPr>
            </w:pPr>
            <w:bookmarkStart w:id="870" w:name="_Toc4062814"/>
            <w:r w:rsidRPr="00DE6880">
              <w:rPr>
                <w:rFonts w:ascii="Arial" w:eastAsia="Times New Roman" w:hAnsi="Arial" w:cs="Arial"/>
                <w:b/>
                <w:sz w:val="17"/>
                <w:szCs w:val="17"/>
                <w:lang w:val="en-US"/>
              </w:rPr>
              <w:t>Assets</w:t>
            </w:r>
            <w:bookmarkEnd w:id="870"/>
            <w:r w:rsidRPr="00DE6880">
              <w:rPr>
                <w:rFonts w:ascii="Arial" w:eastAsia="Times New Roman" w:hAnsi="Arial" w:cs="Arial"/>
                <w:b/>
                <w:sz w:val="17"/>
                <w:szCs w:val="17"/>
                <w:lang w:val="en-US"/>
              </w:rPr>
              <w:t xml:space="preserve"> </w:t>
            </w:r>
          </w:p>
        </w:tc>
        <w:tc>
          <w:tcPr>
            <w:tcW w:w="772" w:type="pct"/>
            <w:vAlign w:val="bottom"/>
          </w:tcPr>
          <w:p w14:paraId="0EE1322B"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704E44E7"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05B65559"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1" w:type="pct"/>
            <w:vAlign w:val="bottom"/>
          </w:tcPr>
          <w:p w14:paraId="70D05AB4" w14:textId="77777777" w:rsidR="00335537" w:rsidRPr="00DE6880" w:rsidRDefault="00335537" w:rsidP="00DE6880">
            <w:pPr>
              <w:spacing w:after="0" w:line="240" w:lineRule="exact"/>
              <w:jc w:val="right"/>
              <w:rPr>
                <w:rFonts w:ascii="Arial" w:eastAsia="Arial Unicode MS" w:hAnsi="Arial" w:cs="Arial"/>
                <w:sz w:val="17"/>
                <w:szCs w:val="17"/>
                <w:lang w:val="en-US"/>
              </w:rPr>
            </w:pPr>
          </w:p>
        </w:tc>
      </w:tr>
      <w:tr w:rsidR="005C75F4" w:rsidRPr="00DE6880" w14:paraId="4C6CC0BB" w14:textId="77777777" w:rsidTr="00335537">
        <w:trPr>
          <w:trHeight w:val="254"/>
        </w:trPr>
        <w:tc>
          <w:tcPr>
            <w:tcW w:w="1913" w:type="pct"/>
            <w:vAlign w:val="bottom"/>
          </w:tcPr>
          <w:p w14:paraId="71F5AB6B" w14:textId="77777777" w:rsidR="005C75F4" w:rsidRPr="00DE6880" w:rsidRDefault="005C75F4" w:rsidP="005C75F4">
            <w:pPr>
              <w:tabs>
                <w:tab w:val="right" w:pos="1202"/>
              </w:tabs>
              <w:spacing w:after="0" w:line="240" w:lineRule="auto"/>
              <w:outlineLvl w:val="0"/>
              <w:rPr>
                <w:rFonts w:ascii="Arial" w:eastAsia="Times New Roman" w:hAnsi="Arial" w:cs="Arial"/>
                <w:sz w:val="17"/>
                <w:szCs w:val="17"/>
                <w:lang w:val="en-US"/>
              </w:rPr>
            </w:pPr>
            <w:bookmarkStart w:id="871" w:name="_Toc4062815"/>
            <w:r w:rsidRPr="00DE6880">
              <w:rPr>
                <w:rFonts w:ascii="Arial" w:eastAsia="Times New Roman" w:hAnsi="Arial" w:cs="Arial"/>
                <w:spacing w:val="-2"/>
                <w:sz w:val="17"/>
                <w:szCs w:val="17"/>
                <w:lang w:val="en-US"/>
              </w:rPr>
              <w:t>Cash on hand and current accounts with banks</w:t>
            </w:r>
            <w:bookmarkEnd w:id="871"/>
          </w:p>
        </w:tc>
        <w:tc>
          <w:tcPr>
            <w:tcW w:w="772" w:type="pct"/>
            <w:tcBorders>
              <w:top w:val="nil"/>
              <w:left w:val="nil"/>
              <w:right w:val="nil"/>
            </w:tcBorders>
            <w:vAlign w:val="bottom"/>
          </w:tcPr>
          <w:p w14:paraId="78BE09B9" w14:textId="1DEC90A9"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29,530</w:t>
            </w:r>
          </w:p>
        </w:tc>
        <w:tc>
          <w:tcPr>
            <w:tcW w:w="772" w:type="pct"/>
            <w:tcBorders>
              <w:top w:val="nil"/>
              <w:left w:val="nil"/>
              <w:right w:val="nil"/>
            </w:tcBorders>
            <w:vAlign w:val="bottom"/>
          </w:tcPr>
          <w:p w14:paraId="2D88071A" w14:textId="1B64FD58"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54</w:t>
            </w:r>
          </w:p>
        </w:tc>
        <w:tc>
          <w:tcPr>
            <w:tcW w:w="772" w:type="pct"/>
            <w:tcBorders>
              <w:top w:val="nil"/>
              <w:left w:val="nil"/>
              <w:right w:val="nil"/>
            </w:tcBorders>
            <w:vAlign w:val="bottom"/>
          </w:tcPr>
          <w:p w14:paraId="568544E3" w14:textId="0C57EC98"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17</w:t>
            </w:r>
          </w:p>
        </w:tc>
        <w:tc>
          <w:tcPr>
            <w:tcW w:w="771" w:type="pct"/>
            <w:tcBorders>
              <w:top w:val="nil"/>
              <w:left w:val="nil"/>
            </w:tcBorders>
            <w:vAlign w:val="bottom"/>
          </w:tcPr>
          <w:p w14:paraId="6185286D" w14:textId="329ED2CC"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29,601</w:t>
            </w:r>
          </w:p>
        </w:tc>
      </w:tr>
      <w:tr w:rsidR="005C75F4" w:rsidRPr="00DE6880" w14:paraId="52CE9677" w14:textId="77777777" w:rsidTr="00335537">
        <w:trPr>
          <w:trHeight w:val="254"/>
        </w:trPr>
        <w:tc>
          <w:tcPr>
            <w:tcW w:w="1913" w:type="pct"/>
            <w:vAlign w:val="bottom"/>
          </w:tcPr>
          <w:p w14:paraId="032A9C54" w14:textId="77777777" w:rsidR="005C75F4" w:rsidRPr="00DE6880" w:rsidRDefault="005C75F4" w:rsidP="005C75F4">
            <w:pPr>
              <w:tabs>
                <w:tab w:val="right" w:pos="1202"/>
              </w:tabs>
              <w:spacing w:after="0" w:line="240" w:lineRule="exact"/>
              <w:outlineLvl w:val="0"/>
              <w:rPr>
                <w:rFonts w:ascii="Arial" w:eastAsia="Times New Roman" w:hAnsi="Arial" w:cs="Arial"/>
                <w:sz w:val="17"/>
                <w:szCs w:val="17"/>
                <w:lang w:val="en-US"/>
              </w:rPr>
            </w:pPr>
            <w:bookmarkStart w:id="872" w:name="_Toc4062816"/>
            <w:r w:rsidRPr="00DE6880">
              <w:rPr>
                <w:rFonts w:ascii="Arial" w:eastAsia="Times New Roman" w:hAnsi="Arial" w:cs="Arial"/>
                <w:spacing w:val="-2"/>
                <w:sz w:val="17"/>
                <w:szCs w:val="17"/>
                <w:lang w:val="en-US"/>
              </w:rPr>
              <w:t>Deposits with other banks</w:t>
            </w:r>
            <w:bookmarkEnd w:id="872"/>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4BC068E" w14:textId="16574254"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101,031</w:t>
            </w:r>
          </w:p>
        </w:tc>
        <w:tc>
          <w:tcPr>
            <w:tcW w:w="772" w:type="pct"/>
            <w:tcBorders>
              <w:top w:val="nil"/>
              <w:left w:val="nil"/>
              <w:bottom w:val="nil"/>
              <w:right w:val="nil"/>
            </w:tcBorders>
            <w:vAlign w:val="bottom"/>
          </w:tcPr>
          <w:p w14:paraId="0C54265F" w14:textId="68A616BF"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3,426</w:t>
            </w:r>
          </w:p>
        </w:tc>
        <w:tc>
          <w:tcPr>
            <w:tcW w:w="772" w:type="pct"/>
            <w:tcBorders>
              <w:top w:val="nil"/>
              <w:left w:val="nil"/>
              <w:bottom w:val="nil"/>
              <w:right w:val="nil"/>
            </w:tcBorders>
            <w:vAlign w:val="bottom"/>
          </w:tcPr>
          <w:p w14:paraId="1350B825" w14:textId="1A0CFF12"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3D7529BA" w14:textId="54B05302"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104,457</w:t>
            </w:r>
          </w:p>
        </w:tc>
      </w:tr>
      <w:tr w:rsidR="005C75F4" w:rsidRPr="00DE6880" w14:paraId="09833EBA" w14:textId="77777777" w:rsidTr="00335537">
        <w:trPr>
          <w:trHeight w:val="239"/>
        </w:trPr>
        <w:tc>
          <w:tcPr>
            <w:tcW w:w="1913" w:type="pct"/>
            <w:vAlign w:val="bottom"/>
          </w:tcPr>
          <w:p w14:paraId="5A6F4186" w14:textId="77777777" w:rsidR="005C75F4" w:rsidRPr="00DE6880" w:rsidRDefault="005C75F4" w:rsidP="005C75F4">
            <w:pPr>
              <w:tabs>
                <w:tab w:val="right" w:pos="1202"/>
              </w:tabs>
              <w:spacing w:after="0" w:line="240" w:lineRule="exact"/>
              <w:outlineLvl w:val="0"/>
              <w:rPr>
                <w:rFonts w:ascii="Arial" w:eastAsia="Times New Roman" w:hAnsi="Arial" w:cs="Arial"/>
                <w:sz w:val="17"/>
                <w:szCs w:val="17"/>
                <w:lang w:val="en-US"/>
              </w:rPr>
            </w:pPr>
            <w:bookmarkStart w:id="873" w:name="_Toc4062817"/>
            <w:r w:rsidRPr="00DE6880">
              <w:rPr>
                <w:rFonts w:ascii="Arial" w:eastAsia="Times New Roman" w:hAnsi="Arial" w:cs="Arial"/>
                <w:spacing w:val="-2"/>
                <w:sz w:val="17"/>
                <w:szCs w:val="17"/>
                <w:lang w:val="en-US"/>
              </w:rPr>
              <w:t>Loans to financial institutions</w:t>
            </w:r>
            <w:bookmarkEnd w:id="873"/>
          </w:p>
        </w:tc>
        <w:tc>
          <w:tcPr>
            <w:tcW w:w="772" w:type="pct"/>
            <w:tcBorders>
              <w:top w:val="nil"/>
              <w:left w:val="nil"/>
              <w:bottom w:val="nil"/>
              <w:right w:val="nil"/>
            </w:tcBorders>
            <w:vAlign w:val="bottom"/>
          </w:tcPr>
          <w:p w14:paraId="793199E7" w14:textId="28739F16"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1,228,786</w:t>
            </w:r>
          </w:p>
        </w:tc>
        <w:tc>
          <w:tcPr>
            <w:tcW w:w="772" w:type="pct"/>
            <w:tcBorders>
              <w:top w:val="nil"/>
              <w:left w:val="nil"/>
              <w:bottom w:val="nil"/>
              <w:right w:val="nil"/>
            </w:tcBorders>
            <w:vAlign w:val="bottom"/>
          </w:tcPr>
          <w:p w14:paraId="7EEA2627" w14:textId="397FE8EB"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77C6B474" w14:textId="7B175F20"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DA9E356" w14:textId="6CDFD610"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1,228,786</w:t>
            </w:r>
          </w:p>
        </w:tc>
      </w:tr>
      <w:tr w:rsidR="005C75F4" w:rsidRPr="00DE6880" w14:paraId="23B30E29" w14:textId="77777777" w:rsidTr="00335537">
        <w:trPr>
          <w:trHeight w:val="254"/>
        </w:trPr>
        <w:tc>
          <w:tcPr>
            <w:tcW w:w="1913" w:type="pct"/>
            <w:vAlign w:val="bottom"/>
          </w:tcPr>
          <w:p w14:paraId="0B0A1467" w14:textId="77777777" w:rsidR="005C75F4" w:rsidRPr="00DE6880" w:rsidRDefault="005C75F4" w:rsidP="005C75F4">
            <w:pPr>
              <w:tabs>
                <w:tab w:val="right" w:pos="1202"/>
              </w:tabs>
              <w:spacing w:after="0" w:line="240" w:lineRule="exact"/>
              <w:outlineLvl w:val="0"/>
              <w:rPr>
                <w:rFonts w:ascii="Arial" w:eastAsia="Times New Roman" w:hAnsi="Arial" w:cs="Arial"/>
                <w:sz w:val="17"/>
                <w:szCs w:val="17"/>
                <w:lang w:val="en-US"/>
              </w:rPr>
            </w:pPr>
            <w:bookmarkStart w:id="874" w:name="_Toc4062818"/>
            <w:r w:rsidRPr="00DE6880">
              <w:rPr>
                <w:rFonts w:ascii="Arial" w:eastAsia="Times New Roman" w:hAnsi="Arial" w:cs="Arial"/>
                <w:spacing w:val="-2"/>
                <w:sz w:val="17"/>
                <w:szCs w:val="17"/>
                <w:lang w:val="en-US"/>
              </w:rPr>
              <w:t>Loans to other customers</w:t>
            </w:r>
            <w:bookmarkEnd w:id="874"/>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CBD7B0D" w14:textId="766E3570"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2,268,484</w:t>
            </w:r>
          </w:p>
        </w:tc>
        <w:tc>
          <w:tcPr>
            <w:tcW w:w="772" w:type="pct"/>
            <w:tcBorders>
              <w:top w:val="nil"/>
              <w:left w:val="nil"/>
              <w:bottom w:val="nil"/>
              <w:right w:val="nil"/>
            </w:tcBorders>
            <w:vAlign w:val="bottom"/>
          </w:tcPr>
          <w:p w14:paraId="2C266E13" w14:textId="42654383"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12,581</w:t>
            </w:r>
          </w:p>
        </w:tc>
        <w:tc>
          <w:tcPr>
            <w:tcW w:w="772" w:type="pct"/>
            <w:tcBorders>
              <w:top w:val="nil"/>
              <w:left w:val="nil"/>
              <w:bottom w:val="nil"/>
              <w:right w:val="nil"/>
            </w:tcBorders>
            <w:vAlign w:val="bottom"/>
          </w:tcPr>
          <w:p w14:paraId="5959AC43" w14:textId="4EF1BDD3"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379</w:t>
            </w:r>
          </w:p>
        </w:tc>
        <w:tc>
          <w:tcPr>
            <w:tcW w:w="771" w:type="pct"/>
            <w:tcBorders>
              <w:top w:val="nil"/>
              <w:left w:val="nil"/>
              <w:bottom w:val="nil"/>
            </w:tcBorders>
            <w:vAlign w:val="bottom"/>
          </w:tcPr>
          <w:p w14:paraId="385EB0D8" w14:textId="0D7F20E5"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2,281,444</w:t>
            </w:r>
          </w:p>
        </w:tc>
      </w:tr>
      <w:tr w:rsidR="005C75F4" w:rsidRPr="00DE6880" w14:paraId="5E6A88F6" w14:textId="77777777" w:rsidTr="00335537">
        <w:trPr>
          <w:trHeight w:val="215"/>
        </w:trPr>
        <w:tc>
          <w:tcPr>
            <w:tcW w:w="1913" w:type="pct"/>
            <w:vAlign w:val="bottom"/>
          </w:tcPr>
          <w:p w14:paraId="2732FD82" w14:textId="77777777" w:rsidR="005C75F4" w:rsidRPr="00DE6880" w:rsidRDefault="005C75F4" w:rsidP="005C75F4">
            <w:pPr>
              <w:tabs>
                <w:tab w:val="right" w:pos="1202"/>
              </w:tabs>
              <w:spacing w:after="0" w:line="240" w:lineRule="auto"/>
              <w:outlineLvl w:val="0"/>
              <w:rPr>
                <w:rFonts w:ascii="Arial" w:eastAsia="Times New Roman" w:hAnsi="Arial" w:cs="Arial"/>
                <w:spacing w:val="-2"/>
                <w:sz w:val="17"/>
                <w:szCs w:val="17"/>
                <w:lang w:val="en-US"/>
              </w:rPr>
            </w:pPr>
            <w:bookmarkStart w:id="875" w:name="_Toc4062819"/>
            <w:r w:rsidRPr="00DE6880">
              <w:rPr>
                <w:rFonts w:ascii="Arial" w:eastAsia="Times New Roman" w:hAnsi="Arial" w:cs="Arial"/>
                <w:spacing w:val="-2"/>
                <w:sz w:val="17"/>
                <w:szCs w:val="17"/>
                <w:lang w:val="en-US"/>
              </w:rPr>
              <w:t>Financial assets at fair value through profit or loss</w:t>
            </w:r>
            <w:bookmarkEnd w:id="875"/>
          </w:p>
        </w:tc>
        <w:tc>
          <w:tcPr>
            <w:tcW w:w="772" w:type="pct"/>
            <w:tcBorders>
              <w:top w:val="nil"/>
              <w:left w:val="nil"/>
              <w:bottom w:val="nil"/>
              <w:right w:val="nil"/>
            </w:tcBorders>
            <w:vAlign w:val="bottom"/>
          </w:tcPr>
          <w:p w14:paraId="6A342A0F" w14:textId="4AB2F53D"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65,539</w:t>
            </w:r>
          </w:p>
        </w:tc>
        <w:tc>
          <w:tcPr>
            <w:tcW w:w="772" w:type="pct"/>
            <w:tcBorders>
              <w:top w:val="nil"/>
              <w:left w:val="nil"/>
              <w:bottom w:val="nil"/>
              <w:right w:val="nil"/>
            </w:tcBorders>
            <w:vAlign w:val="bottom"/>
          </w:tcPr>
          <w:p w14:paraId="6E3E6660" w14:textId="478024E5"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3,257</w:t>
            </w:r>
          </w:p>
        </w:tc>
        <w:tc>
          <w:tcPr>
            <w:tcW w:w="772" w:type="pct"/>
            <w:tcBorders>
              <w:top w:val="nil"/>
              <w:left w:val="nil"/>
              <w:bottom w:val="nil"/>
              <w:right w:val="nil"/>
            </w:tcBorders>
            <w:vAlign w:val="bottom"/>
          </w:tcPr>
          <w:p w14:paraId="6AEA646A" w14:textId="18851992"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67C3D260" w14:textId="15166F57"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68,796</w:t>
            </w:r>
          </w:p>
        </w:tc>
      </w:tr>
      <w:tr w:rsidR="005C75F4" w:rsidRPr="00DE6880" w14:paraId="4DFDBA5E" w14:textId="77777777" w:rsidTr="00335537">
        <w:trPr>
          <w:trHeight w:val="254"/>
        </w:trPr>
        <w:tc>
          <w:tcPr>
            <w:tcW w:w="1913" w:type="pct"/>
            <w:vAlign w:val="bottom"/>
          </w:tcPr>
          <w:p w14:paraId="38152846" w14:textId="77777777" w:rsidR="005C75F4" w:rsidRPr="00DE6880" w:rsidRDefault="005C75F4" w:rsidP="005C75F4">
            <w:pPr>
              <w:tabs>
                <w:tab w:val="right" w:pos="1202"/>
              </w:tabs>
              <w:spacing w:after="0" w:line="240" w:lineRule="auto"/>
              <w:outlineLvl w:val="0"/>
              <w:rPr>
                <w:rFonts w:ascii="Arial" w:eastAsia="Times New Roman" w:hAnsi="Arial" w:cs="Arial"/>
                <w:spacing w:val="-2"/>
                <w:sz w:val="17"/>
                <w:szCs w:val="17"/>
                <w:lang w:val="en-US"/>
              </w:rPr>
            </w:pPr>
            <w:bookmarkStart w:id="876" w:name="_Toc4062820"/>
            <w:r w:rsidRPr="00DE6880">
              <w:rPr>
                <w:rFonts w:ascii="Arial" w:eastAsia="Times New Roman" w:hAnsi="Arial" w:cs="Arial"/>
                <w:spacing w:val="-2"/>
                <w:sz w:val="17"/>
                <w:szCs w:val="17"/>
                <w:lang w:val="en-US"/>
              </w:rPr>
              <w:t xml:space="preserve">Financial assets at fair value through other comprehensive </w:t>
            </w:r>
          </w:p>
          <w:p w14:paraId="1EB6D648" w14:textId="77777777" w:rsidR="005C75F4" w:rsidRPr="00DE6880" w:rsidRDefault="005C75F4" w:rsidP="005C75F4">
            <w:pPr>
              <w:tabs>
                <w:tab w:val="right" w:pos="1202"/>
              </w:tabs>
              <w:spacing w:after="0" w:line="240" w:lineRule="auto"/>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bookmarkEnd w:id="876"/>
          </w:p>
        </w:tc>
        <w:tc>
          <w:tcPr>
            <w:tcW w:w="772" w:type="pct"/>
            <w:tcBorders>
              <w:top w:val="nil"/>
              <w:left w:val="nil"/>
              <w:bottom w:val="nil"/>
              <w:right w:val="nil"/>
            </w:tcBorders>
            <w:vAlign w:val="bottom"/>
          </w:tcPr>
          <w:p w14:paraId="67473B41" w14:textId="3785EA97"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241,954</w:t>
            </w:r>
          </w:p>
        </w:tc>
        <w:tc>
          <w:tcPr>
            <w:tcW w:w="772" w:type="pct"/>
            <w:tcBorders>
              <w:top w:val="nil"/>
              <w:left w:val="nil"/>
              <w:bottom w:val="nil"/>
              <w:right w:val="nil"/>
            </w:tcBorders>
            <w:vAlign w:val="bottom"/>
          </w:tcPr>
          <w:p w14:paraId="32B9282C" w14:textId="67ADFEB1"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0446E79F" w14:textId="1910C935"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0A35D374" w14:textId="47DC8106"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241,954</w:t>
            </w:r>
          </w:p>
        </w:tc>
      </w:tr>
      <w:tr w:rsidR="005C75F4" w:rsidRPr="00DE6880" w14:paraId="6BCEC601" w14:textId="77777777" w:rsidTr="00D6126D">
        <w:trPr>
          <w:trHeight w:val="423"/>
        </w:trPr>
        <w:tc>
          <w:tcPr>
            <w:tcW w:w="1913" w:type="pct"/>
            <w:vAlign w:val="bottom"/>
          </w:tcPr>
          <w:p w14:paraId="19E38EF4" w14:textId="77777777" w:rsidR="005C75F4" w:rsidRPr="00DE6880" w:rsidRDefault="005C75F4" w:rsidP="005C75F4">
            <w:pPr>
              <w:tabs>
                <w:tab w:val="right" w:pos="1202"/>
              </w:tabs>
              <w:spacing w:after="0" w:line="240" w:lineRule="auto"/>
              <w:outlineLvl w:val="0"/>
              <w:rPr>
                <w:rFonts w:ascii="Arial" w:eastAsia="Times New Roman" w:hAnsi="Arial" w:cs="Arial"/>
                <w:sz w:val="17"/>
                <w:szCs w:val="17"/>
                <w:lang w:val="en-US"/>
              </w:rPr>
            </w:pPr>
            <w:bookmarkStart w:id="877" w:name="_Toc4062822"/>
            <w:r w:rsidRPr="00DE6880">
              <w:rPr>
                <w:rFonts w:ascii="Arial" w:eastAsia="Times New Roman" w:hAnsi="Arial" w:cs="Arial"/>
                <w:spacing w:val="-2"/>
                <w:sz w:val="17"/>
                <w:szCs w:val="17"/>
                <w:lang w:val="en-US"/>
              </w:rPr>
              <w:t>Property, plant and equipment and intangible assets</w:t>
            </w:r>
            <w:bookmarkEnd w:id="877"/>
          </w:p>
        </w:tc>
        <w:tc>
          <w:tcPr>
            <w:tcW w:w="772" w:type="pct"/>
            <w:tcBorders>
              <w:top w:val="nil"/>
              <w:left w:val="nil"/>
              <w:bottom w:val="nil"/>
              <w:right w:val="nil"/>
            </w:tcBorders>
            <w:vAlign w:val="bottom"/>
          </w:tcPr>
          <w:p w14:paraId="49EFE235" w14:textId="716049AC"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5,166</w:t>
            </w:r>
          </w:p>
        </w:tc>
        <w:tc>
          <w:tcPr>
            <w:tcW w:w="772" w:type="pct"/>
            <w:tcBorders>
              <w:top w:val="nil"/>
              <w:left w:val="nil"/>
              <w:bottom w:val="nil"/>
              <w:right w:val="nil"/>
            </w:tcBorders>
            <w:vAlign w:val="bottom"/>
          </w:tcPr>
          <w:p w14:paraId="12C5F49B" w14:textId="7C7B3932"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F45A09F" w14:textId="1E4E26C8"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E1F24AC" w14:textId="4B41EF22"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5,166</w:t>
            </w:r>
          </w:p>
        </w:tc>
      </w:tr>
      <w:tr w:rsidR="005C75F4" w:rsidRPr="00DE6880" w14:paraId="1BD77089" w14:textId="77777777" w:rsidTr="00335537">
        <w:trPr>
          <w:trHeight w:val="239"/>
        </w:trPr>
        <w:tc>
          <w:tcPr>
            <w:tcW w:w="1913" w:type="pct"/>
            <w:vAlign w:val="bottom"/>
          </w:tcPr>
          <w:p w14:paraId="768F074D" w14:textId="77777777" w:rsidR="005C75F4" w:rsidRPr="00DE6880" w:rsidRDefault="005C75F4" w:rsidP="005C75F4">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68180763" w14:textId="2F0D625D"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2,210</w:t>
            </w:r>
          </w:p>
        </w:tc>
        <w:tc>
          <w:tcPr>
            <w:tcW w:w="772" w:type="pct"/>
            <w:tcBorders>
              <w:top w:val="nil"/>
              <w:left w:val="nil"/>
              <w:bottom w:val="nil"/>
              <w:right w:val="nil"/>
            </w:tcBorders>
            <w:vAlign w:val="bottom"/>
          </w:tcPr>
          <w:p w14:paraId="7CE048E3" w14:textId="08817444"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3592A32" w14:textId="69560AA6"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6783008" w14:textId="5BEE4130"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2,210</w:t>
            </w:r>
          </w:p>
        </w:tc>
      </w:tr>
      <w:tr w:rsidR="005C75F4" w:rsidRPr="00DE6880" w14:paraId="392155BF" w14:textId="77777777" w:rsidTr="00335537">
        <w:trPr>
          <w:trHeight w:val="254"/>
        </w:trPr>
        <w:tc>
          <w:tcPr>
            <w:tcW w:w="1913" w:type="pct"/>
            <w:vAlign w:val="bottom"/>
          </w:tcPr>
          <w:p w14:paraId="33050082" w14:textId="77777777" w:rsidR="005C75F4" w:rsidRPr="00DE6880" w:rsidRDefault="005C75F4" w:rsidP="005C75F4">
            <w:pPr>
              <w:tabs>
                <w:tab w:val="right" w:pos="1202"/>
              </w:tabs>
              <w:spacing w:after="0" w:line="240" w:lineRule="exact"/>
              <w:outlineLvl w:val="0"/>
              <w:rPr>
                <w:rFonts w:ascii="Arial" w:eastAsia="Times New Roman" w:hAnsi="Arial" w:cs="Arial"/>
                <w:sz w:val="17"/>
                <w:szCs w:val="17"/>
                <w:lang w:val="en-US"/>
              </w:rPr>
            </w:pPr>
            <w:bookmarkStart w:id="878" w:name="_Toc4062824"/>
            <w:r w:rsidRPr="00DE6880">
              <w:rPr>
                <w:rFonts w:ascii="Arial" w:eastAsia="Times New Roman" w:hAnsi="Arial" w:cs="Arial"/>
                <w:spacing w:val="-2"/>
                <w:sz w:val="17"/>
                <w:szCs w:val="17"/>
                <w:lang w:val="en-US"/>
              </w:rPr>
              <w:t>Other assets</w:t>
            </w:r>
            <w:bookmarkEnd w:id="878"/>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61F144E1" w14:textId="7F658E12"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6,026</w:t>
            </w:r>
          </w:p>
        </w:tc>
        <w:tc>
          <w:tcPr>
            <w:tcW w:w="772" w:type="pct"/>
            <w:tcBorders>
              <w:top w:val="nil"/>
              <w:left w:val="nil"/>
              <w:bottom w:val="nil"/>
              <w:right w:val="nil"/>
            </w:tcBorders>
            <w:vAlign w:val="bottom"/>
          </w:tcPr>
          <w:p w14:paraId="7FEC5AC7" w14:textId="6DFFAB30"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9638BD7" w14:textId="0457416F"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3ECC27D8" w14:textId="3809451E"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6,026</w:t>
            </w:r>
          </w:p>
        </w:tc>
      </w:tr>
      <w:tr w:rsidR="005C75F4" w:rsidRPr="00DE6880" w14:paraId="5A2195F3" w14:textId="77777777" w:rsidTr="00414F27">
        <w:trPr>
          <w:trHeight w:val="284"/>
        </w:trPr>
        <w:tc>
          <w:tcPr>
            <w:tcW w:w="1913" w:type="pct"/>
            <w:vAlign w:val="bottom"/>
          </w:tcPr>
          <w:p w14:paraId="4EE356C7" w14:textId="77777777" w:rsidR="005C75F4" w:rsidRPr="00DE6880" w:rsidRDefault="005C75F4" w:rsidP="005C75F4">
            <w:pPr>
              <w:tabs>
                <w:tab w:val="right" w:pos="1202"/>
              </w:tabs>
              <w:spacing w:after="0" w:line="240" w:lineRule="exact"/>
              <w:outlineLvl w:val="0"/>
              <w:rPr>
                <w:rFonts w:ascii="Arial" w:eastAsia="Times New Roman" w:hAnsi="Arial" w:cs="Arial"/>
                <w:b/>
                <w:bCs/>
                <w:sz w:val="17"/>
                <w:szCs w:val="17"/>
                <w:lang w:val="en-US"/>
              </w:rPr>
            </w:pPr>
            <w:bookmarkStart w:id="879" w:name="_Toc4062825"/>
            <w:r w:rsidRPr="00DE6880">
              <w:rPr>
                <w:rFonts w:ascii="Arial" w:eastAsia="Times New Roman" w:hAnsi="Arial" w:cs="Arial"/>
                <w:b/>
                <w:bCs/>
                <w:sz w:val="17"/>
                <w:szCs w:val="17"/>
                <w:lang w:val="en-US"/>
              </w:rPr>
              <w:t>Total assets</w:t>
            </w:r>
            <w:bookmarkEnd w:id="879"/>
            <w:r w:rsidRPr="00DE6880">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0284FAB2" w14:textId="1CD49649"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3,948,726</w:t>
            </w:r>
          </w:p>
        </w:tc>
        <w:tc>
          <w:tcPr>
            <w:tcW w:w="772" w:type="pct"/>
            <w:tcBorders>
              <w:top w:val="single" w:sz="4" w:space="0" w:color="000000"/>
              <w:bottom w:val="single" w:sz="8" w:space="0" w:color="000000"/>
            </w:tcBorders>
            <w:vAlign w:val="bottom"/>
          </w:tcPr>
          <w:p w14:paraId="42922F71" w14:textId="75E4F6D2"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Times New Roman" w:hAnsi="Arial" w:cs="Arial"/>
                <w:b/>
                <w:bCs/>
                <w:color w:val="000000" w:themeColor="text1"/>
                <w:spacing w:val="-2"/>
                <w:sz w:val="17"/>
                <w:szCs w:val="17"/>
              </w:rPr>
              <w:t>19,318</w:t>
            </w:r>
          </w:p>
        </w:tc>
        <w:tc>
          <w:tcPr>
            <w:tcW w:w="772" w:type="pct"/>
            <w:tcBorders>
              <w:top w:val="single" w:sz="4" w:space="0" w:color="000000"/>
              <w:bottom w:val="single" w:sz="8" w:space="0" w:color="000000"/>
            </w:tcBorders>
            <w:vAlign w:val="bottom"/>
          </w:tcPr>
          <w:p w14:paraId="7D32E568" w14:textId="520458AE"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Times New Roman" w:hAnsi="Arial" w:cs="Arial"/>
                <w:b/>
                <w:bCs/>
                <w:color w:val="000000" w:themeColor="text1"/>
                <w:spacing w:val="-2"/>
                <w:sz w:val="17"/>
                <w:szCs w:val="17"/>
              </w:rPr>
              <w:t>396</w:t>
            </w:r>
          </w:p>
        </w:tc>
        <w:tc>
          <w:tcPr>
            <w:tcW w:w="771" w:type="pct"/>
            <w:tcBorders>
              <w:top w:val="single" w:sz="4" w:space="0" w:color="000000"/>
              <w:bottom w:val="single" w:sz="8" w:space="0" w:color="000000"/>
            </w:tcBorders>
            <w:vAlign w:val="bottom"/>
          </w:tcPr>
          <w:p w14:paraId="522E6D3D" w14:textId="18A9415D"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3,968,440</w:t>
            </w:r>
          </w:p>
        </w:tc>
      </w:tr>
      <w:tr w:rsidR="005C75F4" w:rsidRPr="00DE6880" w14:paraId="535D2DE9" w14:textId="77777777" w:rsidTr="00600E66">
        <w:trPr>
          <w:trHeight w:val="277"/>
        </w:trPr>
        <w:tc>
          <w:tcPr>
            <w:tcW w:w="1913" w:type="pct"/>
            <w:vAlign w:val="bottom"/>
          </w:tcPr>
          <w:p w14:paraId="692DA0C3" w14:textId="77777777" w:rsidR="005C75F4" w:rsidRPr="00DE6880" w:rsidRDefault="005C75F4" w:rsidP="005C75F4">
            <w:pPr>
              <w:tabs>
                <w:tab w:val="right" w:pos="1202"/>
              </w:tabs>
              <w:spacing w:after="0" w:line="240" w:lineRule="exact"/>
              <w:outlineLvl w:val="0"/>
              <w:rPr>
                <w:rFonts w:ascii="Arial" w:eastAsia="Times New Roman" w:hAnsi="Arial" w:cs="Arial"/>
                <w:b/>
                <w:bCs/>
                <w:sz w:val="17"/>
                <w:szCs w:val="17"/>
                <w:lang w:val="en-US"/>
              </w:rPr>
            </w:pPr>
            <w:bookmarkStart w:id="880" w:name="_Toc4062826"/>
            <w:r w:rsidRPr="00DE6880">
              <w:rPr>
                <w:rFonts w:ascii="Arial" w:eastAsia="Times New Roman" w:hAnsi="Arial" w:cs="Arial"/>
                <w:b/>
                <w:bCs/>
                <w:sz w:val="17"/>
                <w:szCs w:val="17"/>
                <w:lang w:val="en-US"/>
              </w:rPr>
              <w:t>Liabilities</w:t>
            </w:r>
            <w:bookmarkEnd w:id="880"/>
            <w:r w:rsidRPr="00DE6880">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167D3B09" w14:textId="77777777" w:rsidR="005C75F4" w:rsidRPr="00DE6880" w:rsidRDefault="005C75F4" w:rsidP="005C75F4">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5D4E9080" w14:textId="77777777" w:rsidR="005C75F4" w:rsidRPr="00DE6880" w:rsidRDefault="005C75F4" w:rsidP="005C75F4">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2A0A5C3D" w14:textId="77777777" w:rsidR="005C75F4" w:rsidRPr="00DE6880" w:rsidRDefault="005C75F4" w:rsidP="005C75F4">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4C9A37D8" w14:textId="77777777" w:rsidR="005C75F4" w:rsidRPr="00DE6880" w:rsidRDefault="005C75F4" w:rsidP="005C75F4">
            <w:pPr>
              <w:spacing w:after="0" w:line="240" w:lineRule="exact"/>
              <w:jc w:val="right"/>
              <w:rPr>
                <w:rFonts w:ascii="Arial" w:eastAsia="Calibri" w:hAnsi="Arial" w:cs="Arial"/>
                <w:b/>
                <w:sz w:val="17"/>
                <w:szCs w:val="17"/>
                <w:lang w:val="en-US"/>
              </w:rPr>
            </w:pPr>
          </w:p>
        </w:tc>
      </w:tr>
      <w:tr w:rsidR="005C75F4" w:rsidRPr="00DE6880" w14:paraId="0C490FAB" w14:textId="77777777" w:rsidTr="00335537">
        <w:trPr>
          <w:trHeight w:val="254"/>
        </w:trPr>
        <w:tc>
          <w:tcPr>
            <w:tcW w:w="1913" w:type="pct"/>
            <w:vAlign w:val="bottom"/>
          </w:tcPr>
          <w:p w14:paraId="38B738AF" w14:textId="77777777" w:rsidR="005C75F4" w:rsidRPr="00DE6880" w:rsidRDefault="005C75F4" w:rsidP="005C75F4">
            <w:pPr>
              <w:tabs>
                <w:tab w:val="right" w:pos="1202"/>
              </w:tabs>
              <w:spacing w:after="0" w:line="240" w:lineRule="exact"/>
              <w:outlineLvl w:val="0"/>
              <w:rPr>
                <w:rFonts w:ascii="Arial" w:eastAsia="Times New Roman" w:hAnsi="Arial" w:cs="Arial"/>
                <w:sz w:val="17"/>
                <w:szCs w:val="17"/>
                <w:lang w:val="en-US"/>
              </w:rPr>
            </w:pPr>
            <w:bookmarkStart w:id="881" w:name="_Toc4062827"/>
            <w:r w:rsidRPr="00DE6880">
              <w:rPr>
                <w:rFonts w:ascii="Arial" w:eastAsia="Times New Roman" w:hAnsi="Arial" w:cs="Arial"/>
                <w:sz w:val="17"/>
                <w:szCs w:val="17"/>
                <w:lang w:val="en-US"/>
              </w:rPr>
              <w:t>Deposits from customers</w:t>
            </w:r>
            <w:bookmarkEnd w:id="881"/>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80660C5" w14:textId="3C077749"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46,182</w:t>
            </w:r>
          </w:p>
        </w:tc>
        <w:tc>
          <w:tcPr>
            <w:tcW w:w="772" w:type="pct"/>
            <w:tcBorders>
              <w:top w:val="nil"/>
              <w:left w:val="nil"/>
              <w:bottom w:val="nil"/>
              <w:right w:val="nil"/>
            </w:tcBorders>
            <w:vAlign w:val="bottom"/>
          </w:tcPr>
          <w:p w14:paraId="57BB658B" w14:textId="6575CE7E"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2,204</w:t>
            </w:r>
          </w:p>
        </w:tc>
        <w:tc>
          <w:tcPr>
            <w:tcW w:w="772" w:type="pct"/>
            <w:tcBorders>
              <w:top w:val="nil"/>
              <w:left w:val="nil"/>
              <w:bottom w:val="nil"/>
              <w:right w:val="nil"/>
            </w:tcBorders>
            <w:vAlign w:val="bottom"/>
          </w:tcPr>
          <w:p w14:paraId="4B3368A0" w14:textId="6858A29B"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582216D" w14:textId="033DE077"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48,386</w:t>
            </w:r>
          </w:p>
        </w:tc>
      </w:tr>
      <w:tr w:rsidR="005C75F4" w:rsidRPr="00DE6880" w14:paraId="39B25847" w14:textId="77777777" w:rsidTr="00335537">
        <w:trPr>
          <w:trHeight w:val="239"/>
        </w:trPr>
        <w:tc>
          <w:tcPr>
            <w:tcW w:w="1913" w:type="pct"/>
            <w:vAlign w:val="bottom"/>
          </w:tcPr>
          <w:p w14:paraId="69EAC805" w14:textId="77777777" w:rsidR="005C75F4" w:rsidRPr="00DE6880" w:rsidRDefault="005C75F4" w:rsidP="005C75F4">
            <w:pPr>
              <w:tabs>
                <w:tab w:val="right" w:pos="1202"/>
              </w:tabs>
              <w:spacing w:after="0" w:line="240" w:lineRule="exact"/>
              <w:outlineLvl w:val="0"/>
              <w:rPr>
                <w:rFonts w:ascii="Arial" w:eastAsia="Times New Roman" w:hAnsi="Arial" w:cs="Arial"/>
                <w:sz w:val="17"/>
                <w:szCs w:val="17"/>
                <w:lang w:val="en-US"/>
              </w:rPr>
            </w:pPr>
            <w:bookmarkStart w:id="882" w:name="_Toc4062828"/>
            <w:r w:rsidRPr="00DE6880">
              <w:rPr>
                <w:rFonts w:ascii="Arial" w:eastAsia="Times New Roman" w:hAnsi="Arial" w:cs="Arial"/>
                <w:sz w:val="17"/>
                <w:szCs w:val="17"/>
                <w:lang w:val="en-US"/>
              </w:rPr>
              <w:t>Borrowings</w:t>
            </w:r>
            <w:bookmarkEnd w:id="882"/>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F084ACB" w14:textId="4C344CFB"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2,266,340</w:t>
            </w:r>
          </w:p>
        </w:tc>
        <w:tc>
          <w:tcPr>
            <w:tcW w:w="772" w:type="pct"/>
            <w:tcBorders>
              <w:top w:val="nil"/>
              <w:left w:val="nil"/>
              <w:bottom w:val="nil"/>
              <w:right w:val="nil"/>
            </w:tcBorders>
            <w:vAlign w:val="bottom"/>
          </w:tcPr>
          <w:p w14:paraId="2C2A4BED" w14:textId="1F162068"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17,076</w:t>
            </w:r>
          </w:p>
        </w:tc>
        <w:tc>
          <w:tcPr>
            <w:tcW w:w="772" w:type="pct"/>
            <w:tcBorders>
              <w:top w:val="nil"/>
              <w:left w:val="nil"/>
              <w:bottom w:val="nil"/>
              <w:right w:val="nil"/>
            </w:tcBorders>
            <w:vAlign w:val="bottom"/>
          </w:tcPr>
          <w:p w14:paraId="6DAF9870" w14:textId="66D45805"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0129BFDE" w14:textId="0CA0D6AF"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2,283,416</w:t>
            </w:r>
          </w:p>
        </w:tc>
      </w:tr>
      <w:tr w:rsidR="005C75F4" w:rsidRPr="00DE6880" w14:paraId="39AF8135" w14:textId="77777777" w:rsidTr="00335537">
        <w:trPr>
          <w:trHeight w:val="254"/>
        </w:trPr>
        <w:tc>
          <w:tcPr>
            <w:tcW w:w="1913" w:type="pct"/>
            <w:vAlign w:val="bottom"/>
          </w:tcPr>
          <w:p w14:paraId="09F17137" w14:textId="77777777" w:rsidR="005C75F4" w:rsidRPr="00DE6880" w:rsidRDefault="005C75F4" w:rsidP="005C75F4">
            <w:pPr>
              <w:tabs>
                <w:tab w:val="right" w:pos="1202"/>
              </w:tabs>
              <w:spacing w:after="0" w:line="240" w:lineRule="auto"/>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0E910C9F" w14:textId="77777777" w:rsidR="005C75F4" w:rsidRPr="00DE6880" w:rsidRDefault="005C75F4" w:rsidP="005C75F4">
            <w:pPr>
              <w:tabs>
                <w:tab w:val="right" w:pos="1202"/>
              </w:tabs>
              <w:spacing w:after="0" w:line="240" w:lineRule="auto"/>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D9DE7BB" w14:textId="15167BD3" w:rsidR="005C75F4" w:rsidRPr="00DE6880" w:rsidRDefault="005C75F4" w:rsidP="005C75F4">
            <w:pPr>
              <w:spacing w:after="0" w:line="240" w:lineRule="exact"/>
              <w:jc w:val="right"/>
              <w:rPr>
                <w:rFonts w:ascii="Arial" w:eastAsia="Times New Roman" w:hAnsi="Arial" w:cs="Arial"/>
                <w:sz w:val="17"/>
                <w:szCs w:val="17"/>
                <w:lang w:val="en-US"/>
              </w:rPr>
            </w:pPr>
            <w:r>
              <w:rPr>
                <w:rFonts w:ascii="Arial" w:eastAsia="Times New Roman" w:hAnsi="Arial" w:cs="Arial"/>
                <w:color w:val="000000" w:themeColor="text1"/>
                <w:spacing w:val="-2"/>
                <w:sz w:val="17"/>
                <w:szCs w:val="17"/>
              </w:rPr>
              <w:t>18,373</w:t>
            </w:r>
          </w:p>
        </w:tc>
        <w:tc>
          <w:tcPr>
            <w:tcW w:w="772" w:type="pct"/>
            <w:tcBorders>
              <w:top w:val="nil"/>
              <w:left w:val="nil"/>
              <w:bottom w:val="nil"/>
              <w:right w:val="nil"/>
            </w:tcBorders>
            <w:vAlign w:val="bottom"/>
          </w:tcPr>
          <w:p w14:paraId="5DCFE512" w14:textId="41FE2E6E" w:rsidR="005C75F4" w:rsidRPr="00DE6880" w:rsidRDefault="005C75F4" w:rsidP="005C75F4">
            <w:pPr>
              <w:spacing w:after="0" w:line="240" w:lineRule="exact"/>
              <w:jc w:val="right"/>
              <w:rPr>
                <w:rFonts w:ascii="Arial" w:eastAsia="Times New Roman" w:hAnsi="Arial" w:cs="Arial"/>
                <w:sz w:val="17"/>
                <w:szCs w:val="17"/>
                <w:lang w:val="en-US"/>
              </w:rPr>
            </w:pPr>
            <w:r>
              <w:rPr>
                <w:rFonts w:ascii="Arial" w:eastAsia="Times New Roman" w:hAnsi="Arial" w:cs="Arial"/>
                <w:color w:val="000000" w:themeColor="text1"/>
                <w:spacing w:val="-2"/>
                <w:sz w:val="17"/>
                <w:szCs w:val="17"/>
              </w:rPr>
              <w:t>93</w:t>
            </w:r>
          </w:p>
        </w:tc>
        <w:tc>
          <w:tcPr>
            <w:tcW w:w="772" w:type="pct"/>
            <w:tcBorders>
              <w:top w:val="nil"/>
              <w:left w:val="nil"/>
              <w:bottom w:val="nil"/>
              <w:right w:val="nil"/>
            </w:tcBorders>
            <w:vAlign w:val="bottom"/>
          </w:tcPr>
          <w:p w14:paraId="0B93D25D" w14:textId="7B7998E6" w:rsidR="005C75F4" w:rsidRPr="00DE6880" w:rsidRDefault="005C75F4" w:rsidP="005C75F4">
            <w:pPr>
              <w:spacing w:after="0" w:line="240" w:lineRule="exact"/>
              <w:jc w:val="right"/>
              <w:rPr>
                <w:rFonts w:ascii="Arial" w:eastAsia="Times New Roman" w:hAnsi="Arial" w:cs="Arial"/>
                <w:sz w:val="17"/>
                <w:szCs w:val="17"/>
                <w:lang w:val="en-US"/>
              </w:rPr>
            </w:pPr>
            <w:r>
              <w:rPr>
                <w:rFonts w:ascii="Arial" w:eastAsia="Times New Roman" w:hAnsi="Arial" w:cs="Arial"/>
                <w:color w:val="000000" w:themeColor="text1"/>
                <w:spacing w:val="-2"/>
                <w:sz w:val="17"/>
                <w:szCs w:val="17"/>
              </w:rPr>
              <w:t>1,357</w:t>
            </w:r>
          </w:p>
        </w:tc>
        <w:tc>
          <w:tcPr>
            <w:tcW w:w="771" w:type="pct"/>
            <w:tcBorders>
              <w:top w:val="nil"/>
              <w:left w:val="nil"/>
              <w:bottom w:val="nil"/>
            </w:tcBorders>
            <w:vAlign w:val="bottom"/>
          </w:tcPr>
          <w:p w14:paraId="3A6E6F45" w14:textId="2421D57D" w:rsidR="005C75F4" w:rsidRPr="00DE6880" w:rsidRDefault="005C75F4" w:rsidP="005C75F4">
            <w:pPr>
              <w:spacing w:after="0" w:line="240" w:lineRule="exact"/>
              <w:jc w:val="right"/>
              <w:rPr>
                <w:rFonts w:ascii="Arial" w:eastAsia="Times New Roman" w:hAnsi="Arial" w:cs="Arial"/>
                <w:sz w:val="17"/>
                <w:szCs w:val="17"/>
                <w:lang w:val="en-US"/>
              </w:rPr>
            </w:pPr>
            <w:r>
              <w:rPr>
                <w:rFonts w:ascii="Arial" w:eastAsia="Times New Roman" w:hAnsi="Arial" w:cs="Arial"/>
                <w:color w:val="000000" w:themeColor="text1"/>
                <w:spacing w:val="-2"/>
                <w:sz w:val="17"/>
                <w:szCs w:val="17"/>
              </w:rPr>
              <w:t>19,823</w:t>
            </w:r>
          </w:p>
        </w:tc>
      </w:tr>
      <w:tr w:rsidR="005C75F4" w:rsidRPr="00DE6880" w14:paraId="5350289C" w14:textId="77777777" w:rsidTr="00335537">
        <w:trPr>
          <w:trHeight w:val="150"/>
        </w:trPr>
        <w:tc>
          <w:tcPr>
            <w:tcW w:w="1913" w:type="pct"/>
            <w:vAlign w:val="bottom"/>
          </w:tcPr>
          <w:p w14:paraId="1CFCB19C" w14:textId="77777777" w:rsidR="005C75F4" w:rsidRPr="00DE6880" w:rsidRDefault="005C75F4" w:rsidP="005C75F4">
            <w:pPr>
              <w:tabs>
                <w:tab w:val="right" w:pos="1202"/>
              </w:tabs>
              <w:spacing w:after="0" w:line="240" w:lineRule="exact"/>
              <w:outlineLvl w:val="0"/>
              <w:rPr>
                <w:rFonts w:ascii="Arial" w:eastAsia="Times New Roman" w:hAnsi="Arial" w:cs="Arial"/>
                <w:sz w:val="17"/>
                <w:szCs w:val="17"/>
                <w:lang w:val="en-US"/>
              </w:rPr>
            </w:pPr>
            <w:bookmarkStart w:id="883" w:name="_Toc4062830"/>
            <w:r w:rsidRPr="00DE6880">
              <w:rPr>
                <w:rFonts w:ascii="Arial" w:eastAsia="Times New Roman" w:hAnsi="Arial" w:cs="Arial"/>
                <w:sz w:val="17"/>
                <w:szCs w:val="17"/>
                <w:lang w:val="en-US"/>
              </w:rPr>
              <w:t>Other liabilities</w:t>
            </w:r>
            <w:bookmarkEnd w:id="883"/>
            <w:r w:rsidRPr="00DE6880">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253681F8" w14:textId="65826BD5"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90,354</w:t>
            </w:r>
          </w:p>
        </w:tc>
        <w:tc>
          <w:tcPr>
            <w:tcW w:w="772" w:type="pct"/>
            <w:tcBorders>
              <w:top w:val="nil"/>
              <w:left w:val="nil"/>
              <w:bottom w:val="single" w:sz="4" w:space="0" w:color="auto"/>
              <w:right w:val="nil"/>
            </w:tcBorders>
            <w:vAlign w:val="bottom"/>
          </w:tcPr>
          <w:p w14:paraId="3724C7D5" w14:textId="77B47554"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19130DD3" w14:textId="61061B8A"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single" w:sz="4" w:space="0" w:color="auto"/>
            </w:tcBorders>
            <w:vAlign w:val="bottom"/>
          </w:tcPr>
          <w:p w14:paraId="4CD64634" w14:textId="7614CF4C" w:rsidR="005C75F4" w:rsidRPr="00DE6880" w:rsidRDefault="005C75F4" w:rsidP="005C75F4">
            <w:pPr>
              <w:spacing w:after="0" w:line="240" w:lineRule="exact"/>
              <w:jc w:val="right"/>
              <w:rPr>
                <w:rFonts w:ascii="Arial" w:eastAsia="Arial Unicode MS" w:hAnsi="Arial" w:cs="Arial"/>
                <w:sz w:val="17"/>
                <w:szCs w:val="17"/>
                <w:lang w:val="en-US"/>
              </w:rPr>
            </w:pPr>
            <w:r>
              <w:rPr>
                <w:rFonts w:ascii="Arial" w:eastAsia="Times New Roman" w:hAnsi="Arial" w:cs="Arial"/>
                <w:color w:val="000000" w:themeColor="text1"/>
                <w:spacing w:val="-2"/>
                <w:sz w:val="17"/>
                <w:szCs w:val="17"/>
              </w:rPr>
              <w:t>90,354</w:t>
            </w:r>
          </w:p>
        </w:tc>
      </w:tr>
      <w:tr w:rsidR="005C75F4" w:rsidRPr="00DE6880" w14:paraId="58F9D063" w14:textId="77777777" w:rsidTr="00335537">
        <w:trPr>
          <w:trHeight w:val="333"/>
        </w:trPr>
        <w:tc>
          <w:tcPr>
            <w:tcW w:w="1913" w:type="pct"/>
            <w:vAlign w:val="bottom"/>
          </w:tcPr>
          <w:p w14:paraId="4532D2D8" w14:textId="77777777" w:rsidR="005C75F4" w:rsidRPr="00DE6880" w:rsidRDefault="005C75F4" w:rsidP="005C75F4">
            <w:pPr>
              <w:tabs>
                <w:tab w:val="right" w:pos="1202"/>
              </w:tabs>
              <w:spacing w:after="0" w:line="240" w:lineRule="exact"/>
              <w:outlineLvl w:val="0"/>
              <w:rPr>
                <w:rFonts w:ascii="Arial" w:eastAsia="Times New Roman" w:hAnsi="Arial" w:cs="Arial"/>
                <w:b/>
                <w:bCs/>
                <w:sz w:val="17"/>
                <w:szCs w:val="17"/>
                <w:lang w:val="en-US"/>
              </w:rPr>
            </w:pPr>
            <w:bookmarkStart w:id="884" w:name="_Toc4062831"/>
            <w:r w:rsidRPr="00DE6880">
              <w:rPr>
                <w:rFonts w:ascii="Arial" w:eastAsia="Times New Roman" w:hAnsi="Arial" w:cs="Arial"/>
                <w:b/>
                <w:bCs/>
                <w:sz w:val="17"/>
                <w:szCs w:val="17"/>
                <w:lang w:val="en-US"/>
              </w:rPr>
              <w:t>Total liabilities</w:t>
            </w:r>
            <w:bookmarkEnd w:id="884"/>
            <w:r w:rsidRPr="00DE6880">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49CF9112" w14:textId="76012E43"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2,421,249</w:t>
            </w:r>
          </w:p>
        </w:tc>
        <w:tc>
          <w:tcPr>
            <w:tcW w:w="772" w:type="pct"/>
            <w:tcBorders>
              <w:top w:val="single" w:sz="4" w:space="0" w:color="auto"/>
              <w:left w:val="nil"/>
              <w:bottom w:val="single" w:sz="12" w:space="0" w:color="auto"/>
              <w:right w:val="nil"/>
            </w:tcBorders>
            <w:vAlign w:val="bottom"/>
          </w:tcPr>
          <w:p w14:paraId="3AFD28E5" w14:textId="32337075"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19,373</w:t>
            </w:r>
          </w:p>
        </w:tc>
        <w:tc>
          <w:tcPr>
            <w:tcW w:w="772" w:type="pct"/>
            <w:tcBorders>
              <w:top w:val="single" w:sz="4" w:space="0" w:color="auto"/>
              <w:left w:val="nil"/>
              <w:bottom w:val="single" w:sz="12" w:space="0" w:color="auto"/>
              <w:right w:val="nil"/>
            </w:tcBorders>
            <w:vAlign w:val="bottom"/>
          </w:tcPr>
          <w:p w14:paraId="1D16AC5D" w14:textId="6C6C2402"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1,357</w:t>
            </w:r>
          </w:p>
        </w:tc>
        <w:tc>
          <w:tcPr>
            <w:tcW w:w="771" w:type="pct"/>
            <w:tcBorders>
              <w:top w:val="single" w:sz="4" w:space="0" w:color="auto"/>
              <w:left w:val="nil"/>
              <w:bottom w:val="single" w:sz="12" w:space="0" w:color="auto"/>
            </w:tcBorders>
            <w:vAlign w:val="bottom"/>
          </w:tcPr>
          <w:p w14:paraId="6D8D18B5" w14:textId="7BAFB60B"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2,441,979</w:t>
            </w:r>
          </w:p>
        </w:tc>
      </w:tr>
      <w:tr w:rsidR="005C75F4" w:rsidRPr="00DE6880" w14:paraId="5CEA440D" w14:textId="77777777" w:rsidTr="003D0CD5">
        <w:trPr>
          <w:trHeight w:val="335"/>
        </w:trPr>
        <w:tc>
          <w:tcPr>
            <w:tcW w:w="1913" w:type="pct"/>
            <w:vAlign w:val="bottom"/>
          </w:tcPr>
          <w:p w14:paraId="02BC50E4" w14:textId="77777777" w:rsidR="005C75F4" w:rsidRPr="00DE6880" w:rsidRDefault="005C75F4" w:rsidP="005C75F4">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D77F606" w14:textId="5AE2EA8D"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1,527,477</w:t>
            </w:r>
          </w:p>
        </w:tc>
        <w:tc>
          <w:tcPr>
            <w:tcW w:w="772" w:type="pct"/>
            <w:tcBorders>
              <w:top w:val="single" w:sz="12" w:space="0" w:color="auto"/>
              <w:left w:val="nil"/>
              <w:bottom w:val="single" w:sz="12" w:space="0" w:color="auto"/>
              <w:right w:val="nil"/>
            </w:tcBorders>
            <w:shd w:val="clear" w:color="000000" w:fill="auto"/>
            <w:vAlign w:val="bottom"/>
          </w:tcPr>
          <w:p w14:paraId="4E260AB0" w14:textId="6F0ADB09"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(55)</w:t>
            </w:r>
          </w:p>
        </w:tc>
        <w:tc>
          <w:tcPr>
            <w:tcW w:w="772" w:type="pct"/>
            <w:tcBorders>
              <w:top w:val="single" w:sz="12" w:space="0" w:color="auto"/>
              <w:left w:val="nil"/>
              <w:bottom w:val="single" w:sz="12" w:space="0" w:color="auto"/>
              <w:right w:val="nil"/>
            </w:tcBorders>
            <w:shd w:val="clear" w:color="000000" w:fill="auto"/>
            <w:vAlign w:val="bottom"/>
          </w:tcPr>
          <w:p w14:paraId="2474EFDC" w14:textId="0E81D06C"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(961)</w:t>
            </w:r>
          </w:p>
        </w:tc>
        <w:tc>
          <w:tcPr>
            <w:tcW w:w="771" w:type="pct"/>
            <w:tcBorders>
              <w:top w:val="single" w:sz="12" w:space="0" w:color="auto"/>
              <w:left w:val="nil"/>
              <w:bottom w:val="single" w:sz="12" w:space="0" w:color="auto"/>
            </w:tcBorders>
            <w:shd w:val="clear" w:color="000000" w:fill="auto"/>
            <w:vAlign w:val="bottom"/>
          </w:tcPr>
          <w:p w14:paraId="4511F4D4" w14:textId="7F9B6EBD" w:rsidR="005C75F4" w:rsidRPr="00DE6880" w:rsidRDefault="005C75F4" w:rsidP="005C75F4">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1,526,461</w:t>
            </w:r>
          </w:p>
        </w:tc>
      </w:tr>
    </w:tbl>
    <w:p w14:paraId="22419B2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9EA5813"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DD2443E" w14:textId="1690CD5A" w:rsidR="00DE6880" w:rsidRDefault="00DE6880" w:rsidP="00DE6880">
      <w:pPr>
        <w:rPr>
          <w:rFonts w:ascii="Arial" w:eastAsia="Times New Roman" w:hAnsi="Arial" w:cs="Arial"/>
          <w:i/>
          <w:sz w:val="18"/>
          <w:szCs w:val="18"/>
          <w:lang w:val="en-US"/>
        </w:rPr>
      </w:pPr>
    </w:p>
    <w:p w14:paraId="3BDF0F9C" w14:textId="77777777" w:rsidR="00DE6880" w:rsidRDefault="00DE6880" w:rsidP="00DE6880">
      <w:pPr>
        <w:rPr>
          <w:rFonts w:ascii="Arial" w:eastAsia="Times New Roman" w:hAnsi="Arial" w:cs="Arial"/>
          <w:sz w:val="20"/>
          <w:szCs w:val="20"/>
          <w:lang w:val="en-GB"/>
        </w:rPr>
        <w:sectPr w:rsidR="00DE6880" w:rsidSect="00F62F59">
          <w:pgSz w:w="11906" w:h="16838"/>
          <w:pgMar w:top="1418" w:right="1134" w:bottom="1077" w:left="1418" w:header="709" w:footer="709" w:gutter="0"/>
          <w:cols w:space="708"/>
          <w:docGrid w:linePitch="360"/>
        </w:sectPr>
      </w:pPr>
    </w:p>
    <w:p w14:paraId="1875ED0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1289D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053E0F3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38D96C72"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08221A40"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1F55ABA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34A69ABB"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3A1CD01"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1" w:type="pct"/>
        <w:tblInd w:w="-164" w:type="dxa"/>
        <w:tblLayout w:type="fixed"/>
        <w:tblCellMar>
          <w:left w:w="120" w:type="dxa"/>
          <w:right w:w="120" w:type="dxa"/>
        </w:tblCellMar>
        <w:tblLook w:val="0000" w:firstRow="0" w:lastRow="0" w:firstColumn="0" w:lastColumn="0" w:noHBand="0" w:noVBand="0"/>
      </w:tblPr>
      <w:tblGrid>
        <w:gridCol w:w="3636"/>
        <w:gridCol w:w="1274"/>
        <w:gridCol w:w="1378"/>
        <w:gridCol w:w="1391"/>
        <w:gridCol w:w="1378"/>
      </w:tblGrid>
      <w:tr w:rsidR="00A3777F" w:rsidRPr="00A3777F" w14:paraId="3FCB6E7F" w14:textId="77777777" w:rsidTr="00C16D01">
        <w:trPr>
          <w:trHeight w:val="557"/>
        </w:trPr>
        <w:tc>
          <w:tcPr>
            <w:tcW w:w="2007" w:type="pct"/>
            <w:vAlign w:val="bottom"/>
          </w:tcPr>
          <w:p w14:paraId="70387DBA" w14:textId="77777777" w:rsidR="00A3777F" w:rsidRPr="00A3777F" w:rsidRDefault="00A3777F" w:rsidP="00A3777F">
            <w:pPr>
              <w:tabs>
                <w:tab w:val="right" w:pos="1202"/>
              </w:tabs>
              <w:spacing w:after="0" w:line="220" w:lineRule="exac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Group</w:t>
            </w:r>
          </w:p>
          <w:p w14:paraId="423C384A" w14:textId="77777777" w:rsidR="00A3777F" w:rsidRPr="00A3777F" w:rsidRDefault="00A3777F" w:rsidP="00A3777F">
            <w:pPr>
              <w:tabs>
                <w:tab w:val="right" w:pos="1202"/>
              </w:tabs>
              <w:spacing w:after="0" w:line="220" w:lineRule="exact"/>
              <w:outlineLvl w:val="0"/>
              <w:rPr>
                <w:rFonts w:ascii="Arial" w:eastAsia="Times New Roman" w:hAnsi="Arial" w:cs="Arial"/>
                <w:b/>
                <w:sz w:val="17"/>
                <w:szCs w:val="17"/>
                <w:lang w:val="en-US"/>
              </w:rPr>
            </w:pPr>
          </w:p>
          <w:p w14:paraId="1B484221" w14:textId="77777777" w:rsidR="00A3777F" w:rsidRPr="00A3777F" w:rsidRDefault="00A3777F" w:rsidP="00A3777F">
            <w:pPr>
              <w:tabs>
                <w:tab w:val="right" w:pos="1202"/>
              </w:tabs>
              <w:spacing w:after="0" w:line="220" w:lineRule="exact"/>
              <w:outlineLvl w:val="0"/>
              <w:rPr>
                <w:rFonts w:ascii="Arial" w:eastAsia="Times New Roman" w:hAnsi="Arial" w:cs="Arial"/>
                <w:b/>
                <w:sz w:val="17"/>
                <w:szCs w:val="17"/>
                <w:lang w:val="en-US"/>
              </w:rPr>
            </w:pPr>
            <w:r w:rsidRPr="00A3777F">
              <w:rPr>
                <w:rFonts w:ascii="Arial" w:eastAsia="Times New Roman" w:hAnsi="Arial" w:cs="Arial"/>
                <w:b/>
                <w:bCs/>
                <w:sz w:val="17"/>
                <w:szCs w:val="17"/>
                <w:lang w:val="en-US"/>
              </w:rPr>
              <w:t>31 December</w:t>
            </w:r>
            <w:r w:rsidRPr="00A3777F">
              <w:rPr>
                <w:rFonts w:ascii="Arial" w:eastAsia="Times New Roman" w:hAnsi="Arial" w:cs="Arial"/>
                <w:b/>
                <w:sz w:val="17"/>
                <w:szCs w:val="17"/>
                <w:lang w:val="en-US"/>
              </w:rPr>
              <w:t xml:space="preserve"> 2024</w:t>
            </w:r>
          </w:p>
        </w:tc>
        <w:tc>
          <w:tcPr>
            <w:tcW w:w="703" w:type="pct"/>
            <w:vAlign w:val="bottom"/>
          </w:tcPr>
          <w:p w14:paraId="3E1DBE43"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w:t>
            </w:r>
            <w:r w:rsidRPr="00A3777F" w:rsidDel="00363190">
              <w:rPr>
                <w:rFonts w:ascii="Arial" w:eastAsia="Times New Roman" w:hAnsi="Arial" w:cs="Arial"/>
                <w:b/>
                <w:sz w:val="17"/>
                <w:szCs w:val="17"/>
                <w:lang w:val="en-US"/>
              </w:rPr>
              <w:t xml:space="preserve"> </w:t>
            </w:r>
          </w:p>
        </w:tc>
        <w:tc>
          <w:tcPr>
            <w:tcW w:w="761" w:type="pct"/>
            <w:vAlign w:val="bottom"/>
          </w:tcPr>
          <w:p w14:paraId="1618D4C1"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bookmarkStart w:id="885" w:name="_Toc4062803"/>
            <w:r w:rsidRPr="00A3777F">
              <w:rPr>
                <w:rFonts w:ascii="Arial" w:eastAsia="Times New Roman" w:hAnsi="Arial" w:cs="Arial"/>
                <w:b/>
                <w:sz w:val="17"/>
                <w:szCs w:val="17"/>
                <w:lang w:val="en-US"/>
              </w:rPr>
              <w:t>USD</w:t>
            </w:r>
            <w:bookmarkEnd w:id="885"/>
          </w:p>
        </w:tc>
        <w:tc>
          <w:tcPr>
            <w:tcW w:w="768" w:type="pct"/>
            <w:vAlign w:val="bottom"/>
          </w:tcPr>
          <w:p w14:paraId="51A69D5F"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 xml:space="preserve">Other </w:t>
            </w:r>
          </w:p>
          <w:p w14:paraId="7FF01442"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 xml:space="preserve">foreign </w:t>
            </w:r>
          </w:p>
          <w:p w14:paraId="38462482"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 xml:space="preserve">currencies </w:t>
            </w:r>
          </w:p>
        </w:tc>
        <w:tc>
          <w:tcPr>
            <w:tcW w:w="761" w:type="pct"/>
            <w:vAlign w:val="bottom"/>
          </w:tcPr>
          <w:p w14:paraId="75F364DE"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bookmarkStart w:id="886" w:name="_Toc4062805"/>
            <w:r w:rsidRPr="00A3777F">
              <w:rPr>
                <w:rFonts w:ascii="Arial" w:eastAsia="Times New Roman" w:hAnsi="Arial" w:cs="Arial"/>
                <w:b/>
                <w:sz w:val="17"/>
                <w:szCs w:val="17"/>
                <w:lang w:val="en-US"/>
              </w:rPr>
              <w:t xml:space="preserve">Total </w:t>
            </w:r>
          </w:p>
          <w:bookmarkEnd w:id="886"/>
          <w:p w14:paraId="15718A18"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p>
        </w:tc>
      </w:tr>
      <w:tr w:rsidR="00A3777F" w:rsidRPr="00A3777F" w14:paraId="37D2BBF3" w14:textId="77777777" w:rsidTr="00C16D01">
        <w:trPr>
          <w:trHeight w:hRule="exact" w:val="284"/>
        </w:trPr>
        <w:tc>
          <w:tcPr>
            <w:tcW w:w="2007" w:type="pct"/>
          </w:tcPr>
          <w:p w14:paraId="7A5AC551" w14:textId="77777777" w:rsidR="00A3777F" w:rsidRPr="00A3777F" w:rsidRDefault="00A3777F" w:rsidP="00A3777F">
            <w:pPr>
              <w:tabs>
                <w:tab w:val="right" w:pos="1202"/>
              </w:tabs>
              <w:spacing w:after="0" w:line="220" w:lineRule="exact"/>
              <w:outlineLvl w:val="0"/>
              <w:rPr>
                <w:rFonts w:ascii="Arial" w:eastAsia="Times New Roman" w:hAnsi="Arial" w:cs="Arial"/>
                <w:b/>
                <w:sz w:val="17"/>
                <w:szCs w:val="17"/>
                <w:lang w:val="en-US"/>
              </w:rPr>
            </w:pPr>
          </w:p>
        </w:tc>
        <w:tc>
          <w:tcPr>
            <w:tcW w:w="703" w:type="pct"/>
          </w:tcPr>
          <w:p w14:paraId="0750A3B3"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 ‘000</w:t>
            </w:r>
          </w:p>
        </w:tc>
        <w:tc>
          <w:tcPr>
            <w:tcW w:w="761" w:type="pct"/>
          </w:tcPr>
          <w:p w14:paraId="3BA4B377"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 ‘000</w:t>
            </w:r>
          </w:p>
        </w:tc>
        <w:tc>
          <w:tcPr>
            <w:tcW w:w="768" w:type="pct"/>
          </w:tcPr>
          <w:p w14:paraId="3885A0DE"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 ‘000</w:t>
            </w:r>
          </w:p>
        </w:tc>
        <w:tc>
          <w:tcPr>
            <w:tcW w:w="761" w:type="pct"/>
          </w:tcPr>
          <w:p w14:paraId="797926CF"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 ‘000</w:t>
            </w:r>
          </w:p>
        </w:tc>
      </w:tr>
      <w:tr w:rsidR="00A3777F" w:rsidRPr="00A3777F" w14:paraId="681DF2C5" w14:textId="77777777" w:rsidTr="00C16D01">
        <w:trPr>
          <w:trHeight w:val="239"/>
        </w:trPr>
        <w:tc>
          <w:tcPr>
            <w:tcW w:w="2007" w:type="pct"/>
          </w:tcPr>
          <w:p w14:paraId="2A8130B8" w14:textId="77777777" w:rsidR="00A3777F" w:rsidRPr="00A3777F" w:rsidRDefault="00A3777F" w:rsidP="00A3777F">
            <w:pPr>
              <w:tabs>
                <w:tab w:val="right" w:pos="1202"/>
              </w:tabs>
              <w:spacing w:after="0" w:line="240" w:lineRule="exac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 xml:space="preserve">Assets </w:t>
            </w:r>
          </w:p>
        </w:tc>
        <w:tc>
          <w:tcPr>
            <w:tcW w:w="703" w:type="pct"/>
            <w:vAlign w:val="bottom"/>
          </w:tcPr>
          <w:p w14:paraId="3936DBB6" w14:textId="77777777" w:rsidR="00A3777F" w:rsidRPr="00A3777F" w:rsidRDefault="00A3777F" w:rsidP="00A3777F">
            <w:pPr>
              <w:spacing w:after="0" w:line="240" w:lineRule="exact"/>
              <w:jc w:val="right"/>
              <w:rPr>
                <w:rFonts w:ascii="Arial" w:eastAsia="Arial Unicode MS" w:hAnsi="Arial" w:cs="Arial"/>
                <w:sz w:val="17"/>
                <w:szCs w:val="17"/>
                <w:lang w:val="en-US"/>
              </w:rPr>
            </w:pPr>
          </w:p>
        </w:tc>
        <w:tc>
          <w:tcPr>
            <w:tcW w:w="761" w:type="pct"/>
            <w:vAlign w:val="bottom"/>
          </w:tcPr>
          <w:p w14:paraId="089798EE" w14:textId="77777777" w:rsidR="00A3777F" w:rsidRPr="00A3777F" w:rsidRDefault="00A3777F" w:rsidP="00A3777F">
            <w:pPr>
              <w:spacing w:after="0" w:line="240" w:lineRule="exact"/>
              <w:jc w:val="right"/>
              <w:rPr>
                <w:rFonts w:ascii="Arial" w:eastAsia="Arial Unicode MS" w:hAnsi="Arial" w:cs="Arial"/>
                <w:sz w:val="17"/>
                <w:szCs w:val="17"/>
                <w:lang w:val="en-US"/>
              </w:rPr>
            </w:pPr>
          </w:p>
        </w:tc>
        <w:tc>
          <w:tcPr>
            <w:tcW w:w="768" w:type="pct"/>
            <w:vAlign w:val="bottom"/>
          </w:tcPr>
          <w:p w14:paraId="3AD2A4B3" w14:textId="77777777" w:rsidR="00A3777F" w:rsidRPr="00A3777F" w:rsidRDefault="00A3777F" w:rsidP="00A3777F">
            <w:pPr>
              <w:spacing w:after="0" w:line="240" w:lineRule="exact"/>
              <w:jc w:val="right"/>
              <w:rPr>
                <w:rFonts w:ascii="Arial" w:eastAsia="Arial Unicode MS" w:hAnsi="Arial" w:cs="Arial"/>
                <w:sz w:val="17"/>
                <w:szCs w:val="17"/>
                <w:lang w:val="en-US"/>
              </w:rPr>
            </w:pPr>
          </w:p>
        </w:tc>
        <w:tc>
          <w:tcPr>
            <w:tcW w:w="761" w:type="pct"/>
            <w:vAlign w:val="bottom"/>
          </w:tcPr>
          <w:p w14:paraId="3E053062" w14:textId="77777777" w:rsidR="00A3777F" w:rsidRPr="00A3777F" w:rsidRDefault="00A3777F" w:rsidP="00A3777F">
            <w:pPr>
              <w:spacing w:after="0" w:line="240" w:lineRule="exact"/>
              <w:jc w:val="right"/>
              <w:rPr>
                <w:rFonts w:ascii="Arial" w:eastAsia="Arial Unicode MS" w:hAnsi="Arial" w:cs="Arial"/>
                <w:sz w:val="17"/>
                <w:szCs w:val="17"/>
                <w:lang w:val="en-US"/>
              </w:rPr>
            </w:pPr>
          </w:p>
        </w:tc>
      </w:tr>
      <w:tr w:rsidR="00A3777F" w:rsidRPr="00A3777F" w14:paraId="0AEA668A" w14:textId="77777777" w:rsidTr="00C16D01">
        <w:trPr>
          <w:trHeight w:val="254"/>
        </w:trPr>
        <w:tc>
          <w:tcPr>
            <w:tcW w:w="2007" w:type="pct"/>
            <w:vAlign w:val="bottom"/>
          </w:tcPr>
          <w:p w14:paraId="5FF7613B"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Cash on hand and current accounts with banks</w:t>
            </w:r>
          </w:p>
        </w:tc>
        <w:tc>
          <w:tcPr>
            <w:tcW w:w="703" w:type="pct"/>
            <w:tcBorders>
              <w:top w:val="nil"/>
              <w:left w:val="nil"/>
              <w:right w:val="nil"/>
            </w:tcBorders>
            <w:vAlign w:val="bottom"/>
          </w:tcPr>
          <w:p w14:paraId="305A0354"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45,832</w:t>
            </w:r>
          </w:p>
        </w:tc>
        <w:tc>
          <w:tcPr>
            <w:tcW w:w="761" w:type="pct"/>
            <w:tcBorders>
              <w:top w:val="nil"/>
              <w:left w:val="nil"/>
              <w:right w:val="nil"/>
            </w:tcBorders>
            <w:vAlign w:val="bottom"/>
          </w:tcPr>
          <w:p w14:paraId="083E80C4"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209</w:t>
            </w:r>
          </w:p>
        </w:tc>
        <w:tc>
          <w:tcPr>
            <w:tcW w:w="768" w:type="pct"/>
            <w:tcBorders>
              <w:top w:val="nil"/>
              <w:left w:val="nil"/>
              <w:right w:val="nil"/>
            </w:tcBorders>
            <w:vAlign w:val="bottom"/>
          </w:tcPr>
          <w:p w14:paraId="60DE8B1C"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20</w:t>
            </w:r>
          </w:p>
        </w:tc>
        <w:tc>
          <w:tcPr>
            <w:tcW w:w="761" w:type="pct"/>
            <w:tcBorders>
              <w:top w:val="nil"/>
              <w:left w:val="nil"/>
            </w:tcBorders>
            <w:vAlign w:val="bottom"/>
          </w:tcPr>
          <w:p w14:paraId="548B9BF2"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46,061</w:t>
            </w:r>
          </w:p>
        </w:tc>
      </w:tr>
      <w:tr w:rsidR="00A3777F" w:rsidRPr="00A3777F" w14:paraId="199F2A47" w14:textId="77777777" w:rsidTr="00C16D01">
        <w:trPr>
          <w:trHeight w:val="254"/>
        </w:trPr>
        <w:tc>
          <w:tcPr>
            <w:tcW w:w="2007" w:type="pct"/>
            <w:vAlign w:val="bottom"/>
          </w:tcPr>
          <w:p w14:paraId="5D6C6485"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 xml:space="preserve">Deposits with other banks </w:t>
            </w:r>
          </w:p>
        </w:tc>
        <w:tc>
          <w:tcPr>
            <w:tcW w:w="703" w:type="pct"/>
            <w:tcBorders>
              <w:top w:val="nil"/>
              <w:left w:val="nil"/>
              <w:bottom w:val="nil"/>
              <w:right w:val="nil"/>
            </w:tcBorders>
            <w:vAlign w:val="bottom"/>
          </w:tcPr>
          <w:p w14:paraId="2259187C"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92,915</w:t>
            </w:r>
          </w:p>
        </w:tc>
        <w:tc>
          <w:tcPr>
            <w:tcW w:w="761" w:type="pct"/>
            <w:tcBorders>
              <w:top w:val="nil"/>
              <w:left w:val="nil"/>
              <w:bottom w:val="nil"/>
              <w:right w:val="nil"/>
            </w:tcBorders>
            <w:vAlign w:val="bottom"/>
          </w:tcPr>
          <w:p w14:paraId="4F0D228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956</w:t>
            </w:r>
          </w:p>
        </w:tc>
        <w:tc>
          <w:tcPr>
            <w:tcW w:w="768" w:type="pct"/>
            <w:tcBorders>
              <w:top w:val="nil"/>
              <w:left w:val="nil"/>
              <w:bottom w:val="nil"/>
              <w:right w:val="nil"/>
            </w:tcBorders>
            <w:vAlign w:val="bottom"/>
          </w:tcPr>
          <w:p w14:paraId="45F2EBA3"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1346AE73"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93,871</w:t>
            </w:r>
          </w:p>
        </w:tc>
      </w:tr>
      <w:tr w:rsidR="00A3777F" w:rsidRPr="00A3777F" w14:paraId="57D5C5F1" w14:textId="77777777" w:rsidTr="00C16D01">
        <w:trPr>
          <w:trHeight w:val="239"/>
        </w:trPr>
        <w:tc>
          <w:tcPr>
            <w:tcW w:w="2007" w:type="pct"/>
            <w:vAlign w:val="bottom"/>
          </w:tcPr>
          <w:p w14:paraId="0A2597A0"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Loans to financial institutions</w:t>
            </w:r>
          </w:p>
        </w:tc>
        <w:tc>
          <w:tcPr>
            <w:tcW w:w="703" w:type="pct"/>
            <w:tcBorders>
              <w:top w:val="nil"/>
              <w:left w:val="nil"/>
              <w:bottom w:val="nil"/>
              <w:right w:val="nil"/>
            </w:tcBorders>
            <w:vAlign w:val="bottom"/>
          </w:tcPr>
          <w:p w14:paraId="5F36809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1,225,809</w:t>
            </w:r>
          </w:p>
        </w:tc>
        <w:tc>
          <w:tcPr>
            <w:tcW w:w="761" w:type="pct"/>
            <w:tcBorders>
              <w:top w:val="nil"/>
              <w:left w:val="nil"/>
              <w:bottom w:val="nil"/>
              <w:right w:val="nil"/>
            </w:tcBorders>
            <w:vAlign w:val="bottom"/>
          </w:tcPr>
          <w:p w14:paraId="48EFBB74"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2FF73D7D"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3AFEB0E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1,225,809</w:t>
            </w:r>
          </w:p>
        </w:tc>
      </w:tr>
      <w:tr w:rsidR="00A3777F" w:rsidRPr="00A3777F" w14:paraId="7CA54C57" w14:textId="77777777" w:rsidTr="00C16D01">
        <w:trPr>
          <w:trHeight w:val="254"/>
        </w:trPr>
        <w:tc>
          <w:tcPr>
            <w:tcW w:w="2007" w:type="pct"/>
            <w:vAlign w:val="bottom"/>
          </w:tcPr>
          <w:p w14:paraId="3F178C96"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 xml:space="preserve">Loans to other customers </w:t>
            </w:r>
          </w:p>
        </w:tc>
        <w:tc>
          <w:tcPr>
            <w:tcW w:w="703" w:type="pct"/>
            <w:tcBorders>
              <w:top w:val="nil"/>
              <w:left w:val="nil"/>
              <w:bottom w:val="nil"/>
              <w:right w:val="nil"/>
            </w:tcBorders>
            <w:vAlign w:val="bottom"/>
          </w:tcPr>
          <w:p w14:paraId="05792EC3"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2,272,023</w:t>
            </w:r>
          </w:p>
        </w:tc>
        <w:tc>
          <w:tcPr>
            <w:tcW w:w="761" w:type="pct"/>
            <w:tcBorders>
              <w:top w:val="nil"/>
              <w:left w:val="nil"/>
              <w:bottom w:val="nil"/>
              <w:right w:val="nil"/>
            </w:tcBorders>
            <w:vAlign w:val="bottom"/>
          </w:tcPr>
          <w:p w14:paraId="1503A14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13,838</w:t>
            </w:r>
          </w:p>
        </w:tc>
        <w:tc>
          <w:tcPr>
            <w:tcW w:w="768" w:type="pct"/>
            <w:tcBorders>
              <w:top w:val="nil"/>
              <w:left w:val="nil"/>
              <w:bottom w:val="nil"/>
              <w:right w:val="nil"/>
            </w:tcBorders>
            <w:vAlign w:val="bottom"/>
          </w:tcPr>
          <w:p w14:paraId="474E90E8"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22,575</w:t>
            </w:r>
          </w:p>
        </w:tc>
        <w:tc>
          <w:tcPr>
            <w:tcW w:w="761" w:type="pct"/>
            <w:tcBorders>
              <w:top w:val="nil"/>
              <w:left w:val="nil"/>
              <w:bottom w:val="nil"/>
            </w:tcBorders>
            <w:vAlign w:val="bottom"/>
          </w:tcPr>
          <w:p w14:paraId="2C1A0101"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2,308,436</w:t>
            </w:r>
          </w:p>
        </w:tc>
      </w:tr>
      <w:tr w:rsidR="00A3777F" w:rsidRPr="00A3777F" w14:paraId="5AAE1108" w14:textId="77777777" w:rsidTr="00C16D01">
        <w:trPr>
          <w:trHeight w:val="215"/>
        </w:trPr>
        <w:tc>
          <w:tcPr>
            <w:tcW w:w="2007" w:type="pct"/>
            <w:vAlign w:val="bottom"/>
          </w:tcPr>
          <w:p w14:paraId="6C6EA2A9" w14:textId="77777777" w:rsidR="00A3777F" w:rsidRPr="00A3777F" w:rsidRDefault="00A3777F" w:rsidP="00896C5B">
            <w:pPr>
              <w:tabs>
                <w:tab w:val="right" w:pos="1202"/>
              </w:tabs>
              <w:spacing w:after="0" w:line="240" w:lineRule="auto"/>
              <w:outlineLvl w:val="0"/>
              <w:rPr>
                <w:rFonts w:ascii="Arial" w:eastAsia="Times New Roman" w:hAnsi="Arial" w:cs="Arial"/>
                <w:spacing w:val="-2"/>
                <w:sz w:val="17"/>
                <w:szCs w:val="17"/>
                <w:lang w:val="en-US"/>
              </w:rPr>
            </w:pPr>
            <w:r w:rsidRPr="00A3777F">
              <w:rPr>
                <w:rFonts w:ascii="Arial" w:eastAsia="Times New Roman" w:hAnsi="Arial" w:cs="Arial"/>
                <w:spacing w:val="-2"/>
                <w:sz w:val="17"/>
                <w:szCs w:val="17"/>
                <w:lang w:val="en-US"/>
              </w:rPr>
              <w:t>Financial assets at fair value through profit or loss</w:t>
            </w:r>
          </w:p>
        </w:tc>
        <w:tc>
          <w:tcPr>
            <w:tcW w:w="703" w:type="pct"/>
            <w:tcBorders>
              <w:top w:val="nil"/>
              <w:left w:val="nil"/>
              <w:bottom w:val="nil"/>
              <w:right w:val="nil"/>
            </w:tcBorders>
            <w:vAlign w:val="bottom"/>
          </w:tcPr>
          <w:p w14:paraId="6B630D60"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63,954</w:t>
            </w:r>
          </w:p>
        </w:tc>
        <w:tc>
          <w:tcPr>
            <w:tcW w:w="761" w:type="pct"/>
            <w:tcBorders>
              <w:top w:val="nil"/>
              <w:left w:val="nil"/>
              <w:bottom w:val="nil"/>
              <w:right w:val="nil"/>
            </w:tcBorders>
            <w:vAlign w:val="bottom"/>
          </w:tcPr>
          <w:p w14:paraId="52050FF0"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3,093</w:t>
            </w:r>
          </w:p>
        </w:tc>
        <w:tc>
          <w:tcPr>
            <w:tcW w:w="768" w:type="pct"/>
            <w:tcBorders>
              <w:top w:val="nil"/>
              <w:left w:val="nil"/>
              <w:bottom w:val="nil"/>
              <w:right w:val="nil"/>
            </w:tcBorders>
            <w:vAlign w:val="bottom"/>
          </w:tcPr>
          <w:p w14:paraId="274151F7"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0FF23A2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67,047</w:t>
            </w:r>
          </w:p>
        </w:tc>
      </w:tr>
      <w:tr w:rsidR="00A3777F" w:rsidRPr="00A3777F" w14:paraId="27A04486" w14:textId="77777777" w:rsidTr="00C16D01">
        <w:trPr>
          <w:trHeight w:val="254"/>
        </w:trPr>
        <w:tc>
          <w:tcPr>
            <w:tcW w:w="2007" w:type="pct"/>
            <w:vAlign w:val="bottom"/>
          </w:tcPr>
          <w:p w14:paraId="62D04D73" w14:textId="77777777" w:rsidR="00A3777F" w:rsidRPr="00A3777F" w:rsidRDefault="00A3777F" w:rsidP="00896C5B">
            <w:pPr>
              <w:tabs>
                <w:tab w:val="right" w:pos="1202"/>
              </w:tabs>
              <w:spacing w:after="0" w:line="240" w:lineRule="auto"/>
              <w:outlineLvl w:val="0"/>
              <w:rPr>
                <w:rFonts w:ascii="Arial" w:eastAsia="Times New Roman" w:hAnsi="Arial" w:cs="Arial"/>
                <w:spacing w:val="-2"/>
                <w:sz w:val="17"/>
                <w:szCs w:val="17"/>
                <w:lang w:val="en-US"/>
              </w:rPr>
            </w:pPr>
            <w:r w:rsidRPr="00A3777F">
              <w:rPr>
                <w:rFonts w:ascii="Arial" w:eastAsia="Times New Roman" w:hAnsi="Arial" w:cs="Arial"/>
                <w:spacing w:val="-2"/>
                <w:sz w:val="17"/>
                <w:szCs w:val="17"/>
                <w:lang w:val="en-US"/>
              </w:rPr>
              <w:t xml:space="preserve">Financial assets at fair value through other comprehensive </w:t>
            </w:r>
          </w:p>
          <w:p w14:paraId="6C38240B"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income</w:t>
            </w:r>
          </w:p>
        </w:tc>
        <w:tc>
          <w:tcPr>
            <w:tcW w:w="703" w:type="pct"/>
            <w:tcBorders>
              <w:top w:val="nil"/>
              <w:left w:val="nil"/>
              <w:bottom w:val="nil"/>
              <w:right w:val="nil"/>
            </w:tcBorders>
            <w:vAlign w:val="bottom"/>
          </w:tcPr>
          <w:p w14:paraId="40CBB01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245,387</w:t>
            </w:r>
          </w:p>
        </w:tc>
        <w:tc>
          <w:tcPr>
            <w:tcW w:w="761" w:type="pct"/>
            <w:tcBorders>
              <w:top w:val="nil"/>
              <w:left w:val="nil"/>
              <w:bottom w:val="nil"/>
              <w:right w:val="nil"/>
            </w:tcBorders>
            <w:vAlign w:val="bottom"/>
          </w:tcPr>
          <w:p w14:paraId="612EF9A8"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622C8EAD"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626A6B39"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245,387</w:t>
            </w:r>
          </w:p>
        </w:tc>
      </w:tr>
      <w:tr w:rsidR="00A3777F" w:rsidRPr="00A3777F" w14:paraId="176B8CD2" w14:textId="77777777" w:rsidTr="0080625F">
        <w:trPr>
          <w:trHeight w:val="379"/>
        </w:trPr>
        <w:tc>
          <w:tcPr>
            <w:tcW w:w="2007" w:type="pct"/>
            <w:vAlign w:val="bottom"/>
          </w:tcPr>
          <w:p w14:paraId="4A7181DA"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Property, plant and equipment and intangible assets</w:t>
            </w:r>
          </w:p>
        </w:tc>
        <w:tc>
          <w:tcPr>
            <w:tcW w:w="703" w:type="pct"/>
            <w:tcBorders>
              <w:top w:val="nil"/>
              <w:left w:val="nil"/>
              <w:bottom w:val="nil"/>
              <w:right w:val="nil"/>
            </w:tcBorders>
            <w:vAlign w:val="bottom"/>
          </w:tcPr>
          <w:p w14:paraId="7F8F525F"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5,095</w:t>
            </w:r>
          </w:p>
        </w:tc>
        <w:tc>
          <w:tcPr>
            <w:tcW w:w="761" w:type="pct"/>
            <w:tcBorders>
              <w:top w:val="nil"/>
              <w:left w:val="nil"/>
              <w:bottom w:val="nil"/>
              <w:right w:val="nil"/>
            </w:tcBorders>
            <w:vAlign w:val="bottom"/>
          </w:tcPr>
          <w:p w14:paraId="3857FFF9"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2303B7D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60B19344"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5,095</w:t>
            </w:r>
          </w:p>
        </w:tc>
      </w:tr>
      <w:tr w:rsidR="00A3777F" w:rsidRPr="00A3777F" w14:paraId="044A470C" w14:textId="77777777" w:rsidTr="00C16D01">
        <w:trPr>
          <w:trHeight w:val="239"/>
        </w:trPr>
        <w:tc>
          <w:tcPr>
            <w:tcW w:w="2007" w:type="pct"/>
            <w:vAlign w:val="bottom"/>
          </w:tcPr>
          <w:p w14:paraId="14060419"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Foreclosed assets</w:t>
            </w:r>
          </w:p>
        </w:tc>
        <w:tc>
          <w:tcPr>
            <w:tcW w:w="703" w:type="pct"/>
            <w:tcBorders>
              <w:top w:val="nil"/>
              <w:left w:val="nil"/>
              <w:bottom w:val="nil"/>
              <w:right w:val="nil"/>
            </w:tcBorders>
            <w:vAlign w:val="bottom"/>
          </w:tcPr>
          <w:p w14:paraId="45D7E236"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2,140</w:t>
            </w:r>
          </w:p>
        </w:tc>
        <w:tc>
          <w:tcPr>
            <w:tcW w:w="761" w:type="pct"/>
            <w:tcBorders>
              <w:top w:val="nil"/>
              <w:left w:val="nil"/>
              <w:bottom w:val="nil"/>
              <w:right w:val="nil"/>
            </w:tcBorders>
            <w:vAlign w:val="bottom"/>
          </w:tcPr>
          <w:p w14:paraId="060E1520"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654D287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5C1748A2"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2,140</w:t>
            </w:r>
          </w:p>
        </w:tc>
      </w:tr>
      <w:tr w:rsidR="00A3777F" w:rsidRPr="00A3777F" w14:paraId="2E506E22" w14:textId="77777777" w:rsidTr="00C16D01">
        <w:trPr>
          <w:trHeight w:val="254"/>
        </w:trPr>
        <w:tc>
          <w:tcPr>
            <w:tcW w:w="2007" w:type="pct"/>
            <w:vAlign w:val="bottom"/>
          </w:tcPr>
          <w:p w14:paraId="309442D2" w14:textId="77777777" w:rsidR="00A3777F" w:rsidRPr="00A3777F" w:rsidRDefault="00A3777F" w:rsidP="00A3777F">
            <w:pPr>
              <w:tabs>
                <w:tab w:val="right" w:pos="1202"/>
              </w:tabs>
              <w:spacing w:after="0" w:line="240" w:lineRule="exact"/>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 xml:space="preserve">Other assets </w:t>
            </w:r>
          </w:p>
        </w:tc>
        <w:tc>
          <w:tcPr>
            <w:tcW w:w="703" w:type="pct"/>
            <w:tcBorders>
              <w:top w:val="nil"/>
              <w:left w:val="nil"/>
              <w:bottom w:val="nil"/>
              <w:right w:val="nil"/>
            </w:tcBorders>
            <w:vAlign w:val="bottom"/>
          </w:tcPr>
          <w:p w14:paraId="42D43341"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5,801</w:t>
            </w:r>
          </w:p>
        </w:tc>
        <w:tc>
          <w:tcPr>
            <w:tcW w:w="761" w:type="pct"/>
            <w:tcBorders>
              <w:top w:val="nil"/>
              <w:left w:val="nil"/>
              <w:bottom w:val="nil"/>
              <w:right w:val="nil"/>
            </w:tcBorders>
            <w:vAlign w:val="bottom"/>
          </w:tcPr>
          <w:p w14:paraId="61BF0A98"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79065C1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04077CE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5,801</w:t>
            </w:r>
          </w:p>
        </w:tc>
      </w:tr>
      <w:tr w:rsidR="00A3777F" w:rsidRPr="00A3777F" w14:paraId="3DFA697C" w14:textId="77777777" w:rsidTr="00414F27">
        <w:trPr>
          <w:trHeight w:val="284"/>
        </w:trPr>
        <w:tc>
          <w:tcPr>
            <w:tcW w:w="2007" w:type="pct"/>
            <w:vAlign w:val="bottom"/>
          </w:tcPr>
          <w:p w14:paraId="5E9DE69E" w14:textId="77777777" w:rsidR="00A3777F" w:rsidRPr="00A3777F" w:rsidRDefault="00A3777F" w:rsidP="00A3777F">
            <w:pPr>
              <w:tabs>
                <w:tab w:val="right" w:pos="1202"/>
              </w:tabs>
              <w:spacing w:after="0" w:line="240" w:lineRule="exact"/>
              <w:outlineLvl w:val="0"/>
              <w:rPr>
                <w:rFonts w:ascii="Arial" w:eastAsia="Times New Roman" w:hAnsi="Arial" w:cs="Arial"/>
                <w:b/>
                <w:bCs/>
                <w:sz w:val="17"/>
                <w:szCs w:val="17"/>
                <w:lang w:val="en-US"/>
              </w:rPr>
            </w:pPr>
            <w:r w:rsidRPr="00A3777F">
              <w:rPr>
                <w:rFonts w:ascii="Arial" w:eastAsia="Times New Roman" w:hAnsi="Arial" w:cs="Arial"/>
                <w:b/>
                <w:bCs/>
                <w:sz w:val="17"/>
                <w:szCs w:val="17"/>
                <w:lang w:val="en-US"/>
              </w:rPr>
              <w:t xml:space="preserve">Total assets </w:t>
            </w:r>
          </w:p>
        </w:tc>
        <w:tc>
          <w:tcPr>
            <w:tcW w:w="703" w:type="pct"/>
            <w:tcBorders>
              <w:top w:val="single" w:sz="4" w:space="0" w:color="000000"/>
              <w:bottom w:val="single" w:sz="8" w:space="0" w:color="000000"/>
            </w:tcBorders>
            <w:vAlign w:val="bottom"/>
          </w:tcPr>
          <w:p w14:paraId="6AA51430"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3,958,956</w:t>
            </w:r>
          </w:p>
        </w:tc>
        <w:tc>
          <w:tcPr>
            <w:tcW w:w="761" w:type="pct"/>
            <w:tcBorders>
              <w:top w:val="single" w:sz="4" w:space="0" w:color="000000"/>
              <w:bottom w:val="single" w:sz="8" w:space="0" w:color="000000"/>
            </w:tcBorders>
            <w:vAlign w:val="bottom"/>
          </w:tcPr>
          <w:p w14:paraId="5A0458A4"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18,096</w:t>
            </w:r>
          </w:p>
        </w:tc>
        <w:tc>
          <w:tcPr>
            <w:tcW w:w="768" w:type="pct"/>
            <w:tcBorders>
              <w:top w:val="single" w:sz="4" w:space="0" w:color="000000"/>
              <w:bottom w:val="single" w:sz="8" w:space="0" w:color="000000"/>
            </w:tcBorders>
            <w:vAlign w:val="bottom"/>
          </w:tcPr>
          <w:p w14:paraId="73C9784C"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22,595</w:t>
            </w:r>
          </w:p>
        </w:tc>
        <w:tc>
          <w:tcPr>
            <w:tcW w:w="761" w:type="pct"/>
            <w:tcBorders>
              <w:top w:val="single" w:sz="4" w:space="0" w:color="000000"/>
              <w:bottom w:val="single" w:sz="8" w:space="0" w:color="000000"/>
            </w:tcBorders>
            <w:vAlign w:val="bottom"/>
          </w:tcPr>
          <w:p w14:paraId="1318EAF5"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3,999,647</w:t>
            </w:r>
          </w:p>
        </w:tc>
      </w:tr>
      <w:tr w:rsidR="00A3777F" w:rsidRPr="00A3777F" w14:paraId="56148A14" w14:textId="77777777" w:rsidTr="00C16D01">
        <w:trPr>
          <w:trHeight w:val="277"/>
        </w:trPr>
        <w:tc>
          <w:tcPr>
            <w:tcW w:w="2007" w:type="pct"/>
            <w:vAlign w:val="bottom"/>
          </w:tcPr>
          <w:p w14:paraId="4AAD8187" w14:textId="77777777" w:rsidR="00A3777F" w:rsidRPr="00A3777F" w:rsidRDefault="00A3777F" w:rsidP="00A3777F">
            <w:pPr>
              <w:tabs>
                <w:tab w:val="right" w:pos="1202"/>
              </w:tabs>
              <w:spacing w:after="0" w:line="240" w:lineRule="exact"/>
              <w:outlineLvl w:val="0"/>
              <w:rPr>
                <w:rFonts w:ascii="Arial" w:eastAsia="Times New Roman" w:hAnsi="Arial" w:cs="Arial"/>
                <w:b/>
                <w:bCs/>
                <w:sz w:val="17"/>
                <w:szCs w:val="17"/>
                <w:lang w:val="en-US"/>
              </w:rPr>
            </w:pPr>
            <w:r w:rsidRPr="00A3777F">
              <w:rPr>
                <w:rFonts w:ascii="Arial" w:eastAsia="Times New Roman" w:hAnsi="Arial" w:cs="Arial"/>
                <w:b/>
                <w:bCs/>
                <w:sz w:val="17"/>
                <w:szCs w:val="17"/>
                <w:lang w:val="en-US"/>
              </w:rPr>
              <w:t xml:space="preserve">Liabilities </w:t>
            </w:r>
          </w:p>
        </w:tc>
        <w:tc>
          <w:tcPr>
            <w:tcW w:w="703" w:type="pct"/>
            <w:tcBorders>
              <w:top w:val="single" w:sz="12" w:space="0" w:color="000000"/>
            </w:tcBorders>
            <w:vAlign w:val="bottom"/>
          </w:tcPr>
          <w:p w14:paraId="7D4EFCD1" w14:textId="77777777" w:rsidR="00A3777F" w:rsidRPr="00A3777F" w:rsidRDefault="00A3777F" w:rsidP="00A3777F">
            <w:pPr>
              <w:suppressAutoHyphens/>
              <w:spacing w:after="0" w:line="240" w:lineRule="exact"/>
              <w:ind w:left="-123"/>
              <w:jc w:val="right"/>
              <w:rPr>
                <w:rFonts w:ascii="Arial" w:eastAsia="Calibri" w:hAnsi="Arial" w:cs="Arial"/>
                <w:spacing w:val="-2"/>
                <w:sz w:val="17"/>
                <w:szCs w:val="17"/>
                <w:lang w:val="en-US"/>
              </w:rPr>
            </w:pPr>
          </w:p>
        </w:tc>
        <w:tc>
          <w:tcPr>
            <w:tcW w:w="761" w:type="pct"/>
            <w:tcBorders>
              <w:top w:val="single" w:sz="12" w:space="0" w:color="000000"/>
            </w:tcBorders>
            <w:vAlign w:val="bottom"/>
          </w:tcPr>
          <w:p w14:paraId="5A45E9E4" w14:textId="77777777" w:rsidR="00A3777F" w:rsidRPr="00A3777F" w:rsidRDefault="00A3777F" w:rsidP="00A3777F">
            <w:pPr>
              <w:suppressAutoHyphens/>
              <w:spacing w:after="0" w:line="240" w:lineRule="exact"/>
              <w:jc w:val="right"/>
              <w:rPr>
                <w:rFonts w:ascii="Arial" w:eastAsia="Calibri" w:hAnsi="Arial" w:cs="Arial"/>
                <w:spacing w:val="-2"/>
                <w:sz w:val="17"/>
                <w:szCs w:val="17"/>
                <w:lang w:val="en-US"/>
              </w:rPr>
            </w:pPr>
          </w:p>
        </w:tc>
        <w:tc>
          <w:tcPr>
            <w:tcW w:w="768" w:type="pct"/>
            <w:tcBorders>
              <w:top w:val="single" w:sz="12" w:space="0" w:color="000000"/>
            </w:tcBorders>
            <w:vAlign w:val="bottom"/>
          </w:tcPr>
          <w:p w14:paraId="472AB55B" w14:textId="77777777" w:rsidR="00A3777F" w:rsidRPr="00A3777F" w:rsidRDefault="00A3777F" w:rsidP="00A3777F">
            <w:pPr>
              <w:suppressAutoHyphens/>
              <w:spacing w:after="0" w:line="240" w:lineRule="exact"/>
              <w:jc w:val="right"/>
              <w:rPr>
                <w:rFonts w:ascii="Arial" w:eastAsia="Calibri" w:hAnsi="Arial" w:cs="Arial"/>
                <w:spacing w:val="-2"/>
                <w:sz w:val="17"/>
                <w:szCs w:val="17"/>
                <w:lang w:val="en-US"/>
              </w:rPr>
            </w:pPr>
          </w:p>
        </w:tc>
        <w:tc>
          <w:tcPr>
            <w:tcW w:w="761" w:type="pct"/>
            <w:tcBorders>
              <w:top w:val="single" w:sz="12" w:space="0" w:color="000000"/>
            </w:tcBorders>
            <w:vAlign w:val="bottom"/>
          </w:tcPr>
          <w:p w14:paraId="4C7C429E" w14:textId="77777777" w:rsidR="00A3777F" w:rsidRPr="00A3777F" w:rsidRDefault="00A3777F" w:rsidP="00A3777F">
            <w:pPr>
              <w:suppressAutoHyphens/>
              <w:spacing w:after="0" w:line="240" w:lineRule="exact"/>
              <w:jc w:val="right"/>
              <w:rPr>
                <w:rFonts w:ascii="Arial" w:eastAsia="Calibri" w:hAnsi="Arial" w:cs="Arial"/>
                <w:spacing w:val="-2"/>
                <w:sz w:val="17"/>
                <w:szCs w:val="17"/>
                <w:lang w:val="en-US"/>
              </w:rPr>
            </w:pPr>
          </w:p>
        </w:tc>
      </w:tr>
      <w:tr w:rsidR="00A3777F" w:rsidRPr="00A3777F" w14:paraId="3E1DC5B7" w14:textId="77777777" w:rsidTr="00C16D01">
        <w:trPr>
          <w:trHeight w:val="254"/>
        </w:trPr>
        <w:tc>
          <w:tcPr>
            <w:tcW w:w="2007" w:type="pct"/>
            <w:vAlign w:val="bottom"/>
          </w:tcPr>
          <w:p w14:paraId="6D020392" w14:textId="77777777" w:rsidR="00A3777F" w:rsidRPr="00A3777F" w:rsidRDefault="00A3777F" w:rsidP="00A3777F">
            <w:pPr>
              <w:tabs>
                <w:tab w:val="right" w:pos="1202"/>
              </w:tabs>
              <w:spacing w:after="0" w:line="240" w:lineRule="exact"/>
              <w:outlineLvl w:val="0"/>
              <w:rPr>
                <w:rFonts w:ascii="Arial" w:eastAsia="Times New Roman" w:hAnsi="Arial" w:cs="Arial"/>
                <w:sz w:val="17"/>
                <w:szCs w:val="17"/>
                <w:lang w:val="en-US"/>
              </w:rPr>
            </w:pPr>
            <w:r w:rsidRPr="00A3777F">
              <w:rPr>
                <w:rFonts w:ascii="Arial" w:eastAsia="Times New Roman" w:hAnsi="Arial" w:cs="Arial"/>
                <w:sz w:val="17"/>
                <w:szCs w:val="17"/>
                <w:lang w:val="en-US"/>
              </w:rPr>
              <w:t xml:space="preserve">Deposits from customers </w:t>
            </w:r>
          </w:p>
        </w:tc>
        <w:tc>
          <w:tcPr>
            <w:tcW w:w="703" w:type="pct"/>
            <w:tcBorders>
              <w:top w:val="nil"/>
              <w:left w:val="nil"/>
              <w:bottom w:val="nil"/>
              <w:right w:val="nil"/>
            </w:tcBorders>
            <w:vAlign w:val="bottom"/>
          </w:tcPr>
          <w:p w14:paraId="014FDDDF"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79,949</w:t>
            </w:r>
          </w:p>
        </w:tc>
        <w:tc>
          <w:tcPr>
            <w:tcW w:w="761" w:type="pct"/>
            <w:tcBorders>
              <w:top w:val="nil"/>
              <w:left w:val="nil"/>
              <w:bottom w:val="nil"/>
              <w:right w:val="nil"/>
            </w:tcBorders>
            <w:vAlign w:val="bottom"/>
          </w:tcPr>
          <w:p w14:paraId="6FFF61C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15,563</w:t>
            </w:r>
          </w:p>
        </w:tc>
        <w:tc>
          <w:tcPr>
            <w:tcW w:w="768" w:type="pct"/>
            <w:tcBorders>
              <w:top w:val="nil"/>
              <w:left w:val="nil"/>
              <w:bottom w:val="nil"/>
              <w:right w:val="nil"/>
            </w:tcBorders>
            <w:vAlign w:val="bottom"/>
          </w:tcPr>
          <w:p w14:paraId="335781E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3F1FB2D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95,512</w:t>
            </w:r>
          </w:p>
        </w:tc>
      </w:tr>
      <w:tr w:rsidR="00A3777F" w:rsidRPr="00A3777F" w14:paraId="6A98267A" w14:textId="77777777" w:rsidTr="00C16D01">
        <w:trPr>
          <w:trHeight w:val="239"/>
        </w:trPr>
        <w:tc>
          <w:tcPr>
            <w:tcW w:w="2007" w:type="pct"/>
            <w:vAlign w:val="bottom"/>
          </w:tcPr>
          <w:p w14:paraId="1736D9DF" w14:textId="77777777" w:rsidR="00A3777F" w:rsidRPr="00A3777F" w:rsidRDefault="00A3777F" w:rsidP="00A3777F">
            <w:pPr>
              <w:tabs>
                <w:tab w:val="right" w:pos="1202"/>
              </w:tabs>
              <w:spacing w:after="0" w:line="240" w:lineRule="exact"/>
              <w:outlineLvl w:val="0"/>
              <w:rPr>
                <w:rFonts w:ascii="Arial" w:eastAsia="Times New Roman" w:hAnsi="Arial" w:cs="Arial"/>
                <w:sz w:val="17"/>
                <w:szCs w:val="17"/>
                <w:lang w:val="en-US"/>
              </w:rPr>
            </w:pPr>
            <w:r w:rsidRPr="00A3777F">
              <w:rPr>
                <w:rFonts w:ascii="Arial" w:eastAsia="Times New Roman" w:hAnsi="Arial" w:cs="Arial"/>
                <w:sz w:val="17"/>
                <w:szCs w:val="17"/>
                <w:lang w:val="en-US"/>
              </w:rPr>
              <w:t xml:space="preserve">Borrowings </w:t>
            </w:r>
          </w:p>
        </w:tc>
        <w:tc>
          <w:tcPr>
            <w:tcW w:w="703" w:type="pct"/>
            <w:tcBorders>
              <w:top w:val="nil"/>
              <w:left w:val="nil"/>
              <w:bottom w:val="nil"/>
              <w:right w:val="nil"/>
            </w:tcBorders>
            <w:vAlign w:val="bottom"/>
          </w:tcPr>
          <w:p w14:paraId="2E50F211"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2,269,796</w:t>
            </w:r>
          </w:p>
        </w:tc>
        <w:tc>
          <w:tcPr>
            <w:tcW w:w="761" w:type="pct"/>
            <w:tcBorders>
              <w:top w:val="nil"/>
              <w:left w:val="nil"/>
              <w:bottom w:val="nil"/>
              <w:right w:val="nil"/>
            </w:tcBorders>
            <w:vAlign w:val="bottom"/>
          </w:tcPr>
          <w:p w14:paraId="72633689"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18,472</w:t>
            </w:r>
          </w:p>
        </w:tc>
        <w:tc>
          <w:tcPr>
            <w:tcW w:w="768" w:type="pct"/>
            <w:tcBorders>
              <w:top w:val="nil"/>
              <w:left w:val="nil"/>
              <w:bottom w:val="nil"/>
              <w:right w:val="nil"/>
            </w:tcBorders>
            <w:vAlign w:val="bottom"/>
          </w:tcPr>
          <w:p w14:paraId="63302718"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4958B157"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2,288,268</w:t>
            </w:r>
          </w:p>
        </w:tc>
      </w:tr>
      <w:tr w:rsidR="00A3777F" w:rsidRPr="00A3777F" w14:paraId="0E86CE31" w14:textId="77777777" w:rsidTr="00C16D01">
        <w:trPr>
          <w:trHeight w:val="254"/>
        </w:trPr>
        <w:tc>
          <w:tcPr>
            <w:tcW w:w="2007" w:type="pct"/>
            <w:vAlign w:val="bottom"/>
          </w:tcPr>
          <w:p w14:paraId="6A090849"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z w:val="17"/>
                <w:szCs w:val="17"/>
                <w:lang w:val="en-US"/>
              </w:rPr>
              <w:t xml:space="preserve">Provisions for guarantees, </w:t>
            </w:r>
          </w:p>
          <w:p w14:paraId="778FBCEC"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z w:val="17"/>
                <w:szCs w:val="17"/>
                <w:lang w:val="en-US"/>
              </w:rPr>
              <w:t>commitments and other liabilities</w:t>
            </w:r>
          </w:p>
        </w:tc>
        <w:tc>
          <w:tcPr>
            <w:tcW w:w="703" w:type="pct"/>
            <w:tcBorders>
              <w:top w:val="nil"/>
              <w:left w:val="nil"/>
              <w:bottom w:val="nil"/>
              <w:right w:val="nil"/>
            </w:tcBorders>
            <w:vAlign w:val="bottom"/>
          </w:tcPr>
          <w:p w14:paraId="604F92DB" w14:textId="77777777" w:rsidR="00A3777F" w:rsidRPr="00A3777F" w:rsidRDefault="00A3777F" w:rsidP="00A3777F">
            <w:pPr>
              <w:spacing w:after="0" w:line="240" w:lineRule="exact"/>
              <w:jc w:val="right"/>
              <w:rPr>
                <w:rFonts w:ascii="Arial" w:eastAsia="Times New Roman" w:hAnsi="Arial" w:cs="Arial"/>
                <w:sz w:val="17"/>
                <w:szCs w:val="17"/>
                <w:lang w:val="en-US"/>
              </w:rPr>
            </w:pPr>
            <w:r w:rsidRPr="00A3777F">
              <w:rPr>
                <w:rFonts w:ascii="Arial" w:eastAsia="Times New Roman" w:hAnsi="Arial" w:cs="Arial"/>
                <w:sz w:val="17"/>
                <w:szCs w:val="17"/>
                <w:lang w:val="en-US"/>
              </w:rPr>
              <w:t>21,928</w:t>
            </w:r>
          </w:p>
        </w:tc>
        <w:tc>
          <w:tcPr>
            <w:tcW w:w="761" w:type="pct"/>
            <w:tcBorders>
              <w:top w:val="nil"/>
              <w:left w:val="nil"/>
              <w:bottom w:val="nil"/>
              <w:right w:val="nil"/>
            </w:tcBorders>
            <w:vAlign w:val="bottom"/>
          </w:tcPr>
          <w:p w14:paraId="67C1D5C4" w14:textId="77777777" w:rsidR="00A3777F" w:rsidRPr="00A3777F" w:rsidRDefault="00A3777F" w:rsidP="00A3777F">
            <w:pPr>
              <w:spacing w:after="0" w:line="240" w:lineRule="exact"/>
              <w:jc w:val="right"/>
              <w:rPr>
                <w:rFonts w:ascii="Arial" w:eastAsia="Times New Roman"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1232A3DC" w14:textId="77777777" w:rsidR="00A3777F" w:rsidRPr="00A3777F" w:rsidRDefault="00A3777F" w:rsidP="00A3777F">
            <w:pPr>
              <w:spacing w:after="0" w:line="240" w:lineRule="exact"/>
              <w:jc w:val="right"/>
              <w:rPr>
                <w:rFonts w:ascii="Arial" w:eastAsia="Times New Roman" w:hAnsi="Arial" w:cs="Arial"/>
                <w:sz w:val="17"/>
                <w:szCs w:val="17"/>
                <w:lang w:val="en-US"/>
              </w:rPr>
            </w:pPr>
            <w:r w:rsidRPr="00A3777F">
              <w:rPr>
                <w:rFonts w:ascii="Arial" w:eastAsia="Times New Roman" w:hAnsi="Arial" w:cs="Arial"/>
                <w:sz w:val="17"/>
                <w:szCs w:val="17"/>
                <w:lang w:val="en-US"/>
              </w:rPr>
              <w:t>1,440</w:t>
            </w:r>
          </w:p>
        </w:tc>
        <w:tc>
          <w:tcPr>
            <w:tcW w:w="761" w:type="pct"/>
            <w:tcBorders>
              <w:top w:val="nil"/>
              <w:left w:val="nil"/>
              <w:bottom w:val="nil"/>
            </w:tcBorders>
            <w:vAlign w:val="bottom"/>
          </w:tcPr>
          <w:p w14:paraId="3BC4F8BA" w14:textId="77777777" w:rsidR="00A3777F" w:rsidRPr="00A3777F" w:rsidRDefault="00A3777F" w:rsidP="00A3777F">
            <w:pPr>
              <w:spacing w:after="0" w:line="240" w:lineRule="exact"/>
              <w:jc w:val="right"/>
              <w:rPr>
                <w:rFonts w:ascii="Arial" w:eastAsia="Times New Roman" w:hAnsi="Arial" w:cs="Arial"/>
                <w:sz w:val="17"/>
                <w:szCs w:val="17"/>
                <w:lang w:val="en-US"/>
              </w:rPr>
            </w:pPr>
            <w:r w:rsidRPr="00A3777F">
              <w:rPr>
                <w:rFonts w:ascii="Arial" w:eastAsia="Times New Roman" w:hAnsi="Arial" w:cs="Arial"/>
                <w:sz w:val="17"/>
                <w:szCs w:val="17"/>
                <w:lang w:val="en-US"/>
              </w:rPr>
              <w:t>23,368</w:t>
            </w:r>
          </w:p>
        </w:tc>
      </w:tr>
      <w:tr w:rsidR="00A3777F" w:rsidRPr="00A3777F" w14:paraId="6C3384DB" w14:textId="77777777" w:rsidTr="00C16D01">
        <w:trPr>
          <w:trHeight w:val="150"/>
        </w:trPr>
        <w:tc>
          <w:tcPr>
            <w:tcW w:w="2007" w:type="pct"/>
            <w:vAlign w:val="bottom"/>
          </w:tcPr>
          <w:p w14:paraId="64A0E060" w14:textId="77777777" w:rsidR="00A3777F" w:rsidRPr="00A3777F" w:rsidRDefault="00A3777F" w:rsidP="00A3777F">
            <w:pPr>
              <w:tabs>
                <w:tab w:val="right" w:pos="1202"/>
              </w:tabs>
              <w:spacing w:after="0" w:line="240" w:lineRule="exact"/>
              <w:outlineLvl w:val="0"/>
              <w:rPr>
                <w:rFonts w:ascii="Arial" w:eastAsia="Times New Roman" w:hAnsi="Arial" w:cs="Arial"/>
                <w:sz w:val="17"/>
                <w:szCs w:val="17"/>
                <w:lang w:val="en-US"/>
              </w:rPr>
            </w:pPr>
            <w:r w:rsidRPr="00A3777F">
              <w:rPr>
                <w:rFonts w:ascii="Arial" w:eastAsia="Times New Roman" w:hAnsi="Arial" w:cs="Arial"/>
                <w:sz w:val="17"/>
                <w:szCs w:val="17"/>
                <w:lang w:val="en-US"/>
              </w:rPr>
              <w:t xml:space="preserve">Other liabilities </w:t>
            </w:r>
          </w:p>
        </w:tc>
        <w:tc>
          <w:tcPr>
            <w:tcW w:w="703" w:type="pct"/>
            <w:tcBorders>
              <w:top w:val="nil"/>
              <w:left w:val="nil"/>
              <w:bottom w:val="single" w:sz="4" w:space="0" w:color="auto"/>
              <w:right w:val="nil"/>
            </w:tcBorders>
            <w:vAlign w:val="bottom"/>
          </w:tcPr>
          <w:p w14:paraId="0ACCB40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88,213</w:t>
            </w:r>
          </w:p>
        </w:tc>
        <w:tc>
          <w:tcPr>
            <w:tcW w:w="761" w:type="pct"/>
            <w:tcBorders>
              <w:top w:val="nil"/>
              <w:left w:val="nil"/>
              <w:bottom w:val="single" w:sz="4" w:space="0" w:color="auto"/>
              <w:right w:val="nil"/>
            </w:tcBorders>
            <w:vAlign w:val="bottom"/>
          </w:tcPr>
          <w:p w14:paraId="6A22E1E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single" w:sz="4" w:space="0" w:color="auto"/>
              <w:right w:val="nil"/>
            </w:tcBorders>
            <w:vAlign w:val="bottom"/>
          </w:tcPr>
          <w:p w14:paraId="5742578D"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single" w:sz="4" w:space="0" w:color="auto"/>
            </w:tcBorders>
            <w:vAlign w:val="bottom"/>
          </w:tcPr>
          <w:p w14:paraId="2725B23D"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88,213</w:t>
            </w:r>
          </w:p>
        </w:tc>
      </w:tr>
      <w:tr w:rsidR="00A3777F" w:rsidRPr="00A3777F" w14:paraId="06FB3F2E" w14:textId="77777777" w:rsidTr="00C16D01">
        <w:trPr>
          <w:trHeight w:val="333"/>
        </w:trPr>
        <w:tc>
          <w:tcPr>
            <w:tcW w:w="2007" w:type="pct"/>
            <w:vAlign w:val="bottom"/>
          </w:tcPr>
          <w:p w14:paraId="0F7CB654" w14:textId="77777777" w:rsidR="00A3777F" w:rsidRPr="00A3777F" w:rsidRDefault="00A3777F" w:rsidP="00A3777F">
            <w:pPr>
              <w:tabs>
                <w:tab w:val="right" w:pos="1202"/>
              </w:tabs>
              <w:spacing w:after="0" w:line="240" w:lineRule="exact"/>
              <w:outlineLvl w:val="0"/>
              <w:rPr>
                <w:rFonts w:ascii="Arial" w:eastAsia="Times New Roman" w:hAnsi="Arial" w:cs="Arial"/>
                <w:b/>
                <w:bCs/>
                <w:sz w:val="17"/>
                <w:szCs w:val="17"/>
                <w:lang w:val="en-US"/>
              </w:rPr>
            </w:pPr>
            <w:r w:rsidRPr="00A3777F">
              <w:rPr>
                <w:rFonts w:ascii="Arial" w:eastAsia="Times New Roman" w:hAnsi="Arial" w:cs="Arial"/>
                <w:b/>
                <w:bCs/>
                <w:sz w:val="17"/>
                <w:szCs w:val="17"/>
                <w:lang w:val="en-US"/>
              </w:rPr>
              <w:t xml:space="preserve">Total liabilities </w:t>
            </w:r>
          </w:p>
        </w:tc>
        <w:tc>
          <w:tcPr>
            <w:tcW w:w="703" w:type="pct"/>
            <w:tcBorders>
              <w:top w:val="single" w:sz="4" w:space="0" w:color="auto"/>
              <w:left w:val="nil"/>
              <w:bottom w:val="single" w:sz="12" w:space="0" w:color="auto"/>
              <w:right w:val="nil"/>
            </w:tcBorders>
            <w:vAlign w:val="bottom"/>
          </w:tcPr>
          <w:p w14:paraId="3E6B763A"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2,459,886</w:t>
            </w:r>
          </w:p>
        </w:tc>
        <w:tc>
          <w:tcPr>
            <w:tcW w:w="761" w:type="pct"/>
            <w:tcBorders>
              <w:top w:val="single" w:sz="4" w:space="0" w:color="auto"/>
              <w:left w:val="nil"/>
              <w:bottom w:val="single" w:sz="12" w:space="0" w:color="auto"/>
              <w:right w:val="nil"/>
            </w:tcBorders>
            <w:vAlign w:val="bottom"/>
          </w:tcPr>
          <w:p w14:paraId="3BA37460"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34,035</w:t>
            </w:r>
          </w:p>
        </w:tc>
        <w:tc>
          <w:tcPr>
            <w:tcW w:w="768" w:type="pct"/>
            <w:tcBorders>
              <w:top w:val="single" w:sz="4" w:space="0" w:color="auto"/>
              <w:left w:val="nil"/>
              <w:bottom w:val="single" w:sz="12" w:space="0" w:color="auto"/>
              <w:right w:val="nil"/>
            </w:tcBorders>
            <w:vAlign w:val="bottom"/>
          </w:tcPr>
          <w:p w14:paraId="08B45089"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1,440</w:t>
            </w:r>
          </w:p>
        </w:tc>
        <w:tc>
          <w:tcPr>
            <w:tcW w:w="761" w:type="pct"/>
            <w:tcBorders>
              <w:top w:val="single" w:sz="4" w:space="0" w:color="auto"/>
              <w:left w:val="nil"/>
              <w:bottom w:val="single" w:sz="12" w:space="0" w:color="auto"/>
            </w:tcBorders>
            <w:vAlign w:val="bottom"/>
          </w:tcPr>
          <w:p w14:paraId="08823A17"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2,495,361</w:t>
            </w:r>
          </w:p>
        </w:tc>
      </w:tr>
      <w:tr w:rsidR="00A3777F" w:rsidRPr="00A3777F" w14:paraId="569F76D9" w14:textId="77777777" w:rsidTr="00AB276D">
        <w:trPr>
          <w:trHeight w:val="335"/>
        </w:trPr>
        <w:tc>
          <w:tcPr>
            <w:tcW w:w="2007" w:type="pct"/>
            <w:vAlign w:val="bottom"/>
          </w:tcPr>
          <w:p w14:paraId="6FB36B60" w14:textId="77777777" w:rsidR="00A3777F" w:rsidRPr="00A3777F" w:rsidRDefault="00A3777F" w:rsidP="00A3777F">
            <w:pPr>
              <w:spacing w:after="0" w:line="240" w:lineRule="exact"/>
              <w:rPr>
                <w:rFonts w:ascii="Arial" w:eastAsia="Calibri" w:hAnsi="Arial" w:cs="Arial"/>
                <w:b/>
                <w:bCs/>
                <w:sz w:val="17"/>
                <w:szCs w:val="17"/>
                <w:lang w:val="en-US"/>
              </w:rPr>
            </w:pPr>
            <w:r w:rsidRPr="00A3777F">
              <w:rPr>
                <w:rFonts w:ascii="Arial" w:eastAsia="Calibri" w:hAnsi="Arial" w:cs="Arial"/>
                <w:b/>
                <w:bCs/>
                <w:sz w:val="17"/>
                <w:szCs w:val="17"/>
                <w:lang w:val="en-US"/>
              </w:rPr>
              <w:t>Currency gap</w:t>
            </w:r>
          </w:p>
        </w:tc>
        <w:tc>
          <w:tcPr>
            <w:tcW w:w="703" w:type="pct"/>
            <w:tcBorders>
              <w:top w:val="single" w:sz="12" w:space="0" w:color="auto"/>
              <w:left w:val="nil"/>
              <w:bottom w:val="single" w:sz="12" w:space="0" w:color="auto"/>
              <w:right w:val="nil"/>
            </w:tcBorders>
            <w:shd w:val="clear" w:color="000000" w:fill="auto"/>
            <w:vAlign w:val="bottom"/>
          </w:tcPr>
          <w:p w14:paraId="512B2D65"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1,499,070</w:t>
            </w:r>
          </w:p>
        </w:tc>
        <w:tc>
          <w:tcPr>
            <w:tcW w:w="761" w:type="pct"/>
            <w:tcBorders>
              <w:top w:val="single" w:sz="12" w:space="0" w:color="auto"/>
              <w:left w:val="nil"/>
              <w:bottom w:val="single" w:sz="12" w:space="0" w:color="auto"/>
              <w:right w:val="nil"/>
            </w:tcBorders>
            <w:shd w:val="clear" w:color="000000" w:fill="auto"/>
            <w:vAlign w:val="bottom"/>
          </w:tcPr>
          <w:p w14:paraId="00796EB6"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(15,939)</w:t>
            </w:r>
          </w:p>
        </w:tc>
        <w:tc>
          <w:tcPr>
            <w:tcW w:w="768" w:type="pct"/>
            <w:tcBorders>
              <w:top w:val="single" w:sz="12" w:space="0" w:color="auto"/>
              <w:left w:val="nil"/>
              <w:bottom w:val="single" w:sz="12" w:space="0" w:color="auto"/>
              <w:right w:val="nil"/>
            </w:tcBorders>
            <w:shd w:val="clear" w:color="000000" w:fill="auto"/>
            <w:vAlign w:val="bottom"/>
          </w:tcPr>
          <w:p w14:paraId="4D98E8A0"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21,155</w:t>
            </w:r>
          </w:p>
        </w:tc>
        <w:tc>
          <w:tcPr>
            <w:tcW w:w="761" w:type="pct"/>
            <w:tcBorders>
              <w:top w:val="single" w:sz="12" w:space="0" w:color="auto"/>
              <w:left w:val="nil"/>
              <w:bottom w:val="single" w:sz="12" w:space="0" w:color="auto"/>
            </w:tcBorders>
            <w:shd w:val="clear" w:color="000000" w:fill="auto"/>
            <w:vAlign w:val="bottom"/>
          </w:tcPr>
          <w:p w14:paraId="7E2117EA"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1,504,286</w:t>
            </w:r>
          </w:p>
        </w:tc>
      </w:tr>
    </w:tbl>
    <w:p w14:paraId="78C171B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034A225"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6AE64AB8" w14:textId="1FCD701A" w:rsidR="00620BF8" w:rsidRDefault="00620BF8" w:rsidP="00DE6880">
      <w:pPr>
        <w:rPr>
          <w:rFonts w:ascii="Arial" w:eastAsia="Times New Roman" w:hAnsi="Arial" w:cs="Arial"/>
          <w:i/>
          <w:sz w:val="18"/>
          <w:szCs w:val="18"/>
          <w:lang w:val="en-US"/>
        </w:rPr>
      </w:pPr>
    </w:p>
    <w:p w14:paraId="1F5EE263" w14:textId="77777777" w:rsidR="00620BF8" w:rsidRDefault="00620BF8" w:rsidP="00DE6880">
      <w:pPr>
        <w:rPr>
          <w:rFonts w:ascii="Arial" w:eastAsia="Times New Roman" w:hAnsi="Arial" w:cs="Arial"/>
          <w:i/>
          <w:sz w:val="18"/>
          <w:szCs w:val="18"/>
          <w:lang w:val="en-US"/>
        </w:rPr>
        <w:sectPr w:rsidR="00620BF8" w:rsidSect="00F62F59">
          <w:pgSz w:w="11906" w:h="16838"/>
          <w:pgMar w:top="1418" w:right="1134" w:bottom="1077" w:left="1418" w:header="709" w:footer="709" w:gutter="0"/>
          <w:cols w:space="708"/>
          <w:docGrid w:linePitch="360"/>
        </w:sectPr>
      </w:pPr>
    </w:p>
    <w:p w14:paraId="40E3747F"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0AF2262" w14:textId="5F46F9A1"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79C6CE1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ADCFC9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6AD2AAD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EF08AE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5D0D1AAD" w14:textId="77777777" w:rsidR="00620BF8" w:rsidRPr="00DE6880" w:rsidRDefault="00620BF8" w:rsidP="00620BF8">
      <w:pPr>
        <w:keepNext/>
        <w:spacing w:after="0" w:line="240" w:lineRule="auto"/>
        <w:jc w:val="both"/>
        <w:rPr>
          <w:rFonts w:ascii="Arial" w:eastAsia="Times New Roman" w:hAnsi="Arial" w:cs="Arial"/>
          <w:sz w:val="20"/>
          <w:szCs w:val="20"/>
          <w:lang w:val="en-GB"/>
        </w:rPr>
      </w:pPr>
    </w:p>
    <w:p w14:paraId="5AC5547C" w14:textId="532350A0" w:rsidR="00620BF8" w:rsidRPr="00DE6880" w:rsidRDefault="00620BF8" w:rsidP="00620BF8">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sidR="00403DFC">
        <w:rPr>
          <w:rFonts w:ascii="Arial" w:eastAsia="Times New Roman" w:hAnsi="Arial" w:cs="Arial"/>
          <w:sz w:val="20"/>
          <w:szCs w:val="20"/>
          <w:lang w:val="en-GB"/>
        </w:rPr>
        <w:t>5</w:t>
      </w:r>
      <w:r w:rsidRPr="00DE6880">
        <w:rPr>
          <w:rFonts w:ascii="Arial" w:eastAsia="Times New Roman" w:hAnsi="Arial" w:cs="Arial"/>
          <w:sz w:val="20"/>
          <w:szCs w:val="20"/>
          <w:lang w:val="en-GB"/>
        </w:rPr>
        <w:t xml:space="preserve"> and 31 December 202</w:t>
      </w:r>
      <w:r w:rsidR="00403DFC">
        <w:rPr>
          <w:rFonts w:ascii="Arial" w:eastAsia="Times New Roman" w:hAnsi="Arial" w:cs="Arial"/>
          <w:sz w:val="20"/>
          <w:szCs w:val="20"/>
          <w:lang w:val="en-GB"/>
        </w:rPr>
        <w:t>4</w:t>
      </w:r>
      <w:r w:rsidRPr="00DE6880">
        <w:rPr>
          <w:rFonts w:ascii="Arial" w:eastAsia="Times New Roman" w:hAnsi="Arial" w:cs="Arial"/>
          <w:sz w:val="20"/>
          <w:szCs w:val="20"/>
          <w:lang w:val="en-GB"/>
        </w:rPr>
        <w:t xml:space="preserve"> in </w:t>
      </w:r>
      <w:r w:rsidR="000F136D">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275267A5" w14:textId="77777777" w:rsidR="00620BF8" w:rsidRDefault="00620BF8" w:rsidP="00DE6880">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620BF8" w14:paraId="4A12D83D" w14:textId="77777777" w:rsidTr="00034B78">
        <w:trPr>
          <w:trHeight w:val="630"/>
        </w:trPr>
        <w:tc>
          <w:tcPr>
            <w:tcW w:w="1913" w:type="pct"/>
            <w:vAlign w:val="bottom"/>
          </w:tcPr>
          <w:p w14:paraId="5CD6820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887" w:name="_Toc4062867"/>
            <w:bookmarkStart w:id="888" w:name="_Hlk97826105"/>
            <w:r w:rsidRPr="00620BF8">
              <w:rPr>
                <w:rFonts w:ascii="Arial" w:eastAsia="Times New Roman" w:hAnsi="Arial" w:cs="Arial"/>
                <w:b/>
                <w:sz w:val="17"/>
                <w:szCs w:val="17"/>
                <w:lang w:val="en-US"/>
              </w:rPr>
              <w:t>Bank</w:t>
            </w:r>
            <w:bookmarkEnd w:id="887"/>
          </w:p>
          <w:p w14:paraId="2C46487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p w14:paraId="1F55D5FE" w14:textId="7DDA6653"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889" w:name="_Toc4062868"/>
            <w:r w:rsidRPr="00620BF8">
              <w:rPr>
                <w:rFonts w:ascii="Arial" w:eastAsia="Times New Roman" w:hAnsi="Arial" w:cs="Arial"/>
                <w:b/>
                <w:bCs/>
                <w:sz w:val="17"/>
                <w:szCs w:val="17"/>
                <w:lang w:val="en-US"/>
              </w:rPr>
              <w:t xml:space="preserve">31 </w:t>
            </w:r>
            <w:r>
              <w:rPr>
                <w:rFonts w:ascii="Arial" w:eastAsia="Times New Roman" w:hAnsi="Arial" w:cs="Arial"/>
                <w:b/>
                <w:bCs/>
                <w:sz w:val="17"/>
                <w:szCs w:val="17"/>
                <w:lang w:val="en-US"/>
              </w:rPr>
              <w:t>March</w:t>
            </w:r>
            <w:r w:rsidRPr="00620BF8">
              <w:rPr>
                <w:rFonts w:ascii="Arial" w:eastAsia="Times New Roman" w:hAnsi="Arial" w:cs="Arial"/>
                <w:b/>
                <w:sz w:val="17"/>
                <w:szCs w:val="17"/>
                <w:lang w:val="en-US"/>
              </w:rPr>
              <w:t xml:space="preserve"> 20</w:t>
            </w:r>
            <w:bookmarkEnd w:id="889"/>
            <w:r>
              <w:rPr>
                <w:rFonts w:ascii="Arial" w:eastAsia="Times New Roman" w:hAnsi="Arial" w:cs="Arial"/>
                <w:b/>
                <w:sz w:val="17"/>
                <w:szCs w:val="17"/>
                <w:lang w:val="en-US"/>
              </w:rPr>
              <w:t>2</w:t>
            </w:r>
            <w:r w:rsidR="00403DFC">
              <w:rPr>
                <w:rFonts w:ascii="Arial" w:eastAsia="Times New Roman" w:hAnsi="Arial" w:cs="Arial"/>
                <w:b/>
                <w:sz w:val="17"/>
                <w:szCs w:val="17"/>
                <w:lang w:val="en-US"/>
              </w:rPr>
              <w:t>5</w:t>
            </w:r>
          </w:p>
        </w:tc>
        <w:tc>
          <w:tcPr>
            <w:tcW w:w="772" w:type="pct"/>
          </w:tcPr>
          <w:p w14:paraId="3AFF3AEE" w14:textId="0C0CA6D5"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C848524" w14:textId="65CC6134"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620BF8">
              <w:rPr>
                <w:rFonts w:ascii="Arial" w:eastAsia="Times New Roman" w:hAnsi="Arial" w:cs="Arial"/>
                <w:b/>
                <w:sz w:val="17"/>
                <w:szCs w:val="17"/>
                <w:lang w:val="en-US"/>
              </w:rPr>
              <w:t xml:space="preserve"> </w:t>
            </w:r>
          </w:p>
        </w:tc>
        <w:tc>
          <w:tcPr>
            <w:tcW w:w="772" w:type="pct"/>
          </w:tcPr>
          <w:p w14:paraId="32F4974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90" w:name="_Toc4062871"/>
            <w:r w:rsidRPr="00620BF8">
              <w:rPr>
                <w:rFonts w:ascii="Arial" w:eastAsia="Times New Roman" w:hAnsi="Arial" w:cs="Arial"/>
                <w:b/>
                <w:sz w:val="17"/>
                <w:szCs w:val="17"/>
                <w:lang w:val="en-US"/>
              </w:rPr>
              <w:t>Other</w:t>
            </w:r>
            <w:bookmarkEnd w:id="890"/>
            <w:r w:rsidRPr="00620BF8">
              <w:rPr>
                <w:rFonts w:ascii="Arial" w:eastAsia="Times New Roman" w:hAnsi="Arial" w:cs="Arial"/>
                <w:b/>
                <w:sz w:val="17"/>
                <w:szCs w:val="17"/>
                <w:lang w:val="en-US"/>
              </w:rPr>
              <w:t xml:space="preserve"> </w:t>
            </w:r>
          </w:p>
          <w:p w14:paraId="6C5BAF71"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91" w:name="_Toc4062872"/>
            <w:r w:rsidRPr="00620BF8">
              <w:rPr>
                <w:rFonts w:ascii="Arial" w:eastAsia="Times New Roman" w:hAnsi="Arial" w:cs="Arial"/>
                <w:b/>
                <w:sz w:val="17"/>
                <w:szCs w:val="17"/>
                <w:lang w:val="en-US"/>
              </w:rPr>
              <w:t>foreign currencies</w:t>
            </w:r>
            <w:bookmarkEnd w:id="891"/>
            <w:r w:rsidRPr="00620BF8">
              <w:rPr>
                <w:rFonts w:ascii="Arial" w:eastAsia="Times New Roman" w:hAnsi="Arial" w:cs="Arial"/>
                <w:b/>
                <w:sz w:val="17"/>
                <w:szCs w:val="17"/>
                <w:lang w:val="en-US"/>
              </w:rPr>
              <w:t xml:space="preserve"> </w:t>
            </w:r>
          </w:p>
        </w:tc>
        <w:tc>
          <w:tcPr>
            <w:tcW w:w="771" w:type="pct"/>
          </w:tcPr>
          <w:p w14:paraId="5DF639C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92" w:name="_Toc4062876"/>
            <w:r w:rsidRPr="00620BF8">
              <w:rPr>
                <w:rFonts w:ascii="Arial" w:eastAsia="Times New Roman" w:hAnsi="Arial" w:cs="Arial"/>
                <w:b/>
                <w:sz w:val="17"/>
                <w:szCs w:val="17"/>
                <w:lang w:val="en-US"/>
              </w:rPr>
              <w:t>Total</w:t>
            </w:r>
            <w:bookmarkEnd w:id="892"/>
            <w:r w:rsidRPr="00620BF8">
              <w:rPr>
                <w:rFonts w:ascii="Arial" w:eastAsia="Times New Roman" w:hAnsi="Arial" w:cs="Arial"/>
                <w:b/>
                <w:sz w:val="17"/>
                <w:szCs w:val="17"/>
                <w:lang w:val="en-US"/>
              </w:rPr>
              <w:t xml:space="preserve"> </w:t>
            </w:r>
          </w:p>
        </w:tc>
      </w:tr>
      <w:tr w:rsidR="00335537" w:rsidRPr="00620BF8" w14:paraId="68A6618A" w14:textId="77777777" w:rsidTr="00034B78">
        <w:trPr>
          <w:trHeight w:hRule="exact" w:val="229"/>
        </w:trPr>
        <w:tc>
          <w:tcPr>
            <w:tcW w:w="1913" w:type="pct"/>
          </w:tcPr>
          <w:p w14:paraId="4FFE734D"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tc>
        <w:tc>
          <w:tcPr>
            <w:tcW w:w="772" w:type="pct"/>
          </w:tcPr>
          <w:p w14:paraId="6F9A3453" w14:textId="3BEE5A3B"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93" w:name="_Toc4062877"/>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93"/>
          </w:p>
        </w:tc>
        <w:tc>
          <w:tcPr>
            <w:tcW w:w="772" w:type="pct"/>
          </w:tcPr>
          <w:p w14:paraId="09D64ED0" w14:textId="2A8599BD"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94" w:name="_Toc4062878"/>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94"/>
          </w:p>
        </w:tc>
        <w:tc>
          <w:tcPr>
            <w:tcW w:w="772" w:type="pct"/>
          </w:tcPr>
          <w:p w14:paraId="7D9A425F" w14:textId="05446123"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95" w:name="_Toc4062879"/>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95"/>
          </w:p>
        </w:tc>
        <w:tc>
          <w:tcPr>
            <w:tcW w:w="771" w:type="pct"/>
          </w:tcPr>
          <w:p w14:paraId="3DEDD8E3" w14:textId="7F6F0811"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96" w:name="_Toc4062882"/>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96"/>
          </w:p>
        </w:tc>
      </w:tr>
      <w:tr w:rsidR="00335537" w:rsidRPr="00620BF8" w14:paraId="51058127" w14:textId="77777777" w:rsidTr="00034B78">
        <w:trPr>
          <w:trHeight w:val="217"/>
        </w:trPr>
        <w:tc>
          <w:tcPr>
            <w:tcW w:w="1913" w:type="pct"/>
          </w:tcPr>
          <w:p w14:paraId="51F8EC9C"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897" w:name="_Toc4062883"/>
            <w:r w:rsidRPr="00620BF8">
              <w:rPr>
                <w:rFonts w:ascii="Arial" w:eastAsia="Times New Roman" w:hAnsi="Arial" w:cs="Arial"/>
                <w:b/>
                <w:sz w:val="17"/>
                <w:szCs w:val="17"/>
                <w:lang w:val="en-US"/>
              </w:rPr>
              <w:t>Assets</w:t>
            </w:r>
            <w:bookmarkEnd w:id="897"/>
            <w:r w:rsidRPr="00620BF8">
              <w:rPr>
                <w:rFonts w:ascii="Arial" w:eastAsia="Times New Roman" w:hAnsi="Arial" w:cs="Arial"/>
                <w:b/>
                <w:sz w:val="17"/>
                <w:szCs w:val="17"/>
                <w:lang w:val="en-US"/>
              </w:rPr>
              <w:t xml:space="preserve"> </w:t>
            </w:r>
          </w:p>
        </w:tc>
        <w:tc>
          <w:tcPr>
            <w:tcW w:w="772" w:type="pct"/>
            <w:vAlign w:val="bottom"/>
          </w:tcPr>
          <w:p w14:paraId="5599F1B7"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0DDAD98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1FD857B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1" w:type="pct"/>
            <w:vAlign w:val="bottom"/>
          </w:tcPr>
          <w:p w14:paraId="6466A645" w14:textId="77777777" w:rsidR="00335537" w:rsidRPr="00620BF8" w:rsidRDefault="00335537" w:rsidP="00620BF8">
            <w:pPr>
              <w:spacing w:after="0" w:line="240" w:lineRule="exact"/>
              <w:jc w:val="right"/>
              <w:rPr>
                <w:rFonts w:ascii="Arial" w:eastAsia="Arial Unicode MS" w:hAnsi="Arial" w:cs="Arial"/>
                <w:sz w:val="17"/>
                <w:szCs w:val="17"/>
                <w:lang w:val="en-US"/>
              </w:rPr>
            </w:pPr>
          </w:p>
        </w:tc>
      </w:tr>
      <w:tr w:rsidR="005C75F4" w:rsidRPr="00620BF8" w14:paraId="7EE10237" w14:textId="77777777" w:rsidTr="009A41D5">
        <w:trPr>
          <w:trHeight w:val="281"/>
        </w:trPr>
        <w:tc>
          <w:tcPr>
            <w:tcW w:w="1913" w:type="pct"/>
            <w:vAlign w:val="bottom"/>
          </w:tcPr>
          <w:p w14:paraId="5B389812" w14:textId="77777777" w:rsidR="005C75F4" w:rsidRPr="00620BF8" w:rsidRDefault="005C75F4" w:rsidP="005C75F4">
            <w:pPr>
              <w:tabs>
                <w:tab w:val="right" w:pos="1202"/>
              </w:tabs>
              <w:spacing w:after="0" w:line="240" w:lineRule="auto"/>
              <w:outlineLvl w:val="0"/>
              <w:rPr>
                <w:rFonts w:ascii="Arial" w:eastAsia="Times New Roman" w:hAnsi="Arial" w:cs="Arial"/>
                <w:spacing w:val="-2"/>
                <w:sz w:val="17"/>
                <w:szCs w:val="17"/>
                <w:lang w:val="en-US"/>
              </w:rPr>
            </w:pPr>
            <w:bookmarkStart w:id="898" w:name="_Toc4062884"/>
            <w:r w:rsidRPr="00620BF8">
              <w:rPr>
                <w:rFonts w:ascii="Arial" w:eastAsia="Times New Roman" w:hAnsi="Arial" w:cs="Arial"/>
                <w:spacing w:val="-2"/>
                <w:sz w:val="17"/>
                <w:szCs w:val="17"/>
                <w:lang w:val="en-US"/>
              </w:rPr>
              <w:t xml:space="preserve">Cash on hand and current </w:t>
            </w:r>
          </w:p>
          <w:p w14:paraId="252EE1C0"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bookmarkEnd w:id="898"/>
          </w:p>
        </w:tc>
        <w:tc>
          <w:tcPr>
            <w:tcW w:w="772" w:type="pct"/>
            <w:tcBorders>
              <w:top w:val="nil"/>
              <w:left w:val="nil"/>
              <w:right w:val="nil"/>
            </w:tcBorders>
            <w:vAlign w:val="bottom"/>
          </w:tcPr>
          <w:p w14:paraId="12975C38" w14:textId="1EEF8E4A"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28,806</w:t>
            </w:r>
          </w:p>
        </w:tc>
        <w:tc>
          <w:tcPr>
            <w:tcW w:w="772" w:type="pct"/>
            <w:tcBorders>
              <w:top w:val="nil"/>
              <w:left w:val="nil"/>
              <w:right w:val="nil"/>
            </w:tcBorders>
            <w:vAlign w:val="bottom"/>
          </w:tcPr>
          <w:p w14:paraId="53B97F2C" w14:textId="4C5DD067"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54</w:t>
            </w:r>
          </w:p>
        </w:tc>
        <w:tc>
          <w:tcPr>
            <w:tcW w:w="772" w:type="pct"/>
            <w:tcBorders>
              <w:top w:val="nil"/>
              <w:left w:val="nil"/>
              <w:right w:val="nil"/>
            </w:tcBorders>
            <w:vAlign w:val="bottom"/>
          </w:tcPr>
          <w:p w14:paraId="0E50A8FC" w14:textId="4610DDAD"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17</w:t>
            </w:r>
          </w:p>
        </w:tc>
        <w:tc>
          <w:tcPr>
            <w:tcW w:w="771" w:type="pct"/>
            <w:tcBorders>
              <w:top w:val="nil"/>
              <w:left w:val="nil"/>
            </w:tcBorders>
            <w:vAlign w:val="bottom"/>
          </w:tcPr>
          <w:p w14:paraId="171E4245" w14:textId="15C0D767"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28,877</w:t>
            </w:r>
          </w:p>
        </w:tc>
      </w:tr>
      <w:tr w:rsidR="005C75F4" w:rsidRPr="00620BF8" w14:paraId="09D82478" w14:textId="77777777" w:rsidTr="00067BE3">
        <w:trPr>
          <w:trHeight w:hRule="exact" w:val="266"/>
        </w:trPr>
        <w:tc>
          <w:tcPr>
            <w:tcW w:w="1913" w:type="pct"/>
            <w:vAlign w:val="bottom"/>
          </w:tcPr>
          <w:p w14:paraId="191EFE2E"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bookmarkStart w:id="899" w:name="_Toc4062885"/>
            <w:r w:rsidRPr="00620BF8">
              <w:rPr>
                <w:rFonts w:ascii="Arial" w:eastAsia="Times New Roman" w:hAnsi="Arial" w:cs="Arial"/>
                <w:spacing w:val="-2"/>
                <w:sz w:val="17"/>
                <w:szCs w:val="17"/>
                <w:lang w:val="en-US"/>
              </w:rPr>
              <w:t>Deposits with other banks</w:t>
            </w:r>
            <w:bookmarkEnd w:id="899"/>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5509EA79" w14:textId="7F8B755B"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97,636</w:t>
            </w:r>
          </w:p>
        </w:tc>
        <w:tc>
          <w:tcPr>
            <w:tcW w:w="772" w:type="pct"/>
            <w:tcBorders>
              <w:top w:val="nil"/>
              <w:left w:val="nil"/>
              <w:bottom w:val="nil"/>
              <w:right w:val="nil"/>
            </w:tcBorders>
            <w:vAlign w:val="bottom"/>
          </w:tcPr>
          <w:p w14:paraId="787513E6" w14:textId="4E8ADC6E"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3,426</w:t>
            </w:r>
          </w:p>
        </w:tc>
        <w:tc>
          <w:tcPr>
            <w:tcW w:w="772" w:type="pct"/>
            <w:tcBorders>
              <w:top w:val="nil"/>
              <w:left w:val="nil"/>
              <w:bottom w:val="nil"/>
              <w:right w:val="nil"/>
            </w:tcBorders>
            <w:vAlign w:val="bottom"/>
          </w:tcPr>
          <w:p w14:paraId="3E8946A1" w14:textId="1BD0DE5B"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B132DFD" w14:textId="21FB519F"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101,062</w:t>
            </w:r>
          </w:p>
        </w:tc>
      </w:tr>
      <w:tr w:rsidR="005C75F4" w:rsidRPr="00620BF8" w14:paraId="03574E5B" w14:textId="77777777" w:rsidTr="00067BE3">
        <w:trPr>
          <w:trHeight w:hRule="exact" w:val="266"/>
        </w:trPr>
        <w:tc>
          <w:tcPr>
            <w:tcW w:w="1913" w:type="pct"/>
            <w:vAlign w:val="bottom"/>
          </w:tcPr>
          <w:p w14:paraId="43FBD61A"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bookmarkStart w:id="900" w:name="_Toc4062886"/>
            <w:r w:rsidRPr="00620BF8">
              <w:rPr>
                <w:rFonts w:ascii="Arial" w:eastAsia="Times New Roman" w:hAnsi="Arial" w:cs="Arial"/>
                <w:spacing w:val="-2"/>
                <w:sz w:val="17"/>
                <w:szCs w:val="17"/>
                <w:lang w:val="en-US"/>
              </w:rPr>
              <w:t>Loans to financial institutions</w:t>
            </w:r>
            <w:bookmarkEnd w:id="900"/>
          </w:p>
        </w:tc>
        <w:tc>
          <w:tcPr>
            <w:tcW w:w="772" w:type="pct"/>
            <w:tcBorders>
              <w:top w:val="nil"/>
              <w:left w:val="nil"/>
              <w:bottom w:val="nil"/>
              <w:right w:val="nil"/>
            </w:tcBorders>
            <w:vAlign w:val="bottom"/>
          </w:tcPr>
          <w:p w14:paraId="2F517A5D" w14:textId="42D1405E"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1,228,786</w:t>
            </w:r>
          </w:p>
        </w:tc>
        <w:tc>
          <w:tcPr>
            <w:tcW w:w="772" w:type="pct"/>
            <w:tcBorders>
              <w:top w:val="nil"/>
              <w:left w:val="nil"/>
              <w:bottom w:val="nil"/>
              <w:right w:val="nil"/>
            </w:tcBorders>
            <w:vAlign w:val="bottom"/>
          </w:tcPr>
          <w:p w14:paraId="63D0103C" w14:textId="4BFA3848"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00BAE74" w14:textId="594E0D01"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CD85C3D" w14:textId="52315B23"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1,228,786</w:t>
            </w:r>
          </w:p>
        </w:tc>
      </w:tr>
      <w:tr w:rsidR="005C75F4" w:rsidRPr="00620BF8" w14:paraId="058D3308" w14:textId="77777777" w:rsidTr="00067BE3">
        <w:trPr>
          <w:trHeight w:hRule="exact" w:val="266"/>
        </w:trPr>
        <w:tc>
          <w:tcPr>
            <w:tcW w:w="1913" w:type="pct"/>
            <w:vAlign w:val="bottom"/>
          </w:tcPr>
          <w:p w14:paraId="4765A365"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bookmarkStart w:id="901" w:name="_Toc4062887"/>
            <w:r w:rsidRPr="00620BF8">
              <w:rPr>
                <w:rFonts w:ascii="Arial" w:eastAsia="Times New Roman" w:hAnsi="Arial" w:cs="Arial"/>
                <w:spacing w:val="-2"/>
                <w:sz w:val="17"/>
                <w:szCs w:val="17"/>
                <w:lang w:val="en-US"/>
              </w:rPr>
              <w:t>Loans to other customers</w:t>
            </w:r>
            <w:bookmarkEnd w:id="901"/>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213A2539" w14:textId="57771B8C"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2,268,484</w:t>
            </w:r>
          </w:p>
        </w:tc>
        <w:tc>
          <w:tcPr>
            <w:tcW w:w="772" w:type="pct"/>
            <w:tcBorders>
              <w:top w:val="nil"/>
              <w:left w:val="nil"/>
              <w:bottom w:val="nil"/>
              <w:right w:val="nil"/>
            </w:tcBorders>
            <w:vAlign w:val="bottom"/>
          </w:tcPr>
          <w:p w14:paraId="4EB2B2C7" w14:textId="408D0B76"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12,581</w:t>
            </w:r>
          </w:p>
        </w:tc>
        <w:tc>
          <w:tcPr>
            <w:tcW w:w="772" w:type="pct"/>
            <w:tcBorders>
              <w:top w:val="nil"/>
              <w:left w:val="nil"/>
              <w:bottom w:val="nil"/>
              <w:right w:val="nil"/>
            </w:tcBorders>
            <w:vAlign w:val="bottom"/>
          </w:tcPr>
          <w:p w14:paraId="3881698A" w14:textId="31619BA5"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379</w:t>
            </w:r>
          </w:p>
        </w:tc>
        <w:tc>
          <w:tcPr>
            <w:tcW w:w="771" w:type="pct"/>
            <w:tcBorders>
              <w:top w:val="nil"/>
              <w:left w:val="nil"/>
              <w:bottom w:val="nil"/>
            </w:tcBorders>
            <w:vAlign w:val="bottom"/>
          </w:tcPr>
          <w:p w14:paraId="68399EC7" w14:textId="2D1F51B2"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2,281,444</w:t>
            </w:r>
          </w:p>
        </w:tc>
      </w:tr>
      <w:tr w:rsidR="005C75F4" w:rsidRPr="00620BF8" w14:paraId="262FED0E" w14:textId="77777777" w:rsidTr="007901B4">
        <w:trPr>
          <w:trHeight w:hRule="exact" w:val="438"/>
        </w:trPr>
        <w:tc>
          <w:tcPr>
            <w:tcW w:w="1913" w:type="pct"/>
            <w:vAlign w:val="bottom"/>
          </w:tcPr>
          <w:p w14:paraId="14EB5B41" w14:textId="77777777" w:rsidR="005C75F4" w:rsidRPr="00620BF8" w:rsidRDefault="005C75F4" w:rsidP="005C75F4">
            <w:pPr>
              <w:tabs>
                <w:tab w:val="right" w:pos="1202"/>
              </w:tabs>
              <w:spacing w:after="0" w:line="240" w:lineRule="auto"/>
              <w:outlineLvl w:val="0"/>
              <w:rPr>
                <w:rFonts w:ascii="Arial" w:eastAsia="Times New Roman" w:hAnsi="Arial" w:cs="Arial"/>
                <w:spacing w:val="-2"/>
                <w:sz w:val="17"/>
                <w:szCs w:val="17"/>
                <w:lang w:val="en-US"/>
              </w:rPr>
            </w:pPr>
            <w:bookmarkStart w:id="902" w:name="_Toc4062888"/>
            <w:r w:rsidRPr="00620BF8">
              <w:rPr>
                <w:rFonts w:ascii="Arial" w:eastAsia="Calibri" w:hAnsi="Arial" w:cs="Arial"/>
                <w:sz w:val="17"/>
                <w:szCs w:val="17"/>
                <w:lang w:val="en-US"/>
              </w:rPr>
              <w:t>Financial assets at fair value through profit or loss</w:t>
            </w:r>
            <w:bookmarkEnd w:id="902"/>
          </w:p>
        </w:tc>
        <w:tc>
          <w:tcPr>
            <w:tcW w:w="772" w:type="pct"/>
            <w:tcBorders>
              <w:top w:val="nil"/>
              <w:left w:val="nil"/>
              <w:bottom w:val="nil"/>
              <w:right w:val="nil"/>
            </w:tcBorders>
            <w:vAlign w:val="bottom"/>
          </w:tcPr>
          <w:p w14:paraId="24187993" w14:textId="511F94E8" w:rsidR="005C75F4" w:rsidRPr="00620BF8" w:rsidDel="001F1161"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65,539</w:t>
            </w:r>
          </w:p>
        </w:tc>
        <w:tc>
          <w:tcPr>
            <w:tcW w:w="772" w:type="pct"/>
            <w:tcBorders>
              <w:top w:val="nil"/>
              <w:left w:val="nil"/>
              <w:bottom w:val="nil"/>
              <w:right w:val="nil"/>
            </w:tcBorders>
            <w:vAlign w:val="bottom"/>
          </w:tcPr>
          <w:p w14:paraId="59FCAF47" w14:textId="7B84E98F" w:rsidR="005C75F4" w:rsidRPr="00620BF8" w:rsidDel="001F1161"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3,257</w:t>
            </w:r>
          </w:p>
        </w:tc>
        <w:tc>
          <w:tcPr>
            <w:tcW w:w="772" w:type="pct"/>
            <w:tcBorders>
              <w:top w:val="nil"/>
              <w:left w:val="nil"/>
              <w:bottom w:val="nil"/>
              <w:right w:val="nil"/>
            </w:tcBorders>
            <w:vAlign w:val="bottom"/>
          </w:tcPr>
          <w:p w14:paraId="4DDD1D72" w14:textId="7BBC2BE6" w:rsidR="005C75F4" w:rsidRPr="00620BF8" w:rsidDel="001F1161"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1FCB171" w14:textId="28CB8E71" w:rsidR="005C75F4" w:rsidRPr="00620BF8" w:rsidDel="001F1161"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68</w:t>
            </w:r>
            <w:r w:rsidR="00CE72C4">
              <w:rPr>
                <w:rFonts w:ascii="Arial" w:eastAsia="Times New Roman" w:hAnsi="Arial" w:cs="Arial"/>
                <w:color w:val="000000" w:themeColor="text1"/>
                <w:spacing w:val="-2"/>
                <w:sz w:val="17"/>
                <w:szCs w:val="17"/>
              </w:rPr>
              <w:t>,</w:t>
            </w:r>
            <w:r>
              <w:rPr>
                <w:rFonts w:ascii="Arial" w:eastAsia="Times New Roman" w:hAnsi="Arial" w:cs="Arial"/>
                <w:color w:val="000000" w:themeColor="text1"/>
                <w:spacing w:val="-2"/>
                <w:sz w:val="17"/>
                <w:szCs w:val="17"/>
              </w:rPr>
              <w:t>796</w:t>
            </w:r>
          </w:p>
        </w:tc>
      </w:tr>
      <w:tr w:rsidR="005C75F4" w:rsidRPr="00620BF8" w14:paraId="29762172" w14:textId="77777777" w:rsidTr="007901B4">
        <w:trPr>
          <w:trHeight w:hRule="exact" w:val="624"/>
        </w:trPr>
        <w:tc>
          <w:tcPr>
            <w:tcW w:w="1913" w:type="pct"/>
            <w:vAlign w:val="bottom"/>
          </w:tcPr>
          <w:p w14:paraId="17A603FC" w14:textId="77777777" w:rsidR="005C75F4" w:rsidRPr="00620BF8" w:rsidRDefault="005C75F4" w:rsidP="005C75F4">
            <w:pPr>
              <w:tabs>
                <w:tab w:val="right" w:pos="1202"/>
              </w:tabs>
              <w:spacing w:after="0" w:line="240" w:lineRule="auto"/>
              <w:outlineLvl w:val="0"/>
              <w:rPr>
                <w:rFonts w:ascii="Arial" w:eastAsia="Calibri" w:hAnsi="Arial" w:cs="Arial"/>
                <w:sz w:val="17"/>
                <w:szCs w:val="17"/>
                <w:lang w:val="en-US"/>
              </w:rPr>
            </w:pPr>
            <w:bookmarkStart w:id="903" w:name="_Toc4062889"/>
            <w:r w:rsidRPr="00620BF8">
              <w:rPr>
                <w:rFonts w:ascii="Arial" w:eastAsia="Calibri" w:hAnsi="Arial" w:cs="Arial"/>
                <w:sz w:val="17"/>
                <w:szCs w:val="17"/>
                <w:lang w:val="en-US"/>
              </w:rPr>
              <w:t xml:space="preserve">Financial assets at fair value through other comprehensive </w:t>
            </w:r>
          </w:p>
          <w:p w14:paraId="56F3A27A" w14:textId="77777777" w:rsidR="005C75F4" w:rsidRPr="00620BF8" w:rsidRDefault="005C75F4" w:rsidP="005C75F4">
            <w:pPr>
              <w:tabs>
                <w:tab w:val="right" w:pos="1202"/>
              </w:tabs>
              <w:spacing w:after="0" w:line="240" w:lineRule="auto"/>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income</w:t>
            </w:r>
            <w:bookmarkEnd w:id="903"/>
          </w:p>
        </w:tc>
        <w:tc>
          <w:tcPr>
            <w:tcW w:w="772" w:type="pct"/>
            <w:tcBorders>
              <w:top w:val="nil"/>
              <w:left w:val="nil"/>
              <w:bottom w:val="nil"/>
              <w:right w:val="nil"/>
            </w:tcBorders>
            <w:vAlign w:val="bottom"/>
          </w:tcPr>
          <w:p w14:paraId="5BAD0A8B" w14:textId="048239EB" w:rsidR="005C75F4" w:rsidRPr="00620BF8" w:rsidDel="001F1161"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235,822</w:t>
            </w:r>
          </w:p>
        </w:tc>
        <w:tc>
          <w:tcPr>
            <w:tcW w:w="772" w:type="pct"/>
            <w:tcBorders>
              <w:top w:val="nil"/>
              <w:left w:val="nil"/>
              <w:bottom w:val="nil"/>
              <w:right w:val="nil"/>
            </w:tcBorders>
            <w:vAlign w:val="bottom"/>
          </w:tcPr>
          <w:p w14:paraId="187A69BD" w14:textId="7B7CF72B" w:rsidR="005C75F4" w:rsidRPr="00620BF8" w:rsidDel="001F1161"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B373913" w14:textId="04232ACE" w:rsidR="005C75F4" w:rsidRPr="00620BF8" w:rsidDel="001F1161"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F3FB0FF" w14:textId="4C494927" w:rsidR="005C75F4" w:rsidRPr="00620BF8" w:rsidDel="001F1161"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235,822</w:t>
            </w:r>
          </w:p>
        </w:tc>
      </w:tr>
      <w:tr w:rsidR="005C75F4" w:rsidRPr="00620BF8" w14:paraId="61BCF832" w14:textId="77777777" w:rsidTr="007901B4">
        <w:trPr>
          <w:trHeight w:hRule="exact" w:val="266"/>
        </w:trPr>
        <w:tc>
          <w:tcPr>
            <w:tcW w:w="1913" w:type="pct"/>
            <w:vAlign w:val="bottom"/>
          </w:tcPr>
          <w:p w14:paraId="33EDE117"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bookmarkStart w:id="904" w:name="_Toc4062890"/>
            <w:r w:rsidRPr="00620BF8">
              <w:rPr>
                <w:rFonts w:ascii="Arial" w:eastAsia="Times New Roman" w:hAnsi="Arial" w:cs="Arial"/>
                <w:spacing w:val="-2"/>
                <w:sz w:val="17"/>
                <w:szCs w:val="17"/>
                <w:lang w:val="en-US"/>
              </w:rPr>
              <w:t>Investments in subsidiaries</w:t>
            </w:r>
            <w:bookmarkEnd w:id="904"/>
          </w:p>
        </w:tc>
        <w:tc>
          <w:tcPr>
            <w:tcW w:w="772" w:type="pct"/>
            <w:tcBorders>
              <w:top w:val="nil"/>
              <w:left w:val="nil"/>
              <w:bottom w:val="nil"/>
              <w:right w:val="nil"/>
            </w:tcBorders>
            <w:vAlign w:val="bottom"/>
          </w:tcPr>
          <w:p w14:paraId="47E0FE8E" w14:textId="2E9EFA4E"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7,449</w:t>
            </w:r>
          </w:p>
        </w:tc>
        <w:tc>
          <w:tcPr>
            <w:tcW w:w="772" w:type="pct"/>
            <w:tcBorders>
              <w:top w:val="nil"/>
              <w:left w:val="nil"/>
              <w:bottom w:val="nil"/>
              <w:right w:val="nil"/>
            </w:tcBorders>
            <w:vAlign w:val="bottom"/>
          </w:tcPr>
          <w:p w14:paraId="1D926734" w14:textId="62BE7E3F"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148DF2A9" w14:textId="40FE1512"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74B51394" w14:textId="155FAD39"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7,449</w:t>
            </w:r>
          </w:p>
        </w:tc>
      </w:tr>
      <w:tr w:rsidR="005C75F4" w:rsidRPr="00620BF8" w14:paraId="6FDB98D7" w14:textId="77777777" w:rsidTr="009A41D5">
        <w:trPr>
          <w:trHeight w:val="464"/>
        </w:trPr>
        <w:tc>
          <w:tcPr>
            <w:tcW w:w="1913" w:type="pct"/>
            <w:vAlign w:val="bottom"/>
          </w:tcPr>
          <w:p w14:paraId="298A7181"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bookmarkStart w:id="905" w:name="_Toc4062891"/>
            <w:r w:rsidRPr="00620BF8">
              <w:rPr>
                <w:rFonts w:ascii="Arial" w:eastAsia="Times New Roman" w:hAnsi="Arial" w:cs="Arial"/>
                <w:spacing w:val="-2"/>
                <w:sz w:val="17"/>
                <w:szCs w:val="17"/>
                <w:lang w:val="en-US"/>
              </w:rPr>
              <w:t>Property, plant and equipment and intangible assets</w:t>
            </w:r>
            <w:bookmarkEnd w:id="905"/>
          </w:p>
        </w:tc>
        <w:tc>
          <w:tcPr>
            <w:tcW w:w="772" w:type="pct"/>
            <w:tcBorders>
              <w:top w:val="nil"/>
              <w:left w:val="nil"/>
              <w:bottom w:val="nil"/>
              <w:right w:val="nil"/>
            </w:tcBorders>
            <w:vAlign w:val="bottom"/>
          </w:tcPr>
          <w:p w14:paraId="3F312573" w14:textId="186C8584"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4,966</w:t>
            </w:r>
          </w:p>
        </w:tc>
        <w:tc>
          <w:tcPr>
            <w:tcW w:w="772" w:type="pct"/>
            <w:tcBorders>
              <w:top w:val="nil"/>
              <w:left w:val="nil"/>
              <w:bottom w:val="nil"/>
              <w:right w:val="nil"/>
            </w:tcBorders>
            <w:vAlign w:val="bottom"/>
          </w:tcPr>
          <w:p w14:paraId="5B768079" w14:textId="58CD0B11"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C2B77AC" w14:textId="4D2E77D2"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7FAB4D" w14:textId="4DA8941C"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4,966</w:t>
            </w:r>
          </w:p>
        </w:tc>
      </w:tr>
      <w:tr w:rsidR="005C75F4" w:rsidRPr="00620BF8" w14:paraId="227A51AC" w14:textId="77777777" w:rsidTr="007901B4">
        <w:trPr>
          <w:trHeight w:hRule="exact" w:val="266"/>
        </w:trPr>
        <w:tc>
          <w:tcPr>
            <w:tcW w:w="1913" w:type="pct"/>
            <w:vAlign w:val="bottom"/>
          </w:tcPr>
          <w:p w14:paraId="56835136"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06CF6E0C" w14:textId="50DDC953"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2,210</w:t>
            </w:r>
          </w:p>
        </w:tc>
        <w:tc>
          <w:tcPr>
            <w:tcW w:w="772" w:type="pct"/>
            <w:tcBorders>
              <w:top w:val="nil"/>
              <w:left w:val="nil"/>
              <w:bottom w:val="nil"/>
              <w:right w:val="nil"/>
            </w:tcBorders>
            <w:vAlign w:val="bottom"/>
          </w:tcPr>
          <w:p w14:paraId="5EBD6546" w14:textId="451EF793"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2E320FF" w14:textId="500C8C95"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3050AFF0" w14:textId="6724D36B"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2,210</w:t>
            </w:r>
          </w:p>
        </w:tc>
      </w:tr>
      <w:tr w:rsidR="005C75F4" w:rsidRPr="00620BF8" w14:paraId="28413601" w14:textId="77777777" w:rsidTr="007901B4">
        <w:trPr>
          <w:trHeight w:hRule="exact" w:val="266"/>
        </w:trPr>
        <w:tc>
          <w:tcPr>
            <w:tcW w:w="1913" w:type="pct"/>
            <w:vAlign w:val="bottom"/>
          </w:tcPr>
          <w:p w14:paraId="499C08E7"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bookmarkStart w:id="906" w:name="_Toc4062893"/>
            <w:r w:rsidRPr="00620BF8">
              <w:rPr>
                <w:rFonts w:ascii="Arial" w:eastAsia="Times New Roman" w:hAnsi="Arial" w:cs="Arial"/>
                <w:spacing w:val="-2"/>
                <w:sz w:val="17"/>
                <w:szCs w:val="17"/>
                <w:lang w:val="en-US"/>
              </w:rPr>
              <w:t>Other assets</w:t>
            </w:r>
            <w:bookmarkEnd w:id="906"/>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020E6275" w14:textId="58332DA8"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5,296</w:t>
            </w:r>
          </w:p>
        </w:tc>
        <w:tc>
          <w:tcPr>
            <w:tcW w:w="772" w:type="pct"/>
            <w:tcBorders>
              <w:top w:val="nil"/>
              <w:left w:val="nil"/>
              <w:bottom w:val="nil"/>
              <w:right w:val="nil"/>
            </w:tcBorders>
            <w:vAlign w:val="bottom"/>
          </w:tcPr>
          <w:p w14:paraId="7CE3E27D" w14:textId="3E493E6F"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D74DA43" w14:textId="1AECFB33"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7AB78AD" w14:textId="3AB3C3E1"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5,296</w:t>
            </w:r>
          </w:p>
        </w:tc>
      </w:tr>
      <w:tr w:rsidR="005C75F4" w:rsidRPr="00620BF8" w14:paraId="753064E3" w14:textId="77777777" w:rsidTr="00A43A68">
        <w:trPr>
          <w:trHeight w:hRule="exact" w:val="284"/>
        </w:trPr>
        <w:tc>
          <w:tcPr>
            <w:tcW w:w="1913" w:type="pct"/>
            <w:vAlign w:val="bottom"/>
          </w:tcPr>
          <w:p w14:paraId="68C17DD5" w14:textId="77777777" w:rsidR="005C75F4" w:rsidRPr="00620BF8" w:rsidRDefault="005C75F4" w:rsidP="005C75F4">
            <w:pPr>
              <w:tabs>
                <w:tab w:val="right" w:pos="1202"/>
              </w:tabs>
              <w:spacing w:after="0" w:line="240" w:lineRule="auto"/>
              <w:outlineLvl w:val="0"/>
              <w:rPr>
                <w:rFonts w:ascii="Arial" w:eastAsia="Times New Roman" w:hAnsi="Arial" w:cs="Arial"/>
                <w:b/>
                <w:bCs/>
                <w:sz w:val="17"/>
                <w:szCs w:val="17"/>
                <w:lang w:val="en-US"/>
              </w:rPr>
            </w:pPr>
            <w:bookmarkStart w:id="907" w:name="_Toc4062894"/>
            <w:r w:rsidRPr="00620BF8">
              <w:rPr>
                <w:rFonts w:ascii="Arial" w:eastAsia="Times New Roman" w:hAnsi="Arial" w:cs="Arial"/>
                <w:b/>
                <w:bCs/>
                <w:sz w:val="17"/>
                <w:szCs w:val="17"/>
                <w:lang w:val="en-US"/>
              </w:rPr>
              <w:t>Total assets</w:t>
            </w:r>
            <w:bookmarkEnd w:id="907"/>
            <w:r w:rsidRPr="00620BF8">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62053A6E" w14:textId="179FAB57" w:rsidR="005C75F4" w:rsidRPr="00620BF8" w:rsidRDefault="005C75F4" w:rsidP="005C75F4">
            <w:pPr>
              <w:spacing w:after="0" w:line="240" w:lineRule="auto"/>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3,944,994</w:t>
            </w:r>
          </w:p>
        </w:tc>
        <w:tc>
          <w:tcPr>
            <w:tcW w:w="772" w:type="pct"/>
            <w:tcBorders>
              <w:top w:val="single" w:sz="4" w:space="0" w:color="000000"/>
              <w:bottom w:val="single" w:sz="8" w:space="0" w:color="000000"/>
            </w:tcBorders>
            <w:vAlign w:val="bottom"/>
          </w:tcPr>
          <w:p w14:paraId="7D9F76EF" w14:textId="4BFF162A" w:rsidR="005C75F4" w:rsidRPr="00620BF8" w:rsidRDefault="005C75F4" w:rsidP="005C75F4">
            <w:pPr>
              <w:spacing w:after="0" w:line="240" w:lineRule="auto"/>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19,318</w:t>
            </w:r>
          </w:p>
        </w:tc>
        <w:tc>
          <w:tcPr>
            <w:tcW w:w="772" w:type="pct"/>
            <w:tcBorders>
              <w:top w:val="single" w:sz="4" w:space="0" w:color="000000"/>
              <w:bottom w:val="single" w:sz="8" w:space="0" w:color="000000"/>
            </w:tcBorders>
            <w:vAlign w:val="bottom"/>
          </w:tcPr>
          <w:p w14:paraId="69A29B05" w14:textId="5983BBAB" w:rsidR="005C75F4" w:rsidRPr="00620BF8" w:rsidRDefault="005C75F4" w:rsidP="005C75F4">
            <w:pPr>
              <w:spacing w:after="0" w:line="240" w:lineRule="auto"/>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396</w:t>
            </w:r>
          </w:p>
        </w:tc>
        <w:tc>
          <w:tcPr>
            <w:tcW w:w="771" w:type="pct"/>
            <w:tcBorders>
              <w:top w:val="single" w:sz="4" w:space="0" w:color="000000"/>
              <w:bottom w:val="single" w:sz="8" w:space="0" w:color="000000"/>
            </w:tcBorders>
            <w:vAlign w:val="bottom"/>
          </w:tcPr>
          <w:p w14:paraId="2545789A" w14:textId="484256CB" w:rsidR="005C75F4" w:rsidRPr="00620BF8" w:rsidRDefault="005C75F4" w:rsidP="005C75F4">
            <w:pPr>
              <w:spacing w:after="0" w:line="240" w:lineRule="auto"/>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3,964,708</w:t>
            </w:r>
          </w:p>
        </w:tc>
      </w:tr>
      <w:tr w:rsidR="005C75F4" w:rsidRPr="00620BF8" w14:paraId="7815A463" w14:textId="77777777" w:rsidTr="00DB7ABA">
        <w:trPr>
          <w:trHeight w:val="307"/>
        </w:trPr>
        <w:tc>
          <w:tcPr>
            <w:tcW w:w="1913" w:type="pct"/>
            <w:vAlign w:val="bottom"/>
          </w:tcPr>
          <w:p w14:paraId="5AC60809" w14:textId="77777777" w:rsidR="005C75F4" w:rsidRPr="00620BF8" w:rsidRDefault="005C75F4" w:rsidP="005C75F4">
            <w:pPr>
              <w:tabs>
                <w:tab w:val="right" w:pos="1202"/>
              </w:tabs>
              <w:spacing w:after="0" w:line="240" w:lineRule="auto"/>
              <w:outlineLvl w:val="0"/>
              <w:rPr>
                <w:rFonts w:ascii="Arial" w:eastAsia="Times New Roman" w:hAnsi="Arial" w:cs="Arial"/>
                <w:b/>
                <w:bCs/>
                <w:sz w:val="17"/>
                <w:szCs w:val="17"/>
                <w:lang w:val="en-US"/>
              </w:rPr>
            </w:pPr>
            <w:bookmarkStart w:id="908" w:name="_Toc4062895"/>
            <w:r w:rsidRPr="00620BF8">
              <w:rPr>
                <w:rFonts w:ascii="Arial" w:eastAsia="Times New Roman" w:hAnsi="Arial" w:cs="Arial"/>
                <w:b/>
                <w:bCs/>
                <w:sz w:val="17"/>
                <w:szCs w:val="17"/>
                <w:lang w:val="en-US"/>
              </w:rPr>
              <w:t>Liabilities</w:t>
            </w:r>
            <w:bookmarkEnd w:id="908"/>
            <w:r w:rsidRPr="00620BF8">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7A2F3960" w14:textId="77777777" w:rsidR="005C75F4" w:rsidRPr="00620BF8" w:rsidRDefault="005C75F4" w:rsidP="005C75F4">
            <w:pPr>
              <w:spacing w:after="0" w:line="240" w:lineRule="auto"/>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00B91E9A" w14:textId="77777777" w:rsidR="005C75F4" w:rsidRPr="00620BF8" w:rsidRDefault="005C75F4" w:rsidP="005C75F4">
            <w:pPr>
              <w:spacing w:after="0" w:line="240" w:lineRule="auto"/>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58D79DD6" w14:textId="77777777" w:rsidR="005C75F4" w:rsidRPr="00620BF8" w:rsidRDefault="005C75F4" w:rsidP="005C75F4">
            <w:pPr>
              <w:spacing w:after="0" w:line="240" w:lineRule="auto"/>
              <w:jc w:val="right"/>
              <w:rPr>
                <w:rFonts w:ascii="Arial" w:eastAsia="Arial Unicode MS" w:hAnsi="Arial" w:cs="Arial"/>
                <w:color w:val="000000"/>
                <w:sz w:val="17"/>
                <w:szCs w:val="17"/>
                <w:lang w:val="en-US"/>
              </w:rPr>
            </w:pPr>
          </w:p>
        </w:tc>
        <w:tc>
          <w:tcPr>
            <w:tcW w:w="771" w:type="pct"/>
            <w:tcBorders>
              <w:top w:val="single" w:sz="12" w:space="0" w:color="000000"/>
            </w:tcBorders>
            <w:vAlign w:val="bottom"/>
          </w:tcPr>
          <w:p w14:paraId="659AA0BF" w14:textId="77777777" w:rsidR="005C75F4" w:rsidRPr="00620BF8" w:rsidRDefault="005C75F4" w:rsidP="005C75F4">
            <w:pPr>
              <w:spacing w:after="0" w:line="240" w:lineRule="auto"/>
              <w:jc w:val="right"/>
              <w:rPr>
                <w:rFonts w:ascii="Arial" w:eastAsia="Arial Unicode MS" w:hAnsi="Arial" w:cs="Arial"/>
                <w:color w:val="000000"/>
                <w:sz w:val="17"/>
                <w:szCs w:val="17"/>
                <w:lang w:val="en-US"/>
              </w:rPr>
            </w:pPr>
          </w:p>
        </w:tc>
      </w:tr>
      <w:tr w:rsidR="005C75F4" w:rsidRPr="00620BF8" w14:paraId="70387551" w14:textId="77777777" w:rsidTr="009A41D5">
        <w:trPr>
          <w:trHeight w:hRule="exact" w:val="286"/>
        </w:trPr>
        <w:tc>
          <w:tcPr>
            <w:tcW w:w="1913" w:type="pct"/>
            <w:vAlign w:val="bottom"/>
          </w:tcPr>
          <w:p w14:paraId="71506478"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bookmarkStart w:id="909" w:name="_Toc4062896"/>
            <w:r w:rsidRPr="00620BF8">
              <w:rPr>
                <w:rFonts w:ascii="Arial" w:eastAsia="Times New Roman" w:hAnsi="Arial" w:cs="Arial"/>
                <w:sz w:val="17"/>
                <w:szCs w:val="17"/>
                <w:lang w:val="en-US"/>
              </w:rPr>
              <w:t>Deposits from customers</w:t>
            </w:r>
            <w:bookmarkEnd w:id="909"/>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342B4F33" w14:textId="46F7744B"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46,182</w:t>
            </w:r>
          </w:p>
        </w:tc>
        <w:tc>
          <w:tcPr>
            <w:tcW w:w="772" w:type="pct"/>
            <w:tcBorders>
              <w:top w:val="nil"/>
              <w:left w:val="nil"/>
              <w:bottom w:val="nil"/>
              <w:right w:val="nil"/>
            </w:tcBorders>
            <w:vAlign w:val="bottom"/>
          </w:tcPr>
          <w:p w14:paraId="7C8A17E3" w14:textId="790F04D8"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2,204</w:t>
            </w:r>
          </w:p>
        </w:tc>
        <w:tc>
          <w:tcPr>
            <w:tcW w:w="772" w:type="pct"/>
            <w:tcBorders>
              <w:top w:val="nil"/>
              <w:left w:val="nil"/>
              <w:bottom w:val="nil"/>
              <w:right w:val="nil"/>
            </w:tcBorders>
            <w:vAlign w:val="bottom"/>
          </w:tcPr>
          <w:p w14:paraId="58C360CA" w14:textId="53C715A4"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0B238C4" w14:textId="55C3FD43"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48,386</w:t>
            </w:r>
          </w:p>
        </w:tc>
      </w:tr>
      <w:tr w:rsidR="005C75F4" w:rsidRPr="00620BF8" w14:paraId="478E2325" w14:textId="77777777" w:rsidTr="009A41D5">
        <w:trPr>
          <w:trHeight w:hRule="exact" w:val="286"/>
        </w:trPr>
        <w:tc>
          <w:tcPr>
            <w:tcW w:w="1913" w:type="pct"/>
            <w:vAlign w:val="bottom"/>
          </w:tcPr>
          <w:p w14:paraId="40F99485"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bookmarkStart w:id="910" w:name="_Toc4062897"/>
            <w:r w:rsidRPr="00620BF8">
              <w:rPr>
                <w:rFonts w:ascii="Arial" w:eastAsia="Times New Roman" w:hAnsi="Arial" w:cs="Arial"/>
                <w:sz w:val="17"/>
                <w:szCs w:val="17"/>
                <w:lang w:val="en-US"/>
              </w:rPr>
              <w:t>Borrowings</w:t>
            </w:r>
            <w:bookmarkEnd w:id="910"/>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41C381F7" w14:textId="0B582E55"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2,266,340</w:t>
            </w:r>
          </w:p>
        </w:tc>
        <w:tc>
          <w:tcPr>
            <w:tcW w:w="772" w:type="pct"/>
            <w:tcBorders>
              <w:top w:val="nil"/>
              <w:left w:val="nil"/>
              <w:bottom w:val="nil"/>
              <w:right w:val="nil"/>
            </w:tcBorders>
            <w:vAlign w:val="bottom"/>
          </w:tcPr>
          <w:p w14:paraId="045DBDCC" w14:textId="0E3E61D4"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17,076</w:t>
            </w:r>
          </w:p>
        </w:tc>
        <w:tc>
          <w:tcPr>
            <w:tcW w:w="772" w:type="pct"/>
            <w:tcBorders>
              <w:top w:val="nil"/>
              <w:left w:val="nil"/>
              <w:bottom w:val="nil"/>
              <w:right w:val="nil"/>
            </w:tcBorders>
            <w:vAlign w:val="bottom"/>
          </w:tcPr>
          <w:p w14:paraId="1B46DF27" w14:textId="55D9B270"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2E8AC2" w14:textId="3D0E1F99"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2,283,416</w:t>
            </w:r>
          </w:p>
        </w:tc>
      </w:tr>
      <w:tr w:rsidR="005C75F4" w:rsidRPr="00620BF8" w14:paraId="4AE67664" w14:textId="77777777" w:rsidTr="007901B4">
        <w:trPr>
          <w:trHeight w:hRule="exact" w:val="448"/>
        </w:trPr>
        <w:tc>
          <w:tcPr>
            <w:tcW w:w="1913" w:type="pct"/>
            <w:vAlign w:val="bottom"/>
          </w:tcPr>
          <w:p w14:paraId="32E72725"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68D59513" w14:textId="77777777" w:rsidR="005C75F4" w:rsidRPr="00620BF8" w:rsidRDefault="005C75F4" w:rsidP="005C75F4">
            <w:pPr>
              <w:tabs>
                <w:tab w:val="right" w:pos="1202"/>
              </w:tabs>
              <w:spacing w:after="0" w:line="240" w:lineRule="auto"/>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4C4E38D" w14:textId="41E80234"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18,373</w:t>
            </w:r>
          </w:p>
        </w:tc>
        <w:tc>
          <w:tcPr>
            <w:tcW w:w="772" w:type="pct"/>
            <w:tcBorders>
              <w:top w:val="nil"/>
              <w:left w:val="nil"/>
              <w:bottom w:val="nil"/>
              <w:right w:val="nil"/>
            </w:tcBorders>
            <w:vAlign w:val="bottom"/>
          </w:tcPr>
          <w:p w14:paraId="705A7668" w14:textId="0C5A29CC"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93</w:t>
            </w:r>
          </w:p>
        </w:tc>
        <w:tc>
          <w:tcPr>
            <w:tcW w:w="772" w:type="pct"/>
            <w:tcBorders>
              <w:top w:val="nil"/>
              <w:left w:val="nil"/>
              <w:bottom w:val="nil"/>
              <w:right w:val="nil"/>
            </w:tcBorders>
            <w:vAlign w:val="bottom"/>
          </w:tcPr>
          <w:p w14:paraId="597D59FB" w14:textId="088CFEA5"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1,357</w:t>
            </w:r>
          </w:p>
        </w:tc>
        <w:tc>
          <w:tcPr>
            <w:tcW w:w="771" w:type="pct"/>
            <w:tcBorders>
              <w:top w:val="nil"/>
              <w:left w:val="nil"/>
              <w:bottom w:val="nil"/>
            </w:tcBorders>
            <w:vAlign w:val="bottom"/>
          </w:tcPr>
          <w:p w14:paraId="0880A92A" w14:textId="55426B5F" w:rsidR="005C75F4" w:rsidRPr="00620BF8" w:rsidRDefault="005C75F4" w:rsidP="005C75F4">
            <w:pPr>
              <w:spacing w:after="0" w:line="240" w:lineRule="auto"/>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19,823</w:t>
            </w:r>
          </w:p>
        </w:tc>
      </w:tr>
      <w:tr w:rsidR="005C75F4" w:rsidRPr="00620BF8" w14:paraId="0FCDA152" w14:textId="77777777" w:rsidTr="00034B78">
        <w:trPr>
          <w:trHeight w:hRule="exact" w:val="286"/>
        </w:trPr>
        <w:tc>
          <w:tcPr>
            <w:tcW w:w="1913" w:type="pct"/>
            <w:vAlign w:val="bottom"/>
          </w:tcPr>
          <w:p w14:paraId="0658B4C5" w14:textId="77777777" w:rsidR="005C75F4" w:rsidRPr="00620BF8" w:rsidRDefault="005C75F4" w:rsidP="005C75F4">
            <w:pPr>
              <w:tabs>
                <w:tab w:val="right" w:pos="1202"/>
              </w:tabs>
              <w:spacing w:after="0" w:line="240" w:lineRule="exact"/>
              <w:outlineLvl w:val="0"/>
              <w:rPr>
                <w:rFonts w:ascii="Arial" w:eastAsia="Times New Roman" w:hAnsi="Arial" w:cs="Arial"/>
                <w:sz w:val="17"/>
                <w:szCs w:val="17"/>
                <w:lang w:val="en-US"/>
              </w:rPr>
            </w:pPr>
            <w:bookmarkStart w:id="911" w:name="_Toc4062899"/>
            <w:r w:rsidRPr="00620BF8">
              <w:rPr>
                <w:rFonts w:ascii="Arial" w:eastAsia="Times New Roman" w:hAnsi="Arial" w:cs="Arial"/>
                <w:sz w:val="17"/>
                <w:szCs w:val="17"/>
                <w:lang w:val="en-US"/>
              </w:rPr>
              <w:t>Other liabilities</w:t>
            </w:r>
            <w:bookmarkEnd w:id="911"/>
            <w:r w:rsidRPr="00620BF8">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141BA643" w14:textId="493A8548" w:rsidR="005C75F4" w:rsidRPr="00620BF8" w:rsidRDefault="005C75F4" w:rsidP="005C75F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87,397</w:t>
            </w:r>
          </w:p>
        </w:tc>
        <w:tc>
          <w:tcPr>
            <w:tcW w:w="772" w:type="pct"/>
            <w:tcBorders>
              <w:top w:val="nil"/>
              <w:left w:val="nil"/>
              <w:bottom w:val="single" w:sz="4" w:space="0" w:color="auto"/>
              <w:right w:val="nil"/>
            </w:tcBorders>
            <w:vAlign w:val="bottom"/>
          </w:tcPr>
          <w:p w14:paraId="03C610C4" w14:textId="4542341B" w:rsidR="005C75F4" w:rsidRPr="00620BF8" w:rsidRDefault="005C75F4" w:rsidP="005C75F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607DDA0F" w14:textId="17D5C6CE" w:rsidR="005C75F4" w:rsidRPr="00620BF8" w:rsidRDefault="005C75F4" w:rsidP="005C75F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single" w:sz="4" w:space="0" w:color="auto"/>
            </w:tcBorders>
            <w:vAlign w:val="bottom"/>
          </w:tcPr>
          <w:p w14:paraId="13DC91AF" w14:textId="60DFC62C" w:rsidR="005C75F4" w:rsidRPr="00620BF8" w:rsidRDefault="005C75F4" w:rsidP="005C75F4">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87,397</w:t>
            </w:r>
          </w:p>
        </w:tc>
      </w:tr>
      <w:tr w:rsidR="005C75F4" w:rsidRPr="00620BF8" w14:paraId="2992BF1C" w14:textId="77777777" w:rsidTr="00034B78">
        <w:trPr>
          <w:trHeight w:hRule="exact" w:val="343"/>
        </w:trPr>
        <w:tc>
          <w:tcPr>
            <w:tcW w:w="1913" w:type="pct"/>
            <w:vAlign w:val="bottom"/>
          </w:tcPr>
          <w:p w14:paraId="5EB289D9" w14:textId="77777777" w:rsidR="005C75F4" w:rsidRPr="00620BF8" w:rsidRDefault="005C75F4" w:rsidP="005C75F4">
            <w:pPr>
              <w:tabs>
                <w:tab w:val="right" w:pos="1202"/>
              </w:tabs>
              <w:spacing w:after="0" w:line="240" w:lineRule="exact"/>
              <w:outlineLvl w:val="0"/>
              <w:rPr>
                <w:rFonts w:ascii="Arial" w:eastAsia="Times New Roman" w:hAnsi="Arial" w:cs="Arial"/>
                <w:b/>
                <w:bCs/>
                <w:sz w:val="17"/>
                <w:szCs w:val="17"/>
                <w:lang w:val="en-US"/>
              </w:rPr>
            </w:pPr>
            <w:bookmarkStart w:id="912" w:name="_Toc4062900"/>
            <w:r w:rsidRPr="00620BF8">
              <w:rPr>
                <w:rFonts w:ascii="Arial" w:eastAsia="Times New Roman" w:hAnsi="Arial" w:cs="Arial"/>
                <w:b/>
                <w:bCs/>
                <w:sz w:val="17"/>
                <w:szCs w:val="17"/>
                <w:lang w:val="en-US"/>
              </w:rPr>
              <w:t>Total liabilities</w:t>
            </w:r>
            <w:bookmarkEnd w:id="912"/>
            <w:r w:rsidRPr="00620BF8">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025F397B" w14:textId="40E2C3CA" w:rsidR="005C75F4" w:rsidRPr="00620BF8" w:rsidRDefault="005C75F4" w:rsidP="005C75F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2,418,292</w:t>
            </w:r>
          </w:p>
        </w:tc>
        <w:tc>
          <w:tcPr>
            <w:tcW w:w="772" w:type="pct"/>
            <w:tcBorders>
              <w:top w:val="single" w:sz="4" w:space="0" w:color="auto"/>
              <w:left w:val="nil"/>
              <w:bottom w:val="single" w:sz="12" w:space="0" w:color="auto"/>
              <w:right w:val="nil"/>
            </w:tcBorders>
            <w:vAlign w:val="bottom"/>
          </w:tcPr>
          <w:p w14:paraId="1A2CC986" w14:textId="3BC2DEB4" w:rsidR="005C75F4" w:rsidRPr="00620BF8" w:rsidRDefault="005C75F4" w:rsidP="005C75F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19,373</w:t>
            </w:r>
          </w:p>
        </w:tc>
        <w:tc>
          <w:tcPr>
            <w:tcW w:w="772" w:type="pct"/>
            <w:tcBorders>
              <w:top w:val="single" w:sz="4" w:space="0" w:color="auto"/>
              <w:left w:val="nil"/>
              <w:bottom w:val="single" w:sz="12" w:space="0" w:color="auto"/>
              <w:right w:val="nil"/>
            </w:tcBorders>
            <w:vAlign w:val="bottom"/>
          </w:tcPr>
          <w:p w14:paraId="433BE91B" w14:textId="4DC59E1B" w:rsidR="005C75F4" w:rsidRPr="00620BF8" w:rsidRDefault="005C75F4" w:rsidP="005C75F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1,357</w:t>
            </w:r>
          </w:p>
        </w:tc>
        <w:tc>
          <w:tcPr>
            <w:tcW w:w="771" w:type="pct"/>
            <w:tcBorders>
              <w:top w:val="single" w:sz="4" w:space="0" w:color="auto"/>
              <w:left w:val="nil"/>
              <w:bottom w:val="single" w:sz="12" w:space="0" w:color="auto"/>
            </w:tcBorders>
            <w:vAlign w:val="bottom"/>
          </w:tcPr>
          <w:p w14:paraId="63395585" w14:textId="4DDB84A0" w:rsidR="005C75F4" w:rsidRPr="00620BF8" w:rsidRDefault="005C75F4" w:rsidP="005C75F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2,439,022</w:t>
            </w:r>
          </w:p>
        </w:tc>
      </w:tr>
      <w:tr w:rsidR="005C75F4" w:rsidRPr="00620BF8" w14:paraId="72A94686" w14:textId="77777777" w:rsidTr="00AB276D">
        <w:trPr>
          <w:trHeight w:hRule="exact" w:val="335"/>
        </w:trPr>
        <w:tc>
          <w:tcPr>
            <w:tcW w:w="1913" w:type="pct"/>
            <w:vAlign w:val="bottom"/>
          </w:tcPr>
          <w:p w14:paraId="7DBA6F4F" w14:textId="77777777" w:rsidR="005C75F4" w:rsidRPr="00620BF8" w:rsidRDefault="005C75F4" w:rsidP="005C75F4">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744D173E" w14:textId="046B8E7D" w:rsidR="005C75F4" w:rsidRPr="00620BF8" w:rsidRDefault="005C75F4" w:rsidP="005C75F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1,526,702</w:t>
            </w:r>
          </w:p>
        </w:tc>
        <w:tc>
          <w:tcPr>
            <w:tcW w:w="772" w:type="pct"/>
            <w:tcBorders>
              <w:top w:val="single" w:sz="12" w:space="0" w:color="auto"/>
              <w:left w:val="nil"/>
              <w:bottom w:val="single" w:sz="12" w:space="0" w:color="auto"/>
              <w:right w:val="nil"/>
            </w:tcBorders>
            <w:shd w:val="clear" w:color="000000" w:fill="auto"/>
            <w:vAlign w:val="bottom"/>
          </w:tcPr>
          <w:p w14:paraId="4C8194F1" w14:textId="13011E51" w:rsidR="005C75F4" w:rsidRPr="00620BF8" w:rsidRDefault="005C75F4" w:rsidP="005C75F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(55)</w:t>
            </w:r>
          </w:p>
        </w:tc>
        <w:tc>
          <w:tcPr>
            <w:tcW w:w="772" w:type="pct"/>
            <w:tcBorders>
              <w:top w:val="single" w:sz="12" w:space="0" w:color="auto"/>
              <w:left w:val="nil"/>
              <w:bottom w:val="single" w:sz="12" w:space="0" w:color="auto"/>
              <w:right w:val="nil"/>
            </w:tcBorders>
            <w:shd w:val="clear" w:color="000000" w:fill="auto"/>
            <w:vAlign w:val="bottom"/>
          </w:tcPr>
          <w:p w14:paraId="223BBF4A" w14:textId="2CF4CC7D" w:rsidR="005C75F4" w:rsidRPr="00620BF8" w:rsidRDefault="005C75F4" w:rsidP="005C75F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(961)</w:t>
            </w:r>
          </w:p>
        </w:tc>
        <w:tc>
          <w:tcPr>
            <w:tcW w:w="771" w:type="pct"/>
            <w:tcBorders>
              <w:top w:val="single" w:sz="12" w:space="0" w:color="auto"/>
              <w:left w:val="nil"/>
              <w:bottom w:val="single" w:sz="12" w:space="0" w:color="auto"/>
            </w:tcBorders>
            <w:shd w:val="clear" w:color="000000" w:fill="auto"/>
            <w:vAlign w:val="bottom"/>
          </w:tcPr>
          <w:p w14:paraId="7AAA4F18" w14:textId="1E0E4C84" w:rsidR="005C75F4" w:rsidRPr="00620BF8" w:rsidRDefault="005C75F4" w:rsidP="005C75F4">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1,525,686</w:t>
            </w:r>
          </w:p>
        </w:tc>
      </w:tr>
      <w:bookmarkEnd w:id="888"/>
    </w:tbl>
    <w:p w14:paraId="6CE67DC6" w14:textId="6D917A8A"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0116F207" w14:textId="77777777"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38B71987" w14:textId="77777777"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20BF8" w:rsidSect="00F62F59">
          <w:pgSz w:w="11906" w:h="16838"/>
          <w:pgMar w:top="1418" w:right="1134" w:bottom="1077" w:left="1418" w:header="709" w:footer="709" w:gutter="0"/>
          <w:cols w:space="708"/>
          <w:docGrid w:linePitch="360"/>
        </w:sectPr>
      </w:pPr>
    </w:p>
    <w:p w14:paraId="635B2B14"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3B9092B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3458E79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1B8A04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32E8E41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B83E1B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49172852" w14:textId="77777777" w:rsidR="00620BF8" w:rsidRDefault="00620BF8" w:rsidP="00620BF8">
      <w:pPr>
        <w:rPr>
          <w:rFonts w:ascii="Arial" w:eastAsia="Times New Roman" w:hAnsi="Arial" w:cs="Arial"/>
          <w:i/>
          <w:sz w:val="18"/>
          <w:szCs w:val="18"/>
          <w:lang w:val="en-US"/>
        </w:rPr>
      </w:pPr>
    </w:p>
    <w:tbl>
      <w:tblPr>
        <w:tblW w:w="4937" w:type="pct"/>
        <w:tblInd w:w="-306" w:type="dxa"/>
        <w:tblLayout w:type="fixed"/>
        <w:tblCellMar>
          <w:left w:w="120" w:type="dxa"/>
          <w:right w:w="120" w:type="dxa"/>
        </w:tblCellMar>
        <w:tblLook w:val="0000" w:firstRow="0" w:lastRow="0" w:firstColumn="0" w:lastColumn="0" w:noHBand="0" w:noVBand="0"/>
      </w:tblPr>
      <w:tblGrid>
        <w:gridCol w:w="3566"/>
        <w:gridCol w:w="1275"/>
        <w:gridCol w:w="1561"/>
        <w:gridCol w:w="1275"/>
        <w:gridCol w:w="1559"/>
      </w:tblGrid>
      <w:tr w:rsidR="00280EE5" w:rsidRPr="00280EE5" w14:paraId="136029EA" w14:textId="77777777" w:rsidTr="00C16D01">
        <w:trPr>
          <w:trHeight w:val="630"/>
        </w:trPr>
        <w:tc>
          <w:tcPr>
            <w:tcW w:w="1931" w:type="pct"/>
            <w:vAlign w:val="bottom"/>
          </w:tcPr>
          <w:p w14:paraId="74D8A6C2"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Bank</w:t>
            </w:r>
          </w:p>
          <w:p w14:paraId="36826417"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p>
          <w:p w14:paraId="43468F1C"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r w:rsidRPr="00280EE5">
              <w:rPr>
                <w:rFonts w:ascii="Arial" w:eastAsia="Times New Roman" w:hAnsi="Arial" w:cs="Arial"/>
                <w:b/>
                <w:bCs/>
                <w:sz w:val="17"/>
                <w:szCs w:val="17"/>
                <w:lang w:val="en-US"/>
              </w:rPr>
              <w:t>31 December</w:t>
            </w:r>
            <w:r w:rsidRPr="00280EE5">
              <w:rPr>
                <w:rFonts w:ascii="Arial" w:eastAsia="Times New Roman" w:hAnsi="Arial" w:cs="Arial"/>
                <w:b/>
                <w:sz w:val="17"/>
                <w:szCs w:val="17"/>
                <w:lang w:val="en-US"/>
              </w:rPr>
              <w:t xml:space="preserve"> 2024</w:t>
            </w:r>
          </w:p>
        </w:tc>
        <w:tc>
          <w:tcPr>
            <w:tcW w:w="690" w:type="pct"/>
            <w:vAlign w:val="bottom"/>
          </w:tcPr>
          <w:p w14:paraId="04ED0D53"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bookmarkStart w:id="913" w:name="_Toc4062869"/>
            <w:r w:rsidRPr="00280EE5">
              <w:rPr>
                <w:rFonts w:ascii="Arial" w:eastAsia="Times New Roman" w:hAnsi="Arial" w:cs="Arial"/>
                <w:b/>
                <w:sz w:val="17"/>
                <w:szCs w:val="17"/>
                <w:lang w:val="en-US"/>
              </w:rPr>
              <w:t xml:space="preserve">EUR </w:t>
            </w:r>
            <w:bookmarkEnd w:id="913"/>
          </w:p>
        </w:tc>
        <w:tc>
          <w:tcPr>
            <w:tcW w:w="845" w:type="pct"/>
            <w:vAlign w:val="bottom"/>
          </w:tcPr>
          <w:p w14:paraId="1524EF10"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bookmarkStart w:id="914" w:name="_Toc4062870"/>
            <w:r w:rsidRPr="00280EE5">
              <w:rPr>
                <w:rFonts w:ascii="Arial" w:eastAsia="Times New Roman" w:hAnsi="Arial" w:cs="Arial"/>
                <w:b/>
                <w:sz w:val="17"/>
                <w:szCs w:val="17"/>
                <w:lang w:val="en-US"/>
              </w:rPr>
              <w:t>USD</w:t>
            </w:r>
            <w:r w:rsidRPr="00280EE5" w:rsidDel="00363190">
              <w:rPr>
                <w:rFonts w:ascii="Arial" w:eastAsia="Times New Roman" w:hAnsi="Arial" w:cs="Arial"/>
                <w:b/>
                <w:sz w:val="17"/>
                <w:szCs w:val="17"/>
                <w:lang w:val="en-US"/>
              </w:rPr>
              <w:t xml:space="preserve"> </w:t>
            </w:r>
            <w:bookmarkEnd w:id="914"/>
          </w:p>
        </w:tc>
        <w:tc>
          <w:tcPr>
            <w:tcW w:w="690" w:type="pct"/>
            <w:vAlign w:val="bottom"/>
          </w:tcPr>
          <w:p w14:paraId="44F3FE59"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 xml:space="preserve">Other </w:t>
            </w:r>
          </w:p>
          <w:p w14:paraId="5F716563"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 xml:space="preserve">foreign currencies </w:t>
            </w:r>
          </w:p>
        </w:tc>
        <w:tc>
          <w:tcPr>
            <w:tcW w:w="844" w:type="pct"/>
            <w:vAlign w:val="bottom"/>
          </w:tcPr>
          <w:p w14:paraId="1C4B64A1"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 xml:space="preserve">Total </w:t>
            </w:r>
          </w:p>
        </w:tc>
      </w:tr>
      <w:tr w:rsidR="00280EE5" w:rsidRPr="00280EE5" w14:paraId="4B6A73A9" w14:textId="77777777" w:rsidTr="00C16D01">
        <w:trPr>
          <w:trHeight w:hRule="exact" w:val="229"/>
        </w:trPr>
        <w:tc>
          <w:tcPr>
            <w:tcW w:w="1931" w:type="pct"/>
          </w:tcPr>
          <w:p w14:paraId="6B34BD0A"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p>
        </w:tc>
        <w:tc>
          <w:tcPr>
            <w:tcW w:w="690" w:type="pct"/>
          </w:tcPr>
          <w:p w14:paraId="614509F7"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EUR ‘000</w:t>
            </w:r>
          </w:p>
        </w:tc>
        <w:tc>
          <w:tcPr>
            <w:tcW w:w="845" w:type="pct"/>
          </w:tcPr>
          <w:p w14:paraId="309C20C6"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EUR ‘000</w:t>
            </w:r>
          </w:p>
        </w:tc>
        <w:tc>
          <w:tcPr>
            <w:tcW w:w="690" w:type="pct"/>
          </w:tcPr>
          <w:p w14:paraId="70A20FD0"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EUR ‘000</w:t>
            </w:r>
          </w:p>
        </w:tc>
        <w:tc>
          <w:tcPr>
            <w:tcW w:w="844" w:type="pct"/>
          </w:tcPr>
          <w:p w14:paraId="14458E22"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EUR ‘000</w:t>
            </w:r>
          </w:p>
        </w:tc>
      </w:tr>
      <w:tr w:rsidR="00280EE5" w:rsidRPr="00280EE5" w14:paraId="29217AB6" w14:textId="77777777" w:rsidTr="00C16D01">
        <w:trPr>
          <w:trHeight w:val="217"/>
        </w:trPr>
        <w:tc>
          <w:tcPr>
            <w:tcW w:w="1931" w:type="pct"/>
          </w:tcPr>
          <w:p w14:paraId="4DE3F4E8"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 xml:space="preserve">Assets </w:t>
            </w:r>
          </w:p>
        </w:tc>
        <w:tc>
          <w:tcPr>
            <w:tcW w:w="690" w:type="pct"/>
            <w:vAlign w:val="bottom"/>
          </w:tcPr>
          <w:p w14:paraId="3D37524E" w14:textId="77777777" w:rsidR="00280EE5" w:rsidRPr="00280EE5" w:rsidRDefault="00280EE5" w:rsidP="00280EE5">
            <w:pPr>
              <w:spacing w:after="0" w:line="240" w:lineRule="exact"/>
              <w:jc w:val="right"/>
              <w:rPr>
                <w:rFonts w:ascii="Arial" w:eastAsia="Arial Unicode MS" w:hAnsi="Arial" w:cs="Arial"/>
                <w:sz w:val="17"/>
                <w:szCs w:val="17"/>
                <w:lang w:val="en-US"/>
              </w:rPr>
            </w:pPr>
          </w:p>
        </w:tc>
        <w:tc>
          <w:tcPr>
            <w:tcW w:w="845" w:type="pct"/>
            <w:vAlign w:val="bottom"/>
          </w:tcPr>
          <w:p w14:paraId="0E5D5501" w14:textId="77777777" w:rsidR="00280EE5" w:rsidRPr="00280EE5" w:rsidRDefault="00280EE5" w:rsidP="00280EE5">
            <w:pPr>
              <w:spacing w:after="0" w:line="240" w:lineRule="exact"/>
              <w:jc w:val="right"/>
              <w:rPr>
                <w:rFonts w:ascii="Arial" w:eastAsia="Arial Unicode MS" w:hAnsi="Arial" w:cs="Arial"/>
                <w:sz w:val="17"/>
                <w:szCs w:val="17"/>
                <w:lang w:val="en-US"/>
              </w:rPr>
            </w:pPr>
          </w:p>
        </w:tc>
        <w:tc>
          <w:tcPr>
            <w:tcW w:w="690" w:type="pct"/>
            <w:vAlign w:val="bottom"/>
          </w:tcPr>
          <w:p w14:paraId="2D92B299" w14:textId="77777777" w:rsidR="00280EE5" w:rsidRPr="00280EE5" w:rsidRDefault="00280EE5" w:rsidP="00280EE5">
            <w:pPr>
              <w:spacing w:after="0" w:line="240" w:lineRule="exact"/>
              <w:jc w:val="right"/>
              <w:rPr>
                <w:rFonts w:ascii="Arial" w:eastAsia="Arial Unicode MS" w:hAnsi="Arial" w:cs="Arial"/>
                <w:sz w:val="17"/>
                <w:szCs w:val="17"/>
                <w:lang w:val="en-US"/>
              </w:rPr>
            </w:pPr>
          </w:p>
        </w:tc>
        <w:tc>
          <w:tcPr>
            <w:tcW w:w="844" w:type="pct"/>
            <w:vAlign w:val="bottom"/>
          </w:tcPr>
          <w:p w14:paraId="6FDA6A00" w14:textId="77777777" w:rsidR="00280EE5" w:rsidRPr="00280EE5" w:rsidRDefault="00280EE5" w:rsidP="00280EE5">
            <w:pPr>
              <w:spacing w:after="0" w:line="240" w:lineRule="exact"/>
              <w:jc w:val="right"/>
              <w:rPr>
                <w:rFonts w:ascii="Arial" w:eastAsia="Arial Unicode MS" w:hAnsi="Arial" w:cs="Arial"/>
                <w:sz w:val="17"/>
                <w:szCs w:val="17"/>
                <w:lang w:val="en-US"/>
              </w:rPr>
            </w:pPr>
          </w:p>
        </w:tc>
      </w:tr>
      <w:tr w:rsidR="00280EE5" w:rsidRPr="00280EE5" w14:paraId="21789CAD" w14:textId="77777777" w:rsidTr="00C16D01">
        <w:trPr>
          <w:trHeight w:val="281"/>
        </w:trPr>
        <w:tc>
          <w:tcPr>
            <w:tcW w:w="1931" w:type="pct"/>
            <w:vAlign w:val="bottom"/>
          </w:tcPr>
          <w:p w14:paraId="046D6393"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Cash on hand and current accounts with banks</w:t>
            </w:r>
          </w:p>
        </w:tc>
        <w:tc>
          <w:tcPr>
            <w:tcW w:w="690" w:type="pct"/>
            <w:tcBorders>
              <w:top w:val="nil"/>
              <w:left w:val="nil"/>
              <w:right w:val="nil"/>
            </w:tcBorders>
            <w:vAlign w:val="bottom"/>
          </w:tcPr>
          <w:p w14:paraId="7391AE81"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45,314</w:t>
            </w:r>
          </w:p>
        </w:tc>
        <w:tc>
          <w:tcPr>
            <w:tcW w:w="845" w:type="pct"/>
            <w:tcBorders>
              <w:top w:val="nil"/>
              <w:left w:val="nil"/>
              <w:right w:val="nil"/>
            </w:tcBorders>
            <w:vAlign w:val="bottom"/>
          </w:tcPr>
          <w:p w14:paraId="36E07C3B"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209</w:t>
            </w:r>
          </w:p>
        </w:tc>
        <w:tc>
          <w:tcPr>
            <w:tcW w:w="690" w:type="pct"/>
            <w:tcBorders>
              <w:top w:val="nil"/>
              <w:left w:val="nil"/>
              <w:right w:val="nil"/>
            </w:tcBorders>
            <w:vAlign w:val="bottom"/>
          </w:tcPr>
          <w:p w14:paraId="5D0AB687"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20</w:t>
            </w:r>
          </w:p>
        </w:tc>
        <w:tc>
          <w:tcPr>
            <w:tcW w:w="844" w:type="pct"/>
            <w:tcBorders>
              <w:top w:val="nil"/>
              <w:left w:val="nil"/>
            </w:tcBorders>
            <w:vAlign w:val="bottom"/>
          </w:tcPr>
          <w:p w14:paraId="7F0943BD"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45,543</w:t>
            </w:r>
          </w:p>
        </w:tc>
      </w:tr>
      <w:tr w:rsidR="00280EE5" w:rsidRPr="00280EE5" w14:paraId="6ED8C070" w14:textId="77777777" w:rsidTr="00C16D01">
        <w:trPr>
          <w:trHeight w:hRule="exact" w:val="301"/>
        </w:trPr>
        <w:tc>
          <w:tcPr>
            <w:tcW w:w="1931" w:type="pct"/>
            <w:vAlign w:val="bottom"/>
          </w:tcPr>
          <w:p w14:paraId="2B1F6BCB"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 xml:space="preserve">Deposits with other banks </w:t>
            </w:r>
          </w:p>
        </w:tc>
        <w:tc>
          <w:tcPr>
            <w:tcW w:w="690" w:type="pct"/>
            <w:tcBorders>
              <w:top w:val="nil"/>
              <w:left w:val="nil"/>
              <w:bottom w:val="nil"/>
              <w:right w:val="nil"/>
            </w:tcBorders>
            <w:vAlign w:val="bottom"/>
          </w:tcPr>
          <w:p w14:paraId="6F772781"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89,454</w:t>
            </w:r>
          </w:p>
        </w:tc>
        <w:tc>
          <w:tcPr>
            <w:tcW w:w="845" w:type="pct"/>
            <w:tcBorders>
              <w:top w:val="nil"/>
              <w:left w:val="nil"/>
              <w:bottom w:val="nil"/>
              <w:right w:val="nil"/>
            </w:tcBorders>
            <w:vAlign w:val="bottom"/>
          </w:tcPr>
          <w:p w14:paraId="49337B1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956</w:t>
            </w:r>
          </w:p>
        </w:tc>
        <w:tc>
          <w:tcPr>
            <w:tcW w:w="690" w:type="pct"/>
            <w:tcBorders>
              <w:top w:val="nil"/>
              <w:left w:val="nil"/>
              <w:bottom w:val="nil"/>
              <w:right w:val="nil"/>
            </w:tcBorders>
            <w:vAlign w:val="bottom"/>
          </w:tcPr>
          <w:p w14:paraId="57072675"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485B3A4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90,410</w:t>
            </w:r>
          </w:p>
        </w:tc>
      </w:tr>
      <w:tr w:rsidR="00280EE5" w:rsidRPr="00280EE5" w14:paraId="3DBCD223" w14:textId="77777777" w:rsidTr="00C16D01">
        <w:trPr>
          <w:trHeight w:hRule="exact" w:val="301"/>
        </w:trPr>
        <w:tc>
          <w:tcPr>
            <w:tcW w:w="1931" w:type="pct"/>
            <w:vAlign w:val="bottom"/>
          </w:tcPr>
          <w:p w14:paraId="0C5B7D6E"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Loans to financial institutions</w:t>
            </w:r>
          </w:p>
        </w:tc>
        <w:tc>
          <w:tcPr>
            <w:tcW w:w="690" w:type="pct"/>
            <w:tcBorders>
              <w:top w:val="nil"/>
              <w:left w:val="nil"/>
              <w:bottom w:val="nil"/>
              <w:right w:val="nil"/>
            </w:tcBorders>
            <w:vAlign w:val="bottom"/>
          </w:tcPr>
          <w:p w14:paraId="2CE7987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1,225,809</w:t>
            </w:r>
          </w:p>
        </w:tc>
        <w:tc>
          <w:tcPr>
            <w:tcW w:w="845" w:type="pct"/>
            <w:tcBorders>
              <w:top w:val="nil"/>
              <w:left w:val="nil"/>
              <w:bottom w:val="nil"/>
              <w:right w:val="nil"/>
            </w:tcBorders>
            <w:vAlign w:val="bottom"/>
          </w:tcPr>
          <w:p w14:paraId="4BCFD25C"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7EC5ECC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0A1AB5CB"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1,225,809</w:t>
            </w:r>
          </w:p>
        </w:tc>
      </w:tr>
      <w:tr w:rsidR="00280EE5" w:rsidRPr="00280EE5" w14:paraId="2FD320C6" w14:textId="77777777" w:rsidTr="00C16D01">
        <w:trPr>
          <w:trHeight w:hRule="exact" w:val="301"/>
        </w:trPr>
        <w:tc>
          <w:tcPr>
            <w:tcW w:w="1931" w:type="pct"/>
            <w:vAlign w:val="bottom"/>
          </w:tcPr>
          <w:p w14:paraId="0FD654B2"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 xml:space="preserve">Loans to other customers </w:t>
            </w:r>
          </w:p>
        </w:tc>
        <w:tc>
          <w:tcPr>
            <w:tcW w:w="690" w:type="pct"/>
            <w:tcBorders>
              <w:top w:val="nil"/>
              <w:left w:val="nil"/>
              <w:bottom w:val="nil"/>
              <w:right w:val="nil"/>
            </w:tcBorders>
            <w:vAlign w:val="bottom"/>
          </w:tcPr>
          <w:p w14:paraId="2C7BEB2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2,272,023</w:t>
            </w:r>
          </w:p>
        </w:tc>
        <w:tc>
          <w:tcPr>
            <w:tcW w:w="845" w:type="pct"/>
            <w:tcBorders>
              <w:top w:val="nil"/>
              <w:left w:val="nil"/>
              <w:bottom w:val="nil"/>
              <w:right w:val="nil"/>
            </w:tcBorders>
            <w:vAlign w:val="bottom"/>
          </w:tcPr>
          <w:p w14:paraId="28FA3E98"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13,838</w:t>
            </w:r>
          </w:p>
        </w:tc>
        <w:tc>
          <w:tcPr>
            <w:tcW w:w="690" w:type="pct"/>
            <w:tcBorders>
              <w:top w:val="nil"/>
              <w:left w:val="nil"/>
              <w:bottom w:val="nil"/>
              <w:right w:val="nil"/>
            </w:tcBorders>
            <w:vAlign w:val="bottom"/>
          </w:tcPr>
          <w:p w14:paraId="234022DD"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22,575</w:t>
            </w:r>
          </w:p>
        </w:tc>
        <w:tc>
          <w:tcPr>
            <w:tcW w:w="844" w:type="pct"/>
            <w:tcBorders>
              <w:top w:val="nil"/>
              <w:left w:val="nil"/>
              <w:bottom w:val="nil"/>
            </w:tcBorders>
            <w:vAlign w:val="bottom"/>
          </w:tcPr>
          <w:p w14:paraId="6E86435C"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2,308,436</w:t>
            </w:r>
          </w:p>
        </w:tc>
      </w:tr>
      <w:tr w:rsidR="00280EE5" w:rsidRPr="00280EE5" w14:paraId="13A2FB17" w14:textId="77777777" w:rsidTr="00C16D01">
        <w:trPr>
          <w:trHeight w:hRule="exact" w:val="522"/>
        </w:trPr>
        <w:tc>
          <w:tcPr>
            <w:tcW w:w="1931" w:type="pct"/>
            <w:vAlign w:val="center"/>
          </w:tcPr>
          <w:p w14:paraId="519D2B9D" w14:textId="77777777" w:rsidR="00280EE5" w:rsidRPr="00280EE5" w:rsidRDefault="00280EE5" w:rsidP="00577442">
            <w:pPr>
              <w:tabs>
                <w:tab w:val="right" w:pos="1202"/>
              </w:tabs>
              <w:spacing w:after="0" w:line="240" w:lineRule="auto"/>
              <w:outlineLvl w:val="0"/>
              <w:rPr>
                <w:rFonts w:ascii="Arial" w:eastAsia="Times New Roman" w:hAnsi="Arial" w:cs="Arial"/>
                <w:spacing w:val="-2"/>
                <w:sz w:val="17"/>
                <w:szCs w:val="17"/>
                <w:lang w:val="en-US"/>
              </w:rPr>
            </w:pPr>
            <w:r w:rsidRPr="00280EE5">
              <w:rPr>
                <w:rFonts w:ascii="Arial" w:eastAsia="Calibri" w:hAnsi="Arial" w:cs="Arial"/>
                <w:sz w:val="17"/>
                <w:szCs w:val="17"/>
                <w:lang w:val="en-US"/>
              </w:rPr>
              <w:t>Financial assets at fair value through profit or loss</w:t>
            </w:r>
          </w:p>
        </w:tc>
        <w:tc>
          <w:tcPr>
            <w:tcW w:w="690" w:type="pct"/>
            <w:tcBorders>
              <w:top w:val="nil"/>
              <w:left w:val="nil"/>
              <w:bottom w:val="nil"/>
              <w:right w:val="nil"/>
            </w:tcBorders>
            <w:vAlign w:val="bottom"/>
          </w:tcPr>
          <w:p w14:paraId="159EFE27"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63,954</w:t>
            </w:r>
          </w:p>
        </w:tc>
        <w:tc>
          <w:tcPr>
            <w:tcW w:w="845" w:type="pct"/>
            <w:tcBorders>
              <w:top w:val="nil"/>
              <w:left w:val="nil"/>
              <w:bottom w:val="nil"/>
              <w:right w:val="nil"/>
            </w:tcBorders>
            <w:vAlign w:val="bottom"/>
          </w:tcPr>
          <w:p w14:paraId="0F88E906"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3,093</w:t>
            </w:r>
          </w:p>
        </w:tc>
        <w:tc>
          <w:tcPr>
            <w:tcW w:w="690" w:type="pct"/>
            <w:tcBorders>
              <w:top w:val="nil"/>
              <w:left w:val="nil"/>
              <w:bottom w:val="nil"/>
              <w:right w:val="nil"/>
            </w:tcBorders>
            <w:vAlign w:val="bottom"/>
          </w:tcPr>
          <w:p w14:paraId="12605044"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13F40651"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67,047</w:t>
            </w:r>
          </w:p>
        </w:tc>
      </w:tr>
      <w:tr w:rsidR="00280EE5" w:rsidRPr="00280EE5" w14:paraId="5B8F0F2A" w14:textId="77777777" w:rsidTr="00C16D01">
        <w:trPr>
          <w:trHeight w:hRule="exact" w:val="714"/>
        </w:trPr>
        <w:tc>
          <w:tcPr>
            <w:tcW w:w="1931" w:type="pct"/>
            <w:vAlign w:val="center"/>
          </w:tcPr>
          <w:p w14:paraId="6E875487" w14:textId="77777777" w:rsidR="00280EE5" w:rsidRPr="00280EE5" w:rsidRDefault="00280EE5" w:rsidP="00577442">
            <w:pPr>
              <w:tabs>
                <w:tab w:val="right" w:pos="1202"/>
              </w:tabs>
              <w:spacing w:after="0" w:line="240" w:lineRule="auto"/>
              <w:outlineLvl w:val="0"/>
              <w:rPr>
                <w:rFonts w:ascii="Arial" w:eastAsia="Calibri" w:hAnsi="Arial" w:cs="Arial"/>
                <w:sz w:val="17"/>
                <w:szCs w:val="17"/>
                <w:lang w:val="en-US"/>
              </w:rPr>
            </w:pPr>
            <w:r w:rsidRPr="00280EE5">
              <w:rPr>
                <w:rFonts w:ascii="Arial" w:eastAsia="Calibri" w:hAnsi="Arial" w:cs="Arial"/>
                <w:sz w:val="17"/>
                <w:szCs w:val="17"/>
                <w:lang w:val="en-US"/>
              </w:rPr>
              <w:t xml:space="preserve">Financial assets at fair value through other comprehensive </w:t>
            </w:r>
          </w:p>
          <w:p w14:paraId="58C2C191" w14:textId="77777777" w:rsidR="00280EE5" w:rsidRPr="00280EE5" w:rsidRDefault="00280EE5" w:rsidP="00577442">
            <w:pPr>
              <w:tabs>
                <w:tab w:val="right" w:pos="1202"/>
              </w:tabs>
              <w:spacing w:after="0" w:line="240" w:lineRule="auto"/>
              <w:outlineLvl w:val="0"/>
              <w:rPr>
                <w:rFonts w:ascii="Arial" w:eastAsia="Times New Roman" w:hAnsi="Arial" w:cs="Arial"/>
                <w:spacing w:val="-2"/>
                <w:sz w:val="17"/>
                <w:szCs w:val="17"/>
                <w:lang w:val="en-US"/>
              </w:rPr>
            </w:pPr>
            <w:r w:rsidRPr="00280EE5">
              <w:rPr>
                <w:rFonts w:ascii="Arial" w:eastAsia="Calibri" w:hAnsi="Arial" w:cs="Arial"/>
                <w:sz w:val="17"/>
                <w:szCs w:val="17"/>
                <w:lang w:val="en-US"/>
              </w:rPr>
              <w:t>income</w:t>
            </w:r>
          </w:p>
        </w:tc>
        <w:tc>
          <w:tcPr>
            <w:tcW w:w="690" w:type="pct"/>
            <w:tcBorders>
              <w:top w:val="nil"/>
              <w:left w:val="nil"/>
              <w:bottom w:val="nil"/>
              <w:right w:val="nil"/>
            </w:tcBorders>
            <w:vAlign w:val="bottom"/>
          </w:tcPr>
          <w:p w14:paraId="4288C1B3"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239,222</w:t>
            </w:r>
          </w:p>
        </w:tc>
        <w:tc>
          <w:tcPr>
            <w:tcW w:w="845" w:type="pct"/>
            <w:tcBorders>
              <w:top w:val="nil"/>
              <w:left w:val="nil"/>
              <w:bottom w:val="nil"/>
              <w:right w:val="nil"/>
            </w:tcBorders>
            <w:vAlign w:val="bottom"/>
          </w:tcPr>
          <w:p w14:paraId="137BCAB2"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0F1BB9E7"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35B77EFA"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239,222</w:t>
            </w:r>
          </w:p>
        </w:tc>
      </w:tr>
      <w:tr w:rsidR="00280EE5" w:rsidRPr="00280EE5" w14:paraId="3CE77F4E" w14:textId="77777777" w:rsidTr="00C16D01">
        <w:trPr>
          <w:trHeight w:hRule="exact" w:val="301"/>
        </w:trPr>
        <w:tc>
          <w:tcPr>
            <w:tcW w:w="1931" w:type="pct"/>
            <w:vAlign w:val="bottom"/>
          </w:tcPr>
          <w:p w14:paraId="1A45B000"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Investments in subsidiaries</w:t>
            </w:r>
          </w:p>
        </w:tc>
        <w:tc>
          <w:tcPr>
            <w:tcW w:w="690" w:type="pct"/>
            <w:tcBorders>
              <w:top w:val="nil"/>
              <w:left w:val="nil"/>
              <w:bottom w:val="nil"/>
              <w:right w:val="nil"/>
            </w:tcBorders>
            <w:vAlign w:val="bottom"/>
          </w:tcPr>
          <w:p w14:paraId="7E7DBF7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7,449</w:t>
            </w:r>
          </w:p>
        </w:tc>
        <w:tc>
          <w:tcPr>
            <w:tcW w:w="845" w:type="pct"/>
            <w:tcBorders>
              <w:top w:val="nil"/>
              <w:left w:val="nil"/>
              <w:bottom w:val="nil"/>
              <w:right w:val="nil"/>
            </w:tcBorders>
            <w:vAlign w:val="bottom"/>
          </w:tcPr>
          <w:p w14:paraId="392860A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5D0FACC5"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3D63E8D1"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7,449</w:t>
            </w:r>
          </w:p>
        </w:tc>
      </w:tr>
      <w:tr w:rsidR="00280EE5" w:rsidRPr="00280EE5" w14:paraId="0BCF0E0C" w14:textId="77777777" w:rsidTr="00C16D01">
        <w:trPr>
          <w:trHeight w:val="464"/>
        </w:trPr>
        <w:tc>
          <w:tcPr>
            <w:tcW w:w="1931" w:type="pct"/>
            <w:vAlign w:val="bottom"/>
          </w:tcPr>
          <w:p w14:paraId="180BA3F6"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Property, plant and equipment and intangible assets</w:t>
            </w:r>
          </w:p>
        </w:tc>
        <w:tc>
          <w:tcPr>
            <w:tcW w:w="690" w:type="pct"/>
            <w:tcBorders>
              <w:top w:val="nil"/>
              <w:left w:val="nil"/>
              <w:bottom w:val="nil"/>
              <w:right w:val="nil"/>
            </w:tcBorders>
            <w:vAlign w:val="bottom"/>
          </w:tcPr>
          <w:p w14:paraId="119DD8EE"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4,882</w:t>
            </w:r>
          </w:p>
        </w:tc>
        <w:tc>
          <w:tcPr>
            <w:tcW w:w="845" w:type="pct"/>
            <w:tcBorders>
              <w:top w:val="nil"/>
              <w:left w:val="nil"/>
              <w:bottom w:val="nil"/>
              <w:right w:val="nil"/>
            </w:tcBorders>
            <w:vAlign w:val="bottom"/>
          </w:tcPr>
          <w:p w14:paraId="6F97DDA7"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301F3C8A"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3962512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4,882</w:t>
            </w:r>
          </w:p>
        </w:tc>
      </w:tr>
      <w:tr w:rsidR="00280EE5" w:rsidRPr="00280EE5" w14:paraId="20173CC2" w14:textId="77777777" w:rsidTr="00C16D01">
        <w:trPr>
          <w:trHeight w:val="277"/>
        </w:trPr>
        <w:tc>
          <w:tcPr>
            <w:tcW w:w="1931" w:type="pct"/>
            <w:vAlign w:val="bottom"/>
          </w:tcPr>
          <w:p w14:paraId="215A9889"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Foreclosed assets</w:t>
            </w:r>
          </w:p>
        </w:tc>
        <w:tc>
          <w:tcPr>
            <w:tcW w:w="690" w:type="pct"/>
            <w:tcBorders>
              <w:top w:val="nil"/>
              <w:left w:val="nil"/>
              <w:bottom w:val="nil"/>
              <w:right w:val="nil"/>
            </w:tcBorders>
            <w:vAlign w:val="bottom"/>
          </w:tcPr>
          <w:p w14:paraId="2B9A7FC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2,140</w:t>
            </w:r>
          </w:p>
        </w:tc>
        <w:tc>
          <w:tcPr>
            <w:tcW w:w="845" w:type="pct"/>
            <w:tcBorders>
              <w:top w:val="nil"/>
              <w:left w:val="nil"/>
              <w:bottom w:val="nil"/>
              <w:right w:val="nil"/>
            </w:tcBorders>
            <w:vAlign w:val="bottom"/>
          </w:tcPr>
          <w:p w14:paraId="612413F6"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401EA014"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71F005B1"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2,140</w:t>
            </w:r>
          </w:p>
        </w:tc>
      </w:tr>
      <w:tr w:rsidR="00280EE5" w:rsidRPr="00280EE5" w14:paraId="7414F283" w14:textId="77777777" w:rsidTr="00C16D01">
        <w:trPr>
          <w:trHeight w:val="205"/>
        </w:trPr>
        <w:tc>
          <w:tcPr>
            <w:tcW w:w="1931" w:type="pct"/>
          </w:tcPr>
          <w:p w14:paraId="36828FDB"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 xml:space="preserve">Other assets </w:t>
            </w:r>
          </w:p>
        </w:tc>
        <w:tc>
          <w:tcPr>
            <w:tcW w:w="690" w:type="pct"/>
            <w:tcBorders>
              <w:top w:val="nil"/>
              <w:left w:val="nil"/>
              <w:bottom w:val="nil"/>
              <w:right w:val="nil"/>
            </w:tcBorders>
            <w:vAlign w:val="bottom"/>
          </w:tcPr>
          <w:p w14:paraId="49D592E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4,967</w:t>
            </w:r>
          </w:p>
        </w:tc>
        <w:tc>
          <w:tcPr>
            <w:tcW w:w="845" w:type="pct"/>
            <w:tcBorders>
              <w:top w:val="nil"/>
              <w:left w:val="nil"/>
              <w:bottom w:val="nil"/>
              <w:right w:val="nil"/>
            </w:tcBorders>
            <w:vAlign w:val="bottom"/>
          </w:tcPr>
          <w:p w14:paraId="2172B484"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4883EFB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088F149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4,967</w:t>
            </w:r>
          </w:p>
        </w:tc>
      </w:tr>
      <w:tr w:rsidR="00280EE5" w:rsidRPr="00280EE5" w14:paraId="7A1CC590" w14:textId="77777777" w:rsidTr="00A43A68">
        <w:trPr>
          <w:trHeight w:hRule="exact" w:val="284"/>
        </w:trPr>
        <w:tc>
          <w:tcPr>
            <w:tcW w:w="1931" w:type="pct"/>
            <w:vAlign w:val="bottom"/>
          </w:tcPr>
          <w:p w14:paraId="62A884BF" w14:textId="77777777" w:rsidR="00280EE5" w:rsidRPr="00280EE5" w:rsidRDefault="00280EE5" w:rsidP="00577442">
            <w:pPr>
              <w:tabs>
                <w:tab w:val="right" w:pos="1202"/>
              </w:tabs>
              <w:spacing w:after="0" w:line="240" w:lineRule="auto"/>
              <w:outlineLvl w:val="0"/>
              <w:rPr>
                <w:rFonts w:ascii="Arial" w:eastAsia="Times New Roman" w:hAnsi="Arial" w:cs="Arial"/>
                <w:b/>
                <w:bCs/>
                <w:sz w:val="17"/>
                <w:szCs w:val="17"/>
                <w:lang w:val="en-US"/>
              </w:rPr>
            </w:pPr>
            <w:r w:rsidRPr="00280EE5">
              <w:rPr>
                <w:rFonts w:ascii="Arial" w:eastAsia="Times New Roman" w:hAnsi="Arial" w:cs="Arial"/>
                <w:b/>
                <w:bCs/>
                <w:sz w:val="17"/>
                <w:szCs w:val="17"/>
                <w:lang w:val="en-US"/>
              </w:rPr>
              <w:t xml:space="preserve">Total assets </w:t>
            </w:r>
          </w:p>
        </w:tc>
        <w:tc>
          <w:tcPr>
            <w:tcW w:w="690" w:type="pct"/>
            <w:tcBorders>
              <w:top w:val="single" w:sz="4" w:space="0" w:color="000000"/>
              <w:bottom w:val="single" w:sz="8" w:space="0" w:color="000000"/>
            </w:tcBorders>
            <w:vAlign w:val="bottom"/>
          </w:tcPr>
          <w:p w14:paraId="75F988A6" w14:textId="77777777" w:rsidR="00280EE5" w:rsidRPr="00280EE5" w:rsidRDefault="00280EE5" w:rsidP="00577442">
            <w:pPr>
              <w:spacing w:after="0" w:line="240" w:lineRule="auto"/>
              <w:jc w:val="right"/>
              <w:rPr>
                <w:rFonts w:ascii="Arial" w:eastAsia="Times New Roman" w:hAnsi="Arial" w:cs="Arial"/>
                <w:b/>
                <w:bCs/>
                <w:color w:val="000000"/>
                <w:sz w:val="17"/>
                <w:szCs w:val="17"/>
              </w:rPr>
            </w:pPr>
            <w:r w:rsidRPr="00280EE5">
              <w:rPr>
                <w:rFonts w:ascii="Arial" w:eastAsia="Times New Roman" w:hAnsi="Arial" w:cs="Arial"/>
                <w:b/>
                <w:bCs/>
                <w:sz w:val="17"/>
                <w:szCs w:val="17"/>
                <w:lang w:val="en-US"/>
              </w:rPr>
              <w:t>3,955,214</w:t>
            </w:r>
          </w:p>
        </w:tc>
        <w:tc>
          <w:tcPr>
            <w:tcW w:w="845" w:type="pct"/>
            <w:tcBorders>
              <w:top w:val="single" w:sz="4" w:space="0" w:color="000000"/>
              <w:bottom w:val="single" w:sz="8" w:space="0" w:color="000000"/>
            </w:tcBorders>
            <w:vAlign w:val="bottom"/>
          </w:tcPr>
          <w:p w14:paraId="00FC2C6A" w14:textId="77777777" w:rsidR="00280EE5" w:rsidRPr="00280EE5" w:rsidRDefault="00280EE5" w:rsidP="00577442">
            <w:pPr>
              <w:spacing w:after="0" w:line="240" w:lineRule="auto"/>
              <w:jc w:val="right"/>
              <w:rPr>
                <w:rFonts w:ascii="Arial" w:eastAsia="Times New Roman" w:hAnsi="Arial" w:cs="Arial"/>
                <w:b/>
                <w:bCs/>
                <w:color w:val="000000"/>
                <w:sz w:val="17"/>
                <w:szCs w:val="17"/>
              </w:rPr>
            </w:pPr>
            <w:r w:rsidRPr="00280EE5">
              <w:rPr>
                <w:rFonts w:ascii="Arial" w:eastAsia="Times New Roman" w:hAnsi="Arial" w:cs="Arial"/>
                <w:b/>
                <w:bCs/>
                <w:sz w:val="17"/>
                <w:szCs w:val="17"/>
                <w:lang w:val="en-US"/>
              </w:rPr>
              <w:t>18,096</w:t>
            </w:r>
          </w:p>
        </w:tc>
        <w:tc>
          <w:tcPr>
            <w:tcW w:w="690" w:type="pct"/>
            <w:tcBorders>
              <w:top w:val="single" w:sz="4" w:space="0" w:color="000000"/>
              <w:bottom w:val="single" w:sz="8" w:space="0" w:color="000000"/>
            </w:tcBorders>
            <w:vAlign w:val="bottom"/>
          </w:tcPr>
          <w:p w14:paraId="65408565" w14:textId="77777777" w:rsidR="00280EE5" w:rsidRPr="00280EE5" w:rsidRDefault="00280EE5" w:rsidP="00577442">
            <w:pPr>
              <w:spacing w:after="0" w:line="240" w:lineRule="auto"/>
              <w:jc w:val="right"/>
              <w:rPr>
                <w:rFonts w:ascii="Arial" w:eastAsia="Times New Roman" w:hAnsi="Arial" w:cs="Arial"/>
                <w:b/>
                <w:bCs/>
                <w:color w:val="000000"/>
                <w:sz w:val="17"/>
                <w:szCs w:val="17"/>
              </w:rPr>
            </w:pPr>
            <w:r w:rsidRPr="00280EE5">
              <w:rPr>
                <w:rFonts w:ascii="Arial" w:eastAsia="Times New Roman" w:hAnsi="Arial" w:cs="Arial"/>
                <w:b/>
                <w:bCs/>
                <w:sz w:val="17"/>
                <w:szCs w:val="17"/>
                <w:lang w:val="en-US"/>
              </w:rPr>
              <w:t>22,595</w:t>
            </w:r>
          </w:p>
        </w:tc>
        <w:tc>
          <w:tcPr>
            <w:tcW w:w="844" w:type="pct"/>
            <w:tcBorders>
              <w:top w:val="single" w:sz="4" w:space="0" w:color="000000"/>
              <w:bottom w:val="single" w:sz="8" w:space="0" w:color="000000"/>
            </w:tcBorders>
            <w:vAlign w:val="bottom"/>
          </w:tcPr>
          <w:p w14:paraId="774A57F2" w14:textId="77777777" w:rsidR="00280EE5" w:rsidRPr="00280EE5" w:rsidRDefault="00280EE5" w:rsidP="00577442">
            <w:pPr>
              <w:spacing w:after="0" w:line="240" w:lineRule="auto"/>
              <w:jc w:val="right"/>
              <w:rPr>
                <w:rFonts w:ascii="Arial" w:eastAsia="Times New Roman" w:hAnsi="Arial" w:cs="Arial"/>
                <w:b/>
                <w:bCs/>
                <w:color w:val="000000"/>
                <w:sz w:val="17"/>
                <w:szCs w:val="17"/>
              </w:rPr>
            </w:pPr>
            <w:r w:rsidRPr="00280EE5">
              <w:rPr>
                <w:rFonts w:ascii="Arial" w:eastAsia="Times New Roman" w:hAnsi="Arial" w:cs="Arial"/>
                <w:b/>
                <w:bCs/>
                <w:sz w:val="17"/>
                <w:szCs w:val="17"/>
                <w:lang w:val="en-US"/>
              </w:rPr>
              <w:t>3,995,905</w:t>
            </w:r>
          </w:p>
        </w:tc>
      </w:tr>
      <w:tr w:rsidR="00280EE5" w:rsidRPr="00280EE5" w14:paraId="054C9AB1" w14:textId="77777777" w:rsidTr="00C16D01">
        <w:trPr>
          <w:trHeight w:val="307"/>
        </w:trPr>
        <w:tc>
          <w:tcPr>
            <w:tcW w:w="1931" w:type="pct"/>
            <w:vAlign w:val="bottom"/>
          </w:tcPr>
          <w:p w14:paraId="3CD41FD2" w14:textId="77777777" w:rsidR="00280EE5" w:rsidRPr="00280EE5" w:rsidRDefault="00280EE5" w:rsidP="00577442">
            <w:pPr>
              <w:tabs>
                <w:tab w:val="right" w:pos="1202"/>
              </w:tabs>
              <w:spacing w:after="0" w:line="240" w:lineRule="auto"/>
              <w:outlineLvl w:val="0"/>
              <w:rPr>
                <w:rFonts w:ascii="Arial" w:eastAsia="Times New Roman" w:hAnsi="Arial" w:cs="Arial"/>
                <w:b/>
                <w:bCs/>
                <w:sz w:val="17"/>
                <w:szCs w:val="17"/>
                <w:lang w:val="en-US"/>
              </w:rPr>
            </w:pPr>
            <w:r w:rsidRPr="00280EE5">
              <w:rPr>
                <w:rFonts w:ascii="Arial" w:eastAsia="Times New Roman" w:hAnsi="Arial" w:cs="Arial"/>
                <w:b/>
                <w:bCs/>
                <w:sz w:val="17"/>
                <w:szCs w:val="17"/>
                <w:lang w:val="en-US"/>
              </w:rPr>
              <w:t xml:space="preserve">Liabilities </w:t>
            </w:r>
          </w:p>
        </w:tc>
        <w:tc>
          <w:tcPr>
            <w:tcW w:w="690" w:type="pct"/>
            <w:tcBorders>
              <w:top w:val="single" w:sz="12" w:space="0" w:color="000000"/>
            </w:tcBorders>
            <w:vAlign w:val="bottom"/>
          </w:tcPr>
          <w:p w14:paraId="30D59488"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p>
        </w:tc>
        <w:tc>
          <w:tcPr>
            <w:tcW w:w="845" w:type="pct"/>
            <w:tcBorders>
              <w:top w:val="single" w:sz="12" w:space="0" w:color="000000"/>
            </w:tcBorders>
            <w:vAlign w:val="bottom"/>
          </w:tcPr>
          <w:p w14:paraId="0CAFE5B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p>
        </w:tc>
        <w:tc>
          <w:tcPr>
            <w:tcW w:w="690" w:type="pct"/>
            <w:tcBorders>
              <w:top w:val="single" w:sz="12" w:space="0" w:color="000000"/>
            </w:tcBorders>
            <w:vAlign w:val="bottom"/>
          </w:tcPr>
          <w:p w14:paraId="530BB1A8"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p>
        </w:tc>
        <w:tc>
          <w:tcPr>
            <w:tcW w:w="844" w:type="pct"/>
            <w:tcBorders>
              <w:top w:val="single" w:sz="12" w:space="0" w:color="000000"/>
            </w:tcBorders>
            <w:vAlign w:val="bottom"/>
          </w:tcPr>
          <w:p w14:paraId="02AB6BA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p>
        </w:tc>
      </w:tr>
      <w:tr w:rsidR="00280EE5" w:rsidRPr="00280EE5" w14:paraId="2A9A8D9C" w14:textId="77777777" w:rsidTr="00C16D01">
        <w:trPr>
          <w:trHeight w:hRule="exact" w:val="286"/>
        </w:trPr>
        <w:tc>
          <w:tcPr>
            <w:tcW w:w="1931" w:type="pct"/>
            <w:vAlign w:val="bottom"/>
          </w:tcPr>
          <w:p w14:paraId="66D7294E"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z w:val="17"/>
                <w:szCs w:val="17"/>
                <w:lang w:val="en-US"/>
              </w:rPr>
              <w:t xml:space="preserve">Deposits from customers </w:t>
            </w:r>
          </w:p>
        </w:tc>
        <w:tc>
          <w:tcPr>
            <w:tcW w:w="690" w:type="pct"/>
            <w:tcBorders>
              <w:top w:val="nil"/>
              <w:left w:val="nil"/>
              <w:bottom w:val="nil"/>
              <w:right w:val="nil"/>
            </w:tcBorders>
            <w:vAlign w:val="bottom"/>
          </w:tcPr>
          <w:p w14:paraId="67587E39"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79,949</w:t>
            </w:r>
          </w:p>
        </w:tc>
        <w:tc>
          <w:tcPr>
            <w:tcW w:w="845" w:type="pct"/>
            <w:tcBorders>
              <w:top w:val="nil"/>
              <w:left w:val="nil"/>
              <w:bottom w:val="nil"/>
              <w:right w:val="nil"/>
            </w:tcBorders>
            <w:vAlign w:val="bottom"/>
          </w:tcPr>
          <w:p w14:paraId="48EF4D0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15,563</w:t>
            </w:r>
          </w:p>
        </w:tc>
        <w:tc>
          <w:tcPr>
            <w:tcW w:w="690" w:type="pct"/>
            <w:tcBorders>
              <w:top w:val="nil"/>
              <w:left w:val="nil"/>
              <w:bottom w:val="nil"/>
              <w:right w:val="nil"/>
            </w:tcBorders>
            <w:vAlign w:val="bottom"/>
          </w:tcPr>
          <w:p w14:paraId="1F6A530B"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4D00968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95,512</w:t>
            </w:r>
          </w:p>
        </w:tc>
      </w:tr>
      <w:tr w:rsidR="00280EE5" w:rsidRPr="00280EE5" w14:paraId="2420A5BA" w14:textId="77777777" w:rsidTr="00C16D01">
        <w:trPr>
          <w:trHeight w:hRule="exact" w:val="286"/>
        </w:trPr>
        <w:tc>
          <w:tcPr>
            <w:tcW w:w="1931" w:type="pct"/>
            <w:vAlign w:val="bottom"/>
          </w:tcPr>
          <w:p w14:paraId="06375CBD"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z w:val="17"/>
                <w:szCs w:val="17"/>
                <w:lang w:val="en-US"/>
              </w:rPr>
              <w:t xml:space="preserve">Borrowings </w:t>
            </w:r>
          </w:p>
        </w:tc>
        <w:tc>
          <w:tcPr>
            <w:tcW w:w="690" w:type="pct"/>
            <w:tcBorders>
              <w:top w:val="nil"/>
              <w:left w:val="nil"/>
              <w:bottom w:val="nil"/>
              <w:right w:val="nil"/>
            </w:tcBorders>
            <w:vAlign w:val="bottom"/>
          </w:tcPr>
          <w:p w14:paraId="14ED6194" w14:textId="076E48C9"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 xml:space="preserve"> 2,</w:t>
            </w:r>
            <w:r w:rsidR="00AD3EA5">
              <w:rPr>
                <w:rFonts w:ascii="Arial" w:eastAsia="Times New Roman" w:hAnsi="Arial" w:cs="Arial"/>
                <w:sz w:val="17"/>
                <w:szCs w:val="17"/>
                <w:lang w:val="en-US"/>
              </w:rPr>
              <w:t>269,796</w:t>
            </w:r>
            <w:r w:rsidRPr="00280EE5">
              <w:rPr>
                <w:rFonts w:ascii="Arial" w:eastAsia="Times New Roman" w:hAnsi="Arial" w:cs="Arial"/>
                <w:sz w:val="17"/>
                <w:szCs w:val="17"/>
                <w:lang w:val="en-US"/>
              </w:rPr>
              <w:t xml:space="preserve"> </w:t>
            </w:r>
          </w:p>
        </w:tc>
        <w:tc>
          <w:tcPr>
            <w:tcW w:w="845" w:type="pct"/>
            <w:tcBorders>
              <w:top w:val="nil"/>
              <w:left w:val="nil"/>
              <w:bottom w:val="nil"/>
              <w:right w:val="nil"/>
            </w:tcBorders>
            <w:vAlign w:val="bottom"/>
          </w:tcPr>
          <w:p w14:paraId="71C536F7" w14:textId="2FA1E7B3"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 xml:space="preserve"> </w:t>
            </w:r>
            <w:r w:rsidR="00AD3EA5">
              <w:rPr>
                <w:rFonts w:ascii="Arial" w:eastAsia="Times New Roman" w:hAnsi="Arial" w:cs="Arial"/>
                <w:sz w:val="17"/>
                <w:szCs w:val="17"/>
                <w:lang w:val="en-US"/>
              </w:rPr>
              <w:t>18,472</w:t>
            </w:r>
            <w:r w:rsidRPr="00280EE5">
              <w:rPr>
                <w:rFonts w:ascii="Arial" w:eastAsia="Times New Roman" w:hAnsi="Arial" w:cs="Arial"/>
                <w:sz w:val="17"/>
                <w:szCs w:val="17"/>
                <w:lang w:val="en-US"/>
              </w:rPr>
              <w:t xml:space="preserve"> </w:t>
            </w:r>
          </w:p>
        </w:tc>
        <w:tc>
          <w:tcPr>
            <w:tcW w:w="690" w:type="pct"/>
            <w:tcBorders>
              <w:top w:val="nil"/>
              <w:left w:val="nil"/>
              <w:bottom w:val="nil"/>
              <w:right w:val="nil"/>
            </w:tcBorders>
            <w:vAlign w:val="bottom"/>
          </w:tcPr>
          <w:p w14:paraId="35DA9785"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 xml:space="preserve">  -   </w:t>
            </w:r>
          </w:p>
        </w:tc>
        <w:tc>
          <w:tcPr>
            <w:tcW w:w="844" w:type="pct"/>
            <w:tcBorders>
              <w:top w:val="nil"/>
              <w:left w:val="nil"/>
              <w:bottom w:val="nil"/>
            </w:tcBorders>
            <w:vAlign w:val="bottom"/>
          </w:tcPr>
          <w:p w14:paraId="1DF3917A" w14:textId="40AD4755"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 xml:space="preserve"> 2,</w:t>
            </w:r>
            <w:r w:rsidR="00AD3EA5">
              <w:rPr>
                <w:rFonts w:ascii="Arial" w:eastAsia="Times New Roman" w:hAnsi="Arial" w:cs="Arial"/>
                <w:sz w:val="17"/>
                <w:szCs w:val="17"/>
                <w:lang w:val="en-US"/>
              </w:rPr>
              <w:t>288,268</w:t>
            </w:r>
            <w:r w:rsidRPr="00280EE5">
              <w:rPr>
                <w:rFonts w:ascii="Arial" w:eastAsia="Times New Roman" w:hAnsi="Arial" w:cs="Arial"/>
                <w:sz w:val="17"/>
                <w:szCs w:val="17"/>
                <w:lang w:val="en-US"/>
              </w:rPr>
              <w:t xml:space="preserve"> </w:t>
            </w:r>
          </w:p>
        </w:tc>
      </w:tr>
      <w:tr w:rsidR="00280EE5" w:rsidRPr="00280EE5" w14:paraId="7132484A" w14:textId="77777777" w:rsidTr="00927C5D">
        <w:trPr>
          <w:trHeight w:hRule="exact" w:val="455"/>
        </w:trPr>
        <w:tc>
          <w:tcPr>
            <w:tcW w:w="1931" w:type="pct"/>
            <w:vAlign w:val="bottom"/>
          </w:tcPr>
          <w:p w14:paraId="13829116"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z w:val="17"/>
                <w:szCs w:val="17"/>
                <w:lang w:val="en-US"/>
              </w:rPr>
              <w:t xml:space="preserve">Provisions for guarantees, </w:t>
            </w:r>
          </w:p>
          <w:p w14:paraId="1304BB88"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z w:val="17"/>
                <w:szCs w:val="17"/>
                <w:lang w:val="en-US"/>
              </w:rPr>
              <w:t>commitments and other liabilities</w:t>
            </w:r>
          </w:p>
        </w:tc>
        <w:tc>
          <w:tcPr>
            <w:tcW w:w="690" w:type="pct"/>
            <w:tcBorders>
              <w:top w:val="nil"/>
              <w:left w:val="nil"/>
              <w:bottom w:val="nil"/>
              <w:right w:val="nil"/>
            </w:tcBorders>
            <w:vAlign w:val="bottom"/>
          </w:tcPr>
          <w:p w14:paraId="379B0F46"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21,928</w:t>
            </w:r>
          </w:p>
        </w:tc>
        <w:tc>
          <w:tcPr>
            <w:tcW w:w="845" w:type="pct"/>
            <w:tcBorders>
              <w:top w:val="nil"/>
              <w:left w:val="nil"/>
              <w:bottom w:val="nil"/>
              <w:right w:val="nil"/>
            </w:tcBorders>
            <w:vAlign w:val="bottom"/>
          </w:tcPr>
          <w:p w14:paraId="52A5B31D"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39D552B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1,440</w:t>
            </w:r>
          </w:p>
        </w:tc>
        <w:tc>
          <w:tcPr>
            <w:tcW w:w="844" w:type="pct"/>
            <w:tcBorders>
              <w:top w:val="nil"/>
              <w:left w:val="nil"/>
              <w:bottom w:val="nil"/>
            </w:tcBorders>
            <w:vAlign w:val="bottom"/>
          </w:tcPr>
          <w:p w14:paraId="47D27DD6"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23,368</w:t>
            </w:r>
          </w:p>
        </w:tc>
      </w:tr>
      <w:tr w:rsidR="00280EE5" w:rsidRPr="00280EE5" w14:paraId="7FD8D012" w14:textId="77777777" w:rsidTr="00C16D01">
        <w:trPr>
          <w:trHeight w:hRule="exact" w:val="286"/>
        </w:trPr>
        <w:tc>
          <w:tcPr>
            <w:tcW w:w="1931" w:type="pct"/>
            <w:vAlign w:val="bottom"/>
          </w:tcPr>
          <w:p w14:paraId="310C3F03" w14:textId="77777777" w:rsidR="00280EE5" w:rsidRPr="00280EE5" w:rsidRDefault="00280EE5" w:rsidP="00280EE5">
            <w:pPr>
              <w:tabs>
                <w:tab w:val="right" w:pos="1202"/>
              </w:tabs>
              <w:spacing w:after="0" w:line="240" w:lineRule="exact"/>
              <w:outlineLvl w:val="0"/>
              <w:rPr>
                <w:rFonts w:ascii="Arial" w:eastAsia="Times New Roman" w:hAnsi="Arial" w:cs="Arial"/>
                <w:sz w:val="17"/>
                <w:szCs w:val="17"/>
                <w:lang w:val="en-US"/>
              </w:rPr>
            </w:pPr>
            <w:r w:rsidRPr="00280EE5">
              <w:rPr>
                <w:rFonts w:ascii="Arial" w:eastAsia="Times New Roman" w:hAnsi="Arial" w:cs="Arial"/>
                <w:sz w:val="17"/>
                <w:szCs w:val="17"/>
                <w:lang w:val="en-US"/>
              </w:rPr>
              <w:t xml:space="preserve">Other liabilities </w:t>
            </w:r>
          </w:p>
        </w:tc>
        <w:tc>
          <w:tcPr>
            <w:tcW w:w="690" w:type="pct"/>
            <w:tcBorders>
              <w:top w:val="nil"/>
              <w:left w:val="nil"/>
              <w:bottom w:val="single" w:sz="4" w:space="0" w:color="auto"/>
              <w:right w:val="nil"/>
            </w:tcBorders>
            <w:vAlign w:val="bottom"/>
          </w:tcPr>
          <w:p w14:paraId="3DDA20F2" w14:textId="77777777" w:rsidR="00280EE5" w:rsidRPr="00280EE5" w:rsidRDefault="00280EE5" w:rsidP="00280EE5">
            <w:pPr>
              <w:spacing w:after="0" w:line="240" w:lineRule="exact"/>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85,264</w:t>
            </w:r>
          </w:p>
        </w:tc>
        <w:tc>
          <w:tcPr>
            <w:tcW w:w="845" w:type="pct"/>
            <w:tcBorders>
              <w:top w:val="nil"/>
              <w:left w:val="nil"/>
              <w:bottom w:val="single" w:sz="4" w:space="0" w:color="auto"/>
              <w:right w:val="nil"/>
            </w:tcBorders>
            <w:vAlign w:val="bottom"/>
          </w:tcPr>
          <w:p w14:paraId="742EA8FF" w14:textId="77777777" w:rsidR="00280EE5" w:rsidRPr="00280EE5" w:rsidRDefault="00280EE5" w:rsidP="00280EE5">
            <w:pPr>
              <w:spacing w:after="0" w:line="240" w:lineRule="exact"/>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single" w:sz="4" w:space="0" w:color="auto"/>
              <w:right w:val="nil"/>
            </w:tcBorders>
            <w:vAlign w:val="bottom"/>
          </w:tcPr>
          <w:p w14:paraId="3D162A9C" w14:textId="77777777" w:rsidR="00280EE5" w:rsidRPr="00280EE5" w:rsidRDefault="00280EE5" w:rsidP="00280EE5">
            <w:pPr>
              <w:spacing w:after="0" w:line="240" w:lineRule="exact"/>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single" w:sz="4" w:space="0" w:color="auto"/>
            </w:tcBorders>
            <w:vAlign w:val="bottom"/>
          </w:tcPr>
          <w:p w14:paraId="166D72C6" w14:textId="77777777" w:rsidR="00280EE5" w:rsidRPr="00280EE5" w:rsidRDefault="00280EE5" w:rsidP="00280EE5">
            <w:pPr>
              <w:spacing w:after="0" w:line="240" w:lineRule="exact"/>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85,264</w:t>
            </w:r>
          </w:p>
        </w:tc>
      </w:tr>
      <w:tr w:rsidR="00280EE5" w:rsidRPr="00280EE5" w14:paraId="1F82D885" w14:textId="77777777" w:rsidTr="00927C5D">
        <w:trPr>
          <w:trHeight w:hRule="exact" w:val="284"/>
        </w:trPr>
        <w:tc>
          <w:tcPr>
            <w:tcW w:w="1931" w:type="pct"/>
            <w:vAlign w:val="bottom"/>
          </w:tcPr>
          <w:p w14:paraId="3BB340F2" w14:textId="77777777" w:rsidR="00280EE5" w:rsidRPr="00280EE5" w:rsidRDefault="00280EE5" w:rsidP="00280EE5">
            <w:pPr>
              <w:tabs>
                <w:tab w:val="right" w:pos="1202"/>
              </w:tabs>
              <w:spacing w:after="0" w:line="240" w:lineRule="exact"/>
              <w:outlineLvl w:val="0"/>
              <w:rPr>
                <w:rFonts w:ascii="Arial" w:eastAsia="Times New Roman" w:hAnsi="Arial" w:cs="Arial"/>
                <w:b/>
                <w:bCs/>
                <w:sz w:val="17"/>
                <w:szCs w:val="17"/>
                <w:lang w:val="en-US"/>
              </w:rPr>
            </w:pPr>
            <w:r w:rsidRPr="00280EE5">
              <w:rPr>
                <w:rFonts w:ascii="Arial" w:eastAsia="Times New Roman" w:hAnsi="Arial" w:cs="Arial"/>
                <w:b/>
                <w:bCs/>
                <w:sz w:val="17"/>
                <w:szCs w:val="17"/>
                <w:lang w:val="en-US"/>
              </w:rPr>
              <w:t xml:space="preserve">Total liabilities </w:t>
            </w:r>
          </w:p>
        </w:tc>
        <w:tc>
          <w:tcPr>
            <w:tcW w:w="690" w:type="pct"/>
            <w:tcBorders>
              <w:top w:val="single" w:sz="4" w:space="0" w:color="auto"/>
              <w:left w:val="nil"/>
              <w:bottom w:val="single" w:sz="12" w:space="0" w:color="auto"/>
              <w:right w:val="nil"/>
            </w:tcBorders>
            <w:vAlign w:val="bottom"/>
          </w:tcPr>
          <w:p w14:paraId="66CF47DF"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2,456,937</w:t>
            </w:r>
          </w:p>
        </w:tc>
        <w:tc>
          <w:tcPr>
            <w:tcW w:w="845" w:type="pct"/>
            <w:tcBorders>
              <w:top w:val="single" w:sz="4" w:space="0" w:color="auto"/>
              <w:left w:val="nil"/>
              <w:bottom w:val="single" w:sz="12" w:space="0" w:color="auto"/>
              <w:right w:val="nil"/>
            </w:tcBorders>
            <w:vAlign w:val="bottom"/>
          </w:tcPr>
          <w:p w14:paraId="39052C8D"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34,035</w:t>
            </w:r>
          </w:p>
        </w:tc>
        <w:tc>
          <w:tcPr>
            <w:tcW w:w="690" w:type="pct"/>
            <w:tcBorders>
              <w:top w:val="single" w:sz="4" w:space="0" w:color="auto"/>
              <w:left w:val="nil"/>
              <w:bottom w:val="single" w:sz="12" w:space="0" w:color="auto"/>
              <w:right w:val="nil"/>
            </w:tcBorders>
            <w:vAlign w:val="bottom"/>
          </w:tcPr>
          <w:p w14:paraId="168ADE57"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1,440</w:t>
            </w:r>
          </w:p>
        </w:tc>
        <w:tc>
          <w:tcPr>
            <w:tcW w:w="844" w:type="pct"/>
            <w:tcBorders>
              <w:top w:val="single" w:sz="4" w:space="0" w:color="auto"/>
              <w:left w:val="nil"/>
              <w:bottom w:val="single" w:sz="12" w:space="0" w:color="auto"/>
            </w:tcBorders>
            <w:vAlign w:val="bottom"/>
          </w:tcPr>
          <w:p w14:paraId="68805D29"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2,492,412</w:t>
            </w:r>
          </w:p>
        </w:tc>
      </w:tr>
      <w:tr w:rsidR="00280EE5" w:rsidRPr="00280EE5" w14:paraId="4C01BC68" w14:textId="77777777" w:rsidTr="000F1EC2">
        <w:trPr>
          <w:trHeight w:hRule="exact" w:val="335"/>
        </w:trPr>
        <w:tc>
          <w:tcPr>
            <w:tcW w:w="1931" w:type="pct"/>
            <w:vAlign w:val="bottom"/>
          </w:tcPr>
          <w:p w14:paraId="79B92BFF" w14:textId="77777777" w:rsidR="00280EE5" w:rsidRPr="00280EE5" w:rsidRDefault="00280EE5" w:rsidP="00280EE5">
            <w:pPr>
              <w:spacing w:after="0" w:line="240" w:lineRule="exact"/>
              <w:rPr>
                <w:rFonts w:ascii="Arial" w:eastAsia="Calibri" w:hAnsi="Arial" w:cs="Arial"/>
                <w:b/>
                <w:bCs/>
                <w:spacing w:val="-2"/>
                <w:sz w:val="17"/>
                <w:szCs w:val="17"/>
                <w:lang w:val="en-US"/>
              </w:rPr>
            </w:pPr>
            <w:r w:rsidRPr="00280EE5">
              <w:rPr>
                <w:rFonts w:ascii="Arial" w:eastAsia="Calibri" w:hAnsi="Arial" w:cs="Arial"/>
                <w:b/>
                <w:bCs/>
                <w:sz w:val="17"/>
                <w:szCs w:val="17"/>
                <w:lang w:val="en-US"/>
              </w:rPr>
              <w:t>Currency gap</w:t>
            </w:r>
          </w:p>
        </w:tc>
        <w:tc>
          <w:tcPr>
            <w:tcW w:w="690" w:type="pct"/>
            <w:tcBorders>
              <w:top w:val="single" w:sz="12" w:space="0" w:color="auto"/>
              <w:left w:val="nil"/>
              <w:bottom w:val="single" w:sz="12" w:space="0" w:color="auto"/>
              <w:right w:val="nil"/>
            </w:tcBorders>
            <w:shd w:val="clear" w:color="000000" w:fill="auto"/>
            <w:vAlign w:val="bottom"/>
          </w:tcPr>
          <w:p w14:paraId="4FD9D2FE"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1,498,277</w:t>
            </w:r>
          </w:p>
        </w:tc>
        <w:tc>
          <w:tcPr>
            <w:tcW w:w="845" w:type="pct"/>
            <w:tcBorders>
              <w:top w:val="single" w:sz="12" w:space="0" w:color="auto"/>
              <w:left w:val="nil"/>
              <w:bottom w:val="single" w:sz="12" w:space="0" w:color="auto"/>
              <w:right w:val="nil"/>
            </w:tcBorders>
            <w:shd w:val="clear" w:color="000000" w:fill="auto"/>
            <w:vAlign w:val="bottom"/>
          </w:tcPr>
          <w:p w14:paraId="72802FC4"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 xml:space="preserve"> (15,939)</w:t>
            </w:r>
          </w:p>
        </w:tc>
        <w:tc>
          <w:tcPr>
            <w:tcW w:w="690" w:type="pct"/>
            <w:tcBorders>
              <w:top w:val="single" w:sz="12" w:space="0" w:color="auto"/>
              <w:left w:val="nil"/>
              <w:bottom w:val="single" w:sz="12" w:space="0" w:color="auto"/>
              <w:right w:val="nil"/>
            </w:tcBorders>
            <w:shd w:val="clear" w:color="000000" w:fill="auto"/>
            <w:vAlign w:val="bottom"/>
          </w:tcPr>
          <w:p w14:paraId="3AB555B5"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21,155</w:t>
            </w:r>
          </w:p>
        </w:tc>
        <w:tc>
          <w:tcPr>
            <w:tcW w:w="844" w:type="pct"/>
            <w:tcBorders>
              <w:top w:val="single" w:sz="12" w:space="0" w:color="auto"/>
              <w:left w:val="nil"/>
              <w:bottom w:val="single" w:sz="12" w:space="0" w:color="auto"/>
            </w:tcBorders>
            <w:shd w:val="clear" w:color="000000" w:fill="auto"/>
            <w:vAlign w:val="bottom"/>
          </w:tcPr>
          <w:p w14:paraId="59A5E2FC"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1,503,493</w:t>
            </w:r>
          </w:p>
        </w:tc>
      </w:tr>
    </w:tbl>
    <w:p w14:paraId="65220573" w14:textId="77777777" w:rsidR="00620BF8" w:rsidRDefault="00620BF8" w:rsidP="00620BF8">
      <w:pPr>
        <w:rPr>
          <w:rFonts w:ascii="Arial" w:eastAsia="Times New Roman" w:hAnsi="Arial" w:cs="Arial"/>
          <w:sz w:val="20"/>
          <w:szCs w:val="20"/>
          <w:lang w:val="en-GB"/>
        </w:rPr>
      </w:pPr>
    </w:p>
    <w:p w14:paraId="60DF41B5" w14:textId="6FE898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98611FB"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3DE02BB9"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7AF6FEC"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554A6950"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2B6F709" w14:textId="56F3E4B6"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         Risk management (continued)</w:t>
      </w:r>
    </w:p>
    <w:p w14:paraId="602FC6F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3F1FD5B" w14:textId="11BB1659"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      Market risk (continued)</w:t>
      </w:r>
    </w:p>
    <w:p w14:paraId="159141E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009B384F" w14:textId="1F99BDE8"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.5.2.   Currency risk (continued)</w:t>
      </w:r>
    </w:p>
    <w:p w14:paraId="5DCBD0F1" w14:textId="77777777" w:rsidR="00620BF8" w:rsidRPr="00620BF8" w:rsidRDefault="00620BF8" w:rsidP="00620BF8">
      <w:pPr>
        <w:spacing w:after="0" w:line="240" w:lineRule="auto"/>
        <w:jc w:val="both"/>
        <w:rPr>
          <w:rFonts w:ascii="Arial" w:eastAsia="Times New Roman" w:hAnsi="Arial" w:cs="Arial"/>
          <w:b/>
          <w:bCs/>
          <w:sz w:val="20"/>
          <w:szCs w:val="20"/>
          <w:lang w:val="en-GB"/>
        </w:rPr>
      </w:pPr>
    </w:p>
    <w:p w14:paraId="6F1B87C3" w14:textId="77777777" w:rsidR="00620BF8" w:rsidRPr="00620BF8" w:rsidRDefault="00620BF8" w:rsidP="00620BF8">
      <w:pPr>
        <w:spacing w:after="0" w:line="240" w:lineRule="auto"/>
        <w:jc w:val="both"/>
        <w:rPr>
          <w:rFonts w:ascii="Arial" w:eastAsia="Times New Roman" w:hAnsi="Arial" w:cs="Arial"/>
          <w:b/>
          <w:bCs/>
          <w:sz w:val="20"/>
          <w:szCs w:val="20"/>
          <w:lang w:val="en-GB"/>
        </w:rPr>
      </w:pPr>
      <w:r w:rsidRPr="00DD3A2D">
        <w:rPr>
          <w:rFonts w:ascii="Arial" w:eastAsia="Times New Roman" w:hAnsi="Arial" w:cs="Arial"/>
          <w:b/>
          <w:bCs/>
          <w:sz w:val="20"/>
          <w:szCs w:val="20"/>
          <w:lang w:val="en-GB"/>
        </w:rPr>
        <w:t>Sensitivity analysis</w:t>
      </w:r>
    </w:p>
    <w:p w14:paraId="0E3443D2" w14:textId="77777777" w:rsidR="00620BF8" w:rsidRPr="00620BF8" w:rsidRDefault="00620BF8" w:rsidP="00620BF8">
      <w:pPr>
        <w:spacing w:after="0" w:line="240" w:lineRule="auto"/>
        <w:jc w:val="both"/>
        <w:rPr>
          <w:rFonts w:ascii="Arial" w:eastAsia="Times New Roman" w:hAnsi="Arial" w:cs="Arial"/>
          <w:bCs/>
          <w:sz w:val="20"/>
          <w:szCs w:val="20"/>
          <w:lang w:val="en-GB"/>
        </w:rPr>
      </w:pPr>
    </w:p>
    <w:p w14:paraId="061A8C0F"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Sensitivity analysis of the Bank’s total assets and total liabilities to fluctuations in foreign exchange rates is carried out for those foreign currencies that represent Bank’s significant currencies as at the reporting date.</w:t>
      </w:r>
    </w:p>
    <w:p w14:paraId="437BDAD7"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p>
    <w:p w14:paraId="01873736" w14:textId="2C9BA288"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 xml:space="preserve">An assumption of reasonably possible fluctuations </w:t>
      </w:r>
      <w:r w:rsidRPr="00586EAE">
        <w:rPr>
          <w:rFonts w:ascii="Arial" w:eastAsia="Times New Roman" w:hAnsi="Arial" w:cs="Arial"/>
          <w:bCs/>
          <w:sz w:val="20"/>
          <w:szCs w:val="20"/>
          <w:lang w:val="en-GB"/>
        </w:rPr>
        <w:t xml:space="preserve">in </w:t>
      </w:r>
      <w:r w:rsidR="00586EAE" w:rsidRP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exchange rates </w:t>
      </w:r>
      <w:r w:rsidRPr="00A904F5">
        <w:rPr>
          <w:rFonts w:ascii="Arial" w:eastAsia="Times New Roman" w:hAnsi="Arial" w:cs="Arial"/>
          <w:bCs/>
          <w:sz w:val="20"/>
          <w:szCs w:val="20"/>
          <w:lang w:val="en-GB"/>
        </w:rPr>
        <w:t>against</w:t>
      </w:r>
      <w:r w:rsidRPr="00586EAE">
        <w:rPr>
          <w:rFonts w:ascii="Arial" w:eastAsia="Times New Roman" w:hAnsi="Arial" w:cs="Arial"/>
          <w:bCs/>
          <w:sz w:val="20"/>
          <w:szCs w:val="20"/>
          <w:lang w:val="en-GB"/>
        </w:rPr>
        <w:t xml:space="preserve"> </w:t>
      </w:r>
      <w:r w:rsidR="00586EAE" w:rsidRPr="00586EAE">
        <w:rPr>
          <w:rFonts w:ascii="Arial" w:eastAsia="Times New Roman" w:hAnsi="Arial" w:cs="Arial"/>
          <w:bCs/>
          <w:sz w:val="20"/>
          <w:szCs w:val="20"/>
          <w:lang w:val="en-GB"/>
        </w:rPr>
        <w:t>EUR</w:t>
      </w:r>
      <w:r w:rsidRPr="00586EAE">
        <w:rPr>
          <w:rFonts w:ascii="Arial" w:eastAsia="Times New Roman" w:hAnsi="Arial" w:cs="Arial"/>
          <w:bCs/>
          <w:sz w:val="20"/>
          <w:szCs w:val="20"/>
          <w:lang w:val="en-GB"/>
        </w:rPr>
        <w:t xml:space="preserve"> was used in the foreign currency risk sensitivity analysis, with the other variables remaining stable, in order to assess the hypothetical effect on HBOR’s profit as of 31 March 202</w:t>
      </w:r>
      <w:r w:rsidR="00DD3A2D">
        <w:rPr>
          <w:rFonts w:ascii="Arial" w:eastAsia="Times New Roman" w:hAnsi="Arial" w:cs="Arial"/>
          <w:bCs/>
          <w:sz w:val="20"/>
          <w:szCs w:val="20"/>
          <w:lang w:val="en-GB"/>
        </w:rPr>
        <w:t>5</w:t>
      </w:r>
      <w:r w:rsidRPr="00586EAE">
        <w:rPr>
          <w:rFonts w:ascii="Arial" w:eastAsia="Times New Roman" w:hAnsi="Arial" w:cs="Arial"/>
          <w:bCs/>
          <w:sz w:val="20"/>
          <w:szCs w:val="20"/>
          <w:lang w:val="en-GB"/>
        </w:rPr>
        <w:t>.</w:t>
      </w:r>
    </w:p>
    <w:p w14:paraId="3B5DC292" w14:textId="77777777" w:rsidR="00620BF8" w:rsidRPr="00586EAE" w:rsidRDefault="00620BF8" w:rsidP="00620BF8">
      <w:pPr>
        <w:keepNext/>
        <w:suppressAutoHyphens/>
        <w:spacing w:after="0" w:line="240" w:lineRule="auto"/>
        <w:jc w:val="both"/>
        <w:rPr>
          <w:rFonts w:ascii="Arial" w:eastAsia="Times New Roman" w:hAnsi="Arial" w:cs="Arial"/>
          <w:bCs/>
          <w:sz w:val="20"/>
          <w:szCs w:val="20"/>
          <w:lang w:val="en-GB"/>
        </w:rPr>
      </w:pPr>
    </w:p>
    <w:p w14:paraId="16FE3E79" w14:textId="6306C2EC" w:rsidR="00620BF8" w:rsidRPr="00586EAE" w:rsidRDefault="00620BF8" w:rsidP="00620BF8">
      <w:pPr>
        <w:keepNext/>
        <w:suppressAutoHyphens/>
        <w:spacing w:after="0" w:line="240" w:lineRule="auto"/>
        <w:jc w:val="both"/>
        <w:rPr>
          <w:rFonts w:ascii="Arial" w:eastAsia="Times New Roman" w:hAnsi="Arial" w:cs="Arial"/>
          <w:sz w:val="20"/>
          <w:szCs w:val="20"/>
          <w:lang w:val="en-GB"/>
        </w:rPr>
      </w:pPr>
      <w:r w:rsidRPr="00586EAE">
        <w:rPr>
          <w:rFonts w:ascii="Arial" w:eastAsia="Times New Roman" w:hAnsi="Arial" w:cs="Arial"/>
          <w:bCs/>
          <w:sz w:val="20"/>
          <w:szCs w:val="20"/>
          <w:lang w:val="en-GB"/>
        </w:rPr>
        <w:t xml:space="preserve">Volatility of the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determined using the standard deviation method on the changes of the foreign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w:t>
      </w:r>
      <w:r w:rsidRPr="005C75F4">
        <w:rPr>
          <w:rFonts w:ascii="Arial" w:eastAsia="Times New Roman" w:hAnsi="Arial" w:cs="Arial"/>
          <w:bCs/>
          <w:sz w:val="20"/>
          <w:szCs w:val="20"/>
          <w:lang w:val="en-GB"/>
        </w:rPr>
        <w:t xml:space="preserve">equalled </w:t>
      </w:r>
      <w:r w:rsidR="009746FC" w:rsidRPr="005C75F4">
        <w:rPr>
          <w:rFonts w:ascii="Arial" w:eastAsia="Times New Roman" w:hAnsi="Arial" w:cs="Arial"/>
          <w:bCs/>
          <w:sz w:val="20"/>
          <w:szCs w:val="20"/>
          <w:lang w:val="en-GB"/>
        </w:rPr>
        <w:t>6.</w:t>
      </w:r>
      <w:r w:rsidR="005C75F4" w:rsidRPr="005C75F4">
        <w:rPr>
          <w:rFonts w:ascii="Arial" w:eastAsia="Times New Roman" w:hAnsi="Arial" w:cs="Arial"/>
          <w:bCs/>
          <w:sz w:val="20"/>
          <w:szCs w:val="20"/>
          <w:lang w:val="en-GB"/>
        </w:rPr>
        <w:t>69</w:t>
      </w:r>
      <w:r w:rsidRPr="00586EAE">
        <w:rPr>
          <w:rFonts w:ascii="Arial" w:eastAsia="Times New Roman" w:hAnsi="Arial" w:cs="Arial"/>
          <w:bCs/>
          <w:sz w:val="20"/>
          <w:szCs w:val="20"/>
          <w:lang w:val="en-GB"/>
        </w:rPr>
        <w:t>%.</w:t>
      </w:r>
    </w:p>
    <w:p w14:paraId="32AF6852" w14:textId="77777777" w:rsidR="00620BF8" w:rsidRPr="00586EAE" w:rsidRDefault="00620BF8" w:rsidP="00620BF8">
      <w:pPr>
        <w:suppressAutoHyphens/>
        <w:spacing w:after="0" w:line="240" w:lineRule="auto"/>
        <w:jc w:val="both"/>
        <w:rPr>
          <w:rFonts w:ascii="Arial" w:eastAsia="Times New Roman" w:hAnsi="Arial" w:cs="Arial"/>
          <w:bCs/>
          <w:sz w:val="20"/>
          <w:szCs w:val="20"/>
          <w:lang w:val="en-GB"/>
        </w:rPr>
      </w:pPr>
    </w:p>
    <w:p w14:paraId="0E41ECC1" w14:textId="6AC1B6BD" w:rsidR="008A43F6" w:rsidRPr="00586EAE" w:rsidRDefault="008A43F6" w:rsidP="00620BF8">
      <w:pPr>
        <w:suppressAutoHyphens/>
        <w:spacing w:after="0" w:line="240" w:lineRule="auto"/>
        <w:jc w:val="both"/>
        <w:rPr>
          <w:rFonts w:ascii="Arial" w:eastAsia="Times New Roman" w:hAnsi="Arial" w:cs="Arial"/>
          <w:bCs/>
          <w:sz w:val="20"/>
          <w:szCs w:val="20"/>
          <w:lang w:val="en-GB"/>
        </w:rPr>
      </w:pPr>
      <w:r w:rsidRPr="00A904F5">
        <w:rPr>
          <w:rFonts w:ascii="Arial" w:eastAsia="Times New Roman" w:hAnsi="Arial" w:cs="Arial"/>
          <w:bCs/>
          <w:sz w:val="20"/>
          <w:szCs w:val="20"/>
          <w:lang w:val="en-GB"/>
        </w:rPr>
        <w:t>The effect of the assumed changes in the foreign exchange rate EUR/</w:t>
      </w:r>
      <w:r>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by total asset and total liabilities items denominated or indexed to </w:t>
      </w:r>
      <w:r>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on HBOR’s profits is stated below</w:t>
      </w:r>
      <w:r w:rsidRPr="00586EAE">
        <w:rPr>
          <w:rFonts w:ascii="Arial" w:eastAsia="Times New Roman" w:hAnsi="Arial" w:cs="Arial"/>
          <w:bCs/>
          <w:sz w:val="20"/>
          <w:szCs w:val="20"/>
          <w:lang w:val="en-GB"/>
        </w:rPr>
        <w:t>.</w:t>
      </w:r>
    </w:p>
    <w:p w14:paraId="12246F39" w14:textId="77777777" w:rsidR="008A43F6" w:rsidRPr="00586EAE" w:rsidRDefault="008A43F6" w:rsidP="00620BF8">
      <w:pPr>
        <w:spacing w:after="0" w:line="240" w:lineRule="auto"/>
        <w:jc w:val="both"/>
        <w:rPr>
          <w:rFonts w:ascii="Arial" w:eastAsia="Times New Roman" w:hAnsi="Arial" w:cs="Arial"/>
          <w:bCs/>
          <w:sz w:val="20"/>
          <w:szCs w:val="20"/>
          <w:lang w:val="en-GB"/>
        </w:rPr>
      </w:pPr>
    </w:p>
    <w:p w14:paraId="1FDE797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108728D3"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tbl>
      <w:tblPr>
        <w:tblW w:w="5000" w:type="pct"/>
        <w:jc w:val="center"/>
        <w:tblLook w:val="01E0" w:firstRow="1" w:lastRow="1" w:firstColumn="1" w:lastColumn="1" w:noHBand="0" w:noVBand="0"/>
      </w:tblPr>
      <w:tblGrid>
        <w:gridCol w:w="2316"/>
        <w:gridCol w:w="1663"/>
        <w:gridCol w:w="1792"/>
        <w:gridCol w:w="1796"/>
        <w:gridCol w:w="1787"/>
      </w:tblGrid>
      <w:tr w:rsidR="00B010C0" w:rsidRPr="00586EAE" w14:paraId="54A94585" w14:textId="77777777" w:rsidTr="00BC3D60">
        <w:trPr>
          <w:trHeight w:hRule="exact" w:val="774"/>
          <w:jc w:val="center"/>
        </w:trPr>
        <w:tc>
          <w:tcPr>
            <w:tcW w:w="1238" w:type="pct"/>
            <w:vAlign w:val="bottom"/>
          </w:tcPr>
          <w:p w14:paraId="26785ACA" w14:textId="77777777" w:rsidR="00B010C0" w:rsidRPr="00586EAE" w:rsidRDefault="00B010C0" w:rsidP="00B010C0">
            <w:pPr>
              <w:spacing w:after="0" w:line="240" w:lineRule="auto"/>
              <w:jc w:val="right"/>
              <w:rPr>
                <w:rFonts w:ascii="Arial" w:eastAsia="Times New Roman" w:hAnsi="Arial" w:cs="Arial"/>
                <w:b/>
                <w:sz w:val="19"/>
                <w:szCs w:val="19"/>
                <w:lang w:val="en-GB"/>
              </w:rPr>
            </w:pPr>
          </w:p>
        </w:tc>
        <w:tc>
          <w:tcPr>
            <w:tcW w:w="889" w:type="pct"/>
            <w:vAlign w:val="bottom"/>
          </w:tcPr>
          <w:p w14:paraId="723FBC77"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122E0D35"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0BBD53FE" w14:textId="30241EA5"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bCs/>
                <w:sz w:val="19"/>
                <w:szCs w:val="19"/>
                <w:lang w:val="en-GB"/>
              </w:rPr>
              <w:t>Mar 31, 202</w:t>
            </w:r>
            <w:r w:rsidR="00DD3A2D">
              <w:rPr>
                <w:rFonts w:ascii="Arial" w:eastAsia="Times New Roman" w:hAnsi="Arial" w:cs="Arial"/>
                <w:b/>
                <w:bCs/>
                <w:sz w:val="19"/>
                <w:szCs w:val="19"/>
                <w:lang w:val="en-GB"/>
              </w:rPr>
              <w:t>5</w:t>
            </w:r>
          </w:p>
        </w:tc>
        <w:tc>
          <w:tcPr>
            <w:tcW w:w="958" w:type="pct"/>
            <w:vAlign w:val="bottom"/>
          </w:tcPr>
          <w:p w14:paraId="794BF16A"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71796DE9"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5A7A6DF7" w14:textId="0E081979"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bCs/>
                <w:sz w:val="19"/>
                <w:szCs w:val="19"/>
                <w:lang w:val="en-GB"/>
              </w:rPr>
              <w:t>Mar 31, 202</w:t>
            </w:r>
            <w:r w:rsidR="00DD3A2D">
              <w:rPr>
                <w:rFonts w:ascii="Arial" w:eastAsia="Times New Roman" w:hAnsi="Arial" w:cs="Arial"/>
                <w:b/>
                <w:bCs/>
                <w:sz w:val="19"/>
                <w:szCs w:val="19"/>
                <w:lang w:val="en-GB"/>
              </w:rPr>
              <w:t>5</w:t>
            </w:r>
          </w:p>
        </w:tc>
        <w:tc>
          <w:tcPr>
            <w:tcW w:w="960" w:type="pct"/>
            <w:vAlign w:val="bottom"/>
          </w:tcPr>
          <w:p w14:paraId="13035C59"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02FA8EB0"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25D99358" w14:textId="316187AC" w:rsidR="00B010C0" w:rsidRPr="00586EAE" w:rsidRDefault="00D46413" w:rsidP="00B010C0">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00B010C0" w:rsidRPr="00586EAE">
              <w:rPr>
                <w:rFonts w:ascii="Arial" w:eastAsia="Times New Roman" w:hAnsi="Arial" w:cs="Arial"/>
                <w:b/>
                <w:bCs/>
                <w:sz w:val="19"/>
                <w:szCs w:val="19"/>
                <w:lang w:val="en-GB"/>
              </w:rPr>
              <w:t xml:space="preserve"> 31, 202</w:t>
            </w:r>
            <w:r w:rsidR="00DD3A2D">
              <w:rPr>
                <w:rFonts w:ascii="Arial" w:eastAsia="Times New Roman" w:hAnsi="Arial" w:cs="Arial"/>
                <w:b/>
                <w:bCs/>
                <w:sz w:val="19"/>
                <w:szCs w:val="19"/>
                <w:lang w:val="en-GB"/>
              </w:rPr>
              <w:t>4</w:t>
            </w:r>
          </w:p>
        </w:tc>
        <w:tc>
          <w:tcPr>
            <w:tcW w:w="955" w:type="pct"/>
            <w:vAlign w:val="bottom"/>
          </w:tcPr>
          <w:p w14:paraId="0937331B"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25B05AF7"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26F65F0D" w14:textId="2F176F41" w:rsidR="00B010C0" w:rsidRPr="00586EAE" w:rsidRDefault="00D46413" w:rsidP="00B010C0">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00B010C0" w:rsidRPr="00586EAE">
              <w:rPr>
                <w:rFonts w:ascii="Arial" w:eastAsia="Times New Roman" w:hAnsi="Arial" w:cs="Arial"/>
                <w:b/>
                <w:bCs/>
                <w:sz w:val="19"/>
                <w:szCs w:val="19"/>
                <w:lang w:val="en-GB"/>
              </w:rPr>
              <w:t xml:space="preserve"> 31, 202</w:t>
            </w:r>
            <w:r w:rsidR="00DD3A2D">
              <w:rPr>
                <w:rFonts w:ascii="Arial" w:eastAsia="Times New Roman" w:hAnsi="Arial" w:cs="Arial"/>
                <w:b/>
                <w:bCs/>
                <w:sz w:val="19"/>
                <w:szCs w:val="19"/>
                <w:lang w:val="en-GB"/>
              </w:rPr>
              <w:t>4</w:t>
            </w:r>
          </w:p>
        </w:tc>
      </w:tr>
      <w:tr w:rsidR="00B010C0" w:rsidRPr="00586EAE" w14:paraId="2D4088D1" w14:textId="77777777" w:rsidTr="00BC3D60">
        <w:trPr>
          <w:trHeight w:hRule="exact" w:val="207"/>
          <w:jc w:val="center"/>
        </w:trPr>
        <w:tc>
          <w:tcPr>
            <w:tcW w:w="1238" w:type="pct"/>
          </w:tcPr>
          <w:p w14:paraId="7CDCEA50" w14:textId="77777777" w:rsidR="00B010C0" w:rsidRPr="00586EAE" w:rsidRDefault="00B010C0" w:rsidP="00B010C0">
            <w:pPr>
              <w:spacing w:after="0" w:line="240" w:lineRule="auto"/>
              <w:jc w:val="right"/>
              <w:rPr>
                <w:rFonts w:ascii="Arial" w:eastAsia="Times New Roman" w:hAnsi="Arial" w:cs="Arial"/>
                <w:sz w:val="19"/>
                <w:szCs w:val="19"/>
                <w:lang w:val="en-GB"/>
              </w:rPr>
            </w:pPr>
          </w:p>
        </w:tc>
        <w:tc>
          <w:tcPr>
            <w:tcW w:w="889" w:type="pct"/>
          </w:tcPr>
          <w:p w14:paraId="4215E796" w14:textId="77777777"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8" w:type="pct"/>
            <w:vAlign w:val="center"/>
          </w:tcPr>
          <w:p w14:paraId="5D624E51" w14:textId="77777777" w:rsidR="00B010C0" w:rsidRPr="00A904F5" w:rsidRDefault="00B010C0" w:rsidP="00B010C0">
            <w:pPr>
              <w:spacing w:after="0" w:line="240" w:lineRule="auto"/>
              <w:jc w:val="right"/>
              <w:rPr>
                <w:rFonts w:ascii="Arial" w:eastAsia="Times New Roman" w:hAnsi="Arial" w:cs="Arial"/>
                <w:b/>
                <w:sz w:val="19"/>
                <w:szCs w:val="19"/>
                <w:lang w:val="en-GB"/>
              </w:rPr>
            </w:pPr>
            <w:r w:rsidRPr="00A904F5">
              <w:rPr>
                <w:rFonts w:ascii="Arial" w:eastAsia="Times New Roman" w:hAnsi="Arial" w:cs="Arial"/>
                <w:b/>
                <w:bCs/>
                <w:sz w:val="19"/>
                <w:szCs w:val="19"/>
                <w:lang w:val="en-GB"/>
              </w:rPr>
              <w:t>EUR' 000</w:t>
            </w:r>
          </w:p>
        </w:tc>
        <w:tc>
          <w:tcPr>
            <w:tcW w:w="960" w:type="pct"/>
          </w:tcPr>
          <w:p w14:paraId="1F6357B0" w14:textId="2427008C"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5" w:type="pct"/>
            <w:vAlign w:val="center"/>
          </w:tcPr>
          <w:p w14:paraId="4127C1BF" w14:textId="074CCCD6" w:rsidR="00B010C0" w:rsidRPr="00586EAE" w:rsidRDefault="00B010C0" w:rsidP="00B010C0">
            <w:pPr>
              <w:spacing w:after="0" w:line="240" w:lineRule="auto"/>
              <w:jc w:val="right"/>
              <w:rPr>
                <w:rFonts w:ascii="Arial" w:eastAsia="Times New Roman" w:hAnsi="Arial" w:cs="Arial"/>
                <w:sz w:val="19"/>
                <w:szCs w:val="19"/>
                <w:lang w:val="en-GB"/>
              </w:rPr>
            </w:pPr>
            <w:r w:rsidRPr="00A904F5">
              <w:rPr>
                <w:rFonts w:ascii="Arial" w:eastAsia="Times New Roman" w:hAnsi="Arial" w:cs="Arial"/>
                <w:b/>
                <w:bCs/>
                <w:sz w:val="19"/>
                <w:szCs w:val="19"/>
                <w:lang w:val="en-GB"/>
              </w:rPr>
              <w:t>EUR' 000</w:t>
            </w:r>
          </w:p>
        </w:tc>
      </w:tr>
      <w:tr w:rsidR="00B010C0" w:rsidRPr="00586EAE" w14:paraId="45D07843" w14:textId="77777777" w:rsidTr="00BC3D60">
        <w:trPr>
          <w:trHeight w:hRule="exact" w:val="175"/>
          <w:jc w:val="center"/>
        </w:trPr>
        <w:tc>
          <w:tcPr>
            <w:tcW w:w="1238" w:type="pct"/>
          </w:tcPr>
          <w:p w14:paraId="1FCD77E5" w14:textId="77777777" w:rsidR="00B010C0" w:rsidRPr="00586EAE" w:rsidRDefault="00B010C0" w:rsidP="00B010C0">
            <w:pPr>
              <w:spacing w:after="0" w:line="240" w:lineRule="auto"/>
              <w:jc w:val="both"/>
              <w:rPr>
                <w:rFonts w:ascii="Arial" w:eastAsia="Times New Roman" w:hAnsi="Arial" w:cs="Arial"/>
                <w:sz w:val="19"/>
                <w:szCs w:val="19"/>
                <w:lang w:val="en-GB"/>
              </w:rPr>
            </w:pPr>
          </w:p>
        </w:tc>
        <w:tc>
          <w:tcPr>
            <w:tcW w:w="889" w:type="pct"/>
          </w:tcPr>
          <w:p w14:paraId="287D47FC" w14:textId="77777777" w:rsidR="00B010C0" w:rsidRPr="00586EAE" w:rsidRDefault="00B010C0" w:rsidP="00B010C0">
            <w:pPr>
              <w:spacing w:after="0" w:line="240" w:lineRule="auto"/>
              <w:jc w:val="center"/>
              <w:rPr>
                <w:rFonts w:ascii="Arial" w:eastAsia="Times New Roman" w:hAnsi="Arial" w:cs="Arial"/>
                <w:sz w:val="19"/>
                <w:szCs w:val="19"/>
                <w:lang w:val="en-GB"/>
              </w:rPr>
            </w:pPr>
          </w:p>
        </w:tc>
        <w:tc>
          <w:tcPr>
            <w:tcW w:w="958" w:type="pct"/>
            <w:vAlign w:val="center"/>
          </w:tcPr>
          <w:p w14:paraId="693F6670" w14:textId="77777777" w:rsidR="00B010C0" w:rsidRPr="00586EAE" w:rsidRDefault="00B010C0" w:rsidP="00B010C0">
            <w:pPr>
              <w:spacing w:after="0" w:line="240" w:lineRule="auto"/>
              <w:jc w:val="center"/>
              <w:rPr>
                <w:rFonts w:ascii="Arial" w:eastAsia="Times New Roman" w:hAnsi="Arial" w:cs="Arial"/>
                <w:b/>
                <w:bCs/>
                <w:sz w:val="19"/>
                <w:szCs w:val="19"/>
                <w:lang w:val="en-GB"/>
              </w:rPr>
            </w:pPr>
          </w:p>
        </w:tc>
        <w:tc>
          <w:tcPr>
            <w:tcW w:w="960" w:type="pct"/>
          </w:tcPr>
          <w:p w14:paraId="4049B300" w14:textId="77777777" w:rsidR="00B010C0" w:rsidRPr="00586EAE" w:rsidRDefault="00B010C0" w:rsidP="00B010C0">
            <w:pPr>
              <w:spacing w:after="0" w:line="240" w:lineRule="auto"/>
              <w:jc w:val="center"/>
              <w:rPr>
                <w:rFonts w:ascii="Arial" w:eastAsia="Times New Roman" w:hAnsi="Arial" w:cs="Arial"/>
                <w:sz w:val="19"/>
                <w:szCs w:val="19"/>
                <w:lang w:val="en-GB"/>
              </w:rPr>
            </w:pPr>
          </w:p>
        </w:tc>
        <w:tc>
          <w:tcPr>
            <w:tcW w:w="955" w:type="pct"/>
            <w:vAlign w:val="center"/>
          </w:tcPr>
          <w:p w14:paraId="6664D872" w14:textId="77777777" w:rsidR="00B010C0" w:rsidRPr="00586EAE" w:rsidRDefault="00B010C0" w:rsidP="00B010C0">
            <w:pPr>
              <w:spacing w:after="0" w:line="240" w:lineRule="auto"/>
              <w:jc w:val="center"/>
              <w:rPr>
                <w:rFonts w:ascii="Arial" w:eastAsia="Times New Roman" w:hAnsi="Arial" w:cs="Arial"/>
                <w:b/>
                <w:bCs/>
                <w:sz w:val="19"/>
                <w:szCs w:val="19"/>
                <w:lang w:val="en-GB"/>
              </w:rPr>
            </w:pPr>
          </w:p>
        </w:tc>
      </w:tr>
      <w:tr w:rsidR="005C75F4" w:rsidRPr="00586EAE" w14:paraId="653D50BA" w14:textId="77777777" w:rsidTr="00BE11FF">
        <w:trPr>
          <w:trHeight w:hRule="exact" w:val="284"/>
          <w:jc w:val="center"/>
        </w:trPr>
        <w:tc>
          <w:tcPr>
            <w:tcW w:w="1238" w:type="pct"/>
            <w:vAlign w:val="bottom"/>
          </w:tcPr>
          <w:p w14:paraId="69A27CED" w14:textId="77777777" w:rsidR="005C75F4" w:rsidRPr="00A904F5" w:rsidRDefault="005C75F4" w:rsidP="005C75F4">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bottom"/>
          </w:tcPr>
          <w:p w14:paraId="199F8118" w14:textId="378FF22E" w:rsidR="005C75F4" w:rsidRPr="00586EAE" w:rsidRDefault="005C75F4" w:rsidP="005C75F4">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+6.69</w:t>
            </w:r>
          </w:p>
        </w:tc>
        <w:tc>
          <w:tcPr>
            <w:tcW w:w="958" w:type="pct"/>
            <w:vAlign w:val="bottom"/>
          </w:tcPr>
          <w:p w14:paraId="172825E7" w14:textId="03AA7B35" w:rsidR="005C75F4" w:rsidRPr="00586EAE" w:rsidRDefault="005C75F4" w:rsidP="005C75F4">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(7)</w:t>
            </w:r>
          </w:p>
        </w:tc>
        <w:tc>
          <w:tcPr>
            <w:tcW w:w="960" w:type="pct"/>
            <w:vAlign w:val="bottom"/>
          </w:tcPr>
          <w:p w14:paraId="7A42BA86" w14:textId="09E3D79F" w:rsidR="005C75F4" w:rsidRPr="00586EAE" w:rsidRDefault="005C75F4" w:rsidP="005C75F4">
            <w:pPr>
              <w:spacing w:after="0" w:line="240" w:lineRule="auto"/>
              <w:jc w:val="right"/>
              <w:rPr>
                <w:rFonts w:ascii="Arial" w:eastAsia="Times New Roman" w:hAnsi="Arial" w:cs="Arial"/>
                <w:bCs/>
                <w:sz w:val="19"/>
                <w:szCs w:val="19"/>
              </w:rPr>
            </w:pPr>
            <w:r>
              <w:rPr>
                <w:rFonts w:ascii="Arial" w:hAnsi="Arial" w:cs="Arial"/>
                <w:bCs/>
                <w:color w:val="000000" w:themeColor="text1"/>
                <w:sz w:val="19"/>
                <w:szCs w:val="19"/>
              </w:rPr>
              <w:t>+5.85</w:t>
            </w:r>
          </w:p>
        </w:tc>
        <w:tc>
          <w:tcPr>
            <w:tcW w:w="955" w:type="pct"/>
            <w:vAlign w:val="bottom"/>
          </w:tcPr>
          <w:p w14:paraId="6CFA9BF1" w14:textId="6C355DF9" w:rsidR="005C75F4" w:rsidRPr="00586EAE" w:rsidRDefault="005C75F4" w:rsidP="005C75F4">
            <w:pPr>
              <w:spacing w:after="0" w:line="240" w:lineRule="auto"/>
              <w:jc w:val="right"/>
              <w:rPr>
                <w:rFonts w:ascii="Arial" w:eastAsia="Times New Roman" w:hAnsi="Arial" w:cs="Arial"/>
                <w:bCs/>
                <w:sz w:val="19"/>
                <w:szCs w:val="19"/>
              </w:rPr>
            </w:pPr>
            <w:r>
              <w:rPr>
                <w:rFonts w:ascii="Arial" w:hAnsi="Arial" w:cs="Arial"/>
                <w:bCs/>
                <w:color w:val="000000" w:themeColor="text1"/>
                <w:sz w:val="19"/>
                <w:szCs w:val="19"/>
              </w:rPr>
              <w:t>877</w:t>
            </w:r>
          </w:p>
        </w:tc>
      </w:tr>
      <w:tr w:rsidR="005C75F4" w:rsidRPr="00586EAE" w14:paraId="29D06A20" w14:textId="77777777" w:rsidTr="00BE11FF">
        <w:trPr>
          <w:trHeight w:hRule="exact" w:val="85"/>
          <w:jc w:val="center"/>
        </w:trPr>
        <w:tc>
          <w:tcPr>
            <w:tcW w:w="1238" w:type="pct"/>
            <w:vAlign w:val="bottom"/>
          </w:tcPr>
          <w:p w14:paraId="7C4EEA39" w14:textId="77777777" w:rsidR="005C75F4" w:rsidRPr="00A904F5" w:rsidRDefault="005C75F4" w:rsidP="005C75F4">
            <w:pPr>
              <w:spacing w:after="0" w:line="240" w:lineRule="auto"/>
              <w:jc w:val="both"/>
              <w:rPr>
                <w:rFonts w:ascii="Arial" w:eastAsia="Times New Roman" w:hAnsi="Arial" w:cs="Arial"/>
                <w:sz w:val="19"/>
                <w:szCs w:val="19"/>
                <w:lang w:val="en-GB"/>
              </w:rPr>
            </w:pPr>
          </w:p>
        </w:tc>
        <w:tc>
          <w:tcPr>
            <w:tcW w:w="889" w:type="pct"/>
            <w:vAlign w:val="bottom"/>
          </w:tcPr>
          <w:p w14:paraId="7A7C9A2B" w14:textId="77777777" w:rsidR="005C75F4" w:rsidRPr="00586EAE" w:rsidRDefault="005C75F4" w:rsidP="005C75F4">
            <w:pPr>
              <w:spacing w:after="0" w:line="240" w:lineRule="auto"/>
              <w:jc w:val="right"/>
              <w:rPr>
                <w:rFonts w:ascii="Arial" w:eastAsia="Times New Roman" w:hAnsi="Arial" w:cs="Arial"/>
                <w:bCs/>
                <w:sz w:val="19"/>
                <w:szCs w:val="19"/>
              </w:rPr>
            </w:pPr>
          </w:p>
        </w:tc>
        <w:tc>
          <w:tcPr>
            <w:tcW w:w="958" w:type="pct"/>
            <w:vAlign w:val="bottom"/>
          </w:tcPr>
          <w:p w14:paraId="1933616E" w14:textId="77777777" w:rsidR="005C75F4" w:rsidRPr="00586EAE" w:rsidRDefault="005C75F4" w:rsidP="005C75F4">
            <w:pPr>
              <w:spacing w:after="0" w:line="240" w:lineRule="auto"/>
              <w:jc w:val="both"/>
              <w:rPr>
                <w:rFonts w:ascii="Arial" w:eastAsia="Times New Roman" w:hAnsi="Arial" w:cs="Arial"/>
                <w:bCs/>
                <w:sz w:val="19"/>
                <w:szCs w:val="19"/>
              </w:rPr>
            </w:pPr>
          </w:p>
        </w:tc>
        <w:tc>
          <w:tcPr>
            <w:tcW w:w="960" w:type="pct"/>
            <w:vAlign w:val="bottom"/>
          </w:tcPr>
          <w:p w14:paraId="632D6B89" w14:textId="77777777" w:rsidR="005C75F4" w:rsidRPr="00586EAE" w:rsidRDefault="005C75F4" w:rsidP="005C75F4">
            <w:pPr>
              <w:spacing w:after="0" w:line="240" w:lineRule="auto"/>
              <w:jc w:val="right"/>
              <w:rPr>
                <w:rFonts w:ascii="Arial" w:eastAsia="Times New Roman" w:hAnsi="Arial" w:cs="Arial"/>
                <w:bCs/>
                <w:sz w:val="19"/>
                <w:szCs w:val="19"/>
              </w:rPr>
            </w:pPr>
          </w:p>
        </w:tc>
        <w:tc>
          <w:tcPr>
            <w:tcW w:w="955" w:type="pct"/>
            <w:vAlign w:val="bottom"/>
          </w:tcPr>
          <w:p w14:paraId="608357E9" w14:textId="77777777" w:rsidR="005C75F4" w:rsidRPr="00586EAE" w:rsidRDefault="005C75F4" w:rsidP="005C75F4">
            <w:pPr>
              <w:spacing w:after="0" w:line="240" w:lineRule="auto"/>
              <w:jc w:val="right"/>
              <w:rPr>
                <w:rFonts w:ascii="Arial" w:eastAsia="Times New Roman" w:hAnsi="Arial" w:cs="Arial"/>
                <w:bCs/>
                <w:sz w:val="19"/>
                <w:szCs w:val="19"/>
              </w:rPr>
            </w:pPr>
          </w:p>
        </w:tc>
      </w:tr>
      <w:tr w:rsidR="005C75F4" w:rsidRPr="00620BF8" w14:paraId="3FAFB14A" w14:textId="77777777" w:rsidTr="00BE11FF">
        <w:trPr>
          <w:trHeight w:hRule="exact" w:val="284"/>
          <w:jc w:val="center"/>
        </w:trPr>
        <w:tc>
          <w:tcPr>
            <w:tcW w:w="1238" w:type="pct"/>
            <w:vAlign w:val="bottom"/>
          </w:tcPr>
          <w:p w14:paraId="3B84175B" w14:textId="77777777" w:rsidR="005C75F4" w:rsidRPr="00A904F5" w:rsidRDefault="005C75F4" w:rsidP="005C75F4">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bottom"/>
          </w:tcPr>
          <w:p w14:paraId="5580CDB5" w14:textId="5195ED63" w:rsidR="005C75F4" w:rsidRPr="00586EAE" w:rsidRDefault="005C75F4" w:rsidP="005C75F4">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-6.69</w:t>
            </w:r>
          </w:p>
        </w:tc>
        <w:tc>
          <w:tcPr>
            <w:tcW w:w="958" w:type="pct"/>
            <w:vAlign w:val="bottom"/>
          </w:tcPr>
          <w:p w14:paraId="496075D1" w14:textId="038D6B6A" w:rsidR="005C75F4" w:rsidRPr="00586EAE" w:rsidRDefault="005C75F4" w:rsidP="005C75F4">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8</w:t>
            </w:r>
          </w:p>
        </w:tc>
        <w:tc>
          <w:tcPr>
            <w:tcW w:w="960" w:type="pct"/>
            <w:vAlign w:val="bottom"/>
          </w:tcPr>
          <w:p w14:paraId="14949D55" w14:textId="43E48846" w:rsidR="005C75F4" w:rsidRPr="00620BF8" w:rsidRDefault="005C75F4" w:rsidP="005C75F4">
            <w:pPr>
              <w:spacing w:after="0" w:line="240" w:lineRule="auto"/>
              <w:jc w:val="right"/>
              <w:rPr>
                <w:rFonts w:ascii="Arial" w:eastAsia="Times New Roman" w:hAnsi="Arial" w:cs="Arial"/>
                <w:bCs/>
                <w:sz w:val="19"/>
                <w:szCs w:val="19"/>
              </w:rPr>
            </w:pPr>
            <w:r>
              <w:rPr>
                <w:rFonts w:ascii="Arial" w:hAnsi="Arial" w:cs="Arial"/>
                <w:bCs/>
                <w:color w:val="000000" w:themeColor="text1"/>
                <w:sz w:val="19"/>
                <w:szCs w:val="19"/>
              </w:rPr>
              <w:t>-5.85</w:t>
            </w:r>
          </w:p>
        </w:tc>
        <w:tc>
          <w:tcPr>
            <w:tcW w:w="955" w:type="pct"/>
            <w:vAlign w:val="bottom"/>
          </w:tcPr>
          <w:p w14:paraId="24648785" w14:textId="6473B5D3" w:rsidR="005C75F4" w:rsidRPr="00620BF8" w:rsidRDefault="005C75F4" w:rsidP="005C75F4">
            <w:pPr>
              <w:spacing w:after="0" w:line="240" w:lineRule="auto"/>
              <w:jc w:val="right"/>
              <w:rPr>
                <w:rFonts w:ascii="Arial" w:eastAsia="Times New Roman" w:hAnsi="Arial" w:cs="Arial"/>
                <w:bCs/>
                <w:sz w:val="19"/>
                <w:szCs w:val="19"/>
              </w:rPr>
            </w:pPr>
            <w:r>
              <w:rPr>
                <w:rFonts w:ascii="Arial" w:hAnsi="Arial" w:cs="Arial"/>
                <w:bCs/>
                <w:color w:val="000000" w:themeColor="text1"/>
                <w:sz w:val="19"/>
                <w:szCs w:val="19"/>
              </w:rPr>
              <w:t>(986)</w:t>
            </w:r>
          </w:p>
        </w:tc>
      </w:tr>
    </w:tbl>
    <w:p w14:paraId="2A2BC815"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75242B8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5BFA2D79" w14:textId="6CA79C4D"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2B2E73FE" w14:textId="77777777" w:rsidR="007B1E61" w:rsidRPr="008D1607" w:rsidRDefault="007B1E61" w:rsidP="007B1E61">
      <w:pPr>
        <w:keepNext/>
        <w:spacing w:after="0" w:line="240" w:lineRule="auto"/>
        <w:ind w:left="709" w:hanging="709"/>
        <w:jc w:val="both"/>
        <w:rPr>
          <w:rFonts w:ascii="Arial" w:eastAsia="Times New Roman" w:hAnsi="Arial" w:cs="Arial"/>
          <w:sz w:val="18"/>
          <w:szCs w:val="18"/>
          <w:lang w:val="en-GB" w:eastAsia="hr-HR"/>
        </w:rPr>
      </w:pPr>
    </w:p>
    <w:p w14:paraId="3024A7AC" w14:textId="0785D56F"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09414781"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2860E76C"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The accounting policy on fair value measurements is discussed in Note 4.1.</w:t>
      </w:r>
    </w:p>
    <w:p w14:paraId="289ADF9F" w14:textId="77777777" w:rsidR="007B1E61" w:rsidRPr="008D1607"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588191E1" w14:textId="37CBB880"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p>
    <w:p w14:paraId="7DC64AA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3B2A509E" w14:textId="532CD428" w:rsidR="007B1E61" w:rsidRPr="007B1E61" w:rsidRDefault="007B1E61" w:rsidP="00171F06">
      <w:pPr>
        <w:keepNext/>
        <w:spacing w:after="120" w:line="240" w:lineRule="auto"/>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 xml:space="preserve">Below is a breakdown of the financial assets at fair value based on IFRS 9 classification on 31 </w:t>
      </w:r>
      <w:r>
        <w:rPr>
          <w:rFonts w:ascii="Arial" w:eastAsia="Times New Roman" w:hAnsi="Arial" w:cs="Arial"/>
          <w:bCs/>
          <w:spacing w:val="-3"/>
          <w:sz w:val="20"/>
          <w:szCs w:val="20"/>
          <w:lang w:val="en-GB"/>
        </w:rPr>
        <w:t>March</w:t>
      </w:r>
      <w:r w:rsidRPr="007B1E61">
        <w:rPr>
          <w:rFonts w:ascii="Arial" w:eastAsia="Times New Roman" w:hAnsi="Arial" w:cs="Arial"/>
          <w:bCs/>
          <w:spacing w:val="-3"/>
          <w:sz w:val="20"/>
          <w:szCs w:val="20"/>
          <w:lang w:val="en-GB"/>
        </w:rPr>
        <w:t xml:space="preserve"> 202</w:t>
      </w:r>
      <w:r w:rsidR="006F2FA8">
        <w:rPr>
          <w:rFonts w:ascii="Arial" w:eastAsia="Times New Roman" w:hAnsi="Arial" w:cs="Arial"/>
          <w:bCs/>
          <w:spacing w:val="-3"/>
          <w:sz w:val="20"/>
          <w:szCs w:val="20"/>
          <w:lang w:val="en-GB"/>
        </w:rPr>
        <w:t>5</w:t>
      </w:r>
      <w:r w:rsidR="007F7650">
        <w:rPr>
          <w:rFonts w:ascii="Arial" w:eastAsia="Times New Roman" w:hAnsi="Arial" w:cs="Arial"/>
          <w:bCs/>
          <w:spacing w:val="-3"/>
          <w:sz w:val="20"/>
          <w:szCs w:val="20"/>
          <w:lang w:val="en-GB"/>
        </w:rPr>
        <w:t xml:space="preserve"> </w:t>
      </w:r>
      <w:r w:rsidRPr="007B1E61">
        <w:rPr>
          <w:rFonts w:ascii="Arial" w:eastAsia="Times New Roman" w:hAnsi="Arial" w:cs="Arial"/>
          <w:bCs/>
          <w:spacing w:val="-3"/>
          <w:sz w:val="20"/>
          <w:szCs w:val="20"/>
          <w:lang w:val="en-GB"/>
        </w:rPr>
        <w:t>and 31 December 202</w:t>
      </w:r>
      <w:r w:rsidR="006F2FA8">
        <w:rPr>
          <w:rFonts w:ascii="Arial" w:eastAsia="Times New Roman" w:hAnsi="Arial" w:cs="Arial"/>
          <w:bCs/>
          <w:spacing w:val="-3"/>
          <w:sz w:val="20"/>
          <w:szCs w:val="20"/>
          <w:lang w:val="en-GB"/>
        </w:rPr>
        <w:t>4</w:t>
      </w:r>
      <w:r w:rsidRPr="007B1E61">
        <w:rPr>
          <w:rFonts w:ascii="Arial" w:eastAsia="Times New Roman" w:hAnsi="Arial" w:cs="Arial"/>
          <w:bCs/>
          <w:spacing w:val="-3"/>
          <w:sz w:val="20"/>
          <w:szCs w:val="20"/>
          <w:lang w:val="en-GB"/>
        </w:rPr>
        <w:t>.</w:t>
      </w: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0C0CF82A" w14:textId="77777777" w:rsidTr="003475B0">
        <w:trPr>
          <w:trHeight w:val="233"/>
          <w:jc w:val="center"/>
        </w:trPr>
        <w:tc>
          <w:tcPr>
            <w:tcW w:w="6066" w:type="dxa"/>
            <w:shd w:val="clear" w:color="auto" w:fill="auto"/>
          </w:tcPr>
          <w:p w14:paraId="42ED6502" w14:textId="77777777" w:rsidR="007B1E61" w:rsidRPr="007B1E61" w:rsidRDefault="007B1E61" w:rsidP="007B1E61">
            <w:pPr>
              <w:tabs>
                <w:tab w:val="right" w:pos="1202"/>
              </w:tabs>
              <w:spacing w:after="0" w:line="240" w:lineRule="auto"/>
              <w:outlineLvl w:val="0"/>
              <w:rPr>
                <w:rFonts w:ascii="Arial" w:eastAsia="Times New Roman" w:hAnsi="Arial" w:cs="Arial"/>
                <w:sz w:val="17"/>
                <w:szCs w:val="17"/>
                <w:lang w:val="en-US"/>
              </w:rPr>
            </w:pPr>
            <w:bookmarkStart w:id="915" w:name="_Toc4062935"/>
            <w:r w:rsidRPr="007B1E61">
              <w:rPr>
                <w:rFonts w:ascii="Arial" w:eastAsia="Times New Roman" w:hAnsi="Arial" w:cs="Arial"/>
                <w:b/>
                <w:sz w:val="17"/>
                <w:szCs w:val="17"/>
                <w:lang w:val="en-US"/>
              </w:rPr>
              <w:t>Group</w:t>
            </w:r>
            <w:bookmarkEnd w:id="915"/>
          </w:p>
        </w:tc>
        <w:tc>
          <w:tcPr>
            <w:tcW w:w="3402" w:type="dxa"/>
            <w:gridSpan w:val="3"/>
          </w:tcPr>
          <w:p w14:paraId="2848CDD4" w14:textId="31DE220F" w:rsidR="007B1E61" w:rsidRPr="007B1E61" w:rsidRDefault="007B1E61" w:rsidP="007B1E61">
            <w:pPr>
              <w:tabs>
                <w:tab w:val="right" w:pos="1202"/>
              </w:tabs>
              <w:spacing w:after="0" w:line="240" w:lineRule="auto"/>
              <w:jc w:val="right"/>
              <w:outlineLvl w:val="0"/>
              <w:rPr>
                <w:rFonts w:ascii="Arial" w:eastAsia="Times New Roman" w:hAnsi="Arial" w:cs="Arial"/>
                <w:b/>
                <w:bCs/>
                <w:sz w:val="17"/>
                <w:szCs w:val="17"/>
                <w:lang w:val="en-US"/>
              </w:rPr>
            </w:pPr>
            <w:bookmarkStart w:id="916" w:name="_Toc4062936"/>
            <w:r w:rsidRPr="007B1E61">
              <w:rPr>
                <w:rFonts w:ascii="Arial" w:eastAsia="Times New Roman" w:hAnsi="Arial" w:cs="Arial"/>
                <w:b/>
                <w:bCs/>
                <w:sz w:val="17"/>
                <w:szCs w:val="17"/>
                <w:lang w:val="en-US"/>
              </w:rPr>
              <w:t xml:space="preserve">31 </w:t>
            </w:r>
            <w:r>
              <w:rPr>
                <w:rFonts w:ascii="Arial" w:eastAsia="Times New Roman" w:hAnsi="Arial" w:cs="Arial"/>
                <w:b/>
                <w:bCs/>
                <w:sz w:val="17"/>
                <w:szCs w:val="17"/>
                <w:lang w:val="en-US"/>
              </w:rPr>
              <w:t>March</w:t>
            </w:r>
            <w:r w:rsidRPr="007B1E61">
              <w:rPr>
                <w:rFonts w:ascii="Arial" w:eastAsia="Times New Roman" w:hAnsi="Arial" w:cs="Arial"/>
                <w:b/>
                <w:bCs/>
                <w:sz w:val="17"/>
                <w:szCs w:val="17"/>
                <w:lang w:val="en-US"/>
              </w:rPr>
              <w:t xml:space="preserve"> </w:t>
            </w:r>
            <w:bookmarkEnd w:id="916"/>
            <w:r w:rsidRPr="007B1E61">
              <w:rPr>
                <w:rFonts w:ascii="Arial" w:eastAsia="Times New Roman" w:hAnsi="Arial" w:cs="Arial"/>
                <w:b/>
                <w:bCs/>
                <w:sz w:val="17"/>
                <w:szCs w:val="17"/>
                <w:lang w:val="en-US"/>
              </w:rPr>
              <w:t>202</w:t>
            </w:r>
            <w:r w:rsidR="006F2FA8">
              <w:rPr>
                <w:rFonts w:ascii="Arial" w:eastAsia="Times New Roman" w:hAnsi="Arial" w:cs="Arial"/>
                <w:b/>
                <w:bCs/>
                <w:sz w:val="17"/>
                <w:szCs w:val="17"/>
                <w:lang w:val="en-US"/>
              </w:rPr>
              <w:t>5</w:t>
            </w:r>
          </w:p>
        </w:tc>
      </w:tr>
      <w:tr w:rsidR="007B1E61" w:rsidRPr="007B1E61" w14:paraId="53E15153" w14:textId="77777777" w:rsidTr="003475B0">
        <w:trPr>
          <w:trHeight w:val="238"/>
          <w:jc w:val="center"/>
        </w:trPr>
        <w:tc>
          <w:tcPr>
            <w:tcW w:w="6066" w:type="dxa"/>
            <w:shd w:val="clear" w:color="auto" w:fill="auto"/>
            <w:vAlign w:val="bottom"/>
          </w:tcPr>
          <w:p w14:paraId="689914EF"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3C4FF12"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17" w:name="_Toc4062937"/>
            <w:r w:rsidRPr="007B1E61">
              <w:rPr>
                <w:rFonts w:ascii="Arial" w:eastAsia="Times New Roman" w:hAnsi="Arial" w:cs="Arial"/>
                <w:b/>
                <w:spacing w:val="-2"/>
                <w:sz w:val="17"/>
                <w:szCs w:val="17"/>
                <w:lang w:val="en-US"/>
              </w:rPr>
              <w:t>Level 1</w:t>
            </w:r>
            <w:bookmarkEnd w:id="917"/>
          </w:p>
        </w:tc>
        <w:tc>
          <w:tcPr>
            <w:tcW w:w="1134" w:type="dxa"/>
            <w:shd w:val="clear" w:color="auto" w:fill="auto"/>
            <w:vAlign w:val="bottom"/>
          </w:tcPr>
          <w:p w14:paraId="477A451B"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18" w:name="_Toc4062938"/>
            <w:r w:rsidRPr="007B1E61">
              <w:rPr>
                <w:rFonts w:ascii="Arial" w:eastAsia="Times New Roman" w:hAnsi="Arial" w:cs="Arial"/>
                <w:b/>
                <w:spacing w:val="-2"/>
                <w:sz w:val="17"/>
                <w:szCs w:val="17"/>
                <w:lang w:val="en-US"/>
              </w:rPr>
              <w:t>Level 2</w:t>
            </w:r>
            <w:bookmarkEnd w:id="918"/>
          </w:p>
        </w:tc>
        <w:tc>
          <w:tcPr>
            <w:tcW w:w="1134" w:type="dxa"/>
            <w:shd w:val="clear" w:color="auto" w:fill="auto"/>
            <w:vAlign w:val="bottom"/>
          </w:tcPr>
          <w:p w14:paraId="38BA08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19" w:name="_Toc4062939"/>
            <w:r w:rsidRPr="007B1E61">
              <w:rPr>
                <w:rFonts w:ascii="Arial" w:eastAsia="Times New Roman" w:hAnsi="Arial" w:cs="Arial"/>
                <w:b/>
                <w:spacing w:val="-2"/>
                <w:sz w:val="17"/>
                <w:szCs w:val="17"/>
                <w:lang w:val="en-US"/>
              </w:rPr>
              <w:t>Level 3</w:t>
            </w:r>
            <w:bookmarkEnd w:id="919"/>
          </w:p>
        </w:tc>
      </w:tr>
      <w:tr w:rsidR="007B1E61" w:rsidRPr="007B1E61" w14:paraId="2CD6E310" w14:textId="77777777" w:rsidTr="003475B0">
        <w:trPr>
          <w:trHeight w:hRule="exact" w:val="205"/>
          <w:jc w:val="center"/>
        </w:trPr>
        <w:tc>
          <w:tcPr>
            <w:tcW w:w="6066" w:type="dxa"/>
            <w:shd w:val="clear" w:color="auto" w:fill="auto"/>
            <w:vAlign w:val="bottom"/>
          </w:tcPr>
          <w:p w14:paraId="05F9CB4D"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AF8FCE6" w14:textId="6BD6E952"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20" w:name="_Toc4062940"/>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920"/>
          </w:p>
        </w:tc>
        <w:tc>
          <w:tcPr>
            <w:tcW w:w="1134" w:type="dxa"/>
            <w:shd w:val="clear" w:color="auto" w:fill="auto"/>
            <w:vAlign w:val="bottom"/>
          </w:tcPr>
          <w:p w14:paraId="1D0AD8AD" w14:textId="1DEDCFBB"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21" w:name="_Toc4062941"/>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921"/>
          </w:p>
        </w:tc>
        <w:tc>
          <w:tcPr>
            <w:tcW w:w="1134" w:type="dxa"/>
            <w:shd w:val="clear" w:color="auto" w:fill="auto"/>
            <w:vAlign w:val="bottom"/>
          </w:tcPr>
          <w:p w14:paraId="44272583" w14:textId="6334CB55"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22" w:name="_Toc4062942"/>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922"/>
          </w:p>
        </w:tc>
      </w:tr>
      <w:tr w:rsidR="007B1E61" w:rsidRPr="007B1E61" w14:paraId="7CCDD367" w14:textId="77777777" w:rsidTr="003475B0">
        <w:trPr>
          <w:trHeight w:val="232"/>
          <w:jc w:val="center"/>
        </w:trPr>
        <w:tc>
          <w:tcPr>
            <w:tcW w:w="6066" w:type="dxa"/>
            <w:vAlign w:val="bottom"/>
          </w:tcPr>
          <w:p w14:paraId="4AD1B9CC"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highlight w:val="yellow"/>
                <w:lang w:val="en-US"/>
              </w:rPr>
            </w:pPr>
            <w:bookmarkStart w:id="923" w:name="_Toc4062943"/>
            <w:r w:rsidRPr="007B1E61">
              <w:rPr>
                <w:rFonts w:ascii="Arial" w:eastAsia="Times New Roman" w:hAnsi="Arial" w:cs="Arial"/>
                <w:b/>
                <w:sz w:val="17"/>
                <w:szCs w:val="17"/>
                <w:lang w:val="en-US"/>
              </w:rPr>
              <w:t>Financial assets at fair value through profit or loss:</w:t>
            </w:r>
            <w:bookmarkEnd w:id="923"/>
          </w:p>
        </w:tc>
        <w:tc>
          <w:tcPr>
            <w:tcW w:w="1134" w:type="dxa"/>
            <w:vAlign w:val="bottom"/>
          </w:tcPr>
          <w:p w14:paraId="6AD1B0E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7CA0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226D75"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0F1BB270" w14:textId="77777777" w:rsidTr="003475B0">
        <w:trPr>
          <w:trHeight w:val="230"/>
          <w:jc w:val="center"/>
        </w:trPr>
        <w:tc>
          <w:tcPr>
            <w:tcW w:w="6066" w:type="dxa"/>
            <w:vAlign w:val="bottom"/>
          </w:tcPr>
          <w:p w14:paraId="7F341591" w14:textId="77777777" w:rsidR="007B1E61" w:rsidRPr="007B1E61" w:rsidRDefault="007B1E61" w:rsidP="007B1E61">
            <w:pPr>
              <w:tabs>
                <w:tab w:val="right" w:pos="1202"/>
              </w:tabs>
              <w:spacing w:after="0" w:line="240" w:lineRule="auto"/>
              <w:outlineLvl w:val="0"/>
              <w:rPr>
                <w:rFonts w:ascii="Arial" w:eastAsia="Times New Roman" w:hAnsi="Arial" w:cs="Arial"/>
                <w:b/>
                <w:i/>
                <w:sz w:val="17"/>
                <w:szCs w:val="17"/>
                <w:highlight w:val="yellow"/>
                <w:lang w:val="en-US"/>
              </w:rPr>
            </w:pPr>
            <w:bookmarkStart w:id="924" w:name="_Toc4062944"/>
            <w:r w:rsidRPr="007B1E61">
              <w:rPr>
                <w:rFonts w:ascii="Arial" w:eastAsia="Times New Roman" w:hAnsi="Arial" w:cs="Arial"/>
                <w:b/>
                <w:i/>
                <w:sz w:val="17"/>
                <w:szCs w:val="17"/>
                <w:lang w:val="en-US"/>
              </w:rPr>
              <w:t>Loans at FVPL:</w:t>
            </w:r>
            <w:bookmarkEnd w:id="924"/>
          </w:p>
        </w:tc>
        <w:tc>
          <w:tcPr>
            <w:tcW w:w="1134" w:type="dxa"/>
            <w:tcBorders>
              <w:top w:val="nil"/>
              <w:left w:val="nil"/>
              <w:right w:val="nil"/>
            </w:tcBorders>
            <w:shd w:val="clear" w:color="auto" w:fill="auto"/>
            <w:vAlign w:val="bottom"/>
          </w:tcPr>
          <w:p w14:paraId="0C2C6553"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E37C831"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5D07CBA0"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r>
      <w:tr w:rsidR="005C75F4" w:rsidRPr="007B1E61" w14:paraId="7C782C60" w14:textId="77777777" w:rsidTr="003475B0">
        <w:trPr>
          <w:trHeight w:val="230"/>
          <w:jc w:val="center"/>
        </w:trPr>
        <w:tc>
          <w:tcPr>
            <w:tcW w:w="6066" w:type="dxa"/>
            <w:vAlign w:val="bottom"/>
          </w:tcPr>
          <w:p w14:paraId="34992916"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bookmarkStart w:id="925" w:name="_Toc4062945"/>
            <w:r w:rsidRPr="007B1E61">
              <w:rPr>
                <w:rFonts w:ascii="Arial" w:eastAsia="Times New Roman" w:hAnsi="Arial" w:cs="Arial"/>
                <w:sz w:val="17"/>
                <w:szCs w:val="17"/>
                <w:lang w:val="en-US"/>
              </w:rPr>
              <w:t>Mezzanine loans</w:t>
            </w:r>
            <w:bookmarkEnd w:id="925"/>
          </w:p>
        </w:tc>
        <w:tc>
          <w:tcPr>
            <w:tcW w:w="1134" w:type="dxa"/>
            <w:tcBorders>
              <w:top w:val="nil"/>
              <w:left w:val="nil"/>
              <w:right w:val="nil"/>
            </w:tcBorders>
            <w:shd w:val="clear" w:color="auto" w:fill="auto"/>
            <w:vAlign w:val="bottom"/>
          </w:tcPr>
          <w:p w14:paraId="72CA05E2" w14:textId="2982C08D"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B50A796" w14:textId="18219ED1"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03A0253" w14:textId="58E76E0C"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z w:val="17"/>
                <w:szCs w:val="17"/>
              </w:rPr>
              <w:t>32</w:t>
            </w:r>
            <w:r>
              <w:rPr>
                <w:rFonts w:ascii="Arial" w:eastAsia="Calibri" w:hAnsi="Arial" w:cs="Arial"/>
                <w:color w:val="000000"/>
                <w:sz w:val="17"/>
                <w:szCs w:val="17"/>
              </w:rPr>
              <w:t>,</w:t>
            </w:r>
            <w:r w:rsidRPr="002067AA">
              <w:rPr>
                <w:rFonts w:ascii="Arial" w:eastAsia="Calibri" w:hAnsi="Arial" w:cs="Arial"/>
                <w:color w:val="000000"/>
                <w:sz w:val="17"/>
                <w:szCs w:val="17"/>
              </w:rPr>
              <w:t>668</w:t>
            </w:r>
          </w:p>
        </w:tc>
      </w:tr>
      <w:tr w:rsidR="005C75F4" w:rsidRPr="007B1E61" w14:paraId="6FE70CAA" w14:textId="77777777" w:rsidTr="003475B0">
        <w:trPr>
          <w:trHeight w:val="230"/>
          <w:jc w:val="center"/>
        </w:trPr>
        <w:tc>
          <w:tcPr>
            <w:tcW w:w="6066" w:type="dxa"/>
            <w:vAlign w:val="bottom"/>
          </w:tcPr>
          <w:p w14:paraId="294B5364" w14:textId="77777777" w:rsidR="005C75F4" w:rsidRPr="007B1E61" w:rsidRDefault="005C75F4" w:rsidP="005C75F4">
            <w:pPr>
              <w:tabs>
                <w:tab w:val="right" w:pos="1202"/>
              </w:tabs>
              <w:spacing w:after="0" w:line="240" w:lineRule="auto"/>
              <w:outlineLvl w:val="0"/>
              <w:rPr>
                <w:rFonts w:ascii="Arial" w:eastAsia="Times New Roman" w:hAnsi="Arial" w:cs="Arial"/>
                <w:b/>
                <w:i/>
                <w:sz w:val="17"/>
                <w:szCs w:val="17"/>
                <w:highlight w:val="yellow"/>
                <w:lang w:val="en-US"/>
              </w:rPr>
            </w:pPr>
            <w:bookmarkStart w:id="926" w:name="_Toc4062949"/>
            <w:r w:rsidRPr="007B1E61">
              <w:rPr>
                <w:rFonts w:ascii="Arial" w:eastAsia="Times New Roman" w:hAnsi="Arial" w:cs="Arial"/>
                <w:b/>
                <w:i/>
                <w:sz w:val="17"/>
                <w:szCs w:val="17"/>
                <w:lang w:val="en-US"/>
              </w:rPr>
              <w:t>Investments in investment funds:</w:t>
            </w:r>
            <w:bookmarkEnd w:id="926"/>
          </w:p>
        </w:tc>
        <w:tc>
          <w:tcPr>
            <w:tcW w:w="1134" w:type="dxa"/>
            <w:tcBorders>
              <w:top w:val="nil"/>
              <w:left w:val="nil"/>
              <w:right w:val="nil"/>
            </w:tcBorders>
            <w:shd w:val="clear" w:color="auto" w:fill="auto"/>
            <w:vAlign w:val="bottom"/>
          </w:tcPr>
          <w:p w14:paraId="49CAE830"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3A5082"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02F4140"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32F43D5B" w14:textId="77777777" w:rsidTr="003475B0">
        <w:trPr>
          <w:trHeight w:val="230"/>
          <w:jc w:val="center"/>
        </w:trPr>
        <w:tc>
          <w:tcPr>
            <w:tcW w:w="6066" w:type="dxa"/>
            <w:vAlign w:val="bottom"/>
          </w:tcPr>
          <w:p w14:paraId="0DDDBC7D" w14:textId="77777777" w:rsidR="005C75F4" w:rsidRPr="007B1E61" w:rsidRDefault="005C75F4" w:rsidP="005C75F4">
            <w:pPr>
              <w:tabs>
                <w:tab w:val="right" w:pos="1202"/>
              </w:tabs>
              <w:spacing w:after="0" w:line="240" w:lineRule="auto"/>
              <w:outlineLvl w:val="0"/>
              <w:rPr>
                <w:rFonts w:ascii="Arial" w:eastAsia="Times New Roman" w:hAnsi="Arial" w:cs="Arial"/>
                <w:b/>
                <w:i/>
                <w:sz w:val="17"/>
                <w:szCs w:val="17"/>
                <w:highlight w:val="yellow"/>
                <w:lang w:val="en-US"/>
              </w:rPr>
            </w:pPr>
            <w:bookmarkStart w:id="927" w:name="_Toc4062950"/>
            <w:r w:rsidRPr="007B1E61">
              <w:rPr>
                <w:rFonts w:ascii="Arial" w:eastAsia="Times New Roman" w:hAnsi="Arial" w:cs="Arial"/>
                <w:sz w:val="17"/>
                <w:szCs w:val="17"/>
                <w:lang w:val="en-US"/>
              </w:rPr>
              <w:t>Investments in investment funds at fair value through profit or loss</w:t>
            </w:r>
            <w:bookmarkEnd w:id="927"/>
          </w:p>
        </w:tc>
        <w:tc>
          <w:tcPr>
            <w:tcW w:w="1134" w:type="dxa"/>
            <w:tcBorders>
              <w:top w:val="nil"/>
              <w:left w:val="nil"/>
              <w:right w:val="nil"/>
            </w:tcBorders>
            <w:shd w:val="clear" w:color="auto" w:fill="auto"/>
            <w:vAlign w:val="bottom"/>
          </w:tcPr>
          <w:p w14:paraId="0E94BC17" w14:textId="5A6BA5E0"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36</w:t>
            </w:r>
            <w:r>
              <w:rPr>
                <w:rFonts w:ascii="Arial" w:eastAsia="Calibri" w:hAnsi="Arial" w:cs="Arial"/>
                <w:color w:val="000000"/>
                <w:spacing w:val="-2"/>
                <w:sz w:val="17"/>
                <w:szCs w:val="17"/>
              </w:rPr>
              <w:t>,</w:t>
            </w:r>
            <w:r w:rsidRPr="002067AA">
              <w:rPr>
                <w:rFonts w:ascii="Arial" w:eastAsia="Calibri" w:hAnsi="Arial" w:cs="Arial"/>
                <w:color w:val="000000"/>
                <w:spacing w:val="-2"/>
                <w:sz w:val="17"/>
                <w:szCs w:val="17"/>
              </w:rPr>
              <w:t>086</w:t>
            </w:r>
          </w:p>
        </w:tc>
        <w:tc>
          <w:tcPr>
            <w:tcW w:w="1134" w:type="dxa"/>
            <w:tcBorders>
              <w:top w:val="nil"/>
              <w:left w:val="nil"/>
              <w:right w:val="nil"/>
            </w:tcBorders>
            <w:shd w:val="clear" w:color="auto" w:fill="auto"/>
            <w:vAlign w:val="bottom"/>
          </w:tcPr>
          <w:p w14:paraId="7B006610" w14:textId="3BC84678"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59587E5B" w14:textId="0D444CA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5C75F4" w:rsidRPr="007B1E61" w14:paraId="7F16A7F6" w14:textId="77777777" w:rsidTr="003475B0">
        <w:trPr>
          <w:trHeight w:val="195"/>
          <w:jc w:val="center"/>
        </w:trPr>
        <w:tc>
          <w:tcPr>
            <w:tcW w:w="6066" w:type="dxa"/>
            <w:vAlign w:val="bottom"/>
          </w:tcPr>
          <w:p w14:paraId="5EE28CCC" w14:textId="77777777" w:rsidR="005C75F4" w:rsidRPr="007B1E61" w:rsidRDefault="005C75F4" w:rsidP="005C75F4">
            <w:pPr>
              <w:tabs>
                <w:tab w:val="right" w:pos="1202"/>
              </w:tabs>
              <w:spacing w:after="0" w:line="240" w:lineRule="auto"/>
              <w:outlineLvl w:val="0"/>
              <w:rPr>
                <w:rFonts w:ascii="Arial" w:eastAsia="Times New Roman" w:hAnsi="Arial" w:cs="Arial"/>
                <w:b/>
                <w:sz w:val="17"/>
                <w:szCs w:val="17"/>
                <w:highlight w:val="yellow"/>
                <w:lang w:val="en-US"/>
              </w:rPr>
            </w:pPr>
            <w:bookmarkStart w:id="928" w:name="_Toc4062954"/>
            <w:r w:rsidRPr="007B1E61">
              <w:rPr>
                <w:rFonts w:ascii="Arial" w:eastAsia="Times New Roman" w:hAnsi="Arial" w:cs="Arial"/>
                <w:b/>
                <w:sz w:val="17"/>
                <w:szCs w:val="17"/>
                <w:lang w:val="en-US"/>
              </w:rPr>
              <w:t>Equity instruments:</w:t>
            </w:r>
            <w:bookmarkEnd w:id="928"/>
          </w:p>
          <w:p w14:paraId="3440458D" w14:textId="77777777" w:rsidR="005C75F4" w:rsidRPr="007B1E61" w:rsidRDefault="005C75F4" w:rsidP="005C75F4">
            <w:pPr>
              <w:tabs>
                <w:tab w:val="right" w:pos="1202"/>
              </w:tabs>
              <w:spacing w:after="0" w:line="240" w:lineRule="auto"/>
              <w:outlineLvl w:val="0"/>
              <w:rPr>
                <w:rFonts w:ascii="Arial" w:eastAsia="Times New Roman" w:hAnsi="Arial" w:cs="Arial"/>
                <w:b/>
                <w:i/>
                <w:spacing w:val="-2"/>
                <w:sz w:val="17"/>
                <w:szCs w:val="17"/>
                <w:lang w:val="en-US"/>
              </w:rPr>
            </w:pPr>
            <w:bookmarkStart w:id="929" w:name="_Toc4062955"/>
            <w:r w:rsidRPr="007B1E61">
              <w:rPr>
                <w:rFonts w:ascii="Arial" w:eastAsia="Times New Roman" w:hAnsi="Arial" w:cs="Arial"/>
                <w:b/>
                <w:i/>
                <w:spacing w:val="-2"/>
                <w:sz w:val="17"/>
                <w:szCs w:val="17"/>
                <w:lang w:val="en-US"/>
              </w:rPr>
              <w:t>Listed equity instruments:</w:t>
            </w:r>
            <w:bookmarkEnd w:id="929"/>
          </w:p>
          <w:p w14:paraId="20B90B17"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bookmarkStart w:id="930" w:name="_Toc4062956"/>
            <w:r w:rsidRPr="007B1E61">
              <w:rPr>
                <w:rFonts w:ascii="Arial" w:eastAsia="Times New Roman" w:hAnsi="Arial" w:cs="Arial"/>
                <w:sz w:val="17"/>
                <w:szCs w:val="17"/>
                <w:lang w:val="en-US"/>
              </w:rPr>
              <w:t>Investments in corporate shares</w:t>
            </w:r>
            <w:bookmarkEnd w:id="930"/>
          </w:p>
        </w:tc>
        <w:tc>
          <w:tcPr>
            <w:tcW w:w="1134" w:type="dxa"/>
            <w:tcBorders>
              <w:top w:val="nil"/>
              <w:left w:val="nil"/>
              <w:right w:val="nil"/>
            </w:tcBorders>
            <w:shd w:val="clear" w:color="auto" w:fill="auto"/>
            <w:vAlign w:val="bottom"/>
          </w:tcPr>
          <w:p w14:paraId="75EB352A"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B6374DB"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186E548"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5975A696" w14:textId="77777777" w:rsidTr="003475B0">
        <w:trPr>
          <w:trHeight w:val="195"/>
          <w:jc w:val="center"/>
        </w:trPr>
        <w:tc>
          <w:tcPr>
            <w:tcW w:w="6066" w:type="dxa"/>
            <w:vAlign w:val="bottom"/>
          </w:tcPr>
          <w:p w14:paraId="23367A09"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bookmarkStart w:id="931" w:name="_Toc4062960"/>
            <w:r w:rsidRPr="007B1E61">
              <w:rPr>
                <w:rFonts w:ascii="Arial" w:eastAsia="Times New Roman" w:hAnsi="Arial" w:cs="Arial"/>
                <w:b/>
                <w:i/>
                <w:spacing w:val="-2"/>
                <w:sz w:val="17"/>
                <w:szCs w:val="17"/>
                <w:lang w:val="en-US"/>
              </w:rPr>
              <w:t>Unlisted equity instruments:</w:t>
            </w:r>
            <w:bookmarkEnd w:id="931"/>
          </w:p>
        </w:tc>
        <w:tc>
          <w:tcPr>
            <w:tcW w:w="1134" w:type="dxa"/>
            <w:tcBorders>
              <w:left w:val="nil"/>
              <w:right w:val="nil"/>
            </w:tcBorders>
            <w:shd w:val="clear" w:color="auto" w:fill="auto"/>
            <w:vAlign w:val="bottom"/>
          </w:tcPr>
          <w:p w14:paraId="7BF473DF"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C0E3296"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B79901"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17C24F25" w14:textId="77777777" w:rsidTr="003475B0">
        <w:trPr>
          <w:trHeight w:hRule="exact" w:val="230"/>
          <w:jc w:val="center"/>
        </w:trPr>
        <w:tc>
          <w:tcPr>
            <w:tcW w:w="6066" w:type="dxa"/>
            <w:shd w:val="clear" w:color="auto" w:fill="auto"/>
            <w:vAlign w:val="bottom"/>
          </w:tcPr>
          <w:p w14:paraId="38C14111"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8E9ECFC" w14:textId="103D5B18"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1356825" w14:textId="1CDC5295"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8E94329" w14:textId="4B58CDB5"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z w:val="17"/>
                <w:szCs w:val="17"/>
              </w:rPr>
              <w:t>42</w:t>
            </w:r>
          </w:p>
        </w:tc>
      </w:tr>
      <w:tr w:rsidR="005C75F4" w:rsidRPr="007B1E61" w14:paraId="31DC645C" w14:textId="77777777" w:rsidTr="003475B0">
        <w:trPr>
          <w:trHeight w:hRule="exact" w:val="230"/>
          <w:jc w:val="center"/>
        </w:trPr>
        <w:tc>
          <w:tcPr>
            <w:tcW w:w="6066" w:type="dxa"/>
            <w:shd w:val="clear" w:color="auto" w:fill="auto"/>
            <w:vAlign w:val="bottom"/>
          </w:tcPr>
          <w:p w14:paraId="1462EA5A" w14:textId="77777777" w:rsidR="005C75F4" w:rsidRPr="007B1E61" w:rsidRDefault="005C75F4" w:rsidP="005C75F4">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31C5431B"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AC366D"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4B0E8B6"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1B5FFD35" w14:textId="77777777" w:rsidTr="003475B0">
        <w:trPr>
          <w:trHeight w:hRule="exact" w:val="230"/>
          <w:jc w:val="center"/>
        </w:trPr>
        <w:tc>
          <w:tcPr>
            <w:tcW w:w="6066" w:type="dxa"/>
            <w:shd w:val="clear" w:color="auto" w:fill="auto"/>
            <w:vAlign w:val="bottom"/>
          </w:tcPr>
          <w:p w14:paraId="6F02F9E1"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6039327C" w14:textId="28D87FB5"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D52A1BB" w14:textId="14A80C43"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6133EE1" w14:textId="0DEB2116"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549E79F4" w14:textId="77777777" w:rsidTr="003475B0">
        <w:trPr>
          <w:trHeight w:val="254"/>
          <w:jc w:val="center"/>
        </w:trPr>
        <w:tc>
          <w:tcPr>
            <w:tcW w:w="6066" w:type="dxa"/>
            <w:vAlign w:val="bottom"/>
          </w:tcPr>
          <w:p w14:paraId="4C8187F6"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bookmarkStart w:id="932" w:name="_Toc4062969"/>
            <w:r w:rsidRPr="007B1E61">
              <w:rPr>
                <w:rFonts w:ascii="Arial" w:eastAsia="Times New Roman" w:hAnsi="Arial" w:cs="Arial"/>
                <w:b/>
                <w:sz w:val="17"/>
                <w:szCs w:val="17"/>
                <w:lang w:val="en-US"/>
              </w:rPr>
              <w:t>Total financial assets at fair value through profit or loss</w:t>
            </w:r>
            <w:bookmarkEnd w:id="932"/>
          </w:p>
        </w:tc>
        <w:tc>
          <w:tcPr>
            <w:tcW w:w="1134" w:type="dxa"/>
            <w:tcBorders>
              <w:top w:val="single" w:sz="4" w:space="0" w:color="auto"/>
              <w:left w:val="nil"/>
              <w:bottom w:val="single" w:sz="12" w:space="0" w:color="auto"/>
              <w:right w:val="nil"/>
            </w:tcBorders>
            <w:shd w:val="clear" w:color="auto" w:fill="auto"/>
            <w:vAlign w:val="bottom"/>
          </w:tcPr>
          <w:p w14:paraId="2049BA91" w14:textId="73D2BD00"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pacing w:val="-2"/>
                <w:sz w:val="17"/>
                <w:szCs w:val="17"/>
                <w:lang w:eastAsia="hr-HR"/>
              </w:rPr>
              <w:t xml:space="preserve"> 36</w:t>
            </w:r>
            <w:r>
              <w:rPr>
                <w:rFonts w:ascii="Arial" w:eastAsia="Calibri" w:hAnsi="Arial" w:cs="Arial"/>
                <w:b/>
                <w:color w:val="000000"/>
                <w:spacing w:val="-2"/>
                <w:sz w:val="17"/>
                <w:szCs w:val="17"/>
                <w:lang w:eastAsia="hr-HR"/>
              </w:rPr>
              <w:t>,</w:t>
            </w:r>
            <w:r w:rsidRPr="002067AA">
              <w:rPr>
                <w:rFonts w:ascii="Arial" w:eastAsia="Calibri" w:hAnsi="Arial" w:cs="Arial"/>
                <w:b/>
                <w:color w:val="000000"/>
                <w:spacing w:val="-2"/>
                <w:sz w:val="17"/>
                <w:szCs w:val="17"/>
                <w:lang w:eastAsia="hr-HR"/>
              </w:rPr>
              <w:t xml:space="preserve">086 </w:t>
            </w:r>
          </w:p>
        </w:tc>
        <w:tc>
          <w:tcPr>
            <w:tcW w:w="1134" w:type="dxa"/>
            <w:tcBorders>
              <w:top w:val="single" w:sz="4" w:space="0" w:color="auto"/>
              <w:left w:val="nil"/>
              <w:bottom w:val="single" w:sz="12" w:space="0" w:color="auto"/>
              <w:right w:val="nil"/>
            </w:tcBorders>
            <w:shd w:val="clear" w:color="auto" w:fill="auto"/>
            <w:vAlign w:val="bottom"/>
          </w:tcPr>
          <w:p w14:paraId="47870A1E" w14:textId="76183E5D"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pacing w:val="-2"/>
                <w:sz w:val="17"/>
                <w:szCs w:val="17"/>
                <w:lang w:eastAsia="hr-HR"/>
              </w:rPr>
              <w:t xml:space="preserve"> - </w:t>
            </w:r>
          </w:p>
        </w:tc>
        <w:tc>
          <w:tcPr>
            <w:tcW w:w="1134" w:type="dxa"/>
            <w:tcBorders>
              <w:top w:val="single" w:sz="4" w:space="0" w:color="auto"/>
              <w:left w:val="nil"/>
              <w:bottom w:val="single" w:sz="12" w:space="0" w:color="auto"/>
              <w:right w:val="nil"/>
            </w:tcBorders>
            <w:shd w:val="clear" w:color="auto" w:fill="auto"/>
            <w:vAlign w:val="bottom"/>
          </w:tcPr>
          <w:p w14:paraId="229BF8A4" w14:textId="631B20AC"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pacing w:val="-2"/>
                <w:sz w:val="17"/>
                <w:szCs w:val="17"/>
                <w:lang w:eastAsia="hr-HR"/>
              </w:rPr>
              <w:t xml:space="preserve"> 32</w:t>
            </w:r>
            <w:r>
              <w:rPr>
                <w:rFonts w:ascii="Arial" w:eastAsia="Calibri" w:hAnsi="Arial" w:cs="Arial"/>
                <w:b/>
                <w:color w:val="000000"/>
                <w:spacing w:val="-2"/>
                <w:sz w:val="17"/>
                <w:szCs w:val="17"/>
                <w:lang w:eastAsia="hr-HR"/>
              </w:rPr>
              <w:t>,</w:t>
            </w:r>
            <w:r w:rsidRPr="002067AA">
              <w:rPr>
                <w:rFonts w:ascii="Arial" w:eastAsia="Calibri" w:hAnsi="Arial" w:cs="Arial"/>
                <w:b/>
                <w:color w:val="000000"/>
                <w:spacing w:val="-2"/>
                <w:sz w:val="17"/>
                <w:szCs w:val="17"/>
                <w:lang w:eastAsia="hr-HR"/>
              </w:rPr>
              <w:t xml:space="preserve">710 </w:t>
            </w:r>
          </w:p>
        </w:tc>
      </w:tr>
      <w:tr w:rsidR="005C75F4" w:rsidRPr="007B1E61" w14:paraId="32B41061" w14:textId="77777777" w:rsidTr="003475B0">
        <w:trPr>
          <w:trHeight w:val="174"/>
          <w:jc w:val="center"/>
        </w:trPr>
        <w:tc>
          <w:tcPr>
            <w:tcW w:w="6066" w:type="dxa"/>
            <w:shd w:val="clear" w:color="auto" w:fill="auto"/>
            <w:vAlign w:val="bottom"/>
          </w:tcPr>
          <w:p w14:paraId="5EB95F54" w14:textId="77777777" w:rsidR="005C75F4" w:rsidRPr="007B1E61" w:rsidRDefault="005C75F4" w:rsidP="005C75F4">
            <w:pPr>
              <w:tabs>
                <w:tab w:val="right" w:pos="1202"/>
              </w:tabs>
              <w:spacing w:after="0" w:line="240" w:lineRule="auto"/>
              <w:outlineLvl w:val="0"/>
              <w:rPr>
                <w:rFonts w:ascii="Arial" w:eastAsia="Times New Roman" w:hAnsi="Arial" w:cs="Arial"/>
                <w:b/>
                <w:spacing w:val="-2"/>
                <w:sz w:val="17"/>
                <w:szCs w:val="17"/>
                <w:highlight w:val="yellow"/>
                <w:lang w:val="en-US"/>
              </w:rPr>
            </w:pPr>
            <w:bookmarkStart w:id="933" w:name="_Toc4062973"/>
            <w:r w:rsidRPr="007B1E61">
              <w:rPr>
                <w:rFonts w:ascii="Arial" w:eastAsia="Times New Roman" w:hAnsi="Arial" w:cs="Arial"/>
                <w:b/>
                <w:spacing w:val="-2"/>
                <w:sz w:val="17"/>
                <w:szCs w:val="17"/>
                <w:lang w:val="en-US"/>
              </w:rPr>
              <w:t>Financial assets at fair value through other comprehensive income:</w:t>
            </w:r>
            <w:bookmarkEnd w:id="933"/>
          </w:p>
        </w:tc>
        <w:tc>
          <w:tcPr>
            <w:tcW w:w="1134" w:type="dxa"/>
            <w:vAlign w:val="bottom"/>
          </w:tcPr>
          <w:p w14:paraId="088B039E"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8167FAA"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722C9098"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57C53A27" w14:textId="77777777" w:rsidTr="003475B0">
        <w:trPr>
          <w:trHeight w:val="246"/>
          <w:jc w:val="center"/>
        </w:trPr>
        <w:tc>
          <w:tcPr>
            <w:tcW w:w="6066" w:type="dxa"/>
            <w:shd w:val="clear" w:color="auto" w:fill="auto"/>
            <w:vAlign w:val="bottom"/>
          </w:tcPr>
          <w:p w14:paraId="40E52823" w14:textId="77777777" w:rsidR="005C75F4" w:rsidRPr="007B1E61" w:rsidRDefault="005C75F4" w:rsidP="005C75F4">
            <w:pPr>
              <w:tabs>
                <w:tab w:val="right" w:pos="1202"/>
              </w:tabs>
              <w:spacing w:after="0" w:line="240" w:lineRule="auto"/>
              <w:outlineLvl w:val="0"/>
              <w:rPr>
                <w:rFonts w:ascii="Arial" w:eastAsia="Times New Roman" w:hAnsi="Arial" w:cs="Arial"/>
                <w:b/>
                <w:spacing w:val="-2"/>
                <w:sz w:val="17"/>
                <w:szCs w:val="17"/>
                <w:highlight w:val="yellow"/>
                <w:lang w:val="en-US"/>
              </w:rPr>
            </w:pPr>
            <w:bookmarkStart w:id="934" w:name="_Toc4062974"/>
            <w:r w:rsidRPr="007B1E61">
              <w:rPr>
                <w:rFonts w:ascii="Arial" w:eastAsia="Times New Roman" w:hAnsi="Arial" w:cs="Arial"/>
                <w:b/>
                <w:spacing w:val="-2"/>
                <w:sz w:val="17"/>
                <w:szCs w:val="17"/>
                <w:lang w:val="en-US"/>
              </w:rPr>
              <w:t>Debt instruments:</w:t>
            </w:r>
            <w:bookmarkEnd w:id="934"/>
          </w:p>
        </w:tc>
        <w:tc>
          <w:tcPr>
            <w:tcW w:w="1134" w:type="dxa"/>
            <w:vAlign w:val="bottom"/>
          </w:tcPr>
          <w:p w14:paraId="3241AAD2"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C43078B"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2851D63"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75DD9F08" w14:textId="77777777" w:rsidTr="003475B0">
        <w:trPr>
          <w:trHeight w:val="246"/>
          <w:jc w:val="center"/>
        </w:trPr>
        <w:tc>
          <w:tcPr>
            <w:tcW w:w="6066" w:type="dxa"/>
            <w:shd w:val="clear" w:color="auto" w:fill="auto"/>
            <w:vAlign w:val="bottom"/>
          </w:tcPr>
          <w:p w14:paraId="4454C62E" w14:textId="77777777" w:rsidR="005C75F4" w:rsidRPr="007B1E61" w:rsidRDefault="005C75F4" w:rsidP="005C75F4">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35" w:name="_Toc4062975"/>
            <w:r w:rsidRPr="007B1E61">
              <w:rPr>
                <w:rFonts w:ascii="Arial" w:eastAsia="Times New Roman" w:hAnsi="Arial" w:cs="Arial"/>
                <w:b/>
                <w:i/>
                <w:spacing w:val="-2"/>
                <w:sz w:val="17"/>
                <w:szCs w:val="17"/>
                <w:lang w:val="en-US"/>
              </w:rPr>
              <w:t>Listed debt instruments:</w:t>
            </w:r>
            <w:bookmarkEnd w:id="935"/>
          </w:p>
        </w:tc>
        <w:tc>
          <w:tcPr>
            <w:tcW w:w="1134" w:type="dxa"/>
            <w:vAlign w:val="bottom"/>
          </w:tcPr>
          <w:p w14:paraId="0343AEA7"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68FEB46"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A41B585"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289A4020" w14:textId="77777777" w:rsidTr="003475B0">
        <w:trPr>
          <w:trHeight w:val="246"/>
          <w:jc w:val="center"/>
        </w:trPr>
        <w:tc>
          <w:tcPr>
            <w:tcW w:w="6066" w:type="dxa"/>
            <w:shd w:val="clear" w:color="auto" w:fill="auto"/>
            <w:vAlign w:val="bottom"/>
          </w:tcPr>
          <w:p w14:paraId="522AEF70"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lang w:val="en-US"/>
              </w:rPr>
            </w:pPr>
            <w:bookmarkStart w:id="936" w:name="_Toc4062976"/>
            <w:r w:rsidRPr="007B1E61">
              <w:rPr>
                <w:rFonts w:ascii="Arial" w:eastAsia="Times New Roman" w:hAnsi="Arial" w:cs="Arial"/>
                <w:spacing w:val="-2"/>
                <w:sz w:val="17"/>
                <w:szCs w:val="17"/>
                <w:lang w:val="en-US"/>
              </w:rPr>
              <w:t>Bonds of the Republic of Croatia</w:t>
            </w:r>
            <w:bookmarkEnd w:id="936"/>
          </w:p>
        </w:tc>
        <w:tc>
          <w:tcPr>
            <w:tcW w:w="1134" w:type="dxa"/>
            <w:tcBorders>
              <w:top w:val="nil"/>
              <w:left w:val="nil"/>
              <w:bottom w:val="nil"/>
              <w:right w:val="nil"/>
            </w:tcBorders>
            <w:shd w:val="clear" w:color="auto" w:fill="auto"/>
            <w:vAlign w:val="bottom"/>
          </w:tcPr>
          <w:p w14:paraId="54308D81" w14:textId="704842B6"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201</w:t>
            </w:r>
            <w:r>
              <w:rPr>
                <w:rFonts w:ascii="Arial" w:eastAsia="Calibri" w:hAnsi="Arial" w:cs="Arial"/>
                <w:color w:val="000000"/>
                <w:spacing w:val="-2"/>
                <w:sz w:val="17"/>
                <w:szCs w:val="17"/>
              </w:rPr>
              <w:t>,</w:t>
            </w:r>
            <w:r w:rsidRPr="002067AA">
              <w:rPr>
                <w:rFonts w:ascii="Arial" w:eastAsia="Calibri" w:hAnsi="Arial" w:cs="Arial"/>
                <w:color w:val="000000"/>
                <w:spacing w:val="-2"/>
                <w:sz w:val="17"/>
                <w:szCs w:val="17"/>
              </w:rPr>
              <w:t xml:space="preserve">344 </w:t>
            </w:r>
          </w:p>
        </w:tc>
        <w:tc>
          <w:tcPr>
            <w:tcW w:w="1134" w:type="dxa"/>
            <w:tcBorders>
              <w:top w:val="nil"/>
              <w:left w:val="nil"/>
              <w:bottom w:val="nil"/>
              <w:right w:val="nil"/>
            </w:tcBorders>
            <w:shd w:val="clear" w:color="auto" w:fill="auto"/>
            <w:vAlign w:val="bottom"/>
          </w:tcPr>
          <w:p w14:paraId="65B16454" w14:textId="72C89149"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c>
          <w:tcPr>
            <w:tcW w:w="1134" w:type="dxa"/>
            <w:tcBorders>
              <w:top w:val="nil"/>
              <w:left w:val="nil"/>
              <w:bottom w:val="nil"/>
              <w:right w:val="nil"/>
            </w:tcBorders>
            <w:shd w:val="clear" w:color="auto" w:fill="auto"/>
            <w:vAlign w:val="bottom"/>
          </w:tcPr>
          <w:p w14:paraId="6162DBE1" w14:textId="137A9688"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r>
      <w:tr w:rsidR="005C75F4" w:rsidRPr="007B1E61" w14:paraId="6CBCD5A1" w14:textId="77777777" w:rsidTr="003475B0">
        <w:trPr>
          <w:trHeight w:val="246"/>
          <w:jc w:val="center"/>
        </w:trPr>
        <w:tc>
          <w:tcPr>
            <w:tcW w:w="6066" w:type="dxa"/>
            <w:shd w:val="clear" w:color="auto" w:fill="auto"/>
            <w:vAlign w:val="bottom"/>
          </w:tcPr>
          <w:p w14:paraId="409AC8FE"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lang w:val="en-US"/>
              </w:rPr>
            </w:pPr>
            <w:bookmarkStart w:id="937" w:name="_Toc4062980"/>
            <w:r w:rsidRPr="007B1E61">
              <w:rPr>
                <w:rFonts w:ascii="Arial" w:eastAsia="Times New Roman" w:hAnsi="Arial" w:cs="Arial"/>
                <w:spacing w:val="-2"/>
                <w:sz w:val="17"/>
                <w:szCs w:val="17"/>
                <w:lang w:val="en-US"/>
              </w:rPr>
              <w:t>Corporate bonds</w:t>
            </w:r>
            <w:bookmarkEnd w:id="937"/>
          </w:p>
        </w:tc>
        <w:tc>
          <w:tcPr>
            <w:tcW w:w="1134" w:type="dxa"/>
            <w:tcBorders>
              <w:top w:val="nil"/>
              <w:left w:val="nil"/>
              <w:bottom w:val="nil"/>
              <w:right w:val="nil"/>
            </w:tcBorders>
            <w:shd w:val="clear" w:color="auto" w:fill="auto"/>
            <w:vAlign w:val="bottom"/>
          </w:tcPr>
          <w:p w14:paraId="0D1D890D" w14:textId="60EDA05E"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577 </w:t>
            </w:r>
          </w:p>
        </w:tc>
        <w:tc>
          <w:tcPr>
            <w:tcW w:w="1134" w:type="dxa"/>
            <w:tcBorders>
              <w:top w:val="nil"/>
              <w:left w:val="nil"/>
              <w:bottom w:val="nil"/>
              <w:right w:val="nil"/>
            </w:tcBorders>
            <w:shd w:val="clear" w:color="auto" w:fill="auto"/>
            <w:vAlign w:val="bottom"/>
          </w:tcPr>
          <w:p w14:paraId="411F63DB" w14:textId="172E227F"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c>
          <w:tcPr>
            <w:tcW w:w="1134" w:type="dxa"/>
            <w:tcBorders>
              <w:top w:val="nil"/>
              <w:left w:val="nil"/>
              <w:bottom w:val="nil"/>
              <w:right w:val="nil"/>
            </w:tcBorders>
            <w:shd w:val="clear" w:color="auto" w:fill="auto"/>
            <w:vAlign w:val="bottom"/>
          </w:tcPr>
          <w:p w14:paraId="6C46A1DF" w14:textId="5FEE2EA3"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r>
      <w:tr w:rsidR="005C75F4" w:rsidRPr="007B1E61" w14:paraId="7605AAB2" w14:textId="77777777" w:rsidTr="003475B0">
        <w:trPr>
          <w:trHeight w:val="246"/>
          <w:jc w:val="center"/>
        </w:trPr>
        <w:tc>
          <w:tcPr>
            <w:tcW w:w="6066" w:type="dxa"/>
            <w:shd w:val="clear" w:color="auto" w:fill="auto"/>
            <w:vAlign w:val="bottom"/>
          </w:tcPr>
          <w:p w14:paraId="235C77CD"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lang w:val="en-US"/>
              </w:rPr>
            </w:pPr>
            <w:bookmarkStart w:id="938" w:name="_Toc4062984"/>
            <w:r w:rsidRPr="007B1E61">
              <w:rPr>
                <w:rFonts w:ascii="Arial" w:eastAsia="Times New Roman" w:hAnsi="Arial" w:cs="Arial"/>
                <w:spacing w:val="-2"/>
                <w:sz w:val="17"/>
                <w:szCs w:val="17"/>
                <w:lang w:val="en-US"/>
              </w:rPr>
              <w:t>Treasury bills of the Ministry of Finance</w:t>
            </w:r>
            <w:bookmarkEnd w:id="938"/>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2D6CC61F" w14:textId="3016383F"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29</w:t>
            </w:r>
            <w:r>
              <w:rPr>
                <w:rFonts w:ascii="Arial" w:eastAsia="Calibri" w:hAnsi="Arial" w:cs="Arial"/>
                <w:color w:val="000000"/>
                <w:spacing w:val="-2"/>
                <w:sz w:val="17"/>
                <w:szCs w:val="17"/>
              </w:rPr>
              <w:t>,</w:t>
            </w:r>
            <w:r w:rsidRPr="002067AA">
              <w:rPr>
                <w:rFonts w:ascii="Arial" w:eastAsia="Calibri" w:hAnsi="Arial" w:cs="Arial"/>
                <w:color w:val="000000"/>
                <w:spacing w:val="-2"/>
                <w:sz w:val="17"/>
                <w:szCs w:val="17"/>
              </w:rPr>
              <w:t xml:space="preserve">819 </w:t>
            </w:r>
          </w:p>
        </w:tc>
        <w:tc>
          <w:tcPr>
            <w:tcW w:w="1134" w:type="dxa"/>
            <w:tcBorders>
              <w:top w:val="nil"/>
              <w:left w:val="nil"/>
              <w:bottom w:val="nil"/>
              <w:right w:val="nil"/>
            </w:tcBorders>
            <w:shd w:val="clear" w:color="auto" w:fill="auto"/>
            <w:vAlign w:val="bottom"/>
          </w:tcPr>
          <w:p w14:paraId="40F95426" w14:textId="500E870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81E1B2F" w14:textId="7EB9959F"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r>
      <w:tr w:rsidR="005C75F4" w:rsidRPr="007B1E61" w14:paraId="3DF98759" w14:textId="77777777" w:rsidTr="003475B0">
        <w:trPr>
          <w:trHeight w:val="246"/>
          <w:jc w:val="center"/>
        </w:trPr>
        <w:tc>
          <w:tcPr>
            <w:tcW w:w="6066" w:type="dxa"/>
            <w:shd w:val="clear" w:color="auto" w:fill="auto"/>
            <w:vAlign w:val="bottom"/>
          </w:tcPr>
          <w:p w14:paraId="52725996"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lang w:val="en-US"/>
              </w:rPr>
            </w:pPr>
            <w:bookmarkStart w:id="939" w:name="_Toc4062988"/>
            <w:r w:rsidRPr="007B1E61">
              <w:rPr>
                <w:rFonts w:ascii="Arial" w:eastAsia="Times New Roman" w:hAnsi="Arial" w:cs="Arial"/>
                <w:spacing w:val="-2"/>
                <w:sz w:val="17"/>
                <w:szCs w:val="17"/>
                <w:lang w:val="en-US"/>
              </w:rPr>
              <w:t>Accrued interest</w:t>
            </w:r>
            <w:bookmarkEnd w:id="939"/>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7E3B121" w14:textId="32216A14"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1</w:t>
            </w:r>
            <w:r>
              <w:rPr>
                <w:rFonts w:ascii="Arial" w:eastAsia="Calibri" w:hAnsi="Arial" w:cs="Arial"/>
                <w:color w:val="000000"/>
                <w:spacing w:val="-2"/>
                <w:sz w:val="17"/>
                <w:szCs w:val="17"/>
              </w:rPr>
              <w:t>,</w:t>
            </w:r>
            <w:r w:rsidRPr="002067AA">
              <w:rPr>
                <w:rFonts w:ascii="Arial" w:eastAsia="Calibri" w:hAnsi="Arial" w:cs="Arial"/>
                <w:color w:val="000000"/>
                <w:spacing w:val="-2"/>
                <w:sz w:val="17"/>
                <w:szCs w:val="17"/>
              </w:rPr>
              <w:t xml:space="preserve">932 </w:t>
            </w:r>
          </w:p>
        </w:tc>
        <w:tc>
          <w:tcPr>
            <w:tcW w:w="1134" w:type="dxa"/>
            <w:tcBorders>
              <w:top w:val="nil"/>
              <w:left w:val="nil"/>
              <w:bottom w:val="nil"/>
              <w:right w:val="nil"/>
            </w:tcBorders>
            <w:shd w:val="clear" w:color="auto" w:fill="auto"/>
            <w:vAlign w:val="bottom"/>
          </w:tcPr>
          <w:p w14:paraId="450EE61A" w14:textId="1C5F1C45"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c>
          <w:tcPr>
            <w:tcW w:w="1134" w:type="dxa"/>
            <w:tcBorders>
              <w:top w:val="nil"/>
              <w:left w:val="nil"/>
              <w:bottom w:val="nil"/>
              <w:right w:val="nil"/>
            </w:tcBorders>
            <w:shd w:val="clear" w:color="auto" w:fill="auto"/>
            <w:vAlign w:val="bottom"/>
          </w:tcPr>
          <w:p w14:paraId="679E463D" w14:textId="07CC4DD9"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 </w:t>
            </w:r>
          </w:p>
        </w:tc>
      </w:tr>
      <w:tr w:rsidR="005C75F4" w:rsidRPr="007B1E61" w14:paraId="0A6535BB" w14:textId="77777777" w:rsidTr="003475B0">
        <w:trPr>
          <w:trHeight w:val="246"/>
          <w:jc w:val="center"/>
        </w:trPr>
        <w:tc>
          <w:tcPr>
            <w:tcW w:w="6066" w:type="dxa"/>
            <w:shd w:val="clear" w:color="auto" w:fill="auto"/>
            <w:vAlign w:val="bottom"/>
          </w:tcPr>
          <w:p w14:paraId="28CA3E78" w14:textId="77777777" w:rsidR="005C75F4" w:rsidRPr="007B1E61" w:rsidRDefault="005C75F4" w:rsidP="005C75F4">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40" w:name="_Toc4062992"/>
            <w:r w:rsidRPr="007B1E61">
              <w:rPr>
                <w:rFonts w:ascii="Arial" w:eastAsia="Times New Roman" w:hAnsi="Arial" w:cs="Arial"/>
                <w:b/>
                <w:i/>
                <w:spacing w:val="-2"/>
                <w:sz w:val="17"/>
                <w:szCs w:val="17"/>
                <w:lang w:val="en-US"/>
              </w:rPr>
              <w:t>Unlisted debt instruments:</w:t>
            </w:r>
            <w:bookmarkEnd w:id="940"/>
          </w:p>
        </w:tc>
        <w:tc>
          <w:tcPr>
            <w:tcW w:w="1134" w:type="dxa"/>
            <w:tcBorders>
              <w:top w:val="nil"/>
              <w:left w:val="nil"/>
              <w:bottom w:val="nil"/>
              <w:right w:val="nil"/>
            </w:tcBorders>
            <w:shd w:val="clear" w:color="auto" w:fill="auto"/>
            <w:vAlign w:val="bottom"/>
          </w:tcPr>
          <w:p w14:paraId="71CB52F7"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203AB19D"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6BC8C76"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08C21E1B" w14:textId="77777777" w:rsidTr="003475B0">
        <w:trPr>
          <w:trHeight w:val="246"/>
          <w:jc w:val="center"/>
        </w:trPr>
        <w:tc>
          <w:tcPr>
            <w:tcW w:w="6066" w:type="dxa"/>
            <w:shd w:val="clear" w:color="auto" w:fill="auto"/>
            <w:vAlign w:val="bottom"/>
          </w:tcPr>
          <w:p w14:paraId="67CAF683"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highlight w:val="yellow"/>
                <w:lang w:val="en-US"/>
              </w:rPr>
            </w:pPr>
            <w:bookmarkStart w:id="941" w:name="_Toc4062993"/>
            <w:r w:rsidRPr="007B1E61">
              <w:rPr>
                <w:rFonts w:ascii="Arial" w:eastAsia="Times New Roman" w:hAnsi="Arial" w:cs="Arial"/>
                <w:spacing w:val="-2"/>
                <w:sz w:val="17"/>
                <w:szCs w:val="17"/>
                <w:lang w:val="en-US"/>
              </w:rPr>
              <w:t>Corporate bonds</w:t>
            </w:r>
            <w:bookmarkEnd w:id="941"/>
          </w:p>
        </w:tc>
        <w:tc>
          <w:tcPr>
            <w:tcW w:w="1134" w:type="dxa"/>
            <w:tcBorders>
              <w:top w:val="nil"/>
              <w:left w:val="nil"/>
              <w:bottom w:val="nil"/>
              <w:right w:val="nil"/>
            </w:tcBorders>
            <w:shd w:val="clear" w:color="auto" w:fill="auto"/>
            <w:vAlign w:val="bottom"/>
          </w:tcPr>
          <w:p w14:paraId="705FE68A" w14:textId="43D33BF3"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A1C2C01" w14:textId="19AFA302"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15D0DD2F" w14:textId="020D5361"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70 </w:t>
            </w:r>
          </w:p>
        </w:tc>
      </w:tr>
      <w:tr w:rsidR="005C75F4" w:rsidRPr="007B1E61" w14:paraId="059B4063" w14:textId="77777777" w:rsidTr="003475B0">
        <w:trPr>
          <w:trHeight w:val="246"/>
          <w:jc w:val="center"/>
        </w:trPr>
        <w:tc>
          <w:tcPr>
            <w:tcW w:w="6066" w:type="dxa"/>
            <w:shd w:val="clear" w:color="auto" w:fill="auto"/>
            <w:vAlign w:val="bottom"/>
          </w:tcPr>
          <w:p w14:paraId="1A09B6F8"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01BD14AD" w14:textId="544466EF"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4DCED663" w14:textId="5F2DCF98"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13036DE2" w14:textId="7B81D2DB"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137 </w:t>
            </w:r>
          </w:p>
        </w:tc>
      </w:tr>
      <w:tr w:rsidR="005C75F4" w:rsidRPr="007B1E61" w14:paraId="521D1DF2" w14:textId="77777777" w:rsidTr="003475B0">
        <w:trPr>
          <w:trHeight w:val="246"/>
          <w:jc w:val="center"/>
        </w:trPr>
        <w:tc>
          <w:tcPr>
            <w:tcW w:w="6066" w:type="dxa"/>
            <w:shd w:val="clear" w:color="auto" w:fill="auto"/>
            <w:vAlign w:val="bottom"/>
          </w:tcPr>
          <w:p w14:paraId="3001BBCE"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highlight w:val="yellow"/>
                <w:lang w:val="en-US"/>
              </w:rPr>
            </w:pPr>
            <w:bookmarkStart w:id="942" w:name="_Toc4062997"/>
            <w:r w:rsidRPr="007B1E61">
              <w:rPr>
                <w:rFonts w:ascii="Arial" w:eastAsia="Times New Roman" w:hAnsi="Arial" w:cs="Arial"/>
                <w:spacing w:val="-2"/>
                <w:sz w:val="17"/>
                <w:szCs w:val="17"/>
                <w:lang w:val="en-US"/>
              </w:rPr>
              <w:t>Accrued interest</w:t>
            </w:r>
            <w:bookmarkEnd w:id="942"/>
          </w:p>
        </w:tc>
        <w:tc>
          <w:tcPr>
            <w:tcW w:w="1134" w:type="dxa"/>
            <w:tcBorders>
              <w:top w:val="nil"/>
              <w:left w:val="nil"/>
              <w:bottom w:val="nil"/>
              <w:right w:val="nil"/>
            </w:tcBorders>
            <w:shd w:val="clear" w:color="auto" w:fill="auto"/>
            <w:vAlign w:val="bottom"/>
          </w:tcPr>
          <w:p w14:paraId="4D8E9D42" w14:textId="3E831731"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7333DB7E" w14:textId="461D818D"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27786DE8" w14:textId="74FFD463"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pacing w:val="-2"/>
                <w:sz w:val="17"/>
                <w:szCs w:val="17"/>
              </w:rPr>
              <w:t xml:space="preserve"> 2 </w:t>
            </w:r>
          </w:p>
        </w:tc>
      </w:tr>
      <w:tr w:rsidR="005C75F4" w:rsidRPr="007B1E61" w14:paraId="26BCF024" w14:textId="77777777" w:rsidTr="003475B0">
        <w:trPr>
          <w:trHeight w:val="246"/>
          <w:jc w:val="center"/>
        </w:trPr>
        <w:tc>
          <w:tcPr>
            <w:tcW w:w="6066" w:type="dxa"/>
            <w:shd w:val="clear" w:color="auto" w:fill="auto"/>
            <w:vAlign w:val="bottom"/>
          </w:tcPr>
          <w:p w14:paraId="42129D63" w14:textId="77777777" w:rsidR="005C75F4" w:rsidRPr="007B1E61" w:rsidRDefault="005C75F4" w:rsidP="005C75F4">
            <w:pPr>
              <w:tabs>
                <w:tab w:val="right" w:pos="1202"/>
              </w:tabs>
              <w:spacing w:after="0" w:line="240" w:lineRule="auto"/>
              <w:outlineLvl w:val="0"/>
              <w:rPr>
                <w:rFonts w:ascii="Arial" w:eastAsia="Times New Roman" w:hAnsi="Arial" w:cs="Arial"/>
                <w:b/>
                <w:spacing w:val="-2"/>
                <w:sz w:val="17"/>
                <w:szCs w:val="17"/>
                <w:highlight w:val="yellow"/>
                <w:lang w:val="en-US"/>
              </w:rPr>
            </w:pPr>
            <w:bookmarkStart w:id="943" w:name="_Toc4063001"/>
            <w:r w:rsidRPr="007B1E61">
              <w:rPr>
                <w:rFonts w:ascii="Arial" w:eastAsia="Times New Roman" w:hAnsi="Arial" w:cs="Arial"/>
                <w:b/>
                <w:spacing w:val="-2"/>
                <w:sz w:val="17"/>
                <w:szCs w:val="17"/>
                <w:lang w:val="en-US"/>
              </w:rPr>
              <w:t>Total debt instruments</w:t>
            </w:r>
            <w:bookmarkEnd w:id="943"/>
          </w:p>
        </w:tc>
        <w:tc>
          <w:tcPr>
            <w:tcW w:w="1134" w:type="dxa"/>
            <w:tcBorders>
              <w:top w:val="single" w:sz="4" w:space="0" w:color="auto"/>
              <w:left w:val="nil"/>
              <w:bottom w:val="single" w:sz="12" w:space="0" w:color="auto"/>
              <w:right w:val="nil"/>
            </w:tcBorders>
            <w:shd w:val="clear" w:color="auto" w:fill="auto"/>
            <w:vAlign w:val="bottom"/>
          </w:tcPr>
          <w:p w14:paraId="5F2CBBF3" w14:textId="67A68B0E"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pacing w:val="-2"/>
                <w:sz w:val="17"/>
                <w:szCs w:val="17"/>
                <w:lang w:eastAsia="hr-HR"/>
              </w:rPr>
              <w:t xml:space="preserve"> 233</w:t>
            </w:r>
            <w:r>
              <w:rPr>
                <w:rFonts w:ascii="Arial" w:eastAsia="Calibri" w:hAnsi="Arial" w:cs="Arial"/>
                <w:b/>
                <w:color w:val="000000"/>
                <w:spacing w:val="-2"/>
                <w:sz w:val="17"/>
                <w:szCs w:val="17"/>
                <w:lang w:eastAsia="hr-HR"/>
              </w:rPr>
              <w:t>,</w:t>
            </w:r>
            <w:r w:rsidRPr="002067AA">
              <w:rPr>
                <w:rFonts w:ascii="Arial" w:eastAsia="Calibri" w:hAnsi="Arial" w:cs="Arial"/>
                <w:b/>
                <w:color w:val="000000"/>
                <w:spacing w:val="-2"/>
                <w:sz w:val="17"/>
                <w:szCs w:val="17"/>
                <w:lang w:eastAsia="hr-HR"/>
              </w:rPr>
              <w:t xml:space="preserve">672 </w:t>
            </w:r>
          </w:p>
        </w:tc>
        <w:tc>
          <w:tcPr>
            <w:tcW w:w="1134" w:type="dxa"/>
            <w:tcBorders>
              <w:top w:val="single" w:sz="4" w:space="0" w:color="auto"/>
              <w:left w:val="nil"/>
              <w:bottom w:val="single" w:sz="12" w:space="0" w:color="auto"/>
              <w:right w:val="nil"/>
            </w:tcBorders>
            <w:shd w:val="clear" w:color="auto" w:fill="auto"/>
            <w:vAlign w:val="bottom"/>
          </w:tcPr>
          <w:p w14:paraId="52334313" w14:textId="7DAEBCDE"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pacing w:val="-2"/>
                <w:sz w:val="17"/>
                <w:szCs w:val="17"/>
                <w:lang w:eastAsia="hr-HR"/>
              </w:rPr>
              <w:t xml:space="preserve"> - </w:t>
            </w:r>
          </w:p>
        </w:tc>
        <w:tc>
          <w:tcPr>
            <w:tcW w:w="1134" w:type="dxa"/>
            <w:tcBorders>
              <w:top w:val="single" w:sz="4" w:space="0" w:color="auto"/>
              <w:left w:val="nil"/>
              <w:bottom w:val="single" w:sz="12" w:space="0" w:color="auto"/>
              <w:right w:val="nil"/>
            </w:tcBorders>
            <w:shd w:val="clear" w:color="auto" w:fill="auto"/>
            <w:vAlign w:val="bottom"/>
          </w:tcPr>
          <w:p w14:paraId="13A11C07" w14:textId="339079D9"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pacing w:val="-2"/>
                <w:sz w:val="17"/>
                <w:szCs w:val="17"/>
                <w:lang w:eastAsia="hr-HR"/>
              </w:rPr>
              <w:t xml:space="preserve"> 209 </w:t>
            </w:r>
          </w:p>
        </w:tc>
      </w:tr>
      <w:tr w:rsidR="005C75F4" w:rsidRPr="007B1E61" w14:paraId="35F4817D" w14:textId="77777777" w:rsidTr="003475B0">
        <w:trPr>
          <w:trHeight w:val="246"/>
          <w:jc w:val="center"/>
        </w:trPr>
        <w:tc>
          <w:tcPr>
            <w:tcW w:w="6066" w:type="dxa"/>
            <w:shd w:val="clear" w:color="auto" w:fill="auto"/>
            <w:vAlign w:val="bottom"/>
          </w:tcPr>
          <w:p w14:paraId="39556660" w14:textId="77777777" w:rsidR="005C75F4" w:rsidRPr="007B1E61" w:rsidRDefault="005C75F4" w:rsidP="005C75F4">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44" w:name="_Toc4063005"/>
            <w:r w:rsidRPr="007B1E61">
              <w:rPr>
                <w:rFonts w:ascii="Arial" w:eastAsia="Times New Roman" w:hAnsi="Arial" w:cs="Arial"/>
                <w:b/>
                <w:i/>
                <w:spacing w:val="-2"/>
                <w:sz w:val="17"/>
                <w:szCs w:val="17"/>
                <w:lang w:val="en-US"/>
              </w:rPr>
              <w:t>Unlisted equity instruments:</w:t>
            </w:r>
            <w:bookmarkEnd w:id="944"/>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1C454DCA"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9C5FADA"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B354714"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38341FB0" w14:textId="77777777" w:rsidTr="008D1607">
        <w:trPr>
          <w:trHeight w:val="263"/>
          <w:jc w:val="center"/>
        </w:trPr>
        <w:tc>
          <w:tcPr>
            <w:tcW w:w="6066" w:type="dxa"/>
            <w:shd w:val="clear" w:color="auto" w:fill="auto"/>
            <w:vAlign w:val="bottom"/>
          </w:tcPr>
          <w:p w14:paraId="00186D3C" w14:textId="64012CAC"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bookmarkStart w:id="945" w:name="_Toc4063006"/>
            <w:r w:rsidRPr="007B1E61">
              <w:rPr>
                <w:rFonts w:ascii="Arial" w:eastAsia="Times New Roman" w:hAnsi="Arial" w:cs="Arial"/>
                <w:sz w:val="17"/>
                <w:szCs w:val="17"/>
                <w:lang w:val="en-US"/>
              </w:rPr>
              <w:t xml:space="preserve">Investment in shares of foreign legal entities </w:t>
            </w:r>
            <w:bookmarkEnd w:id="945"/>
            <w:r>
              <w:rPr>
                <w:rFonts w:ascii="Arial" w:eastAsia="Times New Roman" w:hAnsi="Arial" w:cs="Arial"/>
                <w:sz w:val="17"/>
                <w:szCs w:val="17"/>
                <w:lang w:val="en-US"/>
              </w:rPr>
              <w:t>- SWIFT</w:t>
            </w:r>
          </w:p>
        </w:tc>
        <w:tc>
          <w:tcPr>
            <w:tcW w:w="1134" w:type="dxa"/>
            <w:tcBorders>
              <w:top w:val="nil"/>
              <w:left w:val="nil"/>
              <w:bottom w:val="nil"/>
              <w:right w:val="nil"/>
            </w:tcBorders>
            <w:shd w:val="clear" w:color="auto" w:fill="auto"/>
            <w:vAlign w:val="bottom"/>
          </w:tcPr>
          <w:p w14:paraId="44233B96" w14:textId="489F5492"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B1CA74" w14:textId="237C3D9B"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3DB086E7" w14:textId="7054319B"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34DE362F" w14:textId="77777777" w:rsidTr="003475B0">
        <w:trPr>
          <w:trHeight w:val="246"/>
          <w:jc w:val="center"/>
        </w:trPr>
        <w:tc>
          <w:tcPr>
            <w:tcW w:w="6066" w:type="dxa"/>
            <w:shd w:val="clear" w:color="auto" w:fill="auto"/>
            <w:vAlign w:val="bottom"/>
          </w:tcPr>
          <w:p w14:paraId="42B07FA0"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bookmarkStart w:id="946" w:name="_Toc4063010"/>
            <w:r w:rsidRPr="007B1E61">
              <w:rPr>
                <w:rFonts w:ascii="Arial" w:eastAsia="Times New Roman" w:hAnsi="Arial" w:cs="Arial"/>
                <w:sz w:val="17"/>
                <w:szCs w:val="17"/>
                <w:lang w:val="en-US"/>
              </w:rPr>
              <w:t>Shares of foreign financial institutions – EIF</w:t>
            </w:r>
            <w:bookmarkEnd w:id="946"/>
          </w:p>
        </w:tc>
        <w:tc>
          <w:tcPr>
            <w:tcW w:w="1134" w:type="dxa"/>
            <w:tcBorders>
              <w:top w:val="nil"/>
              <w:left w:val="nil"/>
              <w:bottom w:val="nil"/>
              <w:right w:val="nil"/>
            </w:tcBorders>
            <w:shd w:val="clear" w:color="auto" w:fill="auto"/>
            <w:vAlign w:val="bottom"/>
          </w:tcPr>
          <w:p w14:paraId="081CEB0E" w14:textId="69000064"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87227F7" w14:textId="378F8D5C"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z w:val="17"/>
                <w:szCs w:val="17"/>
              </w:rPr>
              <w:t>8</w:t>
            </w:r>
            <w:r>
              <w:rPr>
                <w:rFonts w:ascii="Arial" w:eastAsia="Calibri" w:hAnsi="Arial" w:cs="Arial"/>
                <w:color w:val="000000"/>
                <w:sz w:val="17"/>
                <w:szCs w:val="17"/>
              </w:rPr>
              <w:t>,</w:t>
            </w:r>
            <w:r w:rsidRPr="002067AA">
              <w:rPr>
                <w:rFonts w:ascii="Arial" w:eastAsia="Calibri" w:hAnsi="Arial" w:cs="Arial"/>
                <w:color w:val="000000"/>
                <w:sz w:val="17"/>
                <w:szCs w:val="17"/>
              </w:rPr>
              <w:t>065</w:t>
            </w:r>
          </w:p>
        </w:tc>
        <w:tc>
          <w:tcPr>
            <w:tcW w:w="1134" w:type="dxa"/>
            <w:tcBorders>
              <w:top w:val="nil"/>
              <w:left w:val="nil"/>
              <w:bottom w:val="nil"/>
              <w:right w:val="nil"/>
            </w:tcBorders>
            <w:shd w:val="clear" w:color="auto" w:fill="auto"/>
            <w:vAlign w:val="bottom"/>
          </w:tcPr>
          <w:p w14:paraId="2E740B32" w14:textId="0A01DE1F"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1BCEC3E9" w14:textId="77777777" w:rsidTr="008D1607">
        <w:trPr>
          <w:trHeight w:val="246"/>
          <w:jc w:val="center"/>
        </w:trPr>
        <w:tc>
          <w:tcPr>
            <w:tcW w:w="6066" w:type="dxa"/>
            <w:shd w:val="clear" w:color="auto" w:fill="auto"/>
            <w:vAlign w:val="bottom"/>
          </w:tcPr>
          <w:p w14:paraId="4BD18BAE" w14:textId="77777777" w:rsidR="005C75F4" w:rsidRPr="007B1E61" w:rsidRDefault="005C75F4" w:rsidP="005C75F4">
            <w:pPr>
              <w:tabs>
                <w:tab w:val="right" w:pos="1202"/>
              </w:tabs>
              <w:spacing w:after="0" w:line="240" w:lineRule="auto"/>
              <w:outlineLvl w:val="0"/>
              <w:rPr>
                <w:rFonts w:ascii="Arial" w:eastAsia="Times New Roman" w:hAnsi="Arial" w:cs="Arial"/>
                <w:b/>
                <w:sz w:val="17"/>
                <w:szCs w:val="17"/>
                <w:highlight w:val="yellow"/>
                <w:lang w:val="en-US"/>
              </w:rPr>
            </w:pPr>
            <w:bookmarkStart w:id="947" w:name="_Toc4063014"/>
            <w:r w:rsidRPr="007B1E61">
              <w:rPr>
                <w:rFonts w:ascii="Arial" w:eastAsia="Times New Roman" w:hAnsi="Arial" w:cs="Arial"/>
                <w:b/>
                <w:sz w:val="17"/>
                <w:szCs w:val="17"/>
                <w:lang w:val="en-US"/>
              </w:rPr>
              <w:t>Total equity instruments</w:t>
            </w:r>
            <w:bookmarkEnd w:id="947"/>
          </w:p>
        </w:tc>
        <w:tc>
          <w:tcPr>
            <w:tcW w:w="1134" w:type="dxa"/>
            <w:tcBorders>
              <w:top w:val="single" w:sz="4" w:space="0" w:color="auto"/>
              <w:left w:val="nil"/>
              <w:bottom w:val="single" w:sz="12" w:space="0" w:color="auto"/>
              <w:right w:val="nil"/>
            </w:tcBorders>
            <w:shd w:val="clear" w:color="auto" w:fill="auto"/>
            <w:vAlign w:val="bottom"/>
          </w:tcPr>
          <w:p w14:paraId="40E86D8C" w14:textId="04B2F5E6"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2FBF7DCF" w14:textId="339CE0D8"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z w:val="17"/>
                <w:szCs w:val="17"/>
              </w:rPr>
              <w:t>8</w:t>
            </w:r>
            <w:r>
              <w:rPr>
                <w:rFonts w:ascii="Arial" w:eastAsia="Calibri" w:hAnsi="Arial" w:cs="Arial"/>
                <w:b/>
                <w:color w:val="000000"/>
                <w:sz w:val="17"/>
                <w:szCs w:val="17"/>
              </w:rPr>
              <w:t>,</w:t>
            </w:r>
            <w:r w:rsidRPr="002067AA">
              <w:rPr>
                <w:rFonts w:ascii="Arial" w:eastAsia="Calibri" w:hAnsi="Arial" w:cs="Arial"/>
                <w:b/>
                <w:color w:val="000000"/>
                <w:sz w:val="17"/>
                <w:szCs w:val="17"/>
              </w:rPr>
              <w:t>073</w:t>
            </w:r>
          </w:p>
        </w:tc>
        <w:tc>
          <w:tcPr>
            <w:tcW w:w="1134" w:type="dxa"/>
            <w:tcBorders>
              <w:top w:val="single" w:sz="4" w:space="0" w:color="auto"/>
              <w:left w:val="nil"/>
              <w:bottom w:val="single" w:sz="12" w:space="0" w:color="auto"/>
              <w:right w:val="nil"/>
            </w:tcBorders>
            <w:shd w:val="clear" w:color="auto" w:fill="auto"/>
            <w:vAlign w:val="bottom"/>
          </w:tcPr>
          <w:p w14:paraId="604A41E4" w14:textId="17FE492C"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r w:rsidR="005C75F4" w:rsidRPr="007B1E61" w14:paraId="6628A48E" w14:textId="77777777" w:rsidTr="00E2170E">
        <w:trPr>
          <w:trHeight w:hRule="exact" w:val="255"/>
          <w:jc w:val="center"/>
        </w:trPr>
        <w:tc>
          <w:tcPr>
            <w:tcW w:w="6066" w:type="dxa"/>
            <w:shd w:val="clear" w:color="auto" w:fill="auto"/>
            <w:vAlign w:val="bottom"/>
          </w:tcPr>
          <w:p w14:paraId="663E93B0" w14:textId="77777777" w:rsidR="005C75F4" w:rsidRPr="007B1E61" w:rsidRDefault="005C75F4" w:rsidP="005C75F4">
            <w:pPr>
              <w:tabs>
                <w:tab w:val="right" w:pos="1202"/>
              </w:tabs>
              <w:spacing w:after="0" w:line="240" w:lineRule="auto"/>
              <w:outlineLvl w:val="0"/>
              <w:rPr>
                <w:rFonts w:ascii="Arial" w:eastAsia="Times New Roman" w:hAnsi="Arial" w:cs="Arial"/>
                <w:b/>
                <w:sz w:val="17"/>
                <w:szCs w:val="17"/>
                <w:highlight w:val="yellow"/>
                <w:lang w:val="en-US"/>
              </w:rPr>
            </w:pPr>
            <w:bookmarkStart w:id="948" w:name="_Toc4063018"/>
            <w:r w:rsidRPr="007B1E61">
              <w:rPr>
                <w:rFonts w:ascii="Arial" w:eastAsia="Times New Roman" w:hAnsi="Arial" w:cs="Arial"/>
                <w:b/>
                <w:sz w:val="17"/>
                <w:szCs w:val="17"/>
                <w:lang w:val="en-US"/>
              </w:rPr>
              <w:t>Total financial assets at fair value through other comprehensive income</w:t>
            </w:r>
            <w:bookmarkEnd w:id="948"/>
          </w:p>
        </w:tc>
        <w:tc>
          <w:tcPr>
            <w:tcW w:w="1134" w:type="dxa"/>
            <w:tcBorders>
              <w:top w:val="single" w:sz="12" w:space="0" w:color="auto"/>
              <w:left w:val="nil"/>
              <w:bottom w:val="single" w:sz="12" w:space="0" w:color="auto"/>
              <w:right w:val="nil"/>
            </w:tcBorders>
            <w:shd w:val="clear" w:color="auto" w:fill="auto"/>
            <w:vAlign w:val="bottom"/>
          </w:tcPr>
          <w:p w14:paraId="09B4C32C" w14:textId="2628B9FB"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pacing w:val="-2"/>
                <w:sz w:val="17"/>
                <w:szCs w:val="17"/>
                <w:lang w:eastAsia="hr-HR"/>
              </w:rPr>
              <w:t>233</w:t>
            </w:r>
            <w:r>
              <w:rPr>
                <w:rFonts w:ascii="Arial" w:eastAsia="Calibri" w:hAnsi="Arial" w:cs="Arial"/>
                <w:b/>
                <w:color w:val="000000"/>
                <w:spacing w:val="-2"/>
                <w:sz w:val="17"/>
                <w:szCs w:val="17"/>
                <w:lang w:eastAsia="hr-HR"/>
              </w:rPr>
              <w:t>,</w:t>
            </w:r>
            <w:r w:rsidRPr="002067AA">
              <w:rPr>
                <w:rFonts w:ascii="Arial" w:eastAsia="Calibri" w:hAnsi="Arial" w:cs="Arial"/>
                <w:b/>
                <w:color w:val="000000"/>
                <w:spacing w:val="-2"/>
                <w:sz w:val="17"/>
                <w:szCs w:val="17"/>
                <w:lang w:eastAsia="hr-HR"/>
              </w:rPr>
              <w:t>672</w:t>
            </w:r>
          </w:p>
        </w:tc>
        <w:tc>
          <w:tcPr>
            <w:tcW w:w="1134" w:type="dxa"/>
            <w:tcBorders>
              <w:top w:val="single" w:sz="12" w:space="0" w:color="auto"/>
              <w:left w:val="nil"/>
              <w:bottom w:val="single" w:sz="12" w:space="0" w:color="auto"/>
              <w:right w:val="nil"/>
            </w:tcBorders>
            <w:shd w:val="clear" w:color="auto" w:fill="auto"/>
            <w:vAlign w:val="bottom"/>
          </w:tcPr>
          <w:p w14:paraId="76B0289A" w14:textId="0356E500"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pacing w:val="-2"/>
                <w:sz w:val="17"/>
                <w:szCs w:val="17"/>
                <w:lang w:eastAsia="hr-HR"/>
              </w:rPr>
              <w:t>8</w:t>
            </w:r>
            <w:r>
              <w:rPr>
                <w:rFonts w:ascii="Arial" w:eastAsia="Calibri" w:hAnsi="Arial" w:cs="Arial"/>
                <w:b/>
                <w:color w:val="000000"/>
                <w:spacing w:val="-2"/>
                <w:sz w:val="17"/>
                <w:szCs w:val="17"/>
                <w:lang w:eastAsia="hr-HR"/>
              </w:rPr>
              <w:t>,</w:t>
            </w:r>
            <w:r w:rsidRPr="002067AA">
              <w:rPr>
                <w:rFonts w:ascii="Arial" w:eastAsia="Calibri" w:hAnsi="Arial" w:cs="Arial"/>
                <w:b/>
                <w:color w:val="000000"/>
                <w:spacing w:val="-2"/>
                <w:sz w:val="17"/>
                <w:szCs w:val="17"/>
                <w:lang w:eastAsia="hr-HR"/>
              </w:rPr>
              <w:t>073</w:t>
            </w:r>
          </w:p>
        </w:tc>
        <w:tc>
          <w:tcPr>
            <w:tcW w:w="1134" w:type="dxa"/>
            <w:tcBorders>
              <w:top w:val="single" w:sz="12" w:space="0" w:color="auto"/>
              <w:left w:val="nil"/>
              <w:bottom w:val="single" w:sz="12" w:space="0" w:color="auto"/>
              <w:right w:val="nil"/>
            </w:tcBorders>
            <w:shd w:val="clear" w:color="auto" w:fill="auto"/>
            <w:vAlign w:val="bottom"/>
          </w:tcPr>
          <w:p w14:paraId="5F128FEF" w14:textId="6C77BF04"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pacing w:val="-2"/>
                <w:sz w:val="17"/>
                <w:szCs w:val="17"/>
                <w:lang w:eastAsia="hr-HR"/>
              </w:rPr>
              <w:t>209</w:t>
            </w:r>
          </w:p>
        </w:tc>
      </w:tr>
      <w:tr w:rsidR="005C75F4" w:rsidRPr="007B1E61" w14:paraId="4CB687E0" w14:textId="77777777" w:rsidTr="00E2170E">
        <w:trPr>
          <w:trHeight w:hRule="exact" w:val="255"/>
          <w:jc w:val="center"/>
        </w:trPr>
        <w:tc>
          <w:tcPr>
            <w:tcW w:w="6066" w:type="dxa"/>
            <w:shd w:val="clear" w:color="auto" w:fill="auto"/>
            <w:vAlign w:val="bottom"/>
          </w:tcPr>
          <w:p w14:paraId="0A3BD9F3" w14:textId="5513C56B" w:rsidR="005C75F4" w:rsidRPr="007B1E61" w:rsidRDefault="005C75F4" w:rsidP="005C75F4">
            <w:pPr>
              <w:tabs>
                <w:tab w:val="right" w:pos="1202"/>
              </w:tabs>
              <w:spacing w:after="0" w:line="240" w:lineRule="auto"/>
              <w:outlineLvl w:val="0"/>
              <w:rPr>
                <w:rFonts w:ascii="Arial" w:eastAsia="Times New Roman" w:hAnsi="Arial" w:cs="Arial"/>
                <w:b/>
                <w:sz w:val="17"/>
                <w:szCs w:val="17"/>
                <w:lang w:val="en-US"/>
              </w:rPr>
            </w:pPr>
            <w:proofErr w:type="spellStart"/>
            <w:r w:rsidRPr="007547D6">
              <w:rPr>
                <w:rFonts w:ascii="Arial" w:eastAsia="Calibri" w:hAnsi="Arial" w:cs="Arial"/>
                <w:b/>
                <w:color w:val="000000"/>
                <w:sz w:val="17"/>
                <w:szCs w:val="17"/>
              </w:rPr>
              <w:t>Derivative</w:t>
            </w:r>
            <w:proofErr w:type="spellEnd"/>
            <w:r w:rsidRPr="007547D6">
              <w:rPr>
                <w:rFonts w:ascii="Arial" w:eastAsia="Calibri" w:hAnsi="Arial" w:cs="Arial"/>
                <w:b/>
                <w:color w:val="000000"/>
                <w:sz w:val="17"/>
                <w:szCs w:val="17"/>
              </w:rPr>
              <w:t xml:space="preserve"> </w:t>
            </w:r>
            <w:proofErr w:type="spellStart"/>
            <w:r w:rsidRPr="007547D6">
              <w:rPr>
                <w:rFonts w:ascii="Arial" w:eastAsia="Calibri" w:hAnsi="Arial" w:cs="Arial"/>
                <w:b/>
                <w:color w:val="000000"/>
                <w:sz w:val="17"/>
                <w:szCs w:val="17"/>
              </w:rPr>
              <w:t>financial</w:t>
            </w:r>
            <w:proofErr w:type="spellEnd"/>
            <w:r w:rsidRPr="007547D6">
              <w:rPr>
                <w:rFonts w:ascii="Arial" w:eastAsia="Calibri" w:hAnsi="Arial" w:cs="Arial"/>
                <w:b/>
                <w:color w:val="000000"/>
                <w:sz w:val="17"/>
                <w:szCs w:val="17"/>
              </w:rPr>
              <w:t xml:space="preserve">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right w:val="nil"/>
            </w:tcBorders>
            <w:shd w:val="clear" w:color="auto" w:fill="auto"/>
            <w:vAlign w:val="bottom"/>
          </w:tcPr>
          <w:p w14:paraId="3524FB12" w14:textId="77777777"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66C0B96E" w14:textId="77777777"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0A968D47" w14:textId="77777777"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p>
        </w:tc>
      </w:tr>
      <w:tr w:rsidR="005C75F4" w:rsidRPr="007B1E61" w14:paraId="5C46106D" w14:textId="77777777" w:rsidTr="008D1607">
        <w:trPr>
          <w:trHeight w:hRule="exact" w:val="255"/>
          <w:jc w:val="center"/>
        </w:trPr>
        <w:tc>
          <w:tcPr>
            <w:tcW w:w="6066" w:type="dxa"/>
            <w:shd w:val="clear" w:color="auto" w:fill="auto"/>
            <w:vAlign w:val="bottom"/>
          </w:tcPr>
          <w:p w14:paraId="59AB9A1D" w14:textId="7289858A" w:rsidR="005C75F4" w:rsidRPr="007B1E61" w:rsidRDefault="005C75F4" w:rsidP="005C75F4">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Cs/>
                <w:color w:val="000000"/>
                <w:sz w:val="17"/>
                <w:szCs w:val="17"/>
              </w:rPr>
              <w:t xml:space="preserve">FX </w:t>
            </w:r>
            <w:proofErr w:type="spellStart"/>
            <w:r w:rsidRPr="007547D6">
              <w:rPr>
                <w:rFonts w:ascii="Arial" w:eastAsia="Calibri" w:hAnsi="Arial" w:cs="Arial"/>
                <w:bCs/>
                <w:color w:val="000000"/>
                <w:sz w:val="17"/>
                <w:szCs w:val="17"/>
              </w:rPr>
              <w:t>swap</w:t>
            </w:r>
            <w:proofErr w:type="spellEnd"/>
          </w:p>
        </w:tc>
        <w:tc>
          <w:tcPr>
            <w:tcW w:w="1134" w:type="dxa"/>
            <w:tcBorders>
              <w:left w:val="nil"/>
              <w:bottom w:val="single" w:sz="4" w:space="0" w:color="auto"/>
              <w:right w:val="nil"/>
            </w:tcBorders>
            <w:shd w:val="clear" w:color="auto" w:fill="auto"/>
            <w:vAlign w:val="bottom"/>
          </w:tcPr>
          <w:p w14:paraId="27444366" w14:textId="48E7E67A" w:rsidR="005C75F4" w:rsidRPr="008D1607"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bCs/>
                <w:color w:val="000000"/>
                <w:spacing w:val="-2"/>
                <w:sz w:val="17"/>
                <w:szCs w:val="17"/>
                <w:lang w:eastAsia="hr-HR"/>
              </w:rPr>
              <w:t>-</w:t>
            </w:r>
          </w:p>
        </w:tc>
        <w:tc>
          <w:tcPr>
            <w:tcW w:w="1134" w:type="dxa"/>
            <w:tcBorders>
              <w:left w:val="nil"/>
              <w:bottom w:val="single" w:sz="4" w:space="0" w:color="auto"/>
              <w:right w:val="nil"/>
            </w:tcBorders>
            <w:shd w:val="clear" w:color="auto" w:fill="auto"/>
            <w:vAlign w:val="bottom"/>
          </w:tcPr>
          <w:p w14:paraId="00DA6165" w14:textId="0381B110" w:rsidR="005C75F4" w:rsidRPr="008D1607"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bCs/>
                <w:color w:val="000000"/>
                <w:spacing w:val="-2"/>
                <w:sz w:val="17"/>
                <w:szCs w:val="17"/>
                <w:lang w:eastAsia="hr-HR"/>
              </w:rPr>
              <w:t>-</w:t>
            </w:r>
          </w:p>
        </w:tc>
        <w:tc>
          <w:tcPr>
            <w:tcW w:w="1134" w:type="dxa"/>
            <w:tcBorders>
              <w:left w:val="nil"/>
              <w:bottom w:val="single" w:sz="4" w:space="0" w:color="auto"/>
              <w:right w:val="nil"/>
            </w:tcBorders>
            <w:shd w:val="clear" w:color="auto" w:fill="auto"/>
            <w:vAlign w:val="bottom"/>
          </w:tcPr>
          <w:p w14:paraId="54D72227" w14:textId="21726504" w:rsidR="005C75F4" w:rsidRPr="008D1607"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bCs/>
                <w:color w:val="000000"/>
                <w:spacing w:val="-2"/>
                <w:sz w:val="17"/>
                <w:szCs w:val="17"/>
                <w:lang w:eastAsia="hr-HR"/>
              </w:rPr>
              <w:t>-</w:t>
            </w:r>
          </w:p>
        </w:tc>
      </w:tr>
      <w:tr w:rsidR="005C75F4" w:rsidRPr="007B1E61" w14:paraId="2311E987" w14:textId="77777777" w:rsidTr="008D1607">
        <w:trPr>
          <w:trHeight w:hRule="exact" w:val="255"/>
          <w:jc w:val="center"/>
        </w:trPr>
        <w:tc>
          <w:tcPr>
            <w:tcW w:w="6066" w:type="dxa"/>
            <w:shd w:val="clear" w:color="auto" w:fill="auto"/>
            <w:vAlign w:val="bottom"/>
          </w:tcPr>
          <w:p w14:paraId="5B7AEB5C" w14:textId="20D50003" w:rsidR="005C75F4" w:rsidRPr="007B1E61" w:rsidRDefault="005C75F4" w:rsidP="005C75F4">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4" w:space="0" w:color="auto"/>
              <w:left w:val="nil"/>
              <w:bottom w:val="single" w:sz="12" w:space="0" w:color="auto"/>
              <w:right w:val="nil"/>
            </w:tcBorders>
            <w:shd w:val="clear" w:color="auto" w:fill="auto"/>
            <w:vAlign w:val="bottom"/>
          </w:tcPr>
          <w:p w14:paraId="15A41DD6" w14:textId="3C9A18C1"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5419666B" w14:textId="7EB476D5"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6D7B023E" w14:textId="6C3FB799"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r>
    </w:tbl>
    <w:p w14:paraId="403DC888" w14:textId="77777777" w:rsidR="007B1E61" w:rsidRPr="008D1607" w:rsidRDefault="007B1E61" w:rsidP="007B1E61">
      <w:pPr>
        <w:keepNext/>
        <w:spacing w:after="0" w:line="240" w:lineRule="auto"/>
        <w:jc w:val="both"/>
        <w:rPr>
          <w:rFonts w:ascii="Arial" w:eastAsia="Times New Roman" w:hAnsi="Arial" w:cs="Arial"/>
          <w:bCs/>
          <w:spacing w:val="-3"/>
          <w:sz w:val="16"/>
          <w:szCs w:val="16"/>
          <w:lang w:val="en-GB"/>
        </w:rPr>
      </w:pPr>
    </w:p>
    <w:p w14:paraId="1D42E74B" w14:textId="4823C5A4" w:rsidR="007B1E61" w:rsidRPr="00A56B64"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bookmarkStart w:id="949" w:name="_Hlk135059177"/>
      <w:r w:rsidRPr="00A56B64">
        <w:rPr>
          <w:rFonts w:ascii="Arial" w:eastAsia="Calibri" w:hAnsi="Arial" w:cs="Arial"/>
          <w:color w:val="000000"/>
          <w:sz w:val="19"/>
          <w:szCs w:val="19"/>
          <w:lang w:val="en-GB"/>
        </w:rPr>
        <w:t xml:space="preserve">Treasury bills of the Ministry of Finance are presented at level </w:t>
      </w:r>
      <w:r w:rsidR="00825A67" w:rsidRPr="00A56B64">
        <w:rPr>
          <w:rFonts w:ascii="Arial" w:eastAsia="Calibri" w:hAnsi="Arial" w:cs="Arial"/>
          <w:color w:val="000000"/>
          <w:sz w:val="19"/>
          <w:szCs w:val="19"/>
          <w:lang w:val="en-GB"/>
        </w:rPr>
        <w:t>1</w:t>
      </w:r>
      <w:r w:rsidRPr="00A56B64">
        <w:rPr>
          <w:rFonts w:ascii="Arial" w:eastAsia="Calibri" w:hAnsi="Arial" w:cs="Arial"/>
          <w:color w:val="000000"/>
          <w:sz w:val="19"/>
          <w:szCs w:val="19"/>
          <w:lang w:val="en-GB"/>
        </w:rPr>
        <w:t xml:space="preserve"> of the fair value hierarchy </w:t>
      </w:r>
      <w:r w:rsidR="00825A67" w:rsidRPr="00A56B64">
        <w:rPr>
          <w:rFonts w:ascii="Arial" w:eastAsia="Calibri" w:hAnsi="Arial" w:cs="Arial"/>
          <w:color w:val="000000"/>
          <w:sz w:val="19"/>
          <w:szCs w:val="19"/>
          <w:lang w:val="en-GB"/>
        </w:rPr>
        <w:t>using</w:t>
      </w:r>
      <w:r w:rsidRPr="00A56B64">
        <w:rPr>
          <w:rFonts w:ascii="Arial" w:eastAsia="Calibri" w:hAnsi="Arial" w:cs="Arial"/>
          <w:color w:val="000000"/>
          <w:sz w:val="19"/>
          <w:szCs w:val="19"/>
          <w:lang w:val="en-GB"/>
        </w:rPr>
        <w:t xml:space="preserve"> the quoted purchase (“bid”) prices on Bloomberg</w:t>
      </w:r>
      <w:r w:rsidR="001762AB" w:rsidRPr="00A56B64">
        <w:rPr>
          <w:rFonts w:ascii="Arial" w:eastAsia="Calibri" w:hAnsi="Arial" w:cs="Arial"/>
          <w:color w:val="000000"/>
          <w:sz w:val="19"/>
          <w:szCs w:val="19"/>
          <w:lang w:val="en-GB"/>
        </w:rPr>
        <w:t>, and the market quoted price is applied as a valuation technique.</w:t>
      </w:r>
      <w:r w:rsidRPr="00A56B64">
        <w:rPr>
          <w:rFonts w:ascii="Arial" w:eastAsia="Calibri" w:hAnsi="Arial" w:cs="Arial"/>
          <w:color w:val="000000"/>
          <w:sz w:val="19"/>
          <w:szCs w:val="19"/>
          <w:lang w:val="en-GB"/>
        </w:rPr>
        <w:t xml:space="preserve"> </w:t>
      </w:r>
    </w:p>
    <w:p w14:paraId="2AAFF294" w14:textId="77777777" w:rsidR="007B1E61" w:rsidRPr="00A56B64"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p>
    <w:p w14:paraId="3AF9D26F" w14:textId="60A200EC" w:rsidR="007B1E61" w:rsidRPr="00A56B64" w:rsidRDefault="007B1E61"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r w:rsidRPr="00A56B64">
        <w:rPr>
          <w:rFonts w:ascii="Arial" w:eastAsia="Times New Roman" w:hAnsi="Arial" w:cs="Arial"/>
          <w:spacing w:val="-3"/>
          <w:sz w:val="19"/>
          <w:szCs w:val="19"/>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420A479C" w14:textId="6623B1BC" w:rsidR="001762AB" w:rsidRPr="00A56B64" w:rsidRDefault="001762AB"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p>
    <w:p w14:paraId="50C1AF7F" w14:textId="7AEE7C20" w:rsidR="001762AB" w:rsidRPr="00A56B64" w:rsidRDefault="001762AB" w:rsidP="00A904F5">
      <w:pPr>
        <w:jc w:val="both"/>
        <w:rPr>
          <w:rFonts w:ascii="Arial" w:hAnsi="Arial" w:cs="Arial"/>
          <w:sz w:val="19"/>
          <w:szCs w:val="19"/>
          <w:lang w:val="en-GB"/>
        </w:rPr>
      </w:pPr>
      <w:r w:rsidRPr="00A56B64">
        <w:rPr>
          <w:rFonts w:ascii="Arial" w:hAnsi="Arial" w:cs="Arial"/>
          <w:sz w:val="19"/>
          <w:szCs w:val="19"/>
          <w:lang w:val="en-GB"/>
        </w:rPr>
        <w:t>OTC FX swap is not quoted in the active market, and its price is calculated in accordance with the generally accepted model using current market parameters derived from the foreign exchange spot rate and the difference in interest rates of the contracted maturity for the foreign currencies that are the subject matter of the contract.</w:t>
      </w:r>
    </w:p>
    <w:bookmarkEnd w:id="949"/>
    <w:p w14:paraId="0DDF78FA" w14:textId="77777777" w:rsidR="00D73D1E" w:rsidRPr="00A56B64" w:rsidRDefault="00D73D1E" w:rsidP="00D73D1E">
      <w:pPr>
        <w:jc w:val="both"/>
        <w:rPr>
          <w:rFonts w:ascii="Arial" w:hAnsi="Arial" w:cs="Arial"/>
          <w:b/>
          <w:bCs/>
          <w:spacing w:val="-3"/>
          <w:sz w:val="19"/>
          <w:szCs w:val="19"/>
          <w:lang w:val="en-GB"/>
        </w:rPr>
      </w:pPr>
      <w:proofErr w:type="spellStart"/>
      <w:r w:rsidRPr="00A56B64">
        <w:rPr>
          <w:rFonts w:ascii="Arial" w:hAnsi="Arial" w:cs="Arial"/>
          <w:spacing w:val="-3"/>
          <w:sz w:val="19"/>
          <w:szCs w:val="19"/>
        </w:rPr>
        <w:t>There</w:t>
      </w:r>
      <w:proofErr w:type="spellEnd"/>
      <w:r w:rsidRPr="00A56B64">
        <w:rPr>
          <w:rFonts w:ascii="Arial" w:hAnsi="Arial" w:cs="Arial"/>
          <w:spacing w:val="-3"/>
          <w:sz w:val="19"/>
          <w:szCs w:val="19"/>
        </w:rPr>
        <w:t xml:space="preserve"> </w:t>
      </w:r>
      <w:proofErr w:type="spellStart"/>
      <w:r w:rsidRPr="00A56B64">
        <w:rPr>
          <w:rFonts w:ascii="Arial" w:hAnsi="Arial" w:cs="Arial"/>
          <w:spacing w:val="-3"/>
          <w:sz w:val="19"/>
          <w:szCs w:val="19"/>
        </w:rPr>
        <w:t>were</w:t>
      </w:r>
      <w:proofErr w:type="spellEnd"/>
      <w:r w:rsidRPr="00A56B64">
        <w:rPr>
          <w:rFonts w:ascii="Arial" w:hAnsi="Arial" w:cs="Arial"/>
          <w:spacing w:val="-3"/>
          <w:sz w:val="19"/>
          <w:szCs w:val="19"/>
        </w:rPr>
        <w:t xml:space="preserve"> no </w:t>
      </w:r>
      <w:proofErr w:type="spellStart"/>
      <w:r w:rsidRPr="00A56B64">
        <w:rPr>
          <w:rFonts w:ascii="Arial" w:hAnsi="Arial" w:cs="Arial"/>
          <w:spacing w:val="-3"/>
          <w:sz w:val="19"/>
          <w:szCs w:val="19"/>
        </w:rPr>
        <w:t>transfers</w:t>
      </w:r>
      <w:proofErr w:type="spellEnd"/>
      <w:r w:rsidRPr="00A56B64">
        <w:rPr>
          <w:rFonts w:ascii="Arial" w:hAnsi="Arial" w:cs="Arial"/>
          <w:spacing w:val="-3"/>
          <w:sz w:val="19"/>
          <w:szCs w:val="19"/>
        </w:rPr>
        <w:t xml:space="preserve"> </w:t>
      </w:r>
      <w:proofErr w:type="spellStart"/>
      <w:r w:rsidRPr="00A56B64">
        <w:rPr>
          <w:rFonts w:ascii="Arial" w:hAnsi="Arial" w:cs="Arial"/>
          <w:spacing w:val="-3"/>
          <w:sz w:val="19"/>
          <w:szCs w:val="19"/>
        </w:rPr>
        <w:t>between</w:t>
      </w:r>
      <w:proofErr w:type="spellEnd"/>
      <w:r w:rsidRPr="00A56B64">
        <w:rPr>
          <w:rFonts w:ascii="Arial" w:hAnsi="Arial" w:cs="Arial"/>
          <w:spacing w:val="-3"/>
          <w:sz w:val="19"/>
          <w:szCs w:val="19"/>
        </w:rPr>
        <w:t xml:space="preserve"> </w:t>
      </w:r>
      <w:proofErr w:type="spellStart"/>
      <w:r w:rsidRPr="00A56B64">
        <w:rPr>
          <w:rFonts w:ascii="Arial" w:hAnsi="Arial" w:cs="Arial"/>
          <w:spacing w:val="-3"/>
          <w:sz w:val="19"/>
          <w:szCs w:val="19"/>
        </w:rPr>
        <w:t>the</w:t>
      </w:r>
      <w:proofErr w:type="spellEnd"/>
      <w:r w:rsidRPr="00A56B64">
        <w:rPr>
          <w:rFonts w:ascii="Arial" w:hAnsi="Arial" w:cs="Arial"/>
          <w:spacing w:val="-3"/>
          <w:sz w:val="19"/>
          <w:szCs w:val="19"/>
        </w:rPr>
        <w:t xml:space="preserve"> </w:t>
      </w:r>
      <w:proofErr w:type="spellStart"/>
      <w:r w:rsidRPr="00A56B64">
        <w:rPr>
          <w:rFonts w:ascii="Arial" w:hAnsi="Arial" w:cs="Arial"/>
          <w:spacing w:val="-3"/>
          <w:sz w:val="19"/>
          <w:szCs w:val="19"/>
        </w:rPr>
        <w:t>levels</w:t>
      </w:r>
      <w:proofErr w:type="spellEnd"/>
      <w:r w:rsidRPr="00A56B64">
        <w:rPr>
          <w:rFonts w:ascii="Arial" w:hAnsi="Arial" w:cs="Arial"/>
          <w:spacing w:val="-3"/>
          <w:sz w:val="19"/>
          <w:szCs w:val="19"/>
        </w:rPr>
        <w:t xml:space="preserve"> </w:t>
      </w:r>
      <w:proofErr w:type="spellStart"/>
      <w:r w:rsidRPr="00A56B64">
        <w:rPr>
          <w:rFonts w:ascii="Arial" w:hAnsi="Arial" w:cs="Arial"/>
          <w:spacing w:val="-3"/>
          <w:sz w:val="19"/>
          <w:szCs w:val="19"/>
        </w:rPr>
        <w:t>in</w:t>
      </w:r>
      <w:proofErr w:type="spellEnd"/>
      <w:r w:rsidRPr="00A56B64">
        <w:rPr>
          <w:rFonts w:ascii="Arial" w:hAnsi="Arial" w:cs="Arial"/>
          <w:spacing w:val="-3"/>
          <w:sz w:val="19"/>
          <w:szCs w:val="19"/>
        </w:rPr>
        <w:t xml:space="preserve"> </w:t>
      </w:r>
      <w:proofErr w:type="spellStart"/>
      <w:r w:rsidRPr="00A56B64">
        <w:rPr>
          <w:rFonts w:ascii="Arial" w:hAnsi="Arial" w:cs="Arial"/>
          <w:spacing w:val="-3"/>
          <w:sz w:val="19"/>
          <w:szCs w:val="19"/>
        </w:rPr>
        <w:t>the</w:t>
      </w:r>
      <w:proofErr w:type="spellEnd"/>
      <w:r w:rsidRPr="00A56B64">
        <w:rPr>
          <w:rFonts w:ascii="Arial" w:hAnsi="Arial" w:cs="Arial"/>
          <w:spacing w:val="-3"/>
          <w:sz w:val="19"/>
          <w:szCs w:val="19"/>
        </w:rPr>
        <w:t xml:space="preserve"> </w:t>
      </w:r>
      <w:proofErr w:type="spellStart"/>
      <w:r w:rsidRPr="00A56B64">
        <w:rPr>
          <w:rFonts w:ascii="Arial" w:hAnsi="Arial" w:cs="Arial"/>
          <w:spacing w:val="-3"/>
          <w:sz w:val="19"/>
          <w:szCs w:val="19"/>
        </w:rPr>
        <w:t>reporting</w:t>
      </w:r>
      <w:proofErr w:type="spellEnd"/>
      <w:r w:rsidRPr="00A56B64">
        <w:rPr>
          <w:rFonts w:ascii="Arial" w:hAnsi="Arial" w:cs="Arial"/>
          <w:spacing w:val="-3"/>
          <w:sz w:val="19"/>
          <w:szCs w:val="19"/>
        </w:rPr>
        <w:t xml:space="preserve"> period.  </w:t>
      </w:r>
    </w:p>
    <w:p w14:paraId="1627967C" w14:textId="77777777" w:rsidR="00D73D1E" w:rsidRDefault="00D73D1E" w:rsidP="007B1E61">
      <w:pPr>
        <w:tabs>
          <w:tab w:val="right" w:pos="1202"/>
          <w:tab w:val="left" w:pos="9180"/>
        </w:tabs>
        <w:suppressAutoHyphens/>
        <w:spacing w:after="0" w:line="240" w:lineRule="exact"/>
        <w:jc w:val="both"/>
        <w:outlineLvl w:val="0"/>
        <w:rPr>
          <w:rFonts w:ascii="Arial" w:hAnsi="Arial" w:cs="Arial"/>
          <w:i/>
          <w:sz w:val="18"/>
          <w:szCs w:val="18"/>
        </w:rPr>
        <w:sectPr w:rsidR="00D73D1E" w:rsidSect="00F62F59">
          <w:pgSz w:w="11906" w:h="16838"/>
          <w:pgMar w:top="1418" w:right="1134" w:bottom="1077" w:left="1418" w:header="709" w:footer="709" w:gutter="0"/>
          <w:cols w:space="708"/>
          <w:docGrid w:linePitch="360"/>
        </w:sectPr>
      </w:pPr>
    </w:p>
    <w:p w14:paraId="6C7DC8E1" w14:textId="77777777" w:rsidR="00194816" w:rsidRDefault="00194816" w:rsidP="007B1E61">
      <w:pPr>
        <w:keepNext/>
        <w:tabs>
          <w:tab w:val="left" w:pos="567"/>
        </w:tabs>
        <w:spacing w:after="0" w:line="240" w:lineRule="auto"/>
        <w:jc w:val="both"/>
        <w:rPr>
          <w:rFonts w:ascii="Arial" w:eastAsia="Times New Roman" w:hAnsi="Arial" w:cs="Arial"/>
          <w:b/>
          <w:bCs/>
          <w:sz w:val="20"/>
          <w:szCs w:val="20"/>
          <w:lang w:val="en-GB"/>
        </w:rPr>
      </w:pPr>
    </w:p>
    <w:p w14:paraId="34D2A577" w14:textId="0127BCAC"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3DC0D1E6" w14:textId="4E53257D"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6D21CBA"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941401E" w14:textId="15A726FE"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r w:rsidR="00467DAB">
        <w:rPr>
          <w:rFonts w:ascii="Arial" w:eastAsia="Times New Roman" w:hAnsi="Arial" w:cs="Arial"/>
          <w:b/>
          <w:bCs/>
          <w:spacing w:val="-3"/>
          <w:sz w:val="20"/>
          <w:szCs w:val="20"/>
          <w:lang w:val="en-GB"/>
        </w:rPr>
        <w:t>(continued)</w:t>
      </w:r>
    </w:p>
    <w:p w14:paraId="4745976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4C903D"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1B5837" w:rsidRPr="001B5837" w14:paraId="4B72DC48" w14:textId="77777777" w:rsidTr="0057236E">
        <w:trPr>
          <w:trHeight w:val="233"/>
          <w:jc w:val="center"/>
        </w:trPr>
        <w:tc>
          <w:tcPr>
            <w:tcW w:w="6066" w:type="dxa"/>
            <w:shd w:val="clear" w:color="auto" w:fill="auto"/>
          </w:tcPr>
          <w:p w14:paraId="135D484B"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lang w:val="en-US"/>
              </w:rPr>
            </w:pPr>
            <w:r w:rsidRPr="001B5837">
              <w:rPr>
                <w:rFonts w:ascii="Arial" w:eastAsia="Times New Roman" w:hAnsi="Arial" w:cs="Arial"/>
                <w:b/>
                <w:sz w:val="17"/>
                <w:szCs w:val="17"/>
                <w:lang w:val="en-US"/>
              </w:rPr>
              <w:t>Group</w:t>
            </w:r>
          </w:p>
        </w:tc>
        <w:tc>
          <w:tcPr>
            <w:tcW w:w="3402" w:type="dxa"/>
            <w:gridSpan w:val="3"/>
          </w:tcPr>
          <w:p w14:paraId="7CAB1C8A" w14:textId="77777777" w:rsidR="001B5837" w:rsidRPr="001B5837" w:rsidRDefault="001B5837" w:rsidP="001B5837">
            <w:pPr>
              <w:tabs>
                <w:tab w:val="right" w:pos="1202"/>
              </w:tabs>
              <w:spacing w:after="0" w:line="240" w:lineRule="auto"/>
              <w:jc w:val="right"/>
              <w:outlineLvl w:val="0"/>
              <w:rPr>
                <w:rFonts w:ascii="Arial" w:eastAsia="Times New Roman" w:hAnsi="Arial" w:cs="Arial"/>
                <w:b/>
                <w:bCs/>
                <w:sz w:val="17"/>
                <w:szCs w:val="17"/>
                <w:lang w:val="en-US"/>
              </w:rPr>
            </w:pPr>
            <w:r w:rsidRPr="001B5837">
              <w:rPr>
                <w:rFonts w:ascii="Arial" w:eastAsia="Times New Roman" w:hAnsi="Arial" w:cs="Arial"/>
                <w:b/>
                <w:bCs/>
                <w:sz w:val="17"/>
                <w:szCs w:val="17"/>
                <w:lang w:val="en-US"/>
              </w:rPr>
              <w:t>31 December 2024</w:t>
            </w:r>
          </w:p>
        </w:tc>
      </w:tr>
      <w:tr w:rsidR="001B5837" w:rsidRPr="001B5837" w14:paraId="2C7EE18F" w14:textId="77777777" w:rsidTr="0057236E">
        <w:trPr>
          <w:trHeight w:val="238"/>
          <w:jc w:val="center"/>
        </w:trPr>
        <w:tc>
          <w:tcPr>
            <w:tcW w:w="6066" w:type="dxa"/>
            <w:shd w:val="clear" w:color="auto" w:fill="auto"/>
            <w:vAlign w:val="bottom"/>
          </w:tcPr>
          <w:p w14:paraId="1079A3A1"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2587196D"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Level 1</w:t>
            </w:r>
          </w:p>
        </w:tc>
        <w:tc>
          <w:tcPr>
            <w:tcW w:w="1134" w:type="dxa"/>
            <w:shd w:val="clear" w:color="auto" w:fill="auto"/>
            <w:vAlign w:val="bottom"/>
          </w:tcPr>
          <w:p w14:paraId="4AE73E71"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Level 2</w:t>
            </w:r>
          </w:p>
        </w:tc>
        <w:tc>
          <w:tcPr>
            <w:tcW w:w="1134" w:type="dxa"/>
            <w:shd w:val="clear" w:color="auto" w:fill="auto"/>
            <w:vAlign w:val="bottom"/>
          </w:tcPr>
          <w:p w14:paraId="245358B5"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Level 3</w:t>
            </w:r>
          </w:p>
        </w:tc>
      </w:tr>
      <w:tr w:rsidR="001B5837" w:rsidRPr="001B5837" w14:paraId="102150C0" w14:textId="77777777" w:rsidTr="0057236E">
        <w:trPr>
          <w:trHeight w:hRule="exact" w:val="205"/>
          <w:jc w:val="center"/>
        </w:trPr>
        <w:tc>
          <w:tcPr>
            <w:tcW w:w="6066" w:type="dxa"/>
            <w:shd w:val="clear" w:color="auto" w:fill="auto"/>
            <w:vAlign w:val="bottom"/>
          </w:tcPr>
          <w:p w14:paraId="1AA00192"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0768F09F"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EUR ‘000</w:t>
            </w:r>
          </w:p>
        </w:tc>
        <w:tc>
          <w:tcPr>
            <w:tcW w:w="1134" w:type="dxa"/>
            <w:shd w:val="clear" w:color="auto" w:fill="auto"/>
            <w:vAlign w:val="bottom"/>
          </w:tcPr>
          <w:p w14:paraId="5FE3A82D"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EUR ‘000</w:t>
            </w:r>
          </w:p>
        </w:tc>
        <w:tc>
          <w:tcPr>
            <w:tcW w:w="1134" w:type="dxa"/>
            <w:shd w:val="clear" w:color="auto" w:fill="auto"/>
            <w:vAlign w:val="bottom"/>
          </w:tcPr>
          <w:p w14:paraId="3BB7AAD4"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EUR ‘000</w:t>
            </w:r>
          </w:p>
        </w:tc>
      </w:tr>
      <w:tr w:rsidR="001B5837" w:rsidRPr="001B5837" w14:paraId="715B42DD" w14:textId="77777777" w:rsidTr="0057236E">
        <w:trPr>
          <w:trHeight w:val="232"/>
          <w:jc w:val="center"/>
        </w:trPr>
        <w:tc>
          <w:tcPr>
            <w:tcW w:w="6066" w:type="dxa"/>
            <w:vAlign w:val="bottom"/>
          </w:tcPr>
          <w:p w14:paraId="69237F09"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highlight w:val="yellow"/>
                <w:lang w:val="en-US"/>
              </w:rPr>
            </w:pPr>
            <w:r w:rsidRPr="001B5837">
              <w:rPr>
                <w:rFonts w:ascii="Arial" w:eastAsia="Times New Roman" w:hAnsi="Arial" w:cs="Arial"/>
                <w:b/>
                <w:sz w:val="17"/>
                <w:szCs w:val="17"/>
                <w:lang w:val="en-US"/>
              </w:rPr>
              <w:t>Financial assets at fair value through profit or loss:</w:t>
            </w:r>
          </w:p>
        </w:tc>
        <w:tc>
          <w:tcPr>
            <w:tcW w:w="1134" w:type="dxa"/>
            <w:vAlign w:val="bottom"/>
          </w:tcPr>
          <w:p w14:paraId="11CD5955"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E8DC49"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39579E28"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p>
        </w:tc>
      </w:tr>
      <w:tr w:rsidR="001B5837" w:rsidRPr="001B5837" w14:paraId="52CA8590" w14:textId="77777777" w:rsidTr="0057236E">
        <w:trPr>
          <w:trHeight w:val="230"/>
          <w:jc w:val="center"/>
        </w:trPr>
        <w:tc>
          <w:tcPr>
            <w:tcW w:w="6066" w:type="dxa"/>
            <w:vAlign w:val="bottom"/>
          </w:tcPr>
          <w:p w14:paraId="55210C6C" w14:textId="77777777" w:rsidR="001B5837" w:rsidRPr="001B5837" w:rsidRDefault="001B5837" w:rsidP="001B5837">
            <w:pPr>
              <w:tabs>
                <w:tab w:val="right" w:pos="1202"/>
              </w:tabs>
              <w:spacing w:after="0" w:line="240" w:lineRule="auto"/>
              <w:outlineLvl w:val="0"/>
              <w:rPr>
                <w:rFonts w:ascii="Arial" w:eastAsia="Times New Roman" w:hAnsi="Arial" w:cs="Arial"/>
                <w:b/>
                <w:i/>
                <w:sz w:val="17"/>
                <w:szCs w:val="17"/>
                <w:highlight w:val="yellow"/>
                <w:lang w:val="en-US"/>
              </w:rPr>
            </w:pPr>
            <w:r w:rsidRPr="001B5837">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6FE67A0D" w14:textId="77777777" w:rsidR="001B5837" w:rsidRPr="001B5837" w:rsidRDefault="001B5837" w:rsidP="001B5837">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7E5375C" w14:textId="77777777" w:rsidR="001B5837" w:rsidRPr="001B5837" w:rsidRDefault="001B5837" w:rsidP="001B5837">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2F89C154" w14:textId="77777777" w:rsidR="001B5837" w:rsidRPr="001B5837" w:rsidRDefault="001B5837" w:rsidP="001B5837">
            <w:pPr>
              <w:tabs>
                <w:tab w:val="right" w:pos="1202"/>
              </w:tabs>
              <w:spacing w:after="0" w:line="240" w:lineRule="auto"/>
              <w:jc w:val="right"/>
              <w:outlineLvl w:val="0"/>
              <w:rPr>
                <w:rFonts w:ascii="Arial" w:eastAsia="Times New Roman" w:hAnsi="Arial" w:cs="Arial"/>
                <w:sz w:val="17"/>
                <w:szCs w:val="17"/>
                <w:lang w:val="en-US"/>
              </w:rPr>
            </w:pPr>
          </w:p>
        </w:tc>
      </w:tr>
      <w:tr w:rsidR="001B5837" w:rsidRPr="001B5837" w14:paraId="07FE77FC" w14:textId="77777777" w:rsidTr="0057236E">
        <w:trPr>
          <w:trHeight w:val="230"/>
          <w:jc w:val="center"/>
        </w:trPr>
        <w:tc>
          <w:tcPr>
            <w:tcW w:w="6066" w:type="dxa"/>
            <w:vAlign w:val="bottom"/>
          </w:tcPr>
          <w:p w14:paraId="3E72BB2E"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5283B3B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191814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6619D49D"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32,233</w:t>
            </w:r>
          </w:p>
        </w:tc>
      </w:tr>
      <w:tr w:rsidR="001B5837" w:rsidRPr="001B5837" w14:paraId="24107D86" w14:textId="77777777" w:rsidTr="0057236E">
        <w:trPr>
          <w:trHeight w:val="230"/>
          <w:jc w:val="center"/>
        </w:trPr>
        <w:tc>
          <w:tcPr>
            <w:tcW w:w="6066" w:type="dxa"/>
            <w:vAlign w:val="bottom"/>
          </w:tcPr>
          <w:p w14:paraId="484DB612" w14:textId="77777777" w:rsidR="001B5837" w:rsidRPr="001B5837" w:rsidRDefault="001B5837" w:rsidP="001B5837">
            <w:pPr>
              <w:tabs>
                <w:tab w:val="right" w:pos="1202"/>
              </w:tabs>
              <w:spacing w:after="0" w:line="240" w:lineRule="auto"/>
              <w:outlineLvl w:val="0"/>
              <w:rPr>
                <w:rFonts w:ascii="Arial" w:eastAsia="Times New Roman" w:hAnsi="Arial" w:cs="Arial"/>
                <w:b/>
                <w:i/>
                <w:sz w:val="17"/>
                <w:szCs w:val="17"/>
                <w:highlight w:val="yellow"/>
                <w:lang w:val="en-US"/>
              </w:rPr>
            </w:pPr>
            <w:r w:rsidRPr="001B5837">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684E9ADE"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A9817AF"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7D150A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2EE0F347" w14:textId="77777777" w:rsidTr="0057236E">
        <w:trPr>
          <w:trHeight w:val="230"/>
          <w:jc w:val="center"/>
        </w:trPr>
        <w:tc>
          <w:tcPr>
            <w:tcW w:w="6066" w:type="dxa"/>
            <w:vAlign w:val="bottom"/>
          </w:tcPr>
          <w:p w14:paraId="27AC4982" w14:textId="77777777" w:rsidR="001B5837" w:rsidRPr="001B5837" w:rsidRDefault="001B5837" w:rsidP="001B5837">
            <w:pPr>
              <w:tabs>
                <w:tab w:val="right" w:pos="1202"/>
              </w:tabs>
              <w:spacing w:after="0" w:line="240" w:lineRule="auto"/>
              <w:outlineLvl w:val="0"/>
              <w:rPr>
                <w:rFonts w:ascii="Arial" w:eastAsia="Times New Roman" w:hAnsi="Arial" w:cs="Arial"/>
                <w:b/>
                <w:i/>
                <w:sz w:val="17"/>
                <w:szCs w:val="17"/>
                <w:highlight w:val="yellow"/>
                <w:lang w:val="en-US"/>
              </w:rPr>
            </w:pPr>
            <w:r w:rsidRPr="001B5837">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178CD32D"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34,529</w:t>
            </w:r>
          </w:p>
        </w:tc>
        <w:tc>
          <w:tcPr>
            <w:tcW w:w="1134" w:type="dxa"/>
            <w:tcBorders>
              <w:top w:val="nil"/>
              <w:left w:val="nil"/>
              <w:right w:val="nil"/>
            </w:tcBorders>
            <w:shd w:val="clear" w:color="auto" w:fill="auto"/>
            <w:vAlign w:val="bottom"/>
          </w:tcPr>
          <w:p w14:paraId="108E1BC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36CB4348"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430AE23F" w14:textId="77777777" w:rsidTr="0057236E">
        <w:trPr>
          <w:trHeight w:val="195"/>
          <w:jc w:val="center"/>
        </w:trPr>
        <w:tc>
          <w:tcPr>
            <w:tcW w:w="6066" w:type="dxa"/>
            <w:vAlign w:val="bottom"/>
          </w:tcPr>
          <w:p w14:paraId="06E1C7A2"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Times New Roman" w:hAnsi="Arial" w:cs="Arial"/>
                <w:b/>
                <w:sz w:val="17"/>
                <w:szCs w:val="17"/>
                <w:lang w:val="en-US"/>
              </w:rPr>
              <w:t>Equity instruments:</w:t>
            </w:r>
          </w:p>
          <w:p w14:paraId="1EB4475A"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lang w:val="en-US"/>
              </w:rPr>
            </w:pPr>
            <w:r w:rsidRPr="001B5837">
              <w:rPr>
                <w:rFonts w:ascii="Arial" w:eastAsia="Times New Roman" w:hAnsi="Arial" w:cs="Arial"/>
                <w:b/>
                <w:i/>
                <w:spacing w:val="-2"/>
                <w:sz w:val="17"/>
                <w:szCs w:val="17"/>
                <w:lang w:val="en-US"/>
              </w:rPr>
              <w:t>Listed equity instruments:</w:t>
            </w:r>
          </w:p>
          <w:p w14:paraId="052215B3"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07A72AE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324ABB7"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0DC6B3E"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6AACD974" w14:textId="77777777" w:rsidTr="0057236E">
        <w:trPr>
          <w:trHeight w:val="195"/>
          <w:jc w:val="center"/>
        </w:trPr>
        <w:tc>
          <w:tcPr>
            <w:tcW w:w="6066" w:type="dxa"/>
            <w:vAlign w:val="bottom"/>
          </w:tcPr>
          <w:p w14:paraId="1396519F"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08C60639"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FE97ACC"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189F87"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1BE94645" w14:textId="77777777" w:rsidTr="0057236E">
        <w:trPr>
          <w:trHeight w:hRule="exact" w:val="230"/>
          <w:jc w:val="center"/>
        </w:trPr>
        <w:tc>
          <w:tcPr>
            <w:tcW w:w="6066" w:type="dxa"/>
            <w:shd w:val="clear" w:color="auto" w:fill="auto"/>
            <w:vAlign w:val="bottom"/>
          </w:tcPr>
          <w:p w14:paraId="041F2810"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lang w:val="en-US"/>
              </w:rPr>
            </w:pPr>
            <w:bookmarkStart w:id="950" w:name="_Toc4062961"/>
            <w:r w:rsidRPr="001B5837">
              <w:rPr>
                <w:rFonts w:ascii="Arial" w:eastAsia="Times New Roman" w:hAnsi="Arial" w:cs="Arial"/>
                <w:sz w:val="17"/>
                <w:szCs w:val="17"/>
                <w:lang w:val="en-US"/>
              </w:rPr>
              <w:t>Investments in corporate shares</w:t>
            </w:r>
            <w:bookmarkEnd w:id="950"/>
          </w:p>
        </w:tc>
        <w:tc>
          <w:tcPr>
            <w:tcW w:w="1134" w:type="dxa"/>
            <w:tcBorders>
              <w:left w:val="nil"/>
              <w:right w:val="nil"/>
            </w:tcBorders>
            <w:shd w:val="clear" w:color="auto" w:fill="auto"/>
            <w:vAlign w:val="bottom"/>
          </w:tcPr>
          <w:p w14:paraId="3A50970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0BE974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6ABE26F4"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r>
      <w:tr w:rsidR="001B5837" w:rsidRPr="001B5837" w14:paraId="21D9A9AA" w14:textId="77777777" w:rsidTr="0057236E">
        <w:trPr>
          <w:trHeight w:hRule="exact" w:val="230"/>
          <w:jc w:val="center"/>
        </w:trPr>
        <w:tc>
          <w:tcPr>
            <w:tcW w:w="6066" w:type="dxa"/>
            <w:shd w:val="clear" w:color="auto" w:fill="auto"/>
            <w:vAlign w:val="bottom"/>
          </w:tcPr>
          <w:p w14:paraId="5F39808F"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lang w:val="en-US"/>
              </w:rPr>
            </w:pPr>
            <w:r w:rsidRPr="001B5837">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3C05D055"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616135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57EFB403"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42</w:t>
            </w:r>
          </w:p>
        </w:tc>
      </w:tr>
      <w:tr w:rsidR="001B5837" w:rsidRPr="001B5837" w14:paraId="52D83DCD" w14:textId="77777777" w:rsidTr="0057236E">
        <w:trPr>
          <w:trHeight w:hRule="exact" w:val="230"/>
          <w:jc w:val="center"/>
        </w:trPr>
        <w:tc>
          <w:tcPr>
            <w:tcW w:w="6066" w:type="dxa"/>
            <w:shd w:val="clear" w:color="auto" w:fill="auto"/>
            <w:vAlign w:val="bottom"/>
          </w:tcPr>
          <w:p w14:paraId="364E98AE" w14:textId="77777777" w:rsidR="001B5837" w:rsidRPr="001B5837" w:rsidRDefault="001B5837" w:rsidP="001B5837">
            <w:pPr>
              <w:tabs>
                <w:tab w:val="right" w:pos="1202"/>
              </w:tabs>
              <w:spacing w:after="0" w:line="240" w:lineRule="auto"/>
              <w:outlineLvl w:val="0"/>
              <w:rPr>
                <w:rFonts w:ascii="Arial" w:eastAsia="Times New Roman" w:hAnsi="Arial" w:cs="Arial"/>
                <w:b/>
                <w:bCs/>
                <w:sz w:val="17"/>
                <w:szCs w:val="17"/>
                <w:lang w:val="en-US"/>
              </w:rPr>
            </w:pPr>
            <w:r w:rsidRPr="001B5837">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00440E5A"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DE73C94"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B0BE83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036C3AF9" w14:textId="77777777" w:rsidTr="0057236E">
        <w:trPr>
          <w:trHeight w:hRule="exact" w:val="230"/>
          <w:jc w:val="center"/>
        </w:trPr>
        <w:tc>
          <w:tcPr>
            <w:tcW w:w="6066" w:type="dxa"/>
            <w:shd w:val="clear" w:color="auto" w:fill="auto"/>
            <w:vAlign w:val="bottom"/>
          </w:tcPr>
          <w:p w14:paraId="4CC7C7AD"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lang w:val="en-US"/>
              </w:rPr>
            </w:pPr>
            <w:r w:rsidRPr="001B5837">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2744086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802EEA5"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243</w:t>
            </w:r>
          </w:p>
        </w:tc>
        <w:tc>
          <w:tcPr>
            <w:tcW w:w="1134" w:type="dxa"/>
            <w:tcBorders>
              <w:top w:val="nil"/>
              <w:left w:val="nil"/>
              <w:right w:val="nil"/>
            </w:tcBorders>
            <w:shd w:val="clear" w:color="auto" w:fill="auto"/>
            <w:vAlign w:val="bottom"/>
          </w:tcPr>
          <w:p w14:paraId="238A159F"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r>
      <w:tr w:rsidR="001B5837" w:rsidRPr="001B5837" w14:paraId="005D5817" w14:textId="77777777" w:rsidTr="0057236E">
        <w:trPr>
          <w:trHeight w:val="254"/>
          <w:jc w:val="center"/>
        </w:trPr>
        <w:tc>
          <w:tcPr>
            <w:tcW w:w="6066" w:type="dxa"/>
            <w:vAlign w:val="bottom"/>
          </w:tcPr>
          <w:p w14:paraId="6A1F1D80"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46BB966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34,529</w:t>
            </w:r>
          </w:p>
        </w:tc>
        <w:tc>
          <w:tcPr>
            <w:tcW w:w="1134" w:type="dxa"/>
            <w:tcBorders>
              <w:top w:val="single" w:sz="4" w:space="0" w:color="auto"/>
              <w:left w:val="nil"/>
              <w:bottom w:val="single" w:sz="12" w:space="0" w:color="auto"/>
              <w:right w:val="nil"/>
            </w:tcBorders>
            <w:shd w:val="clear" w:color="auto" w:fill="auto"/>
            <w:vAlign w:val="bottom"/>
          </w:tcPr>
          <w:p w14:paraId="2586FF7C"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243</w:t>
            </w:r>
          </w:p>
        </w:tc>
        <w:tc>
          <w:tcPr>
            <w:tcW w:w="1134" w:type="dxa"/>
            <w:tcBorders>
              <w:top w:val="single" w:sz="4" w:space="0" w:color="auto"/>
              <w:left w:val="nil"/>
              <w:bottom w:val="single" w:sz="12" w:space="0" w:color="auto"/>
              <w:right w:val="nil"/>
            </w:tcBorders>
            <w:shd w:val="clear" w:color="auto" w:fill="auto"/>
            <w:vAlign w:val="bottom"/>
          </w:tcPr>
          <w:p w14:paraId="470405B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32,275</w:t>
            </w:r>
          </w:p>
        </w:tc>
      </w:tr>
      <w:tr w:rsidR="001B5837" w:rsidRPr="001B5837" w14:paraId="4ECD26E5" w14:textId="77777777" w:rsidTr="0057236E">
        <w:trPr>
          <w:trHeight w:val="174"/>
          <w:jc w:val="center"/>
        </w:trPr>
        <w:tc>
          <w:tcPr>
            <w:tcW w:w="6066" w:type="dxa"/>
            <w:shd w:val="clear" w:color="auto" w:fill="auto"/>
            <w:vAlign w:val="bottom"/>
          </w:tcPr>
          <w:p w14:paraId="18092CD2" w14:textId="77777777" w:rsidR="001B5837" w:rsidRPr="001B5837" w:rsidRDefault="001B5837" w:rsidP="001B5837">
            <w:pPr>
              <w:tabs>
                <w:tab w:val="right" w:pos="1202"/>
              </w:tabs>
              <w:spacing w:after="0" w:line="240" w:lineRule="auto"/>
              <w:outlineLvl w:val="0"/>
              <w:rPr>
                <w:rFonts w:ascii="Arial" w:eastAsia="Times New Roman" w:hAnsi="Arial" w:cs="Arial"/>
                <w:b/>
                <w:spacing w:val="-2"/>
                <w:sz w:val="17"/>
                <w:szCs w:val="17"/>
                <w:highlight w:val="yellow"/>
                <w:lang w:val="en-US"/>
              </w:rPr>
            </w:pPr>
            <w:r w:rsidRPr="001B5837">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33092C30"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1F1029E"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5FE1089"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578C5916" w14:textId="77777777" w:rsidTr="0057236E">
        <w:trPr>
          <w:trHeight w:val="246"/>
          <w:jc w:val="center"/>
        </w:trPr>
        <w:tc>
          <w:tcPr>
            <w:tcW w:w="6066" w:type="dxa"/>
            <w:shd w:val="clear" w:color="auto" w:fill="auto"/>
            <w:vAlign w:val="bottom"/>
          </w:tcPr>
          <w:p w14:paraId="2F5A08D7" w14:textId="77777777" w:rsidR="001B5837" w:rsidRPr="001B5837" w:rsidRDefault="001B5837" w:rsidP="001B5837">
            <w:pPr>
              <w:tabs>
                <w:tab w:val="right" w:pos="1202"/>
              </w:tabs>
              <w:spacing w:after="0" w:line="240" w:lineRule="auto"/>
              <w:outlineLvl w:val="0"/>
              <w:rPr>
                <w:rFonts w:ascii="Arial" w:eastAsia="Times New Roman" w:hAnsi="Arial" w:cs="Arial"/>
                <w:b/>
                <w:spacing w:val="-2"/>
                <w:sz w:val="17"/>
                <w:szCs w:val="17"/>
                <w:highlight w:val="yellow"/>
                <w:lang w:val="en-US"/>
              </w:rPr>
            </w:pPr>
            <w:r w:rsidRPr="001B5837">
              <w:rPr>
                <w:rFonts w:ascii="Arial" w:eastAsia="Times New Roman" w:hAnsi="Arial" w:cs="Arial"/>
                <w:b/>
                <w:spacing w:val="-2"/>
                <w:sz w:val="17"/>
                <w:szCs w:val="17"/>
                <w:lang w:val="en-US"/>
              </w:rPr>
              <w:t>Debt instruments:</w:t>
            </w:r>
          </w:p>
        </w:tc>
        <w:tc>
          <w:tcPr>
            <w:tcW w:w="1134" w:type="dxa"/>
            <w:vAlign w:val="bottom"/>
          </w:tcPr>
          <w:p w14:paraId="2C11FE4B"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9554316"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6FB738A"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086B35E6" w14:textId="77777777" w:rsidTr="0057236E">
        <w:trPr>
          <w:trHeight w:val="246"/>
          <w:jc w:val="center"/>
        </w:trPr>
        <w:tc>
          <w:tcPr>
            <w:tcW w:w="6066" w:type="dxa"/>
            <w:shd w:val="clear" w:color="auto" w:fill="auto"/>
            <w:vAlign w:val="bottom"/>
          </w:tcPr>
          <w:p w14:paraId="3E4286AC"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highlight w:val="yellow"/>
                <w:lang w:val="en-US"/>
              </w:rPr>
            </w:pPr>
            <w:r w:rsidRPr="001B5837">
              <w:rPr>
                <w:rFonts w:ascii="Arial" w:eastAsia="Times New Roman" w:hAnsi="Arial" w:cs="Arial"/>
                <w:b/>
                <w:i/>
                <w:spacing w:val="-2"/>
                <w:sz w:val="17"/>
                <w:szCs w:val="17"/>
                <w:lang w:val="en-US"/>
              </w:rPr>
              <w:t>Listed debt instruments:</w:t>
            </w:r>
          </w:p>
        </w:tc>
        <w:tc>
          <w:tcPr>
            <w:tcW w:w="1134" w:type="dxa"/>
            <w:vAlign w:val="bottom"/>
          </w:tcPr>
          <w:p w14:paraId="19353A9F"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A1699D7"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01889CC"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0311F9CC" w14:textId="77777777" w:rsidTr="0057236E">
        <w:trPr>
          <w:trHeight w:val="246"/>
          <w:jc w:val="center"/>
        </w:trPr>
        <w:tc>
          <w:tcPr>
            <w:tcW w:w="6066" w:type="dxa"/>
            <w:shd w:val="clear" w:color="auto" w:fill="auto"/>
            <w:vAlign w:val="bottom"/>
          </w:tcPr>
          <w:p w14:paraId="13FF636B"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4795AF73"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221,308</w:t>
            </w:r>
          </w:p>
        </w:tc>
        <w:tc>
          <w:tcPr>
            <w:tcW w:w="1134" w:type="dxa"/>
            <w:tcBorders>
              <w:top w:val="nil"/>
              <w:left w:val="nil"/>
              <w:bottom w:val="nil"/>
              <w:right w:val="nil"/>
            </w:tcBorders>
            <w:shd w:val="clear" w:color="auto" w:fill="auto"/>
            <w:vAlign w:val="bottom"/>
          </w:tcPr>
          <w:p w14:paraId="5478B5BA"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5E0907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2F06F658" w14:textId="77777777" w:rsidTr="0057236E">
        <w:trPr>
          <w:trHeight w:val="246"/>
          <w:jc w:val="center"/>
        </w:trPr>
        <w:tc>
          <w:tcPr>
            <w:tcW w:w="6066" w:type="dxa"/>
            <w:shd w:val="clear" w:color="auto" w:fill="auto"/>
            <w:vAlign w:val="bottom"/>
          </w:tcPr>
          <w:p w14:paraId="63A8CA2B"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5D60C344"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571</w:t>
            </w:r>
          </w:p>
        </w:tc>
        <w:tc>
          <w:tcPr>
            <w:tcW w:w="1134" w:type="dxa"/>
            <w:tcBorders>
              <w:top w:val="nil"/>
              <w:left w:val="nil"/>
              <w:bottom w:val="nil"/>
              <w:right w:val="nil"/>
            </w:tcBorders>
            <w:shd w:val="clear" w:color="auto" w:fill="auto"/>
            <w:vAlign w:val="bottom"/>
          </w:tcPr>
          <w:p w14:paraId="642FEAE8"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1D53B30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079F0233" w14:textId="77777777" w:rsidTr="0057236E">
        <w:trPr>
          <w:trHeight w:val="246"/>
          <w:jc w:val="center"/>
        </w:trPr>
        <w:tc>
          <w:tcPr>
            <w:tcW w:w="6066" w:type="dxa"/>
            <w:shd w:val="clear" w:color="auto" w:fill="auto"/>
            <w:vAlign w:val="bottom"/>
          </w:tcPr>
          <w:p w14:paraId="392564A9"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6A93874D"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11,919</w:t>
            </w:r>
          </w:p>
        </w:tc>
        <w:tc>
          <w:tcPr>
            <w:tcW w:w="1134" w:type="dxa"/>
            <w:tcBorders>
              <w:top w:val="nil"/>
              <w:left w:val="nil"/>
              <w:bottom w:val="nil"/>
              <w:right w:val="nil"/>
            </w:tcBorders>
            <w:shd w:val="clear" w:color="auto" w:fill="auto"/>
            <w:vAlign w:val="bottom"/>
          </w:tcPr>
          <w:p w14:paraId="38BA81FE"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619D22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3F60CAAC" w14:textId="77777777" w:rsidTr="0057236E">
        <w:trPr>
          <w:trHeight w:val="246"/>
          <w:jc w:val="center"/>
        </w:trPr>
        <w:tc>
          <w:tcPr>
            <w:tcW w:w="6066" w:type="dxa"/>
            <w:shd w:val="clear" w:color="auto" w:fill="auto"/>
            <w:vAlign w:val="bottom"/>
          </w:tcPr>
          <w:p w14:paraId="7A241991"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55F5D4F9"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3,304</w:t>
            </w:r>
          </w:p>
        </w:tc>
        <w:tc>
          <w:tcPr>
            <w:tcW w:w="1134" w:type="dxa"/>
            <w:tcBorders>
              <w:top w:val="nil"/>
              <w:left w:val="nil"/>
              <w:bottom w:val="nil"/>
              <w:right w:val="nil"/>
            </w:tcBorders>
            <w:shd w:val="clear" w:color="auto" w:fill="auto"/>
            <w:vAlign w:val="bottom"/>
          </w:tcPr>
          <w:p w14:paraId="52F833B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16E3E1F9"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1B4479FF" w14:textId="77777777" w:rsidTr="0057236E">
        <w:trPr>
          <w:trHeight w:val="246"/>
          <w:jc w:val="center"/>
        </w:trPr>
        <w:tc>
          <w:tcPr>
            <w:tcW w:w="6066" w:type="dxa"/>
            <w:shd w:val="clear" w:color="auto" w:fill="auto"/>
            <w:vAlign w:val="bottom"/>
          </w:tcPr>
          <w:p w14:paraId="7F4C11AE"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highlight w:val="yellow"/>
                <w:lang w:val="en-US"/>
              </w:rPr>
            </w:pPr>
            <w:r w:rsidRPr="001B5837">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244F415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F8972B5"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270238A9"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4C802996" w14:textId="77777777" w:rsidTr="0057236E">
        <w:trPr>
          <w:trHeight w:val="246"/>
          <w:jc w:val="center"/>
        </w:trPr>
        <w:tc>
          <w:tcPr>
            <w:tcW w:w="6066" w:type="dxa"/>
            <w:shd w:val="clear" w:color="auto" w:fill="auto"/>
            <w:vAlign w:val="bottom"/>
          </w:tcPr>
          <w:p w14:paraId="2D08F3DE"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highlight w:val="yellow"/>
                <w:lang w:val="en-US"/>
              </w:rPr>
            </w:pPr>
            <w:r w:rsidRPr="001B5837">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4B806962"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857B75C"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8220754"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73</w:t>
            </w:r>
          </w:p>
        </w:tc>
      </w:tr>
      <w:tr w:rsidR="001B5837" w:rsidRPr="001B5837" w14:paraId="7A4F712C" w14:textId="77777777" w:rsidTr="0057236E">
        <w:trPr>
          <w:trHeight w:val="246"/>
          <w:jc w:val="center"/>
        </w:trPr>
        <w:tc>
          <w:tcPr>
            <w:tcW w:w="6066" w:type="dxa"/>
            <w:shd w:val="clear" w:color="auto" w:fill="auto"/>
            <w:vAlign w:val="bottom"/>
          </w:tcPr>
          <w:p w14:paraId="6BC833EF"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7A7D4CDC"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3FA89A3"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D7EF37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137</w:t>
            </w:r>
          </w:p>
        </w:tc>
      </w:tr>
      <w:tr w:rsidR="001B5837" w:rsidRPr="001B5837" w14:paraId="1302B328" w14:textId="77777777" w:rsidTr="0057236E">
        <w:trPr>
          <w:trHeight w:val="246"/>
          <w:jc w:val="center"/>
        </w:trPr>
        <w:tc>
          <w:tcPr>
            <w:tcW w:w="6066" w:type="dxa"/>
            <w:shd w:val="clear" w:color="auto" w:fill="auto"/>
            <w:vAlign w:val="bottom"/>
          </w:tcPr>
          <w:p w14:paraId="54B5ADBA"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highlight w:val="yellow"/>
                <w:lang w:val="en-US"/>
              </w:rPr>
            </w:pPr>
            <w:r w:rsidRPr="001B5837">
              <w:rPr>
                <w:rFonts w:ascii="Arial" w:eastAsia="Times New Roman" w:hAnsi="Arial" w:cs="Arial"/>
                <w:spacing w:val="-2"/>
                <w:sz w:val="17"/>
                <w:szCs w:val="17"/>
                <w:lang w:val="en-US"/>
              </w:rPr>
              <w:t>Accrued interest</w:t>
            </w:r>
          </w:p>
        </w:tc>
        <w:tc>
          <w:tcPr>
            <w:tcW w:w="1134" w:type="dxa"/>
            <w:tcBorders>
              <w:top w:val="nil"/>
              <w:left w:val="nil"/>
              <w:bottom w:val="nil"/>
              <w:right w:val="nil"/>
            </w:tcBorders>
            <w:shd w:val="clear" w:color="auto" w:fill="auto"/>
            <w:vAlign w:val="bottom"/>
          </w:tcPr>
          <w:p w14:paraId="58D6A57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D95B6F8"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3399168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2</w:t>
            </w:r>
          </w:p>
        </w:tc>
      </w:tr>
      <w:tr w:rsidR="001B5837" w:rsidRPr="001B5837" w14:paraId="2232711C" w14:textId="77777777" w:rsidTr="0057236E">
        <w:trPr>
          <w:trHeight w:val="246"/>
          <w:jc w:val="center"/>
        </w:trPr>
        <w:tc>
          <w:tcPr>
            <w:tcW w:w="6066" w:type="dxa"/>
            <w:shd w:val="clear" w:color="auto" w:fill="auto"/>
            <w:vAlign w:val="bottom"/>
          </w:tcPr>
          <w:p w14:paraId="699FC525" w14:textId="77777777" w:rsidR="001B5837" w:rsidRPr="001B5837" w:rsidRDefault="001B5837" w:rsidP="001B5837">
            <w:pPr>
              <w:tabs>
                <w:tab w:val="right" w:pos="1202"/>
              </w:tabs>
              <w:spacing w:after="0" w:line="240" w:lineRule="auto"/>
              <w:outlineLvl w:val="0"/>
              <w:rPr>
                <w:rFonts w:ascii="Arial" w:eastAsia="Times New Roman" w:hAnsi="Arial" w:cs="Arial"/>
                <w:b/>
                <w:spacing w:val="-2"/>
                <w:sz w:val="17"/>
                <w:szCs w:val="17"/>
                <w:highlight w:val="yellow"/>
                <w:lang w:val="en-US"/>
              </w:rPr>
            </w:pPr>
            <w:r w:rsidRPr="001B5837">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12" w:space="0" w:color="auto"/>
              <w:right w:val="nil"/>
            </w:tcBorders>
            <w:shd w:val="clear" w:color="auto" w:fill="auto"/>
            <w:vAlign w:val="bottom"/>
          </w:tcPr>
          <w:p w14:paraId="315AFE73"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237,102</w:t>
            </w:r>
          </w:p>
        </w:tc>
        <w:tc>
          <w:tcPr>
            <w:tcW w:w="1134" w:type="dxa"/>
            <w:tcBorders>
              <w:top w:val="single" w:sz="4" w:space="0" w:color="auto"/>
              <w:left w:val="nil"/>
              <w:bottom w:val="single" w:sz="12" w:space="0" w:color="auto"/>
              <w:right w:val="nil"/>
            </w:tcBorders>
            <w:shd w:val="clear" w:color="auto" w:fill="auto"/>
            <w:vAlign w:val="bottom"/>
          </w:tcPr>
          <w:p w14:paraId="0AE04BBC"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59C6297C"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212</w:t>
            </w:r>
          </w:p>
        </w:tc>
      </w:tr>
      <w:tr w:rsidR="001B5837" w:rsidRPr="001B5837" w14:paraId="6EA23FAB" w14:textId="77777777" w:rsidTr="0057236E">
        <w:trPr>
          <w:trHeight w:val="246"/>
          <w:jc w:val="center"/>
        </w:trPr>
        <w:tc>
          <w:tcPr>
            <w:tcW w:w="6066" w:type="dxa"/>
            <w:shd w:val="clear" w:color="auto" w:fill="auto"/>
            <w:vAlign w:val="bottom"/>
          </w:tcPr>
          <w:p w14:paraId="042A0AB4"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highlight w:val="yellow"/>
                <w:lang w:val="en-US"/>
              </w:rPr>
            </w:pPr>
            <w:r w:rsidRPr="001B5837">
              <w:rPr>
                <w:rFonts w:ascii="Arial" w:eastAsia="Times New Roman" w:hAnsi="Arial" w:cs="Arial"/>
                <w:b/>
                <w:i/>
                <w:spacing w:val="-2"/>
                <w:sz w:val="17"/>
                <w:szCs w:val="17"/>
                <w:lang w:val="en-US"/>
              </w:rPr>
              <w:t>Unlisted equity instruments:</w:t>
            </w:r>
            <w:r w:rsidRPr="001B5837"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5BE95276"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10D661D"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1A1339EF"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78361489" w14:textId="77777777" w:rsidTr="0057236E">
        <w:trPr>
          <w:trHeight w:val="246"/>
          <w:jc w:val="center"/>
        </w:trPr>
        <w:tc>
          <w:tcPr>
            <w:tcW w:w="6066" w:type="dxa"/>
            <w:shd w:val="clear" w:color="auto" w:fill="auto"/>
            <w:vAlign w:val="bottom"/>
          </w:tcPr>
          <w:p w14:paraId="617165A6"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sz w:val="17"/>
                <w:szCs w:val="17"/>
                <w:lang w:val="en-US"/>
              </w:rPr>
              <w:t xml:space="preserve">Investment in shares of foreign legal entities - SWIFT </w:t>
            </w:r>
          </w:p>
        </w:tc>
        <w:tc>
          <w:tcPr>
            <w:tcW w:w="1134" w:type="dxa"/>
            <w:tcBorders>
              <w:top w:val="nil"/>
              <w:left w:val="nil"/>
              <w:bottom w:val="nil"/>
              <w:right w:val="nil"/>
            </w:tcBorders>
            <w:shd w:val="clear" w:color="auto" w:fill="auto"/>
            <w:vAlign w:val="bottom"/>
          </w:tcPr>
          <w:p w14:paraId="56558C1C"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AED033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61A0FDD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r>
      <w:tr w:rsidR="001B5837" w:rsidRPr="001B5837" w14:paraId="69FEA5F0" w14:textId="77777777" w:rsidTr="0057236E">
        <w:trPr>
          <w:trHeight w:val="246"/>
          <w:jc w:val="center"/>
        </w:trPr>
        <w:tc>
          <w:tcPr>
            <w:tcW w:w="6066" w:type="dxa"/>
            <w:shd w:val="clear" w:color="auto" w:fill="auto"/>
            <w:vAlign w:val="bottom"/>
          </w:tcPr>
          <w:p w14:paraId="4DBED543"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sz w:val="17"/>
                <w:szCs w:val="17"/>
                <w:lang w:val="en-US"/>
              </w:rPr>
              <w:t>Shares of foreign financial institutions – EIF</w:t>
            </w:r>
          </w:p>
        </w:tc>
        <w:tc>
          <w:tcPr>
            <w:tcW w:w="1134" w:type="dxa"/>
            <w:tcBorders>
              <w:top w:val="nil"/>
              <w:left w:val="nil"/>
              <w:bottom w:val="nil"/>
              <w:right w:val="nil"/>
            </w:tcBorders>
            <w:shd w:val="clear" w:color="auto" w:fill="auto"/>
            <w:vAlign w:val="bottom"/>
          </w:tcPr>
          <w:p w14:paraId="2D08512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31EB2B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8,065</w:t>
            </w:r>
          </w:p>
        </w:tc>
        <w:tc>
          <w:tcPr>
            <w:tcW w:w="1134" w:type="dxa"/>
            <w:tcBorders>
              <w:top w:val="nil"/>
              <w:left w:val="nil"/>
              <w:bottom w:val="nil"/>
              <w:right w:val="nil"/>
            </w:tcBorders>
            <w:shd w:val="clear" w:color="auto" w:fill="auto"/>
            <w:vAlign w:val="bottom"/>
          </w:tcPr>
          <w:p w14:paraId="3BBA027F"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r>
      <w:tr w:rsidR="001B5837" w:rsidRPr="001B5837" w14:paraId="13AAB602" w14:textId="77777777" w:rsidTr="0057236E">
        <w:trPr>
          <w:trHeight w:val="246"/>
          <w:jc w:val="center"/>
        </w:trPr>
        <w:tc>
          <w:tcPr>
            <w:tcW w:w="6066" w:type="dxa"/>
            <w:shd w:val="clear" w:color="auto" w:fill="auto"/>
            <w:vAlign w:val="bottom"/>
          </w:tcPr>
          <w:p w14:paraId="6930E64A"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Times New Roman" w:hAnsi="Arial" w:cs="Arial"/>
                <w:b/>
                <w:sz w:val="17"/>
                <w:szCs w:val="17"/>
                <w:lang w:val="en-US"/>
              </w:rPr>
              <w:t>Total equity instruments</w:t>
            </w:r>
          </w:p>
        </w:tc>
        <w:tc>
          <w:tcPr>
            <w:tcW w:w="1134" w:type="dxa"/>
            <w:tcBorders>
              <w:top w:val="single" w:sz="4" w:space="0" w:color="auto"/>
              <w:left w:val="nil"/>
              <w:bottom w:val="single" w:sz="8" w:space="0" w:color="auto"/>
              <w:right w:val="nil"/>
            </w:tcBorders>
            <w:shd w:val="clear" w:color="auto" w:fill="auto"/>
            <w:vAlign w:val="bottom"/>
          </w:tcPr>
          <w:p w14:paraId="13FF99A0"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8" w:space="0" w:color="auto"/>
              <w:right w:val="nil"/>
            </w:tcBorders>
            <w:shd w:val="clear" w:color="auto" w:fill="auto"/>
            <w:vAlign w:val="bottom"/>
          </w:tcPr>
          <w:p w14:paraId="4FB54273"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8,073</w:t>
            </w:r>
          </w:p>
        </w:tc>
        <w:tc>
          <w:tcPr>
            <w:tcW w:w="1134" w:type="dxa"/>
            <w:tcBorders>
              <w:top w:val="single" w:sz="4" w:space="0" w:color="auto"/>
              <w:left w:val="nil"/>
              <w:bottom w:val="single" w:sz="8" w:space="0" w:color="auto"/>
              <w:right w:val="nil"/>
            </w:tcBorders>
            <w:shd w:val="clear" w:color="auto" w:fill="auto"/>
            <w:vAlign w:val="bottom"/>
          </w:tcPr>
          <w:p w14:paraId="77C31FD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r>
      <w:tr w:rsidR="001B5837" w:rsidRPr="001B5837" w14:paraId="3ADDA790" w14:textId="77777777" w:rsidTr="005A70EF">
        <w:trPr>
          <w:trHeight w:hRule="exact" w:val="255"/>
          <w:jc w:val="center"/>
        </w:trPr>
        <w:tc>
          <w:tcPr>
            <w:tcW w:w="6066" w:type="dxa"/>
            <w:shd w:val="clear" w:color="auto" w:fill="auto"/>
            <w:vAlign w:val="bottom"/>
          </w:tcPr>
          <w:p w14:paraId="17153848"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241CD58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237,102</w:t>
            </w:r>
          </w:p>
        </w:tc>
        <w:tc>
          <w:tcPr>
            <w:tcW w:w="1134" w:type="dxa"/>
            <w:tcBorders>
              <w:top w:val="single" w:sz="12" w:space="0" w:color="auto"/>
              <w:left w:val="nil"/>
              <w:bottom w:val="single" w:sz="12" w:space="0" w:color="auto"/>
              <w:right w:val="nil"/>
            </w:tcBorders>
            <w:shd w:val="clear" w:color="auto" w:fill="auto"/>
            <w:vAlign w:val="bottom"/>
          </w:tcPr>
          <w:p w14:paraId="013999A8"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8,073</w:t>
            </w:r>
          </w:p>
        </w:tc>
        <w:tc>
          <w:tcPr>
            <w:tcW w:w="1134" w:type="dxa"/>
            <w:tcBorders>
              <w:top w:val="single" w:sz="12" w:space="0" w:color="auto"/>
              <w:left w:val="nil"/>
              <w:bottom w:val="single" w:sz="12" w:space="0" w:color="auto"/>
              <w:right w:val="nil"/>
            </w:tcBorders>
            <w:shd w:val="clear" w:color="auto" w:fill="auto"/>
            <w:vAlign w:val="bottom"/>
          </w:tcPr>
          <w:p w14:paraId="19C8792E"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212</w:t>
            </w:r>
          </w:p>
        </w:tc>
      </w:tr>
      <w:tr w:rsidR="001B5837" w:rsidRPr="001B5837" w14:paraId="7B2DE48C" w14:textId="77777777" w:rsidTr="0057236E">
        <w:trPr>
          <w:trHeight w:hRule="exact" w:val="283"/>
          <w:jc w:val="center"/>
        </w:trPr>
        <w:tc>
          <w:tcPr>
            <w:tcW w:w="6066" w:type="dxa"/>
            <w:shd w:val="clear" w:color="auto" w:fill="auto"/>
            <w:vAlign w:val="bottom"/>
          </w:tcPr>
          <w:p w14:paraId="64721A16"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proofErr w:type="spellStart"/>
            <w:r w:rsidRPr="001B5837">
              <w:rPr>
                <w:rFonts w:ascii="Arial" w:eastAsia="Calibri" w:hAnsi="Arial" w:cs="Arial"/>
                <w:b/>
                <w:color w:val="000000"/>
                <w:sz w:val="17"/>
                <w:szCs w:val="17"/>
              </w:rPr>
              <w:t>Derivative</w:t>
            </w:r>
            <w:proofErr w:type="spellEnd"/>
            <w:r w:rsidRPr="001B5837">
              <w:rPr>
                <w:rFonts w:ascii="Arial" w:eastAsia="Calibri" w:hAnsi="Arial" w:cs="Arial"/>
                <w:b/>
                <w:color w:val="000000"/>
                <w:sz w:val="17"/>
                <w:szCs w:val="17"/>
              </w:rPr>
              <w:t xml:space="preserve"> </w:t>
            </w:r>
            <w:proofErr w:type="spellStart"/>
            <w:r w:rsidRPr="001B5837">
              <w:rPr>
                <w:rFonts w:ascii="Arial" w:eastAsia="Calibri" w:hAnsi="Arial" w:cs="Arial"/>
                <w:b/>
                <w:color w:val="000000"/>
                <w:sz w:val="17"/>
                <w:szCs w:val="17"/>
              </w:rPr>
              <w:t>financial</w:t>
            </w:r>
            <w:proofErr w:type="spellEnd"/>
            <w:r w:rsidRPr="001B5837">
              <w:rPr>
                <w:rFonts w:ascii="Arial" w:eastAsia="Calibri" w:hAnsi="Arial" w:cs="Arial"/>
                <w:b/>
                <w:color w:val="000000"/>
                <w:sz w:val="17"/>
                <w:szCs w:val="17"/>
              </w:rPr>
              <w:t xml:space="preserve"> </w:t>
            </w:r>
            <w:proofErr w:type="spellStart"/>
            <w:r w:rsidRPr="001B5837">
              <w:rPr>
                <w:rFonts w:ascii="Arial" w:eastAsia="Calibri" w:hAnsi="Arial" w:cs="Arial"/>
                <w:b/>
                <w:color w:val="000000"/>
                <w:sz w:val="17"/>
                <w:szCs w:val="17"/>
              </w:rPr>
              <w:t>liabilities</w:t>
            </w:r>
            <w:proofErr w:type="spellEnd"/>
          </w:p>
        </w:tc>
        <w:tc>
          <w:tcPr>
            <w:tcW w:w="1134" w:type="dxa"/>
            <w:tcBorders>
              <w:top w:val="single" w:sz="12" w:space="0" w:color="auto"/>
              <w:left w:val="nil"/>
              <w:bottom w:val="single" w:sz="4" w:space="0" w:color="auto"/>
              <w:right w:val="nil"/>
            </w:tcBorders>
            <w:shd w:val="clear" w:color="auto" w:fill="auto"/>
            <w:vAlign w:val="bottom"/>
          </w:tcPr>
          <w:p w14:paraId="085FAD31"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5983D331"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bottom w:val="single" w:sz="4" w:space="0" w:color="auto"/>
              <w:right w:val="nil"/>
            </w:tcBorders>
            <w:shd w:val="clear" w:color="auto" w:fill="auto"/>
            <w:vAlign w:val="bottom"/>
          </w:tcPr>
          <w:p w14:paraId="3149E6F4"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p>
        </w:tc>
      </w:tr>
      <w:tr w:rsidR="001B5837" w:rsidRPr="001B5837" w14:paraId="0DBDCDC4" w14:textId="77777777" w:rsidTr="0057236E">
        <w:trPr>
          <w:trHeight w:hRule="exact" w:val="283"/>
          <w:jc w:val="center"/>
        </w:trPr>
        <w:tc>
          <w:tcPr>
            <w:tcW w:w="6066" w:type="dxa"/>
            <w:shd w:val="clear" w:color="auto" w:fill="auto"/>
            <w:vAlign w:val="bottom"/>
          </w:tcPr>
          <w:p w14:paraId="2AA5BAC2"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Calibri" w:hAnsi="Arial" w:cs="Arial"/>
                <w:bCs/>
                <w:color w:val="000000"/>
                <w:sz w:val="17"/>
                <w:szCs w:val="17"/>
              </w:rPr>
              <w:t xml:space="preserve">FX </w:t>
            </w:r>
            <w:proofErr w:type="spellStart"/>
            <w:r w:rsidRPr="001B5837">
              <w:rPr>
                <w:rFonts w:ascii="Arial" w:eastAsia="Calibri" w:hAnsi="Arial" w:cs="Arial"/>
                <w:bCs/>
                <w:color w:val="000000"/>
                <w:sz w:val="17"/>
                <w:szCs w:val="17"/>
              </w:rPr>
              <w:t>swap</w:t>
            </w:r>
            <w:proofErr w:type="spellEnd"/>
          </w:p>
        </w:tc>
        <w:tc>
          <w:tcPr>
            <w:tcW w:w="1134" w:type="dxa"/>
            <w:tcBorders>
              <w:top w:val="single" w:sz="4" w:space="0" w:color="auto"/>
              <w:left w:val="nil"/>
              <w:bottom w:val="single" w:sz="12" w:space="0" w:color="auto"/>
              <w:right w:val="nil"/>
            </w:tcBorders>
            <w:shd w:val="clear" w:color="auto" w:fill="auto"/>
            <w:vAlign w:val="bottom"/>
          </w:tcPr>
          <w:p w14:paraId="32FA6D88"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4C48D811"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15</w:t>
            </w:r>
          </w:p>
        </w:tc>
        <w:tc>
          <w:tcPr>
            <w:tcW w:w="1134" w:type="dxa"/>
            <w:tcBorders>
              <w:top w:val="single" w:sz="4" w:space="0" w:color="auto"/>
              <w:left w:val="nil"/>
              <w:bottom w:val="single" w:sz="12" w:space="0" w:color="auto"/>
              <w:right w:val="nil"/>
            </w:tcBorders>
            <w:shd w:val="clear" w:color="auto" w:fill="auto"/>
            <w:vAlign w:val="bottom"/>
          </w:tcPr>
          <w:p w14:paraId="2195DFF7"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r>
      <w:tr w:rsidR="001B5837" w:rsidRPr="001B5837" w14:paraId="40087AA7" w14:textId="77777777" w:rsidTr="0057236E">
        <w:trPr>
          <w:trHeight w:hRule="exact" w:val="283"/>
          <w:jc w:val="center"/>
        </w:trPr>
        <w:tc>
          <w:tcPr>
            <w:tcW w:w="6066" w:type="dxa"/>
            <w:shd w:val="clear" w:color="auto" w:fill="auto"/>
            <w:vAlign w:val="bottom"/>
          </w:tcPr>
          <w:p w14:paraId="458B932C"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Calibri" w:hAnsi="Arial" w:cs="Arial"/>
                <w:b/>
                <w:color w:val="000000"/>
                <w:sz w:val="17"/>
                <w:szCs w:val="17"/>
              </w:rPr>
              <w:t xml:space="preserve">Total </w:t>
            </w:r>
            <w:proofErr w:type="spellStart"/>
            <w:r w:rsidRPr="001B5837">
              <w:rPr>
                <w:rFonts w:ascii="Arial" w:eastAsia="Calibri" w:hAnsi="Arial" w:cs="Arial"/>
                <w:b/>
                <w:color w:val="000000"/>
                <w:sz w:val="17"/>
                <w:szCs w:val="17"/>
              </w:rPr>
              <w:t>liabilities</w:t>
            </w:r>
            <w:proofErr w:type="spellEnd"/>
          </w:p>
        </w:tc>
        <w:tc>
          <w:tcPr>
            <w:tcW w:w="1134" w:type="dxa"/>
            <w:tcBorders>
              <w:top w:val="single" w:sz="12" w:space="0" w:color="auto"/>
              <w:left w:val="nil"/>
              <w:bottom w:val="single" w:sz="12" w:space="0" w:color="auto"/>
              <w:right w:val="nil"/>
            </w:tcBorders>
            <w:shd w:val="clear" w:color="auto" w:fill="auto"/>
            <w:vAlign w:val="bottom"/>
          </w:tcPr>
          <w:p w14:paraId="1699D6F4"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c>
          <w:tcPr>
            <w:tcW w:w="1134" w:type="dxa"/>
            <w:tcBorders>
              <w:top w:val="single" w:sz="12" w:space="0" w:color="auto"/>
              <w:left w:val="nil"/>
              <w:bottom w:val="single" w:sz="12" w:space="0" w:color="auto"/>
              <w:right w:val="nil"/>
            </w:tcBorders>
            <w:shd w:val="clear" w:color="auto" w:fill="auto"/>
            <w:vAlign w:val="bottom"/>
          </w:tcPr>
          <w:p w14:paraId="26D80B8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15</w:t>
            </w:r>
          </w:p>
        </w:tc>
        <w:tc>
          <w:tcPr>
            <w:tcW w:w="1134" w:type="dxa"/>
            <w:tcBorders>
              <w:top w:val="single" w:sz="12" w:space="0" w:color="auto"/>
              <w:left w:val="nil"/>
              <w:bottom w:val="single" w:sz="12" w:space="0" w:color="auto"/>
              <w:right w:val="nil"/>
            </w:tcBorders>
            <w:shd w:val="clear" w:color="auto" w:fill="auto"/>
            <w:vAlign w:val="bottom"/>
          </w:tcPr>
          <w:p w14:paraId="49403A46"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r>
    </w:tbl>
    <w:p w14:paraId="0221E9E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pPr>
    </w:p>
    <w:p w14:paraId="2D2BE822"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2E95990" w14:textId="47413F7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7D4C8834"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C122B5F" w14:textId="77777777"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6016DEB6"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86AC80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389960E" w14:textId="41A8371A"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r w:rsidR="00AC61EF" w:rsidRPr="00AC61EF">
        <w:rPr>
          <w:rFonts w:ascii="Arial" w:eastAsia="Times New Roman" w:hAnsi="Arial" w:cs="Arial"/>
          <w:b/>
          <w:bCs/>
          <w:spacing w:val="-3"/>
          <w:sz w:val="20"/>
          <w:szCs w:val="20"/>
          <w:lang w:val="en-GB"/>
        </w:rPr>
        <w:t>(continued)</w:t>
      </w:r>
    </w:p>
    <w:p w14:paraId="304E702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4C324710"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9A5717F" w14:textId="77777777" w:rsidTr="003475B0">
        <w:trPr>
          <w:trHeight w:val="233"/>
          <w:jc w:val="center"/>
        </w:trPr>
        <w:tc>
          <w:tcPr>
            <w:tcW w:w="6066" w:type="dxa"/>
            <w:shd w:val="clear" w:color="auto" w:fill="auto"/>
          </w:tcPr>
          <w:p w14:paraId="3FDD0D0D" w14:textId="33A9A1CC" w:rsidR="007B1E61" w:rsidRPr="007B1E61" w:rsidRDefault="0013222C" w:rsidP="003475B0">
            <w:pPr>
              <w:tabs>
                <w:tab w:val="right" w:pos="1202"/>
              </w:tabs>
              <w:spacing w:after="0" w:line="240" w:lineRule="auto"/>
              <w:outlineLvl w:val="0"/>
              <w:rPr>
                <w:rFonts w:ascii="Arial" w:eastAsia="Times New Roman" w:hAnsi="Arial" w:cs="Arial"/>
                <w:sz w:val="17"/>
                <w:szCs w:val="17"/>
                <w:lang w:val="en-US"/>
              </w:rPr>
            </w:pPr>
            <w:r>
              <w:rPr>
                <w:rFonts w:ascii="Arial" w:eastAsia="Times New Roman" w:hAnsi="Arial" w:cs="Arial"/>
                <w:b/>
                <w:sz w:val="17"/>
                <w:szCs w:val="17"/>
                <w:lang w:val="en-US"/>
              </w:rPr>
              <w:t>Bank</w:t>
            </w:r>
          </w:p>
        </w:tc>
        <w:tc>
          <w:tcPr>
            <w:tcW w:w="3402" w:type="dxa"/>
            <w:gridSpan w:val="3"/>
          </w:tcPr>
          <w:p w14:paraId="1E4A7634" w14:textId="2A1BF2A0" w:rsidR="007B1E61" w:rsidRPr="007B1E61" w:rsidRDefault="007B1E61" w:rsidP="003475B0">
            <w:pPr>
              <w:tabs>
                <w:tab w:val="right" w:pos="1202"/>
              </w:tabs>
              <w:spacing w:after="0" w:line="240" w:lineRule="auto"/>
              <w:jc w:val="right"/>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 xml:space="preserve">31 </w:t>
            </w:r>
            <w:r>
              <w:rPr>
                <w:rFonts w:ascii="Arial" w:eastAsia="Times New Roman" w:hAnsi="Arial" w:cs="Arial"/>
                <w:b/>
                <w:bCs/>
                <w:sz w:val="17"/>
                <w:szCs w:val="17"/>
                <w:lang w:val="en-US"/>
              </w:rPr>
              <w:t>March</w:t>
            </w:r>
            <w:r w:rsidRPr="007B1E61">
              <w:rPr>
                <w:rFonts w:ascii="Arial" w:eastAsia="Times New Roman" w:hAnsi="Arial" w:cs="Arial"/>
                <w:b/>
                <w:bCs/>
                <w:sz w:val="17"/>
                <w:szCs w:val="17"/>
                <w:lang w:val="en-US"/>
              </w:rPr>
              <w:t xml:space="preserve"> 202</w:t>
            </w:r>
            <w:r w:rsidR="00CC12FD">
              <w:rPr>
                <w:rFonts w:ascii="Arial" w:eastAsia="Times New Roman" w:hAnsi="Arial" w:cs="Arial"/>
                <w:b/>
                <w:bCs/>
                <w:sz w:val="17"/>
                <w:szCs w:val="17"/>
                <w:lang w:val="en-US"/>
              </w:rPr>
              <w:t>5</w:t>
            </w:r>
          </w:p>
        </w:tc>
      </w:tr>
      <w:tr w:rsidR="007B1E61" w:rsidRPr="007B1E61" w14:paraId="41D133A6" w14:textId="77777777" w:rsidTr="003475B0">
        <w:trPr>
          <w:trHeight w:val="238"/>
          <w:jc w:val="center"/>
        </w:trPr>
        <w:tc>
          <w:tcPr>
            <w:tcW w:w="6066" w:type="dxa"/>
            <w:shd w:val="clear" w:color="auto" w:fill="auto"/>
            <w:vAlign w:val="bottom"/>
          </w:tcPr>
          <w:p w14:paraId="4AFFEF5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78E1DD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021BD2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006BC78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31C16DE2" w14:textId="77777777" w:rsidTr="003475B0">
        <w:trPr>
          <w:trHeight w:hRule="exact" w:val="205"/>
          <w:jc w:val="center"/>
        </w:trPr>
        <w:tc>
          <w:tcPr>
            <w:tcW w:w="6066" w:type="dxa"/>
            <w:shd w:val="clear" w:color="auto" w:fill="auto"/>
            <w:vAlign w:val="bottom"/>
          </w:tcPr>
          <w:p w14:paraId="11B72FFC"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3BB87E42"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2FD08E2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EEA68C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7D4C8B4E" w14:textId="77777777" w:rsidTr="003475B0">
        <w:trPr>
          <w:trHeight w:val="232"/>
          <w:jc w:val="center"/>
        </w:trPr>
        <w:tc>
          <w:tcPr>
            <w:tcW w:w="6066" w:type="dxa"/>
            <w:vAlign w:val="bottom"/>
          </w:tcPr>
          <w:p w14:paraId="64A152B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1BEFFC1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0A7F47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265A9D2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42872835" w14:textId="77777777" w:rsidTr="003475B0">
        <w:trPr>
          <w:trHeight w:val="230"/>
          <w:jc w:val="center"/>
        </w:trPr>
        <w:tc>
          <w:tcPr>
            <w:tcW w:w="6066" w:type="dxa"/>
            <w:vAlign w:val="bottom"/>
          </w:tcPr>
          <w:p w14:paraId="7C8925DE"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347EC3A3"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E242625"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BD842CA"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5C75F4" w:rsidRPr="007B1E61" w14:paraId="58967010" w14:textId="77777777" w:rsidTr="003475B0">
        <w:trPr>
          <w:trHeight w:val="230"/>
          <w:jc w:val="center"/>
        </w:trPr>
        <w:tc>
          <w:tcPr>
            <w:tcW w:w="6066" w:type="dxa"/>
            <w:vAlign w:val="bottom"/>
          </w:tcPr>
          <w:p w14:paraId="561E5783"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651029C2" w14:textId="32F1BC4F"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81EEA44" w14:textId="7ED1FFE8"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50E1709" w14:textId="6B45A37A"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z w:val="17"/>
                <w:szCs w:val="17"/>
              </w:rPr>
              <w:t>32</w:t>
            </w:r>
            <w:r>
              <w:rPr>
                <w:rFonts w:ascii="Arial" w:eastAsia="Calibri" w:hAnsi="Arial" w:cs="Arial"/>
                <w:color w:val="000000"/>
                <w:sz w:val="17"/>
                <w:szCs w:val="17"/>
              </w:rPr>
              <w:t>,</w:t>
            </w:r>
            <w:r w:rsidRPr="002067AA">
              <w:rPr>
                <w:rFonts w:ascii="Arial" w:eastAsia="Calibri" w:hAnsi="Arial" w:cs="Arial"/>
                <w:color w:val="000000"/>
                <w:sz w:val="17"/>
                <w:szCs w:val="17"/>
              </w:rPr>
              <w:t>668</w:t>
            </w:r>
          </w:p>
        </w:tc>
      </w:tr>
      <w:tr w:rsidR="005C75F4" w:rsidRPr="007B1E61" w14:paraId="3BF34798" w14:textId="77777777" w:rsidTr="003475B0">
        <w:trPr>
          <w:trHeight w:val="230"/>
          <w:jc w:val="center"/>
        </w:trPr>
        <w:tc>
          <w:tcPr>
            <w:tcW w:w="6066" w:type="dxa"/>
            <w:vAlign w:val="bottom"/>
          </w:tcPr>
          <w:p w14:paraId="1E55EDB5" w14:textId="77777777" w:rsidR="005C75F4" w:rsidRPr="007B1E61" w:rsidRDefault="005C75F4" w:rsidP="005C75F4">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618CEEB3"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6AE40D6"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5FA3C98"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178CAC90" w14:textId="77777777" w:rsidTr="003475B0">
        <w:trPr>
          <w:trHeight w:val="230"/>
          <w:jc w:val="center"/>
        </w:trPr>
        <w:tc>
          <w:tcPr>
            <w:tcW w:w="6066" w:type="dxa"/>
            <w:vAlign w:val="bottom"/>
          </w:tcPr>
          <w:p w14:paraId="7F0E6AC8" w14:textId="77777777" w:rsidR="005C75F4" w:rsidRPr="007B1E61" w:rsidRDefault="005C75F4" w:rsidP="005C75F4">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67236F51" w14:textId="5A829CBB"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2067AA">
              <w:rPr>
                <w:rFonts w:ascii="Arial" w:eastAsia="Calibri" w:hAnsi="Arial" w:cs="Arial"/>
                <w:color w:val="000000"/>
                <w:sz w:val="17"/>
                <w:szCs w:val="17"/>
              </w:rPr>
              <w:t>36</w:t>
            </w:r>
            <w:r>
              <w:rPr>
                <w:rFonts w:ascii="Arial" w:eastAsia="Calibri" w:hAnsi="Arial" w:cs="Arial"/>
                <w:color w:val="000000"/>
                <w:sz w:val="17"/>
                <w:szCs w:val="17"/>
              </w:rPr>
              <w:t>,</w:t>
            </w:r>
            <w:r w:rsidRPr="002067AA">
              <w:rPr>
                <w:rFonts w:ascii="Arial" w:eastAsia="Calibri" w:hAnsi="Arial" w:cs="Arial"/>
                <w:color w:val="000000"/>
                <w:sz w:val="17"/>
                <w:szCs w:val="17"/>
              </w:rPr>
              <w:t>086</w:t>
            </w:r>
          </w:p>
        </w:tc>
        <w:tc>
          <w:tcPr>
            <w:tcW w:w="1134" w:type="dxa"/>
            <w:tcBorders>
              <w:top w:val="nil"/>
              <w:left w:val="nil"/>
              <w:right w:val="nil"/>
            </w:tcBorders>
            <w:shd w:val="clear" w:color="auto" w:fill="auto"/>
            <w:vAlign w:val="bottom"/>
          </w:tcPr>
          <w:p w14:paraId="55726F95" w14:textId="0FBDF34B"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22F9C52" w14:textId="052B4703"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0BAE2E7F" w14:textId="77777777" w:rsidTr="003475B0">
        <w:trPr>
          <w:trHeight w:val="195"/>
          <w:jc w:val="center"/>
        </w:trPr>
        <w:tc>
          <w:tcPr>
            <w:tcW w:w="6066" w:type="dxa"/>
            <w:vAlign w:val="bottom"/>
          </w:tcPr>
          <w:p w14:paraId="0AC4E1B0" w14:textId="77777777" w:rsidR="005C75F4" w:rsidRPr="007B1E61" w:rsidRDefault="005C75F4" w:rsidP="005C75F4">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3E12DA74" w14:textId="77777777" w:rsidR="005C75F4" w:rsidRPr="007B1E61" w:rsidRDefault="005C75F4" w:rsidP="005C75F4">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745372D9"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4069DF73"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8AE18EB"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9FEB68E"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030FA810" w14:textId="77777777" w:rsidTr="003475B0">
        <w:trPr>
          <w:trHeight w:val="195"/>
          <w:jc w:val="center"/>
        </w:trPr>
        <w:tc>
          <w:tcPr>
            <w:tcW w:w="6066" w:type="dxa"/>
            <w:vAlign w:val="bottom"/>
          </w:tcPr>
          <w:p w14:paraId="343A6780"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3FA1572B"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99D2E8"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73CD04B"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78C33BD6" w14:textId="77777777" w:rsidTr="003475B0">
        <w:trPr>
          <w:trHeight w:hRule="exact" w:val="230"/>
          <w:jc w:val="center"/>
        </w:trPr>
        <w:tc>
          <w:tcPr>
            <w:tcW w:w="6066" w:type="dxa"/>
            <w:shd w:val="clear" w:color="auto" w:fill="auto"/>
            <w:vAlign w:val="bottom"/>
          </w:tcPr>
          <w:p w14:paraId="1DE50BB3"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76FEA1E6" w14:textId="684FEB7F"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195E686" w14:textId="5D0A43D2"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EB960CC" w14:textId="6DD8C393"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5C75F4" w:rsidRPr="007B1E61" w14:paraId="0BCA4255" w14:textId="77777777" w:rsidTr="003475B0">
        <w:trPr>
          <w:trHeight w:hRule="exact" w:val="230"/>
          <w:jc w:val="center"/>
        </w:trPr>
        <w:tc>
          <w:tcPr>
            <w:tcW w:w="6066" w:type="dxa"/>
            <w:shd w:val="clear" w:color="auto" w:fill="auto"/>
            <w:vAlign w:val="bottom"/>
          </w:tcPr>
          <w:p w14:paraId="74DB76C0" w14:textId="77777777" w:rsidR="005C75F4" w:rsidRPr="007B1E61" w:rsidRDefault="005C75F4" w:rsidP="005C75F4">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2267A740"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D8813B2"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8687E82"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1B3672B8" w14:textId="77777777" w:rsidTr="003475B0">
        <w:trPr>
          <w:trHeight w:hRule="exact" w:val="230"/>
          <w:jc w:val="center"/>
        </w:trPr>
        <w:tc>
          <w:tcPr>
            <w:tcW w:w="6066" w:type="dxa"/>
            <w:shd w:val="clear" w:color="auto" w:fill="auto"/>
            <w:vAlign w:val="bottom"/>
          </w:tcPr>
          <w:p w14:paraId="695F6914"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0C4F18EF" w14:textId="2FD3DB02"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517C352E" w14:textId="6D85B843"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51113EF" w14:textId="3DFAC8B1"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006BB708" w14:textId="77777777" w:rsidTr="003475B0">
        <w:trPr>
          <w:trHeight w:val="254"/>
          <w:jc w:val="center"/>
        </w:trPr>
        <w:tc>
          <w:tcPr>
            <w:tcW w:w="6066" w:type="dxa"/>
            <w:vAlign w:val="bottom"/>
          </w:tcPr>
          <w:p w14:paraId="12DBCDD8"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15749882" w14:textId="701D2B53"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z w:val="17"/>
                <w:szCs w:val="17"/>
              </w:rPr>
              <w:t>36</w:t>
            </w:r>
            <w:r>
              <w:rPr>
                <w:rFonts w:ascii="Arial" w:eastAsia="Calibri" w:hAnsi="Arial" w:cs="Arial"/>
                <w:b/>
                <w:color w:val="000000"/>
                <w:sz w:val="17"/>
                <w:szCs w:val="17"/>
              </w:rPr>
              <w:t>,</w:t>
            </w:r>
            <w:r w:rsidRPr="002067AA">
              <w:rPr>
                <w:rFonts w:ascii="Arial" w:eastAsia="Calibri" w:hAnsi="Arial" w:cs="Arial"/>
                <w:b/>
                <w:color w:val="000000"/>
                <w:sz w:val="17"/>
                <w:szCs w:val="17"/>
              </w:rPr>
              <w:t>086</w:t>
            </w:r>
          </w:p>
        </w:tc>
        <w:tc>
          <w:tcPr>
            <w:tcW w:w="1134" w:type="dxa"/>
            <w:tcBorders>
              <w:top w:val="single" w:sz="4" w:space="0" w:color="auto"/>
              <w:left w:val="nil"/>
              <w:bottom w:val="single" w:sz="12" w:space="0" w:color="auto"/>
              <w:right w:val="nil"/>
            </w:tcBorders>
            <w:shd w:val="clear" w:color="auto" w:fill="auto"/>
            <w:vAlign w:val="bottom"/>
          </w:tcPr>
          <w:p w14:paraId="350B802E" w14:textId="58E71679"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15412D18" w14:textId="5EF703DF"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2067AA">
              <w:rPr>
                <w:rFonts w:ascii="Arial" w:eastAsia="Calibri" w:hAnsi="Arial" w:cs="Arial"/>
                <w:b/>
                <w:color w:val="000000"/>
                <w:sz w:val="17"/>
                <w:szCs w:val="17"/>
              </w:rPr>
              <w:t>32</w:t>
            </w:r>
            <w:r>
              <w:rPr>
                <w:rFonts w:ascii="Arial" w:eastAsia="Calibri" w:hAnsi="Arial" w:cs="Arial"/>
                <w:b/>
                <w:color w:val="000000"/>
                <w:sz w:val="17"/>
                <w:szCs w:val="17"/>
              </w:rPr>
              <w:t>,</w:t>
            </w:r>
            <w:r w:rsidRPr="002067AA">
              <w:rPr>
                <w:rFonts w:ascii="Arial" w:eastAsia="Calibri" w:hAnsi="Arial" w:cs="Arial"/>
                <w:b/>
                <w:color w:val="000000"/>
                <w:sz w:val="17"/>
                <w:szCs w:val="17"/>
              </w:rPr>
              <w:t>710</w:t>
            </w:r>
          </w:p>
        </w:tc>
      </w:tr>
      <w:tr w:rsidR="005C75F4" w:rsidRPr="007B1E61" w14:paraId="7F78194C" w14:textId="77777777" w:rsidTr="003475B0">
        <w:trPr>
          <w:trHeight w:val="174"/>
          <w:jc w:val="center"/>
        </w:trPr>
        <w:tc>
          <w:tcPr>
            <w:tcW w:w="6066" w:type="dxa"/>
            <w:shd w:val="clear" w:color="auto" w:fill="auto"/>
            <w:vAlign w:val="bottom"/>
          </w:tcPr>
          <w:p w14:paraId="3F59620F" w14:textId="77777777" w:rsidR="005C75F4" w:rsidRPr="007B1E61" w:rsidRDefault="005C75F4" w:rsidP="005C75F4">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63139D1C"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27F214E"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22D508D"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4E97F144" w14:textId="77777777" w:rsidTr="003475B0">
        <w:trPr>
          <w:trHeight w:val="246"/>
          <w:jc w:val="center"/>
        </w:trPr>
        <w:tc>
          <w:tcPr>
            <w:tcW w:w="6066" w:type="dxa"/>
            <w:shd w:val="clear" w:color="auto" w:fill="auto"/>
            <w:vAlign w:val="bottom"/>
          </w:tcPr>
          <w:p w14:paraId="3D6F74EA" w14:textId="77777777" w:rsidR="005C75F4" w:rsidRPr="007B1E61" w:rsidRDefault="005C75F4" w:rsidP="005C75F4">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77E51C08"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B7155BE"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5F33729"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4018AFA0" w14:textId="77777777" w:rsidTr="00D3536B">
        <w:trPr>
          <w:trHeight w:val="246"/>
          <w:jc w:val="center"/>
        </w:trPr>
        <w:tc>
          <w:tcPr>
            <w:tcW w:w="6066" w:type="dxa"/>
            <w:shd w:val="clear" w:color="auto" w:fill="auto"/>
            <w:vAlign w:val="bottom"/>
          </w:tcPr>
          <w:p w14:paraId="360FA195" w14:textId="77777777" w:rsidR="005C75F4" w:rsidRPr="007B1E61" w:rsidRDefault="005C75F4" w:rsidP="005C75F4">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10B6AFD7"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4B84955C"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862C47D"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38FBE354" w14:textId="77777777" w:rsidTr="003475B0">
        <w:trPr>
          <w:trHeight w:val="246"/>
          <w:jc w:val="center"/>
        </w:trPr>
        <w:tc>
          <w:tcPr>
            <w:tcW w:w="6066" w:type="dxa"/>
            <w:shd w:val="clear" w:color="auto" w:fill="auto"/>
            <w:vAlign w:val="bottom"/>
          </w:tcPr>
          <w:p w14:paraId="0E165A28"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0A8D5985" w14:textId="035C2A73"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007EFF">
              <w:rPr>
                <w:rFonts w:ascii="Arial" w:eastAsia="Calibri" w:hAnsi="Arial" w:cs="Arial"/>
                <w:color w:val="000000"/>
                <w:sz w:val="17"/>
                <w:szCs w:val="17"/>
              </w:rPr>
              <w:t>195</w:t>
            </w:r>
            <w:r>
              <w:rPr>
                <w:rFonts w:ascii="Arial" w:eastAsia="Calibri" w:hAnsi="Arial" w:cs="Arial"/>
                <w:color w:val="000000"/>
                <w:sz w:val="17"/>
                <w:szCs w:val="17"/>
              </w:rPr>
              <w:t>,</w:t>
            </w:r>
            <w:r w:rsidRPr="00007EFF">
              <w:rPr>
                <w:rFonts w:ascii="Arial" w:eastAsia="Calibri" w:hAnsi="Arial" w:cs="Arial"/>
                <w:color w:val="000000"/>
                <w:sz w:val="17"/>
                <w:szCs w:val="17"/>
              </w:rPr>
              <w:t>830</w:t>
            </w:r>
          </w:p>
        </w:tc>
        <w:tc>
          <w:tcPr>
            <w:tcW w:w="1134" w:type="dxa"/>
            <w:tcBorders>
              <w:top w:val="nil"/>
              <w:left w:val="nil"/>
              <w:bottom w:val="nil"/>
              <w:right w:val="nil"/>
            </w:tcBorders>
            <w:shd w:val="clear" w:color="auto" w:fill="auto"/>
            <w:vAlign w:val="bottom"/>
          </w:tcPr>
          <w:p w14:paraId="6BB00480" w14:textId="3DE947B4"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AA9A3C0" w14:textId="3970A858"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2B60BED1" w14:textId="77777777" w:rsidTr="003475B0">
        <w:trPr>
          <w:trHeight w:val="246"/>
          <w:jc w:val="center"/>
        </w:trPr>
        <w:tc>
          <w:tcPr>
            <w:tcW w:w="6066" w:type="dxa"/>
            <w:shd w:val="clear" w:color="auto" w:fill="auto"/>
            <w:vAlign w:val="bottom"/>
          </w:tcPr>
          <w:p w14:paraId="6700473F"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10BA35B9" w14:textId="69B2C916"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1A1014">
              <w:rPr>
                <w:rFonts w:ascii="Arial" w:eastAsia="Calibri" w:hAnsi="Arial" w:cs="Arial"/>
                <w:color w:val="000000"/>
                <w:sz w:val="17"/>
                <w:szCs w:val="17"/>
              </w:rPr>
              <w:t>29</w:t>
            </w:r>
            <w:r>
              <w:rPr>
                <w:rFonts w:ascii="Arial" w:eastAsia="Calibri" w:hAnsi="Arial" w:cs="Arial"/>
                <w:color w:val="000000"/>
                <w:sz w:val="17"/>
                <w:szCs w:val="17"/>
              </w:rPr>
              <w:t>,</w:t>
            </w:r>
            <w:r w:rsidRPr="001A1014">
              <w:rPr>
                <w:rFonts w:ascii="Arial" w:eastAsia="Calibri" w:hAnsi="Arial" w:cs="Arial"/>
                <w:color w:val="000000"/>
                <w:sz w:val="17"/>
                <w:szCs w:val="17"/>
              </w:rPr>
              <w:t>819</w:t>
            </w:r>
          </w:p>
        </w:tc>
        <w:tc>
          <w:tcPr>
            <w:tcW w:w="1134" w:type="dxa"/>
            <w:tcBorders>
              <w:top w:val="nil"/>
              <w:left w:val="nil"/>
              <w:bottom w:val="nil"/>
              <w:right w:val="nil"/>
            </w:tcBorders>
            <w:shd w:val="clear" w:color="auto" w:fill="auto"/>
            <w:vAlign w:val="bottom"/>
          </w:tcPr>
          <w:p w14:paraId="52ABBB05" w14:textId="70392F6F"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1328D3A" w14:textId="5CDDB620"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2C04AA13" w14:textId="77777777" w:rsidTr="003475B0">
        <w:trPr>
          <w:trHeight w:val="246"/>
          <w:jc w:val="center"/>
        </w:trPr>
        <w:tc>
          <w:tcPr>
            <w:tcW w:w="6066" w:type="dxa"/>
            <w:shd w:val="clear" w:color="auto" w:fill="auto"/>
            <w:vAlign w:val="bottom"/>
          </w:tcPr>
          <w:p w14:paraId="39851C1C"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2944340" w14:textId="4BE20CCC"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1A1014">
              <w:rPr>
                <w:rFonts w:ascii="Arial" w:eastAsia="Calibri" w:hAnsi="Arial" w:cs="Arial"/>
                <w:color w:val="000000"/>
                <w:sz w:val="17"/>
                <w:szCs w:val="17"/>
              </w:rPr>
              <w:t>1</w:t>
            </w:r>
            <w:r>
              <w:rPr>
                <w:rFonts w:ascii="Arial" w:eastAsia="Calibri" w:hAnsi="Arial" w:cs="Arial"/>
                <w:color w:val="000000"/>
                <w:sz w:val="17"/>
                <w:szCs w:val="17"/>
              </w:rPr>
              <w:t>,</w:t>
            </w:r>
            <w:r w:rsidRPr="001A1014">
              <w:rPr>
                <w:rFonts w:ascii="Arial" w:eastAsia="Calibri" w:hAnsi="Arial" w:cs="Arial"/>
                <w:color w:val="000000"/>
                <w:sz w:val="17"/>
                <w:szCs w:val="17"/>
              </w:rPr>
              <w:t>891</w:t>
            </w:r>
          </w:p>
        </w:tc>
        <w:tc>
          <w:tcPr>
            <w:tcW w:w="1134" w:type="dxa"/>
            <w:tcBorders>
              <w:top w:val="nil"/>
              <w:left w:val="nil"/>
              <w:bottom w:val="nil"/>
              <w:right w:val="nil"/>
            </w:tcBorders>
            <w:shd w:val="clear" w:color="auto" w:fill="auto"/>
            <w:vAlign w:val="bottom"/>
          </w:tcPr>
          <w:p w14:paraId="4CE4C95D" w14:textId="73DBEDDD"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00DC9D5" w14:textId="57412AC0"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513F30E3" w14:textId="77777777" w:rsidTr="003475B0">
        <w:trPr>
          <w:trHeight w:val="246"/>
          <w:jc w:val="center"/>
        </w:trPr>
        <w:tc>
          <w:tcPr>
            <w:tcW w:w="6066" w:type="dxa"/>
            <w:shd w:val="clear" w:color="auto" w:fill="auto"/>
            <w:vAlign w:val="bottom"/>
          </w:tcPr>
          <w:p w14:paraId="49FD6F7F" w14:textId="77777777" w:rsidR="005C75F4" w:rsidRPr="007B1E61" w:rsidRDefault="005C75F4" w:rsidP="005C75F4">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1AAB4563"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791B02C"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6B204D37" w14:textId="77777777"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399559EA" w14:textId="77777777" w:rsidTr="003475B0">
        <w:trPr>
          <w:trHeight w:val="246"/>
          <w:jc w:val="center"/>
        </w:trPr>
        <w:tc>
          <w:tcPr>
            <w:tcW w:w="6066" w:type="dxa"/>
            <w:shd w:val="clear" w:color="auto" w:fill="auto"/>
            <w:vAlign w:val="bottom"/>
          </w:tcPr>
          <w:p w14:paraId="004362B0"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342DB4D5" w14:textId="7A11DE24"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587F2060" w14:textId="1A83F57B"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009F8AA" w14:textId="536D2076"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1A1014">
              <w:rPr>
                <w:rFonts w:ascii="Arial" w:eastAsia="Calibri" w:hAnsi="Arial" w:cs="Arial"/>
                <w:color w:val="000000"/>
                <w:spacing w:val="-2"/>
                <w:sz w:val="17"/>
                <w:szCs w:val="17"/>
              </w:rPr>
              <w:t>70</w:t>
            </w:r>
          </w:p>
        </w:tc>
      </w:tr>
      <w:tr w:rsidR="005C75F4" w:rsidRPr="007B1E61" w14:paraId="246D3FBC" w14:textId="77777777" w:rsidTr="003475B0">
        <w:trPr>
          <w:trHeight w:val="246"/>
          <w:jc w:val="center"/>
        </w:trPr>
        <w:tc>
          <w:tcPr>
            <w:tcW w:w="6066" w:type="dxa"/>
            <w:shd w:val="clear" w:color="auto" w:fill="auto"/>
            <w:vAlign w:val="bottom"/>
          </w:tcPr>
          <w:p w14:paraId="31A73CC7"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77D35ECE" w14:textId="1C833239"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02E8EDBD" w14:textId="702A8900"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CF52A87" w14:textId="2AD6AC1A"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137</w:t>
            </w:r>
          </w:p>
        </w:tc>
      </w:tr>
      <w:tr w:rsidR="005C75F4" w:rsidRPr="007B1E61" w14:paraId="6172E07F" w14:textId="77777777" w:rsidTr="00D3536B">
        <w:trPr>
          <w:trHeight w:val="246"/>
          <w:jc w:val="center"/>
        </w:trPr>
        <w:tc>
          <w:tcPr>
            <w:tcW w:w="6066" w:type="dxa"/>
            <w:shd w:val="clear" w:color="auto" w:fill="auto"/>
            <w:vAlign w:val="bottom"/>
          </w:tcPr>
          <w:p w14:paraId="0E32CCBE" w14:textId="77777777" w:rsidR="005C75F4" w:rsidRPr="007B1E61" w:rsidRDefault="005C75F4" w:rsidP="005C75F4">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4DE54667" w14:textId="089538E4"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6FCAABCA" w14:textId="5FB43554"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4D2D646F" w14:textId="1F6EC1B1"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5C75F4" w:rsidRPr="007B1E61" w14:paraId="33267D7E" w14:textId="77777777" w:rsidTr="00D3536B">
        <w:trPr>
          <w:trHeight w:val="246"/>
          <w:jc w:val="center"/>
        </w:trPr>
        <w:tc>
          <w:tcPr>
            <w:tcW w:w="6066" w:type="dxa"/>
            <w:shd w:val="clear" w:color="auto" w:fill="auto"/>
            <w:vAlign w:val="bottom"/>
          </w:tcPr>
          <w:p w14:paraId="0F1B50BD" w14:textId="77777777" w:rsidR="005C75F4" w:rsidRPr="007B1E61" w:rsidRDefault="005C75F4" w:rsidP="005C75F4">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4" w:space="0" w:color="auto"/>
              <w:right w:val="nil"/>
            </w:tcBorders>
            <w:shd w:val="clear" w:color="auto" w:fill="auto"/>
            <w:vAlign w:val="bottom"/>
          </w:tcPr>
          <w:p w14:paraId="25F52C04" w14:textId="59F966E0"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1A1014">
              <w:rPr>
                <w:rFonts w:ascii="Arial" w:eastAsia="Calibri" w:hAnsi="Arial" w:cs="Arial"/>
                <w:b/>
                <w:bCs/>
                <w:color w:val="000000"/>
                <w:spacing w:val="-2"/>
                <w:sz w:val="17"/>
                <w:szCs w:val="17"/>
              </w:rPr>
              <w:t>227</w:t>
            </w:r>
            <w:r>
              <w:rPr>
                <w:rFonts w:ascii="Arial" w:eastAsia="Calibri" w:hAnsi="Arial" w:cs="Arial"/>
                <w:b/>
                <w:bCs/>
                <w:color w:val="000000"/>
                <w:spacing w:val="-2"/>
                <w:sz w:val="17"/>
                <w:szCs w:val="17"/>
              </w:rPr>
              <w:t>,</w:t>
            </w:r>
            <w:r w:rsidRPr="001A1014">
              <w:rPr>
                <w:rFonts w:ascii="Arial" w:eastAsia="Calibri" w:hAnsi="Arial" w:cs="Arial"/>
                <w:b/>
                <w:bCs/>
                <w:color w:val="000000"/>
                <w:spacing w:val="-2"/>
                <w:sz w:val="17"/>
                <w:szCs w:val="17"/>
              </w:rPr>
              <w:t>540</w:t>
            </w:r>
          </w:p>
        </w:tc>
        <w:tc>
          <w:tcPr>
            <w:tcW w:w="1134" w:type="dxa"/>
            <w:tcBorders>
              <w:top w:val="single" w:sz="4" w:space="0" w:color="auto"/>
              <w:left w:val="nil"/>
              <w:bottom w:val="single" w:sz="4" w:space="0" w:color="auto"/>
              <w:right w:val="nil"/>
            </w:tcBorders>
            <w:shd w:val="clear" w:color="auto" w:fill="auto"/>
            <w:vAlign w:val="bottom"/>
          </w:tcPr>
          <w:p w14:paraId="49A668A0" w14:textId="3E89287D"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134" w:type="dxa"/>
            <w:tcBorders>
              <w:top w:val="single" w:sz="4" w:space="0" w:color="auto"/>
              <w:left w:val="nil"/>
              <w:bottom w:val="single" w:sz="4" w:space="0" w:color="auto"/>
              <w:right w:val="nil"/>
            </w:tcBorders>
            <w:shd w:val="clear" w:color="auto" w:fill="auto"/>
            <w:vAlign w:val="bottom"/>
          </w:tcPr>
          <w:p w14:paraId="10088D6E" w14:textId="2EE316A8"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209</w:t>
            </w:r>
          </w:p>
        </w:tc>
      </w:tr>
      <w:tr w:rsidR="005C75F4" w:rsidRPr="007B1E61" w14:paraId="50FC60DE" w14:textId="77777777" w:rsidTr="00D3536B">
        <w:trPr>
          <w:trHeight w:val="246"/>
          <w:jc w:val="center"/>
        </w:trPr>
        <w:tc>
          <w:tcPr>
            <w:tcW w:w="6066" w:type="dxa"/>
            <w:shd w:val="clear" w:color="auto" w:fill="auto"/>
            <w:vAlign w:val="bottom"/>
          </w:tcPr>
          <w:p w14:paraId="66A91E04" w14:textId="77777777" w:rsidR="005C75F4" w:rsidRPr="007B1E61" w:rsidRDefault="005C75F4" w:rsidP="005C75F4">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shd w:val="clear" w:color="auto" w:fill="auto"/>
            <w:vAlign w:val="bottom"/>
          </w:tcPr>
          <w:p w14:paraId="00F17818"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4A98CEC4"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634108D3" w14:textId="77777777" w:rsidR="005C75F4" w:rsidRPr="007B1E61" w:rsidDel="00561A80"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p>
        </w:tc>
      </w:tr>
      <w:tr w:rsidR="005C75F4" w:rsidRPr="007B1E61" w14:paraId="080DF3F8" w14:textId="77777777" w:rsidTr="003475B0">
        <w:trPr>
          <w:trHeight w:val="246"/>
          <w:jc w:val="center"/>
        </w:trPr>
        <w:tc>
          <w:tcPr>
            <w:tcW w:w="6066" w:type="dxa"/>
            <w:shd w:val="clear" w:color="auto" w:fill="auto"/>
            <w:vAlign w:val="bottom"/>
          </w:tcPr>
          <w:p w14:paraId="7D1CF2CC" w14:textId="268903C9"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5A9B6741" w14:textId="58E8FD4D"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D51F3A" w14:textId="7D4A5DBE"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091BBC28" w14:textId="28FB3C02"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5AAE8F64" w14:textId="77777777" w:rsidTr="00D3536B">
        <w:trPr>
          <w:trHeight w:val="246"/>
          <w:jc w:val="center"/>
        </w:trPr>
        <w:tc>
          <w:tcPr>
            <w:tcW w:w="6066" w:type="dxa"/>
            <w:shd w:val="clear" w:color="auto" w:fill="auto"/>
            <w:vAlign w:val="bottom"/>
          </w:tcPr>
          <w:p w14:paraId="1A5535BB" w14:textId="77777777" w:rsidR="005C75F4" w:rsidRPr="007B1E61" w:rsidRDefault="005C75F4" w:rsidP="005C75F4">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51FB0918" w14:textId="4939E77A"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698C678" w14:textId="3FF2ADA2"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sidRPr="001A1014">
              <w:rPr>
                <w:rFonts w:ascii="Arial" w:eastAsia="Calibri" w:hAnsi="Arial" w:cs="Arial"/>
                <w:color w:val="000000"/>
                <w:sz w:val="17"/>
                <w:szCs w:val="17"/>
              </w:rPr>
              <w:t>8</w:t>
            </w:r>
            <w:r>
              <w:rPr>
                <w:rFonts w:ascii="Arial" w:eastAsia="Calibri" w:hAnsi="Arial" w:cs="Arial"/>
                <w:color w:val="000000"/>
                <w:sz w:val="17"/>
                <w:szCs w:val="17"/>
              </w:rPr>
              <w:t>,</w:t>
            </w:r>
            <w:r w:rsidRPr="001A1014">
              <w:rPr>
                <w:rFonts w:ascii="Arial" w:eastAsia="Calibri" w:hAnsi="Arial" w:cs="Arial"/>
                <w:color w:val="000000"/>
                <w:sz w:val="17"/>
                <w:szCs w:val="17"/>
              </w:rPr>
              <w:t>065</w:t>
            </w:r>
          </w:p>
        </w:tc>
        <w:tc>
          <w:tcPr>
            <w:tcW w:w="1134" w:type="dxa"/>
            <w:tcBorders>
              <w:top w:val="nil"/>
              <w:left w:val="nil"/>
              <w:bottom w:val="single" w:sz="4" w:space="0" w:color="auto"/>
              <w:right w:val="nil"/>
            </w:tcBorders>
            <w:shd w:val="clear" w:color="auto" w:fill="auto"/>
            <w:vAlign w:val="bottom"/>
          </w:tcPr>
          <w:p w14:paraId="4E02C0E2" w14:textId="2AE2D5E8" w:rsidR="005C75F4" w:rsidRPr="007B1E61" w:rsidRDefault="005C75F4" w:rsidP="005C75F4">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5C75F4" w:rsidRPr="007B1E61" w14:paraId="09589C9E" w14:textId="77777777" w:rsidTr="008D1607">
        <w:trPr>
          <w:trHeight w:val="246"/>
          <w:jc w:val="center"/>
        </w:trPr>
        <w:tc>
          <w:tcPr>
            <w:tcW w:w="6066" w:type="dxa"/>
            <w:shd w:val="clear" w:color="auto" w:fill="auto"/>
            <w:vAlign w:val="bottom"/>
          </w:tcPr>
          <w:p w14:paraId="75BFE1BE" w14:textId="77777777" w:rsidR="005C75F4" w:rsidRPr="007B1E61" w:rsidRDefault="005C75F4" w:rsidP="005C75F4">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5D441DDF" w14:textId="5B34E26C"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193AEAED" w14:textId="6BE355C4"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1A1014">
              <w:rPr>
                <w:rFonts w:ascii="Arial" w:eastAsia="Calibri" w:hAnsi="Arial" w:cs="Arial"/>
                <w:b/>
                <w:bCs/>
                <w:color w:val="000000"/>
                <w:sz w:val="17"/>
                <w:szCs w:val="17"/>
              </w:rPr>
              <w:t>8</w:t>
            </w:r>
            <w:r>
              <w:rPr>
                <w:rFonts w:ascii="Arial" w:eastAsia="Calibri" w:hAnsi="Arial" w:cs="Arial"/>
                <w:b/>
                <w:bCs/>
                <w:color w:val="000000"/>
                <w:sz w:val="17"/>
                <w:szCs w:val="17"/>
              </w:rPr>
              <w:t>,</w:t>
            </w:r>
            <w:r w:rsidRPr="001A1014">
              <w:rPr>
                <w:rFonts w:ascii="Arial" w:eastAsia="Calibri" w:hAnsi="Arial" w:cs="Arial"/>
                <w:b/>
                <w:bCs/>
                <w:color w:val="000000"/>
                <w:sz w:val="17"/>
                <w:szCs w:val="17"/>
              </w:rPr>
              <w:t>073</w:t>
            </w:r>
          </w:p>
        </w:tc>
        <w:tc>
          <w:tcPr>
            <w:tcW w:w="1134" w:type="dxa"/>
            <w:tcBorders>
              <w:top w:val="single" w:sz="4" w:space="0" w:color="auto"/>
              <w:left w:val="nil"/>
              <w:bottom w:val="single" w:sz="12" w:space="0" w:color="auto"/>
              <w:right w:val="nil"/>
            </w:tcBorders>
            <w:shd w:val="clear" w:color="auto" w:fill="auto"/>
            <w:vAlign w:val="bottom"/>
          </w:tcPr>
          <w:p w14:paraId="045343B1" w14:textId="0A935318"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r>
      <w:tr w:rsidR="005C75F4" w:rsidRPr="007B1E61" w14:paraId="2C0B6C74" w14:textId="77777777" w:rsidTr="00671041">
        <w:trPr>
          <w:trHeight w:hRule="exact" w:val="284"/>
          <w:jc w:val="center"/>
        </w:trPr>
        <w:tc>
          <w:tcPr>
            <w:tcW w:w="6066" w:type="dxa"/>
            <w:shd w:val="clear" w:color="auto" w:fill="auto"/>
            <w:vAlign w:val="bottom"/>
          </w:tcPr>
          <w:p w14:paraId="277D1F88" w14:textId="77777777" w:rsidR="005C75F4" w:rsidRPr="007B1E61" w:rsidRDefault="005C75F4" w:rsidP="005C75F4">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062F7ED9" w14:textId="35C91658"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1A1014">
              <w:rPr>
                <w:rFonts w:ascii="Arial" w:eastAsia="Calibri" w:hAnsi="Arial" w:cs="Arial"/>
                <w:b/>
                <w:color w:val="000000"/>
                <w:sz w:val="17"/>
                <w:szCs w:val="17"/>
              </w:rPr>
              <w:t>227</w:t>
            </w:r>
            <w:r>
              <w:rPr>
                <w:rFonts w:ascii="Arial" w:eastAsia="Calibri" w:hAnsi="Arial" w:cs="Arial"/>
                <w:b/>
                <w:color w:val="000000"/>
                <w:sz w:val="17"/>
                <w:szCs w:val="17"/>
              </w:rPr>
              <w:t>,</w:t>
            </w:r>
            <w:r w:rsidRPr="001A1014">
              <w:rPr>
                <w:rFonts w:ascii="Arial" w:eastAsia="Calibri" w:hAnsi="Arial" w:cs="Arial"/>
                <w:b/>
                <w:color w:val="000000"/>
                <w:sz w:val="17"/>
                <w:szCs w:val="17"/>
              </w:rPr>
              <w:t>540</w:t>
            </w:r>
          </w:p>
        </w:tc>
        <w:tc>
          <w:tcPr>
            <w:tcW w:w="1134" w:type="dxa"/>
            <w:tcBorders>
              <w:top w:val="single" w:sz="12" w:space="0" w:color="auto"/>
              <w:left w:val="nil"/>
              <w:bottom w:val="single" w:sz="12" w:space="0" w:color="auto"/>
              <w:right w:val="nil"/>
            </w:tcBorders>
            <w:shd w:val="clear" w:color="auto" w:fill="auto"/>
            <w:vAlign w:val="bottom"/>
          </w:tcPr>
          <w:p w14:paraId="67220786" w14:textId="6B6ABE1E"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1A1014">
              <w:rPr>
                <w:rFonts w:ascii="Arial" w:eastAsia="Calibri" w:hAnsi="Arial" w:cs="Arial"/>
                <w:b/>
                <w:color w:val="000000"/>
                <w:sz w:val="17"/>
                <w:szCs w:val="17"/>
              </w:rPr>
              <w:t>8</w:t>
            </w:r>
            <w:r>
              <w:rPr>
                <w:rFonts w:ascii="Arial" w:eastAsia="Calibri" w:hAnsi="Arial" w:cs="Arial"/>
                <w:b/>
                <w:color w:val="000000"/>
                <w:sz w:val="17"/>
                <w:szCs w:val="17"/>
              </w:rPr>
              <w:t>,</w:t>
            </w:r>
            <w:r w:rsidRPr="001A1014">
              <w:rPr>
                <w:rFonts w:ascii="Arial" w:eastAsia="Calibri" w:hAnsi="Arial" w:cs="Arial"/>
                <w:b/>
                <w:color w:val="000000"/>
                <w:sz w:val="17"/>
                <w:szCs w:val="17"/>
              </w:rPr>
              <w:t>073</w:t>
            </w:r>
          </w:p>
        </w:tc>
        <w:tc>
          <w:tcPr>
            <w:tcW w:w="1134" w:type="dxa"/>
            <w:tcBorders>
              <w:top w:val="single" w:sz="12" w:space="0" w:color="auto"/>
              <w:left w:val="nil"/>
              <w:bottom w:val="single" w:sz="12" w:space="0" w:color="auto"/>
              <w:right w:val="nil"/>
            </w:tcBorders>
            <w:shd w:val="clear" w:color="auto" w:fill="auto"/>
            <w:vAlign w:val="bottom"/>
          </w:tcPr>
          <w:p w14:paraId="1F877E77" w14:textId="2DDACF8A"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sidRPr="001A1014">
              <w:rPr>
                <w:rFonts w:ascii="Arial" w:eastAsia="Calibri" w:hAnsi="Arial" w:cs="Arial"/>
                <w:b/>
                <w:color w:val="000000"/>
                <w:sz w:val="17"/>
                <w:szCs w:val="17"/>
              </w:rPr>
              <w:t>209</w:t>
            </w:r>
          </w:p>
        </w:tc>
      </w:tr>
      <w:tr w:rsidR="005C75F4" w:rsidRPr="007B1E61" w14:paraId="18BCE6D7" w14:textId="77777777" w:rsidTr="00671041">
        <w:trPr>
          <w:trHeight w:hRule="exact" w:val="340"/>
          <w:jc w:val="center"/>
        </w:trPr>
        <w:tc>
          <w:tcPr>
            <w:tcW w:w="6066" w:type="dxa"/>
            <w:shd w:val="clear" w:color="auto" w:fill="auto"/>
            <w:vAlign w:val="bottom"/>
          </w:tcPr>
          <w:p w14:paraId="4C2F372D" w14:textId="482E4A23" w:rsidR="005C75F4" w:rsidRPr="007B1E61" w:rsidRDefault="005C75F4" w:rsidP="005C75F4">
            <w:pPr>
              <w:tabs>
                <w:tab w:val="right" w:pos="1202"/>
              </w:tabs>
              <w:spacing w:after="0" w:line="240" w:lineRule="auto"/>
              <w:outlineLvl w:val="0"/>
              <w:rPr>
                <w:rFonts w:ascii="Arial" w:eastAsia="Times New Roman" w:hAnsi="Arial" w:cs="Arial"/>
                <w:b/>
                <w:sz w:val="17"/>
                <w:szCs w:val="17"/>
                <w:lang w:val="en-US"/>
              </w:rPr>
            </w:pPr>
            <w:proofErr w:type="spellStart"/>
            <w:r w:rsidRPr="007547D6">
              <w:rPr>
                <w:rFonts w:ascii="Arial" w:eastAsia="Calibri" w:hAnsi="Arial" w:cs="Arial"/>
                <w:b/>
                <w:color w:val="000000"/>
                <w:sz w:val="17"/>
                <w:szCs w:val="17"/>
              </w:rPr>
              <w:t>Derivative</w:t>
            </w:r>
            <w:proofErr w:type="spellEnd"/>
            <w:r w:rsidRPr="007547D6">
              <w:rPr>
                <w:rFonts w:ascii="Arial" w:eastAsia="Calibri" w:hAnsi="Arial" w:cs="Arial"/>
                <w:b/>
                <w:color w:val="000000"/>
                <w:sz w:val="17"/>
                <w:szCs w:val="17"/>
              </w:rPr>
              <w:t xml:space="preserve"> </w:t>
            </w:r>
            <w:proofErr w:type="spellStart"/>
            <w:r w:rsidRPr="007547D6">
              <w:rPr>
                <w:rFonts w:ascii="Arial" w:eastAsia="Calibri" w:hAnsi="Arial" w:cs="Arial"/>
                <w:b/>
                <w:color w:val="000000"/>
                <w:sz w:val="17"/>
                <w:szCs w:val="17"/>
              </w:rPr>
              <w:t>financial</w:t>
            </w:r>
            <w:proofErr w:type="spellEnd"/>
            <w:r w:rsidRPr="007547D6">
              <w:rPr>
                <w:rFonts w:ascii="Arial" w:eastAsia="Calibri" w:hAnsi="Arial" w:cs="Arial"/>
                <w:b/>
                <w:color w:val="000000"/>
                <w:sz w:val="17"/>
                <w:szCs w:val="17"/>
              </w:rPr>
              <w:t xml:space="preserve">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right w:val="nil"/>
            </w:tcBorders>
            <w:shd w:val="clear" w:color="auto" w:fill="auto"/>
            <w:vAlign w:val="bottom"/>
          </w:tcPr>
          <w:p w14:paraId="4A6485A0" w14:textId="77777777"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0D672185" w14:textId="77777777"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487DAF5A" w14:textId="77777777"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p>
        </w:tc>
      </w:tr>
      <w:tr w:rsidR="005C75F4" w:rsidRPr="007B1E61" w14:paraId="5FD4EFD3" w14:textId="77777777" w:rsidTr="008D1607">
        <w:trPr>
          <w:trHeight w:hRule="exact" w:val="284"/>
          <w:jc w:val="center"/>
        </w:trPr>
        <w:tc>
          <w:tcPr>
            <w:tcW w:w="6066" w:type="dxa"/>
            <w:shd w:val="clear" w:color="auto" w:fill="auto"/>
            <w:vAlign w:val="bottom"/>
          </w:tcPr>
          <w:p w14:paraId="6388CAD7" w14:textId="32DEF72F" w:rsidR="005C75F4" w:rsidRPr="007B1E61" w:rsidRDefault="005C75F4" w:rsidP="005C75F4">
            <w:pPr>
              <w:tabs>
                <w:tab w:val="right" w:pos="1202"/>
              </w:tabs>
              <w:spacing w:after="0" w:line="240" w:lineRule="auto"/>
              <w:outlineLvl w:val="0"/>
              <w:rPr>
                <w:rFonts w:ascii="Arial" w:eastAsia="Times New Roman" w:hAnsi="Arial" w:cs="Arial"/>
                <w:b/>
                <w:sz w:val="17"/>
                <w:szCs w:val="17"/>
                <w:lang w:val="en-US"/>
              </w:rPr>
            </w:pPr>
            <w:r w:rsidRPr="00D52668">
              <w:rPr>
                <w:rFonts w:ascii="Arial" w:eastAsia="Calibri" w:hAnsi="Arial" w:cs="Arial"/>
                <w:bCs/>
                <w:color w:val="000000"/>
                <w:sz w:val="17"/>
                <w:szCs w:val="17"/>
              </w:rPr>
              <w:t xml:space="preserve">FX </w:t>
            </w:r>
            <w:proofErr w:type="spellStart"/>
            <w:r w:rsidRPr="00D52668">
              <w:rPr>
                <w:rFonts w:ascii="Arial" w:eastAsia="Calibri" w:hAnsi="Arial" w:cs="Arial"/>
                <w:bCs/>
                <w:color w:val="000000"/>
                <w:sz w:val="17"/>
                <w:szCs w:val="17"/>
              </w:rPr>
              <w:t>swap</w:t>
            </w:r>
            <w:proofErr w:type="spellEnd"/>
          </w:p>
        </w:tc>
        <w:tc>
          <w:tcPr>
            <w:tcW w:w="1134" w:type="dxa"/>
            <w:tcBorders>
              <w:left w:val="nil"/>
              <w:bottom w:val="single" w:sz="4" w:space="0" w:color="auto"/>
              <w:right w:val="nil"/>
            </w:tcBorders>
            <w:shd w:val="clear" w:color="auto" w:fill="auto"/>
            <w:vAlign w:val="bottom"/>
          </w:tcPr>
          <w:p w14:paraId="11DA91B2" w14:textId="3E58A71E"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Cs/>
                <w:color w:val="000000"/>
                <w:sz w:val="17"/>
                <w:szCs w:val="17"/>
              </w:rPr>
              <w:t>-</w:t>
            </w:r>
          </w:p>
        </w:tc>
        <w:tc>
          <w:tcPr>
            <w:tcW w:w="1134" w:type="dxa"/>
            <w:tcBorders>
              <w:left w:val="nil"/>
              <w:bottom w:val="single" w:sz="4" w:space="0" w:color="auto"/>
              <w:right w:val="nil"/>
            </w:tcBorders>
            <w:shd w:val="clear" w:color="auto" w:fill="auto"/>
            <w:vAlign w:val="bottom"/>
          </w:tcPr>
          <w:p w14:paraId="0914093F" w14:textId="6A0FF666"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Cs/>
                <w:color w:val="000000"/>
                <w:sz w:val="17"/>
                <w:szCs w:val="17"/>
              </w:rPr>
              <w:t>-</w:t>
            </w:r>
          </w:p>
        </w:tc>
        <w:tc>
          <w:tcPr>
            <w:tcW w:w="1134" w:type="dxa"/>
            <w:tcBorders>
              <w:left w:val="nil"/>
              <w:bottom w:val="single" w:sz="4" w:space="0" w:color="auto"/>
              <w:right w:val="nil"/>
            </w:tcBorders>
            <w:shd w:val="clear" w:color="auto" w:fill="auto"/>
            <w:vAlign w:val="bottom"/>
          </w:tcPr>
          <w:p w14:paraId="60B37679" w14:textId="016C925B"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Cs/>
                <w:color w:val="000000"/>
                <w:sz w:val="17"/>
                <w:szCs w:val="17"/>
              </w:rPr>
              <w:t>-</w:t>
            </w:r>
          </w:p>
        </w:tc>
      </w:tr>
      <w:tr w:rsidR="005C75F4" w:rsidRPr="007B1E61" w14:paraId="3659DE25" w14:textId="77777777" w:rsidTr="008D1607">
        <w:trPr>
          <w:trHeight w:hRule="exact" w:val="340"/>
          <w:jc w:val="center"/>
        </w:trPr>
        <w:tc>
          <w:tcPr>
            <w:tcW w:w="6066" w:type="dxa"/>
            <w:shd w:val="clear" w:color="auto" w:fill="auto"/>
            <w:vAlign w:val="bottom"/>
          </w:tcPr>
          <w:p w14:paraId="17C499DB" w14:textId="2EBD9114" w:rsidR="005C75F4" w:rsidRPr="007B1E61" w:rsidRDefault="005C75F4" w:rsidP="005C75F4">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4" w:space="0" w:color="auto"/>
              <w:left w:val="nil"/>
              <w:bottom w:val="single" w:sz="12" w:space="0" w:color="auto"/>
              <w:right w:val="nil"/>
            </w:tcBorders>
            <w:shd w:val="clear" w:color="auto" w:fill="auto"/>
            <w:vAlign w:val="bottom"/>
          </w:tcPr>
          <w:p w14:paraId="6C4F2EDD" w14:textId="3D3764BB"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34C5B8FD" w14:textId="11203234"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2056A08C" w14:textId="1B32B2C9" w:rsidR="005C75F4" w:rsidRPr="007B1E61" w:rsidRDefault="005C75F4" w:rsidP="005C75F4">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bl>
    <w:p w14:paraId="492DF3A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1AF27F" w14:textId="77777777" w:rsidR="00922BBB" w:rsidRDefault="00922BBB" w:rsidP="00620BF8">
      <w:pPr>
        <w:tabs>
          <w:tab w:val="right" w:pos="1202"/>
          <w:tab w:val="left" w:pos="9180"/>
        </w:tabs>
        <w:suppressAutoHyphens/>
        <w:spacing w:after="0" w:line="240" w:lineRule="exact"/>
        <w:jc w:val="both"/>
        <w:outlineLvl w:val="0"/>
        <w:rPr>
          <w:rFonts w:ascii="Arial" w:hAnsi="Arial" w:cs="Arial"/>
          <w:i/>
          <w:sz w:val="18"/>
          <w:szCs w:val="18"/>
        </w:rPr>
      </w:pPr>
    </w:p>
    <w:p w14:paraId="2D654BD0" w14:textId="71630A0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012924"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sectPr w:rsidR="007B1E61" w:rsidSect="00F62F59">
          <w:pgSz w:w="11906" w:h="16838"/>
          <w:pgMar w:top="1418" w:right="1134" w:bottom="1077" w:left="1418" w:header="709" w:footer="709" w:gutter="0"/>
          <w:cols w:space="708"/>
          <w:docGrid w:linePitch="360"/>
        </w:sectPr>
      </w:pPr>
    </w:p>
    <w:p w14:paraId="0B87D8D8"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596861F" w14:textId="77777777"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2AA4412F"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027E2DC" w14:textId="6ECEEDD7"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r w:rsidR="00AC61EF" w:rsidRPr="00AC61EF">
        <w:rPr>
          <w:rFonts w:ascii="Arial" w:eastAsia="Times New Roman" w:hAnsi="Arial" w:cs="Arial"/>
          <w:b/>
          <w:bCs/>
          <w:spacing w:val="-3"/>
          <w:sz w:val="20"/>
          <w:szCs w:val="20"/>
          <w:lang w:val="en-GB"/>
        </w:rPr>
        <w:t>(continued)</w:t>
      </w:r>
    </w:p>
    <w:p w14:paraId="3536CD7E"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1C6231" w:rsidRPr="001C6231" w14:paraId="3282DE24" w14:textId="77777777" w:rsidTr="0057236E">
        <w:trPr>
          <w:trHeight w:val="311"/>
          <w:jc w:val="center"/>
        </w:trPr>
        <w:tc>
          <w:tcPr>
            <w:tcW w:w="6066" w:type="dxa"/>
            <w:shd w:val="clear" w:color="auto" w:fill="auto"/>
          </w:tcPr>
          <w:p w14:paraId="489AC1F9"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lang w:val="en-US"/>
              </w:rPr>
            </w:pPr>
            <w:bookmarkStart w:id="951" w:name="_Toc4063115"/>
            <w:r w:rsidRPr="001C6231">
              <w:rPr>
                <w:rFonts w:ascii="Arial" w:eastAsia="Times New Roman" w:hAnsi="Arial" w:cs="Arial"/>
                <w:b/>
                <w:sz w:val="17"/>
                <w:szCs w:val="17"/>
                <w:lang w:val="en-US"/>
              </w:rPr>
              <w:t>Bank</w:t>
            </w:r>
            <w:bookmarkEnd w:id="951"/>
          </w:p>
        </w:tc>
        <w:tc>
          <w:tcPr>
            <w:tcW w:w="3402" w:type="dxa"/>
            <w:gridSpan w:val="3"/>
            <w:vAlign w:val="bottom"/>
          </w:tcPr>
          <w:p w14:paraId="74105B13" w14:textId="77777777" w:rsidR="001C6231" w:rsidRPr="001C6231" w:rsidRDefault="001C6231" w:rsidP="001C6231">
            <w:pPr>
              <w:tabs>
                <w:tab w:val="right" w:pos="1202"/>
              </w:tabs>
              <w:spacing w:after="0" w:line="240" w:lineRule="auto"/>
              <w:jc w:val="right"/>
              <w:outlineLvl w:val="0"/>
              <w:rPr>
                <w:rFonts w:ascii="Arial" w:eastAsia="Times New Roman" w:hAnsi="Arial" w:cs="Arial"/>
                <w:b/>
                <w:bCs/>
                <w:sz w:val="17"/>
                <w:szCs w:val="17"/>
                <w:lang w:val="en-US"/>
              </w:rPr>
            </w:pPr>
            <w:bookmarkStart w:id="952" w:name="_Toc4063116"/>
            <w:r w:rsidRPr="001C6231">
              <w:rPr>
                <w:rFonts w:ascii="Arial" w:eastAsia="Times New Roman" w:hAnsi="Arial" w:cs="Arial"/>
                <w:b/>
                <w:bCs/>
                <w:sz w:val="17"/>
                <w:szCs w:val="17"/>
                <w:lang w:val="en-US"/>
              </w:rPr>
              <w:t>31 December 202</w:t>
            </w:r>
            <w:bookmarkEnd w:id="952"/>
            <w:r w:rsidRPr="001C6231">
              <w:rPr>
                <w:rFonts w:ascii="Arial" w:eastAsia="Times New Roman" w:hAnsi="Arial" w:cs="Arial"/>
                <w:b/>
                <w:bCs/>
                <w:sz w:val="17"/>
                <w:szCs w:val="17"/>
                <w:lang w:val="en-US"/>
              </w:rPr>
              <w:t>4</w:t>
            </w:r>
          </w:p>
        </w:tc>
      </w:tr>
      <w:tr w:rsidR="001C6231" w:rsidRPr="001C6231" w14:paraId="507B962E" w14:textId="77777777" w:rsidTr="0057236E">
        <w:trPr>
          <w:trHeight w:val="311"/>
          <w:jc w:val="center"/>
        </w:trPr>
        <w:tc>
          <w:tcPr>
            <w:tcW w:w="6066" w:type="dxa"/>
            <w:shd w:val="clear" w:color="auto" w:fill="auto"/>
            <w:vAlign w:val="bottom"/>
          </w:tcPr>
          <w:p w14:paraId="6190D6D4"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0C8E755C"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bookmarkStart w:id="953" w:name="_Toc4063117"/>
            <w:r w:rsidRPr="001C6231">
              <w:rPr>
                <w:rFonts w:ascii="Arial" w:eastAsia="Times New Roman" w:hAnsi="Arial" w:cs="Arial"/>
                <w:b/>
                <w:spacing w:val="-2"/>
                <w:sz w:val="17"/>
                <w:szCs w:val="17"/>
                <w:lang w:val="en-US"/>
              </w:rPr>
              <w:t>Level 1</w:t>
            </w:r>
            <w:bookmarkEnd w:id="953"/>
          </w:p>
        </w:tc>
        <w:tc>
          <w:tcPr>
            <w:tcW w:w="1134" w:type="dxa"/>
            <w:shd w:val="clear" w:color="auto" w:fill="auto"/>
            <w:vAlign w:val="bottom"/>
          </w:tcPr>
          <w:p w14:paraId="503904F1"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bookmarkStart w:id="954" w:name="_Toc4063118"/>
            <w:r w:rsidRPr="001C6231">
              <w:rPr>
                <w:rFonts w:ascii="Arial" w:eastAsia="Times New Roman" w:hAnsi="Arial" w:cs="Arial"/>
                <w:b/>
                <w:spacing w:val="-2"/>
                <w:sz w:val="17"/>
                <w:szCs w:val="17"/>
                <w:lang w:val="en-US"/>
              </w:rPr>
              <w:t>Level 2</w:t>
            </w:r>
            <w:bookmarkEnd w:id="954"/>
          </w:p>
        </w:tc>
        <w:tc>
          <w:tcPr>
            <w:tcW w:w="1134" w:type="dxa"/>
            <w:shd w:val="clear" w:color="auto" w:fill="auto"/>
            <w:vAlign w:val="bottom"/>
          </w:tcPr>
          <w:p w14:paraId="367F6612"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bookmarkStart w:id="955" w:name="_Toc4063119"/>
            <w:r w:rsidRPr="001C6231">
              <w:rPr>
                <w:rFonts w:ascii="Arial" w:eastAsia="Times New Roman" w:hAnsi="Arial" w:cs="Arial"/>
                <w:b/>
                <w:spacing w:val="-2"/>
                <w:sz w:val="17"/>
                <w:szCs w:val="17"/>
                <w:lang w:val="en-US"/>
              </w:rPr>
              <w:t>Level 3</w:t>
            </w:r>
            <w:bookmarkEnd w:id="955"/>
          </w:p>
        </w:tc>
      </w:tr>
      <w:tr w:rsidR="001C6231" w:rsidRPr="001C6231" w14:paraId="5DB87A0B" w14:textId="77777777" w:rsidTr="0057236E">
        <w:trPr>
          <w:trHeight w:val="311"/>
          <w:jc w:val="center"/>
        </w:trPr>
        <w:tc>
          <w:tcPr>
            <w:tcW w:w="6066" w:type="dxa"/>
            <w:shd w:val="clear" w:color="auto" w:fill="auto"/>
            <w:vAlign w:val="bottom"/>
          </w:tcPr>
          <w:p w14:paraId="303D5427"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3BD23628"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r w:rsidRPr="001C6231">
              <w:rPr>
                <w:rFonts w:ascii="Arial" w:eastAsia="Times New Roman" w:hAnsi="Arial" w:cs="Arial"/>
                <w:b/>
                <w:spacing w:val="-2"/>
                <w:sz w:val="17"/>
                <w:szCs w:val="17"/>
                <w:lang w:val="en-US"/>
              </w:rPr>
              <w:t>EUR ‘000</w:t>
            </w:r>
          </w:p>
        </w:tc>
        <w:tc>
          <w:tcPr>
            <w:tcW w:w="1134" w:type="dxa"/>
            <w:shd w:val="clear" w:color="auto" w:fill="auto"/>
            <w:vAlign w:val="bottom"/>
          </w:tcPr>
          <w:p w14:paraId="0A747C25"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r w:rsidRPr="001C6231">
              <w:rPr>
                <w:rFonts w:ascii="Arial" w:eastAsia="Times New Roman" w:hAnsi="Arial" w:cs="Arial"/>
                <w:b/>
                <w:spacing w:val="-2"/>
                <w:sz w:val="17"/>
                <w:szCs w:val="17"/>
                <w:lang w:val="en-US"/>
              </w:rPr>
              <w:t>EUR ‘000</w:t>
            </w:r>
          </w:p>
        </w:tc>
        <w:tc>
          <w:tcPr>
            <w:tcW w:w="1134" w:type="dxa"/>
            <w:shd w:val="clear" w:color="auto" w:fill="auto"/>
            <w:vAlign w:val="bottom"/>
          </w:tcPr>
          <w:p w14:paraId="31CB423A"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r w:rsidRPr="001C6231">
              <w:rPr>
                <w:rFonts w:ascii="Arial" w:eastAsia="Times New Roman" w:hAnsi="Arial" w:cs="Arial"/>
                <w:b/>
                <w:spacing w:val="-2"/>
                <w:sz w:val="17"/>
                <w:szCs w:val="17"/>
                <w:lang w:val="en-US"/>
              </w:rPr>
              <w:t>EUR ‘000</w:t>
            </w:r>
          </w:p>
        </w:tc>
      </w:tr>
      <w:tr w:rsidR="001C6231" w:rsidRPr="001C6231" w14:paraId="203C376E" w14:textId="77777777" w:rsidTr="0057236E">
        <w:trPr>
          <w:trHeight w:val="444"/>
          <w:jc w:val="center"/>
        </w:trPr>
        <w:tc>
          <w:tcPr>
            <w:tcW w:w="6066" w:type="dxa"/>
            <w:vAlign w:val="bottom"/>
          </w:tcPr>
          <w:p w14:paraId="092EE313"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956" w:name="_Toc4063123"/>
            <w:r w:rsidRPr="001C6231">
              <w:rPr>
                <w:rFonts w:ascii="Arial" w:eastAsia="Times New Roman" w:hAnsi="Arial" w:cs="Arial"/>
                <w:b/>
                <w:sz w:val="17"/>
                <w:szCs w:val="17"/>
                <w:lang w:val="en-US"/>
              </w:rPr>
              <w:t>Financial assets at fair value through profit or loss:</w:t>
            </w:r>
            <w:bookmarkEnd w:id="956"/>
          </w:p>
        </w:tc>
        <w:tc>
          <w:tcPr>
            <w:tcW w:w="1134" w:type="dxa"/>
            <w:vAlign w:val="bottom"/>
          </w:tcPr>
          <w:p w14:paraId="66C9F2AB"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C6F6EBF"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F8936B"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p>
        </w:tc>
      </w:tr>
      <w:tr w:rsidR="001C6231" w:rsidRPr="001C6231" w14:paraId="498A1553" w14:textId="77777777" w:rsidTr="0057236E">
        <w:trPr>
          <w:trHeight w:val="255"/>
          <w:jc w:val="center"/>
        </w:trPr>
        <w:tc>
          <w:tcPr>
            <w:tcW w:w="6066" w:type="dxa"/>
            <w:vAlign w:val="bottom"/>
          </w:tcPr>
          <w:p w14:paraId="41273C58" w14:textId="77777777" w:rsidR="001C6231" w:rsidRPr="001C6231" w:rsidRDefault="001C6231" w:rsidP="001C6231">
            <w:pPr>
              <w:tabs>
                <w:tab w:val="right" w:pos="1202"/>
              </w:tabs>
              <w:spacing w:after="0" w:line="240" w:lineRule="auto"/>
              <w:outlineLvl w:val="0"/>
              <w:rPr>
                <w:rFonts w:ascii="Arial" w:eastAsia="Times New Roman" w:hAnsi="Arial" w:cs="Arial"/>
                <w:b/>
                <w:i/>
                <w:sz w:val="17"/>
                <w:szCs w:val="17"/>
                <w:highlight w:val="yellow"/>
                <w:lang w:val="en-US"/>
              </w:rPr>
            </w:pPr>
            <w:bookmarkStart w:id="957" w:name="_Toc4063124"/>
            <w:r w:rsidRPr="001C6231">
              <w:rPr>
                <w:rFonts w:ascii="Arial" w:eastAsia="Times New Roman" w:hAnsi="Arial" w:cs="Arial"/>
                <w:b/>
                <w:i/>
                <w:sz w:val="17"/>
                <w:szCs w:val="17"/>
                <w:lang w:val="en-US"/>
              </w:rPr>
              <w:t>Loans at FVPL:</w:t>
            </w:r>
            <w:bookmarkEnd w:id="957"/>
          </w:p>
        </w:tc>
        <w:tc>
          <w:tcPr>
            <w:tcW w:w="1134" w:type="dxa"/>
            <w:tcBorders>
              <w:top w:val="nil"/>
              <w:left w:val="nil"/>
              <w:right w:val="nil"/>
            </w:tcBorders>
            <w:shd w:val="clear" w:color="auto" w:fill="auto"/>
            <w:vAlign w:val="bottom"/>
          </w:tcPr>
          <w:p w14:paraId="1942DD74"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35366AA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03A77041"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507472FC" w14:textId="77777777" w:rsidTr="0057236E">
        <w:trPr>
          <w:trHeight w:val="239"/>
          <w:jc w:val="center"/>
        </w:trPr>
        <w:tc>
          <w:tcPr>
            <w:tcW w:w="6066" w:type="dxa"/>
            <w:vAlign w:val="bottom"/>
          </w:tcPr>
          <w:p w14:paraId="5160F555"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958" w:name="_Toc4063125"/>
            <w:r w:rsidRPr="001C6231">
              <w:rPr>
                <w:rFonts w:ascii="Arial" w:eastAsia="Times New Roman" w:hAnsi="Arial" w:cs="Arial"/>
                <w:sz w:val="17"/>
                <w:szCs w:val="17"/>
                <w:lang w:val="en-US"/>
              </w:rPr>
              <w:t>Mezzanine loans</w:t>
            </w:r>
            <w:bookmarkEnd w:id="958"/>
          </w:p>
        </w:tc>
        <w:tc>
          <w:tcPr>
            <w:tcW w:w="1134" w:type="dxa"/>
            <w:tcBorders>
              <w:top w:val="nil"/>
              <w:left w:val="nil"/>
              <w:right w:val="nil"/>
            </w:tcBorders>
            <w:shd w:val="clear" w:color="auto" w:fill="auto"/>
            <w:vAlign w:val="bottom"/>
          </w:tcPr>
          <w:p w14:paraId="0FB0921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3E1A938"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3257E8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32,233</w:t>
            </w:r>
          </w:p>
        </w:tc>
      </w:tr>
      <w:tr w:rsidR="001C6231" w:rsidRPr="001C6231" w14:paraId="24624A8F" w14:textId="77777777" w:rsidTr="0057236E">
        <w:trPr>
          <w:trHeight w:val="255"/>
          <w:jc w:val="center"/>
        </w:trPr>
        <w:tc>
          <w:tcPr>
            <w:tcW w:w="6066" w:type="dxa"/>
            <w:vAlign w:val="bottom"/>
          </w:tcPr>
          <w:p w14:paraId="1E6C1B3F" w14:textId="77777777" w:rsidR="001C6231" w:rsidRPr="001C6231" w:rsidRDefault="001C6231" w:rsidP="001C6231">
            <w:pPr>
              <w:tabs>
                <w:tab w:val="right" w:pos="1202"/>
              </w:tabs>
              <w:spacing w:after="0" w:line="240" w:lineRule="auto"/>
              <w:outlineLvl w:val="0"/>
              <w:rPr>
                <w:rFonts w:ascii="Arial" w:eastAsia="Times New Roman" w:hAnsi="Arial" w:cs="Arial"/>
                <w:b/>
                <w:i/>
                <w:sz w:val="17"/>
                <w:szCs w:val="17"/>
                <w:highlight w:val="yellow"/>
                <w:lang w:val="en-US"/>
              </w:rPr>
            </w:pPr>
            <w:bookmarkStart w:id="959" w:name="_Toc4063129"/>
            <w:r w:rsidRPr="001C6231">
              <w:rPr>
                <w:rFonts w:ascii="Arial" w:eastAsia="Times New Roman" w:hAnsi="Arial" w:cs="Arial"/>
                <w:b/>
                <w:i/>
                <w:sz w:val="17"/>
                <w:szCs w:val="17"/>
                <w:lang w:val="en-US"/>
              </w:rPr>
              <w:t>Investments in investment funds:</w:t>
            </w:r>
            <w:bookmarkEnd w:id="959"/>
          </w:p>
        </w:tc>
        <w:tc>
          <w:tcPr>
            <w:tcW w:w="1134" w:type="dxa"/>
            <w:tcBorders>
              <w:top w:val="nil"/>
              <w:left w:val="nil"/>
              <w:right w:val="nil"/>
            </w:tcBorders>
            <w:shd w:val="clear" w:color="auto" w:fill="auto"/>
            <w:vAlign w:val="bottom"/>
          </w:tcPr>
          <w:p w14:paraId="345E075F"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64D85E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3717BAB4"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69AFF5EE" w14:textId="77777777" w:rsidTr="0057236E">
        <w:trPr>
          <w:trHeight w:val="255"/>
          <w:jc w:val="center"/>
        </w:trPr>
        <w:tc>
          <w:tcPr>
            <w:tcW w:w="6066" w:type="dxa"/>
            <w:vAlign w:val="bottom"/>
          </w:tcPr>
          <w:p w14:paraId="69D30825" w14:textId="77777777" w:rsidR="001C6231" w:rsidRPr="001C6231" w:rsidRDefault="001C6231" w:rsidP="001C6231">
            <w:pPr>
              <w:tabs>
                <w:tab w:val="right" w:pos="1202"/>
              </w:tabs>
              <w:spacing w:after="0" w:line="240" w:lineRule="auto"/>
              <w:outlineLvl w:val="0"/>
              <w:rPr>
                <w:rFonts w:ascii="Arial" w:eastAsia="Times New Roman" w:hAnsi="Arial" w:cs="Arial"/>
                <w:b/>
                <w:i/>
                <w:sz w:val="17"/>
                <w:szCs w:val="17"/>
                <w:highlight w:val="yellow"/>
                <w:lang w:val="en-US"/>
              </w:rPr>
            </w:pPr>
            <w:bookmarkStart w:id="960" w:name="_Toc4063130"/>
            <w:r w:rsidRPr="001C6231">
              <w:rPr>
                <w:rFonts w:ascii="Arial" w:eastAsia="Times New Roman" w:hAnsi="Arial" w:cs="Arial"/>
                <w:sz w:val="17"/>
                <w:szCs w:val="17"/>
                <w:lang w:val="en-US"/>
              </w:rPr>
              <w:t>Investments in investment funds at fair value through profit or loss</w:t>
            </w:r>
            <w:bookmarkEnd w:id="960"/>
          </w:p>
        </w:tc>
        <w:tc>
          <w:tcPr>
            <w:tcW w:w="1134" w:type="dxa"/>
            <w:tcBorders>
              <w:top w:val="nil"/>
              <w:left w:val="nil"/>
              <w:right w:val="nil"/>
            </w:tcBorders>
            <w:shd w:val="clear" w:color="auto" w:fill="auto"/>
            <w:vAlign w:val="bottom"/>
          </w:tcPr>
          <w:p w14:paraId="5FEC561F"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34,529</w:t>
            </w:r>
          </w:p>
        </w:tc>
        <w:tc>
          <w:tcPr>
            <w:tcW w:w="1134" w:type="dxa"/>
            <w:tcBorders>
              <w:top w:val="nil"/>
              <w:left w:val="nil"/>
              <w:right w:val="nil"/>
            </w:tcBorders>
            <w:shd w:val="clear" w:color="auto" w:fill="auto"/>
            <w:vAlign w:val="bottom"/>
          </w:tcPr>
          <w:p w14:paraId="08B0C592"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0983182"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337358DB" w14:textId="77777777" w:rsidTr="0057236E">
        <w:trPr>
          <w:trHeight w:val="216"/>
          <w:jc w:val="center"/>
        </w:trPr>
        <w:tc>
          <w:tcPr>
            <w:tcW w:w="6066" w:type="dxa"/>
            <w:vAlign w:val="bottom"/>
          </w:tcPr>
          <w:p w14:paraId="1E7AA406"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highlight w:val="yellow"/>
                <w:lang w:val="en-US"/>
              </w:rPr>
            </w:pPr>
            <w:bookmarkStart w:id="961" w:name="_Toc4063134"/>
            <w:r w:rsidRPr="001C6231">
              <w:rPr>
                <w:rFonts w:ascii="Arial" w:eastAsia="Times New Roman" w:hAnsi="Arial" w:cs="Arial"/>
                <w:b/>
                <w:sz w:val="17"/>
                <w:szCs w:val="17"/>
                <w:lang w:val="en-US"/>
              </w:rPr>
              <w:t>Equity instruments:</w:t>
            </w:r>
            <w:bookmarkEnd w:id="961"/>
          </w:p>
          <w:p w14:paraId="61F34315"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lang w:val="en-US"/>
              </w:rPr>
            </w:pPr>
            <w:bookmarkStart w:id="962" w:name="_Toc4063135"/>
            <w:r w:rsidRPr="001C6231">
              <w:rPr>
                <w:rFonts w:ascii="Arial" w:eastAsia="Times New Roman" w:hAnsi="Arial" w:cs="Arial"/>
                <w:b/>
                <w:i/>
                <w:spacing w:val="-2"/>
                <w:sz w:val="17"/>
                <w:szCs w:val="17"/>
                <w:lang w:val="en-US"/>
              </w:rPr>
              <w:t>Listed equity instruments:</w:t>
            </w:r>
            <w:bookmarkEnd w:id="962"/>
          </w:p>
          <w:p w14:paraId="4C6172B7"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963" w:name="_Toc4063136"/>
            <w:r w:rsidRPr="001C6231">
              <w:rPr>
                <w:rFonts w:ascii="Arial" w:eastAsia="Times New Roman" w:hAnsi="Arial" w:cs="Arial"/>
                <w:sz w:val="17"/>
                <w:szCs w:val="17"/>
                <w:lang w:val="en-US"/>
              </w:rPr>
              <w:t>Investments in companies’ shares</w:t>
            </w:r>
            <w:bookmarkEnd w:id="963"/>
          </w:p>
        </w:tc>
        <w:tc>
          <w:tcPr>
            <w:tcW w:w="1134" w:type="dxa"/>
            <w:tcBorders>
              <w:top w:val="nil"/>
              <w:left w:val="nil"/>
              <w:right w:val="nil"/>
            </w:tcBorders>
            <w:shd w:val="clear" w:color="auto" w:fill="auto"/>
            <w:vAlign w:val="bottom"/>
          </w:tcPr>
          <w:p w14:paraId="517ABA82"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6C51F9DF"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FEBC864"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1384792C" w14:textId="77777777" w:rsidTr="0057236E">
        <w:trPr>
          <w:trHeight w:val="299"/>
          <w:jc w:val="center"/>
        </w:trPr>
        <w:tc>
          <w:tcPr>
            <w:tcW w:w="6066" w:type="dxa"/>
            <w:vAlign w:val="bottom"/>
          </w:tcPr>
          <w:p w14:paraId="6B2489B2"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964" w:name="_Toc4063140"/>
            <w:r w:rsidRPr="001C6231">
              <w:rPr>
                <w:rFonts w:ascii="Arial" w:eastAsia="Times New Roman" w:hAnsi="Arial" w:cs="Arial"/>
                <w:b/>
                <w:i/>
                <w:spacing w:val="-2"/>
                <w:sz w:val="17"/>
                <w:szCs w:val="17"/>
                <w:lang w:val="en-US"/>
              </w:rPr>
              <w:t>Unlisted equity instruments:</w:t>
            </w:r>
            <w:bookmarkEnd w:id="964"/>
          </w:p>
        </w:tc>
        <w:tc>
          <w:tcPr>
            <w:tcW w:w="1134" w:type="dxa"/>
            <w:tcBorders>
              <w:left w:val="nil"/>
              <w:right w:val="nil"/>
            </w:tcBorders>
            <w:shd w:val="clear" w:color="auto" w:fill="auto"/>
            <w:vAlign w:val="bottom"/>
          </w:tcPr>
          <w:p w14:paraId="73C35E15"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28FD458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76186F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428E237E" w14:textId="77777777" w:rsidTr="0057236E">
        <w:trPr>
          <w:trHeight w:val="299"/>
          <w:jc w:val="center"/>
        </w:trPr>
        <w:tc>
          <w:tcPr>
            <w:tcW w:w="6066" w:type="dxa"/>
            <w:vAlign w:val="bottom"/>
          </w:tcPr>
          <w:p w14:paraId="5C29379E"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lang w:val="en-US"/>
              </w:rPr>
            </w:pPr>
            <w:bookmarkStart w:id="965" w:name="_Toc4063141"/>
            <w:r w:rsidRPr="001C6231">
              <w:rPr>
                <w:rFonts w:ascii="Arial" w:eastAsia="Times New Roman" w:hAnsi="Arial" w:cs="Arial"/>
                <w:sz w:val="17"/>
                <w:szCs w:val="17"/>
                <w:lang w:val="en-US"/>
              </w:rPr>
              <w:t>Investments in companies’ shares</w:t>
            </w:r>
            <w:bookmarkEnd w:id="965"/>
          </w:p>
        </w:tc>
        <w:tc>
          <w:tcPr>
            <w:tcW w:w="1134" w:type="dxa"/>
            <w:tcBorders>
              <w:left w:val="nil"/>
              <w:right w:val="nil"/>
            </w:tcBorders>
            <w:shd w:val="clear" w:color="auto" w:fill="auto"/>
            <w:vAlign w:val="bottom"/>
          </w:tcPr>
          <w:p w14:paraId="34478FCD"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864786D"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16CB5F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01696D18" w14:textId="77777777" w:rsidTr="0057236E">
        <w:trPr>
          <w:trHeight w:val="299"/>
          <w:jc w:val="center"/>
        </w:trPr>
        <w:tc>
          <w:tcPr>
            <w:tcW w:w="6066" w:type="dxa"/>
            <w:vAlign w:val="bottom"/>
          </w:tcPr>
          <w:p w14:paraId="61F47349"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r w:rsidRPr="001C623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79F7AD01"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DB4F860"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2A93BD7"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42</w:t>
            </w:r>
          </w:p>
        </w:tc>
      </w:tr>
      <w:tr w:rsidR="001C6231" w:rsidRPr="001C6231" w14:paraId="3370142F" w14:textId="77777777" w:rsidTr="0057236E">
        <w:trPr>
          <w:trHeight w:val="299"/>
          <w:jc w:val="center"/>
        </w:trPr>
        <w:tc>
          <w:tcPr>
            <w:tcW w:w="6066" w:type="dxa"/>
            <w:vAlign w:val="bottom"/>
          </w:tcPr>
          <w:p w14:paraId="448AD7DB" w14:textId="77777777" w:rsidR="001C6231" w:rsidRPr="001C6231" w:rsidRDefault="001C6231" w:rsidP="001C6231">
            <w:pPr>
              <w:tabs>
                <w:tab w:val="right" w:pos="1202"/>
              </w:tabs>
              <w:spacing w:after="0" w:line="240" w:lineRule="auto"/>
              <w:outlineLvl w:val="0"/>
              <w:rPr>
                <w:rFonts w:ascii="Arial" w:eastAsia="Times New Roman" w:hAnsi="Arial" w:cs="Arial"/>
                <w:b/>
                <w:bCs/>
                <w:sz w:val="17"/>
                <w:szCs w:val="17"/>
                <w:lang w:val="en-US"/>
              </w:rPr>
            </w:pPr>
            <w:r w:rsidRPr="001C623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1D87D7D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F70D60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26D0CDB3"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22E5A75F" w14:textId="77777777" w:rsidTr="0057236E">
        <w:trPr>
          <w:trHeight w:val="299"/>
          <w:jc w:val="center"/>
        </w:trPr>
        <w:tc>
          <w:tcPr>
            <w:tcW w:w="6066" w:type="dxa"/>
            <w:vAlign w:val="bottom"/>
          </w:tcPr>
          <w:p w14:paraId="6DC325D7"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lang w:val="en-US"/>
              </w:rPr>
            </w:pPr>
            <w:r w:rsidRPr="001C623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728F8FFB"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8937929"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243</w:t>
            </w:r>
          </w:p>
        </w:tc>
        <w:tc>
          <w:tcPr>
            <w:tcW w:w="1134" w:type="dxa"/>
            <w:tcBorders>
              <w:top w:val="nil"/>
              <w:left w:val="nil"/>
              <w:right w:val="nil"/>
            </w:tcBorders>
            <w:shd w:val="clear" w:color="auto" w:fill="auto"/>
            <w:vAlign w:val="bottom"/>
          </w:tcPr>
          <w:p w14:paraId="1C9BDFC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3A330386" w14:textId="77777777" w:rsidTr="0057236E">
        <w:trPr>
          <w:trHeight w:val="283"/>
          <w:jc w:val="center"/>
        </w:trPr>
        <w:tc>
          <w:tcPr>
            <w:tcW w:w="6066" w:type="dxa"/>
            <w:vAlign w:val="bottom"/>
          </w:tcPr>
          <w:p w14:paraId="5F52B091"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966" w:name="_Toc4063149"/>
            <w:r w:rsidRPr="001C6231">
              <w:rPr>
                <w:rFonts w:ascii="Arial" w:eastAsia="Times New Roman" w:hAnsi="Arial" w:cs="Arial"/>
                <w:b/>
                <w:sz w:val="17"/>
                <w:szCs w:val="17"/>
                <w:lang w:val="en-US"/>
              </w:rPr>
              <w:t>Total financial assets at fair value through profit or loss</w:t>
            </w:r>
            <w:bookmarkEnd w:id="966"/>
          </w:p>
        </w:tc>
        <w:tc>
          <w:tcPr>
            <w:tcW w:w="1134" w:type="dxa"/>
            <w:tcBorders>
              <w:top w:val="single" w:sz="4" w:space="0" w:color="auto"/>
              <w:left w:val="nil"/>
              <w:bottom w:val="single" w:sz="12" w:space="0" w:color="auto"/>
              <w:right w:val="nil"/>
            </w:tcBorders>
            <w:shd w:val="clear" w:color="auto" w:fill="auto"/>
            <w:vAlign w:val="bottom"/>
          </w:tcPr>
          <w:p w14:paraId="024C8857"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34,529</w:t>
            </w:r>
          </w:p>
        </w:tc>
        <w:tc>
          <w:tcPr>
            <w:tcW w:w="1134" w:type="dxa"/>
            <w:tcBorders>
              <w:top w:val="single" w:sz="4" w:space="0" w:color="auto"/>
              <w:left w:val="nil"/>
              <w:bottom w:val="single" w:sz="12" w:space="0" w:color="auto"/>
              <w:right w:val="nil"/>
            </w:tcBorders>
            <w:shd w:val="clear" w:color="auto" w:fill="auto"/>
            <w:vAlign w:val="bottom"/>
          </w:tcPr>
          <w:p w14:paraId="4D172707"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243</w:t>
            </w:r>
          </w:p>
        </w:tc>
        <w:tc>
          <w:tcPr>
            <w:tcW w:w="1134" w:type="dxa"/>
            <w:tcBorders>
              <w:top w:val="single" w:sz="4" w:space="0" w:color="auto"/>
              <w:left w:val="nil"/>
              <w:bottom w:val="single" w:sz="12" w:space="0" w:color="auto"/>
              <w:right w:val="nil"/>
            </w:tcBorders>
            <w:shd w:val="clear" w:color="auto" w:fill="auto"/>
            <w:vAlign w:val="bottom"/>
          </w:tcPr>
          <w:p w14:paraId="0C4124F2"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32,275</w:t>
            </w:r>
          </w:p>
        </w:tc>
      </w:tr>
      <w:tr w:rsidR="001C6231" w:rsidRPr="001C6231" w14:paraId="2B045F47" w14:textId="77777777" w:rsidTr="0057236E">
        <w:trPr>
          <w:trHeight w:val="340"/>
          <w:jc w:val="center"/>
        </w:trPr>
        <w:tc>
          <w:tcPr>
            <w:tcW w:w="6066" w:type="dxa"/>
            <w:shd w:val="clear" w:color="auto" w:fill="auto"/>
            <w:vAlign w:val="bottom"/>
          </w:tcPr>
          <w:p w14:paraId="521AFA94" w14:textId="77777777" w:rsidR="001C6231" w:rsidRPr="001C6231" w:rsidRDefault="001C6231" w:rsidP="001C6231">
            <w:pPr>
              <w:tabs>
                <w:tab w:val="right" w:pos="1202"/>
              </w:tabs>
              <w:spacing w:after="0" w:line="240" w:lineRule="auto"/>
              <w:outlineLvl w:val="0"/>
              <w:rPr>
                <w:rFonts w:ascii="Arial" w:eastAsia="Times New Roman" w:hAnsi="Arial" w:cs="Arial"/>
                <w:b/>
                <w:spacing w:val="-2"/>
                <w:sz w:val="17"/>
                <w:szCs w:val="17"/>
                <w:highlight w:val="yellow"/>
                <w:lang w:val="en-US"/>
              </w:rPr>
            </w:pPr>
            <w:bookmarkStart w:id="967" w:name="_Toc4063153"/>
            <w:r w:rsidRPr="001C6231">
              <w:rPr>
                <w:rFonts w:ascii="Arial" w:eastAsia="Times New Roman" w:hAnsi="Arial" w:cs="Arial"/>
                <w:b/>
                <w:spacing w:val="-2"/>
                <w:sz w:val="17"/>
                <w:szCs w:val="17"/>
                <w:lang w:val="en-US"/>
              </w:rPr>
              <w:t>Financial assets at fair value through other comprehensive income:</w:t>
            </w:r>
            <w:bookmarkEnd w:id="967"/>
          </w:p>
        </w:tc>
        <w:tc>
          <w:tcPr>
            <w:tcW w:w="1134" w:type="dxa"/>
            <w:vAlign w:val="bottom"/>
          </w:tcPr>
          <w:p w14:paraId="700BE3DE"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1331AF44"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741D81AA"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6309D019" w14:textId="77777777" w:rsidTr="0057236E">
        <w:trPr>
          <w:trHeight w:val="291"/>
          <w:jc w:val="center"/>
        </w:trPr>
        <w:tc>
          <w:tcPr>
            <w:tcW w:w="6066" w:type="dxa"/>
            <w:shd w:val="clear" w:color="auto" w:fill="auto"/>
            <w:vAlign w:val="bottom"/>
          </w:tcPr>
          <w:p w14:paraId="61C7FED5" w14:textId="77777777" w:rsidR="001C6231" w:rsidRPr="001C6231" w:rsidRDefault="001C6231" w:rsidP="001C6231">
            <w:pPr>
              <w:tabs>
                <w:tab w:val="right" w:pos="1202"/>
              </w:tabs>
              <w:spacing w:after="0" w:line="240" w:lineRule="auto"/>
              <w:outlineLvl w:val="0"/>
              <w:rPr>
                <w:rFonts w:ascii="Arial" w:eastAsia="Times New Roman" w:hAnsi="Arial" w:cs="Arial"/>
                <w:b/>
                <w:spacing w:val="-2"/>
                <w:sz w:val="17"/>
                <w:szCs w:val="17"/>
                <w:highlight w:val="yellow"/>
                <w:lang w:val="en-US"/>
              </w:rPr>
            </w:pPr>
            <w:bookmarkStart w:id="968" w:name="_Toc4063154"/>
            <w:r w:rsidRPr="001C6231">
              <w:rPr>
                <w:rFonts w:ascii="Arial" w:eastAsia="Times New Roman" w:hAnsi="Arial" w:cs="Arial"/>
                <w:b/>
                <w:spacing w:val="-2"/>
                <w:sz w:val="17"/>
                <w:szCs w:val="17"/>
                <w:lang w:val="en-US"/>
              </w:rPr>
              <w:t>Debt instruments:</w:t>
            </w:r>
            <w:bookmarkEnd w:id="968"/>
          </w:p>
        </w:tc>
        <w:tc>
          <w:tcPr>
            <w:tcW w:w="1134" w:type="dxa"/>
            <w:vAlign w:val="bottom"/>
          </w:tcPr>
          <w:p w14:paraId="50881BA0"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1098B8B2"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4DF249E6"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6301A85E" w14:textId="77777777" w:rsidTr="0057236E">
        <w:trPr>
          <w:trHeight w:val="291"/>
          <w:jc w:val="center"/>
        </w:trPr>
        <w:tc>
          <w:tcPr>
            <w:tcW w:w="6066" w:type="dxa"/>
            <w:shd w:val="clear" w:color="auto" w:fill="auto"/>
            <w:vAlign w:val="bottom"/>
          </w:tcPr>
          <w:p w14:paraId="0A813D3B"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69" w:name="_Toc4063155"/>
            <w:r w:rsidRPr="001C6231">
              <w:rPr>
                <w:rFonts w:ascii="Arial" w:eastAsia="Times New Roman" w:hAnsi="Arial" w:cs="Arial"/>
                <w:b/>
                <w:i/>
                <w:spacing w:val="-2"/>
                <w:sz w:val="17"/>
                <w:szCs w:val="17"/>
                <w:lang w:val="en-US"/>
              </w:rPr>
              <w:t>Listed debt instruments:</w:t>
            </w:r>
            <w:bookmarkEnd w:id="969"/>
          </w:p>
        </w:tc>
        <w:tc>
          <w:tcPr>
            <w:tcW w:w="1134" w:type="dxa"/>
            <w:shd w:val="clear" w:color="auto" w:fill="auto"/>
            <w:vAlign w:val="bottom"/>
          </w:tcPr>
          <w:p w14:paraId="1B16B45D"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shd w:val="clear" w:color="auto" w:fill="auto"/>
            <w:vAlign w:val="bottom"/>
          </w:tcPr>
          <w:p w14:paraId="5112028A"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shd w:val="clear" w:color="auto" w:fill="auto"/>
            <w:vAlign w:val="bottom"/>
          </w:tcPr>
          <w:p w14:paraId="3AF84F29"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744CE4BE" w14:textId="77777777" w:rsidTr="0057236E">
        <w:trPr>
          <w:trHeight w:val="291"/>
          <w:jc w:val="center"/>
        </w:trPr>
        <w:tc>
          <w:tcPr>
            <w:tcW w:w="6066" w:type="dxa"/>
            <w:shd w:val="clear" w:color="auto" w:fill="auto"/>
            <w:vAlign w:val="bottom"/>
          </w:tcPr>
          <w:p w14:paraId="51A4FB22"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970" w:name="_Toc4063156"/>
            <w:r w:rsidRPr="001C6231">
              <w:rPr>
                <w:rFonts w:ascii="Arial" w:eastAsia="Times New Roman" w:hAnsi="Arial" w:cs="Arial"/>
                <w:spacing w:val="-2"/>
                <w:sz w:val="17"/>
                <w:szCs w:val="17"/>
                <w:lang w:val="en-US"/>
              </w:rPr>
              <w:t>Bonds of the Republic of Croatia</w:t>
            </w:r>
            <w:bookmarkEnd w:id="970"/>
          </w:p>
        </w:tc>
        <w:tc>
          <w:tcPr>
            <w:tcW w:w="1134" w:type="dxa"/>
            <w:tcBorders>
              <w:top w:val="nil"/>
              <w:left w:val="nil"/>
              <w:bottom w:val="nil"/>
              <w:right w:val="nil"/>
            </w:tcBorders>
            <w:shd w:val="clear" w:color="auto" w:fill="auto"/>
            <w:vAlign w:val="bottom"/>
          </w:tcPr>
          <w:p w14:paraId="41433127"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215,756</w:t>
            </w:r>
          </w:p>
        </w:tc>
        <w:tc>
          <w:tcPr>
            <w:tcW w:w="1134" w:type="dxa"/>
            <w:tcBorders>
              <w:top w:val="nil"/>
              <w:left w:val="nil"/>
              <w:bottom w:val="nil"/>
              <w:right w:val="nil"/>
            </w:tcBorders>
            <w:shd w:val="clear" w:color="auto" w:fill="auto"/>
            <w:vAlign w:val="bottom"/>
          </w:tcPr>
          <w:p w14:paraId="49C16AED"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C2FE40F"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5B982F2D" w14:textId="77777777" w:rsidTr="0057236E">
        <w:trPr>
          <w:trHeight w:val="291"/>
          <w:jc w:val="center"/>
        </w:trPr>
        <w:tc>
          <w:tcPr>
            <w:tcW w:w="6066" w:type="dxa"/>
            <w:shd w:val="clear" w:color="auto" w:fill="auto"/>
            <w:vAlign w:val="bottom"/>
          </w:tcPr>
          <w:p w14:paraId="44F0504C"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971" w:name="_Toc4063160"/>
            <w:r w:rsidRPr="001C6231">
              <w:rPr>
                <w:rFonts w:ascii="Arial" w:eastAsia="Times New Roman" w:hAnsi="Arial" w:cs="Arial"/>
                <w:spacing w:val="-2"/>
                <w:sz w:val="17"/>
                <w:szCs w:val="17"/>
                <w:lang w:val="en-US"/>
              </w:rPr>
              <w:t>Treasury bills of the Ministry of Finance</w:t>
            </w:r>
            <w:bookmarkEnd w:id="971"/>
            <w:r w:rsidRPr="001C623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52455670"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11,919</w:t>
            </w:r>
          </w:p>
        </w:tc>
        <w:tc>
          <w:tcPr>
            <w:tcW w:w="1134" w:type="dxa"/>
            <w:tcBorders>
              <w:top w:val="nil"/>
              <w:left w:val="nil"/>
              <w:bottom w:val="nil"/>
              <w:right w:val="nil"/>
            </w:tcBorders>
            <w:shd w:val="clear" w:color="auto" w:fill="auto"/>
            <w:vAlign w:val="bottom"/>
          </w:tcPr>
          <w:p w14:paraId="4911F6E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13AE60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470D0D45" w14:textId="77777777" w:rsidTr="0057236E">
        <w:trPr>
          <w:trHeight w:val="291"/>
          <w:jc w:val="center"/>
        </w:trPr>
        <w:tc>
          <w:tcPr>
            <w:tcW w:w="6066" w:type="dxa"/>
            <w:shd w:val="clear" w:color="auto" w:fill="auto"/>
            <w:vAlign w:val="bottom"/>
          </w:tcPr>
          <w:p w14:paraId="7856C2DC"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972" w:name="_Toc4063164"/>
            <w:r w:rsidRPr="001C6231">
              <w:rPr>
                <w:rFonts w:ascii="Arial" w:eastAsia="Times New Roman" w:hAnsi="Arial" w:cs="Arial"/>
                <w:spacing w:val="-2"/>
                <w:sz w:val="17"/>
                <w:szCs w:val="17"/>
                <w:lang w:val="en-US"/>
              </w:rPr>
              <w:t>Accrued interest</w:t>
            </w:r>
            <w:bookmarkEnd w:id="972"/>
          </w:p>
        </w:tc>
        <w:tc>
          <w:tcPr>
            <w:tcW w:w="1134" w:type="dxa"/>
            <w:tcBorders>
              <w:top w:val="nil"/>
              <w:left w:val="nil"/>
              <w:bottom w:val="nil"/>
              <w:right w:val="nil"/>
            </w:tcBorders>
            <w:shd w:val="clear" w:color="auto" w:fill="auto"/>
            <w:vAlign w:val="bottom"/>
          </w:tcPr>
          <w:p w14:paraId="337E793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3,262</w:t>
            </w:r>
          </w:p>
        </w:tc>
        <w:tc>
          <w:tcPr>
            <w:tcW w:w="1134" w:type="dxa"/>
            <w:tcBorders>
              <w:top w:val="nil"/>
              <w:left w:val="nil"/>
              <w:bottom w:val="nil"/>
              <w:right w:val="nil"/>
            </w:tcBorders>
            <w:shd w:val="clear" w:color="auto" w:fill="auto"/>
            <w:vAlign w:val="bottom"/>
          </w:tcPr>
          <w:p w14:paraId="15FE1B2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064D35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2E944232" w14:textId="77777777" w:rsidTr="0057236E">
        <w:trPr>
          <w:trHeight w:val="291"/>
          <w:jc w:val="center"/>
        </w:trPr>
        <w:tc>
          <w:tcPr>
            <w:tcW w:w="6066" w:type="dxa"/>
            <w:shd w:val="clear" w:color="auto" w:fill="auto"/>
            <w:vAlign w:val="bottom"/>
          </w:tcPr>
          <w:p w14:paraId="5AC2E748"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73" w:name="_Toc4063168"/>
            <w:r w:rsidRPr="001C6231">
              <w:rPr>
                <w:rFonts w:ascii="Arial" w:eastAsia="Times New Roman" w:hAnsi="Arial" w:cs="Arial"/>
                <w:b/>
                <w:i/>
                <w:spacing w:val="-2"/>
                <w:sz w:val="17"/>
                <w:szCs w:val="17"/>
                <w:lang w:val="en-US"/>
              </w:rPr>
              <w:t>Unlisted debt instruments:</w:t>
            </w:r>
            <w:bookmarkEnd w:id="973"/>
          </w:p>
        </w:tc>
        <w:tc>
          <w:tcPr>
            <w:tcW w:w="1134" w:type="dxa"/>
            <w:tcBorders>
              <w:top w:val="nil"/>
              <w:left w:val="nil"/>
              <w:bottom w:val="nil"/>
              <w:right w:val="nil"/>
            </w:tcBorders>
            <w:shd w:val="clear" w:color="auto" w:fill="auto"/>
            <w:vAlign w:val="bottom"/>
          </w:tcPr>
          <w:p w14:paraId="022F9F7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bottom w:val="nil"/>
              <w:right w:val="nil"/>
            </w:tcBorders>
            <w:shd w:val="clear" w:color="auto" w:fill="auto"/>
            <w:vAlign w:val="bottom"/>
          </w:tcPr>
          <w:p w14:paraId="780601DB"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tcBorders>
              <w:top w:val="nil"/>
              <w:left w:val="nil"/>
              <w:bottom w:val="nil"/>
              <w:right w:val="nil"/>
            </w:tcBorders>
            <w:shd w:val="clear" w:color="auto" w:fill="auto"/>
            <w:vAlign w:val="bottom"/>
          </w:tcPr>
          <w:p w14:paraId="1982160A"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48B99298" w14:textId="77777777" w:rsidTr="0057236E">
        <w:trPr>
          <w:trHeight w:val="291"/>
          <w:jc w:val="center"/>
        </w:trPr>
        <w:tc>
          <w:tcPr>
            <w:tcW w:w="6066" w:type="dxa"/>
            <w:shd w:val="clear" w:color="auto" w:fill="auto"/>
            <w:vAlign w:val="bottom"/>
          </w:tcPr>
          <w:p w14:paraId="08BC335C"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974" w:name="_Toc4063169"/>
            <w:r w:rsidRPr="001C6231">
              <w:rPr>
                <w:rFonts w:ascii="Arial" w:eastAsia="Times New Roman" w:hAnsi="Arial" w:cs="Arial"/>
                <w:spacing w:val="-2"/>
                <w:sz w:val="17"/>
                <w:szCs w:val="17"/>
                <w:lang w:val="en-US"/>
              </w:rPr>
              <w:t>Corporate bonds</w:t>
            </w:r>
            <w:bookmarkEnd w:id="974"/>
          </w:p>
        </w:tc>
        <w:tc>
          <w:tcPr>
            <w:tcW w:w="1134" w:type="dxa"/>
            <w:tcBorders>
              <w:top w:val="nil"/>
              <w:left w:val="nil"/>
              <w:bottom w:val="nil"/>
              <w:right w:val="nil"/>
            </w:tcBorders>
            <w:shd w:val="clear" w:color="auto" w:fill="auto"/>
            <w:vAlign w:val="bottom"/>
          </w:tcPr>
          <w:p w14:paraId="370B16E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F7B7F61"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FD27AAF"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r w:rsidRPr="001C6231">
              <w:rPr>
                <w:rFonts w:ascii="Arial" w:eastAsia="Calibri" w:hAnsi="Arial" w:cs="Arial"/>
                <w:color w:val="000000"/>
                <w:spacing w:val="-2"/>
                <w:sz w:val="17"/>
                <w:szCs w:val="17"/>
              </w:rPr>
              <w:t>73</w:t>
            </w:r>
          </w:p>
        </w:tc>
      </w:tr>
      <w:tr w:rsidR="001C6231" w:rsidRPr="001C6231" w14:paraId="45A5F776" w14:textId="77777777" w:rsidTr="0057236E">
        <w:trPr>
          <w:trHeight w:val="291"/>
          <w:jc w:val="center"/>
        </w:trPr>
        <w:tc>
          <w:tcPr>
            <w:tcW w:w="6066" w:type="dxa"/>
            <w:shd w:val="clear" w:color="auto" w:fill="auto"/>
            <w:vAlign w:val="bottom"/>
          </w:tcPr>
          <w:p w14:paraId="1239B759"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lang w:val="en-US"/>
              </w:rPr>
            </w:pPr>
            <w:r w:rsidRPr="001C623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4B3B9AE9"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8B2C4B8"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D31AC26"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r w:rsidRPr="001C6231">
              <w:rPr>
                <w:rFonts w:ascii="Arial" w:eastAsia="Calibri" w:hAnsi="Arial" w:cs="Arial"/>
                <w:color w:val="000000"/>
                <w:spacing w:val="-2"/>
                <w:sz w:val="17"/>
                <w:szCs w:val="17"/>
              </w:rPr>
              <w:t>137</w:t>
            </w:r>
          </w:p>
        </w:tc>
      </w:tr>
      <w:tr w:rsidR="001C6231" w:rsidRPr="001C6231" w14:paraId="468BC0F8" w14:textId="77777777" w:rsidTr="0057236E">
        <w:trPr>
          <w:trHeight w:val="291"/>
          <w:jc w:val="center"/>
        </w:trPr>
        <w:tc>
          <w:tcPr>
            <w:tcW w:w="6066" w:type="dxa"/>
            <w:shd w:val="clear" w:color="auto" w:fill="auto"/>
            <w:vAlign w:val="bottom"/>
          </w:tcPr>
          <w:p w14:paraId="0B13328D"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975" w:name="_Toc4063173"/>
            <w:r w:rsidRPr="001C6231">
              <w:rPr>
                <w:rFonts w:ascii="Arial" w:eastAsia="Times New Roman" w:hAnsi="Arial" w:cs="Arial"/>
                <w:spacing w:val="-2"/>
                <w:sz w:val="17"/>
                <w:szCs w:val="17"/>
                <w:lang w:val="en-US"/>
              </w:rPr>
              <w:t>Accrued interest</w:t>
            </w:r>
            <w:bookmarkEnd w:id="975"/>
          </w:p>
        </w:tc>
        <w:tc>
          <w:tcPr>
            <w:tcW w:w="1134" w:type="dxa"/>
            <w:tcBorders>
              <w:top w:val="nil"/>
              <w:left w:val="nil"/>
              <w:bottom w:val="nil"/>
              <w:right w:val="nil"/>
            </w:tcBorders>
            <w:shd w:val="clear" w:color="auto" w:fill="auto"/>
            <w:vAlign w:val="bottom"/>
          </w:tcPr>
          <w:p w14:paraId="7A87060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8FF9E07"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715E37B3"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r w:rsidRPr="001C6231">
              <w:rPr>
                <w:rFonts w:ascii="Arial" w:eastAsia="Calibri" w:hAnsi="Arial" w:cs="Arial"/>
                <w:color w:val="000000"/>
                <w:spacing w:val="-2"/>
                <w:sz w:val="17"/>
                <w:szCs w:val="17"/>
              </w:rPr>
              <w:t>2</w:t>
            </w:r>
          </w:p>
        </w:tc>
      </w:tr>
      <w:tr w:rsidR="001C6231" w:rsidRPr="001C6231" w14:paraId="5A7175B4" w14:textId="77777777" w:rsidTr="0057236E">
        <w:trPr>
          <w:trHeight w:val="291"/>
          <w:jc w:val="center"/>
        </w:trPr>
        <w:tc>
          <w:tcPr>
            <w:tcW w:w="6066" w:type="dxa"/>
            <w:shd w:val="clear" w:color="auto" w:fill="auto"/>
            <w:vAlign w:val="bottom"/>
          </w:tcPr>
          <w:p w14:paraId="7A76B625" w14:textId="77777777" w:rsidR="001C6231" w:rsidRPr="001C6231" w:rsidRDefault="001C6231" w:rsidP="001C6231">
            <w:pPr>
              <w:tabs>
                <w:tab w:val="right" w:pos="1202"/>
              </w:tabs>
              <w:spacing w:after="0" w:line="240" w:lineRule="auto"/>
              <w:outlineLvl w:val="0"/>
              <w:rPr>
                <w:rFonts w:ascii="Arial" w:eastAsia="Times New Roman" w:hAnsi="Arial" w:cs="Arial"/>
                <w:b/>
                <w:spacing w:val="-2"/>
                <w:sz w:val="17"/>
                <w:szCs w:val="17"/>
                <w:highlight w:val="yellow"/>
                <w:lang w:val="en-US"/>
              </w:rPr>
            </w:pPr>
            <w:bookmarkStart w:id="976" w:name="_Toc4063177"/>
            <w:r w:rsidRPr="001C6231">
              <w:rPr>
                <w:rFonts w:ascii="Arial" w:eastAsia="Times New Roman" w:hAnsi="Arial" w:cs="Arial"/>
                <w:b/>
                <w:spacing w:val="-2"/>
                <w:sz w:val="17"/>
                <w:szCs w:val="17"/>
                <w:lang w:val="en-US"/>
              </w:rPr>
              <w:t>Total debt instruments</w:t>
            </w:r>
            <w:bookmarkEnd w:id="976"/>
          </w:p>
        </w:tc>
        <w:tc>
          <w:tcPr>
            <w:tcW w:w="1134" w:type="dxa"/>
            <w:tcBorders>
              <w:top w:val="single" w:sz="4" w:space="0" w:color="auto"/>
              <w:left w:val="nil"/>
              <w:bottom w:val="single" w:sz="12" w:space="0" w:color="auto"/>
              <w:right w:val="nil"/>
            </w:tcBorders>
            <w:shd w:val="clear" w:color="auto" w:fill="auto"/>
            <w:vAlign w:val="bottom"/>
          </w:tcPr>
          <w:p w14:paraId="3736914B"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eastAsia="hr-HR"/>
              </w:rPr>
            </w:pPr>
            <w:r w:rsidRPr="001C6231">
              <w:rPr>
                <w:rFonts w:ascii="Arial" w:eastAsia="Calibri" w:hAnsi="Arial" w:cs="Arial"/>
                <w:b/>
                <w:bCs/>
                <w:color w:val="000000"/>
                <w:spacing w:val="-2"/>
                <w:sz w:val="17"/>
                <w:szCs w:val="17"/>
              </w:rPr>
              <w:t>230,937</w:t>
            </w:r>
          </w:p>
        </w:tc>
        <w:tc>
          <w:tcPr>
            <w:tcW w:w="1134" w:type="dxa"/>
            <w:tcBorders>
              <w:top w:val="single" w:sz="4" w:space="0" w:color="auto"/>
              <w:left w:val="nil"/>
              <w:bottom w:val="single" w:sz="12" w:space="0" w:color="auto"/>
              <w:right w:val="nil"/>
            </w:tcBorders>
            <w:shd w:val="clear" w:color="auto" w:fill="auto"/>
            <w:vAlign w:val="bottom"/>
          </w:tcPr>
          <w:p w14:paraId="4370BACB"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eastAsia="hr-HR"/>
              </w:rPr>
            </w:pPr>
            <w:r w:rsidRPr="001C6231">
              <w:rPr>
                <w:rFonts w:ascii="Arial" w:eastAsia="Calibri" w:hAnsi="Arial" w:cs="Arial"/>
                <w:b/>
                <w:bCs/>
                <w:color w:val="000000"/>
                <w:spacing w:val="-2"/>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56BAE1B3"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eastAsia="hr-HR"/>
              </w:rPr>
            </w:pPr>
            <w:r w:rsidRPr="001C6231">
              <w:rPr>
                <w:rFonts w:ascii="Arial" w:eastAsia="Calibri" w:hAnsi="Arial" w:cs="Arial"/>
                <w:b/>
                <w:bCs/>
                <w:color w:val="000000"/>
                <w:spacing w:val="-2"/>
                <w:sz w:val="17"/>
                <w:szCs w:val="17"/>
              </w:rPr>
              <w:t>212</w:t>
            </w:r>
          </w:p>
        </w:tc>
      </w:tr>
      <w:tr w:rsidR="001C6231" w:rsidRPr="001C6231" w14:paraId="64210A7C" w14:textId="77777777" w:rsidTr="0057236E">
        <w:trPr>
          <w:trHeight w:val="340"/>
          <w:jc w:val="center"/>
        </w:trPr>
        <w:tc>
          <w:tcPr>
            <w:tcW w:w="6066" w:type="dxa"/>
            <w:shd w:val="clear" w:color="auto" w:fill="auto"/>
            <w:vAlign w:val="bottom"/>
          </w:tcPr>
          <w:p w14:paraId="4DBD66E3"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77" w:name="_Toc4063181"/>
            <w:r w:rsidRPr="001C6231">
              <w:rPr>
                <w:rFonts w:ascii="Arial" w:eastAsia="Times New Roman" w:hAnsi="Arial" w:cs="Arial"/>
                <w:b/>
                <w:i/>
                <w:spacing w:val="-2"/>
                <w:sz w:val="17"/>
                <w:szCs w:val="17"/>
                <w:lang w:val="en-US"/>
              </w:rPr>
              <w:t>Unlisted equity instruments:</w:t>
            </w:r>
            <w:bookmarkEnd w:id="977"/>
            <w:r w:rsidRPr="001C623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shd w:val="clear" w:color="auto" w:fill="auto"/>
            <w:vAlign w:val="bottom"/>
          </w:tcPr>
          <w:p w14:paraId="7620ECE6"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tcBorders>
              <w:top w:val="single" w:sz="4" w:space="0" w:color="auto"/>
              <w:left w:val="nil"/>
              <w:right w:val="nil"/>
            </w:tcBorders>
            <w:shd w:val="clear" w:color="auto" w:fill="auto"/>
            <w:vAlign w:val="bottom"/>
          </w:tcPr>
          <w:p w14:paraId="682D3CF9"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tcBorders>
              <w:top w:val="single" w:sz="4" w:space="0" w:color="auto"/>
              <w:left w:val="nil"/>
              <w:right w:val="nil"/>
            </w:tcBorders>
            <w:shd w:val="clear" w:color="auto" w:fill="auto"/>
            <w:vAlign w:val="bottom"/>
          </w:tcPr>
          <w:p w14:paraId="2A88FB65"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524FE02B" w14:textId="77777777" w:rsidTr="0057236E">
        <w:trPr>
          <w:trHeight w:val="291"/>
          <w:jc w:val="center"/>
        </w:trPr>
        <w:tc>
          <w:tcPr>
            <w:tcW w:w="6066" w:type="dxa"/>
            <w:shd w:val="clear" w:color="auto" w:fill="auto"/>
            <w:vAlign w:val="bottom"/>
          </w:tcPr>
          <w:p w14:paraId="629C2B1C"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978" w:name="_Toc4063182"/>
            <w:r w:rsidRPr="001C6231">
              <w:rPr>
                <w:rFonts w:ascii="Arial" w:eastAsia="Times New Roman" w:hAnsi="Arial" w:cs="Arial"/>
                <w:sz w:val="17"/>
                <w:szCs w:val="17"/>
                <w:lang w:val="en-US"/>
              </w:rPr>
              <w:t>Investment in shares of foreign legal entities – SWIFT</w:t>
            </w:r>
            <w:bookmarkEnd w:id="978"/>
          </w:p>
        </w:tc>
        <w:tc>
          <w:tcPr>
            <w:tcW w:w="1134" w:type="dxa"/>
            <w:tcBorders>
              <w:top w:val="nil"/>
              <w:left w:val="nil"/>
              <w:bottom w:val="nil"/>
              <w:right w:val="nil"/>
            </w:tcBorders>
            <w:shd w:val="clear" w:color="auto" w:fill="auto"/>
            <w:vAlign w:val="bottom"/>
          </w:tcPr>
          <w:p w14:paraId="1C2EB8E0"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7772BD6"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41D98F01"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73DBE9E8" w14:textId="77777777" w:rsidTr="0057236E">
        <w:trPr>
          <w:trHeight w:val="291"/>
          <w:jc w:val="center"/>
        </w:trPr>
        <w:tc>
          <w:tcPr>
            <w:tcW w:w="6066" w:type="dxa"/>
            <w:shd w:val="clear" w:color="auto" w:fill="auto"/>
            <w:vAlign w:val="bottom"/>
          </w:tcPr>
          <w:p w14:paraId="5D57C469"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979" w:name="_Toc4063186"/>
            <w:r w:rsidRPr="001C6231">
              <w:rPr>
                <w:rFonts w:ascii="Arial" w:eastAsia="Times New Roman" w:hAnsi="Arial" w:cs="Arial"/>
                <w:sz w:val="17"/>
                <w:szCs w:val="17"/>
                <w:lang w:val="en-US"/>
              </w:rPr>
              <w:t>Shares of foreign financial institutions – EIF</w:t>
            </w:r>
            <w:bookmarkEnd w:id="979"/>
          </w:p>
        </w:tc>
        <w:tc>
          <w:tcPr>
            <w:tcW w:w="1134" w:type="dxa"/>
            <w:tcBorders>
              <w:top w:val="nil"/>
              <w:left w:val="nil"/>
              <w:bottom w:val="nil"/>
              <w:right w:val="nil"/>
            </w:tcBorders>
            <w:shd w:val="clear" w:color="auto" w:fill="auto"/>
            <w:vAlign w:val="bottom"/>
          </w:tcPr>
          <w:p w14:paraId="0B16D47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5E2081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8,065</w:t>
            </w:r>
          </w:p>
        </w:tc>
        <w:tc>
          <w:tcPr>
            <w:tcW w:w="1134" w:type="dxa"/>
            <w:tcBorders>
              <w:top w:val="nil"/>
              <w:left w:val="nil"/>
              <w:bottom w:val="nil"/>
              <w:right w:val="nil"/>
            </w:tcBorders>
            <w:shd w:val="clear" w:color="auto" w:fill="auto"/>
            <w:vAlign w:val="bottom"/>
          </w:tcPr>
          <w:p w14:paraId="4B5E186D"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348267CF" w14:textId="77777777" w:rsidTr="0057236E">
        <w:trPr>
          <w:trHeight w:val="291"/>
          <w:jc w:val="center"/>
        </w:trPr>
        <w:tc>
          <w:tcPr>
            <w:tcW w:w="6066" w:type="dxa"/>
            <w:shd w:val="clear" w:color="auto" w:fill="auto"/>
            <w:vAlign w:val="bottom"/>
          </w:tcPr>
          <w:p w14:paraId="56A96117"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highlight w:val="yellow"/>
                <w:lang w:val="en-US"/>
              </w:rPr>
            </w:pPr>
            <w:bookmarkStart w:id="980" w:name="_Toc4063190"/>
            <w:r w:rsidRPr="001C6231">
              <w:rPr>
                <w:rFonts w:ascii="Arial" w:eastAsia="Times New Roman" w:hAnsi="Arial" w:cs="Arial"/>
                <w:b/>
                <w:sz w:val="17"/>
                <w:szCs w:val="17"/>
                <w:lang w:val="en-US"/>
              </w:rPr>
              <w:t>Total equity instruments</w:t>
            </w:r>
            <w:bookmarkEnd w:id="980"/>
          </w:p>
        </w:tc>
        <w:tc>
          <w:tcPr>
            <w:tcW w:w="1134" w:type="dxa"/>
            <w:tcBorders>
              <w:top w:val="single" w:sz="4" w:space="0" w:color="auto"/>
              <w:left w:val="nil"/>
              <w:bottom w:val="single" w:sz="8" w:space="0" w:color="auto"/>
              <w:right w:val="nil"/>
            </w:tcBorders>
            <w:shd w:val="clear" w:color="auto" w:fill="auto"/>
            <w:vAlign w:val="bottom"/>
          </w:tcPr>
          <w:p w14:paraId="3AFE9A47"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b/>
                <w:bCs/>
                <w:color w:val="000000"/>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54717759"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bCs/>
                <w:color w:val="000000"/>
                <w:sz w:val="17"/>
                <w:szCs w:val="17"/>
              </w:rPr>
              <w:t>8,073</w:t>
            </w:r>
          </w:p>
        </w:tc>
        <w:tc>
          <w:tcPr>
            <w:tcW w:w="1134" w:type="dxa"/>
            <w:tcBorders>
              <w:top w:val="single" w:sz="4" w:space="0" w:color="auto"/>
              <w:left w:val="nil"/>
              <w:bottom w:val="single" w:sz="8" w:space="0" w:color="auto"/>
              <w:right w:val="nil"/>
            </w:tcBorders>
            <w:shd w:val="clear" w:color="auto" w:fill="auto"/>
            <w:vAlign w:val="bottom"/>
          </w:tcPr>
          <w:p w14:paraId="1FFC7E35"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bCs/>
                <w:color w:val="000000"/>
                <w:sz w:val="17"/>
                <w:szCs w:val="17"/>
              </w:rPr>
              <w:t>-</w:t>
            </w:r>
          </w:p>
        </w:tc>
      </w:tr>
      <w:tr w:rsidR="001C6231" w:rsidRPr="001C6231" w14:paraId="3EFFE6C6" w14:textId="77777777" w:rsidTr="001C6231">
        <w:trPr>
          <w:trHeight w:hRule="exact" w:val="284"/>
          <w:jc w:val="center"/>
        </w:trPr>
        <w:tc>
          <w:tcPr>
            <w:tcW w:w="6066" w:type="dxa"/>
            <w:shd w:val="clear" w:color="auto" w:fill="auto"/>
            <w:vAlign w:val="bottom"/>
          </w:tcPr>
          <w:p w14:paraId="09D53EA7"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highlight w:val="yellow"/>
                <w:lang w:val="en-US"/>
              </w:rPr>
            </w:pPr>
            <w:bookmarkStart w:id="981" w:name="_Toc4063194"/>
            <w:r w:rsidRPr="001C6231">
              <w:rPr>
                <w:rFonts w:ascii="Arial" w:eastAsia="Times New Roman" w:hAnsi="Arial" w:cs="Arial"/>
                <w:b/>
                <w:sz w:val="17"/>
                <w:szCs w:val="17"/>
                <w:lang w:val="en-US"/>
              </w:rPr>
              <w:t>Total financial assets at fair value through other comprehensive income</w:t>
            </w:r>
            <w:bookmarkEnd w:id="981"/>
          </w:p>
        </w:tc>
        <w:tc>
          <w:tcPr>
            <w:tcW w:w="1134" w:type="dxa"/>
            <w:tcBorders>
              <w:top w:val="single" w:sz="12" w:space="0" w:color="auto"/>
              <w:left w:val="nil"/>
              <w:bottom w:val="single" w:sz="12" w:space="0" w:color="auto"/>
              <w:right w:val="nil"/>
            </w:tcBorders>
            <w:shd w:val="clear" w:color="auto" w:fill="auto"/>
            <w:vAlign w:val="bottom"/>
          </w:tcPr>
          <w:p w14:paraId="54D146F6"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230,937</w:t>
            </w:r>
          </w:p>
        </w:tc>
        <w:tc>
          <w:tcPr>
            <w:tcW w:w="1134" w:type="dxa"/>
            <w:tcBorders>
              <w:top w:val="single" w:sz="12" w:space="0" w:color="auto"/>
              <w:left w:val="nil"/>
              <w:bottom w:val="single" w:sz="12" w:space="0" w:color="auto"/>
              <w:right w:val="nil"/>
            </w:tcBorders>
            <w:shd w:val="clear" w:color="auto" w:fill="auto"/>
            <w:vAlign w:val="bottom"/>
          </w:tcPr>
          <w:p w14:paraId="7B9C3157"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8,073</w:t>
            </w:r>
          </w:p>
        </w:tc>
        <w:tc>
          <w:tcPr>
            <w:tcW w:w="1134" w:type="dxa"/>
            <w:tcBorders>
              <w:top w:val="single" w:sz="12" w:space="0" w:color="auto"/>
              <w:left w:val="nil"/>
              <w:bottom w:val="single" w:sz="12" w:space="0" w:color="auto"/>
              <w:right w:val="nil"/>
            </w:tcBorders>
            <w:shd w:val="clear" w:color="auto" w:fill="auto"/>
            <w:vAlign w:val="bottom"/>
          </w:tcPr>
          <w:p w14:paraId="321DDEFA"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212</w:t>
            </w:r>
          </w:p>
        </w:tc>
      </w:tr>
      <w:tr w:rsidR="001C6231" w:rsidRPr="001C6231" w14:paraId="32EC6D30" w14:textId="77777777" w:rsidTr="0057236E">
        <w:trPr>
          <w:trHeight w:hRule="exact" w:val="340"/>
          <w:jc w:val="center"/>
        </w:trPr>
        <w:tc>
          <w:tcPr>
            <w:tcW w:w="6066" w:type="dxa"/>
            <w:shd w:val="clear" w:color="auto" w:fill="auto"/>
            <w:vAlign w:val="bottom"/>
          </w:tcPr>
          <w:p w14:paraId="7A451E7B"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lang w:val="en-US"/>
              </w:rPr>
            </w:pPr>
            <w:proofErr w:type="spellStart"/>
            <w:r w:rsidRPr="001C6231">
              <w:rPr>
                <w:rFonts w:ascii="Arial" w:eastAsia="Calibri" w:hAnsi="Arial" w:cs="Arial"/>
                <w:b/>
                <w:color w:val="000000"/>
                <w:sz w:val="17"/>
                <w:szCs w:val="17"/>
              </w:rPr>
              <w:t>Derivative</w:t>
            </w:r>
            <w:proofErr w:type="spellEnd"/>
            <w:r w:rsidRPr="001C6231">
              <w:rPr>
                <w:rFonts w:ascii="Arial" w:eastAsia="Calibri" w:hAnsi="Arial" w:cs="Arial"/>
                <w:b/>
                <w:color w:val="000000"/>
                <w:sz w:val="17"/>
                <w:szCs w:val="17"/>
              </w:rPr>
              <w:t xml:space="preserve"> </w:t>
            </w:r>
            <w:proofErr w:type="spellStart"/>
            <w:r w:rsidRPr="001C6231">
              <w:rPr>
                <w:rFonts w:ascii="Arial" w:eastAsia="Calibri" w:hAnsi="Arial" w:cs="Arial"/>
                <w:b/>
                <w:color w:val="000000"/>
                <w:sz w:val="17"/>
                <w:szCs w:val="17"/>
              </w:rPr>
              <w:t>financial</w:t>
            </w:r>
            <w:proofErr w:type="spellEnd"/>
            <w:r w:rsidRPr="001C6231">
              <w:rPr>
                <w:rFonts w:ascii="Arial" w:eastAsia="Calibri" w:hAnsi="Arial" w:cs="Arial"/>
                <w:b/>
                <w:color w:val="000000"/>
                <w:sz w:val="17"/>
                <w:szCs w:val="17"/>
              </w:rPr>
              <w:t xml:space="preserve"> </w:t>
            </w:r>
            <w:proofErr w:type="spellStart"/>
            <w:r w:rsidRPr="001C6231">
              <w:rPr>
                <w:rFonts w:ascii="Arial" w:eastAsia="Calibri" w:hAnsi="Arial" w:cs="Arial"/>
                <w:b/>
                <w:color w:val="000000"/>
                <w:sz w:val="17"/>
                <w:szCs w:val="17"/>
              </w:rPr>
              <w:t>liabilities</w:t>
            </w:r>
            <w:proofErr w:type="spellEnd"/>
          </w:p>
        </w:tc>
        <w:tc>
          <w:tcPr>
            <w:tcW w:w="1134" w:type="dxa"/>
            <w:tcBorders>
              <w:top w:val="single" w:sz="12" w:space="0" w:color="auto"/>
              <w:left w:val="nil"/>
              <w:bottom w:val="single" w:sz="4" w:space="0" w:color="auto"/>
              <w:right w:val="nil"/>
            </w:tcBorders>
            <w:shd w:val="clear" w:color="auto" w:fill="auto"/>
            <w:vAlign w:val="bottom"/>
          </w:tcPr>
          <w:p w14:paraId="48AF4BBF"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p>
        </w:tc>
        <w:tc>
          <w:tcPr>
            <w:tcW w:w="1134" w:type="dxa"/>
            <w:tcBorders>
              <w:top w:val="single" w:sz="12" w:space="0" w:color="auto"/>
              <w:left w:val="nil"/>
              <w:bottom w:val="single" w:sz="4" w:space="0" w:color="auto"/>
              <w:right w:val="nil"/>
            </w:tcBorders>
            <w:shd w:val="clear" w:color="auto" w:fill="auto"/>
            <w:vAlign w:val="bottom"/>
          </w:tcPr>
          <w:p w14:paraId="07F9A9FE"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p>
        </w:tc>
        <w:tc>
          <w:tcPr>
            <w:tcW w:w="1134" w:type="dxa"/>
            <w:tcBorders>
              <w:top w:val="single" w:sz="12" w:space="0" w:color="auto"/>
              <w:left w:val="nil"/>
              <w:bottom w:val="single" w:sz="4" w:space="0" w:color="auto"/>
              <w:right w:val="nil"/>
            </w:tcBorders>
            <w:shd w:val="clear" w:color="auto" w:fill="auto"/>
            <w:vAlign w:val="bottom"/>
          </w:tcPr>
          <w:p w14:paraId="0FFB3351"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p>
        </w:tc>
      </w:tr>
      <w:tr w:rsidR="001C6231" w:rsidRPr="001C6231" w14:paraId="42A3D8C6" w14:textId="77777777" w:rsidTr="0057236E">
        <w:trPr>
          <w:trHeight w:hRule="exact" w:val="340"/>
          <w:jc w:val="center"/>
        </w:trPr>
        <w:tc>
          <w:tcPr>
            <w:tcW w:w="6066" w:type="dxa"/>
            <w:shd w:val="clear" w:color="auto" w:fill="auto"/>
            <w:vAlign w:val="bottom"/>
          </w:tcPr>
          <w:p w14:paraId="33259E35"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lang w:val="en-US"/>
              </w:rPr>
            </w:pPr>
            <w:r w:rsidRPr="001C6231">
              <w:rPr>
                <w:rFonts w:ascii="Arial" w:eastAsia="Calibri" w:hAnsi="Arial" w:cs="Arial"/>
                <w:bCs/>
                <w:color w:val="000000"/>
                <w:sz w:val="17"/>
                <w:szCs w:val="17"/>
              </w:rPr>
              <w:t xml:space="preserve">FX </w:t>
            </w:r>
            <w:proofErr w:type="spellStart"/>
            <w:r w:rsidRPr="001C6231">
              <w:rPr>
                <w:rFonts w:ascii="Arial" w:eastAsia="Calibri" w:hAnsi="Arial" w:cs="Arial"/>
                <w:bCs/>
                <w:color w:val="000000"/>
                <w:sz w:val="17"/>
                <w:szCs w:val="17"/>
              </w:rPr>
              <w:t>swap</w:t>
            </w:r>
            <w:proofErr w:type="spellEnd"/>
          </w:p>
        </w:tc>
        <w:tc>
          <w:tcPr>
            <w:tcW w:w="1134" w:type="dxa"/>
            <w:tcBorders>
              <w:top w:val="single" w:sz="4" w:space="0" w:color="auto"/>
              <w:left w:val="nil"/>
              <w:bottom w:val="single" w:sz="12" w:space="0" w:color="auto"/>
              <w:right w:val="nil"/>
            </w:tcBorders>
            <w:shd w:val="clear" w:color="auto" w:fill="auto"/>
            <w:vAlign w:val="bottom"/>
          </w:tcPr>
          <w:p w14:paraId="453333F1"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585C727A"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15</w:t>
            </w:r>
          </w:p>
        </w:tc>
        <w:tc>
          <w:tcPr>
            <w:tcW w:w="1134" w:type="dxa"/>
            <w:tcBorders>
              <w:top w:val="single" w:sz="4" w:space="0" w:color="auto"/>
              <w:left w:val="nil"/>
              <w:bottom w:val="single" w:sz="12" w:space="0" w:color="auto"/>
              <w:right w:val="nil"/>
            </w:tcBorders>
            <w:shd w:val="clear" w:color="auto" w:fill="auto"/>
            <w:vAlign w:val="bottom"/>
          </w:tcPr>
          <w:p w14:paraId="6DA0888F"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w:t>
            </w:r>
          </w:p>
        </w:tc>
      </w:tr>
      <w:tr w:rsidR="001C6231" w:rsidRPr="001C6231" w14:paraId="490CAF93" w14:textId="77777777" w:rsidTr="0057236E">
        <w:trPr>
          <w:trHeight w:hRule="exact" w:val="340"/>
          <w:jc w:val="center"/>
        </w:trPr>
        <w:tc>
          <w:tcPr>
            <w:tcW w:w="6066" w:type="dxa"/>
            <w:shd w:val="clear" w:color="auto" w:fill="auto"/>
            <w:vAlign w:val="bottom"/>
          </w:tcPr>
          <w:p w14:paraId="22C00377"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lang w:val="en-US"/>
              </w:rPr>
            </w:pPr>
            <w:r w:rsidRPr="001C6231">
              <w:rPr>
                <w:rFonts w:ascii="Arial" w:eastAsia="Calibri" w:hAnsi="Arial" w:cs="Arial"/>
                <w:b/>
                <w:color w:val="000000"/>
                <w:sz w:val="17"/>
                <w:szCs w:val="17"/>
              </w:rPr>
              <w:t xml:space="preserve">Total </w:t>
            </w:r>
            <w:proofErr w:type="spellStart"/>
            <w:r w:rsidRPr="001C6231">
              <w:rPr>
                <w:rFonts w:ascii="Arial" w:eastAsia="Calibri" w:hAnsi="Arial" w:cs="Arial"/>
                <w:b/>
                <w:color w:val="000000"/>
                <w:sz w:val="17"/>
                <w:szCs w:val="17"/>
              </w:rPr>
              <w:t>liabilities</w:t>
            </w:r>
            <w:proofErr w:type="spellEnd"/>
          </w:p>
        </w:tc>
        <w:tc>
          <w:tcPr>
            <w:tcW w:w="1134" w:type="dxa"/>
            <w:tcBorders>
              <w:top w:val="single" w:sz="12" w:space="0" w:color="auto"/>
              <w:left w:val="nil"/>
              <w:bottom w:val="single" w:sz="12" w:space="0" w:color="auto"/>
              <w:right w:val="nil"/>
            </w:tcBorders>
            <w:shd w:val="clear" w:color="auto" w:fill="auto"/>
            <w:vAlign w:val="bottom"/>
          </w:tcPr>
          <w:p w14:paraId="3B51B669"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w:t>
            </w:r>
          </w:p>
        </w:tc>
        <w:tc>
          <w:tcPr>
            <w:tcW w:w="1134" w:type="dxa"/>
            <w:tcBorders>
              <w:top w:val="single" w:sz="12" w:space="0" w:color="auto"/>
              <w:left w:val="nil"/>
              <w:bottom w:val="single" w:sz="12" w:space="0" w:color="auto"/>
              <w:right w:val="nil"/>
            </w:tcBorders>
            <w:shd w:val="clear" w:color="auto" w:fill="auto"/>
            <w:vAlign w:val="bottom"/>
          </w:tcPr>
          <w:p w14:paraId="48CFAD3D"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15</w:t>
            </w:r>
          </w:p>
        </w:tc>
        <w:tc>
          <w:tcPr>
            <w:tcW w:w="1134" w:type="dxa"/>
            <w:tcBorders>
              <w:top w:val="single" w:sz="12" w:space="0" w:color="auto"/>
              <w:left w:val="nil"/>
              <w:bottom w:val="single" w:sz="12" w:space="0" w:color="auto"/>
              <w:right w:val="nil"/>
            </w:tcBorders>
            <w:shd w:val="clear" w:color="auto" w:fill="auto"/>
            <w:vAlign w:val="bottom"/>
          </w:tcPr>
          <w:p w14:paraId="6235E7DB"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w:t>
            </w:r>
          </w:p>
        </w:tc>
      </w:tr>
    </w:tbl>
    <w:p w14:paraId="7F8406AD"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pPr>
    </w:p>
    <w:p w14:paraId="37A54E8E" w14:textId="77777777"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4A8D" w14:textId="73DE7116" w:rsidR="004F73D5" w:rsidRDefault="004F73D5"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4F73D5" w:rsidSect="00F62F59">
          <w:pgSz w:w="11906" w:h="16838"/>
          <w:pgMar w:top="1418" w:right="1134" w:bottom="1077" w:left="1418" w:header="709" w:footer="709" w:gutter="0"/>
          <w:cols w:space="708"/>
          <w:docGrid w:linePitch="360"/>
        </w:sectPr>
      </w:pPr>
    </w:p>
    <w:p w14:paraId="695CC13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66E6D0C" w14:textId="6E55BEC4"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23</w:t>
      </w:r>
      <w:r w:rsidRPr="00FC01D8">
        <w:rPr>
          <w:rFonts w:ascii="Arial" w:eastAsia="Times New Roman" w:hAnsi="Arial" w:cs="Arial"/>
          <w:b/>
          <w:bCs/>
          <w:spacing w:val="-3"/>
          <w:sz w:val="20"/>
          <w:szCs w:val="20"/>
          <w:lang w:val="en-GB"/>
        </w:rPr>
        <w:t xml:space="preserve">. </w:t>
      </w:r>
      <w:r w:rsidRPr="00FC01D8">
        <w:rPr>
          <w:rFonts w:ascii="Arial" w:eastAsia="Times New Roman" w:hAnsi="Arial" w:cs="Arial"/>
          <w:b/>
          <w:bCs/>
          <w:spacing w:val="-3"/>
          <w:sz w:val="20"/>
          <w:szCs w:val="20"/>
          <w:lang w:val="en-GB"/>
        </w:rPr>
        <w:tab/>
        <w:t>Fair value of financial assets and financial liabilities (continued)</w:t>
      </w:r>
    </w:p>
    <w:p w14:paraId="755A330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065AE27" w14:textId="1E9593E1"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23</w:t>
      </w:r>
      <w:r w:rsidRPr="00FC01D8">
        <w:rPr>
          <w:rFonts w:ascii="Arial" w:eastAsia="Times New Roman" w:hAnsi="Arial" w:cs="Arial"/>
          <w:b/>
          <w:bCs/>
          <w:spacing w:val="-3"/>
          <w:sz w:val="20"/>
          <w:szCs w:val="20"/>
          <w:lang w:val="en-GB"/>
        </w:rPr>
        <w:t xml:space="preserve">.1. </w:t>
      </w:r>
      <w:r w:rsidRPr="00FC01D8">
        <w:rPr>
          <w:rFonts w:ascii="Arial" w:eastAsia="Times New Roman" w:hAnsi="Arial" w:cs="Arial"/>
          <w:b/>
          <w:bCs/>
          <w:spacing w:val="-3"/>
          <w:sz w:val="20"/>
          <w:szCs w:val="20"/>
          <w:lang w:val="en-GB"/>
        </w:rPr>
        <w:tab/>
        <w:t>Fair value of financial assets and financial liabilities initially recognized and measured at fair value (continued)</w:t>
      </w:r>
    </w:p>
    <w:p w14:paraId="77D6D0A0"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070E8EC0" w14:textId="04255F09"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23</w:t>
      </w:r>
      <w:r w:rsidRPr="00FC01D8">
        <w:rPr>
          <w:rFonts w:ascii="Arial" w:eastAsia="Times New Roman" w:hAnsi="Arial" w:cs="Arial"/>
          <w:b/>
          <w:spacing w:val="-3"/>
          <w:sz w:val="20"/>
          <w:szCs w:val="20"/>
          <w:lang w:val="en-GB"/>
        </w:rPr>
        <w:t>.1.1.</w:t>
      </w:r>
      <w:r w:rsidRPr="00FC01D8">
        <w:rPr>
          <w:rFonts w:ascii="Arial" w:eastAsia="Times New Roman" w:hAnsi="Arial" w:cs="Arial"/>
          <w:sz w:val="20"/>
          <w:szCs w:val="20"/>
          <w:lang w:val="en-US"/>
        </w:rPr>
        <w:t xml:space="preserve"> </w:t>
      </w:r>
      <w:r w:rsidRPr="00FC01D8">
        <w:rPr>
          <w:rFonts w:ascii="Arial" w:eastAsia="Times New Roman" w:hAnsi="Arial" w:cs="Arial"/>
          <w:b/>
          <w:spacing w:val="-3"/>
          <w:sz w:val="20"/>
          <w:szCs w:val="20"/>
          <w:lang w:val="en-GB"/>
        </w:rPr>
        <w:t>Level 3 - fair value</w:t>
      </w:r>
    </w:p>
    <w:p w14:paraId="548722B5"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5F4B541E" w14:textId="77777777" w:rsidR="00FC01D8" w:rsidRPr="00FC01D8" w:rsidRDefault="00FC01D8" w:rsidP="00FC01D8">
      <w:pPr>
        <w:tabs>
          <w:tab w:val="left" w:pos="709"/>
        </w:tab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a)  Mezzanine loans</w:t>
      </w:r>
    </w:p>
    <w:p w14:paraId="67E6DEFC"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1F054C74"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mezzanine loans, the method of discounting expected future cash flows is used.</w:t>
      </w:r>
    </w:p>
    <w:p w14:paraId="2952CEFD"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Due to their contractual characteristics, mezzanine loans do not pass the SPPI test. Characteristics due to which mezzanine loans do not pass the SPPI test are as follows:</w:t>
      </w:r>
    </w:p>
    <w:p w14:paraId="68DB995F"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B97CD11"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right of premature repayment of mezzanine debt to the creditor,</w:t>
      </w:r>
    </w:p>
    <w:p w14:paraId="19A2F32C"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in the case of realisation of contractually defined indicators of the debtor’s performance (debtor’s net debt to average EBITDA ratio for the previous three years must be lower than the limit) over the predetermined period, creditor of the mezzanine debt has the right, but not the obligation, to covert a mezzanine debt to a „senior debt“,</w:t>
      </w:r>
    </w:p>
    <w:p w14:paraId="1B57AB57"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creditor of the mezzanine debt has the right, but not the obligation, to require from the debtor, to pay the due amount of mezzanine debt into the debtor’s equity (increase in equity capital of the debtor by the entry of right-claim)</w:t>
      </w:r>
    </w:p>
    <w:p w14:paraId="0D54DF9B"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option to close the debt through refinancing by another creditor</w:t>
      </w:r>
    </w:p>
    <w:p w14:paraId="0C12FD3A" w14:textId="0B14131B"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    if all the possibilities of mezzanine debt closing have not been implemented, the mezzanine debt can be closed from the sale of </w:t>
      </w:r>
      <w:r w:rsidR="00AC3417">
        <w:rPr>
          <w:rFonts w:ascii="Arial" w:eastAsia="Times New Roman" w:hAnsi="Arial" w:cs="Arial"/>
          <w:spacing w:val="-3"/>
          <w:sz w:val="20"/>
          <w:szCs w:val="20"/>
          <w:lang w:val="en-GB"/>
        </w:rPr>
        <w:t>ships</w:t>
      </w:r>
      <w:r w:rsidRPr="00FC01D8">
        <w:rPr>
          <w:rFonts w:ascii="Arial" w:eastAsia="Times New Roman" w:hAnsi="Arial" w:cs="Arial"/>
          <w:spacing w:val="-3"/>
          <w:sz w:val="20"/>
          <w:szCs w:val="20"/>
          <w:lang w:val="en-GB"/>
        </w:rPr>
        <w:t xml:space="preserve"> owned by the debtor and</w:t>
      </w:r>
    </w:p>
    <w:p w14:paraId="4F894B39"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in case of premature closing of mezzanine debt by repayment, refinancing or converting the mezzanine debt into equity, interest on mezzanine debt is calculated from the date of premature closing of mezzanine debt, i.e. until mezzanine debt exists in such form.</w:t>
      </w:r>
    </w:p>
    <w:p w14:paraId="6117A98A" w14:textId="77777777" w:rsidR="00FC01D8" w:rsidRPr="00FC01D8" w:rsidRDefault="00FC01D8" w:rsidP="00FC01D8">
      <w:pPr>
        <w:tabs>
          <w:tab w:val="left" w:pos="709"/>
          <w:tab w:val="left" w:pos="1276"/>
        </w:tabs>
        <w:suppressAutoHyphens/>
        <w:spacing w:after="0" w:line="240" w:lineRule="auto"/>
        <w:jc w:val="both"/>
        <w:rPr>
          <w:rFonts w:ascii="Arial" w:eastAsia="Times New Roman" w:hAnsi="Arial" w:cs="Arial"/>
          <w:spacing w:val="-3"/>
          <w:sz w:val="20"/>
          <w:szCs w:val="20"/>
          <w:lang w:val="en-GB"/>
        </w:rPr>
      </w:pPr>
    </w:p>
    <w:p w14:paraId="63CFF92F" w14:textId="1C2DBB74"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w:t>
      </w:r>
      <w:r w:rsidR="00AC3417">
        <w:rPr>
          <w:rFonts w:ascii="Arial" w:eastAsia="Times New Roman" w:hAnsi="Arial" w:cs="Arial"/>
          <w:iCs/>
          <w:spacing w:val="-3"/>
          <w:sz w:val="20"/>
          <w:szCs w:val="20"/>
          <w:lang w:val="en-GB"/>
        </w:rPr>
        <w:t>Bank</w:t>
      </w:r>
      <w:r w:rsidRPr="00FC01D8">
        <w:rPr>
          <w:rFonts w:ascii="Arial" w:eastAsia="Times New Roman" w:hAnsi="Arial" w:cs="Arial"/>
          <w:iCs/>
          <w:spacing w:val="-3"/>
          <w:sz w:val="20"/>
          <w:szCs w:val="20"/>
          <w:lang w:val="en-GB"/>
        </w:rPr>
        <w:t xml:space="preserve"> would, upon the final maturity of the mezzanine loan, convert its receivables into the debtor’s equity.</w:t>
      </w:r>
    </w:p>
    <w:p w14:paraId="3C97690D"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p>
    <w:p w14:paraId="17A5DD8F" w14:textId="3FCCA55C"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On 31 </w:t>
      </w:r>
      <w:r w:rsidR="00C171D9">
        <w:rPr>
          <w:rFonts w:ascii="Arial" w:eastAsia="Times New Roman" w:hAnsi="Arial" w:cs="Arial"/>
          <w:iCs/>
          <w:spacing w:val="-3"/>
          <w:sz w:val="20"/>
          <w:szCs w:val="20"/>
          <w:lang w:val="en-GB"/>
        </w:rPr>
        <w:t>March</w:t>
      </w:r>
      <w:r w:rsidRPr="00FC01D8">
        <w:rPr>
          <w:rFonts w:ascii="Arial" w:eastAsia="Times New Roman" w:hAnsi="Arial" w:cs="Arial"/>
          <w:iCs/>
          <w:spacing w:val="-3"/>
          <w:sz w:val="20"/>
          <w:szCs w:val="20"/>
          <w:lang w:val="en-GB"/>
        </w:rPr>
        <w:t xml:space="preserve"> 202</w:t>
      </w:r>
      <w:r w:rsidR="00D11B4D">
        <w:rPr>
          <w:rFonts w:ascii="Arial" w:eastAsia="Times New Roman" w:hAnsi="Arial" w:cs="Arial"/>
          <w:iCs/>
          <w:spacing w:val="-3"/>
          <w:sz w:val="20"/>
          <w:szCs w:val="20"/>
          <w:lang w:val="en-GB"/>
        </w:rPr>
        <w:t>5</w:t>
      </w:r>
      <w:r w:rsidRPr="00FC01D8">
        <w:rPr>
          <w:rFonts w:ascii="Arial" w:eastAsia="Times New Roman" w:hAnsi="Arial" w:cs="Arial"/>
          <w:iCs/>
          <w:spacing w:val="-3"/>
          <w:sz w:val="20"/>
          <w:szCs w:val="20"/>
          <w:lang w:val="en-GB"/>
        </w:rPr>
        <w:t xml:space="preserve">, the market price of ordinary shares of the debtor that the Bank could subscribe amounted to </w:t>
      </w:r>
      <w:r w:rsidR="00C171D9">
        <w:rPr>
          <w:rFonts w:ascii="Arial" w:eastAsia="Times New Roman" w:hAnsi="Arial" w:cs="Arial"/>
          <w:iCs/>
          <w:spacing w:val="-3"/>
          <w:sz w:val="20"/>
          <w:szCs w:val="20"/>
          <w:lang w:val="en-GB"/>
        </w:rPr>
        <w:t>EUR</w:t>
      </w:r>
      <w:r w:rsidRPr="00FC01D8">
        <w:rPr>
          <w:rFonts w:ascii="Arial" w:eastAsia="Times New Roman" w:hAnsi="Arial" w:cs="Arial"/>
          <w:iCs/>
          <w:spacing w:val="-3"/>
          <w:sz w:val="20"/>
          <w:szCs w:val="20"/>
          <w:lang w:val="en-GB"/>
        </w:rPr>
        <w:t xml:space="preserve"> </w:t>
      </w:r>
      <w:r w:rsidR="005C75F4">
        <w:rPr>
          <w:rFonts w:ascii="Arial" w:eastAsia="Times New Roman" w:hAnsi="Arial" w:cs="Arial"/>
          <w:iCs/>
          <w:spacing w:val="-3"/>
          <w:sz w:val="20"/>
          <w:szCs w:val="20"/>
          <w:lang w:val="en-GB"/>
        </w:rPr>
        <w:t>3,257</w:t>
      </w:r>
      <w:r w:rsidRPr="008D1607">
        <w:rPr>
          <w:rFonts w:ascii="Arial" w:eastAsia="Times New Roman" w:hAnsi="Arial" w:cs="Arial"/>
          <w:iCs/>
          <w:spacing w:val="-3"/>
          <w:sz w:val="20"/>
          <w:szCs w:val="20"/>
          <w:lang w:val="en-GB"/>
        </w:rPr>
        <w:t xml:space="preserve"> t</w:t>
      </w:r>
      <w:r w:rsidRPr="002C069D">
        <w:rPr>
          <w:rFonts w:ascii="Arial" w:eastAsia="Times New Roman" w:hAnsi="Arial" w:cs="Arial"/>
          <w:iCs/>
          <w:spacing w:val="-3"/>
          <w:sz w:val="20"/>
          <w:szCs w:val="20"/>
          <w:lang w:val="en-GB"/>
        </w:rPr>
        <w:t>housand</w:t>
      </w:r>
      <w:r w:rsidRPr="00FC01D8">
        <w:rPr>
          <w:rFonts w:ascii="Arial" w:eastAsia="Times New Roman" w:hAnsi="Arial" w:cs="Arial"/>
          <w:iCs/>
          <w:spacing w:val="-3"/>
          <w:sz w:val="20"/>
          <w:szCs w:val="20"/>
          <w:lang w:val="en-GB"/>
        </w:rPr>
        <w:t xml:space="preserve">, assuming that the market price of the shares included all market expectations related to future operations of the issuer. Given that the calculation was made on the assumption that the debtor’s mezzanine debt had been converted into the debtor’s equity on </w:t>
      </w:r>
      <w:r w:rsidR="00C171D9">
        <w:rPr>
          <w:rFonts w:ascii="Arial" w:eastAsia="Times New Roman" w:hAnsi="Arial" w:cs="Arial"/>
          <w:iCs/>
          <w:spacing w:val="-3"/>
          <w:sz w:val="20"/>
          <w:szCs w:val="20"/>
          <w:lang w:val="en-GB"/>
        </w:rPr>
        <w:t>31 March 202</w:t>
      </w:r>
      <w:r w:rsidR="007018BC">
        <w:rPr>
          <w:rFonts w:ascii="Arial" w:eastAsia="Times New Roman" w:hAnsi="Arial" w:cs="Arial"/>
          <w:iCs/>
          <w:spacing w:val="-3"/>
          <w:sz w:val="20"/>
          <w:szCs w:val="20"/>
          <w:lang w:val="en-GB"/>
        </w:rPr>
        <w:t>5</w:t>
      </w:r>
      <w:r w:rsidRPr="00FC01D8">
        <w:rPr>
          <w:rFonts w:ascii="Arial" w:eastAsia="Times New Roman" w:hAnsi="Arial" w:cs="Arial"/>
          <w:iCs/>
          <w:spacing w:val="-3"/>
          <w:sz w:val="20"/>
          <w:szCs w:val="20"/>
          <w:lang w:val="en-GB"/>
        </w:rPr>
        <w:t xml:space="preserve">, there is no need to discount the market value of the debtor’s ordinary shares that the Bank could subscribe and in this way of settlement, the estimated fair value of the mezzanine loan on </w:t>
      </w:r>
      <w:r w:rsidR="00C171D9">
        <w:rPr>
          <w:rFonts w:ascii="Arial" w:eastAsia="Times New Roman" w:hAnsi="Arial" w:cs="Arial"/>
          <w:iCs/>
          <w:spacing w:val="-3"/>
          <w:sz w:val="20"/>
          <w:szCs w:val="20"/>
          <w:lang w:val="en-GB"/>
        </w:rPr>
        <w:t>31 March 202</w:t>
      </w:r>
      <w:r w:rsidR="007018BC">
        <w:rPr>
          <w:rFonts w:ascii="Arial" w:eastAsia="Times New Roman" w:hAnsi="Arial" w:cs="Arial"/>
          <w:iCs/>
          <w:spacing w:val="-3"/>
          <w:sz w:val="20"/>
          <w:szCs w:val="20"/>
          <w:lang w:val="en-GB"/>
        </w:rPr>
        <w:t>5</w:t>
      </w:r>
      <w:r w:rsidRPr="00FC01D8">
        <w:rPr>
          <w:rFonts w:ascii="Arial" w:eastAsia="Times New Roman" w:hAnsi="Arial" w:cs="Arial"/>
          <w:iCs/>
          <w:spacing w:val="-3"/>
          <w:sz w:val="20"/>
          <w:szCs w:val="20"/>
          <w:lang w:val="en-GB"/>
        </w:rPr>
        <w:t xml:space="preserve"> amounted to </w:t>
      </w:r>
      <w:r w:rsidR="00C171D9">
        <w:rPr>
          <w:rFonts w:ascii="Arial" w:eastAsia="Times New Roman" w:hAnsi="Arial" w:cs="Arial"/>
          <w:iCs/>
          <w:spacing w:val="-3"/>
          <w:sz w:val="20"/>
          <w:szCs w:val="20"/>
          <w:lang w:val="en-GB"/>
        </w:rPr>
        <w:t>EUR</w:t>
      </w:r>
      <w:r w:rsidRPr="00FC01D8">
        <w:rPr>
          <w:rFonts w:ascii="Arial" w:eastAsia="Times New Roman" w:hAnsi="Arial" w:cs="Arial"/>
          <w:iCs/>
          <w:spacing w:val="-3"/>
          <w:sz w:val="20"/>
          <w:szCs w:val="20"/>
          <w:lang w:val="en-GB"/>
        </w:rPr>
        <w:t xml:space="preserve"> </w:t>
      </w:r>
      <w:r w:rsidR="005C75F4">
        <w:rPr>
          <w:rFonts w:ascii="Arial" w:eastAsia="Times New Roman" w:hAnsi="Arial" w:cs="Arial"/>
          <w:iCs/>
          <w:spacing w:val="-3"/>
          <w:sz w:val="20"/>
          <w:szCs w:val="20"/>
          <w:lang w:val="en-GB"/>
        </w:rPr>
        <w:t>3,257</w:t>
      </w:r>
      <w:r w:rsidRPr="00FC01D8">
        <w:rPr>
          <w:rFonts w:ascii="Arial" w:eastAsia="Times New Roman" w:hAnsi="Arial" w:cs="Arial"/>
          <w:iCs/>
          <w:spacing w:val="-3"/>
          <w:sz w:val="20"/>
          <w:szCs w:val="20"/>
          <w:lang w:val="en-GB"/>
        </w:rPr>
        <w:t xml:space="preserve"> thousand, i.e. USD </w:t>
      </w:r>
      <w:r w:rsidR="005C75F4">
        <w:rPr>
          <w:rFonts w:ascii="Arial" w:eastAsia="Times New Roman" w:hAnsi="Arial" w:cs="Arial"/>
          <w:iCs/>
          <w:spacing w:val="-3"/>
          <w:sz w:val="20"/>
          <w:szCs w:val="20"/>
          <w:lang w:val="en-GB"/>
        </w:rPr>
        <w:t>3,516</w:t>
      </w:r>
      <w:r w:rsidRPr="00FC01D8">
        <w:rPr>
          <w:rFonts w:ascii="Arial" w:eastAsia="Times New Roman" w:hAnsi="Arial" w:cs="Arial"/>
          <w:iCs/>
          <w:spacing w:val="-3"/>
          <w:sz w:val="20"/>
          <w:szCs w:val="20"/>
          <w:lang w:val="en-GB"/>
        </w:rPr>
        <w:t xml:space="preserve"> thousand at the exchange rate on </w:t>
      </w:r>
      <w:r w:rsidR="00C171D9">
        <w:rPr>
          <w:rFonts w:ascii="Arial" w:eastAsia="Times New Roman" w:hAnsi="Arial" w:cs="Arial"/>
          <w:iCs/>
          <w:spacing w:val="-3"/>
          <w:sz w:val="20"/>
          <w:szCs w:val="20"/>
          <w:lang w:val="en-GB"/>
        </w:rPr>
        <w:t>31 March 202</w:t>
      </w:r>
      <w:r w:rsidR="007018BC">
        <w:rPr>
          <w:rFonts w:ascii="Arial" w:eastAsia="Times New Roman" w:hAnsi="Arial" w:cs="Arial"/>
          <w:iCs/>
          <w:spacing w:val="-3"/>
          <w:sz w:val="20"/>
          <w:szCs w:val="20"/>
          <w:lang w:val="en-GB"/>
        </w:rPr>
        <w:t>5</w:t>
      </w:r>
      <w:r w:rsidRPr="00FC01D8">
        <w:rPr>
          <w:rFonts w:ascii="Arial" w:eastAsia="Times New Roman" w:hAnsi="Arial" w:cs="Arial"/>
          <w:iCs/>
          <w:spacing w:val="-3"/>
          <w:sz w:val="20"/>
          <w:szCs w:val="20"/>
          <w:lang w:val="en-GB"/>
        </w:rPr>
        <w:t>.</w:t>
      </w:r>
    </w:p>
    <w:p w14:paraId="51317583"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761620" w14:textId="365F019E" w:rsid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Based on the Decision in the pre-bankruptcy proceedings, HBOR took over 50% of the debtor's claims as senior debt and 50% of claims as mezzanine debt. Mezzanine debt is stated in the amount of </w:t>
      </w:r>
      <w:r w:rsidR="00C171D9">
        <w:rPr>
          <w:rFonts w:ascii="Arial" w:eastAsia="Times New Roman" w:hAnsi="Arial" w:cs="Arial"/>
          <w:spacing w:val="-3"/>
          <w:sz w:val="20"/>
          <w:szCs w:val="20"/>
          <w:lang w:val="en-GB"/>
        </w:rPr>
        <w:t>EUR</w:t>
      </w:r>
      <w:r w:rsidRPr="00FC01D8">
        <w:rPr>
          <w:rFonts w:ascii="Arial" w:eastAsia="Times New Roman" w:hAnsi="Arial" w:cs="Arial"/>
          <w:spacing w:val="-3"/>
          <w:sz w:val="20"/>
          <w:szCs w:val="20"/>
          <w:lang w:val="en-GB"/>
        </w:rPr>
        <w:t xml:space="preserve"> </w:t>
      </w:r>
      <w:r w:rsidR="005C75F4">
        <w:rPr>
          <w:rFonts w:ascii="Arial" w:eastAsia="Times New Roman" w:hAnsi="Arial" w:cs="Arial"/>
          <w:spacing w:val="-3"/>
          <w:sz w:val="20"/>
          <w:szCs w:val="20"/>
          <w:lang w:val="en-GB"/>
        </w:rPr>
        <w:t xml:space="preserve">3,257 </w:t>
      </w:r>
      <w:r w:rsidRPr="00FC01D8">
        <w:rPr>
          <w:rFonts w:ascii="Arial" w:eastAsia="Times New Roman" w:hAnsi="Arial" w:cs="Arial"/>
          <w:spacing w:val="-3"/>
          <w:sz w:val="20"/>
          <w:szCs w:val="20"/>
          <w:lang w:val="en-GB"/>
        </w:rPr>
        <w:t xml:space="preserve"> thousand.</w:t>
      </w:r>
    </w:p>
    <w:p w14:paraId="072D62F2" w14:textId="77777777" w:rsidR="003D707F" w:rsidRDefault="003D707F"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182652" w14:textId="0F7BBC15" w:rsidR="003D707F" w:rsidRDefault="00AC3417" w:rsidP="00AC3417">
      <w:pPr>
        <w:spacing w:after="0" w:line="240" w:lineRule="auto"/>
        <w:jc w:val="both"/>
        <w:rPr>
          <w:rFonts w:ascii="Arial" w:hAnsi="Arial" w:cs="Arial"/>
          <w:sz w:val="20"/>
          <w:szCs w:val="20"/>
        </w:rPr>
      </w:pPr>
      <w:proofErr w:type="spellStart"/>
      <w:r>
        <w:rPr>
          <w:rFonts w:ascii="Arial" w:hAnsi="Arial" w:cs="Arial"/>
          <w:sz w:val="20"/>
          <w:szCs w:val="20"/>
        </w:rPr>
        <w:t>The</w:t>
      </w:r>
      <w:proofErr w:type="spellEnd"/>
      <w:r>
        <w:rPr>
          <w:rFonts w:ascii="Arial" w:hAnsi="Arial" w:cs="Arial"/>
          <w:sz w:val="20"/>
          <w:szCs w:val="20"/>
        </w:rPr>
        <w:t xml:space="preserve"> Bank </w:t>
      </w:r>
      <w:proofErr w:type="spellStart"/>
      <w:r>
        <w:rPr>
          <w:rFonts w:ascii="Arial" w:hAnsi="Arial" w:cs="Arial"/>
          <w:sz w:val="20"/>
          <w:szCs w:val="20"/>
        </w:rPr>
        <w:t>has</w:t>
      </w:r>
      <w:proofErr w:type="spellEnd"/>
      <w:r>
        <w:rPr>
          <w:rFonts w:ascii="Arial" w:hAnsi="Arial" w:cs="Arial"/>
          <w:sz w:val="20"/>
          <w:szCs w:val="20"/>
        </w:rPr>
        <w:t xml:space="preserve"> </w:t>
      </w:r>
      <w:proofErr w:type="spellStart"/>
      <w:r>
        <w:rPr>
          <w:rFonts w:ascii="Arial" w:hAnsi="Arial" w:cs="Arial"/>
          <w:sz w:val="20"/>
          <w:szCs w:val="20"/>
        </w:rPr>
        <w:t>placed</w:t>
      </w:r>
      <w:proofErr w:type="spellEnd"/>
      <w:r>
        <w:rPr>
          <w:rFonts w:ascii="Arial" w:hAnsi="Arial" w:cs="Arial"/>
          <w:sz w:val="20"/>
          <w:szCs w:val="20"/>
        </w:rPr>
        <w:t xml:space="preserve"> a</w:t>
      </w:r>
      <w:r w:rsidR="003D707F" w:rsidRPr="002A480D">
        <w:rPr>
          <w:rFonts w:ascii="Arial" w:hAnsi="Arial" w:cs="Arial"/>
          <w:sz w:val="20"/>
          <w:szCs w:val="20"/>
        </w:rPr>
        <w:t xml:space="preserve"> </w:t>
      </w:r>
      <w:proofErr w:type="spellStart"/>
      <w:r w:rsidR="003D707F" w:rsidRPr="002A480D">
        <w:rPr>
          <w:rFonts w:ascii="Arial" w:hAnsi="Arial" w:cs="Arial"/>
          <w:sz w:val="20"/>
          <w:szCs w:val="20"/>
        </w:rPr>
        <w:t>mezzanine</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loan</w:t>
      </w:r>
      <w:proofErr w:type="spellEnd"/>
      <w:r>
        <w:rPr>
          <w:rFonts w:ascii="Arial" w:hAnsi="Arial" w:cs="Arial"/>
          <w:sz w:val="20"/>
          <w:szCs w:val="20"/>
        </w:rPr>
        <w:t xml:space="preserve"> </w:t>
      </w:r>
      <w:proofErr w:type="spellStart"/>
      <w:r w:rsidR="003D707F" w:rsidRPr="002A480D">
        <w:rPr>
          <w:rFonts w:ascii="Arial" w:hAnsi="Arial" w:cs="Arial"/>
          <w:sz w:val="20"/>
          <w:szCs w:val="20"/>
        </w:rPr>
        <w:t>in</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the</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amount</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of</w:t>
      </w:r>
      <w:proofErr w:type="spellEnd"/>
      <w:r w:rsidR="003D707F" w:rsidRPr="002A480D">
        <w:rPr>
          <w:rFonts w:ascii="Arial" w:hAnsi="Arial" w:cs="Arial"/>
          <w:sz w:val="20"/>
          <w:szCs w:val="20"/>
        </w:rPr>
        <w:t xml:space="preserve"> EUR 30,000 </w:t>
      </w:r>
      <w:proofErr w:type="spellStart"/>
      <w:r w:rsidR="003D707F" w:rsidRPr="002A480D">
        <w:rPr>
          <w:rFonts w:ascii="Arial" w:hAnsi="Arial" w:cs="Arial"/>
          <w:sz w:val="20"/>
          <w:szCs w:val="20"/>
        </w:rPr>
        <w:t>thousand</w:t>
      </w:r>
      <w:proofErr w:type="spellEnd"/>
      <w:r w:rsidR="003D707F" w:rsidRPr="002A480D">
        <w:rPr>
          <w:rFonts w:ascii="Arial" w:hAnsi="Arial" w:cs="Arial"/>
          <w:sz w:val="20"/>
          <w:szCs w:val="20"/>
        </w:rPr>
        <w:t xml:space="preserve">. As at 31 </w:t>
      </w:r>
      <w:proofErr w:type="spellStart"/>
      <w:r>
        <w:rPr>
          <w:rFonts w:ascii="Arial" w:hAnsi="Arial" w:cs="Arial"/>
          <w:sz w:val="20"/>
          <w:szCs w:val="20"/>
        </w:rPr>
        <w:t>March</w:t>
      </w:r>
      <w:proofErr w:type="spellEnd"/>
      <w:r>
        <w:rPr>
          <w:rFonts w:ascii="Arial" w:hAnsi="Arial" w:cs="Arial"/>
          <w:sz w:val="20"/>
          <w:szCs w:val="20"/>
        </w:rPr>
        <w:t xml:space="preserve"> 202</w:t>
      </w:r>
      <w:r w:rsidR="00B10F8E">
        <w:rPr>
          <w:rFonts w:ascii="Arial" w:hAnsi="Arial" w:cs="Arial"/>
          <w:sz w:val="20"/>
          <w:szCs w:val="20"/>
        </w:rPr>
        <w:t>5</w:t>
      </w:r>
      <w:r w:rsidR="003D707F" w:rsidRPr="002A480D">
        <w:rPr>
          <w:rFonts w:ascii="Arial" w:hAnsi="Arial" w:cs="Arial"/>
          <w:sz w:val="20"/>
          <w:szCs w:val="20"/>
        </w:rPr>
        <w:t xml:space="preserve">, </w:t>
      </w:r>
      <w:proofErr w:type="spellStart"/>
      <w:r w:rsidR="003D707F" w:rsidRPr="002A480D">
        <w:rPr>
          <w:rFonts w:ascii="Arial" w:hAnsi="Arial" w:cs="Arial"/>
          <w:sz w:val="20"/>
          <w:szCs w:val="20"/>
        </w:rPr>
        <w:t>the</w:t>
      </w:r>
      <w:proofErr w:type="spellEnd"/>
      <w:r w:rsidR="003D707F" w:rsidRPr="002A480D">
        <w:rPr>
          <w:rFonts w:ascii="Arial" w:hAnsi="Arial" w:cs="Arial"/>
          <w:sz w:val="20"/>
          <w:szCs w:val="20"/>
        </w:rPr>
        <w:t xml:space="preserve"> fair </w:t>
      </w:r>
      <w:proofErr w:type="spellStart"/>
      <w:r w:rsidR="003D707F" w:rsidRPr="002A480D">
        <w:rPr>
          <w:rFonts w:ascii="Arial" w:hAnsi="Arial" w:cs="Arial"/>
          <w:sz w:val="20"/>
          <w:szCs w:val="20"/>
        </w:rPr>
        <w:t>value</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of</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this</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mezzanine</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debt</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stood</w:t>
      </w:r>
      <w:proofErr w:type="spellEnd"/>
      <w:r w:rsidR="003D707F" w:rsidRPr="002A480D">
        <w:rPr>
          <w:rFonts w:ascii="Arial" w:hAnsi="Arial" w:cs="Arial"/>
          <w:sz w:val="20"/>
          <w:szCs w:val="20"/>
        </w:rPr>
        <w:t xml:space="preserve"> at EUR </w:t>
      </w:r>
      <w:r w:rsidR="003D707F" w:rsidRPr="005C75F4">
        <w:rPr>
          <w:rFonts w:ascii="Arial" w:hAnsi="Arial" w:cs="Arial"/>
          <w:sz w:val="20"/>
          <w:szCs w:val="20"/>
        </w:rPr>
        <w:t>2</w:t>
      </w:r>
      <w:r w:rsidR="005C75F4" w:rsidRPr="005C75F4">
        <w:rPr>
          <w:rFonts w:ascii="Arial" w:hAnsi="Arial" w:cs="Arial"/>
          <w:sz w:val="20"/>
          <w:szCs w:val="20"/>
        </w:rPr>
        <w:t>9</w:t>
      </w:r>
      <w:r w:rsidR="003D707F" w:rsidRPr="005C75F4">
        <w:rPr>
          <w:rFonts w:ascii="Arial" w:hAnsi="Arial" w:cs="Arial"/>
          <w:sz w:val="20"/>
          <w:szCs w:val="20"/>
        </w:rPr>
        <w:t>,</w:t>
      </w:r>
      <w:r w:rsidR="005C75F4" w:rsidRPr="005C75F4">
        <w:rPr>
          <w:rFonts w:ascii="Arial" w:hAnsi="Arial" w:cs="Arial"/>
          <w:sz w:val="20"/>
          <w:szCs w:val="20"/>
        </w:rPr>
        <w:t>278</w:t>
      </w:r>
      <w:r w:rsidR="003D707F" w:rsidRPr="002A480D">
        <w:rPr>
          <w:rFonts w:ascii="Arial" w:hAnsi="Arial" w:cs="Arial"/>
          <w:sz w:val="20"/>
          <w:szCs w:val="20"/>
        </w:rPr>
        <w:t xml:space="preserve"> </w:t>
      </w:r>
      <w:proofErr w:type="spellStart"/>
      <w:r w:rsidR="003D707F" w:rsidRPr="002A480D">
        <w:rPr>
          <w:rFonts w:ascii="Arial" w:hAnsi="Arial" w:cs="Arial"/>
          <w:sz w:val="20"/>
          <w:szCs w:val="20"/>
        </w:rPr>
        <w:t>thousand</w:t>
      </w:r>
      <w:proofErr w:type="spellEnd"/>
      <w:r w:rsidR="00FA305A">
        <w:rPr>
          <w:rFonts w:ascii="Arial" w:hAnsi="Arial" w:cs="Arial"/>
          <w:sz w:val="20"/>
          <w:szCs w:val="20"/>
        </w:rPr>
        <w:t xml:space="preserve"> (31 </w:t>
      </w:r>
      <w:proofErr w:type="spellStart"/>
      <w:r w:rsidR="00FA305A">
        <w:rPr>
          <w:rFonts w:ascii="Arial" w:hAnsi="Arial" w:cs="Arial"/>
          <w:sz w:val="20"/>
          <w:szCs w:val="20"/>
        </w:rPr>
        <w:t>December</w:t>
      </w:r>
      <w:proofErr w:type="spellEnd"/>
      <w:r w:rsidR="00FA305A">
        <w:rPr>
          <w:rFonts w:ascii="Arial" w:hAnsi="Arial" w:cs="Arial"/>
          <w:sz w:val="20"/>
          <w:szCs w:val="20"/>
        </w:rPr>
        <w:t xml:space="preserve"> 2024: EUR 29,140 </w:t>
      </w:r>
      <w:proofErr w:type="spellStart"/>
      <w:r w:rsidR="00FA305A">
        <w:rPr>
          <w:rFonts w:ascii="Arial" w:hAnsi="Arial" w:cs="Arial"/>
          <w:sz w:val="20"/>
          <w:szCs w:val="20"/>
        </w:rPr>
        <w:t>thousand</w:t>
      </w:r>
      <w:proofErr w:type="spellEnd"/>
      <w:r w:rsidR="00FA305A">
        <w:rPr>
          <w:rFonts w:ascii="Arial" w:hAnsi="Arial" w:cs="Arial"/>
          <w:sz w:val="20"/>
          <w:szCs w:val="20"/>
        </w:rPr>
        <w:t>)</w:t>
      </w:r>
      <w:r w:rsidR="003D707F" w:rsidRPr="002A480D">
        <w:rPr>
          <w:rFonts w:ascii="Arial" w:hAnsi="Arial" w:cs="Arial"/>
          <w:sz w:val="20"/>
          <w:szCs w:val="20"/>
        </w:rPr>
        <w:t xml:space="preserve">. </w:t>
      </w:r>
      <w:proofErr w:type="spellStart"/>
      <w:r w:rsidR="003D707F" w:rsidRPr="002A480D">
        <w:rPr>
          <w:rFonts w:ascii="Arial" w:hAnsi="Arial" w:cs="Arial"/>
          <w:sz w:val="20"/>
          <w:szCs w:val="20"/>
        </w:rPr>
        <w:t>The</w:t>
      </w:r>
      <w:proofErr w:type="spellEnd"/>
      <w:r w:rsidR="003D707F" w:rsidRPr="002A480D">
        <w:rPr>
          <w:rFonts w:ascii="Arial" w:hAnsi="Arial" w:cs="Arial"/>
          <w:sz w:val="20"/>
          <w:szCs w:val="20"/>
        </w:rPr>
        <w:t xml:space="preserve"> fair </w:t>
      </w:r>
      <w:proofErr w:type="spellStart"/>
      <w:r w:rsidR="003D707F" w:rsidRPr="002A480D">
        <w:rPr>
          <w:rFonts w:ascii="Arial" w:hAnsi="Arial" w:cs="Arial"/>
          <w:sz w:val="20"/>
          <w:szCs w:val="20"/>
        </w:rPr>
        <w:t>value</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was</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calculated</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using</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the</w:t>
      </w:r>
      <w:proofErr w:type="spellEnd"/>
      <w:r w:rsidR="003D707F" w:rsidRPr="002A480D">
        <w:rPr>
          <w:rFonts w:ascii="Arial" w:hAnsi="Arial" w:cs="Arial"/>
          <w:sz w:val="20"/>
          <w:szCs w:val="20"/>
        </w:rPr>
        <w:t xml:space="preserve"> data </w:t>
      </w:r>
      <w:proofErr w:type="spellStart"/>
      <w:r w:rsidR="003D707F" w:rsidRPr="002A480D">
        <w:rPr>
          <w:rFonts w:ascii="Arial" w:hAnsi="Arial" w:cs="Arial"/>
          <w:sz w:val="20"/>
          <w:szCs w:val="20"/>
        </w:rPr>
        <w:t>from</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the</w:t>
      </w:r>
      <w:proofErr w:type="spellEnd"/>
      <w:r w:rsidR="003D707F" w:rsidRPr="002A480D">
        <w:rPr>
          <w:rFonts w:ascii="Arial" w:hAnsi="Arial" w:cs="Arial"/>
          <w:sz w:val="20"/>
          <w:szCs w:val="20"/>
        </w:rPr>
        <w:t xml:space="preserve"> Bloomberg </w:t>
      </w:r>
      <w:proofErr w:type="spellStart"/>
      <w:r w:rsidR="003D707F" w:rsidRPr="002A480D">
        <w:rPr>
          <w:rFonts w:ascii="Arial" w:hAnsi="Arial" w:cs="Arial"/>
          <w:sz w:val="20"/>
          <w:szCs w:val="20"/>
        </w:rPr>
        <w:t>platform</w:t>
      </w:r>
      <w:proofErr w:type="spellEnd"/>
      <w:r w:rsidR="003D707F" w:rsidRPr="002A480D">
        <w:rPr>
          <w:rFonts w:ascii="Arial" w:hAnsi="Arial" w:cs="Arial"/>
          <w:sz w:val="20"/>
          <w:szCs w:val="20"/>
        </w:rPr>
        <w:t xml:space="preserve"> - </w:t>
      </w:r>
      <w:proofErr w:type="spellStart"/>
      <w:r w:rsidR="003D707F" w:rsidRPr="002A480D">
        <w:rPr>
          <w:rFonts w:ascii="Arial" w:hAnsi="Arial" w:cs="Arial"/>
          <w:sz w:val="20"/>
          <w:szCs w:val="20"/>
        </w:rPr>
        <w:t>the</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curves</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required</w:t>
      </w:r>
      <w:proofErr w:type="spellEnd"/>
      <w:r w:rsidR="003D707F" w:rsidRPr="002A480D">
        <w:rPr>
          <w:rFonts w:ascii="Arial" w:hAnsi="Arial" w:cs="Arial"/>
          <w:sz w:val="20"/>
          <w:szCs w:val="20"/>
        </w:rPr>
        <w:t xml:space="preserve"> for </w:t>
      </w:r>
      <w:proofErr w:type="spellStart"/>
      <w:r w:rsidR="003D707F" w:rsidRPr="002A480D">
        <w:rPr>
          <w:rFonts w:ascii="Arial" w:hAnsi="Arial" w:cs="Arial"/>
          <w:sz w:val="20"/>
          <w:szCs w:val="20"/>
        </w:rPr>
        <w:t>revaluation</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and</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the</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projection</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of</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variable</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interest</w:t>
      </w:r>
      <w:proofErr w:type="spellEnd"/>
      <w:r w:rsidR="003D707F" w:rsidRPr="002A480D">
        <w:rPr>
          <w:rFonts w:ascii="Arial" w:hAnsi="Arial" w:cs="Arial"/>
          <w:sz w:val="20"/>
          <w:szCs w:val="20"/>
        </w:rPr>
        <w:t xml:space="preserve"> rate </w:t>
      </w:r>
      <w:proofErr w:type="spellStart"/>
      <w:r w:rsidR="003D707F" w:rsidRPr="002A480D">
        <w:rPr>
          <w:rFonts w:ascii="Arial" w:hAnsi="Arial" w:cs="Arial"/>
          <w:sz w:val="20"/>
          <w:szCs w:val="20"/>
        </w:rPr>
        <w:t>with</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the</w:t>
      </w:r>
      <w:proofErr w:type="spellEnd"/>
      <w:r w:rsidR="003D707F" w:rsidRPr="002A480D">
        <w:rPr>
          <w:rFonts w:ascii="Arial" w:hAnsi="Arial" w:cs="Arial"/>
          <w:sz w:val="20"/>
          <w:szCs w:val="20"/>
        </w:rPr>
        <w:t xml:space="preserve"> use </w:t>
      </w:r>
      <w:proofErr w:type="spellStart"/>
      <w:r w:rsidR="003D707F" w:rsidRPr="002A480D">
        <w:rPr>
          <w:rFonts w:ascii="Arial" w:hAnsi="Arial" w:cs="Arial"/>
          <w:sz w:val="20"/>
          <w:szCs w:val="20"/>
        </w:rPr>
        <w:t>of</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liquidity</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risk</w:t>
      </w:r>
      <w:proofErr w:type="spellEnd"/>
      <w:r w:rsidR="003D707F" w:rsidRPr="002A480D">
        <w:rPr>
          <w:rFonts w:ascii="Arial" w:hAnsi="Arial" w:cs="Arial"/>
          <w:sz w:val="20"/>
          <w:szCs w:val="20"/>
        </w:rPr>
        <w:t xml:space="preserve"> </w:t>
      </w:r>
      <w:proofErr w:type="spellStart"/>
      <w:r w:rsidR="003D707F" w:rsidRPr="002A480D">
        <w:rPr>
          <w:rFonts w:ascii="Arial" w:hAnsi="Arial" w:cs="Arial"/>
          <w:sz w:val="20"/>
          <w:szCs w:val="20"/>
        </w:rPr>
        <w:t>premium</w:t>
      </w:r>
      <w:proofErr w:type="spellEnd"/>
      <w:r w:rsidR="003D707F" w:rsidRPr="002A480D">
        <w:rPr>
          <w:rFonts w:ascii="Arial" w:hAnsi="Arial" w:cs="Arial"/>
          <w:sz w:val="20"/>
          <w:szCs w:val="20"/>
        </w:rPr>
        <w:t>.</w:t>
      </w:r>
    </w:p>
    <w:p w14:paraId="00B8D0EC" w14:textId="77777777" w:rsidR="00AC3417" w:rsidRPr="002A480D" w:rsidRDefault="00AC3417" w:rsidP="008D1607">
      <w:pPr>
        <w:spacing w:after="0" w:line="240" w:lineRule="auto"/>
        <w:jc w:val="both"/>
        <w:rPr>
          <w:rFonts w:ascii="Arial" w:hAnsi="Arial" w:cs="Arial"/>
          <w:sz w:val="20"/>
          <w:szCs w:val="20"/>
        </w:rPr>
      </w:pPr>
    </w:p>
    <w:p w14:paraId="2C5C328B" w14:textId="1A7C2E6E" w:rsidR="003D707F" w:rsidRPr="0039219A" w:rsidRDefault="003D707F" w:rsidP="008D1607">
      <w:pPr>
        <w:spacing w:after="0" w:line="240" w:lineRule="auto"/>
        <w:jc w:val="both"/>
        <w:rPr>
          <w:rFonts w:ascii="Arial" w:hAnsi="Arial" w:cs="Arial"/>
          <w:sz w:val="20"/>
          <w:szCs w:val="20"/>
        </w:rPr>
      </w:pPr>
      <w:r w:rsidRPr="002A480D">
        <w:rPr>
          <w:rFonts w:ascii="Arial" w:hAnsi="Arial" w:cs="Arial"/>
          <w:sz w:val="20"/>
          <w:szCs w:val="20"/>
        </w:rPr>
        <w:t xml:space="preserve">As at 31 </w:t>
      </w:r>
      <w:proofErr w:type="spellStart"/>
      <w:r w:rsidR="00AC3417">
        <w:rPr>
          <w:rFonts w:ascii="Arial" w:hAnsi="Arial" w:cs="Arial"/>
          <w:sz w:val="20"/>
          <w:szCs w:val="20"/>
        </w:rPr>
        <w:t>March</w:t>
      </w:r>
      <w:proofErr w:type="spellEnd"/>
      <w:r w:rsidRPr="002A480D">
        <w:rPr>
          <w:rFonts w:ascii="Arial" w:hAnsi="Arial" w:cs="Arial"/>
          <w:sz w:val="20"/>
          <w:szCs w:val="20"/>
        </w:rPr>
        <w:t xml:space="preserve"> 202</w:t>
      </w:r>
      <w:r w:rsidR="006814A0">
        <w:rPr>
          <w:rFonts w:ascii="Arial" w:hAnsi="Arial" w:cs="Arial"/>
          <w:sz w:val="20"/>
          <w:szCs w:val="20"/>
        </w:rPr>
        <w:t>5</w:t>
      </w:r>
      <w:r w:rsidRPr="002A480D">
        <w:rPr>
          <w:rFonts w:ascii="Arial" w:hAnsi="Arial" w:cs="Arial"/>
          <w:sz w:val="20"/>
          <w:szCs w:val="20"/>
        </w:rPr>
        <w:t xml:space="preserve">, </w:t>
      </w:r>
      <w:proofErr w:type="spellStart"/>
      <w:r w:rsidRPr="002A480D">
        <w:rPr>
          <w:rFonts w:ascii="Arial" w:hAnsi="Arial" w:cs="Arial"/>
          <w:sz w:val="20"/>
          <w:szCs w:val="20"/>
        </w:rPr>
        <w:t>the</w:t>
      </w:r>
      <w:proofErr w:type="spellEnd"/>
      <w:r w:rsidRPr="002A480D">
        <w:rPr>
          <w:rFonts w:ascii="Arial" w:hAnsi="Arial" w:cs="Arial"/>
          <w:sz w:val="20"/>
          <w:szCs w:val="20"/>
        </w:rPr>
        <w:t xml:space="preserve"> total fair </w:t>
      </w:r>
      <w:proofErr w:type="spellStart"/>
      <w:r w:rsidRPr="002A480D">
        <w:rPr>
          <w:rFonts w:ascii="Arial" w:hAnsi="Arial" w:cs="Arial"/>
          <w:sz w:val="20"/>
          <w:szCs w:val="20"/>
        </w:rPr>
        <w:t>value</w:t>
      </w:r>
      <w:proofErr w:type="spellEnd"/>
      <w:r w:rsidRPr="002A480D">
        <w:rPr>
          <w:rFonts w:ascii="Arial" w:hAnsi="Arial" w:cs="Arial"/>
          <w:sz w:val="20"/>
          <w:szCs w:val="20"/>
        </w:rPr>
        <w:t xml:space="preserve"> </w:t>
      </w:r>
      <w:proofErr w:type="spellStart"/>
      <w:r w:rsidRPr="002A480D">
        <w:rPr>
          <w:rFonts w:ascii="Arial" w:hAnsi="Arial" w:cs="Arial"/>
          <w:sz w:val="20"/>
          <w:szCs w:val="20"/>
        </w:rPr>
        <w:t>of</w:t>
      </w:r>
      <w:proofErr w:type="spellEnd"/>
      <w:r w:rsidRPr="002A480D">
        <w:rPr>
          <w:rFonts w:ascii="Arial" w:hAnsi="Arial" w:cs="Arial"/>
          <w:sz w:val="20"/>
          <w:szCs w:val="20"/>
        </w:rPr>
        <w:t xml:space="preserve"> </w:t>
      </w:r>
      <w:proofErr w:type="spellStart"/>
      <w:r w:rsidRPr="002A480D">
        <w:rPr>
          <w:rFonts w:ascii="Arial" w:hAnsi="Arial" w:cs="Arial"/>
          <w:sz w:val="20"/>
          <w:szCs w:val="20"/>
        </w:rPr>
        <w:t>the</w:t>
      </w:r>
      <w:proofErr w:type="spellEnd"/>
      <w:r w:rsidRPr="002A480D">
        <w:rPr>
          <w:rFonts w:ascii="Arial" w:hAnsi="Arial" w:cs="Arial"/>
          <w:sz w:val="20"/>
          <w:szCs w:val="20"/>
        </w:rPr>
        <w:t xml:space="preserve"> </w:t>
      </w:r>
      <w:proofErr w:type="spellStart"/>
      <w:r w:rsidRPr="002A480D">
        <w:rPr>
          <w:rFonts w:ascii="Arial" w:hAnsi="Arial" w:cs="Arial"/>
          <w:sz w:val="20"/>
          <w:szCs w:val="20"/>
        </w:rPr>
        <w:t>mezzanine</w:t>
      </w:r>
      <w:proofErr w:type="spellEnd"/>
      <w:r w:rsidRPr="002A480D">
        <w:rPr>
          <w:rFonts w:ascii="Arial" w:hAnsi="Arial" w:cs="Arial"/>
          <w:sz w:val="20"/>
          <w:szCs w:val="20"/>
        </w:rPr>
        <w:t xml:space="preserve"> </w:t>
      </w:r>
      <w:proofErr w:type="spellStart"/>
      <w:r w:rsidRPr="002A480D">
        <w:rPr>
          <w:rFonts w:ascii="Arial" w:hAnsi="Arial" w:cs="Arial"/>
          <w:sz w:val="20"/>
          <w:szCs w:val="20"/>
        </w:rPr>
        <w:t>debt</w:t>
      </w:r>
      <w:proofErr w:type="spellEnd"/>
      <w:r w:rsidRPr="002A480D">
        <w:rPr>
          <w:rFonts w:ascii="Arial" w:hAnsi="Arial" w:cs="Arial"/>
          <w:sz w:val="20"/>
          <w:szCs w:val="20"/>
        </w:rPr>
        <w:t xml:space="preserve"> </w:t>
      </w:r>
      <w:proofErr w:type="spellStart"/>
      <w:r w:rsidRPr="002A480D">
        <w:rPr>
          <w:rFonts w:ascii="Arial" w:hAnsi="Arial" w:cs="Arial"/>
          <w:sz w:val="20"/>
          <w:szCs w:val="20"/>
        </w:rPr>
        <w:t>stood</w:t>
      </w:r>
      <w:proofErr w:type="spellEnd"/>
      <w:r w:rsidRPr="002A480D">
        <w:rPr>
          <w:rFonts w:ascii="Arial" w:hAnsi="Arial" w:cs="Arial"/>
          <w:sz w:val="20"/>
          <w:szCs w:val="20"/>
        </w:rPr>
        <w:t xml:space="preserve"> at EUR </w:t>
      </w:r>
      <w:r w:rsidR="00AC3417" w:rsidRPr="005C75F4">
        <w:rPr>
          <w:rFonts w:ascii="Arial" w:hAnsi="Arial" w:cs="Arial"/>
          <w:sz w:val="20"/>
          <w:szCs w:val="20"/>
        </w:rPr>
        <w:t>3</w:t>
      </w:r>
      <w:r w:rsidR="005C75F4" w:rsidRPr="005C75F4">
        <w:rPr>
          <w:rFonts w:ascii="Arial" w:hAnsi="Arial" w:cs="Arial"/>
          <w:sz w:val="20"/>
          <w:szCs w:val="20"/>
        </w:rPr>
        <w:t>2</w:t>
      </w:r>
      <w:r w:rsidR="00AC3417" w:rsidRPr="005C75F4">
        <w:rPr>
          <w:rFonts w:ascii="Arial" w:hAnsi="Arial" w:cs="Arial"/>
          <w:sz w:val="20"/>
          <w:szCs w:val="20"/>
        </w:rPr>
        <w:t>,</w:t>
      </w:r>
      <w:r w:rsidR="005C75F4">
        <w:rPr>
          <w:rFonts w:ascii="Arial" w:hAnsi="Arial" w:cs="Arial"/>
          <w:sz w:val="20"/>
          <w:szCs w:val="20"/>
        </w:rPr>
        <w:t>668</w:t>
      </w:r>
      <w:r w:rsidR="00AC3417">
        <w:rPr>
          <w:rFonts w:ascii="Arial" w:hAnsi="Arial" w:cs="Arial"/>
          <w:sz w:val="20"/>
          <w:szCs w:val="20"/>
        </w:rPr>
        <w:t xml:space="preserve"> </w:t>
      </w:r>
      <w:proofErr w:type="spellStart"/>
      <w:r w:rsidR="00AC3417">
        <w:rPr>
          <w:rFonts w:ascii="Arial" w:hAnsi="Arial" w:cs="Arial"/>
          <w:sz w:val="20"/>
          <w:szCs w:val="20"/>
        </w:rPr>
        <w:t>thousand</w:t>
      </w:r>
      <w:proofErr w:type="spellEnd"/>
      <w:r w:rsidR="00AC3417">
        <w:rPr>
          <w:rFonts w:ascii="Arial" w:hAnsi="Arial" w:cs="Arial"/>
          <w:sz w:val="20"/>
          <w:szCs w:val="20"/>
        </w:rPr>
        <w:t xml:space="preserve"> (31 </w:t>
      </w:r>
      <w:proofErr w:type="spellStart"/>
      <w:r w:rsidR="00AC3417">
        <w:rPr>
          <w:rFonts w:ascii="Arial" w:hAnsi="Arial" w:cs="Arial"/>
          <w:sz w:val="20"/>
          <w:szCs w:val="20"/>
        </w:rPr>
        <w:t>December</w:t>
      </w:r>
      <w:proofErr w:type="spellEnd"/>
      <w:r w:rsidR="00AC3417">
        <w:rPr>
          <w:rFonts w:ascii="Arial" w:hAnsi="Arial" w:cs="Arial"/>
          <w:sz w:val="20"/>
          <w:szCs w:val="20"/>
        </w:rPr>
        <w:t xml:space="preserve"> 202</w:t>
      </w:r>
      <w:r w:rsidR="00752658">
        <w:rPr>
          <w:rFonts w:ascii="Arial" w:hAnsi="Arial" w:cs="Arial"/>
          <w:sz w:val="20"/>
          <w:szCs w:val="20"/>
        </w:rPr>
        <w:t>4</w:t>
      </w:r>
      <w:r w:rsidR="00AC3417">
        <w:rPr>
          <w:rFonts w:ascii="Arial" w:hAnsi="Arial" w:cs="Arial"/>
          <w:sz w:val="20"/>
          <w:szCs w:val="20"/>
        </w:rPr>
        <w:t xml:space="preserve">: EUR </w:t>
      </w:r>
      <w:r w:rsidRPr="00AB311B">
        <w:rPr>
          <w:rFonts w:ascii="Arial" w:hAnsi="Arial" w:cs="Arial"/>
          <w:sz w:val="20"/>
          <w:szCs w:val="20"/>
        </w:rPr>
        <w:t>3</w:t>
      </w:r>
      <w:r w:rsidR="00752658">
        <w:rPr>
          <w:rFonts w:ascii="Arial" w:hAnsi="Arial" w:cs="Arial"/>
          <w:sz w:val="20"/>
          <w:szCs w:val="20"/>
        </w:rPr>
        <w:t>2</w:t>
      </w:r>
      <w:r w:rsidRPr="00AB311B">
        <w:rPr>
          <w:rFonts w:ascii="Arial" w:hAnsi="Arial" w:cs="Arial"/>
          <w:sz w:val="20"/>
          <w:szCs w:val="20"/>
        </w:rPr>
        <w:t>,</w:t>
      </w:r>
      <w:r w:rsidR="00752658">
        <w:rPr>
          <w:rFonts w:ascii="Arial" w:hAnsi="Arial" w:cs="Arial"/>
          <w:sz w:val="20"/>
          <w:szCs w:val="20"/>
        </w:rPr>
        <w:t>233</w:t>
      </w:r>
      <w:r w:rsidRPr="00AB311B">
        <w:rPr>
          <w:rFonts w:ascii="Arial" w:hAnsi="Arial" w:cs="Arial"/>
          <w:sz w:val="20"/>
          <w:szCs w:val="20"/>
        </w:rPr>
        <w:t xml:space="preserve"> </w:t>
      </w:r>
      <w:proofErr w:type="spellStart"/>
      <w:r w:rsidRPr="002A480D">
        <w:rPr>
          <w:rFonts w:ascii="Arial" w:hAnsi="Arial" w:cs="Arial"/>
          <w:sz w:val="20"/>
          <w:szCs w:val="20"/>
        </w:rPr>
        <w:t>thousand</w:t>
      </w:r>
      <w:proofErr w:type="spellEnd"/>
      <w:r w:rsidR="00E0625D">
        <w:rPr>
          <w:rFonts w:ascii="Arial" w:hAnsi="Arial" w:cs="Arial"/>
          <w:sz w:val="20"/>
          <w:szCs w:val="20"/>
        </w:rPr>
        <w:t>)</w:t>
      </w:r>
      <w:r w:rsidRPr="002A480D">
        <w:rPr>
          <w:rFonts w:ascii="Arial" w:hAnsi="Arial" w:cs="Arial"/>
          <w:sz w:val="20"/>
          <w:szCs w:val="20"/>
        </w:rPr>
        <w:t>.</w:t>
      </w:r>
    </w:p>
    <w:p w14:paraId="13A9B626" w14:textId="77777777" w:rsidR="003D707F" w:rsidRDefault="003D707F" w:rsidP="00AC3417">
      <w:pPr>
        <w:tabs>
          <w:tab w:val="left" w:pos="709"/>
        </w:tabs>
        <w:suppressAutoHyphens/>
        <w:spacing w:after="0" w:line="240" w:lineRule="auto"/>
        <w:jc w:val="both"/>
        <w:rPr>
          <w:rFonts w:ascii="Arial" w:eastAsia="Times New Roman" w:hAnsi="Arial" w:cs="Arial"/>
          <w:spacing w:val="-3"/>
          <w:sz w:val="20"/>
          <w:szCs w:val="20"/>
          <w:lang w:val="en-GB"/>
        </w:rPr>
        <w:sectPr w:rsidR="003D707F" w:rsidSect="00F62F59">
          <w:pgSz w:w="11906" w:h="16838"/>
          <w:pgMar w:top="1418" w:right="1134" w:bottom="1077" w:left="1418" w:header="709" w:footer="709" w:gutter="0"/>
          <w:cols w:space="708"/>
          <w:docGrid w:linePitch="360"/>
        </w:sectPr>
      </w:pPr>
    </w:p>
    <w:p w14:paraId="015DA895" w14:textId="77777777" w:rsidR="003D707F" w:rsidRPr="00FC01D8" w:rsidRDefault="003D707F"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D47E25E" w14:textId="790A88E0"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943DF">
        <w:rPr>
          <w:rFonts w:ascii="Arial" w:eastAsia="Times New Roman" w:hAnsi="Arial" w:cs="Arial"/>
          <w:b/>
          <w:spacing w:val="-3"/>
          <w:sz w:val="20"/>
          <w:szCs w:val="20"/>
          <w:lang w:val="en-GB"/>
        </w:rPr>
        <w:t>3</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t>Fair value of financial assets and financial liabilities (continued)</w:t>
      </w:r>
    </w:p>
    <w:p w14:paraId="49C41E5E" w14:textId="77777777"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p>
    <w:p w14:paraId="03CDDD7C" w14:textId="6D34C7BD"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943DF">
        <w:rPr>
          <w:rFonts w:ascii="Arial" w:eastAsia="Times New Roman" w:hAnsi="Arial" w:cs="Arial"/>
          <w:b/>
          <w:spacing w:val="-3"/>
          <w:sz w:val="20"/>
          <w:szCs w:val="20"/>
          <w:lang w:val="en-GB"/>
        </w:rPr>
        <w:t>3</w:t>
      </w:r>
      <w:r w:rsidRPr="00C171D9">
        <w:rPr>
          <w:rFonts w:ascii="Arial" w:eastAsia="Times New Roman" w:hAnsi="Arial" w:cs="Arial"/>
          <w:b/>
          <w:spacing w:val="-3"/>
          <w:sz w:val="20"/>
          <w:szCs w:val="20"/>
          <w:lang w:val="en-GB"/>
        </w:rPr>
        <w:t xml:space="preserve">.1. </w:t>
      </w:r>
      <w:r w:rsidRPr="00C171D9">
        <w:rPr>
          <w:rFonts w:ascii="Arial" w:eastAsia="Times New Roman" w:hAnsi="Arial" w:cs="Arial"/>
          <w:b/>
          <w:spacing w:val="-3"/>
          <w:sz w:val="20"/>
          <w:szCs w:val="20"/>
          <w:lang w:val="en-GB"/>
        </w:rPr>
        <w:tab/>
        <w:t>Fair value of financial assets and financial liabilities initially recognized and measured at fair value (continued)</w:t>
      </w:r>
    </w:p>
    <w:p w14:paraId="0BB68FA7" w14:textId="77777777"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p>
    <w:p w14:paraId="75B1B695" w14:textId="04460DF7"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943DF">
        <w:rPr>
          <w:rFonts w:ascii="Arial" w:eastAsia="Times New Roman" w:hAnsi="Arial" w:cs="Arial"/>
          <w:b/>
          <w:spacing w:val="-3"/>
          <w:sz w:val="20"/>
          <w:szCs w:val="20"/>
          <w:lang w:val="en-GB"/>
        </w:rPr>
        <w:t>3</w:t>
      </w:r>
      <w:r w:rsidRPr="00C171D9">
        <w:rPr>
          <w:rFonts w:ascii="Arial" w:eastAsia="Times New Roman" w:hAnsi="Arial" w:cs="Arial"/>
          <w:b/>
          <w:spacing w:val="-3"/>
          <w:sz w:val="20"/>
          <w:szCs w:val="20"/>
          <w:lang w:val="en-GB"/>
        </w:rPr>
        <w:t>.1.1. Level 3 - fair value (continued)</w:t>
      </w:r>
    </w:p>
    <w:p w14:paraId="5A3BCD46"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33ED5D0" w14:textId="77777777" w:rsidR="00FC01D8" w:rsidRPr="00FC01D8" w:rsidRDefault="00FC01D8" w:rsidP="00FC01D8">
      <w:pPr>
        <w:tabs>
          <w:tab w:val="left" w:pos="284"/>
        </w:tabs>
        <w:suppressAutoHyphen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b)</w:t>
      </w:r>
      <w:r w:rsidRPr="00FC01D8">
        <w:rPr>
          <w:rFonts w:ascii="Arial" w:eastAsia="Times New Roman" w:hAnsi="Arial" w:cs="Arial"/>
          <w:b/>
          <w:i/>
          <w:spacing w:val="-3"/>
          <w:sz w:val="20"/>
          <w:szCs w:val="20"/>
          <w:lang w:val="en-GB"/>
        </w:rPr>
        <w:tab/>
        <w:t>Corporate bonds that are allocated to Level 3</w:t>
      </w:r>
    </w:p>
    <w:p w14:paraId="5C9D6F2B"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EBE9FF6"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r w:rsidRPr="00FC01D8">
        <w:rPr>
          <w:rFonts w:ascii="Arial" w:eastAsia="Times New Roman" w:hAnsi="Arial" w:cs="Arial"/>
          <w:i/>
          <w:spacing w:val="-3"/>
          <w:sz w:val="20"/>
          <w:szCs w:val="20"/>
          <w:lang w:val="en-GB"/>
        </w:rPr>
        <w:t>(i) Techniques of valuation and significant input data that are not visible</w:t>
      </w:r>
    </w:p>
    <w:p w14:paraId="120B63F5"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p>
    <w:p w14:paraId="399FB762" w14:textId="77777777" w:rsidR="00FC01D8" w:rsidRDefault="00FC01D8" w:rsidP="00FC01D8">
      <w:pPr>
        <w:keepNext/>
        <w:spacing w:after="0" w:line="240" w:lineRule="auto"/>
        <w:ind w:left="709" w:hanging="709"/>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w:t>
      </w:r>
      <w:r w:rsidR="00C171D9">
        <w:rPr>
          <w:rFonts w:ascii="Arial" w:eastAsia="Times New Roman" w:hAnsi="Arial" w:cs="Arial"/>
          <w:spacing w:val="-3"/>
          <w:sz w:val="20"/>
          <w:szCs w:val="20"/>
          <w:lang w:val="en-GB"/>
        </w:rPr>
        <w:t>k.</w:t>
      </w:r>
    </w:p>
    <w:p w14:paraId="7B0FDED1" w14:textId="77777777" w:rsidR="009E7EC4" w:rsidRDefault="009E7EC4" w:rsidP="00FC01D8">
      <w:pPr>
        <w:keepNext/>
        <w:spacing w:after="0" w:line="240" w:lineRule="auto"/>
        <w:ind w:left="709" w:hanging="709"/>
        <w:jc w:val="both"/>
        <w:rPr>
          <w:rFonts w:ascii="Arial" w:eastAsia="Times New Roman" w:hAnsi="Arial" w:cs="Arial"/>
          <w:spacing w:val="-3"/>
          <w:sz w:val="20"/>
          <w:szCs w:val="20"/>
          <w:lang w:val="en-GB"/>
        </w:rPr>
      </w:pPr>
    </w:p>
    <w:p w14:paraId="22934566" w14:textId="77777777" w:rsidR="00C171D9" w:rsidRPr="00C171D9" w:rsidRDefault="00C171D9" w:rsidP="00C171D9">
      <w:pPr>
        <w:tabs>
          <w:tab w:val="left" w:pos="709"/>
        </w:tabs>
        <w:suppressAutoHyphens/>
        <w:spacing w:after="0" w:line="240" w:lineRule="auto"/>
        <w:jc w:val="both"/>
        <w:rPr>
          <w:rFonts w:ascii="Arial" w:eastAsia="Times New Roman" w:hAnsi="Arial" w:cs="Arial"/>
          <w:iCs/>
          <w:spacing w:val="-3"/>
          <w:sz w:val="20"/>
          <w:szCs w:val="20"/>
          <w:lang w:val="en-GB"/>
        </w:rPr>
      </w:pPr>
      <w:r w:rsidRPr="00C171D9">
        <w:rPr>
          <w:rFonts w:ascii="Arial" w:eastAsia="Times New Roman" w:hAnsi="Arial" w:cs="Arial"/>
          <w:iCs/>
          <w:spacing w:val="-3"/>
          <w:sz w:val="20"/>
          <w:szCs w:val="20"/>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6DA0F55" w14:textId="77777777"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w:t>
      </w:r>
    </w:p>
    <w:p w14:paraId="768AE8F9"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The premium of the specific risk amount for the respective bond depends on HBOR’s internal credit rating of the bond issuer, i.e. if the issuer is a member of a business group, the risk premium depends on internal credit rating of the parent company.</w:t>
      </w:r>
    </w:p>
    <w:p w14:paraId="4A188208"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29414433" w14:textId="0095255D" w:rsidR="00C171D9" w:rsidRPr="00C171D9" w:rsidRDefault="00C171D9" w:rsidP="00C171D9">
      <w:pPr>
        <w:tabs>
          <w:tab w:val="left" w:pos="284"/>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 xml:space="preserve">ii) </w:t>
      </w:r>
      <w:r w:rsidRPr="00C171D9">
        <w:rPr>
          <w:rFonts w:ascii="Arial" w:eastAsia="Times New Roman" w:hAnsi="Arial" w:cs="Arial"/>
          <w:i/>
          <w:spacing w:val="-3"/>
          <w:sz w:val="20"/>
          <w:szCs w:val="20"/>
          <w:lang w:val="en-GB"/>
        </w:rPr>
        <w:tab/>
        <w:t xml:space="preserve">Sensitivity analysis of corporate bond with the stated potential effect on profit/loss as at 31 </w:t>
      </w:r>
      <w:r>
        <w:rPr>
          <w:rFonts w:ascii="Arial" w:eastAsia="Times New Roman" w:hAnsi="Arial" w:cs="Arial"/>
          <w:i/>
          <w:spacing w:val="-3"/>
          <w:sz w:val="20"/>
          <w:szCs w:val="20"/>
          <w:lang w:val="en-GB"/>
        </w:rPr>
        <w:t>March</w:t>
      </w:r>
      <w:r w:rsidRPr="00C171D9">
        <w:rPr>
          <w:rFonts w:ascii="Arial" w:eastAsia="Times New Roman" w:hAnsi="Arial" w:cs="Arial"/>
          <w:i/>
          <w:spacing w:val="-3"/>
          <w:sz w:val="20"/>
          <w:szCs w:val="20"/>
          <w:lang w:val="en-GB"/>
        </w:rPr>
        <w:t xml:space="preserve"> 202</w:t>
      </w:r>
      <w:r w:rsidR="004B784D">
        <w:rPr>
          <w:rFonts w:ascii="Arial" w:eastAsia="Times New Roman" w:hAnsi="Arial" w:cs="Arial"/>
          <w:i/>
          <w:spacing w:val="-3"/>
          <w:sz w:val="20"/>
          <w:szCs w:val="20"/>
          <w:lang w:val="en-GB"/>
        </w:rPr>
        <w:t>5</w:t>
      </w:r>
      <w:r w:rsidRPr="00C171D9">
        <w:rPr>
          <w:rFonts w:ascii="Arial" w:eastAsia="Times New Roman" w:hAnsi="Arial" w:cs="Arial"/>
          <w:i/>
          <w:spacing w:val="-3"/>
          <w:sz w:val="20"/>
          <w:szCs w:val="20"/>
          <w:lang w:val="en-GB"/>
        </w:rPr>
        <w:t>, under the assumption of a change in discount rate (yield) of 2% and 10%</w:t>
      </w:r>
    </w:p>
    <w:p w14:paraId="47E22375"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49770B8E" w14:textId="3D43650B"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Under the assumption that the market interest rates change by 2% compared with those in effect as at 31 </w:t>
      </w:r>
      <w:r>
        <w:rPr>
          <w:rFonts w:ascii="Arial" w:eastAsia="Times New Roman" w:hAnsi="Arial" w:cs="Arial"/>
          <w:spacing w:val="-3"/>
          <w:sz w:val="20"/>
          <w:szCs w:val="20"/>
          <w:lang w:val="en-GB"/>
        </w:rPr>
        <w:t>March</w:t>
      </w:r>
      <w:r w:rsidRPr="00C171D9">
        <w:rPr>
          <w:rFonts w:ascii="Arial" w:eastAsia="Times New Roman" w:hAnsi="Arial" w:cs="Arial"/>
          <w:spacing w:val="-3"/>
          <w:sz w:val="20"/>
          <w:szCs w:val="20"/>
          <w:lang w:val="en-GB"/>
        </w:rPr>
        <w:t xml:space="preserve"> 202</w:t>
      </w:r>
      <w:r w:rsidR="001F3432">
        <w:rPr>
          <w:rFonts w:ascii="Arial" w:eastAsia="Times New Roman" w:hAnsi="Arial" w:cs="Arial"/>
          <w:spacing w:val="-3"/>
          <w:sz w:val="20"/>
          <w:szCs w:val="20"/>
          <w:lang w:val="en-GB"/>
        </w:rPr>
        <w:t>5</w:t>
      </w:r>
      <w:r w:rsidRPr="00C171D9">
        <w:rPr>
          <w:rFonts w:ascii="Arial" w:eastAsia="Times New Roman" w:hAnsi="Arial" w:cs="Arial"/>
          <w:spacing w:val="-3"/>
          <w:sz w:val="20"/>
          <w:szCs w:val="20"/>
          <w:lang w:val="en-GB"/>
        </w:rPr>
        <w:t>, the impacts would be as follows:</w:t>
      </w:r>
    </w:p>
    <w:p w14:paraId="77032E6F" w14:textId="023FF6F8" w:rsidR="00C171D9" w:rsidRPr="005C75F4"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a)</w:t>
      </w:r>
      <w:r w:rsidRPr="00C171D9">
        <w:rPr>
          <w:rFonts w:ascii="Arial" w:eastAsia="Times New Roman" w:hAnsi="Arial" w:cs="Arial"/>
          <w:spacing w:val="-3"/>
          <w:sz w:val="20"/>
          <w:szCs w:val="20"/>
          <w:lang w:val="en-GB"/>
        </w:rPr>
        <w:tab/>
        <w:t>In the case of a decrease in market yield on no-risk investment (linearly interpolated/extrapolated yield on bonds of the Republic of Croatia of the same duration and the same currency as the respective bond</w:t>
      </w:r>
      <w:r w:rsidRPr="00F52FBD">
        <w:rPr>
          <w:rFonts w:ascii="Arial" w:eastAsia="Times New Roman" w:hAnsi="Arial" w:cs="Arial"/>
          <w:spacing w:val="-3"/>
          <w:sz w:val="20"/>
          <w:szCs w:val="20"/>
          <w:lang w:val="en-GB"/>
        </w:rPr>
        <w:t xml:space="preserve">) by 2%, the discount </w:t>
      </w:r>
      <w:r w:rsidRPr="00D46E46">
        <w:rPr>
          <w:rFonts w:ascii="Arial" w:eastAsia="Times New Roman" w:hAnsi="Arial" w:cs="Arial"/>
          <w:spacing w:val="-3"/>
          <w:sz w:val="20"/>
          <w:szCs w:val="20"/>
          <w:lang w:val="en-GB"/>
        </w:rPr>
        <w:t xml:space="preserve">rate would </w:t>
      </w:r>
      <w:r w:rsidRPr="005C75F4">
        <w:rPr>
          <w:rFonts w:ascii="Arial" w:eastAsia="Times New Roman" w:hAnsi="Arial" w:cs="Arial"/>
          <w:spacing w:val="-3"/>
          <w:sz w:val="20"/>
          <w:szCs w:val="20"/>
          <w:lang w:val="en-GB"/>
        </w:rPr>
        <w:t>equal 15.</w:t>
      </w:r>
      <w:r w:rsidR="005C75F4" w:rsidRPr="005C75F4">
        <w:rPr>
          <w:rFonts w:ascii="Arial" w:eastAsia="Times New Roman" w:hAnsi="Arial" w:cs="Arial"/>
          <w:spacing w:val="-3"/>
          <w:sz w:val="20"/>
          <w:szCs w:val="20"/>
          <w:lang w:val="en-GB"/>
        </w:rPr>
        <w:t>56</w:t>
      </w:r>
      <w:r w:rsidRPr="005C75F4">
        <w:rPr>
          <w:rFonts w:ascii="Arial" w:eastAsia="Times New Roman" w:hAnsi="Arial" w:cs="Arial"/>
          <w:spacing w:val="-3"/>
          <w:sz w:val="20"/>
          <w:szCs w:val="20"/>
          <w:lang w:val="en-GB"/>
        </w:rPr>
        <w:t xml:space="preserve">%, the bond price would be </w:t>
      </w:r>
      <w:r w:rsidR="00D46E46" w:rsidRPr="005C75F4">
        <w:rPr>
          <w:rFonts w:ascii="Arial" w:eastAsia="Times New Roman" w:hAnsi="Arial" w:cs="Arial"/>
          <w:spacing w:val="-3"/>
          <w:sz w:val="20"/>
          <w:szCs w:val="20"/>
          <w:lang w:val="en-GB"/>
        </w:rPr>
        <w:t>44.</w:t>
      </w:r>
      <w:r w:rsidR="005C75F4" w:rsidRPr="005C75F4">
        <w:rPr>
          <w:rFonts w:ascii="Arial" w:eastAsia="Times New Roman" w:hAnsi="Arial" w:cs="Arial"/>
          <w:spacing w:val="-3"/>
          <w:sz w:val="20"/>
          <w:szCs w:val="20"/>
          <w:lang w:val="en-GB"/>
        </w:rPr>
        <w:t>17</w:t>
      </w:r>
      <w:r w:rsidRPr="005C75F4">
        <w:rPr>
          <w:rFonts w:ascii="Arial" w:eastAsia="Times New Roman" w:hAnsi="Arial" w:cs="Arial"/>
          <w:spacing w:val="-3"/>
          <w:sz w:val="20"/>
          <w:szCs w:val="20"/>
          <w:lang w:val="en-GB"/>
        </w:rPr>
        <w:t xml:space="preserve">%, which would result in an increase in HBOR’s generated profits of EUR </w:t>
      </w:r>
      <w:r w:rsidR="005C75F4" w:rsidRPr="005C75F4">
        <w:rPr>
          <w:rFonts w:ascii="Arial" w:eastAsia="Times New Roman" w:hAnsi="Arial" w:cs="Arial"/>
          <w:spacing w:val="-3"/>
          <w:sz w:val="20"/>
          <w:szCs w:val="20"/>
          <w:lang w:val="en-GB"/>
        </w:rPr>
        <w:t>0.9</w:t>
      </w:r>
      <w:r w:rsidRPr="005C75F4">
        <w:rPr>
          <w:rFonts w:ascii="Arial" w:eastAsia="Times New Roman" w:hAnsi="Arial" w:cs="Arial"/>
          <w:spacing w:val="-3"/>
          <w:sz w:val="20"/>
          <w:szCs w:val="20"/>
          <w:lang w:val="en-GB"/>
        </w:rPr>
        <w:t xml:space="preserve"> thousand.</w:t>
      </w:r>
    </w:p>
    <w:p w14:paraId="50194F16" w14:textId="19C9AD4B"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5C75F4">
        <w:rPr>
          <w:rFonts w:ascii="Arial" w:eastAsia="Times New Roman" w:hAnsi="Arial" w:cs="Arial"/>
          <w:spacing w:val="-3"/>
          <w:sz w:val="20"/>
          <w:szCs w:val="20"/>
          <w:lang w:val="en-GB"/>
        </w:rPr>
        <w:t>b)</w:t>
      </w:r>
      <w:r w:rsidRPr="005C75F4">
        <w:rPr>
          <w:rFonts w:ascii="Arial" w:eastAsia="Times New Roman" w:hAnsi="Arial" w:cs="Arial"/>
          <w:spacing w:val="-3"/>
          <w:sz w:val="20"/>
          <w:szCs w:val="20"/>
          <w:lang w:val="en-GB"/>
        </w:rPr>
        <w:tab/>
        <w:t>In the case of an increase in market yield on no-risk investment (linearly interpolated/extrapolated yield on bonds of the Republic of Croatia of the same duration and the same currency as the corporate bond) by 2%, the discount rate would equal 19.</w:t>
      </w:r>
      <w:r w:rsidR="005C75F4" w:rsidRPr="005C75F4">
        <w:rPr>
          <w:rFonts w:ascii="Arial" w:eastAsia="Times New Roman" w:hAnsi="Arial" w:cs="Arial"/>
          <w:spacing w:val="-3"/>
          <w:sz w:val="20"/>
          <w:szCs w:val="20"/>
          <w:lang w:val="en-GB"/>
        </w:rPr>
        <w:t>56</w:t>
      </w:r>
      <w:r w:rsidRPr="005C75F4">
        <w:rPr>
          <w:rFonts w:ascii="Arial" w:eastAsia="Times New Roman" w:hAnsi="Arial" w:cs="Arial"/>
          <w:spacing w:val="-3"/>
          <w:sz w:val="20"/>
          <w:szCs w:val="20"/>
          <w:lang w:val="en-GB"/>
        </w:rPr>
        <w:t xml:space="preserve">%, the bond price would be </w:t>
      </w:r>
      <w:r w:rsidR="00D46E46" w:rsidRPr="005C75F4">
        <w:rPr>
          <w:rFonts w:ascii="Arial" w:eastAsia="Times New Roman" w:hAnsi="Arial" w:cs="Arial"/>
          <w:spacing w:val="-3"/>
          <w:sz w:val="20"/>
          <w:szCs w:val="20"/>
          <w:lang w:val="en-GB"/>
        </w:rPr>
        <w:t>4</w:t>
      </w:r>
      <w:r w:rsidR="005C75F4" w:rsidRPr="005C75F4">
        <w:rPr>
          <w:rFonts w:ascii="Arial" w:eastAsia="Times New Roman" w:hAnsi="Arial" w:cs="Arial"/>
          <w:spacing w:val="-3"/>
          <w:sz w:val="20"/>
          <w:szCs w:val="20"/>
          <w:lang w:val="en-GB"/>
        </w:rPr>
        <w:t>3</w:t>
      </w:r>
      <w:r w:rsidR="00D46E46" w:rsidRPr="005C75F4">
        <w:rPr>
          <w:rFonts w:ascii="Arial" w:eastAsia="Times New Roman" w:hAnsi="Arial" w:cs="Arial"/>
          <w:spacing w:val="-3"/>
          <w:sz w:val="20"/>
          <w:szCs w:val="20"/>
          <w:lang w:val="en-GB"/>
        </w:rPr>
        <w:t>.</w:t>
      </w:r>
      <w:r w:rsidR="005C75F4" w:rsidRPr="005C75F4">
        <w:rPr>
          <w:rFonts w:ascii="Arial" w:eastAsia="Times New Roman" w:hAnsi="Arial" w:cs="Arial"/>
          <w:spacing w:val="-3"/>
          <w:sz w:val="20"/>
          <w:szCs w:val="20"/>
          <w:lang w:val="en-GB"/>
        </w:rPr>
        <w:t>04</w:t>
      </w:r>
      <w:r w:rsidRPr="005C75F4">
        <w:rPr>
          <w:rFonts w:ascii="Arial" w:eastAsia="Times New Roman" w:hAnsi="Arial" w:cs="Arial"/>
          <w:spacing w:val="-3"/>
          <w:sz w:val="20"/>
          <w:szCs w:val="20"/>
          <w:lang w:val="en-GB"/>
        </w:rPr>
        <w:t xml:space="preserve">%, which would result in a decrease in HBOR’s generated profits of EUR </w:t>
      </w:r>
      <w:r w:rsidR="005C75F4" w:rsidRPr="005C75F4">
        <w:rPr>
          <w:rFonts w:ascii="Arial" w:eastAsia="Times New Roman" w:hAnsi="Arial" w:cs="Arial"/>
          <w:spacing w:val="-3"/>
          <w:sz w:val="20"/>
          <w:szCs w:val="20"/>
          <w:lang w:val="en-GB"/>
        </w:rPr>
        <w:t>0</w:t>
      </w:r>
      <w:r w:rsidR="00D46E46" w:rsidRPr="005C75F4">
        <w:rPr>
          <w:rFonts w:ascii="Arial" w:eastAsia="Times New Roman" w:hAnsi="Arial" w:cs="Arial"/>
          <w:spacing w:val="-3"/>
          <w:sz w:val="20"/>
          <w:szCs w:val="20"/>
          <w:lang w:val="en-GB"/>
        </w:rPr>
        <w:t>.</w:t>
      </w:r>
      <w:r w:rsidR="005C75F4" w:rsidRPr="005C75F4">
        <w:rPr>
          <w:rFonts w:ascii="Arial" w:eastAsia="Times New Roman" w:hAnsi="Arial" w:cs="Arial"/>
          <w:spacing w:val="-3"/>
          <w:sz w:val="20"/>
          <w:szCs w:val="20"/>
          <w:lang w:val="en-GB"/>
        </w:rPr>
        <w:t>9</w:t>
      </w:r>
      <w:r w:rsidRPr="005C75F4">
        <w:rPr>
          <w:rFonts w:ascii="Arial" w:eastAsia="Times New Roman" w:hAnsi="Arial" w:cs="Arial"/>
          <w:spacing w:val="-3"/>
          <w:sz w:val="20"/>
          <w:szCs w:val="20"/>
          <w:lang w:val="en-GB"/>
        </w:rPr>
        <w:t xml:space="preserve"> thousand</w:t>
      </w:r>
      <w:r w:rsidRPr="00D46E46">
        <w:rPr>
          <w:rFonts w:ascii="Arial" w:eastAsia="Times New Roman" w:hAnsi="Arial" w:cs="Arial"/>
          <w:spacing w:val="-3"/>
          <w:sz w:val="20"/>
          <w:szCs w:val="20"/>
          <w:lang w:val="en-GB"/>
        </w:rPr>
        <w:t>.</w:t>
      </w:r>
    </w:p>
    <w:p w14:paraId="75FBD515"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592A7B84" w14:textId="4D5903D2"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31 March 202</w:t>
      </w:r>
      <w:r w:rsidR="001F3432">
        <w:rPr>
          <w:rFonts w:ascii="Arial" w:eastAsia="Times New Roman" w:hAnsi="Arial" w:cs="Arial"/>
          <w:spacing w:val="-3"/>
          <w:sz w:val="20"/>
          <w:szCs w:val="20"/>
          <w:lang w:val="en-GB"/>
        </w:rPr>
        <w:t>5</w:t>
      </w:r>
      <w:r w:rsidRPr="00F52FBD">
        <w:rPr>
          <w:rFonts w:ascii="Arial" w:eastAsia="Times New Roman" w:hAnsi="Arial" w:cs="Arial"/>
          <w:spacing w:val="-3"/>
          <w:sz w:val="20"/>
          <w:szCs w:val="20"/>
          <w:lang w:val="en-GB"/>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4DD15E94"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0253EA67" w14:textId="381689AC" w:rsidR="00C171D9" w:rsidRDefault="00C171D9" w:rsidP="00A904F5">
      <w:pPr>
        <w:keepNext/>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In the case of a decrease in expected cash flows on corporate bonds of 10%, the generated profit of HBOR would decrease by EUR </w:t>
      </w:r>
      <w:r w:rsidR="005C75F4">
        <w:rPr>
          <w:rFonts w:ascii="Arial" w:eastAsia="Times New Roman" w:hAnsi="Arial" w:cs="Arial"/>
          <w:spacing w:val="-3"/>
          <w:sz w:val="20"/>
          <w:szCs w:val="20"/>
          <w:lang w:val="en-GB"/>
        </w:rPr>
        <w:t>7</w:t>
      </w:r>
      <w:r w:rsidRPr="00F52FBD">
        <w:rPr>
          <w:rFonts w:ascii="Arial" w:eastAsia="Times New Roman" w:hAnsi="Arial" w:cs="Arial"/>
          <w:spacing w:val="-3"/>
          <w:sz w:val="20"/>
          <w:szCs w:val="20"/>
          <w:lang w:val="en-GB"/>
        </w:rPr>
        <w:t xml:space="preserve"> thousand.</w:t>
      </w:r>
    </w:p>
    <w:p w14:paraId="65EE08A1"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31E63CD7"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16192ABF"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48758AAE" w14:textId="68B8D6E6" w:rsidR="00C171D9" w:rsidRPr="00C171D9" w:rsidRDefault="00C171D9" w:rsidP="00C171D9">
      <w:pPr>
        <w:keepNext/>
        <w:spacing w:after="0" w:line="240" w:lineRule="auto"/>
        <w:ind w:left="709" w:hanging="709"/>
        <w:jc w:val="both"/>
        <w:rPr>
          <w:rFonts w:ascii="Arial" w:eastAsia="Times New Roman" w:hAnsi="Arial" w:cs="Arial"/>
          <w:spacing w:val="-3"/>
          <w:sz w:val="20"/>
          <w:szCs w:val="20"/>
          <w:lang w:val="en-GB"/>
        </w:rPr>
        <w:sectPr w:rsidR="00C171D9" w:rsidRPr="00C171D9" w:rsidSect="00F62F59">
          <w:pgSz w:w="11906" w:h="16838"/>
          <w:pgMar w:top="1418" w:right="1134" w:bottom="1077" w:left="1418" w:header="709" w:footer="709" w:gutter="0"/>
          <w:cols w:space="708"/>
          <w:docGrid w:linePitch="360"/>
        </w:sectPr>
      </w:pPr>
    </w:p>
    <w:p w14:paraId="6188539A" w14:textId="52B5D3EE" w:rsid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43F7725D" w14:textId="076B5F8D" w:rsidR="004F73D5" w:rsidRPr="004F73D5" w:rsidRDefault="004F73D5" w:rsidP="00FC01D8">
      <w:pPr>
        <w:keepNext/>
        <w:spacing w:after="0" w:line="240" w:lineRule="auto"/>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 </w:t>
      </w:r>
      <w:r w:rsidRPr="004F73D5">
        <w:rPr>
          <w:rFonts w:ascii="Arial" w:eastAsia="Times New Roman" w:hAnsi="Arial" w:cs="Arial"/>
          <w:b/>
          <w:bCs/>
          <w:spacing w:val="-3"/>
          <w:sz w:val="20"/>
          <w:szCs w:val="20"/>
          <w:lang w:val="en-GB"/>
        </w:rPr>
        <w:tab/>
        <w:t>Fair value of financial assets and financial liabilities (continued)</w:t>
      </w:r>
    </w:p>
    <w:p w14:paraId="06EB404A" w14:textId="77777777"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0A0E1CF2" w14:textId="6182666D"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1. </w:t>
      </w:r>
      <w:r w:rsidRPr="004F73D5">
        <w:rPr>
          <w:rFonts w:ascii="Arial" w:eastAsia="Times New Roman" w:hAnsi="Arial" w:cs="Arial"/>
          <w:b/>
          <w:bCs/>
          <w:spacing w:val="-3"/>
          <w:sz w:val="20"/>
          <w:szCs w:val="20"/>
          <w:lang w:val="en-GB"/>
        </w:rPr>
        <w:tab/>
        <w:t>Fair value of financial assets and financial liabilities initially recognized and measured at fair value (continued)</w:t>
      </w:r>
    </w:p>
    <w:p w14:paraId="5A791D05"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35B2FFD" w14:textId="0F3439BF"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4F73D5">
        <w:rPr>
          <w:rFonts w:ascii="Arial" w:eastAsia="Times New Roman" w:hAnsi="Arial" w:cs="Arial"/>
          <w:b/>
          <w:spacing w:val="-3"/>
          <w:sz w:val="20"/>
          <w:szCs w:val="20"/>
          <w:lang w:val="en-GB"/>
        </w:rPr>
        <w:t>.1.1.</w:t>
      </w:r>
      <w:r w:rsidRPr="004F73D5">
        <w:rPr>
          <w:rFonts w:ascii="Arial" w:eastAsia="Times New Roman" w:hAnsi="Arial" w:cs="Arial"/>
          <w:sz w:val="20"/>
          <w:szCs w:val="20"/>
          <w:lang w:val="en-US"/>
        </w:rPr>
        <w:t xml:space="preserve"> </w:t>
      </w:r>
      <w:r w:rsidRPr="004F73D5">
        <w:rPr>
          <w:rFonts w:ascii="Arial" w:eastAsia="Times New Roman" w:hAnsi="Arial" w:cs="Arial"/>
          <w:b/>
          <w:spacing w:val="-3"/>
          <w:sz w:val="20"/>
          <w:szCs w:val="20"/>
          <w:lang w:val="en-GB"/>
        </w:rPr>
        <w:t>Level 3 - fair value (continued)</w:t>
      </w:r>
    </w:p>
    <w:p w14:paraId="0C4D01B0"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01466B53" w14:textId="77777777" w:rsidR="004F73D5" w:rsidRPr="004F73D5" w:rsidRDefault="004F73D5" w:rsidP="004F73D5">
      <w:pPr>
        <w:tabs>
          <w:tab w:val="left" w:pos="284"/>
        </w:tabs>
        <w:spacing w:after="0" w:line="240" w:lineRule="auto"/>
        <w:jc w:val="both"/>
        <w:rPr>
          <w:rFonts w:ascii="Arial" w:eastAsia="Calibri" w:hAnsi="Arial" w:cs="Arial"/>
          <w:b/>
          <w:i/>
          <w:sz w:val="20"/>
          <w:szCs w:val="20"/>
          <w:lang w:val="en-US"/>
        </w:rPr>
      </w:pPr>
      <w:r w:rsidRPr="004F73D5">
        <w:rPr>
          <w:rFonts w:ascii="Arial" w:eastAsia="Calibri" w:hAnsi="Arial" w:cs="Arial"/>
          <w:b/>
          <w:i/>
          <w:sz w:val="20"/>
          <w:szCs w:val="20"/>
          <w:lang w:val="en-US"/>
        </w:rPr>
        <w:t xml:space="preserve">c) </w:t>
      </w:r>
      <w:r w:rsidRPr="004F73D5">
        <w:rPr>
          <w:rFonts w:ascii="Arial" w:eastAsia="Calibri" w:hAnsi="Arial" w:cs="Arial"/>
          <w:b/>
          <w:i/>
          <w:sz w:val="20"/>
          <w:szCs w:val="20"/>
          <w:lang w:val="en-US"/>
        </w:rPr>
        <w:tab/>
        <w:t>Adjustment of fair value of Level 3:</w:t>
      </w:r>
    </w:p>
    <w:p w14:paraId="058FECFA"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D82F188" w14:textId="77777777" w:rsidR="004F73D5" w:rsidRPr="004F73D5" w:rsidRDefault="004F73D5" w:rsidP="004F73D5">
      <w:pPr>
        <w:numPr>
          <w:ilvl w:val="0"/>
          <w:numId w:val="42"/>
        </w:numPr>
        <w:tabs>
          <w:tab w:val="left" w:pos="284"/>
        </w:tabs>
        <w:suppressAutoHyphens/>
        <w:autoSpaceDN w:val="0"/>
        <w:spacing w:after="0" w:line="240" w:lineRule="auto"/>
        <w:ind w:left="284" w:hanging="284"/>
        <w:contextualSpacing/>
        <w:jc w:val="both"/>
        <w:rPr>
          <w:rFonts w:ascii="Arial" w:eastAsia="Times New Roman" w:hAnsi="Arial" w:cs="Arial"/>
          <w:spacing w:val="-3"/>
          <w:sz w:val="20"/>
          <w:szCs w:val="20"/>
          <w:lang w:val="en-GB"/>
        </w:rPr>
      </w:pPr>
      <w:r w:rsidRPr="004F73D5">
        <w:rPr>
          <w:rFonts w:ascii="Arial" w:eastAsia="Times New Roman" w:hAnsi="Arial" w:cs="Arial"/>
          <w:spacing w:val="-3"/>
          <w:sz w:val="20"/>
          <w:szCs w:val="20"/>
          <w:lang w:val="en-GB"/>
        </w:rPr>
        <w:t>The fair value of Level 3 financial assets measured at fair value upon initial recognition – mezzanine loans:</w:t>
      </w:r>
    </w:p>
    <w:p w14:paraId="2378FB62"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4F73D5" w:rsidRPr="004F73D5" w14:paraId="424D1C26" w14:textId="77777777" w:rsidTr="003475B0">
        <w:trPr>
          <w:trHeight w:hRule="exact" w:val="253"/>
        </w:trPr>
        <w:tc>
          <w:tcPr>
            <w:tcW w:w="3282" w:type="pct"/>
          </w:tcPr>
          <w:p w14:paraId="73509453"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r w:rsidRPr="004F73D5">
              <w:rPr>
                <w:rFonts w:ascii="Arial" w:eastAsia="Times New Roman" w:hAnsi="Arial" w:cs="Arial"/>
                <w:b/>
                <w:spacing w:val="-2"/>
                <w:sz w:val="20"/>
                <w:szCs w:val="20"/>
                <w:lang w:val="en-US"/>
              </w:rPr>
              <w:t>Group and Bank</w:t>
            </w:r>
          </w:p>
        </w:tc>
        <w:tc>
          <w:tcPr>
            <w:tcW w:w="859" w:type="pct"/>
            <w:vAlign w:val="center"/>
          </w:tcPr>
          <w:p w14:paraId="7557170E" w14:textId="60167930"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982" w:name="_Toc4063277"/>
            <w:r>
              <w:rPr>
                <w:rFonts w:ascii="Arial" w:eastAsia="Times New Roman" w:hAnsi="Arial" w:cs="Arial"/>
                <w:b/>
                <w:sz w:val="20"/>
                <w:szCs w:val="20"/>
                <w:lang w:val="en-US"/>
              </w:rPr>
              <w:t xml:space="preserve">Mar 31, </w:t>
            </w:r>
            <w:r w:rsidR="004F73D5" w:rsidRPr="004F73D5">
              <w:rPr>
                <w:rFonts w:ascii="Arial" w:eastAsia="Times New Roman" w:hAnsi="Arial" w:cs="Arial"/>
                <w:b/>
                <w:sz w:val="20"/>
                <w:szCs w:val="20"/>
                <w:lang w:val="en-US"/>
              </w:rPr>
              <w:t>202</w:t>
            </w:r>
            <w:bookmarkEnd w:id="982"/>
            <w:r w:rsidR="007743C5">
              <w:rPr>
                <w:rFonts w:ascii="Arial" w:eastAsia="Times New Roman" w:hAnsi="Arial" w:cs="Arial"/>
                <w:b/>
                <w:sz w:val="20"/>
                <w:szCs w:val="20"/>
                <w:lang w:val="en-US"/>
              </w:rPr>
              <w:t>5</w:t>
            </w:r>
          </w:p>
        </w:tc>
        <w:tc>
          <w:tcPr>
            <w:tcW w:w="859" w:type="pct"/>
          </w:tcPr>
          <w:p w14:paraId="291C6B4C" w14:textId="582F8F16"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983" w:name="_Toc4063278"/>
            <w:r w:rsidRPr="00FC01D8">
              <w:rPr>
                <w:rFonts w:ascii="Arial" w:eastAsia="Times New Roman" w:hAnsi="Arial" w:cs="Arial"/>
                <w:b/>
                <w:sz w:val="20"/>
                <w:szCs w:val="20"/>
                <w:lang w:val="en-US"/>
              </w:rPr>
              <w:t xml:space="preserve">Mar 31, </w:t>
            </w:r>
            <w:r w:rsidR="004F73D5" w:rsidRPr="004F73D5">
              <w:rPr>
                <w:rFonts w:ascii="Arial" w:eastAsia="Times New Roman" w:hAnsi="Arial" w:cs="Arial"/>
                <w:b/>
                <w:sz w:val="20"/>
                <w:szCs w:val="20"/>
                <w:lang w:val="en-US"/>
              </w:rPr>
              <w:t>202</w:t>
            </w:r>
            <w:bookmarkEnd w:id="983"/>
            <w:r w:rsidR="007743C5">
              <w:rPr>
                <w:rFonts w:ascii="Arial" w:eastAsia="Times New Roman" w:hAnsi="Arial" w:cs="Arial"/>
                <w:b/>
                <w:sz w:val="20"/>
                <w:szCs w:val="20"/>
                <w:lang w:val="en-US"/>
              </w:rPr>
              <w:t>4</w:t>
            </w:r>
          </w:p>
        </w:tc>
      </w:tr>
      <w:tr w:rsidR="004F73D5" w:rsidRPr="004F73D5" w14:paraId="3D17701C" w14:textId="77777777" w:rsidTr="003475B0">
        <w:trPr>
          <w:trHeight w:hRule="exact" w:val="227"/>
        </w:trPr>
        <w:tc>
          <w:tcPr>
            <w:tcW w:w="3282" w:type="pct"/>
          </w:tcPr>
          <w:p w14:paraId="233DB9F8"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p>
        </w:tc>
        <w:tc>
          <w:tcPr>
            <w:tcW w:w="859" w:type="pct"/>
          </w:tcPr>
          <w:p w14:paraId="1214229B" w14:textId="463408C6"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984" w:name="_Toc4063281"/>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984"/>
          </w:p>
        </w:tc>
        <w:tc>
          <w:tcPr>
            <w:tcW w:w="859" w:type="pct"/>
          </w:tcPr>
          <w:p w14:paraId="29806109" w14:textId="4880A325"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985" w:name="_Toc4063282"/>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985"/>
          </w:p>
        </w:tc>
      </w:tr>
      <w:tr w:rsidR="004F73D5" w:rsidRPr="004F73D5" w14:paraId="2012198F" w14:textId="77777777" w:rsidTr="003475B0">
        <w:trPr>
          <w:trHeight w:hRule="exact" w:val="284"/>
        </w:trPr>
        <w:tc>
          <w:tcPr>
            <w:tcW w:w="3282" w:type="pct"/>
          </w:tcPr>
          <w:p w14:paraId="4734B3D8" w14:textId="77777777" w:rsidR="004F73D5" w:rsidRPr="004F73D5" w:rsidRDefault="004F73D5" w:rsidP="004F73D5">
            <w:pPr>
              <w:tabs>
                <w:tab w:val="right" w:pos="1202"/>
              </w:tabs>
              <w:spacing w:after="0" w:line="260" w:lineRule="exact"/>
              <w:outlineLvl w:val="0"/>
              <w:rPr>
                <w:rFonts w:ascii="Arial" w:eastAsia="Times New Roman" w:hAnsi="Arial" w:cs="Arial"/>
                <w:b/>
                <w:i/>
                <w:spacing w:val="-2"/>
                <w:sz w:val="20"/>
                <w:szCs w:val="20"/>
                <w:lang w:val="en-US"/>
              </w:rPr>
            </w:pPr>
          </w:p>
        </w:tc>
        <w:tc>
          <w:tcPr>
            <w:tcW w:w="859" w:type="pct"/>
          </w:tcPr>
          <w:p w14:paraId="4BE43EDC"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c>
          <w:tcPr>
            <w:tcW w:w="859" w:type="pct"/>
          </w:tcPr>
          <w:p w14:paraId="0E4C4C26"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r>
      <w:tr w:rsidR="005C75F4" w:rsidRPr="004F73D5" w14:paraId="7E1EC5E7" w14:textId="77777777" w:rsidTr="00997134">
        <w:trPr>
          <w:trHeight w:hRule="exact" w:val="284"/>
        </w:trPr>
        <w:tc>
          <w:tcPr>
            <w:tcW w:w="3282" w:type="pct"/>
            <w:vAlign w:val="bottom"/>
            <w:hideMark/>
          </w:tcPr>
          <w:p w14:paraId="716B4EEC" w14:textId="77777777" w:rsidR="005C75F4" w:rsidRPr="004F73D5" w:rsidRDefault="005C75F4" w:rsidP="005C75F4">
            <w:pPr>
              <w:spacing w:after="0" w:line="256"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at 1 January </w:t>
            </w:r>
          </w:p>
        </w:tc>
        <w:tc>
          <w:tcPr>
            <w:tcW w:w="859" w:type="pct"/>
            <w:tcBorders>
              <w:top w:val="nil"/>
              <w:left w:val="nil"/>
              <w:bottom w:val="single" w:sz="2" w:space="0" w:color="auto"/>
              <w:right w:val="nil"/>
            </w:tcBorders>
            <w:vAlign w:val="bottom"/>
          </w:tcPr>
          <w:p w14:paraId="3CBFBAFB" w14:textId="208054E2" w:rsidR="005C75F4" w:rsidRPr="004F73D5" w:rsidRDefault="005C75F4" w:rsidP="005C75F4">
            <w:pPr>
              <w:tabs>
                <w:tab w:val="right" w:pos="1202"/>
              </w:tabs>
              <w:spacing w:after="0" w:line="260" w:lineRule="exact"/>
              <w:jc w:val="right"/>
              <w:outlineLvl w:val="0"/>
              <w:rPr>
                <w:rFonts w:ascii="Arial" w:eastAsia="Times New Roman" w:hAnsi="Arial" w:cs="Arial"/>
                <w:b/>
                <w:sz w:val="20"/>
                <w:szCs w:val="20"/>
                <w:lang w:val="en-US"/>
              </w:rPr>
            </w:pPr>
            <w:r w:rsidRPr="0078408A">
              <w:rPr>
                <w:rFonts w:ascii="Arial" w:eastAsia="Calibri" w:hAnsi="Arial" w:cs="Arial"/>
                <w:b/>
                <w:color w:val="000000"/>
                <w:sz w:val="20"/>
                <w:szCs w:val="20"/>
              </w:rPr>
              <w:t>32</w:t>
            </w:r>
            <w:r>
              <w:rPr>
                <w:rFonts w:ascii="Arial" w:eastAsia="Calibri" w:hAnsi="Arial" w:cs="Arial"/>
                <w:b/>
                <w:color w:val="000000"/>
                <w:sz w:val="20"/>
                <w:szCs w:val="20"/>
              </w:rPr>
              <w:t>,</w:t>
            </w:r>
            <w:r w:rsidRPr="0078408A">
              <w:rPr>
                <w:rFonts w:ascii="Arial" w:eastAsia="Calibri" w:hAnsi="Arial" w:cs="Arial"/>
                <w:b/>
                <w:color w:val="000000"/>
                <w:sz w:val="20"/>
                <w:szCs w:val="20"/>
              </w:rPr>
              <w:t>233</w:t>
            </w:r>
          </w:p>
        </w:tc>
        <w:tc>
          <w:tcPr>
            <w:tcW w:w="859" w:type="pct"/>
            <w:tcBorders>
              <w:top w:val="nil"/>
              <w:left w:val="nil"/>
              <w:bottom w:val="single" w:sz="2" w:space="0" w:color="auto"/>
              <w:right w:val="nil"/>
            </w:tcBorders>
            <w:vAlign w:val="bottom"/>
          </w:tcPr>
          <w:p w14:paraId="227503C8" w14:textId="08A6434B" w:rsidR="005C75F4" w:rsidRPr="004F73D5" w:rsidRDefault="005C75F4" w:rsidP="005C75F4">
            <w:pPr>
              <w:tabs>
                <w:tab w:val="right" w:pos="1202"/>
              </w:tabs>
              <w:spacing w:after="0" w:line="260" w:lineRule="exact"/>
              <w:jc w:val="right"/>
              <w:outlineLvl w:val="0"/>
              <w:rPr>
                <w:rFonts w:ascii="Arial" w:eastAsia="Times New Roman" w:hAnsi="Arial" w:cs="Arial"/>
                <w:b/>
                <w:sz w:val="20"/>
                <w:szCs w:val="20"/>
                <w:lang w:val="en-US"/>
              </w:rPr>
            </w:pPr>
            <w:r w:rsidRPr="00686FD6">
              <w:rPr>
                <w:rFonts w:ascii="Arial" w:eastAsia="Calibri" w:hAnsi="Arial" w:cs="Arial"/>
                <w:b/>
                <w:color w:val="000000"/>
                <w:sz w:val="20"/>
                <w:szCs w:val="20"/>
              </w:rPr>
              <w:t>33</w:t>
            </w:r>
            <w:r>
              <w:rPr>
                <w:rFonts w:ascii="Arial" w:eastAsia="Calibri" w:hAnsi="Arial" w:cs="Arial"/>
                <w:b/>
                <w:color w:val="000000"/>
                <w:sz w:val="20"/>
                <w:szCs w:val="20"/>
              </w:rPr>
              <w:t>,</w:t>
            </w:r>
            <w:r w:rsidRPr="00686FD6">
              <w:rPr>
                <w:rFonts w:ascii="Arial" w:eastAsia="Calibri" w:hAnsi="Arial" w:cs="Arial"/>
                <w:b/>
                <w:color w:val="000000"/>
                <w:sz w:val="20"/>
                <w:szCs w:val="20"/>
              </w:rPr>
              <w:t>698</w:t>
            </w:r>
          </w:p>
        </w:tc>
      </w:tr>
      <w:tr w:rsidR="005C75F4" w:rsidRPr="004F73D5" w14:paraId="00BCB5E0" w14:textId="77777777" w:rsidTr="00997134">
        <w:trPr>
          <w:trHeight w:hRule="exact" w:val="374"/>
        </w:trPr>
        <w:tc>
          <w:tcPr>
            <w:tcW w:w="3282" w:type="pct"/>
            <w:vAlign w:val="bottom"/>
            <w:hideMark/>
          </w:tcPr>
          <w:p w14:paraId="7D9B1C3C" w14:textId="77777777" w:rsidR="005C75F4" w:rsidRPr="004F73D5" w:rsidRDefault="005C75F4" w:rsidP="005C75F4">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Increase/decrease in fair value through profit or loss</w:t>
            </w:r>
          </w:p>
        </w:tc>
        <w:tc>
          <w:tcPr>
            <w:tcW w:w="859" w:type="pct"/>
            <w:tcBorders>
              <w:top w:val="single" w:sz="2" w:space="0" w:color="auto"/>
              <w:left w:val="nil"/>
              <w:right w:val="nil"/>
            </w:tcBorders>
            <w:shd w:val="clear" w:color="auto" w:fill="auto"/>
            <w:vAlign w:val="bottom"/>
          </w:tcPr>
          <w:p w14:paraId="42972A99" w14:textId="7A6854D0" w:rsidR="005C75F4" w:rsidRPr="004F73D5" w:rsidRDefault="005C75F4" w:rsidP="005C75F4">
            <w:pPr>
              <w:tabs>
                <w:tab w:val="right" w:pos="1202"/>
              </w:tabs>
              <w:spacing w:after="0" w:line="260" w:lineRule="exact"/>
              <w:jc w:val="right"/>
              <w:outlineLvl w:val="0"/>
              <w:rPr>
                <w:rFonts w:ascii="Arial" w:eastAsia="Times New Roman" w:hAnsi="Arial" w:cs="Arial"/>
                <w:sz w:val="20"/>
                <w:szCs w:val="20"/>
                <w:lang w:val="en-US"/>
              </w:rPr>
            </w:pPr>
            <w:r w:rsidRPr="0078408A">
              <w:rPr>
                <w:rFonts w:ascii="Arial" w:eastAsia="Calibri" w:hAnsi="Arial" w:cs="Arial"/>
                <w:color w:val="000000"/>
                <w:sz w:val="20"/>
                <w:szCs w:val="20"/>
              </w:rPr>
              <w:t>536</w:t>
            </w:r>
          </w:p>
        </w:tc>
        <w:tc>
          <w:tcPr>
            <w:tcW w:w="859" w:type="pct"/>
            <w:tcBorders>
              <w:top w:val="single" w:sz="2" w:space="0" w:color="auto"/>
              <w:left w:val="nil"/>
              <w:right w:val="nil"/>
            </w:tcBorders>
            <w:shd w:val="clear" w:color="auto" w:fill="auto"/>
            <w:vAlign w:val="bottom"/>
          </w:tcPr>
          <w:p w14:paraId="3C4A12B6" w14:textId="09FA792C" w:rsidR="005C75F4" w:rsidRPr="004F73D5" w:rsidRDefault="005C75F4" w:rsidP="005C75F4">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r w:rsidRPr="00686FD6">
              <w:rPr>
                <w:rFonts w:ascii="Arial" w:eastAsia="Calibri" w:hAnsi="Arial" w:cs="Arial"/>
                <w:color w:val="000000"/>
                <w:sz w:val="20"/>
                <w:szCs w:val="20"/>
              </w:rPr>
              <w:t>534</w:t>
            </w:r>
            <w:r>
              <w:rPr>
                <w:rFonts w:ascii="Arial" w:eastAsia="Calibri" w:hAnsi="Arial" w:cs="Arial"/>
                <w:color w:val="000000"/>
                <w:sz w:val="20"/>
                <w:szCs w:val="20"/>
              </w:rPr>
              <w:t>)</w:t>
            </w:r>
          </w:p>
        </w:tc>
      </w:tr>
      <w:tr w:rsidR="005C75F4" w:rsidRPr="004F73D5" w14:paraId="737A3299" w14:textId="77777777" w:rsidTr="006A4289">
        <w:trPr>
          <w:trHeight w:hRule="exact" w:val="374"/>
        </w:trPr>
        <w:tc>
          <w:tcPr>
            <w:tcW w:w="3282" w:type="pct"/>
            <w:vAlign w:val="bottom"/>
          </w:tcPr>
          <w:p w14:paraId="6299F91C" w14:textId="77777777" w:rsidR="005C75F4" w:rsidRPr="004F73D5" w:rsidRDefault="005C75F4" w:rsidP="005C75F4">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Net foreign exchange</w:t>
            </w:r>
          </w:p>
        </w:tc>
        <w:tc>
          <w:tcPr>
            <w:tcW w:w="859" w:type="pct"/>
            <w:tcBorders>
              <w:left w:val="nil"/>
              <w:bottom w:val="single" w:sz="6" w:space="0" w:color="auto"/>
              <w:right w:val="nil"/>
            </w:tcBorders>
            <w:shd w:val="clear" w:color="auto" w:fill="auto"/>
            <w:vAlign w:val="bottom"/>
          </w:tcPr>
          <w:p w14:paraId="47F6A3DB" w14:textId="0F8A9611" w:rsidR="005C75F4" w:rsidRPr="004F73D5" w:rsidRDefault="005C75F4" w:rsidP="005C75F4">
            <w:pPr>
              <w:tabs>
                <w:tab w:val="right" w:pos="1202"/>
              </w:tabs>
              <w:spacing w:after="0" w:line="260" w:lineRule="exact"/>
              <w:jc w:val="right"/>
              <w:outlineLvl w:val="0"/>
              <w:rPr>
                <w:rFonts w:ascii="Arial" w:eastAsia="Times New Roman" w:hAnsi="Arial" w:cs="Arial"/>
                <w:sz w:val="20"/>
                <w:szCs w:val="20"/>
                <w:lang w:val="en-US"/>
              </w:rPr>
            </w:pPr>
            <w:r w:rsidRPr="0078408A">
              <w:rPr>
                <w:rFonts w:ascii="Arial" w:eastAsia="Calibri" w:hAnsi="Arial" w:cs="Arial"/>
                <w:color w:val="000000"/>
                <w:sz w:val="20"/>
                <w:szCs w:val="20"/>
              </w:rPr>
              <w:t>(101)</w:t>
            </w:r>
          </w:p>
        </w:tc>
        <w:tc>
          <w:tcPr>
            <w:tcW w:w="859" w:type="pct"/>
            <w:tcBorders>
              <w:left w:val="nil"/>
              <w:bottom w:val="single" w:sz="8" w:space="0" w:color="000000"/>
              <w:right w:val="nil"/>
            </w:tcBorders>
            <w:shd w:val="clear" w:color="auto" w:fill="auto"/>
            <w:vAlign w:val="bottom"/>
          </w:tcPr>
          <w:p w14:paraId="5BF8D116" w14:textId="570FB73A" w:rsidR="005C75F4" w:rsidRPr="004F73D5" w:rsidRDefault="005C75F4" w:rsidP="005C75F4">
            <w:pPr>
              <w:tabs>
                <w:tab w:val="right" w:pos="1202"/>
              </w:tabs>
              <w:spacing w:after="0" w:line="260" w:lineRule="exact"/>
              <w:jc w:val="right"/>
              <w:outlineLvl w:val="0"/>
              <w:rPr>
                <w:rFonts w:ascii="Arial" w:eastAsia="Calibri" w:hAnsi="Arial" w:cs="Arial"/>
                <w:color w:val="000000"/>
                <w:sz w:val="20"/>
                <w:szCs w:val="20"/>
              </w:rPr>
            </w:pPr>
            <w:r w:rsidRPr="00686FD6">
              <w:rPr>
                <w:rFonts w:ascii="Arial" w:eastAsia="Calibri" w:hAnsi="Arial" w:cs="Arial"/>
                <w:color w:val="000000"/>
                <w:sz w:val="20"/>
                <w:szCs w:val="20"/>
              </w:rPr>
              <w:t>108</w:t>
            </w:r>
          </w:p>
        </w:tc>
      </w:tr>
      <w:tr w:rsidR="005C75F4" w:rsidRPr="004F73D5" w14:paraId="61352B20" w14:textId="77777777" w:rsidTr="006A4289">
        <w:trPr>
          <w:trHeight w:hRule="exact" w:val="397"/>
        </w:trPr>
        <w:tc>
          <w:tcPr>
            <w:tcW w:w="3282" w:type="pct"/>
            <w:vAlign w:val="bottom"/>
          </w:tcPr>
          <w:p w14:paraId="79693F26" w14:textId="4062C244" w:rsidR="005C75F4" w:rsidRPr="004F73D5" w:rsidRDefault="005C75F4" w:rsidP="005C75F4">
            <w:pPr>
              <w:spacing w:after="0" w:line="240"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of 31 </w:t>
            </w:r>
            <w:r>
              <w:rPr>
                <w:rFonts w:ascii="Arial" w:eastAsia="Calibri" w:hAnsi="Arial" w:cs="Arial"/>
                <w:b/>
                <w:bCs/>
                <w:sz w:val="20"/>
                <w:szCs w:val="20"/>
                <w:lang w:val="en-US"/>
              </w:rPr>
              <w:t>March</w:t>
            </w:r>
            <w:r w:rsidRPr="004F73D5">
              <w:rPr>
                <w:rFonts w:ascii="Arial" w:eastAsia="Calibri" w:hAnsi="Arial" w:cs="Arial"/>
                <w:b/>
                <w:bCs/>
                <w:sz w:val="20"/>
                <w:szCs w:val="20"/>
                <w:lang w:val="en-US"/>
              </w:rPr>
              <w:t xml:space="preserve"> </w:t>
            </w:r>
          </w:p>
        </w:tc>
        <w:tc>
          <w:tcPr>
            <w:tcW w:w="859" w:type="pct"/>
            <w:tcBorders>
              <w:top w:val="single" w:sz="6" w:space="0" w:color="auto"/>
              <w:left w:val="nil"/>
              <w:bottom w:val="single" w:sz="12" w:space="0" w:color="auto"/>
              <w:right w:val="nil"/>
            </w:tcBorders>
            <w:shd w:val="clear" w:color="auto" w:fill="auto"/>
            <w:vAlign w:val="bottom"/>
          </w:tcPr>
          <w:p w14:paraId="55A89681" w14:textId="5408F88C" w:rsidR="005C75F4" w:rsidRPr="004F73D5" w:rsidRDefault="005C75F4" w:rsidP="005C75F4">
            <w:pPr>
              <w:tabs>
                <w:tab w:val="right" w:pos="1202"/>
              </w:tabs>
              <w:spacing w:after="0" w:line="240" w:lineRule="auto"/>
              <w:jc w:val="right"/>
              <w:outlineLvl w:val="0"/>
              <w:rPr>
                <w:rFonts w:ascii="Arial" w:eastAsia="Times New Roman" w:hAnsi="Arial" w:cs="Arial"/>
                <w:b/>
                <w:sz w:val="20"/>
                <w:szCs w:val="20"/>
                <w:lang w:val="en-US"/>
              </w:rPr>
            </w:pPr>
            <w:r w:rsidRPr="0078408A">
              <w:rPr>
                <w:rFonts w:ascii="Arial" w:eastAsia="Calibri" w:hAnsi="Arial" w:cs="Arial"/>
                <w:b/>
                <w:color w:val="000000"/>
                <w:sz w:val="20"/>
                <w:szCs w:val="20"/>
              </w:rPr>
              <w:t>32</w:t>
            </w:r>
            <w:r>
              <w:rPr>
                <w:rFonts w:ascii="Arial" w:eastAsia="Calibri" w:hAnsi="Arial" w:cs="Arial"/>
                <w:b/>
                <w:color w:val="000000"/>
                <w:sz w:val="20"/>
                <w:szCs w:val="20"/>
              </w:rPr>
              <w:t>,</w:t>
            </w:r>
            <w:r w:rsidRPr="0078408A">
              <w:rPr>
                <w:rFonts w:ascii="Arial" w:eastAsia="Calibri" w:hAnsi="Arial" w:cs="Arial"/>
                <w:b/>
                <w:color w:val="000000"/>
                <w:sz w:val="20"/>
                <w:szCs w:val="20"/>
              </w:rPr>
              <w:t>668</w:t>
            </w:r>
          </w:p>
        </w:tc>
        <w:tc>
          <w:tcPr>
            <w:tcW w:w="859" w:type="pct"/>
            <w:tcBorders>
              <w:top w:val="single" w:sz="8" w:space="0" w:color="000000"/>
              <w:left w:val="nil"/>
              <w:bottom w:val="single" w:sz="12" w:space="0" w:color="000000"/>
              <w:right w:val="nil"/>
            </w:tcBorders>
            <w:shd w:val="clear" w:color="auto" w:fill="auto"/>
            <w:vAlign w:val="bottom"/>
          </w:tcPr>
          <w:p w14:paraId="3FA2BCE3" w14:textId="24663C82" w:rsidR="005C75F4" w:rsidRPr="004F73D5" w:rsidRDefault="005C75F4" w:rsidP="005C75F4">
            <w:pPr>
              <w:tabs>
                <w:tab w:val="right" w:pos="1202"/>
              </w:tabs>
              <w:spacing w:after="0" w:line="240" w:lineRule="auto"/>
              <w:jc w:val="right"/>
              <w:outlineLvl w:val="0"/>
              <w:rPr>
                <w:rFonts w:ascii="Arial" w:eastAsia="Times New Roman" w:hAnsi="Arial" w:cs="Arial"/>
                <w:b/>
                <w:sz w:val="20"/>
                <w:szCs w:val="20"/>
                <w:lang w:val="en-US"/>
              </w:rPr>
            </w:pPr>
            <w:r w:rsidRPr="00686FD6">
              <w:rPr>
                <w:rFonts w:ascii="Arial" w:eastAsia="Calibri" w:hAnsi="Arial" w:cs="Arial"/>
                <w:b/>
                <w:color w:val="000000"/>
                <w:sz w:val="20"/>
                <w:szCs w:val="20"/>
              </w:rPr>
              <w:t>33</w:t>
            </w:r>
            <w:r>
              <w:rPr>
                <w:rFonts w:ascii="Arial" w:eastAsia="Calibri" w:hAnsi="Arial" w:cs="Arial"/>
                <w:b/>
                <w:color w:val="000000"/>
                <w:sz w:val="20"/>
                <w:szCs w:val="20"/>
              </w:rPr>
              <w:t>,</w:t>
            </w:r>
            <w:r w:rsidRPr="00686FD6">
              <w:rPr>
                <w:rFonts w:ascii="Arial" w:eastAsia="Calibri" w:hAnsi="Arial" w:cs="Arial"/>
                <w:b/>
                <w:color w:val="000000"/>
                <w:sz w:val="20"/>
                <w:szCs w:val="20"/>
              </w:rPr>
              <w:t>272</w:t>
            </w:r>
          </w:p>
        </w:tc>
      </w:tr>
    </w:tbl>
    <w:p w14:paraId="2BE74464" w14:textId="581FC6E2"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F658B3" w14:textId="77777777" w:rsidR="00FC01D8" w:rsidRPr="00D22BD7" w:rsidRDefault="00FC01D8" w:rsidP="00FC01D8">
      <w:pPr>
        <w:spacing w:after="0" w:line="240" w:lineRule="auto"/>
        <w:jc w:val="both"/>
        <w:rPr>
          <w:rFonts w:ascii="Arial" w:eastAsia="Calibri" w:hAnsi="Arial" w:cs="Arial"/>
          <w:b/>
          <w:lang w:val="en-US"/>
        </w:rPr>
      </w:pPr>
    </w:p>
    <w:p w14:paraId="78B58D09" w14:textId="77777777" w:rsidR="00FC01D8" w:rsidRPr="00D22BD7" w:rsidRDefault="00FC01D8" w:rsidP="00FC01D8">
      <w:pPr>
        <w:spacing w:after="0" w:line="240" w:lineRule="auto"/>
        <w:jc w:val="both"/>
        <w:rPr>
          <w:rFonts w:ascii="Arial" w:eastAsia="Calibri" w:hAnsi="Arial" w:cs="Arial"/>
          <w:sz w:val="20"/>
          <w:szCs w:val="20"/>
          <w:lang w:val="en-US"/>
        </w:rPr>
      </w:pPr>
      <w:r w:rsidRPr="00D22BD7">
        <w:rPr>
          <w:rFonts w:ascii="Arial" w:eastAsia="Calibri" w:hAnsi="Arial" w:cs="Arial"/>
          <w:sz w:val="20"/>
          <w:szCs w:val="20"/>
          <w:lang w:val="en-US"/>
        </w:rPr>
        <w:t>ii)  The fair value of Level 3 financial assets measured at fair value upon initial recognition – unlisted debt securities:</w:t>
      </w:r>
    </w:p>
    <w:p w14:paraId="67F09372" w14:textId="77777777" w:rsidR="00FC01D8" w:rsidRPr="00D22BD7" w:rsidRDefault="00FC01D8" w:rsidP="00FC01D8">
      <w:pPr>
        <w:spacing w:after="0" w:line="240" w:lineRule="auto"/>
        <w:jc w:val="both"/>
        <w:rPr>
          <w:rFonts w:ascii="Arial" w:eastAsia="Calibri" w:hAnsi="Arial" w:cs="Arial"/>
          <w:b/>
          <w:lang w:val="en-US"/>
        </w:rPr>
      </w:pPr>
    </w:p>
    <w:tbl>
      <w:tblPr>
        <w:tblpPr w:leftFromText="180" w:rightFromText="180" w:vertAnchor="text" w:horzAnchor="margin" w:tblpXSpec="center" w:tblpY="10"/>
        <w:tblW w:w="4804" w:type="pct"/>
        <w:tblCellMar>
          <w:left w:w="122" w:type="dxa"/>
          <w:right w:w="122" w:type="dxa"/>
        </w:tblCellMar>
        <w:tblLook w:val="04A0" w:firstRow="1" w:lastRow="0" w:firstColumn="1" w:lastColumn="0" w:noHBand="0" w:noVBand="1"/>
      </w:tblPr>
      <w:tblGrid>
        <w:gridCol w:w="5955"/>
        <w:gridCol w:w="1558"/>
        <w:gridCol w:w="1474"/>
      </w:tblGrid>
      <w:tr w:rsidR="00FC01D8" w:rsidRPr="00A7019D" w14:paraId="00758249" w14:textId="77777777" w:rsidTr="00194816">
        <w:trPr>
          <w:trHeight w:hRule="exact" w:val="426"/>
        </w:trPr>
        <w:tc>
          <w:tcPr>
            <w:tcW w:w="3313" w:type="pct"/>
            <w:hideMark/>
          </w:tcPr>
          <w:p w14:paraId="13555BF3" w14:textId="77777777" w:rsidR="00FC01D8" w:rsidRPr="00A7019D" w:rsidRDefault="00FC01D8" w:rsidP="00FC01D8">
            <w:pPr>
              <w:tabs>
                <w:tab w:val="right" w:pos="1202"/>
              </w:tabs>
              <w:spacing w:after="0" w:line="260" w:lineRule="exact"/>
              <w:outlineLvl w:val="0"/>
              <w:rPr>
                <w:rFonts w:ascii="Arial" w:eastAsia="Times New Roman" w:hAnsi="Arial" w:cs="Arial"/>
                <w:b/>
                <w:spacing w:val="-2"/>
                <w:sz w:val="20"/>
                <w:szCs w:val="20"/>
                <w:lang w:val="en-US"/>
              </w:rPr>
            </w:pPr>
            <w:r w:rsidRPr="00A7019D">
              <w:rPr>
                <w:rFonts w:ascii="Arial" w:eastAsia="Times New Roman" w:hAnsi="Arial" w:cs="Arial"/>
                <w:b/>
                <w:spacing w:val="-2"/>
                <w:sz w:val="20"/>
                <w:szCs w:val="20"/>
                <w:lang w:val="en-US"/>
              </w:rPr>
              <w:t>Group and Bank</w:t>
            </w:r>
          </w:p>
        </w:tc>
        <w:tc>
          <w:tcPr>
            <w:tcW w:w="867" w:type="pct"/>
            <w:vAlign w:val="center"/>
            <w:hideMark/>
          </w:tcPr>
          <w:p w14:paraId="4CB54375" w14:textId="2BD8C2E6"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Mar 31, 202</w:t>
            </w:r>
            <w:r w:rsidR="007743C5">
              <w:rPr>
                <w:rFonts w:ascii="Arial" w:eastAsia="Times New Roman" w:hAnsi="Arial" w:cs="Arial"/>
                <w:b/>
                <w:sz w:val="20"/>
                <w:szCs w:val="20"/>
                <w:lang w:val="en-US"/>
              </w:rPr>
              <w:t>5</w:t>
            </w:r>
          </w:p>
        </w:tc>
        <w:tc>
          <w:tcPr>
            <w:tcW w:w="820" w:type="pct"/>
            <w:vAlign w:val="center"/>
            <w:hideMark/>
          </w:tcPr>
          <w:p w14:paraId="60E9B299" w14:textId="314FCF4D"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Mar 31, 202</w:t>
            </w:r>
            <w:r w:rsidR="007743C5">
              <w:rPr>
                <w:rFonts w:ascii="Arial" w:eastAsia="Times New Roman" w:hAnsi="Arial" w:cs="Arial"/>
                <w:b/>
                <w:sz w:val="20"/>
                <w:szCs w:val="20"/>
                <w:lang w:val="en-US"/>
              </w:rPr>
              <w:t>4</w:t>
            </w:r>
          </w:p>
        </w:tc>
      </w:tr>
      <w:tr w:rsidR="00FC01D8" w:rsidRPr="00A7019D" w14:paraId="196D721C" w14:textId="77777777" w:rsidTr="00194816">
        <w:trPr>
          <w:trHeight w:hRule="exact" w:val="227"/>
        </w:trPr>
        <w:tc>
          <w:tcPr>
            <w:tcW w:w="3313" w:type="pct"/>
          </w:tcPr>
          <w:p w14:paraId="3713D0CF" w14:textId="77777777" w:rsidR="00FC01D8" w:rsidRPr="00A7019D" w:rsidRDefault="00FC01D8" w:rsidP="00FC01D8">
            <w:pPr>
              <w:tabs>
                <w:tab w:val="right" w:pos="1202"/>
              </w:tabs>
              <w:spacing w:after="0" w:line="260" w:lineRule="exact"/>
              <w:outlineLvl w:val="0"/>
              <w:rPr>
                <w:rFonts w:ascii="Arial" w:eastAsia="Times New Roman" w:hAnsi="Arial" w:cs="Arial"/>
                <w:b/>
                <w:spacing w:val="-2"/>
                <w:sz w:val="20"/>
                <w:szCs w:val="20"/>
                <w:lang w:val="en-US"/>
              </w:rPr>
            </w:pPr>
          </w:p>
        </w:tc>
        <w:tc>
          <w:tcPr>
            <w:tcW w:w="867" w:type="pct"/>
            <w:hideMark/>
          </w:tcPr>
          <w:p w14:paraId="0E3E6813" w14:textId="70FE2A0D"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EUR ‘000</w:t>
            </w:r>
          </w:p>
        </w:tc>
        <w:tc>
          <w:tcPr>
            <w:tcW w:w="820" w:type="pct"/>
            <w:hideMark/>
          </w:tcPr>
          <w:p w14:paraId="0B2B5BCD" w14:textId="58101161"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EUR ‘000</w:t>
            </w:r>
          </w:p>
        </w:tc>
      </w:tr>
      <w:tr w:rsidR="00FC01D8" w:rsidRPr="00A7019D" w14:paraId="00EA2E8C" w14:textId="77777777" w:rsidTr="00AC61EF">
        <w:trPr>
          <w:trHeight w:hRule="exact" w:val="284"/>
        </w:trPr>
        <w:tc>
          <w:tcPr>
            <w:tcW w:w="3313" w:type="pct"/>
          </w:tcPr>
          <w:p w14:paraId="16BF5D36" w14:textId="77777777" w:rsidR="00FC01D8" w:rsidRPr="00A7019D" w:rsidRDefault="00FC01D8" w:rsidP="003475B0">
            <w:pPr>
              <w:tabs>
                <w:tab w:val="right" w:pos="1202"/>
              </w:tabs>
              <w:spacing w:after="0" w:line="260" w:lineRule="exact"/>
              <w:outlineLvl w:val="0"/>
              <w:rPr>
                <w:rFonts w:ascii="Arial" w:eastAsia="Times New Roman" w:hAnsi="Arial" w:cs="Arial"/>
                <w:b/>
                <w:i/>
                <w:spacing w:val="-2"/>
                <w:sz w:val="20"/>
                <w:szCs w:val="20"/>
                <w:lang w:val="en-US"/>
              </w:rPr>
            </w:pPr>
          </w:p>
        </w:tc>
        <w:tc>
          <w:tcPr>
            <w:tcW w:w="867" w:type="pct"/>
          </w:tcPr>
          <w:p w14:paraId="4667AD92" w14:textId="77777777" w:rsidR="00FC01D8" w:rsidRPr="00A7019D"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c>
          <w:tcPr>
            <w:tcW w:w="820" w:type="pct"/>
          </w:tcPr>
          <w:p w14:paraId="127A826C" w14:textId="77777777" w:rsidR="00FC01D8" w:rsidRPr="00A7019D"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r>
      <w:tr w:rsidR="005C75F4" w:rsidRPr="00A7019D" w14:paraId="3E046F37" w14:textId="77777777" w:rsidTr="00AC61EF">
        <w:trPr>
          <w:trHeight w:hRule="exact" w:val="284"/>
        </w:trPr>
        <w:tc>
          <w:tcPr>
            <w:tcW w:w="3313" w:type="pct"/>
            <w:vAlign w:val="bottom"/>
            <w:hideMark/>
          </w:tcPr>
          <w:p w14:paraId="33086503" w14:textId="77777777" w:rsidR="005C75F4" w:rsidRPr="00A7019D" w:rsidRDefault="005C75F4" w:rsidP="005C75F4">
            <w:pPr>
              <w:spacing w:after="0" w:line="254" w:lineRule="auto"/>
              <w:rPr>
                <w:rFonts w:ascii="Arial" w:eastAsia="Calibri" w:hAnsi="Arial" w:cs="Arial"/>
                <w:b/>
                <w:bCs/>
                <w:sz w:val="20"/>
                <w:szCs w:val="20"/>
                <w:lang w:val="en-US"/>
              </w:rPr>
            </w:pPr>
            <w:r w:rsidRPr="00A7019D">
              <w:rPr>
                <w:rFonts w:ascii="Arial" w:eastAsia="Calibri" w:hAnsi="Arial" w:cs="Arial"/>
                <w:b/>
                <w:bCs/>
                <w:sz w:val="20"/>
                <w:szCs w:val="20"/>
                <w:lang w:val="en-US"/>
              </w:rPr>
              <w:t xml:space="preserve">Balance as at 1 January </w:t>
            </w:r>
          </w:p>
        </w:tc>
        <w:tc>
          <w:tcPr>
            <w:tcW w:w="867" w:type="pct"/>
            <w:tcBorders>
              <w:bottom w:val="single" w:sz="4" w:space="0" w:color="auto"/>
            </w:tcBorders>
            <w:vAlign w:val="bottom"/>
          </w:tcPr>
          <w:p w14:paraId="6417E7C0" w14:textId="3C15A056" w:rsidR="005C75F4" w:rsidRPr="00A7019D" w:rsidRDefault="005C75F4" w:rsidP="005C75F4">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color w:val="000000"/>
                <w:sz w:val="20"/>
                <w:szCs w:val="20"/>
              </w:rPr>
              <w:t>212</w:t>
            </w:r>
          </w:p>
        </w:tc>
        <w:tc>
          <w:tcPr>
            <w:tcW w:w="820" w:type="pct"/>
            <w:tcBorders>
              <w:top w:val="nil"/>
              <w:left w:val="nil"/>
              <w:bottom w:val="single" w:sz="4" w:space="0" w:color="auto"/>
              <w:right w:val="nil"/>
            </w:tcBorders>
            <w:vAlign w:val="bottom"/>
          </w:tcPr>
          <w:p w14:paraId="042296EB" w14:textId="2C42AD72" w:rsidR="005C75F4" w:rsidRPr="00A7019D" w:rsidRDefault="005C75F4" w:rsidP="005C75F4">
            <w:pPr>
              <w:tabs>
                <w:tab w:val="right" w:pos="1202"/>
              </w:tabs>
              <w:spacing w:after="0" w:line="260" w:lineRule="exact"/>
              <w:jc w:val="right"/>
              <w:outlineLvl w:val="0"/>
              <w:rPr>
                <w:rFonts w:ascii="Arial" w:eastAsia="Times New Roman" w:hAnsi="Arial" w:cs="Arial"/>
                <w:b/>
                <w:sz w:val="20"/>
                <w:szCs w:val="20"/>
                <w:lang w:val="en-US"/>
              </w:rPr>
            </w:pPr>
            <w:r w:rsidRPr="00686FD6">
              <w:rPr>
                <w:rFonts w:ascii="Arial" w:eastAsia="Calibri" w:hAnsi="Arial" w:cs="Arial"/>
                <w:b/>
                <w:color w:val="000000"/>
                <w:sz w:val="20"/>
                <w:szCs w:val="20"/>
              </w:rPr>
              <w:t>278</w:t>
            </w:r>
          </w:p>
        </w:tc>
      </w:tr>
      <w:tr w:rsidR="005C75F4" w:rsidRPr="00A7019D" w14:paraId="1B24B93A" w14:textId="77777777" w:rsidTr="00AC61EF">
        <w:trPr>
          <w:trHeight w:hRule="exact" w:val="374"/>
        </w:trPr>
        <w:tc>
          <w:tcPr>
            <w:tcW w:w="3313" w:type="pct"/>
            <w:vAlign w:val="bottom"/>
            <w:hideMark/>
          </w:tcPr>
          <w:p w14:paraId="4B2B7383" w14:textId="70EE0CA9" w:rsidR="005C75F4" w:rsidRPr="00A7019D" w:rsidRDefault="005C75F4" w:rsidP="005C75F4">
            <w:pPr>
              <w:spacing w:after="0" w:line="254" w:lineRule="auto"/>
              <w:rPr>
                <w:rFonts w:ascii="Arial" w:eastAsia="Calibri" w:hAnsi="Arial" w:cs="Arial"/>
                <w:sz w:val="20"/>
                <w:szCs w:val="20"/>
                <w:lang w:val="en-US"/>
              </w:rPr>
            </w:pPr>
            <w:r>
              <w:rPr>
                <w:rFonts w:ascii="Arial" w:eastAsia="Calibri" w:hAnsi="Arial" w:cs="Arial"/>
                <w:sz w:val="20"/>
                <w:szCs w:val="20"/>
                <w:lang w:val="en-US"/>
              </w:rPr>
              <w:t>In</w:t>
            </w:r>
            <w:r w:rsidRPr="00A7019D">
              <w:rPr>
                <w:rFonts w:ascii="Arial" w:eastAsia="Calibri" w:hAnsi="Arial" w:cs="Arial"/>
                <w:sz w:val="20"/>
                <w:szCs w:val="20"/>
                <w:lang w:val="en-US"/>
              </w:rPr>
              <w:t>crease in fair value through other comprehensive income</w:t>
            </w:r>
          </w:p>
        </w:tc>
        <w:tc>
          <w:tcPr>
            <w:tcW w:w="867" w:type="pct"/>
            <w:tcBorders>
              <w:top w:val="single" w:sz="4" w:space="0" w:color="auto"/>
            </w:tcBorders>
            <w:shd w:val="clear" w:color="auto" w:fill="auto"/>
            <w:vAlign w:val="bottom"/>
          </w:tcPr>
          <w:p w14:paraId="5CFB3CF5" w14:textId="24B4E33A" w:rsidR="005C75F4" w:rsidRPr="00A7019D" w:rsidRDefault="005C75F4" w:rsidP="005C75F4">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2</w:t>
            </w:r>
          </w:p>
        </w:tc>
        <w:tc>
          <w:tcPr>
            <w:tcW w:w="820" w:type="pct"/>
            <w:tcBorders>
              <w:top w:val="single" w:sz="4" w:space="0" w:color="auto"/>
              <w:left w:val="nil"/>
              <w:right w:val="nil"/>
            </w:tcBorders>
            <w:shd w:val="clear" w:color="auto" w:fill="auto"/>
            <w:vAlign w:val="bottom"/>
          </w:tcPr>
          <w:p w14:paraId="2D5E7113" w14:textId="6FBD62BC" w:rsidR="005C75F4" w:rsidRPr="00A7019D" w:rsidRDefault="005C75F4" w:rsidP="005C75F4">
            <w:pPr>
              <w:tabs>
                <w:tab w:val="right" w:pos="1202"/>
              </w:tabs>
              <w:spacing w:after="0" w:line="260" w:lineRule="exact"/>
              <w:jc w:val="right"/>
              <w:outlineLvl w:val="0"/>
              <w:rPr>
                <w:rFonts w:ascii="Arial" w:eastAsia="Times New Roman" w:hAnsi="Arial" w:cs="Arial"/>
                <w:sz w:val="20"/>
                <w:szCs w:val="20"/>
                <w:lang w:val="en-US"/>
              </w:rPr>
            </w:pPr>
            <w:r w:rsidRPr="00686FD6">
              <w:rPr>
                <w:rFonts w:ascii="Arial" w:eastAsia="Calibri" w:hAnsi="Arial" w:cs="Arial"/>
                <w:color w:val="000000"/>
                <w:sz w:val="20"/>
                <w:szCs w:val="20"/>
              </w:rPr>
              <w:t>3</w:t>
            </w:r>
          </w:p>
        </w:tc>
      </w:tr>
      <w:tr w:rsidR="005C75F4" w:rsidRPr="00A7019D" w14:paraId="080CF72B" w14:textId="77777777" w:rsidTr="00D80FAB">
        <w:trPr>
          <w:trHeight w:hRule="exact" w:val="374"/>
        </w:trPr>
        <w:tc>
          <w:tcPr>
            <w:tcW w:w="3313" w:type="pct"/>
            <w:vAlign w:val="bottom"/>
          </w:tcPr>
          <w:p w14:paraId="214475DF" w14:textId="00E3DA09" w:rsidR="005C75F4" w:rsidRPr="00A7019D" w:rsidRDefault="005C75F4" w:rsidP="005C75F4">
            <w:pPr>
              <w:spacing w:after="0" w:line="254" w:lineRule="auto"/>
              <w:rPr>
                <w:rFonts w:ascii="Arial" w:eastAsia="Calibri" w:hAnsi="Arial" w:cs="Arial"/>
                <w:sz w:val="20"/>
                <w:szCs w:val="20"/>
                <w:lang w:val="en-US"/>
              </w:rPr>
            </w:pPr>
            <w:r w:rsidRPr="00A7019D">
              <w:rPr>
                <w:rFonts w:ascii="Arial" w:eastAsia="Calibri" w:hAnsi="Arial" w:cs="Arial"/>
                <w:color w:val="000000"/>
                <w:sz w:val="20"/>
                <w:szCs w:val="20"/>
              </w:rPr>
              <w:t xml:space="preserve">Principal </w:t>
            </w:r>
            <w:proofErr w:type="spellStart"/>
            <w:r w:rsidRPr="00A7019D">
              <w:rPr>
                <w:rFonts w:ascii="Arial" w:eastAsia="Calibri" w:hAnsi="Arial" w:cs="Arial"/>
                <w:color w:val="000000"/>
                <w:sz w:val="20"/>
                <w:szCs w:val="20"/>
              </w:rPr>
              <w:t>due</w:t>
            </w:r>
            <w:proofErr w:type="spellEnd"/>
            <w:r w:rsidRPr="00A7019D">
              <w:rPr>
                <w:rFonts w:ascii="Arial" w:eastAsia="Calibri" w:hAnsi="Arial" w:cs="Arial"/>
                <w:color w:val="000000"/>
                <w:sz w:val="20"/>
                <w:szCs w:val="20"/>
              </w:rPr>
              <w:t xml:space="preserve"> date</w:t>
            </w:r>
          </w:p>
        </w:tc>
        <w:tc>
          <w:tcPr>
            <w:tcW w:w="867" w:type="pct"/>
            <w:shd w:val="clear" w:color="auto" w:fill="auto"/>
            <w:vAlign w:val="bottom"/>
          </w:tcPr>
          <w:p w14:paraId="5A6AAB10" w14:textId="4A7DF5B2" w:rsidR="005C75F4" w:rsidRPr="00A7019D" w:rsidRDefault="005C75F4" w:rsidP="005C75F4">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(5)</w:t>
            </w:r>
          </w:p>
        </w:tc>
        <w:tc>
          <w:tcPr>
            <w:tcW w:w="820" w:type="pct"/>
            <w:tcBorders>
              <w:top w:val="nil"/>
              <w:left w:val="nil"/>
              <w:right w:val="nil"/>
            </w:tcBorders>
            <w:shd w:val="clear" w:color="auto" w:fill="auto"/>
            <w:vAlign w:val="bottom"/>
          </w:tcPr>
          <w:p w14:paraId="49316C1A" w14:textId="4121A8D1" w:rsidR="005C75F4" w:rsidRPr="00A7019D" w:rsidRDefault="005C75F4" w:rsidP="005C75F4">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r w:rsidRPr="00686FD6">
              <w:rPr>
                <w:rFonts w:ascii="Arial" w:eastAsia="Calibri" w:hAnsi="Arial" w:cs="Arial"/>
                <w:color w:val="000000"/>
                <w:sz w:val="20"/>
                <w:szCs w:val="20"/>
              </w:rPr>
              <w:t>5</w:t>
            </w:r>
            <w:r>
              <w:rPr>
                <w:rFonts w:ascii="Arial" w:eastAsia="Calibri" w:hAnsi="Arial" w:cs="Arial"/>
                <w:color w:val="000000"/>
                <w:sz w:val="20"/>
                <w:szCs w:val="20"/>
              </w:rPr>
              <w:t>)</w:t>
            </w:r>
          </w:p>
        </w:tc>
      </w:tr>
      <w:tr w:rsidR="005C75F4" w:rsidRPr="00A7019D" w14:paraId="647E8235" w14:textId="77777777" w:rsidTr="00D80FAB">
        <w:trPr>
          <w:trHeight w:hRule="exact" w:val="340"/>
        </w:trPr>
        <w:tc>
          <w:tcPr>
            <w:tcW w:w="3313" w:type="pct"/>
            <w:vAlign w:val="bottom"/>
            <w:hideMark/>
          </w:tcPr>
          <w:p w14:paraId="4E2116D3" w14:textId="77777777" w:rsidR="005C75F4" w:rsidRPr="00A7019D" w:rsidRDefault="005C75F4" w:rsidP="005C75F4">
            <w:pPr>
              <w:spacing w:after="0" w:line="254" w:lineRule="auto"/>
              <w:rPr>
                <w:rFonts w:ascii="Arial" w:eastAsia="Calibri" w:hAnsi="Arial" w:cs="Arial"/>
                <w:sz w:val="20"/>
                <w:szCs w:val="20"/>
                <w:lang w:val="en-US"/>
              </w:rPr>
            </w:pPr>
            <w:r w:rsidRPr="00A7019D">
              <w:rPr>
                <w:rFonts w:ascii="Arial" w:eastAsia="Calibri" w:hAnsi="Arial" w:cs="Arial"/>
                <w:sz w:val="20"/>
                <w:szCs w:val="20"/>
                <w:lang w:val="en-US"/>
              </w:rPr>
              <w:t xml:space="preserve">Accrued interest </w:t>
            </w:r>
          </w:p>
        </w:tc>
        <w:tc>
          <w:tcPr>
            <w:tcW w:w="867" w:type="pct"/>
            <w:tcBorders>
              <w:bottom w:val="single" w:sz="6" w:space="0" w:color="auto"/>
            </w:tcBorders>
            <w:shd w:val="clear" w:color="auto" w:fill="auto"/>
            <w:vAlign w:val="bottom"/>
          </w:tcPr>
          <w:p w14:paraId="667574D7" w14:textId="5D478E65" w:rsidR="005C75F4" w:rsidRPr="00A7019D" w:rsidRDefault="005C75F4" w:rsidP="005C75F4">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c>
          <w:tcPr>
            <w:tcW w:w="820" w:type="pct"/>
            <w:tcBorders>
              <w:left w:val="nil"/>
              <w:bottom w:val="single" w:sz="8" w:space="0" w:color="000000"/>
              <w:right w:val="nil"/>
            </w:tcBorders>
            <w:shd w:val="clear" w:color="auto" w:fill="auto"/>
            <w:vAlign w:val="bottom"/>
          </w:tcPr>
          <w:p w14:paraId="4310544A" w14:textId="5B15AE81" w:rsidR="005C75F4" w:rsidRPr="00A7019D" w:rsidRDefault="005C75F4" w:rsidP="005C75F4">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r>
      <w:tr w:rsidR="005C75F4" w:rsidRPr="00A7019D" w14:paraId="013F7728" w14:textId="77777777" w:rsidTr="00D80FAB">
        <w:trPr>
          <w:trHeight w:val="380"/>
        </w:trPr>
        <w:tc>
          <w:tcPr>
            <w:tcW w:w="3313" w:type="pct"/>
            <w:vAlign w:val="bottom"/>
            <w:hideMark/>
          </w:tcPr>
          <w:p w14:paraId="64561799" w14:textId="722178F8" w:rsidR="005C75F4" w:rsidRPr="00A7019D" w:rsidRDefault="005C75F4" w:rsidP="005C75F4">
            <w:pPr>
              <w:spacing w:after="0" w:line="240" w:lineRule="auto"/>
              <w:rPr>
                <w:rFonts w:ascii="Arial" w:eastAsia="Calibri" w:hAnsi="Arial" w:cs="Arial"/>
                <w:b/>
                <w:bCs/>
                <w:sz w:val="20"/>
                <w:szCs w:val="20"/>
                <w:lang w:val="en-US"/>
              </w:rPr>
            </w:pPr>
            <w:r w:rsidRPr="00A7019D">
              <w:rPr>
                <w:rFonts w:ascii="Arial" w:eastAsia="Calibri" w:hAnsi="Arial" w:cs="Arial"/>
                <w:b/>
                <w:bCs/>
                <w:sz w:val="20"/>
                <w:szCs w:val="20"/>
                <w:lang w:val="en-US"/>
              </w:rPr>
              <w:t>Balance as of 31 March</w:t>
            </w:r>
          </w:p>
        </w:tc>
        <w:tc>
          <w:tcPr>
            <w:tcW w:w="867" w:type="pct"/>
            <w:tcBorders>
              <w:top w:val="single" w:sz="6" w:space="0" w:color="auto"/>
              <w:bottom w:val="single" w:sz="12" w:space="0" w:color="auto"/>
            </w:tcBorders>
            <w:shd w:val="clear" w:color="auto" w:fill="auto"/>
            <w:vAlign w:val="bottom"/>
          </w:tcPr>
          <w:p w14:paraId="55D43B72" w14:textId="1D2EA5A4" w:rsidR="005C75F4" w:rsidRPr="00A7019D" w:rsidRDefault="005C75F4" w:rsidP="005C75F4">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209</w:t>
            </w:r>
          </w:p>
        </w:tc>
        <w:tc>
          <w:tcPr>
            <w:tcW w:w="820" w:type="pct"/>
            <w:tcBorders>
              <w:top w:val="single" w:sz="8" w:space="0" w:color="000000"/>
              <w:left w:val="nil"/>
              <w:bottom w:val="single" w:sz="12" w:space="0" w:color="auto"/>
              <w:right w:val="nil"/>
            </w:tcBorders>
            <w:shd w:val="clear" w:color="auto" w:fill="auto"/>
            <w:vAlign w:val="bottom"/>
          </w:tcPr>
          <w:p w14:paraId="49F96FB6" w14:textId="18AE8AF2" w:rsidR="005C75F4" w:rsidRPr="00A7019D" w:rsidRDefault="005C75F4" w:rsidP="005C75F4">
            <w:pPr>
              <w:tabs>
                <w:tab w:val="right" w:pos="1202"/>
              </w:tabs>
              <w:spacing w:after="0" w:line="260" w:lineRule="exact"/>
              <w:jc w:val="right"/>
              <w:outlineLvl w:val="0"/>
              <w:rPr>
                <w:rFonts w:ascii="Arial" w:eastAsia="Times New Roman" w:hAnsi="Arial" w:cs="Arial"/>
                <w:b/>
                <w:bCs/>
                <w:sz w:val="20"/>
                <w:szCs w:val="20"/>
                <w:lang w:val="en-US"/>
              </w:rPr>
            </w:pPr>
            <w:r w:rsidRPr="00686FD6">
              <w:rPr>
                <w:rFonts w:ascii="Arial" w:eastAsia="Calibri" w:hAnsi="Arial" w:cs="Arial"/>
                <w:b/>
                <w:color w:val="000000"/>
                <w:sz w:val="20"/>
                <w:szCs w:val="20"/>
              </w:rPr>
              <w:t>276</w:t>
            </w:r>
          </w:p>
        </w:tc>
      </w:tr>
    </w:tbl>
    <w:p w14:paraId="561DA6C4" w14:textId="09FFA07B"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F9F2E44"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6E94D7"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2AABAC" w14:textId="78BECA94"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62F59">
          <w:pgSz w:w="11906" w:h="16838"/>
          <w:pgMar w:top="1418" w:right="1134" w:bottom="1077" w:left="1418" w:header="709" w:footer="709" w:gutter="0"/>
          <w:cols w:space="708"/>
          <w:docGrid w:linePitch="360"/>
        </w:sectPr>
      </w:pPr>
    </w:p>
    <w:p w14:paraId="017D0B04" w14:textId="77777777" w:rsidR="00C171D9" w:rsidRPr="00C171D9" w:rsidRDefault="00C171D9" w:rsidP="00C171D9">
      <w:pPr>
        <w:tabs>
          <w:tab w:val="left" w:pos="709"/>
        </w:tabs>
        <w:suppressAutoHyphens/>
        <w:spacing w:after="0" w:line="240" w:lineRule="auto"/>
        <w:jc w:val="both"/>
        <w:rPr>
          <w:rFonts w:ascii="Arial" w:eastAsia="Times New Roman" w:hAnsi="Arial" w:cs="Arial"/>
          <w:b/>
          <w:spacing w:val="-3"/>
          <w:sz w:val="20"/>
          <w:szCs w:val="20"/>
          <w:lang w:val="en-GB"/>
        </w:rPr>
      </w:pPr>
    </w:p>
    <w:p w14:paraId="351C41D1" w14:textId="5F7A8BD4" w:rsidR="00C171D9" w:rsidRPr="00C171D9" w:rsidRDefault="00C171D9" w:rsidP="00C171D9">
      <w:pPr>
        <w:keepNext/>
        <w:suppressAutoHyphens/>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25</w:t>
      </w:r>
      <w:r w:rsidRPr="00C171D9">
        <w:rPr>
          <w:rFonts w:ascii="Arial" w:eastAsia="Times New Roman" w:hAnsi="Arial" w:cs="Arial"/>
          <w:b/>
          <w:bCs/>
          <w:spacing w:val="-3"/>
          <w:sz w:val="20"/>
          <w:szCs w:val="20"/>
          <w:lang w:val="en-GB"/>
        </w:rPr>
        <w:t>.</w:t>
      </w:r>
      <w:r w:rsidRPr="00C171D9">
        <w:rPr>
          <w:rFonts w:ascii="Arial" w:eastAsia="Times New Roman" w:hAnsi="Arial" w:cs="Arial"/>
          <w:b/>
          <w:bCs/>
          <w:spacing w:val="-3"/>
          <w:sz w:val="20"/>
          <w:szCs w:val="20"/>
          <w:lang w:val="en-GB"/>
        </w:rPr>
        <w:tab/>
        <w:t>Reporting by segments</w:t>
      </w:r>
    </w:p>
    <w:p w14:paraId="1815AC98" w14:textId="77777777" w:rsidR="00C171D9" w:rsidRPr="00C171D9" w:rsidRDefault="00C171D9" w:rsidP="00C171D9">
      <w:pPr>
        <w:tabs>
          <w:tab w:val="left" w:pos="709"/>
        </w:tabs>
        <w:suppressAutoHyphens/>
        <w:spacing w:after="0" w:line="240" w:lineRule="auto"/>
        <w:jc w:val="both"/>
        <w:rPr>
          <w:rFonts w:ascii="Arial" w:eastAsia="Times New Roman" w:hAnsi="Arial" w:cs="Arial"/>
          <w:b/>
          <w:sz w:val="20"/>
          <w:szCs w:val="20"/>
          <w:lang w:val="en-GB"/>
        </w:rPr>
      </w:pPr>
    </w:p>
    <w:p w14:paraId="128B150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General information on segments is given in relation to business segments of the Group. </w:t>
      </w:r>
    </w:p>
    <w:p w14:paraId="7CB19805"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Since the Group does not allocate administrative costs and interest by segments, the profitability of segments is not presented.</w:t>
      </w:r>
    </w:p>
    <w:p w14:paraId="4421F968"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6669D72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Assets and liabilities by segments are presented in net terms, i.e. gross after impairment and provisioning, and before the effect of mitigation through collateral received.</w:t>
      </w:r>
    </w:p>
    <w:p w14:paraId="056F10B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10E0FC6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Business operations of segments are divided in terms of organisation and management. Each segment as a whole provides various products and services and operates in various markets.</w:t>
      </w:r>
    </w:p>
    <w:p w14:paraId="223F863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7A0C7F15"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Business segments:</w:t>
      </w:r>
    </w:p>
    <w:p w14:paraId="4C74550B"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p w14:paraId="25EF701F"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The Group has following business segments:</w:t>
      </w:r>
    </w:p>
    <w:p w14:paraId="6DAD290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bl>
      <w:tblPr>
        <w:tblW w:w="9356" w:type="dxa"/>
        <w:tblLook w:val="01E0" w:firstRow="1" w:lastRow="1" w:firstColumn="1" w:lastColumn="1" w:noHBand="0" w:noVBand="0"/>
      </w:tblPr>
      <w:tblGrid>
        <w:gridCol w:w="2977"/>
        <w:gridCol w:w="284"/>
        <w:gridCol w:w="6095"/>
      </w:tblGrid>
      <w:tr w:rsidR="00C171D9" w:rsidRPr="00C171D9" w14:paraId="0E4D7DEE" w14:textId="77777777" w:rsidTr="003475B0">
        <w:tc>
          <w:tcPr>
            <w:tcW w:w="2977" w:type="dxa"/>
            <w:shd w:val="clear" w:color="auto" w:fill="auto"/>
          </w:tcPr>
          <w:p w14:paraId="270BF498"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Segment:</w:t>
            </w:r>
          </w:p>
        </w:tc>
        <w:tc>
          <w:tcPr>
            <w:tcW w:w="284" w:type="dxa"/>
            <w:shd w:val="clear" w:color="auto" w:fill="auto"/>
          </w:tcPr>
          <w:p w14:paraId="10B33939"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tc>
        <w:tc>
          <w:tcPr>
            <w:tcW w:w="6095" w:type="dxa"/>
            <w:shd w:val="clear" w:color="auto" w:fill="auto"/>
          </w:tcPr>
          <w:p w14:paraId="46A6F68E"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eastAsia="hr-HR"/>
              </w:rPr>
            </w:pPr>
            <w:r w:rsidRPr="00C171D9">
              <w:rPr>
                <w:rFonts w:ascii="Arial" w:eastAsia="Times New Roman" w:hAnsi="Arial" w:cs="Arial"/>
                <w:b/>
                <w:sz w:val="20"/>
                <w:szCs w:val="20"/>
                <w:lang w:val="en-GB" w:eastAsia="hr-HR"/>
              </w:rPr>
              <w:t>Business activities of the segment include:</w:t>
            </w:r>
          </w:p>
        </w:tc>
      </w:tr>
      <w:tr w:rsidR="00C171D9" w:rsidRPr="00C171D9" w14:paraId="536D5E4E" w14:textId="77777777" w:rsidTr="003475B0">
        <w:tc>
          <w:tcPr>
            <w:tcW w:w="2977" w:type="dxa"/>
            <w:shd w:val="clear" w:color="auto" w:fill="auto"/>
          </w:tcPr>
          <w:p w14:paraId="4DE4CCD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5D93CCA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A1E9CAD"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p>
        </w:tc>
      </w:tr>
      <w:tr w:rsidR="00C171D9" w:rsidRPr="00C171D9" w14:paraId="68EEEC04" w14:textId="77777777" w:rsidTr="003475B0">
        <w:tc>
          <w:tcPr>
            <w:tcW w:w="2977" w:type="dxa"/>
            <w:shd w:val="clear" w:color="auto" w:fill="auto"/>
          </w:tcPr>
          <w:p w14:paraId="25C7BEC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Banking activities</w:t>
            </w:r>
          </w:p>
        </w:tc>
        <w:tc>
          <w:tcPr>
            <w:tcW w:w="284" w:type="dxa"/>
            <w:shd w:val="clear" w:color="auto" w:fill="auto"/>
          </w:tcPr>
          <w:p w14:paraId="7AEF06C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EE4C1E3"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r w:rsidRPr="00C171D9">
              <w:rPr>
                <w:rFonts w:ascii="Arial" w:eastAsia="Times New Roman" w:hAnsi="Arial"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C171D9" w:rsidRPr="00C171D9" w14:paraId="0B203C1B" w14:textId="77777777" w:rsidTr="003475B0">
        <w:tc>
          <w:tcPr>
            <w:tcW w:w="2977" w:type="dxa"/>
            <w:shd w:val="clear" w:color="auto" w:fill="auto"/>
          </w:tcPr>
          <w:p w14:paraId="30E14B6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4E16116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FA72AC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67A6197" w14:textId="77777777" w:rsidTr="003475B0">
        <w:tc>
          <w:tcPr>
            <w:tcW w:w="2977" w:type="dxa"/>
            <w:shd w:val="clear" w:color="auto" w:fill="auto"/>
          </w:tcPr>
          <w:p w14:paraId="6EAE934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activities</w:t>
            </w:r>
          </w:p>
        </w:tc>
        <w:tc>
          <w:tcPr>
            <w:tcW w:w="284" w:type="dxa"/>
            <w:shd w:val="clear" w:color="auto" w:fill="auto"/>
          </w:tcPr>
          <w:p w14:paraId="3A55D35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99A109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of foreign and domestic short-term receivables of business entities relating to deliveries of goods and services.</w:t>
            </w:r>
          </w:p>
        </w:tc>
      </w:tr>
      <w:tr w:rsidR="00C171D9" w:rsidRPr="00C171D9" w14:paraId="36F7151D" w14:textId="77777777" w:rsidTr="003475B0">
        <w:tc>
          <w:tcPr>
            <w:tcW w:w="2977" w:type="dxa"/>
            <w:shd w:val="clear" w:color="auto" w:fill="auto"/>
          </w:tcPr>
          <w:p w14:paraId="4FFED2A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7DE4CAD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4D46FA2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5E6C837" w14:textId="77777777" w:rsidTr="003475B0">
        <w:tc>
          <w:tcPr>
            <w:tcW w:w="2977" w:type="dxa"/>
            <w:shd w:val="clear" w:color="auto" w:fill="auto"/>
          </w:tcPr>
          <w:p w14:paraId="3FF1D1C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Other</w:t>
            </w:r>
          </w:p>
        </w:tc>
        <w:tc>
          <w:tcPr>
            <w:tcW w:w="284" w:type="dxa"/>
            <w:shd w:val="clear" w:color="auto" w:fill="auto"/>
          </w:tcPr>
          <w:p w14:paraId="3B0A7E43"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1C9AB38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Preparation of analyses, credit risk assessment and providing information on creditworthiness. </w:t>
            </w:r>
          </w:p>
        </w:tc>
      </w:tr>
    </w:tbl>
    <w:p w14:paraId="2EBC4096" w14:textId="0212FA26"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266C"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531F33"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62F59">
          <w:pgSz w:w="11906" w:h="16838"/>
          <w:pgMar w:top="1418" w:right="1134" w:bottom="1077" w:left="1418" w:header="709" w:footer="709" w:gutter="0"/>
          <w:cols w:space="708"/>
          <w:docGrid w:linePitch="360"/>
        </w:sectPr>
      </w:pPr>
    </w:p>
    <w:p w14:paraId="3E7307D0" w14:textId="77777777" w:rsidR="00C171D9" w:rsidRPr="00C171D9" w:rsidRDefault="00C171D9" w:rsidP="00C171D9">
      <w:pPr>
        <w:spacing w:after="0" w:line="240" w:lineRule="auto"/>
        <w:jc w:val="both"/>
        <w:rPr>
          <w:rFonts w:ascii="Arial" w:eastAsia="Times New Roman" w:hAnsi="Arial" w:cs="Arial"/>
          <w:b/>
          <w:spacing w:val="-3"/>
          <w:sz w:val="20"/>
          <w:szCs w:val="20"/>
          <w:lang w:val="en-GB"/>
        </w:rPr>
      </w:pPr>
    </w:p>
    <w:p w14:paraId="5DFF95CB" w14:textId="13AD5673" w:rsidR="00C171D9" w:rsidRPr="00C171D9" w:rsidRDefault="00C171D9" w:rsidP="00C171D9">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r>
      <w:r w:rsidRPr="00C171D9">
        <w:rPr>
          <w:rFonts w:ascii="Arial" w:eastAsia="Times New Roman" w:hAnsi="Arial" w:cs="Arial"/>
          <w:b/>
          <w:sz w:val="20"/>
          <w:szCs w:val="20"/>
          <w:lang w:val="en-GB"/>
        </w:rPr>
        <w:t>Reporting by segments (continued)</w:t>
      </w:r>
    </w:p>
    <w:p w14:paraId="312287C8" w14:textId="77777777" w:rsidR="00C171D9" w:rsidRPr="00C171D9" w:rsidRDefault="00C171D9" w:rsidP="00C171D9">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171D9" w:rsidRPr="00C171D9" w14:paraId="34D74BE5" w14:textId="77777777" w:rsidTr="003475B0">
        <w:trPr>
          <w:trHeight w:val="600"/>
        </w:trPr>
        <w:tc>
          <w:tcPr>
            <w:tcW w:w="3369" w:type="dxa"/>
            <w:tcBorders>
              <w:left w:val="nil"/>
              <w:right w:val="nil"/>
            </w:tcBorders>
            <w:shd w:val="clear" w:color="auto" w:fill="auto"/>
            <w:vAlign w:val="bottom"/>
          </w:tcPr>
          <w:p w14:paraId="14BFC0E0" w14:textId="76CF2365" w:rsidR="00C171D9" w:rsidRPr="00C171D9" w:rsidRDefault="00C171D9" w:rsidP="00C171D9">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Pr>
                <w:rFonts w:ascii="Arial" w:eastAsia="Calibri" w:hAnsi="Arial" w:cs="Arial"/>
                <w:b/>
                <w:bCs/>
                <w:noProof/>
                <w:sz w:val="18"/>
                <w:szCs w:val="18"/>
              </w:rPr>
              <w:t>Mar</w:t>
            </w:r>
            <w:r w:rsidRPr="00C171D9">
              <w:rPr>
                <w:rFonts w:ascii="Arial" w:eastAsia="Calibri" w:hAnsi="Arial" w:cs="Arial"/>
                <w:b/>
                <w:bCs/>
                <w:noProof/>
                <w:sz w:val="18"/>
                <w:szCs w:val="18"/>
              </w:rPr>
              <w:t xml:space="preserve"> 31, 202</w:t>
            </w:r>
            <w:r w:rsidR="00182E30">
              <w:rPr>
                <w:rFonts w:ascii="Arial" w:eastAsia="Calibri" w:hAnsi="Arial" w:cs="Arial"/>
                <w:b/>
                <w:bCs/>
                <w:noProof/>
                <w:sz w:val="18"/>
                <w:szCs w:val="18"/>
              </w:rPr>
              <w:t>5</w:t>
            </w:r>
          </w:p>
        </w:tc>
        <w:tc>
          <w:tcPr>
            <w:tcW w:w="1275" w:type="dxa"/>
            <w:tcBorders>
              <w:left w:val="nil"/>
              <w:right w:val="nil"/>
            </w:tcBorders>
            <w:shd w:val="clear" w:color="auto" w:fill="auto"/>
          </w:tcPr>
          <w:p w14:paraId="1B571437"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76AF365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3AC519A0"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3674DD9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3C65310F"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117F26E"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5EBC219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7262014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C171D9" w:rsidRPr="00C171D9" w14:paraId="75A0D07D" w14:textId="77777777" w:rsidTr="003475B0">
        <w:trPr>
          <w:trHeight w:val="59"/>
        </w:trPr>
        <w:tc>
          <w:tcPr>
            <w:tcW w:w="3369" w:type="dxa"/>
            <w:tcBorders>
              <w:left w:val="nil"/>
              <w:bottom w:val="nil"/>
              <w:right w:val="nil"/>
            </w:tcBorders>
            <w:shd w:val="clear" w:color="auto" w:fill="auto"/>
            <w:vAlign w:val="bottom"/>
          </w:tcPr>
          <w:p w14:paraId="4287610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5EA29618" w14:textId="2D08A51C"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1E651247" w14:textId="514AC621"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267AF56D" w14:textId="5A66009F"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562622F3" w14:textId="3279D043"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1017A1A4" w14:textId="18CFB61E"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r>
      <w:tr w:rsidR="00C171D9" w:rsidRPr="00C171D9" w14:paraId="146915F0" w14:textId="77777777" w:rsidTr="003475B0">
        <w:trPr>
          <w:trHeight w:val="59"/>
        </w:trPr>
        <w:tc>
          <w:tcPr>
            <w:tcW w:w="3369" w:type="dxa"/>
            <w:tcBorders>
              <w:top w:val="nil"/>
              <w:left w:val="nil"/>
              <w:bottom w:val="nil"/>
              <w:right w:val="nil"/>
            </w:tcBorders>
            <w:shd w:val="clear" w:color="auto" w:fill="auto"/>
            <w:vAlign w:val="bottom"/>
          </w:tcPr>
          <w:p w14:paraId="356B494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FE77BB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1E820189"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C81A78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1504E02E"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718FB2E" w14:textId="77777777" w:rsidR="00C171D9" w:rsidRPr="00C171D9" w:rsidRDefault="00C171D9" w:rsidP="00C171D9">
            <w:pPr>
              <w:spacing w:after="0" w:line="140" w:lineRule="exact"/>
              <w:rPr>
                <w:rFonts w:ascii="Arial" w:eastAsia="Times New Roman" w:hAnsi="Arial" w:cs="Arial"/>
                <w:sz w:val="18"/>
                <w:szCs w:val="18"/>
                <w:lang w:val="en-GB"/>
              </w:rPr>
            </w:pPr>
          </w:p>
        </w:tc>
      </w:tr>
      <w:tr w:rsidR="005C75F4" w:rsidRPr="00C171D9" w14:paraId="35177CEE" w14:textId="77777777" w:rsidTr="003475B0">
        <w:trPr>
          <w:trHeight w:val="300"/>
        </w:trPr>
        <w:tc>
          <w:tcPr>
            <w:tcW w:w="3369" w:type="dxa"/>
            <w:tcBorders>
              <w:top w:val="nil"/>
              <w:left w:val="nil"/>
              <w:bottom w:val="nil"/>
              <w:right w:val="nil"/>
            </w:tcBorders>
            <w:shd w:val="clear" w:color="auto" w:fill="auto"/>
            <w:vAlign w:val="bottom"/>
          </w:tcPr>
          <w:p w14:paraId="1E7B6657"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shd w:val="clear" w:color="auto" w:fill="auto"/>
            <w:noWrap/>
            <w:vAlign w:val="bottom"/>
          </w:tcPr>
          <w:p w14:paraId="7F11DC63" w14:textId="46B24480"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15</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905 </w:t>
            </w:r>
          </w:p>
        </w:tc>
        <w:tc>
          <w:tcPr>
            <w:tcW w:w="1418" w:type="dxa"/>
            <w:shd w:val="clear" w:color="auto" w:fill="auto"/>
            <w:noWrap/>
            <w:vAlign w:val="bottom"/>
          </w:tcPr>
          <w:p w14:paraId="6B40B86D" w14:textId="0CFC9B98"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59 </w:t>
            </w:r>
          </w:p>
        </w:tc>
        <w:tc>
          <w:tcPr>
            <w:tcW w:w="1134" w:type="dxa"/>
            <w:shd w:val="clear" w:color="auto" w:fill="auto"/>
            <w:noWrap/>
            <w:vAlign w:val="bottom"/>
          </w:tcPr>
          <w:p w14:paraId="2CF00E2F" w14:textId="51E9BD41"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 </w:t>
            </w:r>
          </w:p>
        </w:tc>
        <w:tc>
          <w:tcPr>
            <w:tcW w:w="1309" w:type="dxa"/>
            <w:shd w:val="clear" w:color="auto" w:fill="auto"/>
            <w:noWrap/>
            <w:vAlign w:val="bottom"/>
          </w:tcPr>
          <w:p w14:paraId="105CD9CC" w14:textId="0F0E58CF"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51C2DD7" w14:textId="11FE1CEF"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15</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964 </w:t>
            </w:r>
          </w:p>
        </w:tc>
      </w:tr>
      <w:tr w:rsidR="005C75F4" w:rsidRPr="00C171D9" w14:paraId="088EBECE" w14:textId="77777777" w:rsidTr="003475B0">
        <w:trPr>
          <w:trHeight w:val="300"/>
        </w:trPr>
        <w:tc>
          <w:tcPr>
            <w:tcW w:w="3369" w:type="dxa"/>
            <w:tcBorders>
              <w:top w:val="nil"/>
              <w:left w:val="nil"/>
              <w:bottom w:val="nil"/>
              <w:right w:val="nil"/>
            </w:tcBorders>
            <w:shd w:val="clear" w:color="auto" w:fill="auto"/>
            <w:vAlign w:val="bottom"/>
          </w:tcPr>
          <w:p w14:paraId="6120788C" w14:textId="7768A3E8" w:rsidR="005C75F4" w:rsidRPr="00922BBB" w:rsidRDefault="005C75F4" w:rsidP="005C75F4">
            <w:pPr>
              <w:spacing w:after="0" w:line="300" w:lineRule="exact"/>
              <w:rPr>
                <w:rFonts w:ascii="Arial" w:eastAsia="Times New Roman" w:hAnsi="Arial" w:cs="Arial"/>
                <w:sz w:val="18"/>
                <w:szCs w:val="18"/>
                <w:lang w:val="en-GB"/>
              </w:rPr>
            </w:pPr>
            <w:r w:rsidRPr="008D1607">
              <w:rPr>
                <w:rFonts w:ascii="Arial" w:hAnsi="Arial" w:cs="Arial"/>
                <w:sz w:val="18"/>
                <w:szCs w:val="18"/>
                <w:lang w:val="en-GB"/>
              </w:rPr>
              <w:t>Income from the cancellation of the subsidy deferral at the expense of HBOR's operations</w:t>
            </w:r>
          </w:p>
        </w:tc>
        <w:tc>
          <w:tcPr>
            <w:tcW w:w="1275" w:type="dxa"/>
            <w:shd w:val="clear" w:color="auto" w:fill="auto"/>
            <w:noWrap/>
            <w:vAlign w:val="bottom"/>
          </w:tcPr>
          <w:p w14:paraId="35BD74A4" w14:textId="078B3A6C"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217 </w:t>
            </w:r>
          </w:p>
        </w:tc>
        <w:tc>
          <w:tcPr>
            <w:tcW w:w="1418" w:type="dxa"/>
            <w:shd w:val="clear" w:color="auto" w:fill="auto"/>
            <w:noWrap/>
            <w:vAlign w:val="bottom"/>
          </w:tcPr>
          <w:p w14:paraId="403092FE" w14:textId="034CEFC5"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283E4D4" w14:textId="39970453"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8EE6897" w14:textId="718DC0FD"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D2F3EF3" w14:textId="66319CC6"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217 </w:t>
            </w:r>
          </w:p>
        </w:tc>
      </w:tr>
      <w:tr w:rsidR="005C75F4" w:rsidRPr="00C171D9" w14:paraId="0CF1FE14" w14:textId="77777777" w:rsidTr="003475B0">
        <w:trPr>
          <w:trHeight w:val="300"/>
        </w:trPr>
        <w:tc>
          <w:tcPr>
            <w:tcW w:w="3369" w:type="dxa"/>
            <w:tcBorders>
              <w:top w:val="nil"/>
              <w:left w:val="nil"/>
              <w:bottom w:val="nil"/>
              <w:right w:val="nil"/>
            </w:tcBorders>
            <w:shd w:val="clear" w:color="auto" w:fill="auto"/>
            <w:vAlign w:val="bottom"/>
          </w:tcPr>
          <w:p w14:paraId="22D1DA25" w14:textId="77469FDE"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shd w:val="clear" w:color="auto" w:fill="auto"/>
            <w:noWrap/>
            <w:vAlign w:val="bottom"/>
          </w:tcPr>
          <w:p w14:paraId="67AA78A2" w14:textId="1858434E"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290 </w:t>
            </w:r>
          </w:p>
        </w:tc>
        <w:tc>
          <w:tcPr>
            <w:tcW w:w="1418" w:type="dxa"/>
            <w:shd w:val="clear" w:color="auto" w:fill="auto"/>
            <w:noWrap/>
            <w:vAlign w:val="bottom"/>
          </w:tcPr>
          <w:p w14:paraId="11E2CBBA" w14:textId="0D1AC5FB"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44AE4F20" w14:textId="5729DBF7"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86 </w:t>
            </w:r>
          </w:p>
        </w:tc>
        <w:tc>
          <w:tcPr>
            <w:tcW w:w="1309" w:type="dxa"/>
            <w:shd w:val="clear" w:color="auto" w:fill="auto"/>
            <w:noWrap/>
            <w:vAlign w:val="bottom"/>
          </w:tcPr>
          <w:p w14:paraId="6E1E4D13" w14:textId="7BE86BE4"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1B7FB290" w14:textId="1E800FE1"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376 </w:t>
            </w:r>
          </w:p>
        </w:tc>
      </w:tr>
      <w:tr w:rsidR="005C75F4" w:rsidRPr="00C171D9" w14:paraId="34C704A1" w14:textId="77777777" w:rsidTr="003475B0">
        <w:trPr>
          <w:trHeight w:val="280"/>
        </w:trPr>
        <w:tc>
          <w:tcPr>
            <w:tcW w:w="3369" w:type="dxa"/>
            <w:tcBorders>
              <w:top w:val="nil"/>
              <w:left w:val="nil"/>
              <w:bottom w:val="nil"/>
              <w:right w:val="nil"/>
            </w:tcBorders>
            <w:shd w:val="clear" w:color="auto" w:fill="auto"/>
            <w:vAlign w:val="bottom"/>
          </w:tcPr>
          <w:p w14:paraId="673AA619"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5002EEF0" w14:textId="50C4F185" w:rsidR="005C75F4" w:rsidRPr="00C171D9" w:rsidRDefault="005C75F4" w:rsidP="005C75F4">
            <w:pPr>
              <w:spacing w:after="0" w:line="300" w:lineRule="exact"/>
              <w:jc w:val="right"/>
              <w:rPr>
                <w:rFonts w:ascii="Arial" w:eastAsia="Times New Roman" w:hAnsi="Arial" w:cs="Arial"/>
                <w:sz w:val="18"/>
                <w:szCs w:val="18"/>
                <w:lang w:val="pl-PL"/>
              </w:rPr>
            </w:pPr>
            <w:r w:rsidRPr="00161B2B">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222 </w:t>
            </w:r>
          </w:p>
        </w:tc>
        <w:tc>
          <w:tcPr>
            <w:tcW w:w="1418" w:type="dxa"/>
            <w:shd w:val="clear" w:color="auto" w:fill="auto"/>
            <w:noWrap/>
            <w:vAlign w:val="bottom"/>
          </w:tcPr>
          <w:p w14:paraId="1B954F92" w14:textId="0D337880"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4A1A5A79" w14:textId="0AA28777"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700DA3E7" w14:textId="1833A637"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5655CDDA" w14:textId="74E31E0F"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222 </w:t>
            </w:r>
          </w:p>
        </w:tc>
      </w:tr>
      <w:tr w:rsidR="005C75F4" w:rsidRPr="00C171D9" w14:paraId="598B3C60" w14:textId="77777777" w:rsidTr="003475B0">
        <w:trPr>
          <w:trHeight w:val="280"/>
        </w:trPr>
        <w:tc>
          <w:tcPr>
            <w:tcW w:w="3369" w:type="dxa"/>
            <w:tcBorders>
              <w:top w:val="nil"/>
              <w:left w:val="nil"/>
              <w:bottom w:val="nil"/>
              <w:right w:val="nil"/>
            </w:tcBorders>
            <w:shd w:val="clear" w:color="auto" w:fill="auto"/>
            <w:vAlign w:val="bottom"/>
          </w:tcPr>
          <w:p w14:paraId="5209658F"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shd w:val="clear" w:color="auto" w:fill="auto"/>
            <w:noWrap/>
            <w:vAlign w:val="bottom"/>
          </w:tcPr>
          <w:p w14:paraId="4D8A0D51" w14:textId="0D5B51FC" w:rsidR="005C75F4" w:rsidRPr="00C171D9" w:rsidRDefault="005C75F4" w:rsidP="005C75F4">
            <w:pPr>
              <w:spacing w:after="0" w:line="300" w:lineRule="exact"/>
              <w:jc w:val="right"/>
              <w:rPr>
                <w:rFonts w:ascii="Arial" w:eastAsia="Times New Roman" w:hAnsi="Arial" w:cs="Arial"/>
                <w:sz w:val="18"/>
                <w:szCs w:val="18"/>
                <w:lang w:val="pl-PL"/>
              </w:rPr>
            </w:pPr>
            <w:r w:rsidRPr="00161B2B">
              <w:rPr>
                <w:rFonts w:ascii="Arial" w:eastAsia="Times New Roman" w:hAnsi="Arial" w:cs="Arial"/>
                <w:color w:val="000000" w:themeColor="text1"/>
                <w:sz w:val="18"/>
                <w:szCs w:val="18"/>
              </w:rPr>
              <w:t xml:space="preserve"> - </w:t>
            </w:r>
          </w:p>
        </w:tc>
        <w:tc>
          <w:tcPr>
            <w:tcW w:w="1418" w:type="dxa"/>
            <w:shd w:val="clear" w:color="auto" w:fill="auto"/>
            <w:noWrap/>
            <w:vAlign w:val="bottom"/>
          </w:tcPr>
          <w:p w14:paraId="442DCB9F" w14:textId="0364E839"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BE95B85" w14:textId="512D849C"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268BF1B" w14:textId="5A452D76"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77834B7" w14:textId="2AEDEB13"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 </w:t>
            </w:r>
          </w:p>
        </w:tc>
      </w:tr>
      <w:tr w:rsidR="005C75F4" w:rsidRPr="00C171D9" w14:paraId="192BBE9A" w14:textId="77777777" w:rsidTr="003475B0">
        <w:trPr>
          <w:trHeight w:val="300"/>
        </w:trPr>
        <w:tc>
          <w:tcPr>
            <w:tcW w:w="3369" w:type="dxa"/>
            <w:tcBorders>
              <w:top w:val="nil"/>
              <w:left w:val="nil"/>
              <w:bottom w:val="nil"/>
              <w:right w:val="nil"/>
            </w:tcBorders>
            <w:shd w:val="clear" w:color="auto" w:fill="auto"/>
            <w:vAlign w:val="bottom"/>
          </w:tcPr>
          <w:p w14:paraId="4D981E4B" w14:textId="0464E682" w:rsidR="005C75F4" w:rsidRPr="00A879C4" w:rsidRDefault="005C75F4" w:rsidP="005C75F4">
            <w:pPr>
              <w:spacing w:after="0" w:line="300" w:lineRule="exact"/>
              <w:rPr>
                <w:rFonts w:ascii="Arial" w:eastAsia="Times New Roman" w:hAnsi="Arial" w:cs="Arial"/>
                <w:sz w:val="18"/>
                <w:szCs w:val="18"/>
                <w:lang w:val="en-GB"/>
              </w:rPr>
            </w:pPr>
            <w:r w:rsidRPr="008D1607">
              <w:rPr>
                <w:rFonts w:ascii="Arial" w:hAnsi="Arial" w:cs="Arial"/>
                <w:sz w:val="18"/>
                <w:szCs w:val="18"/>
                <w:lang w:val="en-GB"/>
              </w:rPr>
              <w:t>Net premium earned</w:t>
            </w:r>
          </w:p>
        </w:tc>
        <w:tc>
          <w:tcPr>
            <w:tcW w:w="1275" w:type="dxa"/>
            <w:shd w:val="clear" w:color="auto" w:fill="auto"/>
            <w:noWrap/>
            <w:vAlign w:val="bottom"/>
          </w:tcPr>
          <w:p w14:paraId="5FCF00E8" w14:textId="045FFE44"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 </w:t>
            </w:r>
          </w:p>
        </w:tc>
        <w:tc>
          <w:tcPr>
            <w:tcW w:w="1418" w:type="dxa"/>
            <w:shd w:val="clear" w:color="auto" w:fill="auto"/>
            <w:noWrap/>
            <w:vAlign w:val="bottom"/>
          </w:tcPr>
          <w:p w14:paraId="2362A012" w14:textId="71AA1951"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582 </w:t>
            </w:r>
          </w:p>
        </w:tc>
        <w:tc>
          <w:tcPr>
            <w:tcW w:w="1134" w:type="dxa"/>
            <w:shd w:val="clear" w:color="auto" w:fill="auto"/>
            <w:noWrap/>
            <w:vAlign w:val="bottom"/>
          </w:tcPr>
          <w:p w14:paraId="19A39993" w14:textId="259A357C"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447575F" w14:textId="28028FAB"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FEFAF7B" w14:textId="054E60C0"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582 </w:t>
            </w:r>
          </w:p>
        </w:tc>
      </w:tr>
      <w:tr w:rsidR="005C75F4" w:rsidRPr="00C171D9" w14:paraId="7EA4CD27" w14:textId="77777777" w:rsidTr="003475B0">
        <w:trPr>
          <w:trHeight w:val="300"/>
        </w:trPr>
        <w:tc>
          <w:tcPr>
            <w:tcW w:w="3369" w:type="dxa"/>
            <w:tcBorders>
              <w:top w:val="nil"/>
              <w:left w:val="nil"/>
              <w:right w:val="nil"/>
            </w:tcBorders>
            <w:shd w:val="clear" w:color="auto" w:fill="auto"/>
            <w:vAlign w:val="bottom"/>
          </w:tcPr>
          <w:p w14:paraId="3E3BE746"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1B242D4B" w14:textId="2AE2601F"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162 </w:t>
            </w:r>
          </w:p>
        </w:tc>
        <w:tc>
          <w:tcPr>
            <w:tcW w:w="1418" w:type="dxa"/>
            <w:tcBorders>
              <w:top w:val="nil"/>
              <w:left w:val="nil"/>
              <w:bottom w:val="single" w:sz="2" w:space="0" w:color="auto"/>
              <w:right w:val="nil"/>
            </w:tcBorders>
            <w:shd w:val="clear" w:color="auto" w:fill="auto"/>
            <w:noWrap/>
            <w:vAlign w:val="bottom"/>
          </w:tcPr>
          <w:p w14:paraId="55EA46F3" w14:textId="498E4BD8"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88 </w:t>
            </w:r>
          </w:p>
        </w:tc>
        <w:tc>
          <w:tcPr>
            <w:tcW w:w="1134" w:type="dxa"/>
            <w:tcBorders>
              <w:top w:val="nil"/>
              <w:left w:val="nil"/>
              <w:bottom w:val="single" w:sz="2" w:space="0" w:color="auto"/>
              <w:right w:val="nil"/>
            </w:tcBorders>
            <w:shd w:val="clear" w:color="auto" w:fill="auto"/>
            <w:noWrap/>
            <w:vAlign w:val="bottom"/>
          </w:tcPr>
          <w:p w14:paraId="17B0B4AB" w14:textId="73007B5A"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12 </w:t>
            </w:r>
          </w:p>
        </w:tc>
        <w:tc>
          <w:tcPr>
            <w:tcW w:w="1309" w:type="dxa"/>
            <w:tcBorders>
              <w:top w:val="nil"/>
              <w:left w:val="nil"/>
              <w:bottom w:val="single" w:sz="2" w:space="0" w:color="auto"/>
              <w:right w:val="nil"/>
            </w:tcBorders>
            <w:shd w:val="clear" w:color="auto" w:fill="auto"/>
            <w:noWrap/>
            <w:vAlign w:val="bottom"/>
          </w:tcPr>
          <w:p w14:paraId="710FB62C" w14:textId="74891C62"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(12)</w:t>
            </w:r>
          </w:p>
        </w:tc>
        <w:tc>
          <w:tcPr>
            <w:tcW w:w="1134" w:type="dxa"/>
            <w:tcBorders>
              <w:top w:val="nil"/>
              <w:left w:val="nil"/>
              <w:bottom w:val="single" w:sz="2" w:space="0" w:color="auto"/>
              <w:right w:val="nil"/>
            </w:tcBorders>
            <w:shd w:val="clear" w:color="auto" w:fill="auto"/>
            <w:noWrap/>
            <w:vAlign w:val="bottom"/>
          </w:tcPr>
          <w:p w14:paraId="02CC9CB7" w14:textId="4B12E2FF"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250 </w:t>
            </w:r>
          </w:p>
        </w:tc>
      </w:tr>
      <w:tr w:rsidR="005C75F4" w:rsidRPr="00C171D9" w14:paraId="1BE8D189" w14:textId="77777777" w:rsidTr="004032CE">
        <w:trPr>
          <w:trHeight w:val="300"/>
        </w:trPr>
        <w:tc>
          <w:tcPr>
            <w:tcW w:w="3369" w:type="dxa"/>
            <w:tcBorders>
              <w:left w:val="nil"/>
              <w:right w:val="nil"/>
            </w:tcBorders>
            <w:shd w:val="clear" w:color="auto" w:fill="auto"/>
            <w:vAlign w:val="bottom"/>
          </w:tcPr>
          <w:p w14:paraId="135F459D" w14:textId="77777777" w:rsidR="005C75F4" w:rsidRPr="00C171D9" w:rsidRDefault="005C75F4" w:rsidP="005C75F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tcPr>
          <w:p w14:paraId="48FE4691" w14:textId="09068378"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17</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 xml:space="preserve">796 </w:t>
            </w:r>
          </w:p>
        </w:tc>
        <w:tc>
          <w:tcPr>
            <w:tcW w:w="1418" w:type="dxa"/>
            <w:tcBorders>
              <w:top w:val="single" w:sz="2" w:space="0" w:color="auto"/>
              <w:left w:val="nil"/>
              <w:bottom w:val="single" w:sz="12" w:space="0" w:color="auto"/>
              <w:right w:val="nil"/>
            </w:tcBorders>
            <w:shd w:val="clear" w:color="auto" w:fill="auto"/>
            <w:noWrap/>
          </w:tcPr>
          <w:p w14:paraId="5DE5FACC" w14:textId="1306CCFE"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729 </w:t>
            </w:r>
          </w:p>
        </w:tc>
        <w:tc>
          <w:tcPr>
            <w:tcW w:w="1134" w:type="dxa"/>
            <w:tcBorders>
              <w:top w:val="single" w:sz="2" w:space="0" w:color="auto"/>
              <w:left w:val="nil"/>
              <w:bottom w:val="single" w:sz="12" w:space="0" w:color="auto"/>
              <w:right w:val="nil"/>
            </w:tcBorders>
            <w:shd w:val="clear" w:color="auto" w:fill="auto"/>
            <w:noWrap/>
          </w:tcPr>
          <w:p w14:paraId="5AD340F2" w14:textId="06F2F3FC"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98 </w:t>
            </w:r>
          </w:p>
        </w:tc>
        <w:tc>
          <w:tcPr>
            <w:tcW w:w="1309" w:type="dxa"/>
            <w:tcBorders>
              <w:top w:val="single" w:sz="2" w:space="0" w:color="auto"/>
              <w:left w:val="nil"/>
              <w:bottom w:val="single" w:sz="12" w:space="0" w:color="auto"/>
              <w:right w:val="nil"/>
            </w:tcBorders>
            <w:shd w:val="clear" w:color="auto" w:fill="auto"/>
            <w:noWrap/>
          </w:tcPr>
          <w:p w14:paraId="756F5FC6" w14:textId="3186B781"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(12)</w:t>
            </w:r>
          </w:p>
        </w:tc>
        <w:tc>
          <w:tcPr>
            <w:tcW w:w="1134" w:type="dxa"/>
            <w:tcBorders>
              <w:top w:val="single" w:sz="2" w:space="0" w:color="auto"/>
              <w:left w:val="nil"/>
              <w:bottom w:val="single" w:sz="12" w:space="0" w:color="auto"/>
              <w:right w:val="nil"/>
            </w:tcBorders>
            <w:shd w:val="clear" w:color="auto" w:fill="auto"/>
            <w:noWrap/>
          </w:tcPr>
          <w:p w14:paraId="4CBA234B" w14:textId="26534315"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18</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 xml:space="preserve">611 </w:t>
            </w:r>
          </w:p>
        </w:tc>
      </w:tr>
      <w:tr w:rsidR="005C75F4" w:rsidRPr="00C171D9" w14:paraId="0972F1AD" w14:textId="77777777" w:rsidTr="003475B0">
        <w:trPr>
          <w:trHeight w:val="60"/>
        </w:trPr>
        <w:tc>
          <w:tcPr>
            <w:tcW w:w="3369" w:type="dxa"/>
            <w:tcBorders>
              <w:left w:val="nil"/>
              <w:bottom w:val="nil"/>
              <w:right w:val="nil"/>
            </w:tcBorders>
            <w:shd w:val="clear" w:color="auto" w:fill="auto"/>
            <w:vAlign w:val="bottom"/>
          </w:tcPr>
          <w:p w14:paraId="4DBB2DB7" w14:textId="77777777" w:rsidR="005C75F4" w:rsidRPr="00C171D9" w:rsidRDefault="005C75F4" w:rsidP="005C75F4">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D5A11F"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E92DB5C"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2F61BA2"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568EED11"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4298F80" w14:textId="77777777" w:rsidR="005C75F4" w:rsidRPr="00C171D9" w:rsidRDefault="005C75F4" w:rsidP="005C75F4">
            <w:pPr>
              <w:spacing w:after="0" w:line="140" w:lineRule="exact"/>
              <w:jc w:val="right"/>
              <w:rPr>
                <w:rFonts w:ascii="Arial" w:eastAsia="Times New Roman" w:hAnsi="Arial" w:cs="Arial"/>
                <w:sz w:val="18"/>
                <w:szCs w:val="18"/>
                <w:lang w:val="en-US"/>
              </w:rPr>
            </w:pPr>
          </w:p>
        </w:tc>
      </w:tr>
      <w:tr w:rsidR="005C75F4" w:rsidRPr="00C171D9" w14:paraId="401560C8" w14:textId="77777777" w:rsidTr="003475B0">
        <w:trPr>
          <w:trHeight w:val="300"/>
        </w:trPr>
        <w:tc>
          <w:tcPr>
            <w:tcW w:w="3369" w:type="dxa"/>
            <w:tcBorders>
              <w:top w:val="nil"/>
              <w:left w:val="nil"/>
              <w:bottom w:val="nil"/>
              <w:right w:val="nil"/>
            </w:tcBorders>
            <w:shd w:val="clear" w:color="auto" w:fill="auto"/>
            <w:vAlign w:val="bottom"/>
          </w:tcPr>
          <w:p w14:paraId="19AE3AF7"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shd w:val="clear" w:color="auto" w:fill="auto"/>
            <w:noWrap/>
            <w:vAlign w:val="bottom"/>
          </w:tcPr>
          <w:p w14:paraId="4C18C349" w14:textId="594951AD"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913)</w:t>
            </w:r>
          </w:p>
        </w:tc>
        <w:tc>
          <w:tcPr>
            <w:tcW w:w="1418" w:type="dxa"/>
            <w:shd w:val="clear" w:color="auto" w:fill="auto"/>
            <w:noWrap/>
            <w:vAlign w:val="bottom"/>
          </w:tcPr>
          <w:p w14:paraId="6D08B224" w14:textId="5A466013"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(242)</w:t>
            </w:r>
          </w:p>
        </w:tc>
        <w:tc>
          <w:tcPr>
            <w:tcW w:w="1134" w:type="dxa"/>
            <w:shd w:val="clear" w:color="auto" w:fill="auto"/>
            <w:noWrap/>
            <w:vAlign w:val="bottom"/>
          </w:tcPr>
          <w:p w14:paraId="01A6FB21" w14:textId="58E0AA7E"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(90)</w:t>
            </w:r>
          </w:p>
        </w:tc>
        <w:tc>
          <w:tcPr>
            <w:tcW w:w="1309" w:type="dxa"/>
            <w:shd w:val="clear" w:color="auto" w:fill="auto"/>
            <w:noWrap/>
            <w:vAlign w:val="bottom"/>
          </w:tcPr>
          <w:p w14:paraId="7DFCD1C3" w14:textId="3DF98BB3"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12 </w:t>
            </w:r>
          </w:p>
        </w:tc>
        <w:tc>
          <w:tcPr>
            <w:tcW w:w="1134" w:type="dxa"/>
            <w:shd w:val="clear" w:color="auto" w:fill="auto"/>
            <w:noWrap/>
            <w:vAlign w:val="bottom"/>
          </w:tcPr>
          <w:p w14:paraId="67082F8F" w14:textId="63609FB8"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(8</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233)</w:t>
            </w:r>
          </w:p>
        </w:tc>
      </w:tr>
      <w:tr w:rsidR="005C75F4" w:rsidRPr="00C171D9" w14:paraId="669AFFE6" w14:textId="77777777" w:rsidTr="003475B0">
        <w:trPr>
          <w:trHeight w:val="345"/>
        </w:trPr>
        <w:tc>
          <w:tcPr>
            <w:tcW w:w="3369" w:type="dxa"/>
            <w:tcBorders>
              <w:top w:val="nil"/>
              <w:left w:val="nil"/>
              <w:bottom w:val="nil"/>
              <w:right w:val="nil"/>
            </w:tcBorders>
            <w:shd w:val="clear" w:color="auto" w:fill="auto"/>
            <w:vAlign w:val="bottom"/>
          </w:tcPr>
          <w:p w14:paraId="0F2EBEB6"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loss and provisions</w:t>
            </w:r>
          </w:p>
        </w:tc>
        <w:tc>
          <w:tcPr>
            <w:tcW w:w="1275" w:type="dxa"/>
            <w:shd w:val="clear" w:color="auto" w:fill="auto"/>
            <w:noWrap/>
            <w:vAlign w:val="bottom"/>
          </w:tcPr>
          <w:p w14:paraId="0F570EBB" w14:textId="7B4862C1" w:rsidR="005C75F4" w:rsidRPr="00C171D9" w:rsidRDefault="005C75F4" w:rsidP="005C75F4">
            <w:pPr>
              <w:spacing w:after="0" w:line="300" w:lineRule="exact"/>
              <w:jc w:val="right"/>
              <w:rPr>
                <w:rFonts w:ascii="Arial" w:eastAsia="Times New Roman" w:hAnsi="Arial" w:cs="Arial"/>
                <w:sz w:val="18"/>
                <w:szCs w:val="18"/>
                <w:lang w:val="pl-PL"/>
              </w:rPr>
            </w:pPr>
            <w:r w:rsidRPr="00161B2B">
              <w:rPr>
                <w:rFonts w:ascii="Arial" w:eastAsia="Times New Roman" w:hAnsi="Arial" w:cs="Arial"/>
                <w:color w:val="000000" w:themeColor="text1"/>
                <w:sz w:val="18"/>
                <w:szCs w:val="18"/>
              </w:rPr>
              <w:t xml:space="preserve"> 15</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585 </w:t>
            </w:r>
          </w:p>
        </w:tc>
        <w:tc>
          <w:tcPr>
            <w:tcW w:w="1418" w:type="dxa"/>
            <w:shd w:val="clear" w:color="auto" w:fill="auto"/>
            <w:noWrap/>
            <w:vAlign w:val="bottom"/>
          </w:tcPr>
          <w:p w14:paraId="19DCE1C5" w14:textId="46A13DC9" w:rsidR="005C75F4" w:rsidRPr="00C171D9" w:rsidRDefault="005C75F4" w:rsidP="005C75F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9CE0122" w14:textId="32CC303F" w:rsidR="005C75F4" w:rsidRPr="00C171D9" w:rsidRDefault="005C75F4" w:rsidP="005C75F4">
            <w:pPr>
              <w:spacing w:after="0" w:line="300" w:lineRule="exact"/>
              <w:jc w:val="right"/>
              <w:rPr>
                <w:rFonts w:ascii="Arial" w:eastAsia="Times New Roman" w:hAnsi="Arial" w:cs="Arial"/>
                <w:sz w:val="18"/>
                <w:szCs w:val="18"/>
                <w:lang w:val="pl-PL"/>
              </w:rPr>
            </w:pPr>
            <w:r w:rsidRPr="00161B2B">
              <w:rPr>
                <w:rFonts w:ascii="Arial" w:eastAsia="Times New Roman" w:hAnsi="Arial" w:cs="Arial"/>
                <w:color w:val="000000" w:themeColor="text1"/>
                <w:sz w:val="18"/>
                <w:szCs w:val="18"/>
              </w:rPr>
              <w:t xml:space="preserve"> (1)</w:t>
            </w:r>
          </w:p>
        </w:tc>
        <w:tc>
          <w:tcPr>
            <w:tcW w:w="1309" w:type="dxa"/>
            <w:shd w:val="clear" w:color="auto" w:fill="auto"/>
            <w:noWrap/>
            <w:vAlign w:val="bottom"/>
          </w:tcPr>
          <w:p w14:paraId="7F0E4286" w14:textId="5E63ADC3" w:rsidR="005C75F4" w:rsidRPr="00C171D9" w:rsidRDefault="005C75F4" w:rsidP="005C75F4">
            <w:pPr>
              <w:spacing w:after="0" w:line="300" w:lineRule="exact"/>
              <w:jc w:val="right"/>
              <w:rPr>
                <w:rFonts w:ascii="Arial" w:eastAsia="Times New Roman" w:hAnsi="Arial" w:cs="Arial"/>
                <w:sz w:val="18"/>
                <w:szCs w:val="18"/>
                <w:lang w:val="pl-PL"/>
              </w:rPr>
            </w:pPr>
            <w:r w:rsidRPr="00161B2B">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611B1254" w14:textId="0A17FF5F"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15</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584 </w:t>
            </w:r>
          </w:p>
        </w:tc>
      </w:tr>
      <w:tr w:rsidR="005C75F4" w:rsidRPr="00C171D9" w14:paraId="59D78C0D" w14:textId="77777777" w:rsidTr="003475B0">
        <w:trPr>
          <w:trHeight w:val="345"/>
        </w:trPr>
        <w:tc>
          <w:tcPr>
            <w:tcW w:w="3369" w:type="dxa"/>
            <w:tcBorders>
              <w:top w:val="nil"/>
              <w:left w:val="nil"/>
              <w:bottom w:val="nil"/>
              <w:right w:val="nil"/>
            </w:tcBorders>
            <w:shd w:val="clear" w:color="auto" w:fill="auto"/>
            <w:vAlign w:val="bottom"/>
          </w:tcPr>
          <w:p w14:paraId="1C831E37" w14:textId="7F411625" w:rsidR="005C75F4" w:rsidRPr="00333A11" w:rsidRDefault="005C75F4" w:rsidP="005C75F4">
            <w:pPr>
              <w:spacing w:after="0" w:line="300" w:lineRule="exact"/>
              <w:rPr>
                <w:rFonts w:ascii="Arial" w:eastAsia="Times New Roman" w:hAnsi="Arial" w:cs="Arial"/>
                <w:sz w:val="18"/>
                <w:szCs w:val="18"/>
                <w:lang w:val="en-GB"/>
              </w:rPr>
            </w:pPr>
            <w:r w:rsidRPr="008D1607">
              <w:rPr>
                <w:rFonts w:ascii="Arial" w:hAnsi="Arial" w:cs="Arial"/>
                <w:sz w:val="18"/>
                <w:szCs w:val="18"/>
                <w:lang w:val="en-GB"/>
              </w:rPr>
              <w:t>Subsidy cost at the expense of HBOR’s operations</w:t>
            </w:r>
          </w:p>
        </w:tc>
        <w:tc>
          <w:tcPr>
            <w:tcW w:w="1275" w:type="dxa"/>
            <w:shd w:val="clear" w:color="auto" w:fill="auto"/>
            <w:noWrap/>
            <w:vAlign w:val="bottom"/>
          </w:tcPr>
          <w:p w14:paraId="6D2AE949" w14:textId="563140DE" w:rsidR="005C75F4" w:rsidRPr="00C171D9" w:rsidRDefault="005C75F4" w:rsidP="005C75F4">
            <w:pPr>
              <w:spacing w:after="0" w:line="300" w:lineRule="exact"/>
              <w:jc w:val="right"/>
              <w:rPr>
                <w:rFonts w:ascii="Arial" w:eastAsia="Times New Roman" w:hAnsi="Arial" w:cs="Arial"/>
                <w:sz w:val="18"/>
                <w:szCs w:val="18"/>
                <w:lang w:val="pl-PL"/>
              </w:rPr>
            </w:pPr>
            <w:r w:rsidRPr="00161B2B">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610)</w:t>
            </w:r>
          </w:p>
        </w:tc>
        <w:tc>
          <w:tcPr>
            <w:tcW w:w="1418" w:type="dxa"/>
            <w:shd w:val="clear" w:color="auto" w:fill="auto"/>
            <w:noWrap/>
            <w:vAlign w:val="bottom"/>
          </w:tcPr>
          <w:p w14:paraId="22449666" w14:textId="7CBCFE27" w:rsidR="005C75F4" w:rsidRPr="00C171D9" w:rsidRDefault="005C75F4" w:rsidP="005C75F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3C4A8AB7" w14:textId="796F0BB6" w:rsidR="005C75F4" w:rsidRPr="00C171D9" w:rsidRDefault="005C75F4" w:rsidP="005C75F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12B86926" w14:textId="342142C6" w:rsidR="005C75F4" w:rsidRPr="00C171D9" w:rsidRDefault="005C75F4" w:rsidP="005C75F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7A6820A" w14:textId="2002A7C3"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610)</w:t>
            </w:r>
          </w:p>
        </w:tc>
      </w:tr>
      <w:tr w:rsidR="005C75F4" w:rsidRPr="00C171D9" w14:paraId="79373211" w14:textId="77777777" w:rsidTr="003475B0">
        <w:trPr>
          <w:trHeight w:val="310"/>
        </w:trPr>
        <w:tc>
          <w:tcPr>
            <w:tcW w:w="3369" w:type="dxa"/>
            <w:tcBorders>
              <w:top w:val="nil"/>
              <w:left w:val="nil"/>
              <w:bottom w:val="nil"/>
              <w:right w:val="nil"/>
            </w:tcBorders>
            <w:shd w:val="clear" w:color="auto" w:fill="auto"/>
            <w:vAlign w:val="bottom"/>
          </w:tcPr>
          <w:p w14:paraId="6357FD29"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Expenses for insured cases</w:t>
            </w:r>
          </w:p>
        </w:tc>
        <w:tc>
          <w:tcPr>
            <w:tcW w:w="1275" w:type="dxa"/>
            <w:shd w:val="clear" w:color="auto" w:fill="auto"/>
            <w:noWrap/>
            <w:vAlign w:val="bottom"/>
          </w:tcPr>
          <w:p w14:paraId="4197E93B" w14:textId="00F853D9" w:rsidR="005C75F4" w:rsidRPr="00C171D9" w:rsidRDefault="005C75F4" w:rsidP="005C75F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7BDB6661" w14:textId="51B56933" w:rsidR="005C75F4" w:rsidRPr="00C171D9" w:rsidRDefault="005C75F4" w:rsidP="005C75F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2AF3914C" w14:textId="37919A4D" w:rsidR="005C75F4" w:rsidRPr="00C171D9" w:rsidRDefault="005C75F4" w:rsidP="005C75F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5D19E667" w14:textId="67D959EE" w:rsidR="005C75F4" w:rsidRPr="00C171D9" w:rsidRDefault="005C75F4" w:rsidP="005C75F4">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5A8D66F" w14:textId="533E3448" w:rsidR="005C75F4" w:rsidRPr="00C171D9" w:rsidRDefault="005C75F4" w:rsidP="005C75F4">
            <w:pPr>
              <w:spacing w:after="0" w:line="300" w:lineRule="exact"/>
              <w:jc w:val="right"/>
              <w:rPr>
                <w:rFonts w:ascii="Arial" w:eastAsia="Times New Roman" w:hAnsi="Arial" w:cs="Arial"/>
                <w:sz w:val="18"/>
                <w:szCs w:val="18"/>
                <w:lang w:val="en-US"/>
              </w:rPr>
            </w:pPr>
          </w:p>
        </w:tc>
      </w:tr>
      <w:tr w:rsidR="005C75F4" w:rsidRPr="00C171D9" w14:paraId="12331B61" w14:textId="77777777" w:rsidTr="003475B0">
        <w:trPr>
          <w:trHeight w:val="300"/>
        </w:trPr>
        <w:tc>
          <w:tcPr>
            <w:tcW w:w="3369" w:type="dxa"/>
            <w:tcBorders>
              <w:top w:val="nil"/>
              <w:left w:val="nil"/>
              <w:bottom w:val="nil"/>
              <w:right w:val="nil"/>
            </w:tcBorders>
            <w:shd w:val="clear" w:color="auto" w:fill="auto"/>
            <w:vAlign w:val="bottom"/>
          </w:tcPr>
          <w:p w14:paraId="5588BCE5"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change in provisions</w:t>
            </w:r>
          </w:p>
        </w:tc>
        <w:tc>
          <w:tcPr>
            <w:tcW w:w="1275" w:type="dxa"/>
            <w:shd w:val="clear" w:color="auto" w:fill="auto"/>
            <w:noWrap/>
            <w:vAlign w:val="bottom"/>
          </w:tcPr>
          <w:p w14:paraId="79C38DCE" w14:textId="185BF720"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5E241843" w14:textId="1B243D2D"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(86)</w:t>
            </w:r>
          </w:p>
        </w:tc>
        <w:tc>
          <w:tcPr>
            <w:tcW w:w="1134" w:type="dxa"/>
            <w:shd w:val="clear" w:color="auto" w:fill="auto"/>
            <w:noWrap/>
            <w:vAlign w:val="bottom"/>
          </w:tcPr>
          <w:p w14:paraId="29C3A911" w14:textId="584BA3D0"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5239CC23" w14:textId="68D852CE"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E594830" w14:textId="4DED866C"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(86)</w:t>
            </w:r>
          </w:p>
        </w:tc>
      </w:tr>
      <w:tr w:rsidR="005C75F4" w:rsidRPr="00C171D9" w14:paraId="1EEDD0EA" w14:textId="77777777" w:rsidTr="003475B0">
        <w:trPr>
          <w:trHeight w:val="300"/>
        </w:trPr>
        <w:tc>
          <w:tcPr>
            <w:tcW w:w="3369" w:type="dxa"/>
            <w:tcBorders>
              <w:top w:val="nil"/>
              <w:left w:val="nil"/>
              <w:right w:val="nil"/>
            </w:tcBorders>
            <w:shd w:val="clear" w:color="auto" w:fill="auto"/>
            <w:vAlign w:val="bottom"/>
          </w:tcPr>
          <w:p w14:paraId="4DAE05B8"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281E4780" w14:textId="2C4AB20E"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CA9C34E" w14:textId="489D8E3D"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(398)</w:t>
            </w:r>
          </w:p>
        </w:tc>
        <w:tc>
          <w:tcPr>
            <w:tcW w:w="1134" w:type="dxa"/>
            <w:tcBorders>
              <w:top w:val="nil"/>
              <w:left w:val="nil"/>
              <w:bottom w:val="single" w:sz="4" w:space="0" w:color="auto"/>
              <w:right w:val="nil"/>
            </w:tcBorders>
            <w:shd w:val="clear" w:color="auto" w:fill="auto"/>
            <w:noWrap/>
            <w:vAlign w:val="bottom"/>
          </w:tcPr>
          <w:p w14:paraId="07B65DF5" w14:textId="5F669B1E"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7A3F3294" w14:textId="7E59A962"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58448E8" w14:textId="50C40C7C"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(398)</w:t>
            </w:r>
          </w:p>
        </w:tc>
      </w:tr>
      <w:tr w:rsidR="005C75F4" w:rsidRPr="00C171D9" w14:paraId="02E64F58" w14:textId="77777777" w:rsidTr="004032CE">
        <w:trPr>
          <w:trHeight w:val="300"/>
        </w:trPr>
        <w:tc>
          <w:tcPr>
            <w:tcW w:w="3369" w:type="dxa"/>
            <w:tcBorders>
              <w:left w:val="nil"/>
              <w:right w:val="nil"/>
            </w:tcBorders>
            <w:shd w:val="clear" w:color="auto" w:fill="auto"/>
            <w:vAlign w:val="bottom"/>
          </w:tcPr>
          <w:p w14:paraId="24745250" w14:textId="77777777" w:rsidR="005C75F4" w:rsidRPr="00C171D9" w:rsidRDefault="005C75F4" w:rsidP="005C75F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1D868E79" w14:textId="62BEAFF7"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5</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 xml:space="preserve">062 </w:t>
            </w:r>
          </w:p>
        </w:tc>
        <w:tc>
          <w:tcPr>
            <w:tcW w:w="1418" w:type="dxa"/>
            <w:tcBorders>
              <w:top w:val="single" w:sz="4" w:space="0" w:color="auto"/>
              <w:left w:val="nil"/>
              <w:bottom w:val="single" w:sz="12" w:space="0" w:color="auto"/>
              <w:right w:val="nil"/>
            </w:tcBorders>
            <w:shd w:val="clear" w:color="auto" w:fill="auto"/>
            <w:noWrap/>
            <w:vAlign w:val="bottom"/>
          </w:tcPr>
          <w:p w14:paraId="4E146F67" w14:textId="3E4F0EC1"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(726)</w:t>
            </w:r>
          </w:p>
        </w:tc>
        <w:tc>
          <w:tcPr>
            <w:tcW w:w="1134" w:type="dxa"/>
            <w:tcBorders>
              <w:top w:val="single" w:sz="4" w:space="0" w:color="auto"/>
              <w:left w:val="nil"/>
              <w:bottom w:val="single" w:sz="12" w:space="0" w:color="auto"/>
              <w:right w:val="nil"/>
            </w:tcBorders>
            <w:shd w:val="clear" w:color="auto" w:fill="auto"/>
            <w:noWrap/>
            <w:vAlign w:val="bottom"/>
          </w:tcPr>
          <w:p w14:paraId="0102AC25" w14:textId="79F5CD1D"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(91)</w:t>
            </w:r>
          </w:p>
        </w:tc>
        <w:tc>
          <w:tcPr>
            <w:tcW w:w="1309" w:type="dxa"/>
            <w:tcBorders>
              <w:top w:val="single" w:sz="4" w:space="0" w:color="auto"/>
              <w:left w:val="nil"/>
              <w:bottom w:val="single" w:sz="12" w:space="0" w:color="auto"/>
              <w:right w:val="nil"/>
            </w:tcBorders>
            <w:shd w:val="clear" w:color="auto" w:fill="auto"/>
            <w:noWrap/>
            <w:vAlign w:val="bottom"/>
          </w:tcPr>
          <w:p w14:paraId="5E92C63B" w14:textId="65CACAEB"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12 </w:t>
            </w:r>
          </w:p>
        </w:tc>
        <w:tc>
          <w:tcPr>
            <w:tcW w:w="1134" w:type="dxa"/>
            <w:tcBorders>
              <w:top w:val="single" w:sz="4" w:space="0" w:color="auto"/>
              <w:left w:val="nil"/>
              <w:bottom w:val="single" w:sz="12" w:space="0" w:color="auto"/>
              <w:right w:val="nil"/>
            </w:tcBorders>
            <w:shd w:val="clear" w:color="auto" w:fill="auto"/>
            <w:noWrap/>
            <w:vAlign w:val="bottom"/>
          </w:tcPr>
          <w:p w14:paraId="3FCBA784" w14:textId="4808C863"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 xml:space="preserve">257 </w:t>
            </w:r>
          </w:p>
        </w:tc>
      </w:tr>
      <w:tr w:rsidR="005C75F4" w:rsidRPr="00C171D9" w14:paraId="7BFE5CB9" w14:textId="77777777" w:rsidTr="003475B0">
        <w:trPr>
          <w:trHeight w:val="174"/>
        </w:trPr>
        <w:tc>
          <w:tcPr>
            <w:tcW w:w="3369" w:type="dxa"/>
            <w:tcBorders>
              <w:left w:val="nil"/>
              <w:bottom w:val="nil"/>
              <w:right w:val="nil"/>
            </w:tcBorders>
            <w:shd w:val="clear" w:color="auto" w:fill="auto"/>
            <w:vAlign w:val="bottom"/>
          </w:tcPr>
          <w:p w14:paraId="587E9505" w14:textId="77777777" w:rsidR="005C75F4" w:rsidRPr="00C171D9" w:rsidRDefault="005C75F4" w:rsidP="005C75F4">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B27C78D"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1F1177"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EDC046"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45F60031"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09722B93" w14:textId="77777777" w:rsidR="005C75F4" w:rsidRPr="00C171D9" w:rsidRDefault="005C75F4" w:rsidP="005C75F4">
            <w:pPr>
              <w:spacing w:after="0" w:line="140" w:lineRule="exact"/>
              <w:jc w:val="right"/>
              <w:rPr>
                <w:rFonts w:ascii="Arial" w:eastAsia="Times New Roman" w:hAnsi="Arial" w:cs="Arial"/>
                <w:sz w:val="18"/>
                <w:szCs w:val="18"/>
                <w:lang w:val="en-US"/>
              </w:rPr>
            </w:pPr>
          </w:p>
        </w:tc>
      </w:tr>
      <w:tr w:rsidR="005C75F4" w:rsidRPr="00C171D9" w14:paraId="215DA6F1" w14:textId="77777777" w:rsidTr="004032CE">
        <w:trPr>
          <w:trHeight w:val="300"/>
        </w:trPr>
        <w:tc>
          <w:tcPr>
            <w:tcW w:w="3369" w:type="dxa"/>
            <w:tcBorders>
              <w:top w:val="nil"/>
              <w:left w:val="nil"/>
              <w:bottom w:val="nil"/>
              <w:right w:val="nil"/>
            </w:tcBorders>
            <w:shd w:val="clear" w:color="auto" w:fill="auto"/>
            <w:vAlign w:val="bottom"/>
          </w:tcPr>
          <w:p w14:paraId="6838197E" w14:textId="77777777" w:rsidR="005C75F4" w:rsidRPr="00C171D9" w:rsidRDefault="005C75F4" w:rsidP="005C75F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shd w:val="clear" w:color="auto" w:fill="auto"/>
            <w:noWrap/>
            <w:vAlign w:val="bottom"/>
          </w:tcPr>
          <w:p w14:paraId="4B36F361" w14:textId="501DC9E6"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color w:val="000000" w:themeColor="text1"/>
                <w:sz w:val="18"/>
                <w:szCs w:val="18"/>
              </w:rPr>
              <w:t xml:space="preserve"> 22</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858 </w:t>
            </w:r>
          </w:p>
        </w:tc>
        <w:tc>
          <w:tcPr>
            <w:tcW w:w="1418" w:type="dxa"/>
            <w:shd w:val="clear" w:color="auto" w:fill="auto"/>
            <w:noWrap/>
            <w:vAlign w:val="bottom"/>
          </w:tcPr>
          <w:p w14:paraId="1623ACB4" w14:textId="55A579D7" w:rsidR="005C75F4" w:rsidRPr="00C171D9" w:rsidRDefault="005C75F4" w:rsidP="005C75F4">
            <w:pPr>
              <w:spacing w:after="0" w:line="300" w:lineRule="exact"/>
              <w:jc w:val="right"/>
              <w:rPr>
                <w:rFonts w:ascii="Arial" w:eastAsia="Times New Roman" w:hAnsi="Arial" w:cs="Arial"/>
                <w:bCs/>
                <w:sz w:val="18"/>
                <w:szCs w:val="18"/>
                <w:lang w:val="en-US"/>
              </w:rPr>
            </w:pPr>
            <w:r w:rsidRPr="00161B2B">
              <w:rPr>
                <w:rFonts w:ascii="Arial" w:eastAsia="Times New Roman" w:hAnsi="Arial" w:cs="Arial"/>
                <w:color w:val="000000" w:themeColor="text1"/>
                <w:sz w:val="18"/>
                <w:szCs w:val="18"/>
              </w:rPr>
              <w:t xml:space="preserve"> 3 </w:t>
            </w:r>
          </w:p>
        </w:tc>
        <w:tc>
          <w:tcPr>
            <w:tcW w:w="1134" w:type="dxa"/>
            <w:shd w:val="clear" w:color="auto" w:fill="auto"/>
            <w:noWrap/>
            <w:vAlign w:val="bottom"/>
          </w:tcPr>
          <w:p w14:paraId="71A52E69" w14:textId="4840067F" w:rsidR="005C75F4" w:rsidRPr="00C171D9" w:rsidRDefault="005C75F4" w:rsidP="005C75F4">
            <w:pPr>
              <w:spacing w:after="0" w:line="300" w:lineRule="exact"/>
              <w:jc w:val="right"/>
              <w:rPr>
                <w:rFonts w:ascii="Arial" w:eastAsia="Times New Roman" w:hAnsi="Arial" w:cs="Arial"/>
                <w:bCs/>
                <w:sz w:val="18"/>
                <w:szCs w:val="18"/>
                <w:lang w:val="en-US"/>
              </w:rPr>
            </w:pPr>
            <w:r w:rsidRPr="00161B2B">
              <w:rPr>
                <w:rFonts w:ascii="Arial" w:eastAsia="Times New Roman" w:hAnsi="Arial" w:cs="Arial"/>
                <w:color w:val="000000" w:themeColor="text1"/>
                <w:sz w:val="18"/>
                <w:szCs w:val="18"/>
              </w:rPr>
              <w:t xml:space="preserve"> 7 </w:t>
            </w:r>
          </w:p>
        </w:tc>
        <w:tc>
          <w:tcPr>
            <w:tcW w:w="1309" w:type="dxa"/>
            <w:shd w:val="clear" w:color="auto" w:fill="auto"/>
            <w:noWrap/>
            <w:vAlign w:val="bottom"/>
          </w:tcPr>
          <w:p w14:paraId="68F254BF" w14:textId="5B46045C" w:rsidR="005C75F4" w:rsidRPr="00C171D9" w:rsidRDefault="005C75F4" w:rsidP="005C75F4">
            <w:pPr>
              <w:spacing w:after="0" w:line="300" w:lineRule="exact"/>
              <w:jc w:val="right"/>
              <w:rPr>
                <w:rFonts w:ascii="Arial" w:eastAsia="Times New Roman" w:hAnsi="Arial" w:cs="Arial"/>
                <w:bCs/>
                <w:sz w:val="18"/>
                <w:szCs w:val="18"/>
                <w:lang w:val="en-US"/>
              </w:rPr>
            </w:pPr>
            <w:r w:rsidRPr="00161B2B">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33AA2517" w14:textId="5E7042F9" w:rsidR="005C75F4" w:rsidRPr="00C171D9" w:rsidRDefault="005C75F4" w:rsidP="005C75F4">
            <w:pPr>
              <w:spacing w:after="0" w:line="300" w:lineRule="exact"/>
              <w:jc w:val="right"/>
              <w:rPr>
                <w:rFonts w:ascii="Arial" w:eastAsia="Times New Roman" w:hAnsi="Arial" w:cs="Arial"/>
                <w:bCs/>
                <w:sz w:val="18"/>
                <w:szCs w:val="18"/>
                <w:lang w:val="en-US"/>
              </w:rPr>
            </w:pPr>
            <w:r w:rsidRPr="00161B2B">
              <w:rPr>
                <w:rFonts w:ascii="Arial" w:eastAsia="Times New Roman" w:hAnsi="Arial" w:cs="Arial"/>
                <w:color w:val="000000" w:themeColor="text1"/>
                <w:sz w:val="18"/>
                <w:szCs w:val="18"/>
              </w:rPr>
              <w:t xml:space="preserve"> 22</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868 </w:t>
            </w:r>
          </w:p>
        </w:tc>
      </w:tr>
      <w:tr w:rsidR="005C75F4" w:rsidRPr="00C171D9" w14:paraId="0D1FD28D" w14:textId="77777777" w:rsidTr="003475B0">
        <w:trPr>
          <w:trHeight w:val="300"/>
        </w:trPr>
        <w:tc>
          <w:tcPr>
            <w:tcW w:w="3369" w:type="dxa"/>
            <w:tcBorders>
              <w:top w:val="nil"/>
              <w:left w:val="nil"/>
              <w:right w:val="nil"/>
            </w:tcBorders>
            <w:shd w:val="clear" w:color="auto" w:fill="auto"/>
            <w:vAlign w:val="bottom"/>
          </w:tcPr>
          <w:p w14:paraId="20DA3F3F"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6FB9299A" w14:textId="42868D1C" w:rsidR="005C75F4" w:rsidRPr="00C171D9" w:rsidRDefault="005C75F4" w:rsidP="005C75F4">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D7DF15B" w14:textId="3EE04C0E" w:rsidR="005C75F4" w:rsidRPr="00C171D9" w:rsidRDefault="005C75F4" w:rsidP="005C75F4">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3A10600" w14:textId="3DD2899B" w:rsidR="005C75F4" w:rsidRPr="00C171D9" w:rsidRDefault="005C75F4" w:rsidP="005C75F4">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637014F3" w14:textId="50F5D4F3" w:rsidR="005C75F4" w:rsidRPr="00C171D9" w:rsidRDefault="005C75F4" w:rsidP="005C75F4">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DE09E25" w14:textId="01F75FB9" w:rsidR="005C75F4" w:rsidRPr="00C171D9" w:rsidRDefault="005C75F4" w:rsidP="005C75F4">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5C75F4" w:rsidRPr="00C171D9" w14:paraId="5D83E80E" w14:textId="77777777" w:rsidTr="004032CE">
        <w:trPr>
          <w:trHeight w:val="315"/>
        </w:trPr>
        <w:tc>
          <w:tcPr>
            <w:tcW w:w="3369" w:type="dxa"/>
            <w:tcBorders>
              <w:left w:val="nil"/>
              <w:right w:val="nil"/>
            </w:tcBorders>
            <w:shd w:val="clear" w:color="auto" w:fill="auto"/>
            <w:vAlign w:val="bottom"/>
          </w:tcPr>
          <w:p w14:paraId="18DD2E49" w14:textId="77777777" w:rsidR="005C75F4" w:rsidRPr="00C171D9" w:rsidRDefault="005C75F4" w:rsidP="005C75F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shd w:val="clear" w:color="auto" w:fill="auto"/>
            <w:noWrap/>
            <w:vAlign w:val="bottom"/>
          </w:tcPr>
          <w:p w14:paraId="78456FCC" w14:textId="34991BB4"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22</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 xml:space="preserve">858 </w:t>
            </w:r>
          </w:p>
        </w:tc>
        <w:tc>
          <w:tcPr>
            <w:tcW w:w="1418" w:type="dxa"/>
            <w:shd w:val="clear" w:color="auto" w:fill="auto"/>
            <w:noWrap/>
            <w:vAlign w:val="bottom"/>
          </w:tcPr>
          <w:p w14:paraId="1ADED7AD" w14:textId="06409DFE"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3 </w:t>
            </w:r>
          </w:p>
        </w:tc>
        <w:tc>
          <w:tcPr>
            <w:tcW w:w="1134" w:type="dxa"/>
            <w:tcBorders>
              <w:top w:val="single" w:sz="4" w:space="0" w:color="auto"/>
              <w:left w:val="nil"/>
              <w:bottom w:val="single" w:sz="12" w:space="0" w:color="auto"/>
              <w:right w:val="nil"/>
            </w:tcBorders>
            <w:shd w:val="clear" w:color="auto" w:fill="auto"/>
            <w:noWrap/>
            <w:vAlign w:val="bottom"/>
          </w:tcPr>
          <w:p w14:paraId="7204D758" w14:textId="77F9DB0C"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7 </w:t>
            </w:r>
          </w:p>
        </w:tc>
        <w:tc>
          <w:tcPr>
            <w:tcW w:w="1309" w:type="dxa"/>
            <w:tcBorders>
              <w:top w:val="single" w:sz="4" w:space="0" w:color="auto"/>
              <w:left w:val="nil"/>
              <w:bottom w:val="single" w:sz="12" w:space="0" w:color="auto"/>
              <w:right w:val="nil"/>
            </w:tcBorders>
            <w:shd w:val="clear" w:color="auto" w:fill="auto"/>
            <w:noWrap/>
            <w:vAlign w:val="bottom"/>
          </w:tcPr>
          <w:p w14:paraId="3EC64075" w14:textId="47555EBD"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56A39B26" w14:textId="5A583660" w:rsidR="005C75F4" w:rsidRPr="00C171D9" w:rsidRDefault="005C75F4" w:rsidP="005C75F4">
            <w:pPr>
              <w:spacing w:after="0" w:line="300" w:lineRule="exact"/>
              <w:jc w:val="right"/>
              <w:rPr>
                <w:rFonts w:ascii="Arial" w:eastAsia="Times New Roman" w:hAnsi="Arial" w:cs="Arial"/>
                <w:b/>
                <w:bCs/>
                <w:sz w:val="18"/>
                <w:szCs w:val="18"/>
                <w:lang w:val="en-US"/>
              </w:rPr>
            </w:pPr>
            <w:r w:rsidRPr="00161B2B">
              <w:rPr>
                <w:rFonts w:ascii="Arial" w:eastAsia="Times New Roman" w:hAnsi="Arial" w:cs="Arial"/>
                <w:b/>
                <w:bCs/>
                <w:color w:val="000000" w:themeColor="text1"/>
                <w:sz w:val="18"/>
                <w:szCs w:val="18"/>
              </w:rPr>
              <w:t xml:space="preserve"> 22</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 xml:space="preserve">868 </w:t>
            </w:r>
          </w:p>
        </w:tc>
      </w:tr>
      <w:tr w:rsidR="005C75F4" w:rsidRPr="00C171D9" w14:paraId="4E3CC4F5" w14:textId="77777777" w:rsidTr="003475B0">
        <w:trPr>
          <w:trHeight w:val="52"/>
        </w:trPr>
        <w:tc>
          <w:tcPr>
            <w:tcW w:w="3369" w:type="dxa"/>
            <w:tcBorders>
              <w:left w:val="nil"/>
              <w:bottom w:val="nil"/>
              <w:right w:val="nil"/>
            </w:tcBorders>
            <w:shd w:val="clear" w:color="auto" w:fill="auto"/>
            <w:vAlign w:val="bottom"/>
          </w:tcPr>
          <w:p w14:paraId="286A4677" w14:textId="77777777" w:rsidR="005C75F4" w:rsidRPr="00C171D9" w:rsidRDefault="005C75F4" w:rsidP="005C75F4">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101E13DB"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CEC7D1E"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788C974"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5A55429"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9A8DC0" w14:textId="77777777" w:rsidR="005C75F4" w:rsidRPr="00C171D9" w:rsidRDefault="005C75F4" w:rsidP="005C75F4">
            <w:pPr>
              <w:spacing w:after="0" w:line="140" w:lineRule="exact"/>
              <w:jc w:val="right"/>
              <w:rPr>
                <w:rFonts w:ascii="Arial" w:eastAsia="Times New Roman" w:hAnsi="Arial" w:cs="Arial"/>
                <w:sz w:val="18"/>
                <w:szCs w:val="18"/>
                <w:lang w:val="en-US"/>
              </w:rPr>
            </w:pPr>
          </w:p>
        </w:tc>
      </w:tr>
      <w:tr w:rsidR="005C75F4" w:rsidRPr="00C171D9" w14:paraId="34399104" w14:textId="77777777" w:rsidTr="003475B0">
        <w:trPr>
          <w:trHeight w:val="300"/>
        </w:trPr>
        <w:tc>
          <w:tcPr>
            <w:tcW w:w="3369" w:type="dxa"/>
            <w:tcBorders>
              <w:top w:val="nil"/>
              <w:left w:val="nil"/>
              <w:right w:val="nil"/>
            </w:tcBorders>
            <w:shd w:val="clear" w:color="auto" w:fill="auto"/>
            <w:vAlign w:val="bottom"/>
          </w:tcPr>
          <w:p w14:paraId="0C5CCC6A" w14:textId="29A70F59" w:rsidR="005C75F4" w:rsidRPr="00C171D9" w:rsidRDefault="005C75F4" w:rsidP="005C75F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31 </w:t>
            </w:r>
            <w:r>
              <w:rPr>
                <w:rFonts w:ascii="Arial" w:eastAsia="Times New Roman" w:hAnsi="Arial" w:cs="Arial"/>
                <w:b/>
                <w:bCs/>
                <w:sz w:val="18"/>
                <w:szCs w:val="18"/>
                <w:lang w:val="en-GB"/>
              </w:rPr>
              <w:t>March</w:t>
            </w:r>
            <w:r w:rsidRPr="00C171D9">
              <w:rPr>
                <w:rFonts w:ascii="Arial" w:eastAsia="Times New Roman" w:hAnsi="Arial" w:cs="Arial"/>
                <w:b/>
                <w:bCs/>
                <w:sz w:val="18"/>
                <w:szCs w:val="18"/>
                <w:lang w:val="en-GB"/>
              </w:rPr>
              <w:t xml:space="preserve"> 202</w:t>
            </w:r>
            <w:r>
              <w:rPr>
                <w:rFonts w:ascii="Arial" w:eastAsia="Times New Roman" w:hAnsi="Arial" w:cs="Arial"/>
                <w:b/>
                <w:bCs/>
                <w:sz w:val="18"/>
                <w:szCs w:val="18"/>
                <w:lang w:val="en-GB"/>
              </w:rPr>
              <w:t>5</w:t>
            </w:r>
          </w:p>
        </w:tc>
        <w:tc>
          <w:tcPr>
            <w:tcW w:w="1275" w:type="dxa"/>
            <w:tcBorders>
              <w:top w:val="nil"/>
              <w:left w:val="nil"/>
              <w:bottom w:val="single" w:sz="4" w:space="0" w:color="auto"/>
              <w:right w:val="nil"/>
            </w:tcBorders>
            <w:shd w:val="clear" w:color="auto" w:fill="auto"/>
            <w:noWrap/>
            <w:vAlign w:val="bottom"/>
          </w:tcPr>
          <w:p w14:paraId="5F1AB714" w14:textId="77777777" w:rsidR="005C75F4" w:rsidRPr="00C171D9" w:rsidRDefault="005C75F4" w:rsidP="005C75F4">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1EEE596D" w14:textId="77777777" w:rsidR="005C75F4" w:rsidRPr="00C171D9" w:rsidRDefault="005C75F4" w:rsidP="005C75F4">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8E9784D" w14:textId="77777777" w:rsidR="005C75F4" w:rsidRPr="00C171D9" w:rsidRDefault="005C75F4" w:rsidP="005C75F4">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FB8E34F" w14:textId="77777777" w:rsidR="005C75F4" w:rsidRPr="00C171D9" w:rsidRDefault="005C75F4" w:rsidP="005C75F4">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22F53687" w14:textId="77777777" w:rsidR="005C75F4" w:rsidRPr="00C171D9" w:rsidRDefault="005C75F4" w:rsidP="005C75F4">
            <w:pPr>
              <w:spacing w:after="0" w:line="300" w:lineRule="exact"/>
              <w:jc w:val="right"/>
              <w:rPr>
                <w:rFonts w:ascii="Arial" w:eastAsia="Times New Roman" w:hAnsi="Arial" w:cs="Arial"/>
                <w:sz w:val="18"/>
                <w:szCs w:val="18"/>
                <w:lang w:val="en-US"/>
              </w:rPr>
            </w:pPr>
          </w:p>
        </w:tc>
      </w:tr>
      <w:tr w:rsidR="005C75F4" w:rsidRPr="00C171D9" w14:paraId="0C3246B5" w14:textId="77777777" w:rsidTr="004032CE">
        <w:trPr>
          <w:trHeight w:val="300"/>
        </w:trPr>
        <w:tc>
          <w:tcPr>
            <w:tcW w:w="3369" w:type="dxa"/>
            <w:tcBorders>
              <w:top w:val="nil"/>
              <w:left w:val="nil"/>
              <w:right w:val="nil"/>
            </w:tcBorders>
            <w:shd w:val="clear" w:color="auto" w:fill="auto"/>
            <w:vAlign w:val="bottom"/>
          </w:tcPr>
          <w:p w14:paraId="1F7D143B"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vAlign w:val="bottom"/>
          </w:tcPr>
          <w:p w14:paraId="1C7DE3BE" w14:textId="3D1ED8C5"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964</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708 </w:t>
            </w:r>
          </w:p>
        </w:tc>
        <w:tc>
          <w:tcPr>
            <w:tcW w:w="1418" w:type="dxa"/>
            <w:tcBorders>
              <w:top w:val="nil"/>
              <w:left w:val="nil"/>
              <w:bottom w:val="single" w:sz="4" w:space="0" w:color="auto"/>
              <w:right w:val="nil"/>
            </w:tcBorders>
            <w:shd w:val="clear" w:color="auto" w:fill="auto"/>
            <w:noWrap/>
            <w:vAlign w:val="bottom"/>
          </w:tcPr>
          <w:p w14:paraId="2496AE5E" w14:textId="2D420E5A"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112 </w:t>
            </w:r>
          </w:p>
        </w:tc>
        <w:tc>
          <w:tcPr>
            <w:tcW w:w="1134" w:type="dxa"/>
            <w:tcBorders>
              <w:top w:val="nil"/>
              <w:left w:val="nil"/>
              <w:bottom w:val="single" w:sz="4" w:space="0" w:color="auto"/>
              <w:right w:val="nil"/>
            </w:tcBorders>
            <w:shd w:val="clear" w:color="auto" w:fill="auto"/>
            <w:noWrap/>
            <w:vAlign w:val="bottom"/>
          </w:tcPr>
          <w:p w14:paraId="43AC046B" w14:textId="78242F8B"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139 </w:t>
            </w:r>
          </w:p>
        </w:tc>
        <w:tc>
          <w:tcPr>
            <w:tcW w:w="1309" w:type="dxa"/>
            <w:tcBorders>
              <w:top w:val="nil"/>
              <w:left w:val="nil"/>
              <w:bottom w:val="single" w:sz="4" w:space="0" w:color="auto"/>
              <w:right w:val="nil"/>
            </w:tcBorders>
            <w:shd w:val="clear" w:color="auto" w:fill="auto"/>
            <w:noWrap/>
            <w:vAlign w:val="bottom"/>
          </w:tcPr>
          <w:p w14:paraId="39326685" w14:textId="1AEBDDFB"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519)</w:t>
            </w:r>
          </w:p>
        </w:tc>
        <w:tc>
          <w:tcPr>
            <w:tcW w:w="1134" w:type="dxa"/>
            <w:tcBorders>
              <w:top w:val="nil"/>
              <w:left w:val="nil"/>
              <w:bottom w:val="single" w:sz="4" w:space="0" w:color="auto"/>
              <w:right w:val="nil"/>
            </w:tcBorders>
            <w:shd w:val="clear" w:color="auto" w:fill="auto"/>
            <w:noWrap/>
            <w:vAlign w:val="bottom"/>
          </w:tcPr>
          <w:p w14:paraId="5D93DA80" w14:textId="18DECC04" w:rsidR="005C75F4" w:rsidRPr="00C171D9" w:rsidRDefault="005C75F4" w:rsidP="005C75F4">
            <w:pPr>
              <w:spacing w:after="0" w:line="300" w:lineRule="exact"/>
              <w:jc w:val="right"/>
              <w:rPr>
                <w:rFonts w:ascii="Arial" w:eastAsia="Times New Roman" w:hAnsi="Arial" w:cs="Arial"/>
                <w:sz w:val="18"/>
                <w:szCs w:val="18"/>
                <w:lang w:val="en-US"/>
              </w:rPr>
            </w:pPr>
            <w:r w:rsidRPr="00161B2B">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968</w:t>
            </w:r>
            <w:r>
              <w:rPr>
                <w:rFonts w:ascii="Arial" w:eastAsia="Times New Roman" w:hAnsi="Arial" w:cs="Arial"/>
                <w:color w:val="000000" w:themeColor="text1"/>
                <w:sz w:val="18"/>
                <w:szCs w:val="18"/>
              </w:rPr>
              <w:t>,</w:t>
            </w:r>
            <w:r w:rsidRPr="00161B2B">
              <w:rPr>
                <w:rFonts w:ascii="Arial" w:eastAsia="Times New Roman" w:hAnsi="Arial" w:cs="Arial"/>
                <w:color w:val="000000" w:themeColor="text1"/>
                <w:sz w:val="18"/>
                <w:szCs w:val="18"/>
              </w:rPr>
              <w:t xml:space="preserve">440 </w:t>
            </w:r>
          </w:p>
        </w:tc>
      </w:tr>
      <w:tr w:rsidR="005C75F4" w:rsidRPr="00C171D9" w14:paraId="62EBF297" w14:textId="77777777" w:rsidTr="004032CE">
        <w:trPr>
          <w:trHeight w:val="315"/>
        </w:trPr>
        <w:tc>
          <w:tcPr>
            <w:tcW w:w="3369" w:type="dxa"/>
            <w:tcBorders>
              <w:left w:val="nil"/>
              <w:right w:val="nil"/>
            </w:tcBorders>
            <w:shd w:val="clear" w:color="auto" w:fill="auto"/>
            <w:vAlign w:val="bottom"/>
          </w:tcPr>
          <w:p w14:paraId="7FCF37EF" w14:textId="77777777" w:rsidR="005C75F4" w:rsidRPr="00C171D9" w:rsidRDefault="005C75F4" w:rsidP="005C75F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4BA1D624" w14:textId="01B5F433" w:rsidR="005C75F4" w:rsidRPr="00C171D9" w:rsidRDefault="005C75F4" w:rsidP="005C75F4">
            <w:pPr>
              <w:spacing w:after="0" w:line="300" w:lineRule="exact"/>
              <w:jc w:val="right"/>
              <w:rPr>
                <w:rFonts w:ascii="Arial" w:eastAsia="Times New Roman" w:hAnsi="Arial" w:cs="Arial"/>
                <w:b/>
                <w:sz w:val="18"/>
                <w:szCs w:val="18"/>
                <w:lang w:val="en-US"/>
              </w:rPr>
            </w:pPr>
            <w:r w:rsidRPr="00161B2B">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964</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 xml:space="preserve">708 </w:t>
            </w:r>
          </w:p>
        </w:tc>
        <w:tc>
          <w:tcPr>
            <w:tcW w:w="1418" w:type="dxa"/>
            <w:tcBorders>
              <w:top w:val="single" w:sz="4" w:space="0" w:color="auto"/>
              <w:left w:val="nil"/>
              <w:bottom w:val="single" w:sz="12" w:space="0" w:color="auto"/>
              <w:right w:val="nil"/>
            </w:tcBorders>
            <w:shd w:val="clear" w:color="auto" w:fill="auto"/>
            <w:noWrap/>
            <w:vAlign w:val="bottom"/>
          </w:tcPr>
          <w:p w14:paraId="1AA108E9" w14:textId="2C73BE36" w:rsidR="005C75F4" w:rsidRPr="00C171D9" w:rsidRDefault="005C75F4" w:rsidP="005C75F4">
            <w:pPr>
              <w:spacing w:after="0" w:line="300" w:lineRule="exact"/>
              <w:jc w:val="right"/>
              <w:rPr>
                <w:rFonts w:ascii="Arial" w:eastAsia="Times New Roman" w:hAnsi="Arial" w:cs="Arial"/>
                <w:b/>
                <w:sz w:val="18"/>
                <w:szCs w:val="18"/>
                <w:lang w:val="en-US"/>
              </w:rPr>
            </w:pPr>
            <w:r w:rsidRPr="00161B2B">
              <w:rPr>
                <w:rFonts w:ascii="Arial" w:eastAsia="Times New Roman" w:hAnsi="Arial" w:cs="Arial"/>
                <w:b/>
                <w:bCs/>
                <w:color w:val="000000" w:themeColor="text1"/>
                <w:sz w:val="18"/>
                <w:szCs w:val="18"/>
              </w:rPr>
              <w:t xml:space="preserve"> 11</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 xml:space="preserve">112 </w:t>
            </w:r>
          </w:p>
        </w:tc>
        <w:tc>
          <w:tcPr>
            <w:tcW w:w="1134" w:type="dxa"/>
            <w:tcBorders>
              <w:top w:val="single" w:sz="4" w:space="0" w:color="auto"/>
              <w:left w:val="nil"/>
              <w:bottom w:val="single" w:sz="12" w:space="0" w:color="auto"/>
              <w:right w:val="nil"/>
            </w:tcBorders>
            <w:shd w:val="clear" w:color="auto" w:fill="auto"/>
            <w:noWrap/>
            <w:vAlign w:val="bottom"/>
          </w:tcPr>
          <w:p w14:paraId="2EDF805A" w14:textId="42336FA3" w:rsidR="005C75F4" w:rsidRPr="00C171D9" w:rsidRDefault="005C75F4" w:rsidP="005C75F4">
            <w:pPr>
              <w:spacing w:after="0" w:line="300" w:lineRule="exact"/>
              <w:jc w:val="right"/>
              <w:rPr>
                <w:rFonts w:ascii="Arial" w:eastAsia="Times New Roman" w:hAnsi="Arial" w:cs="Arial"/>
                <w:b/>
                <w:sz w:val="18"/>
                <w:szCs w:val="18"/>
                <w:lang w:val="en-US"/>
              </w:rPr>
            </w:pPr>
            <w:r w:rsidRPr="00161B2B">
              <w:rPr>
                <w:rFonts w:ascii="Arial" w:eastAsia="Times New Roman" w:hAnsi="Arial" w:cs="Arial"/>
                <w:b/>
                <w:bCs/>
                <w:color w:val="000000" w:themeColor="text1"/>
                <w:sz w:val="18"/>
                <w:szCs w:val="18"/>
              </w:rPr>
              <w:t xml:space="preserve"> 139 </w:t>
            </w:r>
          </w:p>
        </w:tc>
        <w:tc>
          <w:tcPr>
            <w:tcW w:w="1309" w:type="dxa"/>
            <w:tcBorders>
              <w:top w:val="single" w:sz="4" w:space="0" w:color="auto"/>
              <w:left w:val="nil"/>
              <w:bottom w:val="single" w:sz="12" w:space="0" w:color="auto"/>
              <w:right w:val="nil"/>
            </w:tcBorders>
            <w:shd w:val="clear" w:color="auto" w:fill="auto"/>
            <w:noWrap/>
            <w:vAlign w:val="bottom"/>
          </w:tcPr>
          <w:p w14:paraId="4F4BCEE4" w14:textId="2855C44F" w:rsidR="005C75F4" w:rsidRPr="00C171D9" w:rsidRDefault="005C75F4" w:rsidP="005C75F4">
            <w:pPr>
              <w:spacing w:after="0" w:line="300" w:lineRule="exact"/>
              <w:jc w:val="right"/>
              <w:rPr>
                <w:rFonts w:ascii="Arial" w:eastAsia="Times New Roman" w:hAnsi="Arial" w:cs="Arial"/>
                <w:b/>
                <w:sz w:val="18"/>
                <w:szCs w:val="18"/>
                <w:lang w:val="en-US"/>
              </w:rPr>
            </w:pPr>
            <w:r w:rsidRPr="00161B2B">
              <w:rPr>
                <w:rFonts w:ascii="Arial" w:eastAsia="Times New Roman" w:hAnsi="Arial" w:cs="Arial"/>
                <w:b/>
                <w:bCs/>
                <w:color w:val="000000" w:themeColor="text1"/>
                <w:sz w:val="18"/>
                <w:szCs w:val="18"/>
              </w:rPr>
              <w:t xml:space="preserve"> (7</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519)</w:t>
            </w:r>
          </w:p>
        </w:tc>
        <w:tc>
          <w:tcPr>
            <w:tcW w:w="1134" w:type="dxa"/>
            <w:tcBorders>
              <w:top w:val="single" w:sz="4" w:space="0" w:color="auto"/>
              <w:left w:val="nil"/>
              <w:bottom w:val="single" w:sz="12" w:space="0" w:color="auto"/>
              <w:right w:val="nil"/>
            </w:tcBorders>
            <w:shd w:val="clear" w:color="auto" w:fill="auto"/>
            <w:noWrap/>
            <w:vAlign w:val="bottom"/>
          </w:tcPr>
          <w:p w14:paraId="2A4CE4A2" w14:textId="27D4B479" w:rsidR="005C75F4" w:rsidRPr="00C171D9" w:rsidRDefault="005C75F4" w:rsidP="005C75F4">
            <w:pPr>
              <w:spacing w:after="0" w:line="300" w:lineRule="exact"/>
              <w:jc w:val="right"/>
              <w:rPr>
                <w:rFonts w:ascii="Arial" w:eastAsia="Times New Roman" w:hAnsi="Arial" w:cs="Arial"/>
                <w:b/>
                <w:sz w:val="18"/>
                <w:szCs w:val="18"/>
                <w:lang w:val="en-US"/>
              </w:rPr>
            </w:pPr>
            <w:r w:rsidRPr="00161B2B">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968</w:t>
            </w:r>
            <w:r>
              <w:rPr>
                <w:rFonts w:ascii="Arial" w:eastAsia="Times New Roman" w:hAnsi="Arial" w:cs="Arial"/>
                <w:b/>
                <w:bCs/>
                <w:color w:val="000000" w:themeColor="text1"/>
                <w:sz w:val="18"/>
                <w:szCs w:val="18"/>
              </w:rPr>
              <w:t>,</w:t>
            </w:r>
            <w:r w:rsidRPr="00161B2B">
              <w:rPr>
                <w:rFonts w:ascii="Arial" w:eastAsia="Times New Roman" w:hAnsi="Arial" w:cs="Arial"/>
                <w:b/>
                <w:bCs/>
                <w:color w:val="000000" w:themeColor="text1"/>
                <w:sz w:val="18"/>
                <w:szCs w:val="18"/>
              </w:rPr>
              <w:t xml:space="preserve">440 </w:t>
            </w:r>
          </w:p>
        </w:tc>
      </w:tr>
      <w:tr w:rsidR="005C75F4" w:rsidRPr="00C171D9" w14:paraId="4396F514" w14:textId="77777777" w:rsidTr="003475B0">
        <w:trPr>
          <w:trHeight w:val="121"/>
        </w:trPr>
        <w:tc>
          <w:tcPr>
            <w:tcW w:w="3369" w:type="dxa"/>
            <w:tcBorders>
              <w:left w:val="nil"/>
              <w:bottom w:val="nil"/>
              <w:right w:val="nil"/>
            </w:tcBorders>
            <w:shd w:val="clear" w:color="auto" w:fill="auto"/>
            <w:vAlign w:val="bottom"/>
          </w:tcPr>
          <w:p w14:paraId="10C67F99" w14:textId="77777777" w:rsidR="005C75F4" w:rsidRPr="00C171D9" w:rsidRDefault="005C75F4" w:rsidP="005C75F4">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A19C3E9"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97D8561"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F72BBDF"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F9E277E" w14:textId="77777777" w:rsidR="005C75F4" w:rsidRPr="00C171D9" w:rsidRDefault="005C75F4" w:rsidP="005C75F4">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15DB935" w14:textId="77777777" w:rsidR="005C75F4" w:rsidRPr="00C171D9" w:rsidRDefault="005C75F4" w:rsidP="005C75F4">
            <w:pPr>
              <w:spacing w:after="0" w:line="140" w:lineRule="exact"/>
              <w:jc w:val="right"/>
              <w:rPr>
                <w:rFonts w:ascii="Arial" w:eastAsia="Times New Roman" w:hAnsi="Arial" w:cs="Arial"/>
                <w:sz w:val="18"/>
                <w:szCs w:val="18"/>
                <w:lang w:val="en-US"/>
              </w:rPr>
            </w:pPr>
          </w:p>
        </w:tc>
      </w:tr>
      <w:tr w:rsidR="005C75F4" w:rsidRPr="00C171D9" w14:paraId="485A4BAE" w14:textId="77777777" w:rsidTr="004032CE">
        <w:trPr>
          <w:trHeight w:val="300"/>
        </w:trPr>
        <w:tc>
          <w:tcPr>
            <w:tcW w:w="3369" w:type="dxa"/>
            <w:tcBorders>
              <w:top w:val="nil"/>
              <w:left w:val="nil"/>
              <w:bottom w:val="nil"/>
              <w:right w:val="nil"/>
            </w:tcBorders>
            <w:shd w:val="clear" w:color="auto" w:fill="auto"/>
            <w:vAlign w:val="bottom"/>
          </w:tcPr>
          <w:p w14:paraId="1144DD68"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shd w:val="clear" w:color="auto" w:fill="auto"/>
            <w:noWrap/>
            <w:vAlign w:val="bottom"/>
          </w:tcPr>
          <w:p w14:paraId="19EE89CB" w14:textId="2BEADA1B"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439</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 xml:space="preserve">022 </w:t>
            </w:r>
          </w:p>
        </w:tc>
        <w:tc>
          <w:tcPr>
            <w:tcW w:w="1418" w:type="dxa"/>
            <w:shd w:val="clear" w:color="auto" w:fill="auto"/>
            <w:noWrap/>
            <w:vAlign w:val="bottom"/>
          </w:tcPr>
          <w:p w14:paraId="6F28EE42" w14:textId="759B589D"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 xml:space="preserve">936 </w:t>
            </w:r>
          </w:p>
        </w:tc>
        <w:tc>
          <w:tcPr>
            <w:tcW w:w="1134" w:type="dxa"/>
            <w:shd w:val="clear" w:color="auto" w:fill="auto"/>
            <w:noWrap/>
            <w:vAlign w:val="bottom"/>
          </w:tcPr>
          <w:p w14:paraId="10495F0D" w14:textId="61A6B5E1"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26 </w:t>
            </w:r>
          </w:p>
        </w:tc>
        <w:tc>
          <w:tcPr>
            <w:tcW w:w="1309" w:type="dxa"/>
            <w:shd w:val="clear" w:color="auto" w:fill="auto"/>
            <w:noWrap/>
            <w:vAlign w:val="bottom"/>
          </w:tcPr>
          <w:p w14:paraId="69D03FF9" w14:textId="539C64DC"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(5)</w:t>
            </w:r>
          </w:p>
        </w:tc>
        <w:tc>
          <w:tcPr>
            <w:tcW w:w="1134" w:type="dxa"/>
            <w:shd w:val="clear" w:color="auto" w:fill="auto"/>
            <w:noWrap/>
            <w:vAlign w:val="bottom"/>
          </w:tcPr>
          <w:p w14:paraId="753333E2" w14:textId="68DCA5FE"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441</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 xml:space="preserve">979 </w:t>
            </w:r>
          </w:p>
        </w:tc>
      </w:tr>
      <w:tr w:rsidR="005C75F4" w:rsidRPr="00C171D9" w14:paraId="07C14B43" w14:textId="77777777" w:rsidTr="004032CE">
        <w:trPr>
          <w:trHeight w:val="300"/>
        </w:trPr>
        <w:tc>
          <w:tcPr>
            <w:tcW w:w="3369" w:type="dxa"/>
            <w:tcBorders>
              <w:top w:val="nil"/>
              <w:left w:val="nil"/>
              <w:right w:val="nil"/>
            </w:tcBorders>
            <w:shd w:val="clear" w:color="auto" w:fill="auto"/>
            <w:vAlign w:val="bottom"/>
          </w:tcPr>
          <w:p w14:paraId="4B161F50" w14:textId="77777777" w:rsidR="005C75F4" w:rsidRPr="00C171D9" w:rsidRDefault="005C75F4" w:rsidP="005C75F4">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vAlign w:val="bottom"/>
          </w:tcPr>
          <w:p w14:paraId="2ABC1662" w14:textId="3E6E2DF8"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525</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 xml:space="preserve">686 </w:t>
            </w:r>
          </w:p>
        </w:tc>
        <w:tc>
          <w:tcPr>
            <w:tcW w:w="1418" w:type="dxa"/>
            <w:tcBorders>
              <w:top w:val="nil"/>
              <w:left w:val="nil"/>
              <w:bottom w:val="single" w:sz="4" w:space="0" w:color="auto"/>
              <w:right w:val="nil"/>
            </w:tcBorders>
            <w:shd w:val="clear" w:color="auto" w:fill="auto"/>
            <w:noWrap/>
            <w:vAlign w:val="bottom"/>
          </w:tcPr>
          <w:p w14:paraId="0CB36AAC" w14:textId="576B4FCA"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8</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 xml:space="preserve">176 </w:t>
            </w:r>
          </w:p>
        </w:tc>
        <w:tc>
          <w:tcPr>
            <w:tcW w:w="1134" w:type="dxa"/>
            <w:tcBorders>
              <w:top w:val="nil"/>
              <w:left w:val="nil"/>
              <w:bottom w:val="single" w:sz="4" w:space="0" w:color="auto"/>
              <w:right w:val="nil"/>
            </w:tcBorders>
            <w:shd w:val="clear" w:color="auto" w:fill="auto"/>
            <w:noWrap/>
            <w:vAlign w:val="bottom"/>
          </w:tcPr>
          <w:p w14:paraId="5A0FFD62" w14:textId="15FA8B91"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74 </w:t>
            </w:r>
          </w:p>
        </w:tc>
        <w:tc>
          <w:tcPr>
            <w:tcW w:w="1309" w:type="dxa"/>
            <w:tcBorders>
              <w:top w:val="nil"/>
              <w:left w:val="nil"/>
              <w:bottom w:val="single" w:sz="4" w:space="0" w:color="auto"/>
              <w:right w:val="nil"/>
            </w:tcBorders>
            <w:shd w:val="clear" w:color="auto" w:fill="auto"/>
            <w:noWrap/>
            <w:vAlign w:val="bottom"/>
          </w:tcPr>
          <w:p w14:paraId="32787B95" w14:textId="2E49A23E"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475)</w:t>
            </w:r>
          </w:p>
        </w:tc>
        <w:tc>
          <w:tcPr>
            <w:tcW w:w="1134" w:type="dxa"/>
            <w:tcBorders>
              <w:top w:val="nil"/>
              <w:left w:val="nil"/>
              <w:bottom w:val="single" w:sz="4" w:space="0" w:color="auto"/>
              <w:right w:val="nil"/>
            </w:tcBorders>
            <w:shd w:val="clear" w:color="auto" w:fill="auto"/>
            <w:noWrap/>
            <w:vAlign w:val="bottom"/>
          </w:tcPr>
          <w:p w14:paraId="5329DAF2" w14:textId="3266CCC8" w:rsidR="005C75F4" w:rsidRPr="00C171D9" w:rsidRDefault="005C75F4" w:rsidP="005C75F4">
            <w:pPr>
              <w:spacing w:after="0" w:line="300" w:lineRule="exact"/>
              <w:jc w:val="right"/>
              <w:rPr>
                <w:rFonts w:ascii="Arial" w:eastAsia="Times New Roman" w:hAnsi="Arial" w:cs="Arial"/>
                <w:sz w:val="18"/>
                <w:szCs w:val="18"/>
                <w:lang w:val="en-US"/>
              </w:rPr>
            </w:pPr>
            <w:r w:rsidRPr="00A522FF">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526</w:t>
            </w:r>
            <w:r>
              <w:rPr>
                <w:rFonts w:ascii="Arial" w:eastAsia="Times New Roman" w:hAnsi="Arial" w:cs="Arial"/>
                <w:color w:val="000000" w:themeColor="text1"/>
                <w:sz w:val="18"/>
                <w:szCs w:val="18"/>
              </w:rPr>
              <w:t>,</w:t>
            </w:r>
            <w:r w:rsidRPr="00A522FF">
              <w:rPr>
                <w:rFonts w:ascii="Arial" w:eastAsia="Times New Roman" w:hAnsi="Arial" w:cs="Arial"/>
                <w:color w:val="000000" w:themeColor="text1"/>
                <w:sz w:val="18"/>
                <w:szCs w:val="18"/>
              </w:rPr>
              <w:t xml:space="preserve">461 </w:t>
            </w:r>
          </w:p>
        </w:tc>
      </w:tr>
      <w:tr w:rsidR="005C75F4" w:rsidRPr="00C171D9" w14:paraId="563BBFDA" w14:textId="77777777" w:rsidTr="004032CE">
        <w:trPr>
          <w:trHeight w:val="315"/>
        </w:trPr>
        <w:tc>
          <w:tcPr>
            <w:tcW w:w="3369" w:type="dxa"/>
            <w:tcBorders>
              <w:left w:val="nil"/>
              <w:right w:val="nil"/>
            </w:tcBorders>
            <w:shd w:val="clear" w:color="auto" w:fill="auto"/>
            <w:vAlign w:val="bottom"/>
          </w:tcPr>
          <w:p w14:paraId="1D70F88C" w14:textId="77777777" w:rsidR="005C75F4" w:rsidRPr="00C171D9" w:rsidRDefault="005C75F4" w:rsidP="005C75F4">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11FBD6F9" w14:textId="1A6361CC" w:rsidR="005C75F4" w:rsidRPr="00C171D9" w:rsidRDefault="005C75F4" w:rsidP="005C75F4">
            <w:pPr>
              <w:spacing w:after="0" w:line="300" w:lineRule="exact"/>
              <w:jc w:val="right"/>
              <w:rPr>
                <w:rFonts w:ascii="Arial" w:eastAsia="Times New Roman" w:hAnsi="Arial" w:cs="Arial"/>
                <w:b/>
                <w:bCs/>
                <w:sz w:val="18"/>
                <w:szCs w:val="18"/>
                <w:lang w:val="en-US"/>
              </w:rPr>
            </w:pPr>
            <w:r w:rsidRPr="00A522FF">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A522FF">
              <w:rPr>
                <w:rFonts w:ascii="Arial" w:eastAsia="Times New Roman" w:hAnsi="Arial" w:cs="Arial"/>
                <w:b/>
                <w:bCs/>
                <w:color w:val="000000" w:themeColor="text1"/>
                <w:sz w:val="18"/>
                <w:szCs w:val="18"/>
              </w:rPr>
              <w:t>964</w:t>
            </w:r>
            <w:r>
              <w:rPr>
                <w:rFonts w:ascii="Arial" w:eastAsia="Times New Roman" w:hAnsi="Arial" w:cs="Arial"/>
                <w:b/>
                <w:bCs/>
                <w:color w:val="000000" w:themeColor="text1"/>
                <w:sz w:val="18"/>
                <w:szCs w:val="18"/>
              </w:rPr>
              <w:t>,</w:t>
            </w:r>
            <w:r w:rsidRPr="00A522FF">
              <w:rPr>
                <w:rFonts w:ascii="Arial" w:eastAsia="Times New Roman" w:hAnsi="Arial" w:cs="Arial"/>
                <w:b/>
                <w:bCs/>
                <w:color w:val="000000" w:themeColor="text1"/>
                <w:sz w:val="18"/>
                <w:szCs w:val="18"/>
              </w:rPr>
              <w:t xml:space="preserve">708 </w:t>
            </w:r>
          </w:p>
        </w:tc>
        <w:tc>
          <w:tcPr>
            <w:tcW w:w="1418" w:type="dxa"/>
            <w:tcBorders>
              <w:top w:val="single" w:sz="4" w:space="0" w:color="auto"/>
              <w:left w:val="nil"/>
              <w:bottom w:val="single" w:sz="12" w:space="0" w:color="auto"/>
              <w:right w:val="nil"/>
            </w:tcBorders>
            <w:shd w:val="clear" w:color="auto" w:fill="auto"/>
            <w:noWrap/>
            <w:vAlign w:val="bottom"/>
          </w:tcPr>
          <w:p w14:paraId="0572C635" w14:textId="600A74A1" w:rsidR="005C75F4" w:rsidRPr="00C171D9" w:rsidRDefault="005C75F4" w:rsidP="005C75F4">
            <w:pPr>
              <w:spacing w:after="0" w:line="300" w:lineRule="exact"/>
              <w:jc w:val="right"/>
              <w:rPr>
                <w:rFonts w:ascii="Arial" w:eastAsia="Times New Roman" w:hAnsi="Arial" w:cs="Arial"/>
                <w:b/>
                <w:bCs/>
                <w:sz w:val="18"/>
                <w:szCs w:val="18"/>
                <w:lang w:val="en-US"/>
              </w:rPr>
            </w:pPr>
            <w:r w:rsidRPr="00A522FF">
              <w:rPr>
                <w:rFonts w:ascii="Arial" w:eastAsia="Times New Roman" w:hAnsi="Arial" w:cs="Arial"/>
                <w:b/>
                <w:bCs/>
                <w:color w:val="000000" w:themeColor="text1"/>
                <w:sz w:val="18"/>
                <w:szCs w:val="18"/>
              </w:rPr>
              <w:t xml:space="preserve"> 11</w:t>
            </w:r>
            <w:r>
              <w:rPr>
                <w:rFonts w:ascii="Arial" w:eastAsia="Times New Roman" w:hAnsi="Arial" w:cs="Arial"/>
                <w:b/>
                <w:bCs/>
                <w:color w:val="000000" w:themeColor="text1"/>
                <w:sz w:val="18"/>
                <w:szCs w:val="18"/>
              </w:rPr>
              <w:t>,</w:t>
            </w:r>
            <w:r w:rsidRPr="00A522FF">
              <w:rPr>
                <w:rFonts w:ascii="Arial" w:eastAsia="Times New Roman" w:hAnsi="Arial" w:cs="Arial"/>
                <w:b/>
                <w:bCs/>
                <w:color w:val="000000" w:themeColor="text1"/>
                <w:sz w:val="18"/>
                <w:szCs w:val="18"/>
              </w:rPr>
              <w:t xml:space="preserve">112 </w:t>
            </w:r>
          </w:p>
        </w:tc>
        <w:tc>
          <w:tcPr>
            <w:tcW w:w="1134" w:type="dxa"/>
            <w:tcBorders>
              <w:top w:val="single" w:sz="4" w:space="0" w:color="auto"/>
              <w:left w:val="nil"/>
              <w:bottom w:val="single" w:sz="12" w:space="0" w:color="auto"/>
              <w:right w:val="nil"/>
            </w:tcBorders>
            <w:shd w:val="clear" w:color="auto" w:fill="auto"/>
            <w:noWrap/>
            <w:vAlign w:val="bottom"/>
          </w:tcPr>
          <w:p w14:paraId="1F2A9820" w14:textId="25AE9F1B" w:rsidR="005C75F4" w:rsidRPr="00C171D9" w:rsidRDefault="005C75F4" w:rsidP="005C75F4">
            <w:pPr>
              <w:spacing w:after="0" w:line="300" w:lineRule="exact"/>
              <w:jc w:val="right"/>
              <w:rPr>
                <w:rFonts w:ascii="Arial" w:eastAsia="Times New Roman" w:hAnsi="Arial" w:cs="Arial"/>
                <w:b/>
                <w:bCs/>
                <w:sz w:val="18"/>
                <w:szCs w:val="18"/>
                <w:lang w:val="en-US"/>
              </w:rPr>
            </w:pPr>
            <w:r w:rsidRPr="00A522FF">
              <w:rPr>
                <w:rFonts w:ascii="Arial" w:eastAsia="Times New Roman" w:hAnsi="Arial" w:cs="Arial"/>
                <w:b/>
                <w:bCs/>
                <w:color w:val="000000" w:themeColor="text1"/>
                <w:sz w:val="18"/>
                <w:szCs w:val="18"/>
              </w:rPr>
              <w:t xml:space="preserve"> 100 </w:t>
            </w:r>
          </w:p>
        </w:tc>
        <w:tc>
          <w:tcPr>
            <w:tcW w:w="1309" w:type="dxa"/>
            <w:tcBorders>
              <w:top w:val="single" w:sz="4" w:space="0" w:color="auto"/>
              <w:left w:val="nil"/>
              <w:bottom w:val="single" w:sz="12" w:space="0" w:color="auto"/>
              <w:right w:val="nil"/>
            </w:tcBorders>
            <w:shd w:val="clear" w:color="auto" w:fill="auto"/>
            <w:noWrap/>
            <w:vAlign w:val="bottom"/>
          </w:tcPr>
          <w:p w14:paraId="401AD84B" w14:textId="255CD610" w:rsidR="005C75F4" w:rsidRPr="00C171D9" w:rsidRDefault="005C75F4" w:rsidP="005C75F4">
            <w:pPr>
              <w:spacing w:after="0" w:line="300" w:lineRule="exact"/>
              <w:jc w:val="right"/>
              <w:rPr>
                <w:rFonts w:ascii="Arial" w:eastAsia="Times New Roman" w:hAnsi="Arial" w:cs="Arial"/>
                <w:b/>
                <w:bCs/>
                <w:sz w:val="18"/>
                <w:szCs w:val="18"/>
                <w:lang w:val="en-US"/>
              </w:rPr>
            </w:pPr>
            <w:r w:rsidRPr="00A522FF">
              <w:rPr>
                <w:rFonts w:ascii="Arial" w:eastAsia="Times New Roman" w:hAnsi="Arial" w:cs="Arial"/>
                <w:b/>
                <w:bCs/>
                <w:color w:val="000000" w:themeColor="text1"/>
                <w:sz w:val="18"/>
                <w:szCs w:val="18"/>
              </w:rPr>
              <w:t xml:space="preserve"> (7</w:t>
            </w:r>
            <w:r>
              <w:rPr>
                <w:rFonts w:ascii="Arial" w:eastAsia="Times New Roman" w:hAnsi="Arial" w:cs="Arial"/>
                <w:b/>
                <w:bCs/>
                <w:color w:val="000000" w:themeColor="text1"/>
                <w:sz w:val="18"/>
                <w:szCs w:val="18"/>
              </w:rPr>
              <w:t>,</w:t>
            </w:r>
            <w:r w:rsidRPr="00A522FF">
              <w:rPr>
                <w:rFonts w:ascii="Arial" w:eastAsia="Times New Roman" w:hAnsi="Arial" w:cs="Arial"/>
                <w:b/>
                <w:bCs/>
                <w:color w:val="000000" w:themeColor="text1"/>
                <w:sz w:val="18"/>
                <w:szCs w:val="18"/>
              </w:rPr>
              <w:t>480)</w:t>
            </w:r>
          </w:p>
        </w:tc>
        <w:tc>
          <w:tcPr>
            <w:tcW w:w="1134" w:type="dxa"/>
            <w:tcBorders>
              <w:top w:val="single" w:sz="4" w:space="0" w:color="auto"/>
              <w:left w:val="nil"/>
              <w:bottom w:val="single" w:sz="12" w:space="0" w:color="auto"/>
              <w:right w:val="nil"/>
            </w:tcBorders>
            <w:shd w:val="clear" w:color="auto" w:fill="auto"/>
            <w:noWrap/>
            <w:vAlign w:val="bottom"/>
          </w:tcPr>
          <w:p w14:paraId="60E898D3" w14:textId="002DE5E9" w:rsidR="005C75F4" w:rsidRPr="00C171D9" w:rsidRDefault="005C75F4" w:rsidP="005C75F4">
            <w:pPr>
              <w:spacing w:after="0" w:line="300" w:lineRule="exact"/>
              <w:jc w:val="right"/>
              <w:rPr>
                <w:rFonts w:ascii="Arial" w:eastAsia="Times New Roman" w:hAnsi="Arial" w:cs="Arial"/>
                <w:b/>
                <w:bCs/>
                <w:sz w:val="18"/>
                <w:szCs w:val="18"/>
                <w:lang w:val="en-US"/>
              </w:rPr>
            </w:pPr>
            <w:r w:rsidRPr="00A522FF">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A522FF">
              <w:rPr>
                <w:rFonts w:ascii="Arial" w:eastAsia="Times New Roman" w:hAnsi="Arial" w:cs="Arial"/>
                <w:b/>
                <w:bCs/>
                <w:color w:val="000000" w:themeColor="text1"/>
                <w:sz w:val="18"/>
                <w:szCs w:val="18"/>
              </w:rPr>
              <w:t>968</w:t>
            </w:r>
            <w:r>
              <w:rPr>
                <w:rFonts w:ascii="Arial" w:eastAsia="Times New Roman" w:hAnsi="Arial" w:cs="Arial"/>
                <w:b/>
                <w:bCs/>
                <w:color w:val="000000" w:themeColor="text1"/>
                <w:sz w:val="18"/>
                <w:szCs w:val="18"/>
              </w:rPr>
              <w:t>,</w:t>
            </w:r>
            <w:r w:rsidRPr="00A522FF">
              <w:rPr>
                <w:rFonts w:ascii="Arial" w:eastAsia="Times New Roman" w:hAnsi="Arial" w:cs="Arial"/>
                <w:b/>
                <w:bCs/>
                <w:color w:val="000000" w:themeColor="text1"/>
                <w:sz w:val="18"/>
                <w:szCs w:val="18"/>
              </w:rPr>
              <w:t xml:space="preserve">440 </w:t>
            </w:r>
          </w:p>
        </w:tc>
      </w:tr>
    </w:tbl>
    <w:p w14:paraId="4D3BE8EF" w14:textId="77777777" w:rsidR="00C171D9" w:rsidRPr="00C171D9" w:rsidRDefault="00C171D9" w:rsidP="00C171D9">
      <w:pPr>
        <w:spacing w:after="0" w:line="240" w:lineRule="auto"/>
        <w:jc w:val="both"/>
        <w:rPr>
          <w:rFonts w:ascii="Arial" w:eastAsia="Times New Roman" w:hAnsi="Arial" w:cs="Arial"/>
          <w:sz w:val="20"/>
          <w:szCs w:val="20"/>
          <w:lang w:val="en"/>
        </w:rPr>
      </w:pPr>
    </w:p>
    <w:p w14:paraId="0E63F165" w14:textId="77777777" w:rsidR="00C171D9" w:rsidRPr="00C171D9" w:rsidRDefault="00C171D9" w:rsidP="00C171D9">
      <w:pPr>
        <w:spacing w:after="0" w:line="240" w:lineRule="auto"/>
        <w:jc w:val="both"/>
        <w:rPr>
          <w:rFonts w:ascii="Arial" w:eastAsia="Times New Roman" w:hAnsi="Arial" w:cs="Arial"/>
          <w:sz w:val="20"/>
          <w:szCs w:val="20"/>
          <w:lang w:val="en"/>
        </w:rPr>
      </w:pPr>
      <w:r w:rsidRPr="00C171D9">
        <w:rPr>
          <w:rFonts w:ascii="Arial" w:eastAsia="Times New Roman" w:hAnsi="Arial" w:cs="Arial"/>
          <w:sz w:val="20"/>
          <w:szCs w:val="20"/>
          <w:lang w:val="en"/>
        </w:rPr>
        <w:t>Intra-group transactions are presented under "Unallocated".</w:t>
      </w:r>
    </w:p>
    <w:p w14:paraId="2B3057A1" w14:textId="77777777" w:rsidR="00C171D9" w:rsidRPr="00C171D9" w:rsidRDefault="00C171D9" w:rsidP="00C171D9">
      <w:pPr>
        <w:spacing w:after="0" w:line="240" w:lineRule="auto"/>
        <w:jc w:val="both"/>
        <w:rPr>
          <w:rFonts w:ascii="Arial" w:eastAsia="Times New Roman" w:hAnsi="Arial" w:cs="Arial"/>
          <w:sz w:val="20"/>
          <w:szCs w:val="20"/>
          <w:lang w:val="en"/>
        </w:rPr>
      </w:pPr>
    </w:p>
    <w:p w14:paraId="5796AE75" w14:textId="694A24C0" w:rsidR="00FE25A8" w:rsidRDefault="00C171D9"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C171D9">
        <w:rPr>
          <w:rFonts w:ascii="Arial" w:eastAsia="Times New Roman" w:hAnsi="Arial" w:cs="Arial"/>
          <w:sz w:val="20"/>
          <w:szCs w:val="20"/>
          <w:lang w:val="en-GB"/>
        </w:rPr>
        <w:t>The Group decided to apply a simple approach of stating operating segments by taking into consideration the main business model of each member of the Group as previously described in this Note</w:t>
      </w:r>
      <w:r w:rsidR="009E6DF2">
        <w:rPr>
          <w:rFonts w:ascii="Arial" w:eastAsia="Times New Roman" w:hAnsi="Arial" w:cs="Arial"/>
          <w:sz w:val="20"/>
          <w:szCs w:val="20"/>
          <w:lang w:val="en-GB"/>
        </w:rPr>
        <w:t>.</w:t>
      </w:r>
    </w:p>
    <w:p w14:paraId="5C70BC5B" w14:textId="6BF6CA65"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5BF6EA3" w14:textId="4C045D6C"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0836382"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62F59">
          <w:pgSz w:w="11906" w:h="16838"/>
          <w:pgMar w:top="1418" w:right="1134" w:bottom="1077" w:left="1418" w:header="709" w:footer="709" w:gutter="0"/>
          <w:cols w:space="708"/>
          <w:docGrid w:linePitch="360"/>
        </w:sectPr>
      </w:pPr>
    </w:p>
    <w:p w14:paraId="0EA8D423" w14:textId="77777777" w:rsidR="009E6DF2" w:rsidRPr="009E6DF2" w:rsidRDefault="009E6DF2" w:rsidP="009E6DF2">
      <w:pPr>
        <w:spacing w:after="0" w:line="240" w:lineRule="auto"/>
        <w:jc w:val="both"/>
        <w:rPr>
          <w:rFonts w:ascii="Arial" w:eastAsia="Times New Roman" w:hAnsi="Arial" w:cs="Arial"/>
          <w:b/>
          <w:spacing w:val="-3"/>
          <w:sz w:val="20"/>
          <w:szCs w:val="20"/>
          <w:lang w:val="en-GB"/>
        </w:rPr>
      </w:pPr>
    </w:p>
    <w:p w14:paraId="7DDF04F3" w14:textId="519BFCDD" w:rsidR="009E6DF2" w:rsidRPr="009E6DF2" w:rsidRDefault="009E6DF2" w:rsidP="009E6DF2">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9E6DF2">
        <w:rPr>
          <w:rFonts w:ascii="Arial" w:eastAsia="Times New Roman" w:hAnsi="Arial" w:cs="Arial"/>
          <w:b/>
          <w:spacing w:val="-3"/>
          <w:sz w:val="20"/>
          <w:szCs w:val="20"/>
          <w:lang w:val="en-GB"/>
        </w:rPr>
        <w:t xml:space="preserve">. </w:t>
      </w:r>
      <w:r w:rsidRPr="009E6DF2">
        <w:rPr>
          <w:rFonts w:ascii="Arial" w:eastAsia="Times New Roman" w:hAnsi="Arial" w:cs="Arial"/>
          <w:b/>
          <w:spacing w:val="-3"/>
          <w:sz w:val="20"/>
          <w:szCs w:val="20"/>
          <w:lang w:val="en-GB"/>
        </w:rPr>
        <w:tab/>
      </w:r>
      <w:r w:rsidRPr="009E6DF2">
        <w:rPr>
          <w:rFonts w:ascii="Arial" w:eastAsia="Times New Roman" w:hAnsi="Arial" w:cs="Arial"/>
          <w:b/>
          <w:sz w:val="20"/>
          <w:szCs w:val="20"/>
          <w:lang w:val="en-GB"/>
        </w:rPr>
        <w:t>Reporting by segments (continued)</w:t>
      </w:r>
    </w:p>
    <w:p w14:paraId="6FCDCDFE" w14:textId="77777777" w:rsidR="009E6DF2" w:rsidRPr="009E6DF2" w:rsidRDefault="009E6DF2" w:rsidP="009E6DF2">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8177EE" w:rsidRPr="00C171D9" w14:paraId="39F60FD7" w14:textId="77777777" w:rsidTr="00BF529D">
        <w:trPr>
          <w:trHeight w:val="600"/>
        </w:trPr>
        <w:tc>
          <w:tcPr>
            <w:tcW w:w="3369" w:type="dxa"/>
            <w:tcBorders>
              <w:left w:val="nil"/>
              <w:right w:val="nil"/>
            </w:tcBorders>
            <w:shd w:val="clear" w:color="auto" w:fill="auto"/>
            <w:vAlign w:val="bottom"/>
          </w:tcPr>
          <w:p w14:paraId="11D2B93E" w14:textId="1A2FF675" w:rsidR="008177EE" w:rsidRPr="00C171D9" w:rsidRDefault="008177EE" w:rsidP="00BF529D">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Pr>
                <w:rFonts w:ascii="Arial" w:eastAsia="Calibri" w:hAnsi="Arial" w:cs="Arial"/>
                <w:b/>
                <w:bCs/>
                <w:noProof/>
                <w:sz w:val="18"/>
                <w:szCs w:val="18"/>
              </w:rPr>
              <w:t>Mar</w:t>
            </w:r>
            <w:r w:rsidRPr="00C171D9">
              <w:rPr>
                <w:rFonts w:ascii="Arial" w:eastAsia="Calibri" w:hAnsi="Arial" w:cs="Arial"/>
                <w:b/>
                <w:bCs/>
                <w:noProof/>
                <w:sz w:val="18"/>
                <w:szCs w:val="18"/>
              </w:rPr>
              <w:t xml:space="preserve"> 31, 202</w:t>
            </w:r>
            <w:r w:rsidR="005B1FAD">
              <w:rPr>
                <w:rFonts w:ascii="Arial" w:eastAsia="Calibri" w:hAnsi="Arial" w:cs="Arial"/>
                <w:b/>
                <w:bCs/>
                <w:noProof/>
                <w:sz w:val="18"/>
                <w:szCs w:val="18"/>
              </w:rPr>
              <w:t>4</w:t>
            </w:r>
          </w:p>
        </w:tc>
        <w:tc>
          <w:tcPr>
            <w:tcW w:w="1275" w:type="dxa"/>
            <w:tcBorders>
              <w:left w:val="nil"/>
              <w:right w:val="nil"/>
            </w:tcBorders>
            <w:shd w:val="clear" w:color="auto" w:fill="auto"/>
          </w:tcPr>
          <w:p w14:paraId="5C1937B8"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4E7B7086"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7098A6FC"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2B4AF760"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7600F204"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D5182FC"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5B1AB704"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2AEBFA82"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8177EE" w:rsidRPr="00C171D9" w14:paraId="6DB43AB6" w14:textId="77777777" w:rsidTr="00BF529D">
        <w:trPr>
          <w:trHeight w:val="59"/>
        </w:trPr>
        <w:tc>
          <w:tcPr>
            <w:tcW w:w="3369" w:type="dxa"/>
            <w:tcBorders>
              <w:left w:val="nil"/>
              <w:bottom w:val="nil"/>
              <w:right w:val="nil"/>
            </w:tcBorders>
            <w:shd w:val="clear" w:color="auto" w:fill="auto"/>
            <w:vAlign w:val="bottom"/>
          </w:tcPr>
          <w:p w14:paraId="2FCA70F1" w14:textId="77777777" w:rsidR="008177EE" w:rsidRPr="00C171D9" w:rsidRDefault="008177EE" w:rsidP="00BF529D">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045B8C1F"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471B2813"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77DD3E2F"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7DA796BE"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214EF907"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r>
      <w:tr w:rsidR="008177EE" w:rsidRPr="00C171D9" w14:paraId="1F08EDC9" w14:textId="77777777" w:rsidTr="00BF529D">
        <w:trPr>
          <w:trHeight w:val="59"/>
        </w:trPr>
        <w:tc>
          <w:tcPr>
            <w:tcW w:w="3369" w:type="dxa"/>
            <w:tcBorders>
              <w:top w:val="nil"/>
              <w:left w:val="nil"/>
              <w:bottom w:val="nil"/>
              <w:right w:val="nil"/>
            </w:tcBorders>
            <w:shd w:val="clear" w:color="auto" w:fill="auto"/>
            <w:vAlign w:val="bottom"/>
          </w:tcPr>
          <w:p w14:paraId="363D48A9" w14:textId="77777777" w:rsidR="008177EE" w:rsidRPr="00C171D9" w:rsidRDefault="008177EE" w:rsidP="00BF529D">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8194EA3" w14:textId="77777777" w:rsidR="008177EE" w:rsidRPr="00C171D9" w:rsidRDefault="008177EE" w:rsidP="00BF529D">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2DEABBDA" w14:textId="77777777" w:rsidR="008177EE" w:rsidRPr="00C171D9" w:rsidRDefault="008177EE" w:rsidP="00BF529D">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21355E9B" w14:textId="77777777" w:rsidR="008177EE" w:rsidRPr="00C171D9" w:rsidRDefault="008177EE" w:rsidP="00BF529D">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177B33EE" w14:textId="77777777" w:rsidR="008177EE" w:rsidRPr="00C171D9" w:rsidRDefault="008177EE" w:rsidP="00BF529D">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6C840035" w14:textId="77777777" w:rsidR="008177EE" w:rsidRPr="00C171D9" w:rsidRDefault="008177EE" w:rsidP="00BF529D">
            <w:pPr>
              <w:spacing w:after="0" w:line="140" w:lineRule="exact"/>
              <w:rPr>
                <w:rFonts w:ascii="Arial" w:eastAsia="Times New Roman" w:hAnsi="Arial" w:cs="Arial"/>
                <w:sz w:val="18"/>
                <w:szCs w:val="18"/>
                <w:lang w:val="en-GB"/>
              </w:rPr>
            </w:pPr>
          </w:p>
        </w:tc>
      </w:tr>
      <w:tr w:rsidR="00C461D1" w:rsidRPr="00C171D9" w14:paraId="37D87E15" w14:textId="77777777" w:rsidTr="00BF529D">
        <w:trPr>
          <w:trHeight w:val="300"/>
        </w:trPr>
        <w:tc>
          <w:tcPr>
            <w:tcW w:w="3369" w:type="dxa"/>
            <w:tcBorders>
              <w:top w:val="nil"/>
              <w:left w:val="nil"/>
              <w:bottom w:val="nil"/>
              <w:right w:val="nil"/>
            </w:tcBorders>
            <w:shd w:val="clear" w:color="auto" w:fill="auto"/>
            <w:vAlign w:val="bottom"/>
          </w:tcPr>
          <w:p w14:paraId="34970DAA"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shd w:val="clear" w:color="auto" w:fill="auto"/>
            <w:noWrap/>
            <w:vAlign w:val="bottom"/>
          </w:tcPr>
          <w:p w14:paraId="21F3FDD7" w14:textId="501B2AFA" w:rsidR="00C461D1" w:rsidRPr="00C171D9" w:rsidRDefault="00C461D1" w:rsidP="00C461D1">
            <w:pPr>
              <w:spacing w:after="0" w:line="300" w:lineRule="exact"/>
              <w:jc w:val="right"/>
              <w:rPr>
                <w:rFonts w:ascii="Arial" w:eastAsia="Times New Roman" w:hAnsi="Arial" w:cs="Arial"/>
                <w:sz w:val="18"/>
                <w:szCs w:val="18"/>
                <w:lang w:val="en-US"/>
              </w:rPr>
            </w:pPr>
            <w:r w:rsidRPr="0019109B">
              <w:rPr>
                <w:rFonts w:ascii="Arial" w:eastAsia="Times New Roman" w:hAnsi="Arial" w:cs="Arial"/>
                <w:color w:val="000000" w:themeColor="text1"/>
                <w:sz w:val="18"/>
                <w:szCs w:val="18"/>
              </w:rPr>
              <w:t>16</w:t>
            </w:r>
            <w:r>
              <w:rPr>
                <w:rFonts w:ascii="Arial" w:eastAsia="Times New Roman" w:hAnsi="Arial" w:cs="Arial"/>
                <w:color w:val="000000" w:themeColor="text1"/>
                <w:sz w:val="18"/>
                <w:szCs w:val="18"/>
              </w:rPr>
              <w:t>,</w:t>
            </w:r>
            <w:r w:rsidRPr="0019109B">
              <w:rPr>
                <w:rFonts w:ascii="Arial" w:eastAsia="Times New Roman" w:hAnsi="Arial" w:cs="Arial"/>
                <w:color w:val="000000" w:themeColor="text1"/>
                <w:sz w:val="18"/>
                <w:szCs w:val="18"/>
              </w:rPr>
              <w:t>935</w:t>
            </w:r>
          </w:p>
        </w:tc>
        <w:tc>
          <w:tcPr>
            <w:tcW w:w="1418" w:type="dxa"/>
            <w:shd w:val="clear" w:color="auto" w:fill="auto"/>
            <w:noWrap/>
            <w:vAlign w:val="bottom"/>
          </w:tcPr>
          <w:p w14:paraId="285DD4BC" w14:textId="3D4C9C2D"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61</w:t>
            </w:r>
          </w:p>
        </w:tc>
        <w:tc>
          <w:tcPr>
            <w:tcW w:w="1134" w:type="dxa"/>
            <w:shd w:val="clear" w:color="auto" w:fill="auto"/>
            <w:noWrap/>
            <w:vAlign w:val="bottom"/>
          </w:tcPr>
          <w:p w14:paraId="32B6E98B" w14:textId="3F103EA4"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2E2A4AA5" w14:textId="6D4000AD"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77E6AEB" w14:textId="4B66EAA7" w:rsidR="00C461D1" w:rsidRPr="00C171D9" w:rsidRDefault="00C461D1" w:rsidP="00C461D1">
            <w:pPr>
              <w:spacing w:after="0" w:line="300" w:lineRule="exact"/>
              <w:jc w:val="right"/>
              <w:rPr>
                <w:rFonts w:ascii="Arial" w:eastAsia="Times New Roman" w:hAnsi="Arial" w:cs="Arial"/>
                <w:sz w:val="18"/>
                <w:szCs w:val="18"/>
                <w:lang w:val="en-US"/>
              </w:rPr>
            </w:pPr>
            <w:r w:rsidRPr="0019109B">
              <w:rPr>
                <w:rFonts w:ascii="Arial" w:eastAsia="Times New Roman" w:hAnsi="Arial" w:cs="Arial"/>
                <w:color w:val="000000" w:themeColor="text1"/>
                <w:sz w:val="18"/>
                <w:szCs w:val="18"/>
              </w:rPr>
              <w:t>16</w:t>
            </w:r>
            <w:r>
              <w:rPr>
                <w:rFonts w:ascii="Arial" w:eastAsia="Times New Roman" w:hAnsi="Arial" w:cs="Arial"/>
                <w:color w:val="000000" w:themeColor="text1"/>
                <w:sz w:val="18"/>
                <w:szCs w:val="18"/>
              </w:rPr>
              <w:t>,</w:t>
            </w:r>
            <w:r w:rsidRPr="0019109B">
              <w:rPr>
                <w:rFonts w:ascii="Arial" w:eastAsia="Times New Roman" w:hAnsi="Arial" w:cs="Arial"/>
                <w:color w:val="000000" w:themeColor="text1"/>
                <w:sz w:val="18"/>
                <w:szCs w:val="18"/>
              </w:rPr>
              <w:t>996</w:t>
            </w:r>
          </w:p>
        </w:tc>
      </w:tr>
      <w:tr w:rsidR="00C461D1" w:rsidRPr="00C171D9" w14:paraId="7D199862" w14:textId="77777777" w:rsidTr="00BF529D">
        <w:trPr>
          <w:trHeight w:val="300"/>
        </w:trPr>
        <w:tc>
          <w:tcPr>
            <w:tcW w:w="3369" w:type="dxa"/>
            <w:tcBorders>
              <w:top w:val="nil"/>
              <w:left w:val="nil"/>
              <w:bottom w:val="nil"/>
              <w:right w:val="nil"/>
            </w:tcBorders>
            <w:shd w:val="clear" w:color="auto" w:fill="auto"/>
            <w:vAlign w:val="bottom"/>
          </w:tcPr>
          <w:p w14:paraId="57F149BA" w14:textId="6157C9B0" w:rsidR="00C461D1" w:rsidRPr="00C171D9" w:rsidRDefault="00C461D1" w:rsidP="00C461D1">
            <w:pPr>
              <w:spacing w:after="0" w:line="240" w:lineRule="auto"/>
              <w:rPr>
                <w:rFonts w:ascii="Arial" w:eastAsia="Times New Roman" w:hAnsi="Arial" w:cs="Arial"/>
                <w:sz w:val="18"/>
                <w:szCs w:val="18"/>
                <w:lang w:val="en-GB"/>
              </w:rPr>
            </w:pPr>
            <w:r w:rsidRPr="008D1607">
              <w:rPr>
                <w:rFonts w:ascii="Arial" w:hAnsi="Arial" w:cs="Arial"/>
                <w:sz w:val="18"/>
                <w:szCs w:val="18"/>
                <w:lang w:val="en-GB"/>
              </w:rPr>
              <w:t>Income from the cancellation of the subsidy deferral at the expense of HBOR's operations</w:t>
            </w:r>
          </w:p>
        </w:tc>
        <w:tc>
          <w:tcPr>
            <w:tcW w:w="1275" w:type="dxa"/>
            <w:shd w:val="clear" w:color="auto" w:fill="auto"/>
            <w:noWrap/>
            <w:vAlign w:val="bottom"/>
          </w:tcPr>
          <w:p w14:paraId="5EA63976" w14:textId="4644E19C" w:rsidR="00C461D1" w:rsidRPr="002910E3" w:rsidRDefault="00C461D1" w:rsidP="00C461D1">
            <w:pPr>
              <w:spacing w:after="0" w:line="240" w:lineRule="auto"/>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139</w:t>
            </w:r>
          </w:p>
        </w:tc>
        <w:tc>
          <w:tcPr>
            <w:tcW w:w="1418" w:type="dxa"/>
            <w:shd w:val="clear" w:color="auto" w:fill="auto"/>
            <w:noWrap/>
            <w:vAlign w:val="bottom"/>
          </w:tcPr>
          <w:p w14:paraId="29F75C5B" w14:textId="5B8FE873" w:rsidR="00C461D1" w:rsidRDefault="00C461D1" w:rsidP="00C461D1">
            <w:pPr>
              <w:spacing w:after="0" w:line="240" w:lineRule="auto"/>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19EC589" w14:textId="3AD56842" w:rsidR="00C461D1" w:rsidRDefault="00C461D1" w:rsidP="00C461D1">
            <w:pPr>
              <w:spacing w:after="0" w:line="240" w:lineRule="auto"/>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309" w:type="dxa"/>
            <w:shd w:val="clear" w:color="auto" w:fill="auto"/>
            <w:noWrap/>
            <w:vAlign w:val="bottom"/>
          </w:tcPr>
          <w:p w14:paraId="130CCE45" w14:textId="280D75B5" w:rsidR="00C461D1" w:rsidRDefault="00C461D1" w:rsidP="00C461D1">
            <w:pPr>
              <w:spacing w:after="0" w:line="240" w:lineRule="auto"/>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D51FB10" w14:textId="27697068" w:rsidR="00C461D1" w:rsidRPr="002910E3" w:rsidRDefault="00C461D1" w:rsidP="00C461D1">
            <w:pPr>
              <w:spacing w:after="0" w:line="240" w:lineRule="auto"/>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139</w:t>
            </w:r>
          </w:p>
        </w:tc>
      </w:tr>
      <w:tr w:rsidR="00C461D1" w:rsidRPr="00C171D9" w14:paraId="5C760EED" w14:textId="77777777" w:rsidTr="00BF529D">
        <w:trPr>
          <w:trHeight w:val="300"/>
        </w:trPr>
        <w:tc>
          <w:tcPr>
            <w:tcW w:w="3369" w:type="dxa"/>
            <w:tcBorders>
              <w:top w:val="nil"/>
              <w:left w:val="nil"/>
              <w:bottom w:val="nil"/>
              <w:right w:val="nil"/>
            </w:tcBorders>
            <w:shd w:val="clear" w:color="auto" w:fill="auto"/>
            <w:vAlign w:val="bottom"/>
          </w:tcPr>
          <w:p w14:paraId="0769B4C3"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shd w:val="clear" w:color="auto" w:fill="auto"/>
            <w:noWrap/>
            <w:vAlign w:val="bottom"/>
          </w:tcPr>
          <w:p w14:paraId="7D485B1A" w14:textId="1309FC7B"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270</w:t>
            </w:r>
          </w:p>
        </w:tc>
        <w:tc>
          <w:tcPr>
            <w:tcW w:w="1418" w:type="dxa"/>
            <w:shd w:val="clear" w:color="auto" w:fill="auto"/>
            <w:noWrap/>
            <w:vAlign w:val="bottom"/>
          </w:tcPr>
          <w:p w14:paraId="5BDBF279" w14:textId="0127C517"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1FF1F9E1" w14:textId="6DC0C4FD"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82</w:t>
            </w:r>
          </w:p>
        </w:tc>
        <w:tc>
          <w:tcPr>
            <w:tcW w:w="1309" w:type="dxa"/>
            <w:shd w:val="clear" w:color="auto" w:fill="auto"/>
            <w:noWrap/>
            <w:vAlign w:val="bottom"/>
          </w:tcPr>
          <w:p w14:paraId="210BF220" w14:textId="1752229D"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625470BE" w14:textId="45069410"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352</w:t>
            </w:r>
          </w:p>
        </w:tc>
      </w:tr>
      <w:tr w:rsidR="00C461D1" w:rsidRPr="00C171D9" w14:paraId="62DC5D27" w14:textId="77777777" w:rsidTr="00BF529D">
        <w:trPr>
          <w:trHeight w:val="280"/>
        </w:trPr>
        <w:tc>
          <w:tcPr>
            <w:tcW w:w="3369" w:type="dxa"/>
            <w:tcBorders>
              <w:top w:val="nil"/>
              <w:left w:val="nil"/>
              <w:bottom w:val="nil"/>
              <w:right w:val="nil"/>
            </w:tcBorders>
            <w:shd w:val="clear" w:color="auto" w:fill="auto"/>
            <w:vAlign w:val="bottom"/>
          </w:tcPr>
          <w:p w14:paraId="38277523"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5CC58DCA" w14:textId="286AF80A" w:rsidR="00C461D1" w:rsidRPr="00C171D9" w:rsidRDefault="00C461D1" w:rsidP="00C461D1">
            <w:pPr>
              <w:spacing w:after="0" w:line="300" w:lineRule="exact"/>
              <w:jc w:val="right"/>
              <w:rPr>
                <w:rFonts w:ascii="Arial" w:eastAsia="Times New Roman" w:hAnsi="Arial" w:cs="Arial"/>
                <w:sz w:val="18"/>
                <w:szCs w:val="18"/>
                <w:lang w:val="pl-PL"/>
              </w:rPr>
            </w:pPr>
            <w:r w:rsidRPr="0047597C">
              <w:rPr>
                <w:rFonts w:ascii="Arial" w:eastAsia="Times New Roman" w:hAnsi="Arial" w:cs="Arial"/>
                <w:color w:val="000000" w:themeColor="text1"/>
                <w:sz w:val="18"/>
                <w:szCs w:val="18"/>
              </w:rPr>
              <w:t>41</w:t>
            </w:r>
          </w:p>
        </w:tc>
        <w:tc>
          <w:tcPr>
            <w:tcW w:w="1418" w:type="dxa"/>
            <w:shd w:val="clear" w:color="auto" w:fill="auto"/>
            <w:noWrap/>
            <w:vAlign w:val="bottom"/>
          </w:tcPr>
          <w:p w14:paraId="21DD6290" w14:textId="2ABA6363"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451B0288" w14:textId="4B8398F1"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83CFB8A" w14:textId="128F3670"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168AB8B3" w14:textId="1B2814D9"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41</w:t>
            </w:r>
          </w:p>
        </w:tc>
      </w:tr>
      <w:tr w:rsidR="00C461D1" w:rsidRPr="00C171D9" w14:paraId="202C34C8" w14:textId="77777777" w:rsidTr="00BF529D">
        <w:trPr>
          <w:trHeight w:val="280"/>
        </w:trPr>
        <w:tc>
          <w:tcPr>
            <w:tcW w:w="3369" w:type="dxa"/>
            <w:tcBorders>
              <w:top w:val="nil"/>
              <w:left w:val="nil"/>
              <w:bottom w:val="nil"/>
              <w:right w:val="nil"/>
            </w:tcBorders>
            <w:shd w:val="clear" w:color="auto" w:fill="auto"/>
            <w:vAlign w:val="bottom"/>
          </w:tcPr>
          <w:p w14:paraId="3AEE8EDD"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shd w:val="clear" w:color="auto" w:fill="auto"/>
            <w:noWrap/>
            <w:vAlign w:val="bottom"/>
          </w:tcPr>
          <w:p w14:paraId="6CEB8B20" w14:textId="6BB4781C" w:rsidR="00C461D1" w:rsidRPr="00C171D9" w:rsidRDefault="00C461D1" w:rsidP="00C461D1">
            <w:pPr>
              <w:spacing w:after="0" w:line="300" w:lineRule="exact"/>
              <w:jc w:val="right"/>
              <w:rPr>
                <w:rFonts w:ascii="Arial" w:eastAsia="Times New Roman" w:hAnsi="Arial" w:cs="Arial"/>
                <w:sz w:val="18"/>
                <w:szCs w:val="18"/>
                <w:lang w:val="pl-PL"/>
              </w:rPr>
            </w:pPr>
            <w:r w:rsidRPr="0047597C">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9</w:t>
            </w:r>
            <w:r>
              <w:rPr>
                <w:rFonts w:ascii="Arial" w:eastAsia="Times New Roman" w:hAnsi="Arial" w:cs="Arial"/>
                <w:color w:val="000000" w:themeColor="text1"/>
                <w:sz w:val="18"/>
                <w:szCs w:val="18"/>
              </w:rPr>
              <w:t>39</w:t>
            </w:r>
          </w:p>
        </w:tc>
        <w:tc>
          <w:tcPr>
            <w:tcW w:w="1418" w:type="dxa"/>
            <w:shd w:val="clear" w:color="auto" w:fill="auto"/>
            <w:noWrap/>
            <w:vAlign w:val="bottom"/>
          </w:tcPr>
          <w:p w14:paraId="23453879" w14:textId="0570BB9E"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w:t>
            </w:r>
          </w:p>
        </w:tc>
        <w:tc>
          <w:tcPr>
            <w:tcW w:w="1134" w:type="dxa"/>
            <w:shd w:val="clear" w:color="auto" w:fill="auto"/>
            <w:noWrap/>
            <w:vAlign w:val="bottom"/>
          </w:tcPr>
          <w:p w14:paraId="31943886" w14:textId="50DA502C"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1E4939DC" w14:textId="62429587"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A3D63D7" w14:textId="2F6F4B50"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943</w:t>
            </w:r>
          </w:p>
        </w:tc>
      </w:tr>
      <w:tr w:rsidR="00C461D1" w:rsidRPr="00C171D9" w14:paraId="3793B67E" w14:textId="77777777" w:rsidTr="00BF529D">
        <w:trPr>
          <w:trHeight w:val="280"/>
        </w:trPr>
        <w:tc>
          <w:tcPr>
            <w:tcW w:w="3369" w:type="dxa"/>
            <w:tcBorders>
              <w:top w:val="nil"/>
              <w:left w:val="nil"/>
              <w:bottom w:val="nil"/>
              <w:right w:val="nil"/>
            </w:tcBorders>
            <w:shd w:val="clear" w:color="auto" w:fill="auto"/>
            <w:vAlign w:val="bottom"/>
          </w:tcPr>
          <w:p w14:paraId="38776DF2" w14:textId="14F7154D" w:rsidR="00C461D1" w:rsidRPr="00C171D9" w:rsidRDefault="00C461D1" w:rsidP="00C461D1">
            <w:pPr>
              <w:spacing w:after="0" w:line="300" w:lineRule="exact"/>
              <w:rPr>
                <w:rFonts w:ascii="Arial" w:eastAsia="Times New Roman" w:hAnsi="Arial" w:cs="Arial"/>
                <w:sz w:val="18"/>
                <w:szCs w:val="18"/>
                <w:lang w:val="en-GB"/>
              </w:rPr>
            </w:pPr>
            <w:r w:rsidRPr="008D1607">
              <w:rPr>
                <w:rFonts w:ascii="Arial" w:hAnsi="Arial" w:cs="Arial"/>
                <w:sz w:val="18"/>
                <w:szCs w:val="18"/>
                <w:lang w:val="en-GB"/>
              </w:rPr>
              <w:t>Net premium earned</w:t>
            </w:r>
          </w:p>
        </w:tc>
        <w:tc>
          <w:tcPr>
            <w:tcW w:w="1275" w:type="dxa"/>
            <w:shd w:val="clear" w:color="auto" w:fill="auto"/>
            <w:noWrap/>
            <w:vAlign w:val="bottom"/>
          </w:tcPr>
          <w:p w14:paraId="58C1AA17" w14:textId="5BA90BC9" w:rsidR="00C461D1" w:rsidRPr="002910E3" w:rsidRDefault="00C461D1" w:rsidP="00C461D1">
            <w:pPr>
              <w:spacing w:after="0"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418" w:type="dxa"/>
            <w:shd w:val="clear" w:color="auto" w:fill="auto"/>
            <w:noWrap/>
            <w:vAlign w:val="bottom"/>
          </w:tcPr>
          <w:p w14:paraId="18A711A5" w14:textId="7F36020C" w:rsidR="00C461D1" w:rsidRDefault="00C461D1" w:rsidP="00C461D1">
            <w:pPr>
              <w:spacing w:after="0"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628</w:t>
            </w:r>
          </w:p>
        </w:tc>
        <w:tc>
          <w:tcPr>
            <w:tcW w:w="1134" w:type="dxa"/>
            <w:shd w:val="clear" w:color="auto" w:fill="auto"/>
            <w:noWrap/>
            <w:vAlign w:val="bottom"/>
          </w:tcPr>
          <w:p w14:paraId="5C5C9FE3" w14:textId="55F97301" w:rsidR="00C461D1" w:rsidRDefault="00C461D1" w:rsidP="00C461D1">
            <w:pPr>
              <w:spacing w:after="0"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309" w:type="dxa"/>
            <w:shd w:val="clear" w:color="auto" w:fill="auto"/>
            <w:noWrap/>
            <w:vAlign w:val="bottom"/>
          </w:tcPr>
          <w:p w14:paraId="686EA31A" w14:textId="5DBDD5E3" w:rsidR="00C461D1" w:rsidRDefault="00C461D1" w:rsidP="00C461D1">
            <w:pPr>
              <w:spacing w:after="0"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7773FBE7" w14:textId="56C34E37" w:rsidR="00C461D1" w:rsidRPr="002910E3" w:rsidRDefault="00C461D1" w:rsidP="00C461D1">
            <w:pPr>
              <w:spacing w:after="0"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628</w:t>
            </w:r>
          </w:p>
        </w:tc>
      </w:tr>
      <w:tr w:rsidR="00C461D1" w:rsidRPr="00C171D9" w14:paraId="50C97408" w14:textId="77777777" w:rsidTr="00BF529D">
        <w:trPr>
          <w:trHeight w:val="300"/>
        </w:trPr>
        <w:tc>
          <w:tcPr>
            <w:tcW w:w="3369" w:type="dxa"/>
            <w:tcBorders>
              <w:top w:val="nil"/>
              <w:left w:val="nil"/>
              <w:right w:val="nil"/>
            </w:tcBorders>
            <w:shd w:val="clear" w:color="auto" w:fill="auto"/>
            <w:vAlign w:val="bottom"/>
          </w:tcPr>
          <w:p w14:paraId="21F73B69"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24AEFD31" w14:textId="1D9C6B46"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265</w:t>
            </w:r>
          </w:p>
        </w:tc>
        <w:tc>
          <w:tcPr>
            <w:tcW w:w="1418" w:type="dxa"/>
            <w:tcBorders>
              <w:top w:val="nil"/>
              <w:left w:val="nil"/>
              <w:bottom w:val="single" w:sz="2" w:space="0" w:color="auto"/>
              <w:right w:val="nil"/>
            </w:tcBorders>
            <w:shd w:val="clear" w:color="auto" w:fill="auto"/>
            <w:noWrap/>
            <w:vAlign w:val="bottom"/>
          </w:tcPr>
          <w:p w14:paraId="683416AB" w14:textId="14CC275C"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84</w:t>
            </w:r>
          </w:p>
        </w:tc>
        <w:tc>
          <w:tcPr>
            <w:tcW w:w="1134" w:type="dxa"/>
            <w:tcBorders>
              <w:top w:val="nil"/>
              <w:left w:val="nil"/>
              <w:bottom w:val="single" w:sz="2" w:space="0" w:color="auto"/>
              <w:right w:val="nil"/>
            </w:tcBorders>
            <w:shd w:val="clear" w:color="auto" w:fill="auto"/>
            <w:noWrap/>
            <w:vAlign w:val="bottom"/>
          </w:tcPr>
          <w:p w14:paraId="31567E1B" w14:textId="770EC079"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10</w:t>
            </w:r>
          </w:p>
        </w:tc>
        <w:tc>
          <w:tcPr>
            <w:tcW w:w="1309" w:type="dxa"/>
            <w:tcBorders>
              <w:top w:val="nil"/>
              <w:left w:val="nil"/>
              <w:bottom w:val="single" w:sz="2" w:space="0" w:color="auto"/>
              <w:right w:val="nil"/>
            </w:tcBorders>
            <w:shd w:val="clear" w:color="auto" w:fill="auto"/>
            <w:noWrap/>
            <w:vAlign w:val="bottom"/>
          </w:tcPr>
          <w:p w14:paraId="5E309F6F" w14:textId="0BFAC9D0"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(9)</w:t>
            </w:r>
          </w:p>
        </w:tc>
        <w:tc>
          <w:tcPr>
            <w:tcW w:w="1134" w:type="dxa"/>
            <w:tcBorders>
              <w:top w:val="nil"/>
              <w:left w:val="nil"/>
              <w:bottom w:val="single" w:sz="2" w:space="0" w:color="auto"/>
              <w:right w:val="nil"/>
            </w:tcBorders>
            <w:shd w:val="clear" w:color="auto" w:fill="auto"/>
            <w:noWrap/>
            <w:vAlign w:val="bottom"/>
          </w:tcPr>
          <w:p w14:paraId="0A61460F" w14:textId="2F1CDAC0"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350</w:t>
            </w:r>
          </w:p>
        </w:tc>
      </w:tr>
      <w:tr w:rsidR="00C461D1" w:rsidRPr="00C171D9" w14:paraId="4F7B8EB4" w14:textId="77777777" w:rsidTr="00BF529D">
        <w:trPr>
          <w:trHeight w:val="300"/>
        </w:trPr>
        <w:tc>
          <w:tcPr>
            <w:tcW w:w="3369" w:type="dxa"/>
            <w:tcBorders>
              <w:left w:val="nil"/>
              <w:right w:val="nil"/>
            </w:tcBorders>
            <w:shd w:val="clear" w:color="auto" w:fill="auto"/>
            <w:vAlign w:val="bottom"/>
          </w:tcPr>
          <w:p w14:paraId="5B7534CA" w14:textId="77777777" w:rsidR="00C461D1" w:rsidRPr="00C171D9" w:rsidRDefault="00C461D1" w:rsidP="00C461D1">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3A771A13" w14:textId="0100B558" w:rsidR="00C461D1" w:rsidRPr="00C171D9" w:rsidRDefault="00C461D1" w:rsidP="00C461D1">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24</w:t>
            </w:r>
            <w:r>
              <w:rPr>
                <w:rFonts w:ascii="Arial" w:eastAsia="Times New Roman" w:hAnsi="Arial" w:cs="Arial"/>
                <w:b/>
                <w:bCs/>
                <w:color w:val="000000" w:themeColor="text1"/>
                <w:sz w:val="18"/>
                <w:szCs w:val="18"/>
              </w:rPr>
              <w:t>,</w:t>
            </w:r>
            <w:r w:rsidRPr="0047597C">
              <w:rPr>
                <w:rFonts w:ascii="Arial" w:eastAsia="Times New Roman" w:hAnsi="Arial" w:cs="Arial"/>
                <w:b/>
                <w:bCs/>
                <w:color w:val="000000" w:themeColor="text1"/>
                <w:sz w:val="18"/>
                <w:szCs w:val="18"/>
              </w:rPr>
              <w:t>5</w:t>
            </w:r>
            <w:r>
              <w:rPr>
                <w:rFonts w:ascii="Arial" w:eastAsia="Times New Roman" w:hAnsi="Arial" w:cs="Arial"/>
                <w:b/>
                <w:bCs/>
                <w:color w:val="000000" w:themeColor="text1"/>
                <w:sz w:val="18"/>
                <w:szCs w:val="18"/>
              </w:rPr>
              <w:t>89</w:t>
            </w:r>
          </w:p>
        </w:tc>
        <w:tc>
          <w:tcPr>
            <w:tcW w:w="1418" w:type="dxa"/>
            <w:tcBorders>
              <w:top w:val="single" w:sz="2" w:space="0" w:color="auto"/>
              <w:left w:val="nil"/>
              <w:bottom w:val="single" w:sz="12" w:space="0" w:color="auto"/>
              <w:right w:val="nil"/>
            </w:tcBorders>
            <w:shd w:val="clear" w:color="auto" w:fill="auto"/>
            <w:noWrap/>
            <w:vAlign w:val="bottom"/>
          </w:tcPr>
          <w:p w14:paraId="06302BF0" w14:textId="1339B049" w:rsidR="00C461D1" w:rsidRPr="00C171D9" w:rsidRDefault="00C461D1" w:rsidP="00C461D1">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77</w:t>
            </w:r>
            <w:r>
              <w:rPr>
                <w:rFonts w:ascii="Arial" w:eastAsia="Times New Roman" w:hAnsi="Arial" w:cs="Arial"/>
                <w:b/>
                <w:bCs/>
                <w:color w:val="000000" w:themeColor="text1"/>
                <w:sz w:val="18"/>
                <w:szCs w:val="18"/>
              </w:rPr>
              <w:t>7</w:t>
            </w:r>
          </w:p>
        </w:tc>
        <w:tc>
          <w:tcPr>
            <w:tcW w:w="1134" w:type="dxa"/>
            <w:tcBorders>
              <w:top w:val="single" w:sz="2" w:space="0" w:color="auto"/>
              <w:left w:val="nil"/>
              <w:bottom w:val="single" w:sz="12" w:space="0" w:color="auto"/>
              <w:right w:val="nil"/>
            </w:tcBorders>
            <w:shd w:val="clear" w:color="auto" w:fill="auto"/>
            <w:noWrap/>
            <w:vAlign w:val="bottom"/>
          </w:tcPr>
          <w:p w14:paraId="01125249" w14:textId="272CA6A8" w:rsidR="00C461D1" w:rsidRPr="00C171D9" w:rsidRDefault="00C461D1" w:rsidP="00C461D1">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92</w:t>
            </w:r>
          </w:p>
        </w:tc>
        <w:tc>
          <w:tcPr>
            <w:tcW w:w="1309" w:type="dxa"/>
            <w:tcBorders>
              <w:top w:val="single" w:sz="2" w:space="0" w:color="auto"/>
              <w:left w:val="nil"/>
              <w:bottom w:val="single" w:sz="12" w:space="0" w:color="auto"/>
              <w:right w:val="nil"/>
            </w:tcBorders>
            <w:shd w:val="clear" w:color="auto" w:fill="auto"/>
            <w:noWrap/>
            <w:vAlign w:val="bottom"/>
          </w:tcPr>
          <w:p w14:paraId="36EB618F" w14:textId="77023A9B" w:rsidR="00C461D1" w:rsidRPr="00C171D9" w:rsidRDefault="00C461D1" w:rsidP="00C461D1">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(9)</w:t>
            </w:r>
          </w:p>
        </w:tc>
        <w:tc>
          <w:tcPr>
            <w:tcW w:w="1134" w:type="dxa"/>
            <w:tcBorders>
              <w:top w:val="single" w:sz="2" w:space="0" w:color="auto"/>
              <w:left w:val="nil"/>
              <w:bottom w:val="single" w:sz="12" w:space="0" w:color="auto"/>
              <w:right w:val="nil"/>
            </w:tcBorders>
            <w:shd w:val="clear" w:color="auto" w:fill="auto"/>
            <w:noWrap/>
            <w:vAlign w:val="bottom"/>
          </w:tcPr>
          <w:p w14:paraId="7F0A76C6" w14:textId="2B8F3E04" w:rsidR="00C461D1" w:rsidRPr="00C171D9" w:rsidRDefault="00C461D1" w:rsidP="00C461D1">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25</w:t>
            </w:r>
            <w:r>
              <w:rPr>
                <w:rFonts w:ascii="Arial" w:eastAsia="Times New Roman" w:hAnsi="Arial" w:cs="Arial"/>
                <w:b/>
                <w:bCs/>
                <w:color w:val="000000" w:themeColor="text1"/>
                <w:sz w:val="18"/>
                <w:szCs w:val="18"/>
              </w:rPr>
              <w:t>,</w:t>
            </w:r>
            <w:r w:rsidRPr="0047597C">
              <w:rPr>
                <w:rFonts w:ascii="Arial" w:eastAsia="Times New Roman" w:hAnsi="Arial" w:cs="Arial"/>
                <w:b/>
                <w:bCs/>
                <w:color w:val="000000" w:themeColor="text1"/>
                <w:sz w:val="18"/>
                <w:szCs w:val="18"/>
              </w:rPr>
              <w:t>449</w:t>
            </w:r>
          </w:p>
        </w:tc>
      </w:tr>
      <w:tr w:rsidR="00C461D1" w:rsidRPr="00C171D9" w14:paraId="67BB84C8" w14:textId="77777777" w:rsidTr="00BF529D">
        <w:trPr>
          <w:trHeight w:val="60"/>
        </w:trPr>
        <w:tc>
          <w:tcPr>
            <w:tcW w:w="3369" w:type="dxa"/>
            <w:tcBorders>
              <w:left w:val="nil"/>
              <w:bottom w:val="nil"/>
              <w:right w:val="nil"/>
            </w:tcBorders>
            <w:shd w:val="clear" w:color="auto" w:fill="auto"/>
            <w:vAlign w:val="bottom"/>
          </w:tcPr>
          <w:p w14:paraId="521E6422" w14:textId="77777777" w:rsidR="00C461D1" w:rsidRPr="00C171D9" w:rsidRDefault="00C461D1" w:rsidP="00C461D1">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72F456E6"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22B69AA3"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257140A"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71A89FA4"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6D0158E0" w14:textId="77777777" w:rsidR="00C461D1" w:rsidRPr="00C171D9" w:rsidRDefault="00C461D1" w:rsidP="00C461D1">
            <w:pPr>
              <w:spacing w:after="0" w:line="140" w:lineRule="exact"/>
              <w:jc w:val="right"/>
              <w:rPr>
                <w:rFonts w:ascii="Arial" w:eastAsia="Times New Roman" w:hAnsi="Arial" w:cs="Arial"/>
                <w:sz w:val="18"/>
                <w:szCs w:val="18"/>
                <w:lang w:val="en-US"/>
              </w:rPr>
            </w:pPr>
          </w:p>
        </w:tc>
      </w:tr>
      <w:tr w:rsidR="00C461D1" w:rsidRPr="00C171D9" w14:paraId="70F3877E" w14:textId="77777777" w:rsidTr="00BF529D">
        <w:trPr>
          <w:trHeight w:val="300"/>
        </w:trPr>
        <w:tc>
          <w:tcPr>
            <w:tcW w:w="3369" w:type="dxa"/>
            <w:tcBorders>
              <w:top w:val="nil"/>
              <w:left w:val="nil"/>
              <w:bottom w:val="nil"/>
              <w:right w:val="nil"/>
            </w:tcBorders>
            <w:shd w:val="clear" w:color="auto" w:fill="auto"/>
            <w:vAlign w:val="bottom"/>
          </w:tcPr>
          <w:p w14:paraId="1FE1CCCB"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shd w:val="clear" w:color="auto" w:fill="auto"/>
            <w:noWrap/>
            <w:vAlign w:val="bottom"/>
          </w:tcPr>
          <w:p w14:paraId="347A3CF2" w14:textId="314AD853"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745)</w:t>
            </w:r>
          </w:p>
        </w:tc>
        <w:tc>
          <w:tcPr>
            <w:tcW w:w="1418" w:type="dxa"/>
            <w:shd w:val="clear" w:color="auto" w:fill="auto"/>
            <w:noWrap/>
            <w:vAlign w:val="bottom"/>
          </w:tcPr>
          <w:p w14:paraId="5080E867" w14:textId="1F59BCD3"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(229)</w:t>
            </w:r>
          </w:p>
        </w:tc>
        <w:tc>
          <w:tcPr>
            <w:tcW w:w="1134" w:type="dxa"/>
            <w:shd w:val="clear" w:color="auto" w:fill="auto"/>
            <w:noWrap/>
            <w:vAlign w:val="bottom"/>
          </w:tcPr>
          <w:p w14:paraId="7C60A51C" w14:textId="50ADA7DE"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(75)</w:t>
            </w:r>
          </w:p>
        </w:tc>
        <w:tc>
          <w:tcPr>
            <w:tcW w:w="1309" w:type="dxa"/>
            <w:shd w:val="clear" w:color="auto" w:fill="auto"/>
            <w:noWrap/>
            <w:vAlign w:val="bottom"/>
          </w:tcPr>
          <w:p w14:paraId="22AB2061" w14:textId="310DD8D9"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9</w:t>
            </w:r>
          </w:p>
        </w:tc>
        <w:tc>
          <w:tcPr>
            <w:tcW w:w="1134" w:type="dxa"/>
            <w:shd w:val="clear" w:color="auto" w:fill="auto"/>
            <w:noWrap/>
            <w:vAlign w:val="bottom"/>
          </w:tcPr>
          <w:p w14:paraId="1A05F0CC" w14:textId="7B44D791"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47597C">
              <w:rPr>
                <w:rFonts w:ascii="Arial" w:eastAsia="Times New Roman" w:hAnsi="Arial" w:cs="Arial"/>
                <w:color w:val="000000" w:themeColor="text1"/>
                <w:sz w:val="18"/>
                <w:szCs w:val="18"/>
              </w:rPr>
              <w:t>040)</w:t>
            </w:r>
          </w:p>
        </w:tc>
      </w:tr>
      <w:tr w:rsidR="00C461D1" w:rsidRPr="00C171D9" w14:paraId="6C408FFA" w14:textId="77777777" w:rsidTr="00BF529D">
        <w:trPr>
          <w:trHeight w:val="345"/>
        </w:trPr>
        <w:tc>
          <w:tcPr>
            <w:tcW w:w="3369" w:type="dxa"/>
            <w:tcBorders>
              <w:top w:val="nil"/>
              <w:left w:val="nil"/>
              <w:bottom w:val="nil"/>
              <w:right w:val="nil"/>
            </w:tcBorders>
            <w:shd w:val="clear" w:color="auto" w:fill="auto"/>
            <w:vAlign w:val="bottom"/>
          </w:tcPr>
          <w:p w14:paraId="49A1CE41"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loss and provisions</w:t>
            </w:r>
          </w:p>
        </w:tc>
        <w:tc>
          <w:tcPr>
            <w:tcW w:w="1275" w:type="dxa"/>
            <w:shd w:val="clear" w:color="auto" w:fill="auto"/>
            <w:noWrap/>
            <w:vAlign w:val="bottom"/>
          </w:tcPr>
          <w:p w14:paraId="5F727997" w14:textId="1B0ED49B" w:rsidR="00C461D1" w:rsidRPr="00C171D9" w:rsidRDefault="00C461D1" w:rsidP="00C461D1">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45AF77DD" w14:textId="22FF0CC3" w:rsidR="00C461D1" w:rsidRPr="00C171D9" w:rsidRDefault="00C461D1" w:rsidP="00C461D1">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7796233C" w14:textId="2D994F23" w:rsidR="00C461D1" w:rsidRPr="00C171D9" w:rsidRDefault="00C461D1" w:rsidP="00C461D1">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55D2BFB7" w14:textId="6D7DB154" w:rsidR="00C461D1" w:rsidRPr="00C171D9" w:rsidRDefault="00C461D1" w:rsidP="00C461D1">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1111A055" w14:textId="0A08C587"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C461D1" w:rsidRPr="00C171D9" w14:paraId="61A34F39" w14:textId="77777777" w:rsidTr="00BF529D">
        <w:trPr>
          <w:trHeight w:val="345"/>
        </w:trPr>
        <w:tc>
          <w:tcPr>
            <w:tcW w:w="3369" w:type="dxa"/>
            <w:tcBorders>
              <w:top w:val="nil"/>
              <w:left w:val="nil"/>
              <w:bottom w:val="nil"/>
              <w:right w:val="nil"/>
            </w:tcBorders>
            <w:shd w:val="clear" w:color="auto" w:fill="auto"/>
            <w:vAlign w:val="bottom"/>
          </w:tcPr>
          <w:p w14:paraId="2A55C7EC" w14:textId="1248775E" w:rsidR="00C461D1" w:rsidRPr="00C171D9" w:rsidRDefault="00C461D1" w:rsidP="00C461D1">
            <w:pPr>
              <w:spacing w:after="0" w:line="240" w:lineRule="auto"/>
              <w:rPr>
                <w:rFonts w:ascii="Arial" w:eastAsia="Times New Roman" w:hAnsi="Arial" w:cs="Arial"/>
                <w:sz w:val="18"/>
                <w:szCs w:val="18"/>
                <w:lang w:val="en-GB"/>
              </w:rPr>
            </w:pPr>
            <w:r w:rsidRPr="008D1607">
              <w:rPr>
                <w:rFonts w:ascii="Arial" w:hAnsi="Arial" w:cs="Arial"/>
                <w:sz w:val="18"/>
                <w:szCs w:val="18"/>
                <w:lang w:val="en-GB"/>
              </w:rPr>
              <w:t>Subsidy cost at the expense of HBOR’s operations</w:t>
            </w:r>
          </w:p>
        </w:tc>
        <w:tc>
          <w:tcPr>
            <w:tcW w:w="1275" w:type="dxa"/>
            <w:shd w:val="clear" w:color="auto" w:fill="auto"/>
            <w:noWrap/>
            <w:vAlign w:val="bottom"/>
          </w:tcPr>
          <w:p w14:paraId="37E36008" w14:textId="0D8E6FA3" w:rsidR="00C461D1" w:rsidRPr="00C171D9" w:rsidRDefault="00C461D1" w:rsidP="00C461D1">
            <w:pPr>
              <w:spacing w:after="0" w:line="240" w:lineRule="auto"/>
              <w:jc w:val="right"/>
              <w:rPr>
                <w:rFonts w:ascii="Arial" w:eastAsia="Times New Roman" w:hAnsi="Arial" w:cs="Arial"/>
                <w:sz w:val="18"/>
                <w:szCs w:val="18"/>
                <w:lang w:val="pl-PL"/>
              </w:rPr>
            </w:pPr>
            <w:r w:rsidRPr="0047597C">
              <w:rPr>
                <w:rFonts w:ascii="Arial" w:eastAsia="Times New Roman" w:hAnsi="Arial" w:cs="Arial"/>
                <w:color w:val="000000" w:themeColor="text1"/>
                <w:sz w:val="18"/>
                <w:szCs w:val="18"/>
              </w:rPr>
              <w:t>(264)</w:t>
            </w:r>
          </w:p>
        </w:tc>
        <w:tc>
          <w:tcPr>
            <w:tcW w:w="1418" w:type="dxa"/>
            <w:shd w:val="clear" w:color="auto" w:fill="auto"/>
            <w:noWrap/>
            <w:vAlign w:val="bottom"/>
          </w:tcPr>
          <w:p w14:paraId="28E7EEB2" w14:textId="2C5D7E68" w:rsidR="00C461D1" w:rsidRPr="00C171D9" w:rsidRDefault="00C461D1" w:rsidP="00C461D1">
            <w:pPr>
              <w:spacing w:after="0" w:line="240" w:lineRule="auto"/>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64BCE9B2" w14:textId="19C72C7B" w:rsidR="00C461D1" w:rsidRPr="00C171D9" w:rsidRDefault="00C461D1" w:rsidP="00C461D1">
            <w:pPr>
              <w:spacing w:after="0" w:line="240" w:lineRule="auto"/>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3E5E32FF" w14:textId="09023637" w:rsidR="00C461D1" w:rsidRPr="00C171D9" w:rsidRDefault="00C461D1" w:rsidP="00C461D1">
            <w:pPr>
              <w:spacing w:after="0" w:line="240" w:lineRule="auto"/>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3ED7389A" w14:textId="34E6930E" w:rsidR="00C461D1" w:rsidRPr="00C171D9" w:rsidRDefault="00C461D1" w:rsidP="00C461D1">
            <w:pPr>
              <w:spacing w:after="0" w:line="240" w:lineRule="auto"/>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(264)</w:t>
            </w:r>
          </w:p>
        </w:tc>
      </w:tr>
      <w:tr w:rsidR="00C461D1" w:rsidRPr="00C171D9" w14:paraId="395FFC2A" w14:textId="77777777" w:rsidTr="00BF529D">
        <w:trPr>
          <w:trHeight w:val="310"/>
        </w:trPr>
        <w:tc>
          <w:tcPr>
            <w:tcW w:w="3369" w:type="dxa"/>
            <w:tcBorders>
              <w:top w:val="nil"/>
              <w:left w:val="nil"/>
              <w:bottom w:val="nil"/>
              <w:right w:val="nil"/>
            </w:tcBorders>
            <w:shd w:val="clear" w:color="auto" w:fill="auto"/>
            <w:vAlign w:val="bottom"/>
          </w:tcPr>
          <w:p w14:paraId="03E06562"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Expenses for insured cases</w:t>
            </w:r>
          </w:p>
        </w:tc>
        <w:tc>
          <w:tcPr>
            <w:tcW w:w="1275" w:type="dxa"/>
            <w:shd w:val="clear" w:color="auto" w:fill="auto"/>
            <w:noWrap/>
            <w:vAlign w:val="bottom"/>
          </w:tcPr>
          <w:p w14:paraId="529E01F2" w14:textId="0CA446F9" w:rsidR="00C461D1" w:rsidRPr="00C171D9" w:rsidRDefault="00C461D1" w:rsidP="00C461D1">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12BD743D" w14:textId="15436B7E" w:rsidR="00C461D1" w:rsidRPr="00C171D9" w:rsidRDefault="00C461D1" w:rsidP="00C461D1">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0920FB0A" w14:textId="567F7A9E" w:rsidR="00C461D1" w:rsidRPr="00C171D9" w:rsidRDefault="00C461D1" w:rsidP="00C461D1">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514B6EEC" w14:textId="738FE1ED" w:rsidR="00C461D1" w:rsidRPr="00C171D9" w:rsidRDefault="00C461D1" w:rsidP="00C461D1">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55EB27BA" w14:textId="71DB3BD4"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C461D1" w:rsidRPr="00C171D9" w14:paraId="1E3371CC" w14:textId="77777777" w:rsidTr="00BF529D">
        <w:trPr>
          <w:trHeight w:val="300"/>
        </w:trPr>
        <w:tc>
          <w:tcPr>
            <w:tcW w:w="3369" w:type="dxa"/>
            <w:tcBorders>
              <w:top w:val="nil"/>
              <w:left w:val="nil"/>
              <w:bottom w:val="nil"/>
              <w:right w:val="nil"/>
            </w:tcBorders>
            <w:shd w:val="clear" w:color="auto" w:fill="auto"/>
            <w:vAlign w:val="bottom"/>
          </w:tcPr>
          <w:p w14:paraId="325998D2"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change in provisions</w:t>
            </w:r>
          </w:p>
        </w:tc>
        <w:tc>
          <w:tcPr>
            <w:tcW w:w="1275" w:type="dxa"/>
            <w:shd w:val="clear" w:color="auto" w:fill="auto"/>
            <w:noWrap/>
            <w:vAlign w:val="bottom"/>
          </w:tcPr>
          <w:p w14:paraId="324887A8" w14:textId="0293223D"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238909EE" w14:textId="61953921"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(82)</w:t>
            </w:r>
          </w:p>
        </w:tc>
        <w:tc>
          <w:tcPr>
            <w:tcW w:w="1134" w:type="dxa"/>
            <w:shd w:val="clear" w:color="auto" w:fill="auto"/>
            <w:noWrap/>
            <w:vAlign w:val="bottom"/>
          </w:tcPr>
          <w:p w14:paraId="5B4EB764" w14:textId="34BD7EF5"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75DE5F8D" w14:textId="64BC50EC"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6F049776" w14:textId="2779585C" w:rsidR="00C461D1" w:rsidRPr="00C171D9" w:rsidRDefault="00C461D1" w:rsidP="00C461D1">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(82)</w:t>
            </w:r>
          </w:p>
        </w:tc>
      </w:tr>
      <w:tr w:rsidR="00C461D1" w:rsidRPr="00C171D9" w14:paraId="2203F41A" w14:textId="77777777" w:rsidTr="00BF529D">
        <w:trPr>
          <w:trHeight w:val="300"/>
        </w:trPr>
        <w:tc>
          <w:tcPr>
            <w:tcW w:w="3369" w:type="dxa"/>
            <w:tcBorders>
              <w:top w:val="nil"/>
              <w:left w:val="nil"/>
              <w:right w:val="nil"/>
            </w:tcBorders>
            <w:shd w:val="clear" w:color="auto" w:fill="auto"/>
            <w:vAlign w:val="bottom"/>
          </w:tcPr>
          <w:p w14:paraId="36A15030"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658E1A4D" w14:textId="753F871A"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1793E626" w14:textId="212EEDCD" w:rsidR="00C461D1" w:rsidRPr="00C171D9" w:rsidRDefault="00C461D1" w:rsidP="00C461D1">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(473)</w:t>
            </w:r>
          </w:p>
        </w:tc>
        <w:tc>
          <w:tcPr>
            <w:tcW w:w="1134" w:type="dxa"/>
            <w:tcBorders>
              <w:top w:val="nil"/>
              <w:left w:val="nil"/>
              <w:bottom w:val="single" w:sz="4" w:space="0" w:color="auto"/>
              <w:right w:val="nil"/>
            </w:tcBorders>
            <w:shd w:val="clear" w:color="auto" w:fill="auto"/>
            <w:noWrap/>
            <w:vAlign w:val="bottom"/>
          </w:tcPr>
          <w:p w14:paraId="1FF1020B" w14:textId="2065A6F8"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7BE82959" w14:textId="76C3353B" w:rsidR="00C461D1" w:rsidRPr="00C171D9" w:rsidRDefault="00C461D1" w:rsidP="00C461D1">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148734DE" w14:textId="39DE2107" w:rsidR="00C461D1" w:rsidRPr="00C171D9" w:rsidRDefault="00C461D1" w:rsidP="00C461D1">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(473)</w:t>
            </w:r>
          </w:p>
        </w:tc>
      </w:tr>
      <w:tr w:rsidR="00C461D1" w:rsidRPr="00C171D9" w14:paraId="58C7437F" w14:textId="77777777" w:rsidTr="00BF529D">
        <w:trPr>
          <w:trHeight w:val="300"/>
        </w:trPr>
        <w:tc>
          <w:tcPr>
            <w:tcW w:w="3369" w:type="dxa"/>
            <w:tcBorders>
              <w:left w:val="nil"/>
              <w:right w:val="nil"/>
            </w:tcBorders>
            <w:shd w:val="clear" w:color="auto" w:fill="auto"/>
            <w:vAlign w:val="bottom"/>
          </w:tcPr>
          <w:p w14:paraId="0CB85FEB" w14:textId="77777777" w:rsidR="00C461D1" w:rsidRPr="00C171D9" w:rsidRDefault="00C461D1" w:rsidP="00C461D1">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tcPr>
          <w:p w14:paraId="18445F04" w14:textId="19A5E87B" w:rsidR="00C461D1" w:rsidRPr="00C171D9" w:rsidRDefault="00C461D1" w:rsidP="00C461D1">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009)</w:t>
            </w:r>
          </w:p>
        </w:tc>
        <w:tc>
          <w:tcPr>
            <w:tcW w:w="1418" w:type="dxa"/>
            <w:tcBorders>
              <w:top w:val="single" w:sz="4" w:space="0" w:color="auto"/>
              <w:left w:val="nil"/>
              <w:bottom w:val="single" w:sz="12" w:space="0" w:color="auto"/>
              <w:right w:val="nil"/>
            </w:tcBorders>
            <w:shd w:val="clear" w:color="auto" w:fill="auto"/>
            <w:noWrap/>
          </w:tcPr>
          <w:p w14:paraId="11FDC91D" w14:textId="0CD46F7C" w:rsidR="00C461D1" w:rsidRPr="00C171D9" w:rsidRDefault="00C461D1" w:rsidP="00C461D1">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(784)</w:t>
            </w:r>
          </w:p>
        </w:tc>
        <w:tc>
          <w:tcPr>
            <w:tcW w:w="1134" w:type="dxa"/>
            <w:tcBorders>
              <w:top w:val="single" w:sz="4" w:space="0" w:color="auto"/>
              <w:left w:val="nil"/>
              <w:bottom w:val="single" w:sz="12" w:space="0" w:color="auto"/>
              <w:right w:val="nil"/>
            </w:tcBorders>
            <w:shd w:val="clear" w:color="auto" w:fill="auto"/>
            <w:noWrap/>
          </w:tcPr>
          <w:p w14:paraId="50191AE7" w14:textId="4CC58F62" w:rsidR="00C461D1" w:rsidRPr="00C171D9" w:rsidRDefault="00C461D1" w:rsidP="00C461D1">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(75)</w:t>
            </w:r>
          </w:p>
        </w:tc>
        <w:tc>
          <w:tcPr>
            <w:tcW w:w="1309" w:type="dxa"/>
            <w:tcBorders>
              <w:top w:val="single" w:sz="4" w:space="0" w:color="auto"/>
              <w:left w:val="nil"/>
              <w:bottom w:val="single" w:sz="12" w:space="0" w:color="auto"/>
              <w:right w:val="nil"/>
            </w:tcBorders>
            <w:shd w:val="clear" w:color="auto" w:fill="auto"/>
            <w:noWrap/>
          </w:tcPr>
          <w:p w14:paraId="6E29E0B0" w14:textId="521A8A4D" w:rsidR="00C461D1" w:rsidRPr="00C171D9" w:rsidRDefault="00C461D1" w:rsidP="00C461D1">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9</w:t>
            </w:r>
          </w:p>
        </w:tc>
        <w:tc>
          <w:tcPr>
            <w:tcW w:w="1134" w:type="dxa"/>
            <w:tcBorders>
              <w:top w:val="single" w:sz="4" w:space="0" w:color="auto"/>
              <w:left w:val="nil"/>
              <w:bottom w:val="single" w:sz="12" w:space="0" w:color="auto"/>
              <w:right w:val="nil"/>
            </w:tcBorders>
            <w:shd w:val="clear" w:color="auto" w:fill="auto"/>
            <w:noWrap/>
          </w:tcPr>
          <w:p w14:paraId="579DB8CC" w14:textId="5F3894CC" w:rsidR="00C461D1" w:rsidRPr="00C171D9" w:rsidRDefault="00C461D1" w:rsidP="00C461D1">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859)</w:t>
            </w:r>
          </w:p>
        </w:tc>
      </w:tr>
      <w:tr w:rsidR="00C461D1" w:rsidRPr="00C171D9" w14:paraId="0774839C" w14:textId="77777777" w:rsidTr="00BF529D">
        <w:trPr>
          <w:trHeight w:val="174"/>
        </w:trPr>
        <w:tc>
          <w:tcPr>
            <w:tcW w:w="3369" w:type="dxa"/>
            <w:tcBorders>
              <w:left w:val="nil"/>
              <w:bottom w:val="nil"/>
              <w:right w:val="nil"/>
            </w:tcBorders>
            <w:shd w:val="clear" w:color="auto" w:fill="auto"/>
            <w:vAlign w:val="bottom"/>
          </w:tcPr>
          <w:p w14:paraId="6F7553B9" w14:textId="77777777" w:rsidR="00C461D1" w:rsidRPr="00C171D9" w:rsidRDefault="00C461D1" w:rsidP="00C461D1">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319D254"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A68635"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F7760BE"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1C7406E"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3FF628C" w14:textId="77777777" w:rsidR="00C461D1" w:rsidRPr="00C171D9" w:rsidRDefault="00C461D1" w:rsidP="00C461D1">
            <w:pPr>
              <w:spacing w:after="0" w:line="140" w:lineRule="exact"/>
              <w:jc w:val="right"/>
              <w:rPr>
                <w:rFonts w:ascii="Arial" w:eastAsia="Times New Roman" w:hAnsi="Arial" w:cs="Arial"/>
                <w:sz w:val="18"/>
                <w:szCs w:val="18"/>
                <w:lang w:val="en-US"/>
              </w:rPr>
            </w:pPr>
          </w:p>
        </w:tc>
      </w:tr>
      <w:tr w:rsidR="00C461D1" w:rsidRPr="00C171D9" w14:paraId="57B70475" w14:textId="77777777" w:rsidTr="00BF529D">
        <w:trPr>
          <w:trHeight w:val="300"/>
        </w:trPr>
        <w:tc>
          <w:tcPr>
            <w:tcW w:w="3369" w:type="dxa"/>
            <w:tcBorders>
              <w:top w:val="nil"/>
              <w:left w:val="nil"/>
              <w:bottom w:val="nil"/>
              <w:right w:val="nil"/>
            </w:tcBorders>
            <w:shd w:val="clear" w:color="auto" w:fill="auto"/>
            <w:vAlign w:val="bottom"/>
          </w:tcPr>
          <w:p w14:paraId="1BE9AD9F" w14:textId="77777777" w:rsidR="00C461D1" w:rsidRPr="00C171D9" w:rsidRDefault="00C461D1" w:rsidP="00C461D1">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shd w:val="clear" w:color="auto" w:fill="auto"/>
            <w:noWrap/>
          </w:tcPr>
          <w:p w14:paraId="6EB67E35" w14:textId="18B1345F" w:rsidR="00C461D1" w:rsidRPr="00C171D9" w:rsidRDefault="00C461D1" w:rsidP="00C461D1">
            <w:pPr>
              <w:spacing w:after="0" w:line="300" w:lineRule="exact"/>
              <w:jc w:val="right"/>
              <w:rPr>
                <w:rFonts w:ascii="Arial" w:eastAsia="Times New Roman" w:hAnsi="Arial" w:cs="Arial"/>
                <w:b/>
                <w:bCs/>
                <w:sz w:val="18"/>
                <w:szCs w:val="18"/>
                <w:lang w:val="en-US"/>
              </w:rPr>
            </w:pPr>
            <w:r w:rsidRPr="00910726">
              <w:rPr>
                <w:rFonts w:ascii="Arial" w:eastAsia="Times New Roman" w:hAnsi="Arial" w:cs="Arial"/>
                <w:color w:val="000000" w:themeColor="text1"/>
                <w:sz w:val="18"/>
                <w:szCs w:val="18"/>
              </w:rPr>
              <w:t>17</w:t>
            </w:r>
            <w:r>
              <w:rPr>
                <w:rFonts w:ascii="Arial" w:eastAsia="Times New Roman" w:hAnsi="Arial" w:cs="Arial"/>
                <w:color w:val="000000" w:themeColor="text1"/>
                <w:sz w:val="18"/>
                <w:szCs w:val="18"/>
              </w:rPr>
              <w:t>,</w:t>
            </w:r>
            <w:r w:rsidRPr="00910726">
              <w:rPr>
                <w:rFonts w:ascii="Arial" w:eastAsia="Times New Roman" w:hAnsi="Arial" w:cs="Arial"/>
                <w:color w:val="000000" w:themeColor="text1"/>
                <w:sz w:val="18"/>
                <w:szCs w:val="18"/>
              </w:rPr>
              <w:t>58</w:t>
            </w:r>
            <w:r w:rsidRPr="005D1219">
              <w:rPr>
                <w:rFonts w:ascii="Arial" w:eastAsia="Times New Roman" w:hAnsi="Arial" w:cs="Arial"/>
                <w:color w:val="000000" w:themeColor="text1"/>
                <w:sz w:val="18"/>
                <w:szCs w:val="18"/>
              </w:rPr>
              <w:t>0</w:t>
            </w:r>
          </w:p>
        </w:tc>
        <w:tc>
          <w:tcPr>
            <w:tcW w:w="1418" w:type="dxa"/>
            <w:shd w:val="clear" w:color="auto" w:fill="auto"/>
            <w:noWrap/>
          </w:tcPr>
          <w:p w14:paraId="6A14A219" w14:textId="6132E751" w:rsidR="00C461D1" w:rsidRPr="00C171D9" w:rsidRDefault="00C461D1" w:rsidP="00C461D1">
            <w:pPr>
              <w:spacing w:after="0" w:line="300" w:lineRule="exact"/>
              <w:jc w:val="right"/>
              <w:rPr>
                <w:rFonts w:ascii="Arial" w:eastAsia="Times New Roman" w:hAnsi="Arial" w:cs="Arial"/>
                <w:bCs/>
                <w:sz w:val="18"/>
                <w:szCs w:val="18"/>
                <w:lang w:val="en-US"/>
              </w:rPr>
            </w:pPr>
            <w:r w:rsidRPr="006D518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7</w:t>
            </w:r>
            <w:r w:rsidRPr="006D518A">
              <w:rPr>
                <w:rFonts w:ascii="Arial" w:eastAsia="Times New Roman" w:hAnsi="Arial" w:cs="Arial"/>
                <w:color w:val="000000" w:themeColor="text1"/>
                <w:sz w:val="18"/>
                <w:szCs w:val="18"/>
              </w:rPr>
              <w:t>)</w:t>
            </w:r>
          </w:p>
        </w:tc>
        <w:tc>
          <w:tcPr>
            <w:tcW w:w="1134" w:type="dxa"/>
            <w:shd w:val="clear" w:color="auto" w:fill="auto"/>
            <w:noWrap/>
          </w:tcPr>
          <w:p w14:paraId="349B9A2F" w14:textId="78E10136" w:rsidR="00C461D1" w:rsidRPr="00C171D9" w:rsidRDefault="00C461D1" w:rsidP="00C461D1">
            <w:pPr>
              <w:spacing w:after="0" w:line="300" w:lineRule="exact"/>
              <w:jc w:val="right"/>
              <w:rPr>
                <w:rFonts w:ascii="Arial" w:eastAsia="Times New Roman" w:hAnsi="Arial" w:cs="Arial"/>
                <w:bCs/>
                <w:sz w:val="18"/>
                <w:szCs w:val="18"/>
                <w:lang w:val="en-US"/>
              </w:rPr>
            </w:pPr>
            <w:r w:rsidRPr="006D518A">
              <w:rPr>
                <w:rFonts w:ascii="Arial" w:eastAsia="Times New Roman" w:hAnsi="Arial" w:cs="Arial"/>
                <w:color w:val="000000" w:themeColor="text1"/>
                <w:sz w:val="18"/>
                <w:szCs w:val="18"/>
              </w:rPr>
              <w:t>17</w:t>
            </w:r>
          </w:p>
        </w:tc>
        <w:tc>
          <w:tcPr>
            <w:tcW w:w="1309" w:type="dxa"/>
            <w:shd w:val="clear" w:color="auto" w:fill="auto"/>
            <w:noWrap/>
          </w:tcPr>
          <w:p w14:paraId="5076D5A4" w14:textId="6AF87F4F" w:rsidR="00C461D1" w:rsidRPr="00C171D9" w:rsidRDefault="00C461D1" w:rsidP="00C461D1">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shd w:val="clear" w:color="auto" w:fill="auto"/>
            <w:noWrap/>
          </w:tcPr>
          <w:p w14:paraId="79EEC2E0" w14:textId="5A38DBEE" w:rsidR="00C461D1" w:rsidRPr="00C171D9" w:rsidRDefault="00C461D1" w:rsidP="00C461D1">
            <w:pPr>
              <w:spacing w:after="0" w:line="300" w:lineRule="exact"/>
              <w:jc w:val="right"/>
              <w:rPr>
                <w:rFonts w:ascii="Arial" w:eastAsia="Times New Roman" w:hAnsi="Arial" w:cs="Arial"/>
                <w:bCs/>
                <w:sz w:val="18"/>
                <w:szCs w:val="18"/>
                <w:lang w:val="en-US"/>
              </w:rPr>
            </w:pPr>
            <w:r w:rsidRPr="006D518A">
              <w:rPr>
                <w:rFonts w:ascii="Arial" w:eastAsia="Times New Roman" w:hAnsi="Arial" w:cs="Arial"/>
                <w:color w:val="000000" w:themeColor="text1"/>
                <w:sz w:val="18"/>
                <w:szCs w:val="18"/>
              </w:rPr>
              <w:t>17</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590</w:t>
            </w:r>
          </w:p>
        </w:tc>
      </w:tr>
      <w:tr w:rsidR="00C461D1" w:rsidRPr="00C171D9" w14:paraId="2F01F10E" w14:textId="77777777" w:rsidTr="00BF529D">
        <w:trPr>
          <w:trHeight w:val="300"/>
        </w:trPr>
        <w:tc>
          <w:tcPr>
            <w:tcW w:w="3369" w:type="dxa"/>
            <w:tcBorders>
              <w:top w:val="nil"/>
              <w:left w:val="nil"/>
              <w:right w:val="nil"/>
            </w:tcBorders>
            <w:shd w:val="clear" w:color="auto" w:fill="auto"/>
            <w:vAlign w:val="bottom"/>
          </w:tcPr>
          <w:p w14:paraId="2332EABA" w14:textId="77777777" w:rsidR="00C461D1" w:rsidRPr="00C171D9" w:rsidRDefault="00C461D1" w:rsidP="00C461D1">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73639C76" w14:textId="525A1865" w:rsidR="00C461D1" w:rsidRPr="00C171D9" w:rsidRDefault="00C461D1" w:rsidP="00C461D1">
            <w:pPr>
              <w:spacing w:after="0" w:line="300" w:lineRule="exact"/>
              <w:jc w:val="right"/>
              <w:rPr>
                <w:rFonts w:ascii="Arial" w:eastAsia="Times New Roman" w:hAnsi="Arial" w:cs="Arial"/>
                <w:sz w:val="18"/>
                <w:szCs w:val="18"/>
                <w:lang w:val="en-US"/>
              </w:rPr>
            </w:pPr>
            <w:r w:rsidRPr="00910726">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4F76523A" w14:textId="6566B9D9" w:rsidR="00C461D1" w:rsidRPr="00C171D9" w:rsidRDefault="00C461D1" w:rsidP="00C461D1">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093D628D" w14:textId="30F4ADE6" w:rsidR="00C461D1" w:rsidRPr="00C171D9" w:rsidRDefault="00C461D1" w:rsidP="00C461D1">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12FA68C8" w14:textId="35C011E5" w:rsidR="00C461D1" w:rsidRPr="00C171D9" w:rsidRDefault="00C461D1" w:rsidP="00C461D1">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2B9284EB" w14:textId="247B40A8" w:rsidR="00C461D1" w:rsidRPr="00C171D9" w:rsidRDefault="00C461D1" w:rsidP="00C461D1">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C461D1" w:rsidRPr="00C171D9" w14:paraId="363D9086" w14:textId="77777777" w:rsidTr="00BF529D">
        <w:trPr>
          <w:trHeight w:val="315"/>
        </w:trPr>
        <w:tc>
          <w:tcPr>
            <w:tcW w:w="3369" w:type="dxa"/>
            <w:tcBorders>
              <w:left w:val="nil"/>
              <w:right w:val="nil"/>
            </w:tcBorders>
            <w:shd w:val="clear" w:color="auto" w:fill="auto"/>
            <w:vAlign w:val="bottom"/>
          </w:tcPr>
          <w:p w14:paraId="78897D13" w14:textId="77777777" w:rsidR="00C461D1" w:rsidRPr="00C171D9" w:rsidRDefault="00C461D1" w:rsidP="00C461D1">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shd w:val="clear" w:color="auto" w:fill="auto"/>
            <w:noWrap/>
          </w:tcPr>
          <w:p w14:paraId="4D903DAF" w14:textId="276C24EE" w:rsidR="00C461D1" w:rsidRPr="00C171D9" w:rsidRDefault="00C461D1" w:rsidP="00C461D1">
            <w:pPr>
              <w:spacing w:after="0" w:line="300" w:lineRule="exact"/>
              <w:jc w:val="right"/>
              <w:rPr>
                <w:rFonts w:ascii="Arial" w:eastAsia="Times New Roman" w:hAnsi="Arial" w:cs="Arial"/>
                <w:b/>
                <w:bCs/>
                <w:sz w:val="18"/>
                <w:szCs w:val="18"/>
                <w:lang w:val="en-US"/>
              </w:rPr>
            </w:pPr>
            <w:r w:rsidRPr="00910726">
              <w:rPr>
                <w:rFonts w:ascii="Arial" w:eastAsia="Times New Roman" w:hAnsi="Arial" w:cs="Arial"/>
                <w:b/>
                <w:bCs/>
                <w:color w:val="000000" w:themeColor="text1"/>
                <w:sz w:val="18"/>
                <w:szCs w:val="18"/>
              </w:rPr>
              <w:t>17</w:t>
            </w:r>
            <w:r>
              <w:rPr>
                <w:rFonts w:ascii="Arial" w:eastAsia="Times New Roman" w:hAnsi="Arial" w:cs="Arial"/>
                <w:b/>
                <w:bCs/>
                <w:color w:val="000000" w:themeColor="text1"/>
                <w:sz w:val="18"/>
                <w:szCs w:val="18"/>
              </w:rPr>
              <w:t>,</w:t>
            </w:r>
            <w:r w:rsidRPr="00910726">
              <w:rPr>
                <w:rFonts w:ascii="Arial" w:eastAsia="Times New Roman" w:hAnsi="Arial" w:cs="Arial"/>
                <w:b/>
                <w:bCs/>
                <w:color w:val="000000" w:themeColor="text1"/>
                <w:sz w:val="18"/>
                <w:szCs w:val="18"/>
              </w:rPr>
              <w:t>58</w:t>
            </w:r>
            <w:r w:rsidRPr="005D1219">
              <w:rPr>
                <w:rFonts w:ascii="Arial" w:eastAsia="Times New Roman" w:hAnsi="Arial" w:cs="Arial"/>
                <w:b/>
                <w:bCs/>
                <w:color w:val="000000" w:themeColor="text1"/>
                <w:sz w:val="18"/>
                <w:szCs w:val="18"/>
              </w:rPr>
              <w:t>0</w:t>
            </w:r>
          </w:p>
        </w:tc>
        <w:tc>
          <w:tcPr>
            <w:tcW w:w="1418" w:type="dxa"/>
            <w:shd w:val="clear" w:color="auto" w:fill="auto"/>
            <w:noWrap/>
          </w:tcPr>
          <w:p w14:paraId="319B3F1D" w14:textId="7AD18544" w:rsidR="00C461D1" w:rsidRPr="00C171D9" w:rsidRDefault="00C461D1" w:rsidP="00C461D1">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7</w:t>
            </w:r>
            <w:r w:rsidRPr="006D518A">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2BD0FB87" w14:textId="52F2747E" w:rsidR="00C461D1" w:rsidRPr="00C171D9" w:rsidRDefault="00C461D1" w:rsidP="00C461D1">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17</w:t>
            </w:r>
          </w:p>
        </w:tc>
        <w:tc>
          <w:tcPr>
            <w:tcW w:w="1309" w:type="dxa"/>
            <w:tcBorders>
              <w:top w:val="single" w:sz="4" w:space="0" w:color="auto"/>
              <w:left w:val="nil"/>
              <w:bottom w:val="single" w:sz="12" w:space="0" w:color="auto"/>
              <w:right w:val="nil"/>
            </w:tcBorders>
            <w:shd w:val="clear" w:color="auto" w:fill="auto"/>
            <w:noWrap/>
          </w:tcPr>
          <w:p w14:paraId="0B4E222B" w14:textId="3A6BEA1A" w:rsidR="00C461D1" w:rsidRPr="00C171D9" w:rsidRDefault="00C461D1" w:rsidP="00C461D1">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4F8180F8" w14:textId="5900C99A" w:rsidR="00C461D1" w:rsidRPr="00C171D9" w:rsidRDefault="00C461D1" w:rsidP="00C461D1">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17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590</w:t>
            </w:r>
          </w:p>
        </w:tc>
      </w:tr>
      <w:tr w:rsidR="007021DE" w:rsidRPr="00C171D9" w14:paraId="501D1376" w14:textId="77777777" w:rsidTr="00BF529D">
        <w:trPr>
          <w:trHeight w:val="52"/>
        </w:trPr>
        <w:tc>
          <w:tcPr>
            <w:tcW w:w="3369" w:type="dxa"/>
            <w:tcBorders>
              <w:left w:val="nil"/>
              <w:bottom w:val="nil"/>
              <w:right w:val="nil"/>
            </w:tcBorders>
            <w:shd w:val="clear" w:color="auto" w:fill="auto"/>
            <w:vAlign w:val="bottom"/>
          </w:tcPr>
          <w:p w14:paraId="72DE23C4" w14:textId="77777777" w:rsidR="007021DE" w:rsidRPr="00C171D9" w:rsidRDefault="007021DE" w:rsidP="007021DE">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4F0F1428" w14:textId="77777777" w:rsidR="007021DE" w:rsidRPr="00C171D9" w:rsidRDefault="007021DE" w:rsidP="007021DE">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852969" w14:textId="77777777" w:rsidR="007021DE" w:rsidRPr="00C171D9" w:rsidRDefault="007021DE" w:rsidP="007021DE">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F9263AE" w14:textId="77777777" w:rsidR="007021DE" w:rsidRPr="00C171D9" w:rsidRDefault="007021DE" w:rsidP="007021DE">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E06EF71" w14:textId="77777777" w:rsidR="007021DE" w:rsidRPr="00C171D9" w:rsidRDefault="007021DE" w:rsidP="007021DE">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3B1C84BD" w14:textId="77777777" w:rsidR="007021DE" w:rsidRPr="00C171D9" w:rsidRDefault="007021DE" w:rsidP="007021DE">
            <w:pPr>
              <w:spacing w:after="0" w:line="140" w:lineRule="exact"/>
              <w:jc w:val="right"/>
              <w:rPr>
                <w:rFonts w:ascii="Arial" w:eastAsia="Times New Roman" w:hAnsi="Arial" w:cs="Arial"/>
                <w:sz w:val="18"/>
                <w:szCs w:val="18"/>
                <w:lang w:val="en-US"/>
              </w:rPr>
            </w:pPr>
          </w:p>
        </w:tc>
      </w:tr>
      <w:tr w:rsidR="007021DE" w:rsidRPr="00C171D9" w14:paraId="24B3CF4A" w14:textId="77777777" w:rsidTr="00BF529D">
        <w:trPr>
          <w:trHeight w:val="300"/>
        </w:trPr>
        <w:tc>
          <w:tcPr>
            <w:tcW w:w="3369" w:type="dxa"/>
            <w:tcBorders>
              <w:top w:val="nil"/>
              <w:left w:val="nil"/>
              <w:right w:val="nil"/>
            </w:tcBorders>
            <w:shd w:val="clear" w:color="auto" w:fill="auto"/>
            <w:vAlign w:val="bottom"/>
          </w:tcPr>
          <w:p w14:paraId="068076AE" w14:textId="771302E0" w:rsidR="007021DE" w:rsidRPr="00C171D9" w:rsidRDefault="007021DE" w:rsidP="007021DE">
            <w:pPr>
              <w:spacing w:after="0" w:line="300" w:lineRule="exact"/>
              <w:rPr>
                <w:rFonts w:ascii="Arial" w:eastAsia="Times New Roman" w:hAnsi="Arial" w:cs="Arial"/>
                <w:b/>
                <w:bCs/>
                <w:sz w:val="18"/>
                <w:szCs w:val="18"/>
                <w:lang w:val="en-GB"/>
              </w:rPr>
            </w:pPr>
            <w:r w:rsidRPr="00587444">
              <w:rPr>
                <w:rFonts w:ascii="Arial" w:hAnsi="Arial" w:cs="Arial"/>
                <w:b/>
                <w:bCs/>
                <w:sz w:val="18"/>
                <w:szCs w:val="18"/>
                <w:lang w:val="en-GB"/>
              </w:rPr>
              <w:t>31 December 202</w:t>
            </w:r>
            <w:r>
              <w:rPr>
                <w:rFonts w:ascii="Arial" w:hAnsi="Arial" w:cs="Arial"/>
                <w:b/>
                <w:bCs/>
                <w:sz w:val="18"/>
                <w:szCs w:val="18"/>
                <w:lang w:val="en-GB"/>
              </w:rPr>
              <w:t>4</w:t>
            </w:r>
          </w:p>
        </w:tc>
        <w:tc>
          <w:tcPr>
            <w:tcW w:w="1275" w:type="dxa"/>
            <w:tcBorders>
              <w:top w:val="nil"/>
              <w:left w:val="nil"/>
              <w:bottom w:val="single" w:sz="4" w:space="0" w:color="auto"/>
              <w:right w:val="nil"/>
            </w:tcBorders>
            <w:shd w:val="clear" w:color="auto" w:fill="auto"/>
            <w:noWrap/>
            <w:vAlign w:val="bottom"/>
          </w:tcPr>
          <w:p w14:paraId="09559867" w14:textId="77777777" w:rsidR="007021DE" w:rsidRPr="00C171D9" w:rsidRDefault="007021DE" w:rsidP="007021DE">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33C45AD2" w14:textId="77777777" w:rsidR="007021DE" w:rsidRPr="00C171D9" w:rsidRDefault="007021DE" w:rsidP="007021DE">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0EDCF4FF" w14:textId="77777777" w:rsidR="007021DE" w:rsidRPr="00C171D9" w:rsidRDefault="007021DE" w:rsidP="007021DE">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4DAF91C9" w14:textId="77777777" w:rsidR="007021DE" w:rsidRPr="00C171D9" w:rsidRDefault="007021DE" w:rsidP="007021DE">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637899DE" w14:textId="77777777" w:rsidR="007021DE" w:rsidRPr="00C171D9" w:rsidRDefault="007021DE" w:rsidP="007021DE">
            <w:pPr>
              <w:spacing w:after="0" w:line="300" w:lineRule="exact"/>
              <w:jc w:val="right"/>
              <w:rPr>
                <w:rFonts w:ascii="Arial" w:eastAsia="Times New Roman" w:hAnsi="Arial" w:cs="Arial"/>
                <w:sz w:val="18"/>
                <w:szCs w:val="18"/>
                <w:lang w:val="en-US"/>
              </w:rPr>
            </w:pPr>
          </w:p>
        </w:tc>
      </w:tr>
      <w:tr w:rsidR="005D165D" w:rsidRPr="00C171D9" w14:paraId="5F956468" w14:textId="77777777" w:rsidTr="001334F9">
        <w:trPr>
          <w:trHeight w:val="300"/>
        </w:trPr>
        <w:tc>
          <w:tcPr>
            <w:tcW w:w="3369" w:type="dxa"/>
            <w:tcBorders>
              <w:top w:val="nil"/>
              <w:left w:val="nil"/>
              <w:right w:val="nil"/>
            </w:tcBorders>
            <w:shd w:val="clear" w:color="auto" w:fill="auto"/>
            <w:vAlign w:val="bottom"/>
          </w:tcPr>
          <w:p w14:paraId="2124041B" w14:textId="77777777" w:rsidR="005D165D" w:rsidRPr="00C171D9" w:rsidRDefault="005D165D" w:rsidP="005D165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tcPr>
          <w:p w14:paraId="7DBE3873" w14:textId="03269DE3"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3</w:t>
            </w:r>
            <w:r>
              <w:rPr>
                <w:rFonts w:ascii="Arial" w:hAnsi="Arial" w:cs="Arial"/>
                <w:color w:val="000000" w:themeColor="text1"/>
                <w:sz w:val="18"/>
                <w:szCs w:val="18"/>
              </w:rPr>
              <w:t>,</w:t>
            </w:r>
            <w:r w:rsidRPr="006B601E">
              <w:rPr>
                <w:rFonts w:ascii="Arial" w:hAnsi="Arial" w:cs="Arial"/>
                <w:color w:val="000000" w:themeColor="text1"/>
                <w:sz w:val="18"/>
                <w:szCs w:val="18"/>
              </w:rPr>
              <w:t>995</w:t>
            </w:r>
            <w:r>
              <w:rPr>
                <w:rFonts w:ascii="Arial" w:hAnsi="Arial" w:cs="Arial"/>
                <w:color w:val="000000" w:themeColor="text1"/>
                <w:sz w:val="18"/>
                <w:szCs w:val="18"/>
              </w:rPr>
              <w:t>,</w:t>
            </w:r>
            <w:r w:rsidRPr="006B601E">
              <w:rPr>
                <w:rFonts w:ascii="Arial" w:hAnsi="Arial" w:cs="Arial"/>
                <w:color w:val="000000" w:themeColor="text1"/>
                <w:sz w:val="18"/>
                <w:szCs w:val="18"/>
              </w:rPr>
              <w:t>905</w:t>
            </w:r>
          </w:p>
        </w:tc>
        <w:tc>
          <w:tcPr>
            <w:tcW w:w="1418" w:type="dxa"/>
            <w:tcBorders>
              <w:top w:val="nil"/>
              <w:left w:val="nil"/>
              <w:bottom w:val="single" w:sz="4" w:space="0" w:color="auto"/>
              <w:right w:val="nil"/>
            </w:tcBorders>
            <w:shd w:val="clear" w:color="auto" w:fill="auto"/>
            <w:noWrap/>
          </w:tcPr>
          <w:p w14:paraId="0588A046" w14:textId="7B83BB3E"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11</w:t>
            </w:r>
            <w:r>
              <w:rPr>
                <w:rFonts w:ascii="Arial" w:hAnsi="Arial" w:cs="Arial"/>
                <w:color w:val="000000" w:themeColor="text1"/>
                <w:sz w:val="18"/>
                <w:szCs w:val="18"/>
              </w:rPr>
              <w:t>,</w:t>
            </w:r>
            <w:r w:rsidRPr="006B601E">
              <w:rPr>
                <w:rFonts w:ascii="Arial" w:hAnsi="Arial" w:cs="Arial"/>
                <w:color w:val="000000" w:themeColor="text1"/>
                <w:sz w:val="18"/>
                <w:szCs w:val="18"/>
              </w:rPr>
              <w:t>124</w:t>
            </w:r>
          </w:p>
        </w:tc>
        <w:tc>
          <w:tcPr>
            <w:tcW w:w="1134" w:type="dxa"/>
            <w:tcBorders>
              <w:top w:val="nil"/>
              <w:left w:val="nil"/>
              <w:bottom w:val="single" w:sz="4" w:space="0" w:color="auto"/>
              <w:right w:val="nil"/>
            </w:tcBorders>
            <w:shd w:val="clear" w:color="auto" w:fill="auto"/>
            <w:noWrap/>
          </w:tcPr>
          <w:p w14:paraId="657940B8" w14:textId="07B3390F"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193</w:t>
            </w:r>
          </w:p>
        </w:tc>
        <w:tc>
          <w:tcPr>
            <w:tcW w:w="1309" w:type="dxa"/>
            <w:tcBorders>
              <w:top w:val="nil"/>
              <w:left w:val="nil"/>
              <w:bottom w:val="single" w:sz="4" w:space="0" w:color="auto"/>
              <w:right w:val="nil"/>
            </w:tcBorders>
            <w:shd w:val="clear" w:color="auto" w:fill="auto"/>
            <w:noWrap/>
          </w:tcPr>
          <w:p w14:paraId="77B4C1E2" w14:textId="01A09E7D"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(7</w:t>
            </w:r>
            <w:r>
              <w:rPr>
                <w:rFonts w:ascii="Arial" w:hAnsi="Arial" w:cs="Arial"/>
                <w:color w:val="000000" w:themeColor="text1"/>
                <w:sz w:val="18"/>
                <w:szCs w:val="18"/>
              </w:rPr>
              <w:t>,</w:t>
            </w:r>
            <w:r w:rsidRPr="006B601E">
              <w:rPr>
                <w:rFonts w:ascii="Arial" w:hAnsi="Arial" w:cs="Arial"/>
                <w:color w:val="000000" w:themeColor="text1"/>
                <w:sz w:val="18"/>
                <w:szCs w:val="18"/>
              </w:rPr>
              <w:t>575)</w:t>
            </w:r>
          </w:p>
        </w:tc>
        <w:tc>
          <w:tcPr>
            <w:tcW w:w="1134" w:type="dxa"/>
            <w:tcBorders>
              <w:top w:val="nil"/>
              <w:left w:val="nil"/>
              <w:bottom w:val="single" w:sz="4" w:space="0" w:color="auto"/>
              <w:right w:val="nil"/>
            </w:tcBorders>
            <w:shd w:val="clear" w:color="auto" w:fill="auto"/>
            <w:noWrap/>
          </w:tcPr>
          <w:p w14:paraId="6C7F02A5" w14:textId="09ECD111"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3</w:t>
            </w:r>
            <w:r>
              <w:rPr>
                <w:rFonts w:ascii="Arial" w:hAnsi="Arial" w:cs="Arial"/>
                <w:color w:val="000000" w:themeColor="text1"/>
                <w:sz w:val="18"/>
                <w:szCs w:val="18"/>
              </w:rPr>
              <w:t>,</w:t>
            </w:r>
            <w:r w:rsidRPr="006B601E">
              <w:rPr>
                <w:rFonts w:ascii="Arial" w:hAnsi="Arial" w:cs="Arial"/>
                <w:color w:val="000000" w:themeColor="text1"/>
                <w:sz w:val="18"/>
                <w:szCs w:val="18"/>
              </w:rPr>
              <w:t>999</w:t>
            </w:r>
            <w:r>
              <w:rPr>
                <w:rFonts w:ascii="Arial" w:hAnsi="Arial" w:cs="Arial"/>
                <w:color w:val="000000" w:themeColor="text1"/>
                <w:sz w:val="18"/>
                <w:szCs w:val="18"/>
              </w:rPr>
              <w:t>,</w:t>
            </w:r>
            <w:r w:rsidRPr="006B601E">
              <w:rPr>
                <w:rFonts w:ascii="Arial" w:hAnsi="Arial" w:cs="Arial"/>
                <w:color w:val="000000" w:themeColor="text1"/>
                <w:sz w:val="18"/>
                <w:szCs w:val="18"/>
              </w:rPr>
              <w:t>647</w:t>
            </w:r>
          </w:p>
        </w:tc>
      </w:tr>
      <w:tr w:rsidR="005D165D" w:rsidRPr="00C171D9" w14:paraId="72096CAC" w14:textId="77777777" w:rsidTr="001334F9">
        <w:trPr>
          <w:trHeight w:val="315"/>
        </w:trPr>
        <w:tc>
          <w:tcPr>
            <w:tcW w:w="3369" w:type="dxa"/>
            <w:tcBorders>
              <w:left w:val="nil"/>
              <w:right w:val="nil"/>
            </w:tcBorders>
            <w:shd w:val="clear" w:color="auto" w:fill="auto"/>
            <w:vAlign w:val="bottom"/>
          </w:tcPr>
          <w:p w14:paraId="0139DC5A" w14:textId="77777777" w:rsidR="005D165D" w:rsidRPr="00C171D9" w:rsidRDefault="005D165D" w:rsidP="005D165D">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tcPr>
          <w:p w14:paraId="23C711C2" w14:textId="5D1D40BB"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3</w:t>
            </w:r>
            <w:r>
              <w:rPr>
                <w:rFonts w:ascii="Arial" w:hAnsi="Arial" w:cs="Arial"/>
                <w:b/>
                <w:bCs/>
                <w:color w:val="000000" w:themeColor="text1"/>
                <w:sz w:val="18"/>
                <w:szCs w:val="18"/>
              </w:rPr>
              <w:t>,</w:t>
            </w:r>
            <w:r w:rsidRPr="006B601E">
              <w:rPr>
                <w:rFonts w:ascii="Arial" w:hAnsi="Arial" w:cs="Arial"/>
                <w:b/>
                <w:bCs/>
                <w:color w:val="000000" w:themeColor="text1"/>
                <w:sz w:val="18"/>
                <w:szCs w:val="18"/>
              </w:rPr>
              <w:t>995</w:t>
            </w:r>
            <w:r>
              <w:rPr>
                <w:rFonts w:ascii="Arial" w:hAnsi="Arial" w:cs="Arial"/>
                <w:b/>
                <w:bCs/>
                <w:color w:val="000000" w:themeColor="text1"/>
                <w:sz w:val="18"/>
                <w:szCs w:val="18"/>
              </w:rPr>
              <w:t>,</w:t>
            </w:r>
            <w:r w:rsidRPr="006B601E">
              <w:rPr>
                <w:rFonts w:ascii="Arial" w:hAnsi="Arial" w:cs="Arial"/>
                <w:b/>
                <w:bCs/>
                <w:color w:val="000000" w:themeColor="text1"/>
                <w:sz w:val="18"/>
                <w:szCs w:val="18"/>
              </w:rPr>
              <w:t>905</w:t>
            </w:r>
          </w:p>
        </w:tc>
        <w:tc>
          <w:tcPr>
            <w:tcW w:w="1418" w:type="dxa"/>
            <w:tcBorders>
              <w:top w:val="single" w:sz="4" w:space="0" w:color="auto"/>
              <w:left w:val="nil"/>
              <w:bottom w:val="single" w:sz="12" w:space="0" w:color="auto"/>
              <w:right w:val="nil"/>
            </w:tcBorders>
            <w:shd w:val="clear" w:color="auto" w:fill="auto"/>
            <w:noWrap/>
          </w:tcPr>
          <w:p w14:paraId="270107A3" w14:textId="46493D2F"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11</w:t>
            </w:r>
            <w:r>
              <w:rPr>
                <w:rFonts w:ascii="Arial" w:hAnsi="Arial" w:cs="Arial"/>
                <w:b/>
                <w:bCs/>
                <w:color w:val="000000" w:themeColor="text1"/>
                <w:sz w:val="18"/>
                <w:szCs w:val="18"/>
              </w:rPr>
              <w:t>,</w:t>
            </w:r>
            <w:r w:rsidRPr="006B601E">
              <w:rPr>
                <w:rFonts w:ascii="Arial" w:hAnsi="Arial" w:cs="Arial"/>
                <w:b/>
                <w:bCs/>
                <w:color w:val="000000" w:themeColor="text1"/>
                <w:sz w:val="18"/>
                <w:szCs w:val="18"/>
              </w:rPr>
              <w:t>124</w:t>
            </w:r>
          </w:p>
        </w:tc>
        <w:tc>
          <w:tcPr>
            <w:tcW w:w="1134" w:type="dxa"/>
            <w:tcBorders>
              <w:top w:val="single" w:sz="4" w:space="0" w:color="auto"/>
              <w:left w:val="nil"/>
              <w:bottom w:val="single" w:sz="12" w:space="0" w:color="auto"/>
              <w:right w:val="nil"/>
            </w:tcBorders>
            <w:shd w:val="clear" w:color="auto" w:fill="auto"/>
            <w:noWrap/>
          </w:tcPr>
          <w:p w14:paraId="6D8EB41E" w14:textId="02BCFDCF"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193</w:t>
            </w:r>
          </w:p>
        </w:tc>
        <w:tc>
          <w:tcPr>
            <w:tcW w:w="1309" w:type="dxa"/>
            <w:tcBorders>
              <w:top w:val="single" w:sz="4" w:space="0" w:color="auto"/>
              <w:left w:val="nil"/>
              <w:bottom w:val="single" w:sz="12" w:space="0" w:color="auto"/>
              <w:right w:val="nil"/>
            </w:tcBorders>
            <w:shd w:val="clear" w:color="auto" w:fill="auto"/>
            <w:noWrap/>
          </w:tcPr>
          <w:p w14:paraId="16A0D86D" w14:textId="2761977D"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(7</w:t>
            </w:r>
            <w:r>
              <w:rPr>
                <w:rFonts w:ascii="Arial" w:hAnsi="Arial" w:cs="Arial"/>
                <w:b/>
                <w:bCs/>
                <w:color w:val="000000" w:themeColor="text1"/>
                <w:sz w:val="18"/>
                <w:szCs w:val="18"/>
              </w:rPr>
              <w:t>,</w:t>
            </w:r>
            <w:r w:rsidRPr="006B601E">
              <w:rPr>
                <w:rFonts w:ascii="Arial" w:hAnsi="Arial" w:cs="Arial"/>
                <w:b/>
                <w:bCs/>
                <w:color w:val="000000" w:themeColor="text1"/>
                <w:sz w:val="18"/>
                <w:szCs w:val="18"/>
              </w:rPr>
              <w:t>575)</w:t>
            </w:r>
          </w:p>
        </w:tc>
        <w:tc>
          <w:tcPr>
            <w:tcW w:w="1134" w:type="dxa"/>
            <w:tcBorders>
              <w:top w:val="single" w:sz="4" w:space="0" w:color="auto"/>
              <w:left w:val="nil"/>
              <w:bottom w:val="single" w:sz="12" w:space="0" w:color="auto"/>
              <w:right w:val="nil"/>
            </w:tcBorders>
            <w:shd w:val="clear" w:color="auto" w:fill="auto"/>
            <w:noWrap/>
          </w:tcPr>
          <w:p w14:paraId="339B90A9" w14:textId="65FD4D1C"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3</w:t>
            </w:r>
            <w:r>
              <w:rPr>
                <w:rFonts w:ascii="Arial" w:hAnsi="Arial" w:cs="Arial"/>
                <w:b/>
                <w:bCs/>
                <w:color w:val="000000" w:themeColor="text1"/>
                <w:sz w:val="18"/>
                <w:szCs w:val="18"/>
              </w:rPr>
              <w:t>,</w:t>
            </w:r>
            <w:r w:rsidRPr="006B601E">
              <w:rPr>
                <w:rFonts w:ascii="Arial" w:hAnsi="Arial" w:cs="Arial"/>
                <w:b/>
                <w:bCs/>
                <w:color w:val="000000" w:themeColor="text1"/>
                <w:sz w:val="18"/>
                <w:szCs w:val="18"/>
              </w:rPr>
              <w:t>999</w:t>
            </w:r>
            <w:r>
              <w:rPr>
                <w:rFonts w:ascii="Arial" w:hAnsi="Arial" w:cs="Arial"/>
                <w:b/>
                <w:bCs/>
                <w:color w:val="000000" w:themeColor="text1"/>
                <w:sz w:val="18"/>
                <w:szCs w:val="18"/>
              </w:rPr>
              <w:t>,</w:t>
            </w:r>
            <w:r w:rsidRPr="006B601E">
              <w:rPr>
                <w:rFonts w:ascii="Arial" w:hAnsi="Arial" w:cs="Arial"/>
                <w:b/>
                <w:bCs/>
                <w:color w:val="000000" w:themeColor="text1"/>
                <w:sz w:val="18"/>
                <w:szCs w:val="18"/>
              </w:rPr>
              <w:t>647</w:t>
            </w:r>
          </w:p>
        </w:tc>
      </w:tr>
      <w:tr w:rsidR="005D165D" w:rsidRPr="00C171D9" w14:paraId="5EDBC999" w14:textId="77777777" w:rsidTr="00BF529D">
        <w:trPr>
          <w:trHeight w:val="121"/>
        </w:trPr>
        <w:tc>
          <w:tcPr>
            <w:tcW w:w="3369" w:type="dxa"/>
            <w:tcBorders>
              <w:left w:val="nil"/>
              <w:bottom w:val="nil"/>
              <w:right w:val="nil"/>
            </w:tcBorders>
            <w:shd w:val="clear" w:color="auto" w:fill="auto"/>
            <w:vAlign w:val="bottom"/>
          </w:tcPr>
          <w:p w14:paraId="6E9AF50C" w14:textId="77777777" w:rsidR="005D165D" w:rsidRPr="00C171D9" w:rsidRDefault="005D165D" w:rsidP="005D165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49B7C339" w14:textId="77777777" w:rsidR="005D165D" w:rsidRPr="00C171D9" w:rsidRDefault="005D165D" w:rsidP="005D165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29C930E8" w14:textId="77777777" w:rsidR="005D165D" w:rsidRPr="00C171D9" w:rsidRDefault="005D165D" w:rsidP="005D165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6660DE6" w14:textId="77777777" w:rsidR="005D165D" w:rsidRPr="00C171D9" w:rsidRDefault="005D165D" w:rsidP="005D165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342FED53" w14:textId="77777777" w:rsidR="005D165D" w:rsidRPr="00C171D9" w:rsidRDefault="005D165D" w:rsidP="005D165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DB0488B" w14:textId="77777777" w:rsidR="005D165D" w:rsidRPr="00C171D9" w:rsidRDefault="005D165D" w:rsidP="005D165D">
            <w:pPr>
              <w:spacing w:after="0" w:line="140" w:lineRule="exact"/>
              <w:jc w:val="right"/>
              <w:rPr>
                <w:rFonts w:ascii="Arial" w:eastAsia="Times New Roman" w:hAnsi="Arial" w:cs="Arial"/>
                <w:sz w:val="18"/>
                <w:szCs w:val="18"/>
                <w:lang w:val="en-US"/>
              </w:rPr>
            </w:pPr>
          </w:p>
        </w:tc>
      </w:tr>
      <w:tr w:rsidR="005D165D" w:rsidRPr="00C171D9" w14:paraId="069381D5" w14:textId="77777777" w:rsidTr="001334F9">
        <w:trPr>
          <w:trHeight w:val="300"/>
        </w:trPr>
        <w:tc>
          <w:tcPr>
            <w:tcW w:w="3369" w:type="dxa"/>
            <w:tcBorders>
              <w:top w:val="nil"/>
              <w:left w:val="nil"/>
              <w:bottom w:val="nil"/>
              <w:right w:val="nil"/>
            </w:tcBorders>
            <w:shd w:val="clear" w:color="auto" w:fill="auto"/>
            <w:vAlign w:val="bottom"/>
          </w:tcPr>
          <w:p w14:paraId="30D1C8E7" w14:textId="77777777" w:rsidR="005D165D" w:rsidRPr="00C171D9" w:rsidRDefault="005D165D" w:rsidP="005D165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shd w:val="clear" w:color="auto" w:fill="auto"/>
            <w:noWrap/>
          </w:tcPr>
          <w:p w14:paraId="7B1502FB" w14:textId="41840C94"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2</w:t>
            </w:r>
            <w:r>
              <w:rPr>
                <w:rFonts w:ascii="Arial" w:hAnsi="Arial" w:cs="Arial"/>
                <w:color w:val="000000" w:themeColor="text1"/>
                <w:sz w:val="18"/>
                <w:szCs w:val="18"/>
              </w:rPr>
              <w:t>,</w:t>
            </w:r>
            <w:r w:rsidRPr="006B601E">
              <w:rPr>
                <w:rFonts w:ascii="Arial" w:hAnsi="Arial" w:cs="Arial"/>
                <w:color w:val="000000" w:themeColor="text1"/>
                <w:sz w:val="18"/>
                <w:szCs w:val="18"/>
              </w:rPr>
              <w:t>492</w:t>
            </w:r>
            <w:r>
              <w:rPr>
                <w:rFonts w:ascii="Arial" w:hAnsi="Arial" w:cs="Arial"/>
                <w:color w:val="000000" w:themeColor="text1"/>
                <w:sz w:val="18"/>
                <w:szCs w:val="18"/>
              </w:rPr>
              <w:t>,</w:t>
            </w:r>
            <w:r w:rsidRPr="006B601E">
              <w:rPr>
                <w:rFonts w:ascii="Arial" w:hAnsi="Arial" w:cs="Arial"/>
                <w:color w:val="000000" w:themeColor="text1"/>
                <w:sz w:val="18"/>
                <w:szCs w:val="18"/>
              </w:rPr>
              <w:t>412</w:t>
            </w:r>
          </w:p>
        </w:tc>
        <w:tc>
          <w:tcPr>
            <w:tcW w:w="1418" w:type="dxa"/>
            <w:shd w:val="clear" w:color="auto" w:fill="auto"/>
            <w:noWrap/>
          </w:tcPr>
          <w:p w14:paraId="702058CF" w14:textId="01E368B4"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2</w:t>
            </w:r>
            <w:r>
              <w:rPr>
                <w:rFonts w:ascii="Arial" w:hAnsi="Arial" w:cs="Arial"/>
                <w:color w:val="000000" w:themeColor="text1"/>
                <w:sz w:val="18"/>
                <w:szCs w:val="18"/>
              </w:rPr>
              <w:t>,</w:t>
            </w:r>
            <w:r w:rsidRPr="006B601E">
              <w:rPr>
                <w:rFonts w:ascii="Arial" w:hAnsi="Arial" w:cs="Arial"/>
                <w:color w:val="000000" w:themeColor="text1"/>
                <w:sz w:val="18"/>
                <w:szCs w:val="18"/>
              </w:rPr>
              <w:t>923</w:t>
            </w:r>
          </w:p>
        </w:tc>
        <w:tc>
          <w:tcPr>
            <w:tcW w:w="1134" w:type="dxa"/>
            <w:shd w:val="clear" w:color="auto" w:fill="auto"/>
            <w:noWrap/>
          </w:tcPr>
          <w:p w14:paraId="23FBE055" w14:textId="0C347A31"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86</w:t>
            </w:r>
          </w:p>
        </w:tc>
        <w:tc>
          <w:tcPr>
            <w:tcW w:w="1309" w:type="dxa"/>
            <w:shd w:val="clear" w:color="auto" w:fill="auto"/>
            <w:noWrap/>
          </w:tcPr>
          <w:p w14:paraId="10D9DC59" w14:textId="54405124"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(60)</w:t>
            </w:r>
          </w:p>
        </w:tc>
        <w:tc>
          <w:tcPr>
            <w:tcW w:w="1134" w:type="dxa"/>
            <w:shd w:val="clear" w:color="auto" w:fill="auto"/>
            <w:noWrap/>
          </w:tcPr>
          <w:p w14:paraId="10E6F00B" w14:textId="4275AA69"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2</w:t>
            </w:r>
            <w:r>
              <w:rPr>
                <w:rFonts w:ascii="Arial" w:hAnsi="Arial" w:cs="Arial"/>
                <w:color w:val="000000" w:themeColor="text1"/>
                <w:sz w:val="18"/>
                <w:szCs w:val="18"/>
              </w:rPr>
              <w:t>,</w:t>
            </w:r>
            <w:r w:rsidRPr="00776008">
              <w:rPr>
                <w:rFonts w:ascii="Arial" w:hAnsi="Arial" w:cs="Arial"/>
                <w:color w:val="000000" w:themeColor="text1"/>
                <w:sz w:val="18"/>
                <w:szCs w:val="18"/>
              </w:rPr>
              <w:t>495</w:t>
            </w:r>
            <w:r>
              <w:rPr>
                <w:rFonts w:ascii="Arial" w:hAnsi="Arial" w:cs="Arial"/>
                <w:color w:val="000000" w:themeColor="text1"/>
                <w:sz w:val="18"/>
                <w:szCs w:val="18"/>
              </w:rPr>
              <w:t>,</w:t>
            </w:r>
            <w:r w:rsidRPr="00776008">
              <w:rPr>
                <w:rFonts w:ascii="Arial" w:hAnsi="Arial" w:cs="Arial"/>
                <w:color w:val="000000" w:themeColor="text1"/>
                <w:sz w:val="18"/>
                <w:szCs w:val="18"/>
              </w:rPr>
              <w:t>361</w:t>
            </w:r>
          </w:p>
        </w:tc>
      </w:tr>
      <w:tr w:rsidR="005D165D" w:rsidRPr="00C171D9" w14:paraId="20B7E52D" w14:textId="77777777" w:rsidTr="001334F9">
        <w:trPr>
          <w:trHeight w:val="300"/>
        </w:trPr>
        <w:tc>
          <w:tcPr>
            <w:tcW w:w="3369" w:type="dxa"/>
            <w:tcBorders>
              <w:top w:val="nil"/>
              <w:left w:val="nil"/>
              <w:right w:val="nil"/>
            </w:tcBorders>
            <w:shd w:val="clear" w:color="auto" w:fill="auto"/>
            <w:vAlign w:val="bottom"/>
          </w:tcPr>
          <w:p w14:paraId="63E885D1" w14:textId="77777777" w:rsidR="005D165D" w:rsidRPr="00C171D9" w:rsidRDefault="005D165D" w:rsidP="005D165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tcPr>
          <w:p w14:paraId="6A62A107" w14:textId="37174E9E"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1</w:t>
            </w:r>
            <w:r>
              <w:rPr>
                <w:rFonts w:ascii="Arial" w:hAnsi="Arial" w:cs="Arial"/>
                <w:color w:val="000000" w:themeColor="text1"/>
                <w:sz w:val="18"/>
                <w:szCs w:val="18"/>
              </w:rPr>
              <w:t>,</w:t>
            </w:r>
            <w:r w:rsidRPr="006B601E">
              <w:rPr>
                <w:rFonts w:ascii="Arial" w:hAnsi="Arial" w:cs="Arial"/>
                <w:color w:val="000000" w:themeColor="text1"/>
                <w:sz w:val="18"/>
                <w:szCs w:val="18"/>
              </w:rPr>
              <w:t>503</w:t>
            </w:r>
            <w:r>
              <w:rPr>
                <w:rFonts w:ascii="Arial" w:hAnsi="Arial" w:cs="Arial"/>
                <w:color w:val="000000" w:themeColor="text1"/>
                <w:sz w:val="18"/>
                <w:szCs w:val="18"/>
              </w:rPr>
              <w:t>,</w:t>
            </w:r>
            <w:r w:rsidRPr="006B601E">
              <w:rPr>
                <w:rFonts w:ascii="Arial" w:hAnsi="Arial" w:cs="Arial"/>
                <w:color w:val="000000" w:themeColor="text1"/>
                <w:sz w:val="18"/>
                <w:szCs w:val="18"/>
              </w:rPr>
              <w:t>493</w:t>
            </w:r>
          </w:p>
        </w:tc>
        <w:tc>
          <w:tcPr>
            <w:tcW w:w="1418" w:type="dxa"/>
            <w:tcBorders>
              <w:top w:val="nil"/>
              <w:left w:val="nil"/>
              <w:bottom w:val="single" w:sz="4" w:space="0" w:color="auto"/>
              <w:right w:val="nil"/>
            </w:tcBorders>
            <w:shd w:val="clear" w:color="auto" w:fill="auto"/>
            <w:noWrap/>
          </w:tcPr>
          <w:p w14:paraId="64C87E48" w14:textId="142FE063"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8</w:t>
            </w:r>
            <w:r>
              <w:rPr>
                <w:rFonts w:ascii="Arial" w:hAnsi="Arial" w:cs="Arial"/>
                <w:color w:val="000000" w:themeColor="text1"/>
                <w:sz w:val="18"/>
                <w:szCs w:val="18"/>
              </w:rPr>
              <w:t>,</w:t>
            </w:r>
            <w:r w:rsidRPr="006B601E">
              <w:rPr>
                <w:rFonts w:ascii="Arial" w:hAnsi="Arial" w:cs="Arial"/>
                <w:color w:val="000000" w:themeColor="text1"/>
                <w:sz w:val="18"/>
                <w:szCs w:val="18"/>
              </w:rPr>
              <w:t>145</w:t>
            </w:r>
          </w:p>
        </w:tc>
        <w:tc>
          <w:tcPr>
            <w:tcW w:w="1134" w:type="dxa"/>
            <w:tcBorders>
              <w:top w:val="nil"/>
              <w:left w:val="nil"/>
              <w:bottom w:val="single" w:sz="4" w:space="0" w:color="auto"/>
              <w:right w:val="nil"/>
            </w:tcBorders>
            <w:shd w:val="clear" w:color="auto" w:fill="auto"/>
            <w:noWrap/>
          </w:tcPr>
          <w:p w14:paraId="7AA169D8" w14:textId="0BBFF967"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67</w:t>
            </w:r>
          </w:p>
        </w:tc>
        <w:tc>
          <w:tcPr>
            <w:tcW w:w="1309" w:type="dxa"/>
            <w:tcBorders>
              <w:top w:val="nil"/>
              <w:left w:val="nil"/>
              <w:bottom w:val="single" w:sz="4" w:space="0" w:color="auto"/>
              <w:right w:val="nil"/>
            </w:tcBorders>
            <w:shd w:val="clear" w:color="auto" w:fill="auto"/>
            <w:noWrap/>
          </w:tcPr>
          <w:p w14:paraId="1D666D92" w14:textId="5ECFAA2D"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(7</w:t>
            </w:r>
            <w:r>
              <w:rPr>
                <w:rFonts w:ascii="Arial" w:hAnsi="Arial" w:cs="Arial"/>
                <w:color w:val="000000" w:themeColor="text1"/>
                <w:sz w:val="18"/>
                <w:szCs w:val="18"/>
              </w:rPr>
              <w:t>,</w:t>
            </w:r>
            <w:r w:rsidRPr="00776008">
              <w:rPr>
                <w:rFonts w:ascii="Arial" w:hAnsi="Arial" w:cs="Arial"/>
                <w:color w:val="000000" w:themeColor="text1"/>
                <w:sz w:val="18"/>
                <w:szCs w:val="18"/>
              </w:rPr>
              <w:t>419)</w:t>
            </w:r>
          </w:p>
        </w:tc>
        <w:tc>
          <w:tcPr>
            <w:tcW w:w="1134" w:type="dxa"/>
            <w:tcBorders>
              <w:top w:val="nil"/>
              <w:left w:val="nil"/>
              <w:bottom w:val="single" w:sz="4" w:space="0" w:color="auto"/>
              <w:right w:val="nil"/>
            </w:tcBorders>
            <w:shd w:val="clear" w:color="auto" w:fill="auto"/>
            <w:noWrap/>
          </w:tcPr>
          <w:p w14:paraId="7D86354E" w14:textId="5FC05E4E"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1</w:t>
            </w:r>
            <w:r>
              <w:rPr>
                <w:rFonts w:ascii="Arial" w:hAnsi="Arial" w:cs="Arial"/>
                <w:color w:val="000000" w:themeColor="text1"/>
                <w:sz w:val="18"/>
                <w:szCs w:val="18"/>
              </w:rPr>
              <w:t>,</w:t>
            </w:r>
            <w:r w:rsidRPr="00776008">
              <w:rPr>
                <w:rFonts w:ascii="Arial" w:hAnsi="Arial" w:cs="Arial"/>
                <w:color w:val="000000" w:themeColor="text1"/>
                <w:sz w:val="18"/>
                <w:szCs w:val="18"/>
              </w:rPr>
              <w:t>504</w:t>
            </w:r>
            <w:r>
              <w:rPr>
                <w:rFonts w:ascii="Arial" w:hAnsi="Arial" w:cs="Arial"/>
                <w:color w:val="000000" w:themeColor="text1"/>
                <w:sz w:val="18"/>
                <w:szCs w:val="18"/>
              </w:rPr>
              <w:t>,</w:t>
            </w:r>
            <w:r w:rsidRPr="00776008">
              <w:rPr>
                <w:rFonts w:ascii="Arial" w:hAnsi="Arial" w:cs="Arial"/>
                <w:color w:val="000000" w:themeColor="text1"/>
                <w:sz w:val="18"/>
                <w:szCs w:val="18"/>
              </w:rPr>
              <w:t>286</w:t>
            </w:r>
          </w:p>
        </w:tc>
      </w:tr>
      <w:tr w:rsidR="005D165D" w:rsidRPr="00C171D9" w14:paraId="40A27F98" w14:textId="77777777" w:rsidTr="001334F9">
        <w:trPr>
          <w:trHeight w:val="315"/>
        </w:trPr>
        <w:tc>
          <w:tcPr>
            <w:tcW w:w="3369" w:type="dxa"/>
            <w:tcBorders>
              <w:left w:val="nil"/>
              <w:right w:val="nil"/>
            </w:tcBorders>
            <w:shd w:val="clear" w:color="auto" w:fill="auto"/>
            <w:vAlign w:val="bottom"/>
          </w:tcPr>
          <w:p w14:paraId="49DFC24B" w14:textId="77777777" w:rsidR="005D165D" w:rsidRPr="00C171D9" w:rsidRDefault="005D165D" w:rsidP="005D165D">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tcPr>
          <w:p w14:paraId="282D9402" w14:textId="71EECDFE" w:rsidR="005D165D" w:rsidRPr="00C171D9" w:rsidRDefault="005D165D" w:rsidP="005D165D">
            <w:pPr>
              <w:spacing w:after="0" w:line="300" w:lineRule="exact"/>
              <w:jc w:val="right"/>
              <w:rPr>
                <w:rFonts w:ascii="Arial" w:eastAsia="Times New Roman" w:hAnsi="Arial" w:cs="Arial"/>
                <w:b/>
                <w:bCs/>
                <w:sz w:val="18"/>
                <w:szCs w:val="18"/>
                <w:lang w:val="en-US"/>
              </w:rPr>
            </w:pPr>
            <w:r w:rsidRPr="006B601E">
              <w:rPr>
                <w:rFonts w:ascii="Arial" w:hAnsi="Arial" w:cs="Arial"/>
                <w:b/>
                <w:bCs/>
                <w:color w:val="000000" w:themeColor="text1"/>
                <w:sz w:val="18"/>
                <w:szCs w:val="18"/>
              </w:rPr>
              <w:t>3</w:t>
            </w:r>
            <w:r>
              <w:rPr>
                <w:rFonts w:ascii="Arial" w:hAnsi="Arial" w:cs="Arial"/>
                <w:b/>
                <w:bCs/>
                <w:color w:val="000000" w:themeColor="text1"/>
                <w:sz w:val="18"/>
                <w:szCs w:val="18"/>
              </w:rPr>
              <w:t>,</w:t>
            </w:r>
            <w:r w:rsidRPr="006B601E">
              <w:rPr>
                <w:rFonts w:ascii="Arial" w:hAnsi="Arial" w:cs="Arial"/>
                <w:b/>
                <w:bCs/>
                <w:color w:val="000000" w:themeColor="text1"/>
                <w:sz w:val="18"/>
                <w:szCs w:val="18"/>
              </w:rPr>
              <w:t>995</w:t>
            </w:r>
            <w:r>
              <w:rPr>
                <w:rFonts w:ascii="Arial" w:hAnsi="Arial" w:cs="Arial"/>
                <w:b/>
                <w:bCs/>
                <w:color w:val="000000" w:themeColor="text1"/>
                <w:sz w:val="18"/>
                <w:szCs w:val="18"/>
              </w:rPr>
              <w:t>,</w:t>
            </w:r>
            <w:r w:rsidRPr="006B601E">
              <w:rPr>
                <w:rFonts w:ascii="Arial" w:hAnsi="Arial" w:cs="Arial"/>
                <w:b/>
                <w:bCs/>
                <w:color w:val="000000" w:themeColor="text1"/>
                <w:sz w:val="18"/>
                <w:szCs w:val="18"/>
              </w:rPr>
              <w:t>905</w:t>
            </w:r>
          </w:p>
        </w:tc>
        <w:tc>
          <w:tcPr>
            <w:tcW w:w="1418" w:type="dxa"/>
            <w:tcBorders>
              <w:top w:val="single" w:sz="4" w:space="0" w:color="auto"/>
              <w:left w:val="nil"/>
              <w:bottom w:val="single" w:sz="12" w:space="0" w:color="auto"/>
              <w:right w:val="nil"/>
            </w:tcBorders>
            <w:shd w:val="clear" w:color="auto" w:fill="auto"/>
            <w:noWrap/>
          </w:tcPr>
          <w:p w14:paraId="7793E59E" w14:textId="71618C8C" w:rsidR="005D165D" w:rsidRPr="00C171D9" w:rsidRDefault="005D165D" w:rsidP="005D165D">
            <w:pPr>
              <w:spacing w:after="0" w:line="300" w:lineRule="exact"/>
              <w:jc w:val="right"/>
              <w:rPr>
                <w:rFonts w:ascii="Arial" w:eastAsia="Times New Roman" w:hAnsi="Arial" w:cs="Arial"/>
                <w:b/>
                <w:bCs/>
                <w:sz w:val="18"/>
                <w:szCs w:val="18"/>
                <w:lang w:val="en-US"/>
              </w:rPr>
            </w:pPr>
            <w:r w:rsidRPr="006B601E">
              <w:rPr>
                <w:rFonts w:ascii="Arial" w:hAnsi="Arial" w:cs="Arial"/>
                <w:b/>
                <w:bCs/>
                <w:color w:val="000000" w:themeColor="text1"/>
                <w:sz w:val="18"/>
                <w:szCs w:val="18"/>
              </w:rPr>
              <w:t>11</w:t>
            </w:r>
            <w:r>
              <w:rPr>
                <w:rFonts w:ascii="Arial" w:hAnsi="Arial" w:cs="Arial"/>
                <w:b/>
                <w:bCs/>
                <w:color w:val="000000" w:themeColor="text1"/>
                <w:sz w:val="18"/>
                <w:szCs w:val="18"/>
              </w:rPr>
              <w:t>,</w:t>
            </w:r>
            <w:r w:rsidRPr="006B601E">
              <w:rPr>
                <w:rFonts w:ascii="Arial" w:hAnsi="Arial" w:cs="Arial"/>
                <w:b/>
                <w:bCs/>
                <w:color w:val="000000" w:themeColor="text1"/>
                <w:sz w:val="18"/>
                <w:szCs w:val="18"/>
              </w:rPr>
              <w:t>068</w:t>
            </w:r>
          </w:p>
        </w:tc>
        <w:tc>
          <w:tcPr>
            <w:tcW w:w="1134" w:type="dxa"/>
            <w:tcBorders>
              <w:top w:val="single" w:sz="4" w:space="0" w:color="auto"/>
              <w:left w:val="nil"/>
              <w:bottom w:val="single" w:sz="12" w:space="0" w:color="auto"/>
              <w:right w:val="nil"/>
            </w:tcBorders>
            <w:shd w:val="clear" w:color="auto" w:fill="auto"/>
            <w:noWrap/>
          </w:tcPr>
          <w:p w14:paraId="7FDCD6E1" w14:textId="4659B9B1" w:rsidR="005D165D" w:rsidRPr="00C171D9" w:rsidRDefault="005D165D" w:rsidP="005D165D">
            <w:pPr>
              <w:spacing w:after="0" w:line="300" w:lineRule="exact"/>
              <w:jc w:val="right"/>
              <w:rPr>
                <w:rFonts w:ascii="Arial" w:eastAsia="Times New Roman" w:hAnsi="Arial" w:cs="Arial"/>
                <w:b/>
                <w:bCs/>
                <w:sz w:val="18"/>
                <w:szCs w:val="18"/>
                <w:lang w:val="en-US"/>
              </w:rPr>
            </w:pPr>
            <w:r w:rsidRPr="00776008">
              <w:rPr>
                <w:rFonts w:ascii="Arial" w:hAnsi="Arial" w:cs="Arial"/>
                <w:b/>
                <w:bCs/>
                <w:color w:val="000000" w:themeColor="text1"/>
                <w:sz w:val="18"/>
                <w:szCs w:val="18"/>
              </w:rPr>
              <w:t>153</w:t>
            </w:r>
          </w:p>
        </w:tc>
        <w:tc>
          <w:tcPr>
            <w:tcW w:w="1309" w:type="dxa"/>
            <w:tcBorders>
              <w:top w:val="single" w:sz="4" w:space="0" w:color="auto"/>
              <w:left w:val="nil"/>
              <w:bottom w:val="single" w:sz="12" w:space="0" w:color="auto"/>
              <w:right w:val="nil"/>
            </w:tcBorders>
            <w:shd w:val="clear" w:color="auto" w:fill="auto"/>
            <w:noWrap/>
          </w:tcPr>
          <w:p w14:paraId="562C78F0" w14:textId="7B358540" w:rsidR="005D165D" w:rsidRPr="00C171D9" w:rsidRDefault="005D165D" w:rsidP="005D165D">
            <w:pPr>
              <w:spacing w:after="0" w:line="300" w:lineRule="exact"/>
              <w:jc w:val="right"/>
              <w:rPr>
                <w:rFonts w:ascii="Arial" w:eastAsia="Times New Roman" w:hAnsi="Arial" w:cs="Arial"/>
                <w:b/>
                <w:bCs/>
                <w:sz w:val="18"/>
                <w:szCs w:val="18"/>
                <w:lang w:val="en-US"/>
              </w:rPr>
            </w:pPr>
            <w:r w:rsidRPr="00776008">
              <w:rPr>
                <w:rFonts w:ascii="Arial" w:hAnsi="Arial" w:cs="Arial"/>
                <w:b/>
                <w:bCs/>
                <w:color w:val="000000" w:themeColor="text1"/>
                <w:sz w:val="18"/>
                <w:szCs w:val="18"/>
              </w:rPr>
              <w:t>(7</w:t>
            </w:r>
            <w:r>
              <w:rPr>
                <w:rFonts w:ascii="Arial" w:hAnsi="Arial" w:cs="Arial"/>
                <w:b/>
                <w:bCs/>
                <w:color w:val="000000" w:themeColor="text1"/>
                <w:sz w:val="18"/>
                <w:szCs w:val="18"/>
              </w:rPr>
              <w:t>,</w:t>
            </w:r>
            <w:r w:rsidRPr="00776008">
              <w:rPr>
                <w:rFonts w:ascii="Arial" w:hAnsi="Arial" w:cs="Arial"/>
                <w:b/>
                <w:bCs/>
                <w:color w:val="000000" w:themeColor="text1"/>
                <w:sz w:val="18"/>
                <w:szCs w:val="18"/>
              </w:rPr>
              <w:t>479)</w:t>
            </w:r>
          </w:p>
        </w:tc>
        <w:tc>
          <w:tcPr>
            <w:tcW w:w="1134" w:type="dxa"/>
            <w:tcBorders>
              <w:top w:val="single" w:sz="4" w:space="0" w:color="auto"/>
              <w:left w:val="nil"/>
              <w:bottom w:val="single" w:sz="12" w:space="0" w:color="auto"/>
              <w:right w:val="nil"/>
            </w:tcBorders>
            <w:shd w:val="clear" w:color="auto" w:fill="auto"/>
            <w:noWrap/>
          </w:tcPr>
          <w:p w14:paraId="03286B21" w14:textId="4F45F32B" w:rsidR="005D165D" w:rsidRPr="00C171D9" w:rsidRDefault="005D165D" w:rsidP="005D165D">
            <w:pPr>
              <w:spacing w:after="0" w:line="300" w:lineRule="exact"/>
              <w:jc w:val="right"/>
              <w:rPr>
                <w:rFonts w:ascii="Arial" w:eastAsia="Times New Roman" w:hAnsi="Arial" w:cs="Arial"/>
                <w:b/>
                <w:bCs/>
                <w:sz w:val="18"/>
                <w:szCs w:val="18"/>
                <w:lang w:val="en-US"/>
              </w:rPr>
            </w:pPr>
            <w:r w:rsidRPr="00776008">
              <w:rPr>
                <w:rFonts w:ascii="Arial" w:hAnsi="Arial" w:cs="Arial"/>
                <w:b/>
                <w:bCs/>
                <w:color w:val="000000" w:themeColor="text1"/>
                <w:sz w:val="18"/>
                <w:szCs w:val="18"/>
              </w:rPr>
              <w:t>3</w:t>
            </w:r>
            <w:r>
              <w:rPr>
                <w:rFonts w:ascii="Arial" w:hAnsi="Arial" w:cs="Arial"/>
                <w:b/>
                <w:bCs/>
                <w:color w:val="000000" w:themeColor="text1"/>
                <w:sz w:val="18"/>
                <w:szCs w:val="18"/>
              </w:rPr>
              <w:t>,</w:t>
            </w:r>
            <w:r w:rsidRPr="00776008">
              <w:rPr>
                <w:rFonts w:ascii="Arial" w:hAnsi="Arial" w:cs="Arial"/>
                <w:b/>
                <w:bCs/>
                <w:color w:val="000000" w:themeColor="text1"/>
                <w:sz w:val="18"/>
                <w:szCs w:val="18"/>
              </w:rPr>
              <w:t>999</w:t>
            </w:r>
            <w:r>
              <w:rPr>
                <w:rFonts w:ascii="Arial" w:hAnsi="Arial" w:cs="Arial"/>
                <w:b/>
                <w:bCs/>
                <w:color w:val="000000" w:themeColor="text1"/>
                <w:sz w:val="18"/>
                <w:szCs w:val="18"/>
              </w:rPr>
              <w:t>,</w:t>
            </w:r>
            <w:r w:rsidRPr="00776008">
              <w:rPr>
                <w:rFonts w:ascii="Arial" w:hAnsi="Arial" w:cs="Arial"/>
                <w:b/>
                <w:bCs/>
                <w:color w:val="000000" w:themeColor="text1"/>
                <w:sz w:val="18"/>
                <w:szCs w:val="18"/>
              </w:rPr>
              <w:t>647</w:t>
            </w:r>
          </w:p>
        </w:tc>
      </w:tr>
    </w:tbl>
    <w:p w14:paraId="5E80DBF6"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E5D0F2A" w14:textId="4AD46D81"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F62AF50"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r w:rsidRPr="00587444">
        <w:rPr>
          <w:rFonts w:ascii="Arial" w:hAnsi="Arial" w:cs="Arial"/>
          <w:sz w:val="20"/>
          <w:szCs w:val="20"/>
          <w:lang w:val="en"/>
        </w:rPr>
        <w:t>Intra-group transactions are presented under "Unallocated”</w:t>
      </w:r>
      <w:r>
        <w:rPr>
          <w:rFonts w:ascii="Arial" w:hAnsi="Arial" w:cs="Arial"/>
          <w:sz w:val="20"/>
          <w:szCs w:val="20"/>
          <w:lang w:val="en"/>
        </w:rPr>
        <w:t>.</w:t>
      </w:r>
    </w:p>
    <w:p w14:paraId="1A1F4A2D"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p>
    <w:p w14:paraId="7C839A07" w14:textId="77777777"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D6D5F23" w14:textId="27E7A3CC"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62F59">
          <w:pgSz w:w="11906" w:h="16838"/>
          <w:pgMar w:top="1418" w:right="1134" w:bottom="1077" w:left="1418" w:header="709" w:footer="709" w:gutter="0"/>
          <w:cols w:space="708"/>
          <w:docGrid w:linePitch="360"/>
        </w:sectPr>
      </w:pPr>
    </w:p>
    <w:p w14:paraId="405DD020" w14:textId="77777777"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p>
    <w:p w14:paraId="6A0643D9" w14:textId="0B5E5BFB"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26</w:t>
      </w:r>
      <w:r w:rsidRPr="009E6DF2">
        <w:rPr>
          <w:rFonts w:ascii="Arial" w:eastAsia="Times New Roman" w:hAnsi="Arial" w:cs="Arial"/>
          <w:b/>
          <w:bCs/>
          <w:spacing w:val="-3"/>
          <w:sz w:val="20"/>
          <w:szCs w:val="20"/>
          <w:lang w:val="en-GB"/>
        </w:rPr>
        <w:t>.</w:t>
      </w:r>
      <w:r w:rsidRPr="009E6DF2">
        <w:rPr>
          <w:rFonts w:ascii="Arial" w:eastAsia="Times New Roman" w:hAnsi="Arial" w:cs="Arial"/>
          <w:b/>
          <w:bCs/>
          <w:spacing w:val="-3"/>
          <w:sz w:val="20"/>
          <w:szCs w:val="20"/>
          <w:lang w:val="en-GB"/>
        </w:rPr>
        <w:tab/>
        <w:t>Capital management</w:t>
      </w:r>
    </w:p>
    <w:p w14:paraId="0D65CF13" w14:textId="77777777" w:rsidR="009E6DF2" w:rsidRPr="009E6DF2" w:rsidRDefault="009E6DF2" w:rsidP="009E6DF2">
      <w:pPr>
        <w:keepNext/>
        <w:tabs>
          <w:tab w:val="right" w:pos="9781"/>
        </w:tabs>
        <w:spacing w:after="0" w:line="240" w:lineRule="auto"/>
        <w:jc w:val="both"/>
        <w:rPr>
          <w:rFonts w:ascii="Arial" w:eastAsia="Times New Roman" w:hAnsi="Arial" w:cs="Arial"/>
          <w:sz w:val="20"/>
          <w:szCs w:val="20"/>
          <w:lang w:val="en-GB"/>
        </w:rPr>
      </w:pPr>
    </w:p>
    <w:p w14:paraId="15C5CD51"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primary objectives of the Bank's capital management are to ensure the presumptions of going concern and to respect regulatory and contracted demands imposed by creditors regarding a certain capital adequacy level.</w:t>
      </w:r>
    </w:p>
    <w:p w14:paraId="606265D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39EA5CB3"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Group has identified the regulatory capital as a manageable capital category.</w:t>
      </w:r>
    </w:p>
    <w:p w14:paraId="6EF3063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7C420E8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Regulatory capital is the funding source amount that is maintained for the purpose of safe and stable operations, i.e. for the purpose of fulfilling the obligations towards the creditors.</w:t>
      </w:r>
    </w:p>
    <w:p w14:paraId="0D33FA7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1E1D056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HBOR’s regulatory capital is the sum of the equity capital and the supplementary capital.</w:t>
      </w:r>
    </w:p>
    <w:p w14:paraId="5A64BCD2"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rPr>
      </w:pPr>
    </w:p>
    <w:p w14:paraId="65ACA8E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 ensures that it has at all times an amount of capital adequate to the types, scope and complexity of operations it performs and the risks it is or could be exposed to in its operations.</w:t>
      </w:r>
    </w:p>
    <w:p w14:paraId="2BD9170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HBOR's total capital ratio is calculated as the ratio between the regulatory capital and the total:</w:t>
      </w:r>
    </w:p>
    <w:p w14:paraId="4255A20A"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1. amount of credit risk weighted exposure (prescribed by the Methodology for the Calculation of HBOR’s Total Capital Ratio), and </w:t>
      </w:r>
    </w:p>
    <w:p w14:paraId="6A363771"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2. amount of initial capital requirements for market risks, settlement risk and operational risk (prescribed by the Methodology for the Calculation of HBOR’s Total Capital Ratio) multiplied by 12.5. </w:t>
      </w:r>
    </w:p>
    <w:p w14:paraId="3CF9D3C6" w14:textId="77777777" w:rsidR="009E6DF2" w:rsidRPr="009E6DF2" w:rsidRDefault="009E6DF2" w:rsidP="009E6DF2">
      <w:pPr>
        <w:suppressAutoHyphens/>
        <w:spacing w:after="0" w:line="240" w:lineRule="auto"/>
        <w:jc w:val="both"/>
        <w:rPr>
          <w:rFonts w:ascii="Arial" w:eastAsia="Times New Roman" w:hAnsi="Arial" w:cs="Arial"/>
          <w:sz w:val="20"/>
          <w:szCs w:val="20"/>
          <w:lang w:val="en-GB"/>
        </w:rPr>
      </w:pPr>
    </w:p>
    <w:p w14:paraId="573E3815"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The total capital ratio is calculated on the basis of the internal methodology based on the regulatory framework in accordance with Basel II calculation requirements,</w:t>
      </w:r>
      <w:r w:rsidRPr="009E6DF2">
        <w:rPr>
          <w:rFonts w:ascii="Times New Roman" w:eastAsia="Times New Roman" w:hAnsi="Times New Roman" w:cs="Times New Roman"/>
          <w:sz w:val="24"/>
          <w:szCs w:val="24"/>
          <w:lang w:val="en-US"/>
        </w:rPr>
        <w:t xml:space="preserve"> </w:t>
      </w:r>
      <w:r w:rsidRPr="009E6DF2">
        <w:rPr>
          <w:rFonts w:ascii="Arial" w:eastAsia="ArialMT" w:hAnsi="Arial" w:cs="Arial"/>
          <w:sz w:val="20"/>
          <w:szCs w:val="20"/>
          <w:lang w:val="en-US"/>
        </w:rPr>
        <w:t>on the application of certain provisions of the banking regulations in effect depending on the possibilities of HBOR’s system and with further strategic focus on its development in accordance with the banking regulations in effect as applicable to HBOR as a development and export bank of the Republic of Croatia.</w:t>
      </w:r>
    </w:p>
    <w:p w14:paraId="08FA5FB7"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8369A0B"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Risk appetite relates to the level and type of risk that HBOR is willing to take in order to achieve the goals of its business strategy, and it is always determined within the defined risk bearing capacity that represents the highest level of risk that HBOR can take considering its capital base, its risk management and control ability and regulatory restrictions if prescribed and applicable to HBOR.</w:t>
      </w:r>
    </w:p>
    <w:p w14:paraId="31C0521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3A192740"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Within the framework of defining the risk appetite at the strategic level, a minimum acceptable total capital ratio of 20% was determined.</w:t>
      </w:r>
    </w:p>
    <w:p w14:paraId="72038A4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CDBCECF" w14:textId="20F778D9" w:rsid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The text to follow contains a breakdown of capital adequacy ratio as at 31 </w:t>
      </w:r>
      <w:r>
        <w:rPr>
          <w:rFonts w:ascii="Arial" w:eastAsia="ArialMT" w:hAnsi="Arial" w:cs="Arial"/>
          <w:sz w:val="20"/>
          <w:szCs w:val="20"/>
          <w:lang w:val="en-US"/>
        </w:rPr>
        <w:t>March 202</w:t>
      </w:r>
      <w:r w:rsidR="005A4FC5">
        <w:rPr>
          <w:rFonts w:ascii="Arial" w:eastAsia="ArialMT" w:hAnsi="Arial" w:cs="Arial"/>
          <w:sz w:val="20"/>
          <w:szCs w:val="20"/>
          <w:lang w:val="en-US"/>
        </w:rPr>
        <w:t>5</w:t>
      </w:r>
      <w:r w:rsidRPr="009E6DF2">
        <w:rPr>
          <w:rFonts w:ascii="Arial" w:eastAsia="ArialMT" w:hAnsi="Arial" w:cs="Arial"/>
          <w:sz w:val="20"/>
          <w:szCs w:val="20"/>
          <w:lang w:val="en-US"/>
        </w:rPr>
        <w:t xml:space="preserve"> and 31 December 202</w:t>
      </w:r>
      <w:r w:rsidR="005A4FC5">
        <w:rPr>
          <w:rFonts w:ascii="Arial" w:eastAsia="ArialMT" w:hAnsi="Arial" w:cs="Arial"/>
          <w:sz w:val="20"/>
          <w:szCs w:val="20"/>
          <w:lang w:val="en-US"/>
        </w:rPr>
        <w:t>4</w:t>
      </w:r>
      <w:r w:rsidRPr="009E6DF2">
        <w:rPr>
          <w:rFonts w:ascii="Arial" w:eastAsia="ArialMT" w:hAnsi="Arial" w:cs="Arial"/>
          <w:sz w:val="20"/>
          <w:szCs w:val="20"/>
          <w:lang w:val="en-US"/>
        </w:rPr>
        <w:t>.</w:t>
      </w:r>
    </w:p>
    <w:p w14:paraId="0EE917AF" w14:textId="77777777" w:rsidR="00876FAD" w:rsidRPr="009E6DF2" w:rsidRDefault="00876FAD" w:rsidP="009E6DF2">
      <w:pPr>
        <w:suppressAutoHyphens/>
        <w:spacing w:after="0" w:line="240" w:lineRule="auto"/>
        <w:jc w:val="both"/>
        <w:rPr>
          <w:rFonts w:ascii="Arial" w:eastAsia="ArialMT" w:hAnsi="Arial" w:cs="Arial"/>
          <w:sz w:val="20"/>
          <w:szCs w:val="20"/>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876FAD" w:rsidRPr="009E6DF2" w14:paraId="02047A1D" w14:textId="77777777" w:rsidTr="003475B0">
        <w:trPr>
          <w:trHeight w:val="172"/>
          <w:jc w:val="center"/>
        </w:trPr>
        <w:tc>
          <w:tcPr>
            <w:tcW w:w="1984" w:type="pct"/>
          </w:tcPr>
          <w:p w14:paraId="44532FD4"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bottom"/>
          </w:tcPr>
          <w:p w14:paraId="465EA258"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vAlign w:val="bottom"/>
          </w:tcPr>
          <w:p w14:paraId="3786EB00"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986" w:name="_Toc4063527"/>
            <w:r w:rsidRPr="009E6DF2">
              <w:rPr>
                <w:rFonts w:ascii="Arial" w:eastAsia="Times New Roman" w:hAnsi="Arial" w:cs="Arial"/>
                <w:b/>
                <w:sz w:val="18"/>
                <w:szCs w:val="18"/>
                <w:lang w:val="en-US"/>
              </w:rPr>
              <w:t>Group</w:t>
            </w:r>
            <w:bookmarkEnd w:id="986"/>
          </w:p>
        </w:tc>
        <w:tc>
          <w:tcPr>
            <w:tcW w:w="754" w:type="pct"/>
            <w:vAlign w:val="bottom"/>
          </w:tcPr>
          <w:p w14:paraId="4DF24175"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tcPr>
          <w:p w14:paraId="61C5F2E7"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987" w:name="_Toc4063528"/>
            <w:r w:rsidRPr="009E6DF2">
              <w:rPr>
                <w:rFonts w:ascii="Arial" w:eastAsia="Times New Roman" w:hAnsi="Arial" w:cs="Arial"/>
                <w:b/>
                <w:sz w:val="18"/>
                <w:szCs w:val="18"/>
                <w:lang w:val="en-US"/>
              </w:rPr>
              <w:t>Bank</w:t>
            </w:r>
            <w:bookmarkEnd w:id="987"/>
          </w:p>
        </w:tc>
      </w:tr>
      <w:tr w:rsidR="00876FAD" w:rsidRPr="009E6DF2" w14:paraId="4466A3FC" w14:textId="77777777" w:rsidTr="003475B0">
        <w:trPr>
          <w:trHeight w:val="172"/>
          <w:jc w:val="center"/>
        </w:trPr>
        <w:tc>
          <w:tcPr>
            <w:tcW w:w="1984" w:type="pct"/>
          </w:tcPr>
          <w:p w14:paraId="00CD571F"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6093F6A9" w14:textId="77777777" w:rsidR="00876FAD"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276A9D4A" w14:textId="390B6E1D"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sidR="00EE1FE8">
              <w:rPr>
                <w:rFonts w:ascii="Arial" w:eastAsia="Times New Roman" w:hAnsi="Arial" w:cs="Arial"/>
                <w:b/>
                <w:bCs/>
                <w:sz w:val="18"/>
                <w:szCs w:val="18"/>
                <w:lang w:val="en-US"/>
              </w:rPr>
              <w:t>5</w:t>
            </w:r>
          </w:p>
        </w:tc>
        <w:tc>
          <w:tcPr>
            <w:tcW w:w="754" w:type="pct"/>
            <w:vAlign w:val="center"/>
          </w:tcPr>
          <w:p w14:paraId="4020D5D5" w14:textId="4B546CC5"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EE1FE8">
              <w:rPr>
                <w:rFonts w:ascii="Arial" w:eastAsia="Times New Roman" w:hAnsi="Arial" w:cs="Arial"/>
                <w:b/>
                <w:sz w:val="18"/>
                <w:szCs w:val="18"/>
                <w:lang w:val="en-US"/>
              </w:rPr>
              <w:t>4</w:t>
            </w:r>
          </w:p>
        </w:tc>
        <w:tc>
          <w:tcPr>
            <w:tcW w:w="754" w:type="pct"/>
            <w:vAlign w:val="center"/>
          </w:tcPr>
          <w:p w14:paraId="46B81DD3" w14:textId="77777777" w:rsidR="00876FAD"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205D1281" w14:textId="4FF33E36"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sidR="00EE1FE8">
              <w:rPr>
                <w:rFonts w:ascii="Arial" w:eastAsia="Times New Roman" w:hAnsi="Arial" w:cs="Arial"/>
                <w:b/>
                <w:bCs/>
                <w:sz w:val="18"/>
                <w:szCs w:val="18"/>
                <w:lang w:val="en-US"/>
              </w:rPr>
              <w:t>5</w:t>
            </w:r>
          </w:p>
        </w:tc>
        <w:tc>
          <w:tcPr>
            <w:tcW w:w="754" w:type="pct"/>
            <w:vAlign w:val="center"/>
          </w:tcPr>
          <w:p w14:paraId="2D9B9317" w14:textId="2CBFC3EE"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EE1FE8">
              <w:rPr>
                <w:rFonts w:ascii="Arial" w:eastAsia="Times New Roman" w:hAnsi="Arial" w:cs="Arial"/>
                <w:b/>
                <w:sz w:val="18"/>
                <w:szCs w:val="18"/>
                <w:lang w:val="en-US"/>
              </w:rPr>
              <w:t>4</w:t>
            </w:r>
          </w:p>
        </w:tc>
      </w:tr>
      <w:tr w:rsidR="00876FAD" w:rsidRPr="009E6DF2" w14:paraId="22F8C8C7" w14:textId="77777777" w:rsidTr="003475B0">
        <w:trPr>
          <w:trHeight w:val="172"/>
          <w:jc w:val="center"/>
        </w:trPr>
        <w:tc>
          <w:tcPr>
            <w:tcW w:w="1984" w:type="pct"/>
          </w:tcPr>
          <w:p w14:paraId="30ADD117"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73B3154"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54E0326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37FAF09D"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30ED844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876FAD" w:rsidRPr="009E6DF2" w14:paraId="3AD8B4C6" w14:textId="77777777" w:rsidTr="003475B0">
        <w:trPr>
          <w:trHeight w:val="125"/>
          <w:jc w:val="center"/>
        </w:trPr>
        <w:tc>
          <w:tcPr>
            <w:tcW w:w="1984" w:type="pct"/>
          </w:tcPr>
          <w:p w14:paraId="3D3B2F1E"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228B6DEA"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5A045F95" w14:textId="77777777" w:rsidR="00876FAD" w:rsidRPr="009E6DF2" w:rsidRDefault="00876FAD" w:rsidP="003475B0">
            <w:pPr>
              <w:spacing w:after="0" w:line="240" w:lineRule="auto"/>
              <w:jc w:val="right"/>
              <w:rPr>
                <w:rFonts w:ascii="Arial" w:eastAsia="Times New Roman" w:hAnsi="Arial" w:cs="Arial"/>
                <w:b/>
                <w:sz w:val="18"/>
                <w:szCs w:val="18"/>
                <w:lang w:val="en-US"/>
              </w:rPr>
            </w:pPr>
          </w:p>
        </w:tc>
        <w:tc>
          <w:tcPr>
            <w:tcW w:w="754" w:type="pct"/>
            <w:vAlign w:val="center"/>
          </w:tcPr>
          <w:p w14:paraId="74D3AC18"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777E142B" w14:textId="77777777" w:rsidR="00876FAD" w:rsidRPr="009E6DF2" w:rsidRDefault="00876FAD" w:rsidP="003475B0">
            <w:pPr>
              <w:spacing w:after="0" w:line="240" w:lineRule="auto"/>
              <w:jc w:val="right"/>
              <w:rPr>
                <w:rFonts w:ascii="Arial" w:eastAsia="Times New Roman" w:hAnsi="Arial" w:cs="Arial"/>
                <w:b/>
                <w:sz w:val="18"/>
                <w:szCs w:val="18"/>
                <w:lang w:val="en-US"/>
              </w:rPr>
            </w:pPr>
          </w:p>
        </w:tc>
      </w:tr>
      <w:tr w:rsidR="005C75F4" w:rsidRPr="009E6DF2" w14:paraId="269AFAAC" w14:textId="77777777" w:rsidTr="008D1607">
        <w:trPr>
          <w:trHeight w:val="211"/>
          <w:jc w:val="center"/>
        </w:trPr>
        <w:tc>
          <w:tcPr>
            <w:tcW w:w="1984" w:type="pct"/>
            <w:vAlign w:val="bottom"/>
          </w:tcPr>
          <w:p w14:paraId="269BF336" w14:textId="77777777" w:rsidR="005C75F4" w:rsidRPr="009E6DF2" w:rsidRDefault="005C75F4" w:rsidP="005C75F4">
            <w:pPr>
              <w:tabs>
                <w:tab w:val="right" w:pos="1202"/>
                <w:tab w:val="right" w:pos="9781"/>
              </w:tabs>
              <w:spacing w:after="0" w:line="240" w:lineRule="auto"/>
              <w:outlineLvl w:val="0"/>
              <w:rPr>
                <w:rFonts w:ascii="Arial" w:eastAsia="Times New Roman" w:hAnsi="Arial" w:cs="Arial"/>
                <w:b/>
                <w:bCs/>
                <w:sz w:val="18"/>
                <w:szCs w:val="18"/>
                <w:lang w:val="en-US"/>
              </w:rPr>
            </w:pPr>
            <w:bookmarkStart w:id="988" w:name="_Toc4063529"/>
            <w:r w:rsidRPr="009E6DF2">
              <w:rPr>
                <w:rFonts w:ascii="Arial" w:eastAsia="Times New Roman" w:hAnsi="Arial" w:cs="Arial"/>
                <w:b/>
                <w:bCs/>
                <w:sz w:val="18"/>
                <w:szCs w:val="18"/>
                <w:lang w:val="en-US"/>
              </w:rPr>
              <w:t>Total regulatory capital</w:t>
            </w:r>
            <w:bookmarkEnd w:id="988"/>
            <w:r w:rsidRPr="009E6DF2">
              <w:rPr>
                <w:rFonts w:ascii="Arial" w:eastAsia="Times New Roman" w:hAnsi="Arial" w:cs="Arial"/>
                <w:b/>
                <w:bCs/>
                <w:sz w:val="18"/>
                <w:szCs w:val="18"/>
                <w:lang w:val="en-US"/>
              </w:rPr>
              <w:t xml:space="preserve"> </w:t>
            </w:r>
          </w:p>
        </w:tc>
        <w:tc>
          <w:tcPr>
            <w:tcW w:w="754" w:type="pct"/>
            <w:tcBorders>
              <w:top w:val="nil"/>
              <w:left w:val="nil"/>
              <w:bottom w:val="nil"/>
              <w:right w:val="nil"/>
            </w:tcBorders>
            <w:shd w:val="clear" w:color="auto" w:fill="auto"/>
            <w:vAlign w:val="bottom"/>
          </w:tcPr>
          <w:p w14:paraId="47CE2BF1" w14:textId="03C09E33" w:rsidR="005C75F4" w:rsidRPr="009E6DF2" w:rsidRDefault="005C75F4" w:rsidP="005C75F4">
            <w:pPr>
              <w:tabs>
                <w:tab w:val="right" w:pos="1202"/>
              </w:tabs>
              <w:spacing w:after="0" w:line="301" w:lineRule="exact"/>
              <w:jc w:val="right"/>
              <w:outlineLvl w:val="0"/>
              <w:rPr>
                <w:rFonts w:ascii="Arial" w:eastAsia="Times New Roman" w:hAnsi="Arial" w:cs="Arial"/>
                <w:b/>
                <w:bCs/>
                <w:sz w:val="18"/>
                <w:szCs w:val="18"/>
                <w:lang w:val="en-US"/>
              </w:rPr>
            </w:pPr>
            <w:r w:rsidRPr="00AC29B9">
              <w:rPr>
                <w:rFonts w:ascii="Arial" w:hAnsi="Arial" w:cs="Arial"/>
                <w:b/>
                <w:bCs/>
                <w:sz w:val="18"/>
                <w:szCs w:val="18"/>
              </w:rPr>
              <w:t>1</w:t>
            </w:r>
            <w:r w:rsidR="002C3230">
              <w:rPr>
                <w:rFonts w:ascii="Arial" w:hAnsi="Arial" w:cs="Arial"/>
                <w:b/>
                <w:bCs/>
                <w:sz w:val="18"/>
                <w:szCs w:val="18"/>
              </w:rPr>
              <w:t>,</w:t>
            </w:r>
            <w:r w:rsidRPr="00AC29B9">
              <w:rPr>
                <w:rFonts w:ascii="Arial" w:hAnsi="Arial" w:cs="Arial"/>
                <w:b/>
                <w:bCs/>
                <w:sz w:val="18"/>
                <w:szCs w:val="18"/>
              </w:rPr>
              <w:t>520</w:t>
            </w:r>
            <w:r w:rsidR="002C3230">
              <w:rPr>
                <w:rFonts w:ascii="Arial" w:hAnsi="Arial" w:cs="Arial"/>
                <w:b/>
                <w:bCs/>
                <w:sz w:val="18"/>
                <w:szCs w:val="18"/>
              </w:rPr>
              <w:t>,</w:t>
            </w:r>
            <w:r w:rsidRPr="00AC29B9">
              <w:rPr>
                <w:rFonts w:ascii="Arial" w:hAnsi="Arial" w:cs="Arial"/>
                <w:b/>
                <w:bCs/>
                <w:sz w:val="18"/>
                <w:szCs w:val="18"/>
              </w:rPr>
              <w:t>766</w:t>
            </w:r>
          </w:p>
        </w:tc>
        <w:tc>
          <w:tcPr>
            <w:tcW w:w="754" w:type="pct"/>
            <w:tcBorders>
              <w:top w:val="nil"/>
              <w:left w:val="nil"/>
              <w:bottom w:val="nil"/>
              <w:right w:val="nil"/>
            </w:tcBorders>
            <w:shd w:val="clear" w:color="auto" w:fill="auto"/>
            <w:vAlign w:val="bottom"/>
          </w:tcPr>
          <w:p w14:paraId="4B78A7C6" w14:textId="3E2AEC79" w:rsidR="005C75F4" w:rsidRPr="009E6DF2" w:rsidRDefault="005C75F4" w:rsidP="005C75F4">
            <w:pPr>
              <w:tabs>
                <w:tab w:val="right" w:pos="1202"/>
              </w:tabs>
              <w:spacing w:after="0" w:line="301" w:lineRule="exact"/>
              <w:jc w:val="right"/>
              <w:outlineLvl w:val="0"/>
              <w:rPr>
                <w:rFonts w:ascii="Arial" w:eastAsia="Times New Roman" w:hAnsi="Arial" w:cs="Arial"/>
                <w:b/>
                <w:bCs/>
                <w:sz w:val="18"/>
                <w:szCs w:val="18"/>
                <w:lang w:val="en-US"/>
              </w:rPr>
            </w:pPr>
            <w:r w:rsidRPr="00BE5CD4">
              <w:rPr>
                <w:rFonts w:ascii="Arial" w:hAnsi="Arial" w:cs="Arial"/>
                <w:b/>
                <w:bCs/>
                <w:color w:val="000000" w:themeColor="text1"/>
                <w:sz w:val="18"/>
                <w:szCs w:val="18"/>
              </w:rPr>
              <w:t>1</w:t>
            </w:r>
            <w:r>
              <w:rPr>
                <w:rFonts w:ascii="Arial" w:hAnsi="Arial" w:cs="Arial"/>
                <w:b/>
                <w:bCs/>
                <w:color w:val="000000" w:themeColor="text1"/>
                <w:sz w:val="18"/>
                <w:szCs w:val="18"/>
              </w:rPr>
              <w:t>,</w:t>
            </w:r>
            <w:r w:rsidRPr="00BE5CD4">
              <w:rPr>
                <w:rFonts w:ascii="Arial" w:hAnsi="Arial" w:cs="Arial"/>
                <w:b/>
                <w:bCs/>
                <w:color w:val="000000" w:themeColor="text1"/>
                <w:sz w:val="18"/>
                <w:szCs w:val="18"/>
              </w:rPr>
              <w:t>498</w:t>
            </w:r>
            <w:r>
              <w:rPr>
                <w:rFonts w:ascii="Arial" w:hAnsi="Arial" w:cs="Arial"/>
                <w:b/>
                <w:bCs/>
                <w:color w:val="000000" w:themeColor="text1"/>
                <w:sz w:val="18"/>
                <w:szCs w:val="18"/>
              </w:rPr>
              <w:t>,</w:t>
            </w:r>
            <w:r w:rsidRPr="00BE5CD4">
              <w:rPr>
                <w:rFonts w:ascii="Arial" w:hAnsi="Arial" w:cs="Arial"/>
                <w:b/>
                <w:bCs/>
                <w:color w:val="000000" w:themeColor="text1"/>
                <w:sz w:val="18"/>
                <w:szCs w:val="18"/>
              </w:rPr>
              <w:t>852</w:t>
            </w:r>
          </w:p>
        </w:tc>
        <w:tc>
          <w:tcPr>
            <w:tcW w:w="754" w:type="pct"/>
            <w:tcBorders>
              <w:top w:val="nil"/>
              <w:left w:val="nil"/>
              <w:bottom w:val="nil"/>
              <w:right w:val="nil"/>
            </w:tcBorders>
            <w:shd w:val="clear" w:color="auto" w:fill="auto"/>
            <w:vAlign w:val="bottom"/>
          </w:tcPr>
          <w:p w14:paraId="6EC92DFE" w14:textId="5FF1A0C4" w:rsidR="005C75F4" w:rsidRPr="009E6DF2" w:rsidRDefault="005C75F4" w:rsidP="005C75F4">
            <w:pPr>
              <w:tabs>
                <w:tab w:val="right" w:pos="1202"/>
              </w:tabs>
              <w:spacing w:after="0" w:line="301" w:lineRule="exact"/>
              <w:jc w:val="right"/>
              <w:outlineLvl w:val="0"/>
              <w:rPr>
                <w:rFonts w:ascii="Arial" w:eastAsia="Times New Roman" w:hAnsi="Arial" w:cs="Arial"/>
                <w:b/>
                <w:bCs/>
                <w:sz w:val="18"/>
                <w:szCs w:val="18"/>
                <w:lang w:val="en-US"/>
              </w:rPr>
            </w:pPr>
            <w:r w:rsidRPr="00AC29B9">
              <w:rPr>
                <w:rFonts w:ascii="Arial" w:hAnsi="Arial" w:cs="Arial"/>
                <w:b/>
                <w:bCs/>
                <w:color w:val="000000" w:themeColor="text1"/>
                <w:sz w:val="18"/>
                <w:szCs w:val="18"/>
              </w:rPr>
              <w:t>1</w:t>
            </w:r>
            <w:r>
              <w:rPr>
                <w:rFonts w:ascii="Arial" w:hAnsi="Arial" w:cs="Arial"/>
                <w:b/>
                <w:bCs/>
                <w:color w:val="000000" w:themeColor="text1"/>
                <w:sz w:val="18"/>
                <w:szCs w:val="18"/>
              </w:rPr>
              <w:t>,</w:t>
            </w:r>
            <w:r w:rsidRPr="00AC29B9">
              <w:rPr>
                <w:rFonts w:ascii="Arial" w:hAnsi="Arial" w:cs="Arial"/>
                <w:b/>
                <w:bCs/>
                <w:color w:val="000000" w:themeColor="text1"/>
                <w:sz w:val="18"/>
                <w:szCs w:val="18"/>
              </w:rPr>
              <w:t>520</w:t>
            </w:r>
            <w:r>
              <w:rPr>
                <w:rFonts w:ascii="Arial" w:hAnsi="Arial" w:cs="Arial"/>
                <w:b/>
                <w:bCs/>
                <w:color w:val="000000" w:themeColor="text1"/>
                <w:sz w:val="18"/>
                <w:szCs w:val="18"/>
              </w:rPr>
              <w:t>,</w:t>
            </w:r>
            <w:r w:rsidRPr="00AC29B9">
              <w:rPr>
                <w:rFonts w:ascii="Arial" w:hAnsi="Arial" w:cs="Arial"/>
                <w:b/>
                <w:bCs/>
                <w:color w:val="000000" w:themeColor="text1"/>
                <w:sz w:val="18"/>
                <w:szCs w:val="18"/>
              </w:rPr>
              <w:t>817</w:t>
            </w:r>
          </w:p>
        </w:tc>
        <w:tc>
          <w:tcPr>
            <w:tcW w:w="754" w:type="pct"/>
            <w:tcBorders>
              <w:top w:val="nil"/>
              <w:left w:val="nil"/>
              <w:bottom w:val="nil"/>
              <w:right w:val="nil"/>
            </w:tcBorders>
            <w:shd w:val="clear" w:color="auto" w:fill="auto"/>
            <w:vAlign w:val="bottom"/>
          </w:tcPr>
          <w:p w14:paraId="36F66C06" w14:textId="2E55E262" w:rsidR="005C75F4" w:rsidRPr="005D17AB" w:rsidRDefault="005C75F4" w:rsidP="005C75F4">
            <w:pPr>
              <w:tabs>
                <w:tab w:val="right" w:pos="1202"/>
              </w:tabs>
              <w:spacing w:after="0" w:line="301" w:lineRule="exact"/>
              <w:jc w:val="right"/>
              <w:outlineLvl w:val="0"/>
              <w:rPr>
                <w:rFonts w:ascii="Arial" w:eastAsia="Times New Roman" w:hAnsi="Arial" w:cs="Arial"/>
                <w:b/>
                <w:sz w:val="18"/>
                <w:szCs w:val="18"/>
                <w:lang w:val="en-US"/>
              </w:rPr>
            </w:pPr>
            <w:r w:rsidRPr="005D17AB">
              <w:rPr>
                <w:rFonts w:ascii="Arial" w:hAnsi="Arial" w:cs="Arial"/>
                <w:b/>
                <w:bCs/>
                <w:color w:val="000000" w:themeColor="text1"/>
                <w:sz w:val="18"/>
                <w:szCs w:val="18"/>
              </w:rPr>
              <w:t>1</w:t>
            </w:r>
            <w:r>
              <w:rPr>
                <w:rFonts w:ascii="Arial" w:hAnsi="Arial" w:cs="Arial"/>
                <w:b/>
                <w:bCs/>
                <w:color w:val="000000" w:themeColor="text1"/>
                <w:sz w:val="18"/>
                <w:szCs w:val="18"/>
              </w:rPr>
              <w:t>,</w:t>
            </w:r>
            <w:r w:rsidRPr="005D17AB">
              <w:rPr>
                <w:rFonts w:ascii="Arial" w:hAnsi="Arial" w:cs="Arial"/>
                <w:b/>
                <w:bCs/>
                <w:color w:val="000000" w:themeColor="text1"/>
                <w:sz w:val="18"/>
                <w:szCs w:val="18"/>
              </w:rPr>
              <w:t>498</w:t>
            </w:r>
            <w:r>
              <w:rPr>
                <w:rFonts w:ascii="Arial" w:hAnsi="Arial" w:cs="Arial"/>
                <w:b/>
                <w:bCs/>
                <w:color w:val="000000" w:themeColor="text1"/>
                <w:sz w:val="18"/>
                <w:szCs w:val="18"/>
              </w:rPr>
              <w:t>,</w:t>
            </w:r>
            <w:r w:rsidRPr="005D17AB">
              <w:rPr>
                <w:rFonts w:ascii="Arial" w:hAnsi="Arial" w:cs="Arial"/>
                <w:b/>
                <w:bCs/>
                <w:color w:val="000000" w:themeColor="text1"/>
                <w:sz w:val="18"/>
                <w:szCs w:val="18"/>
              </w:rPr>
              <w:t>634</w:t>
            </w:r>
          </w:p>
        </w:tc>
      </w:tr>
      <w:tr w:rsidR="005C75F4" w:rsidRPr="009E6DF2" w14:paraId="7D6A05BB" w14:textId="77777777" w:rsidTr="008D1607">
        <w:trPr>
          <w:trHeight w:val="211"/>
          <w:jc w:val="center"/>
        </w:trPr>
        <w:tc>
          <w:tcPr>
            <w:tcW w:w="1984" w:type="pct"/>
            <w:vAlign w:val="bottom"/>
          </w:tcPr>
          <w:p w14:paraId="228F5FD1" w14:textId="77777777" w:rsidR="005C75F4" w:rsidRPr="009E6DF2" w:rsidRDefault="005C75F4" w:rsidP="005C75F4">
            <w:pPr>
              <w:tabs>
                <w:tab w:val="right" w:pos="1202"/>
                <w:tab w:val="right" w:pos="9781"/>
              </w:tabs>
              <w:spacing w:after="0" w:line="240" w:lineRule="auto"/>
              <w:outlineLvl w:val="0"/>
              <w:rPr>
                <w:rFonts w:ascii="Arial" w:eastAsia="Times New Roman" w:hAnsi="Arial" w:cs="Arial"/>
                <w:bCs/>
                <w:sz w:val="18"/>
                <w:szCs w:val="18"/>
                <w:lang w:val="en-US"/>
              </w:rPr>
            </w:pPr>
            <w:bookmarkStart w:id="989" w:name="_Toc4063534"/>
            <w:r w:rsidRPr="009E6DF2">
              <w:rPr>
                <w:rFonts w:ascii="Arial" w:eastAsia="Times New Roman" w:hAnsi="Arial" w:cs="Arial"/>
                <w:bCs/>
                <w:sz w:val="18"/>
                <w:szCs w:val="18"/>
                <w:lang w:val="en-US"/>
              </w:rPr>
              <w:t>Credit risk weighted exposure amount</w:t>
            </w:r>
            <w:bookmarkEnd w:id="989"/>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715BABC4" w14:textId="1A3D780F" w:rsidR="005C75F4" w:rsidRPr="009E6DF2" w:rsidRDefault="005C75F4" w:rsidP="005C75F4">
            <w:pPr>
              <w:tabs>
                <w:tab w:val="right" w:pos="1202"/>
              </w:tabs>
              <w:spacing w:after="0" w:line="301" w:lineRule="exact"/>
              <w:jc w:val="right"/>
              <w:outlineLvl w:val="0"/>
              <w:rPr>
                <w:rFonts w:ascii="Arial" w:eastAsia="Times New Roman" w:hAnsi="Arial" w:cs="Arial"/>
                <w:sz w:val="18"/>
                <w:szCs w:val="18"/>
                <w:lang w:val="en-US"/>
              </w:rPr>
            </w:pPr>
            <w:r w:rsidRPr="00AC29B9">
              <w:rPr>
                <w:rFonts w:ascii="Arial" w:hAnsi="Arial" w:cs="Arial"/>
                <w:sz w:val="18"/>
                <w:szCs w:val="18"/>
              </w:rPr>
              <w:t>2</w:t>
            </w:r>
            <w:r w:rsidR="002C3230">
              <w:rPr>
                <w:rFonts w:ascii="Arial" w:hAnsi="Arial" w:cs="Arial"/>
                <w:sz w:val="18"/>
                <w:szCs w:val="18"/>
              </w:rPr>
              <w:t>,</w:t>
            </w:r>
            <w:r w:rsidRPr="00AC29B9">
              <w:rPr>
                <w:rFonts w:ascii="Arial" w:hAnsi="Arial" w:cs="Arial"/>
                <w:sz w:val="18"/>
                <w:szCs w:val="18"/>
              </w:rPr>
              <w:t>341</w:t>
            </w:r>
            <w:r w:rsidR="002C3230">
              <w:rPr>
                <w:rFonts w:ascii="Arial" w:hAnsi="Arial" w:cs="Arial"/>
                <w:sz w:val="18"/>
                <w:szCs w:val="18"/>
              </w:rPr>
              <w:t>,</w:t>
            </w:r>
            <w:r w:rsidRPr="00AC29B9">
              <w:rPr>
                <w:rFonts w:ascii="Arial" w:hAnsi="Arial" w:cs="Arial"/>
                <w:sz w:val="18"/>
                <w:szCs w:val="18"/>
              </w:rPr>
              <w:t>271</w:t>
            </w:r>
          </w:p>
        </w:tc>
        <w:tc>
          <w:tcPr>
            <w:tcW w:w="754" w:type="pct"/>
            <w:tcBorders>
              <w:top w:val="nil"/>
              <w:left w:val="nil"/>
              <w:bottom w:val="nil"/>
              <w:right w:val="nil"/>
            </w:tcBorders>
            <w:shd w:val="clear" w:color="auto" w:fill="auto"/>
            <w:vAlign w:val="bottom"/>
          </w:tcPr>
          <w:p w14:paraId="64D96C0C" w14:textId="463D8838" w:rsidR="005C75F4" w:rsidRPr="009E6DF2" w:rsidRDefault="005C75F4" w:rsidP="005C75F4">
            <w:pPr>
              <w:tabs>
                <w:tab w:val="right" w:pos="1202"/>
              </w:tabs>
              <w:spacing w:after="0" w:line="301" w:lineRule="exact"/>
              <w:jc w:val="right"/>
              <w:outlineLvl w:val="0"/>
              <w:rPr>
                <w:rFonts w:ascii="Arial" w:eastAsia="Times New Roman" w:hAnsi="Arial" w:cs="Arial"/>
                <w:sz w:val="18"/>
                <w:szCs w:val="18"/>
                <w:lang w:val="en-US"/>
              </w:rPr>
            </w:pPr>
            <w:r w:rsidRPr="00BE5CD4">
              <w:rPr>
                <w:rFonts w:ascii="Arial" w:hAnsi="Arial" w:cs="Arial"/>
                <w:color w:val="000000" w:themeColor="text1"/>
                <w:sz w:val="18"/>
                <w:szCs w:val="18"/>
              </w:rPr>
              <w:t>2</w:t>
            </w:r>
            <w:r>
              <w:rPr>
                <w:rFonts w:ascii="Arial" w:hAnsi="Arial" w:cs="Arial"/>
                <w:color w:val="000000" w:themeColor="text1"/>
                <w:sz w:val="18"/>
                <w:szCs w:val="18"/>
              </w:rPr>
              <w:t>,</w:t>
            </w:r>
            <w:r w:rsidRPr="00BE5CD4">
              <w:rPr>
                <w:rFonts w:ascii="Arial" w:hAnsi="Arial" w:cs="Arial"/>
                <w:color w:val="000000" w:themeColor="text1"/>
                <w:sz w:val="18"/>
                <w:szCs w:val="18"/>
              </w:rPr>
              <w:t>398</w:t>
            </w:r>
            <w:r>
              <w:rPr>
                <w:rFonts w:ascii="Arial" w:hAnsi="Arial" w:cs="Arial"/>
                <w:color w:val="000000" w:themeColor="text1"/>
                <w:sz w:val="18"/>
                <w:szCs w:val="18"/>
              </w:rPr>
              <w:t>,</w:t>
            </w:r>
            <w:r w:rsidRPr="00BE5CD4">
              <w:rPr>
                <w:rFonts w:ascii="Arial" w:hAnsi="Arial" w:cs="Arial"/>
                <w:color w:val="000000" w:themeColor="text1"/>
                <w:sz w:val="18"/>
                <w:szCs w:val="18"/>
              </w:rPr>
              <w:t>598</w:t>
            </w:r>
          </w:p>
        </w:tc>
        <w:tc>
          <w:tcPr>
            <w:tcW w:w="754" w:type="pct"/>
            <w:tcBorders>
              <w:top w:val="nil"/>
              <w:left w:val="nil"/>
              <w:bottom w:val="nil"/>
              <w:right w:val="nil"/>
            </w:tcBorders>
            <w:shd w:val="clear" w:color="auto" w:fill="auto"/>
            <w:vAlign w:val="bottom"/>
          </w:tcPr>
          <w:p w14:paraId="0412ED4B" w14:textId="426ED4F2" w:rsidR="005C75F4" w:rsidRPr="009E6DF2" w:rsidRDefault="005C75F4" w:rsidP="005C75F4">
            <w:pPr>
              <w:tabs>
                <w:tab w:val="right" w:pos="1202"/>
              </w:tabs>
              <w:spacing w:after="0" w:line="301" w:lineRule="exact"/>
              <w:jc w:val="right"/>
              <w:outlineLvl w:val="0"/>
              <w:rPr>
                <w:rFonts w:ascii="Arial" w:eastAsia="Times New Roman" w:hAnsi="Arial" w:cs="Arial"/>
                <w:sz w:val="18"/>
                <w:szCs w:val="18"/>
                <w:lang w:val="en-US"/>
              </w:rPr>
            </w:pPr>
            <w:r w:rsidRPr="00AC29B9">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AC29B9">
              <w:rPr>
                <w:rFonts w:ascii="Arial" w:eastAsia="Times New Roman" w:hAnsi="Arial" w:cs="Arial"/>
                <w:color w:val="000000" w:themeColor="text1"/>
                <w:sz w:val="18"/>
                <w:szCs w:val="18"/>
              </w:rPr>
              <w:t>338</w:t>
            </w:r>
            <w:r>
              <w:rPr>
                <w:rFonts w:ascii="Arial" w:eastAsia="Times New Roman" w:hAnsi="Arial" w:cs="Arial"/>
                <w:color w:val="000000" w:themeColor="text1"/>
                <w:sz w:val="18"/>
                <w:szCs w:val="18"/>
              </w:rPr>
              <w:t>,</w:t>
            </w:r>
            <w:r w:rsidRPr="00AC29B9">
              <w:rPr>
                <w:rFonts w:ascii="Arial" w:eastAsia="Times New Roman" w:hAnsi="Arial" w:cs="Arial"/>
                <w:color w:val="000000" w:themeColor="text1"/>
                <w:sz w:val="18"/>
                <w:szCs w:val="18"/>
              </w:rPr>
              <w:t>988</w:t>
            </w:r>
          </w:p>
        </w:tc>
        <w:tc>
          <w:tcPr>
            <w:tcW w:w="754" w:type="pct"/>
            <w:tcBorders>
              <w:top w:val="nil"/>
              <w:left w:val="nil"/>
              <w:bottom w:val="nil"/>
              <w:right w:val="nil"/>
            </w:tcBorders>
            <w:shd w:val="clear" w:color="auto" w:fill="auto"/>
            <w:vAlign w:val="bottom"/>
          </w:tcPr>
          <w:p w14:paraId="6525FD0F" w14:textId="392D3685" w:rsidR="005C75F4" w:rsidRPr="005D17AB" w:rsidRDefault="005C75F4" w:rsidP="005C75F4">
            <w:pPr>
              <w:tabs>
                <w:tab w:val="right" w:pos="1202"/>
              </w:tabs>
              <w:spacing w:after="0" w:line="301" w:lineRule="exact"/>
              <w:jc w:val="right"/>
              <w:outlineLvl w:val="0"/>
              <w:rPr>
                <w:rFonts w:ascii="Arial" w:eastAsia="Times New Roman" w:hAnsi="Arial" w:cs="Arial"/>
                <w:sz w:val="18"/>
                <w:szCs w:val="18"/>
                <w:lang w:val="en-US"/>
              </w:rPr>
            </w:pPr>
            <w:r w:rsidRPr="005D17AB">
              <w:rPr>
                <w:rFonts w:ascii="Arial" w:hAnsi="Arial" w:cs="Arial"/>
                <w:sz w:val="18"/>
                <w:szCs w:val="18"/>
              </w:rPr>
              <w:t>2</w:t>
            </w:r>
            <w:r>
              <w:rPr>
                <w:rFonts w:ascii="Arial" w:hAnsi="Arial" w:cs="Arial"/>
                <w:sz w:val="18"/>
                <w:szCs w:val="18"/>
              </w:rPr>
              <w:t>,</w:t>
            </w:r>
            <w:r w:rsidRPr="005D17AB">
              <w:rPr>
                <w:rFonts w:ascii="Arial" w:hAnsi="Arial" w:cs="Arial"/>
                <w:sz w:val="18"/>
                <w:szCs w:val="18"/>
              </w:rPr>
              <w:t>396</w:t>
            </w:r>
            <w:r>
              <w:rPr>
                <w:rFonts w:ascii="Arial" w:hAnsi="Arial" w:cs="Arial"/>
                <w:sz w:val="18"/>
                <w:szCs w:val="18"/>
              </w:rPr>
              <w:t>,</w:t>
            </w:r>
            <w:r w:rsidRPr="005D17AB">
              <w:rPr>
                <w:rFonts w:ascii="Arial" w:hAnsi="Arial" w:cs="Arial"/>
                <w:sz w:val="18"/>
                <w:szCs w:val="18"/>
              </w:rPr>
              <w:t>236</w:t>
            </w:r>
          </w:p>
        </w:tc>
      </w:tr>
      <w:tr w:rsidR="005C75F4" w:rsidRPr="009E6DF2" w14:paraId="5335E894" w14:textId="77777777" w:rsidTr="008D1607">
        <w:trPr>
          <w:trHeight w:val="211"/>
          <w:jc w:val="center"/>
        </w:trPr>
        <w:tc>
          <w:tcPr>
            <w:tcW w:w="1984" w:type="pct"/>
            <w:vAlign w:val="bottom"/>
          </w:tcPr>
          <w:p w14:paraId="676ADC9B" w14:textId="77777777" w:rsidR="005C75F4" w:rsidRPr="009E6DF2" w:rsidRDefault="005C75F4" w:rsidP="005C75F4">
            <w:pPr>
              <w:tabs>
                <w:tab w:val="right" w:pos="1202"/>
                <w:tab w:val="right" w:pos="9781"/>
              </w:tabs>
              <w:spacing w:after="0" w:line="240" w:lineRule="auto"/>
              <w:outlineLvl w:val="0"/>
              <w:rPr>
                <w:rFonts w:ascii="Arial" w:eastAsia="Times New Roman" w:hAnsi="Arial" w:cs="Arial"/>
                <w:bCs/>
                <w:sz w:val="18"/>
                <w:szCs w:val="18"/>
                <w:lang w:val="en-US"/>
              </w:rPr>
            </w:pPr>
            <w:bookmarkStart w:id="990" w:name="_Toc4063539"/>
            <w:r w:rsidRPr="009E6DF2">
              <w:rPr>
                <w:rFonts w:ascii="Arial" w:eastAsia="Times New Roman" w:hAnsi="Arial" w:cs="Arial"/>
                <w:bCs/>
                <w:sz w:val="18"/>
                <w:szCs w:val="18"/>
                <w:lang w:val="en-US"/>
              </w:rPr>
              <w:t>Capital requirements for operating risk</w:t>
            </w:r>
            <w:bookmarkEnd w:id="990"/>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099E01F3" w14:textId="2C9BE9CE" w:rsidR="005C75F4" w:rsidRPr="009E6DF2" w:rsidDel="00810202" w:rsidRDefault="005C75F4" w:rsidP="005C75F4">
            <w:pPr>
              <w:tabs>
                <w:tab w:val="right" w:pos="1202"/>
              </w:tabs>
              <w:spacing w:after="0" w:line="301" w:lineRule="exact"/>
              <w:jc w:val="right"/>
              <w:outlineLvl w:val="0"/>
              <w:rPr>
                <w:rFonts w:ascii="Arial" w:eastAsia="Times New Roman" w:hAnsi="Arial" w:cs="Arial"/>
                <w:sz w:val="18"/>
                <w:szCs w:val="18"/>
                <w:lang w:val="en-US"/>
              </w:rPr>
            </w:pPr>
            <w:r w:rsidRPr="00AC29B9">
              <w:rPr>
                <w:rFonts w:ascii="Arial" w:hAnsi="Arial" w:cs="Arial"/>
                <w:sz w:val="18"/>
                <w:szCs w:val="18"/>
              </w:rPr>
              <w:t>144</w:t>
            </w:r>
            <w:r w:rsidR="002C3230">
              <w:rPr>
                <w:rFonts w:ascii="Arial" w:hAnsi="Arial" w:cs="Arial"/>
                <w:sz w:val="18"/>
                <w:szCs w:val="18"/>
              </w:rPr>
              <w:t>,</w:t>
            </w:r>
            <w:r w:rsidRPr="00AC29B9">
              <w:rPr>
                <w:rFonts w:ascii="Arial" w:hAnsi="Arial" w:cs="Arial"/>
                <w:sz w:val="18"/>
                <w:szCs w:val="18"/>
              </w:rPr>
              <w:t>263</w:t>
            </w:r>
          </w:p>
        </w:tc>
        <w:tc>
          <w:tcPr>
            <w:tcW w:w="754" w:type="pct"/>
            <w:tcBorders>
              <w:top w:val="nil"/>
              <w:left w:val="nil"/>
              <w:bottom w:val="nil"/>
              <w:right w:val="nil"/>
            </w:tcBorders>
            <w:shd w:val="clear" w:color="auto" w:fill="auto"/>
            <w:vAlign w:val="bottom"/>
          </w:tcPr>
          <w:p w14:paraId="0DBD8060" w14:textId="60769BD1" w:rsidR="005C75F4" w:rsidRPr="009E6DF2" w:rsidRDefault="005C75F4" w:rsidP="005C75F4">
            <w:pPr>
              <w:tabs>
                <w:tab w:val="right" w:pos="1202"/>
              </w:tabs>
              <w:spacing w:after="0" w:line="301" w:lineRule="exact"/>
              <w:jc w:val="right"/>
              <w:outlineLvl w:val="0"/>
              <w:rPr>
                <w:rFonts w:ascii="Arial" w:eastAsia="Times New Roman" w:hAnsi="Arial" w:cs="Arial"/>
                <w:sz w:val="18"/>
                <w:szCs w:val="18"/>
                <w:lang w:val="en-US"/>
              </w:rPr>
            </w:pPr>
            <w:r w:rsidRPr="00BE5CD4">
              <w:rPr>
                <w:rFonts w:ascii="Arial" w:hAnsi="Arial" w:cs="Arial"/>
                <w:color w:val="000000" w:themeColor="text1"/>
                <w:sz w:val="18"/>
                <w:szCs w:val="18"/>
              </w:rPr>
              <w:t>144</w:t>
            </w:r>
            <w:r>
              <w:rPr>
                <w:rFonts w:ascii="Arial" w:hAnsi="Arial" w:cs="Arial"/>
                <w:color w:val="000000" w:themeColor="text1"/>
                <w:sz w:val="18"/>
                <w:szCs w:val="18"/>
              </w:rPr>
              <w:t>,</w:t>
            </w:r>
            <w:r w:rsidRPr="00BE5CD4">
              <w:rPr>
                <w:rFonts w:ascii="Arial" w:hAnsi="Arial" w:cs="Arial"/>
                <w:color w:val="000000" w:themeColor="text1"/>
                <w:sz w:val="18"/>
                <w:szCs w:val="18"/>
              </w:rPr>
              <w:t>263</w:t>
            </w:r>
          </w:p>
        </w:tc>
        <w:tc>
          <w:tcPr>
            <w:tcW w:w="754" w:type="pct"/>
            <w:tcBorders>
              <w:top w:val="nil"/>
              <w:left w:val="nil"/>
              <w:bottom w:val="nil"/>
              <w:right w:val="nil"/>
            </w:tcBorders>
            <w:shd w:val="clear" w:color="auto" w:fill="auto"/>
            <w:vAlign w:val="bottom"/>
          </w:tcPr>
          <w:p w14:paraId="39F2A616" w14:textId="6CA148C0" w:rsidR="005C75F4" w:rsidRPr="009E6DF2" w:rsidDel="00810202" w:rsidRDefault="005C75F4" w:rsidP="005C75F4">
            <w:pPr>
              <w:tabs>
                <w:tab w:val="right" w:pos="1202"/>
              </w:tabs>
              <w:spacing w:after="0" w:line="301" w:lineRule="exact"/>
              <w:jc w:val="right"/>
              <w:outlineLvl w:val="0"/>
              <w:rPr>
                <w:rFonts w:ascii="Arial" w:eastAsia="Times New Roman" w:hAnsi="Arial" w:cs="Arial"/>
                <w:sz w:val="18"/>
                <w:szCs w:val="18"/>
                <w:lang w:val="en-US"/>
              </w:rPr>
            </w:pPr>
            <w:r w:rsidRPr="00AC29B9">
              <w:rPr>
                <w:rFonts w:ascii="Arial" w:eastAsia="Times New Roman" w:hAnsi="Arial" w:cs="Arial"/>
                <w:color w:val="000000" w:themeColor="text1"/>
                <w:sz w:val="18"/>
                <w:szCs w:val="18"/>
              </w:rPr>
              <w:t>139</w:t>
            </w:r>
            <w:r>
              <w:rPr>
                <w:rFonts w:ascii="Arial" w:eastAsia="Times New Roman" w:hAnsi="Arial" w:cs="Arial"/>
                <w:color w:val="000000" w:themeColor="text1"/>
                <w:sz w:val="18"/>
                <w:szCs w:val="18"/>
              </w:rPr>
              <w:t>,</w:t>
            </w:r>
            <w:r w:rsidRPr="00AC29B9">
              <w:rPr>
                <w:rFonts w:ascii="Arial" w:eastAsia="Times New Roman" w:hAnsi="Arial" w:cs="Arial"/>
                <w:color w:val="000000" w:themeColor="text1"/>
                <w:sz w:val="18"/>
                <w:szCs w:val="18"/>
              </w:rPr>
              <w:t>138</w:t>
            </w:r>
          </w:p>
        </w:tc>
        <w:tc>
          <w:tcPr>
            <w:tcW w:w="754" w:type="pct"/>
            <w:tcBorders>
              <w:top w:val="nil"/>
              <w:left w:val="nil"/>
              <w:bottom w:val="nil"/>
              <w:right w:val="nil"/>
            </w:tcBorders>
            <w:shd w:val="clear" w:color="auto" w:fill="auto"/>
            <w:vAlign w:val="bottom"/>
          </w:tcPr>
          <w:p w14:paraId="2CDA7136" w14:textId="7E87BBF2" w:rsidR="005C75F4" w:rsidRPr="005D17AB" w:rsidRDefault="005C75F4" w:rsidP="005C75F4">
            <w:pPr>
              <w:tabs>
                <w:tab w:val="right" w:pos="1202"/>
              </w:tabs>
              <w:spacing w:after="0" w:line="301" w:lineRule="exact"/>
              <w:jc w:val="right"/>
              <w:outlineLvl w:val="0"/>
              <w:rPr>
                <w:rFonts w:ascii="Arial" w:eastAsia="Times New Roman" w:hAnsi="Arial" w:cs="Arial"/>
                <w:color w:val="000000"/>
                <w:sz w:val="18"/>
                <w:szCs w:val="18"/>
                <w:lang w:val="en-US"/>
              </w:rPr>
            </w:pPr>
            <w:r w:rsidRPr="005D17AB">
              <w:rPr>
                <w:rFonts w:ascii="Arial" w:hAnsi="Arial" w:cs="Arial"/>
                <w:sz w:val="18"/>
                <w:szCs w:val="18"/>
              </w:rPr>
              <w:t>139</w:t>
            </w:r>
            <w:r>
              <w:rPr>
                <w:rFonts w:ascii="Arial" w:hAnsi="Arial" w:cs="Arial"/>
                <w:sz w:val="18"/>
                <w:szCs w:val="18"/>
              </w:rPr>
              <w:t>,</w:t>
            </w:r>
            <w:r w:rsidRPr="005D17AB">
              <w:rPr>
                <w:rFonts w:ascii="Arial" w:hAnsi="Arial" w:cs="Arial"/>
                <w:sz w:val="18"/>
                <w:szCs w:val="18"/>
              </w:rPr>
              <w:t>138</w:t>
            </w:r>
          </w:p>
        </w:tc>
      </w:tr>
      <w:tr w:rsidR="005C75F4" w:rsidRPr="009E6DF2" w14:paraId="35F5C492" w14:textId="77777777" w:rsidTr="008D1607">
        <w:trPr>
          <w:trHeight w:val="211"/>
          <w:jc w:val="center"/>
        </w:trPr>
        <w:tc>
          <w:tcPr>
            <w:tcW w:w="1984" w:type="pct"/>
            <w:vAlign w:val="bottom"/>
          </w:tcPr>
          <w:p w14:paraId="562845F0" w14:textId="77777777" w:rsidR="005C75F4" w:rsidRPr="009E6DF2" w:rsidRDefault="005C75F4" w:rsidP="005C75F4">
            <w:pPr>
              <w:tabs>
                <w:tab w:val="right" w:pos="1202"/>
                <w:tab w:val="right" w:pos="9781"/>
              </w:tabs>
              <w:spacing w:after="0" w:line="240" w:lineRule="auto"/>
              <w:outlineLvl w:val="0"/>
              <w:rPr>
                <w:rFonts w:ascii="Arial" w:eastAsia="Times New Roman" w:hAnsi="Arial" w:cs="Arial"/>
                <w:bCs/>
                <w:sz w:val="18"/>
                <w:szCs w:val="18"/>
                <w:lang w:val="en-US"/>
              </w:rPr>
            </w:pPr>
            <w:bookmarkStart w:id="991" w:name="_Toc4063544"/>
            <w:r w:rsidRPr="009E6DF2">
              <w:rPr>
                <w:rFonts w:ascii="Arial" w:eastAsia="Times New Roman" w:hAnsi="Arial" w:cs="Arial"/>
                <w:bCs/>
                <w:sz w:val="18"/>
                <w:szCs w:val="18"/>
                <w:lang w:val="en-US"/>
              </w:rPr>
              <w:t>Capital requirements for currency risk</w:t>
            </w:r>
            <w:bookmarkEnd w:id="991"/>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620FEFA9" w14:textId="6C9DA0FD" w:rsidR="005C75F4" w:rsidRPr="009E6DF2" w:rsidDel="00810202" w:rsidRDefault="005C75F4" w:rsidP="005C75F4">
            <w:pPr>
              <w:tabs>
                <w:tab w:val="right" w:pos="1202"/>
              </w:tabs>
              <w:spacing w:after="0" w:line="301" w:lineRule="exact"/>
              <w:jc w:val="right"/>
              <w:outlineLvl w:val="0"/>
              <w:rPr>
                <w:rFonts w:ascii="Arial" w:eastAsia="Times New Roman" w:hAnsi="Arial" w:cs="Arial"/>
                <w:sz w:val="18"/>
                <w:szCs w:val="18"/>
                <w:lang w:val="en-US"/>
              </w:rPr>
            </w:pPr>
          </w:p>
        </w:tc>
        <w:tc>
          <w:tcPr>
            <w:tcW w:w="754" w:type="pct"/>
            <w:tcBorders>
              <w:top w:val="nil"/>
              <w:left w:val="nil"/>
              <w:bottom w:val="nil"/>
              <w:right w:val="nil"/>
            </w:tcBorders>
            <w:shd w:val="clear" w:color="auto" w:fill="auto"/>
            <w:vAlign w:val="bottom"/>
          </w:tcPr>
          <w:p w14:paraId="186A20AE" w14:textId="536DC81D" w:rsidR="005C75F4" w:rsidRPr="009E6DF2" w:rsidRDefault="005C75F4" w:rsidP="005C75F4">
            <w:pPr>
              <w:tabs>
                <w:tab w:val="right" w:pos="1202"/>
              </w:tabs>
              <w:spacing w:after="0" w:line="301" w:lineRule="exact"/>
              <w:jc w:val="right"/>
              <w:outlineLvl w:val="0"/>
              <w:rPr>
                <w:rFonts w:ascii="Arial" w:eastAsia="Times New Roman" w:hAnsi="Arial" w:cs="Arial"/>
                <w:sz w:val="18"/>
                <w:szCs w:val="18"/>
                <w:lang w:val="en-US"/>
              </w:rPr>
            </w:pPr>
            <w:r w:rsidRPr="00BE5CD4">
              <w:rPr>
                <w:rFonts w:ascii="Arial" w:hAnsi="Arial" w:cs="Arial"/>
                <w:color w:val="000000" w:themeColor="text1"/>
                <w:sz w:val="18"/>
                <w:szCs w:val="18"/>
              </w:rPr>
              <w:t>-</w:t>
            </w:r>
          </w:p>
        </w:tc>
        <w:tc>
          <w:tcPr>
            <w:tcW w:w="754" w:type="pct"/>
            <w:tcBorders>
              <w:top w:val="nil"/>
              <w:left w:val="nil"/>
              <w:bottom w:val="nil"/>
              <w:right w:val="nil"/>
            </w:tcBorders>
            <w:shd w:val="clear" w:color="auto" w:fill="auto"/>
            <w:vAlign w:val="bottom"/>
          </w:tcPr>
          <w:p w14:paraId="3A747779" w14:textId="7447B3A4" w:rsidR="005C75F4" w:rsidRPr="009E6DF2" w:rsidDel="00810202" w:rsidRDefault="005C75F4" w:rsidP="005C75F4">
            <w:pPr>
              <w:tabs>
                <w:tab w:val="right" w:pos="1202"/>
              </w:tabs>
              <w:spacing w:after="0" w:line="301" w:lineRule="exact"/>
              <w:jc w:val="right"/>
              <w:outlineLvl w:val="0"/>
              <w:rPr>
                <w:rFonts w:ascii="Arial" w:eastAsia="Times New Roman" w:hAnsi="Arial" w:cs="Arial"/>
                <w:sz w:val="18"/>
                <w:szCs w:val="18"/>
                <w:lang w:val="en-US"/>
              </w:rPr>
            </w:pPr>
            <w:r w:rsidRPr="00AC29B9">
              <w:rPr>
                <w:rFonts w:ascii="Arial" w:eastAsia="Times New Roman" w:hAnsi="Arial" w:cs="Arial"/>
                <w:color w:val="000000" w:themeColor="text1"/>
                <w:sz w:val="18"/>
                <w:szCs w:val="18"/>
              </w:rPr>
              <w:t>-</w:t>
            </w:r>
          </w:p>
        </w:tc>
        <w:tc>
          <w:tcPr>
            <w:tcW w:w="754" w:type="pct"/>
            <w:tcBorders>
              <w:top w:val="nil"/>
              <w:left w:val="nil"/>
              <w:bottom w:val="nil"/>
              <w:right w:val="nil"/>
            </w:tcBorders>
            <w:shd w:val="clear" w:color="auto" w:fill="auto"/>
            <w:vAlign w:val="bottom"/>
          </w:tcPr>
          <w:p w14:paraId="211822A4" w14:textId="35A2E71D" w:rsidR="005C75F4" w:rsidRPr="005D17AB" w:rsidRDefault="005C75F4" w:rsidP="005C75F4">
            <w:pPr>
              <w:tabs>
                <w:tab w:val="right" w:pos="1202"/>
              </w:tabs>
              <w:spacing w:after="0" w:line="301" w:lineRule="exact"/>
              <w:jc w:val="right"/>
              <w:outlineLvl w:val="0"/>
              <w:rPr>
                <w:rFonts w:ascii="Arial" w:eastAsia="Times New Roman" w:hAnsi="Arial" w:cs="Arial"/>
                <w:color w:val="000000"/>
                <w:sz w:val="18"/>
                <w:szCs w:val="18"/>
                <w:lang w:val="en-US"/>
              </w:rPr>
            </w:pPr>
            <w:r w:rsidRPr="005D17AB">
              <w:rPr>
                <w:rFonts w:ascii="Arial" w:hAnsi="Arial" w:cs="Arial"/>
                <w:sz w:val="18"/>
                <w:szCs w:val="18"/>
              </w:rPr>
              <w:t>-</w:t>
            </w:r>
          </w:p>
        </w:tc>
      </w:tr>
      <w:tr w:rsidR="005C75F4" w:rsidRPr="009E6DF2" w14:paraId="3C5CEBD3" w14:textId="77777777" w:rsidTr="008D1607">
        <w:trPr>
          <w:trHeight w:val="211"/>
          <w:jc w:val="center"/>
        </w:trPr>
        <w:tc>
          <w:tcPr>
            <w:tcW w:w="1984" w:type="pct"/>
            <w:vAlign w:val="bottom"/>
          </w:tcPr>
          <w:p w14:paraId="3082EA75" w14:textId="77777777" w:rsidR="005C75F4" w:rsidRPr="009E6DF2" w:rsidRDefault="005C75F4" w:rsidP="005C75F4">
            <w:pPr>
              <w:tabs>
                <w:tab w:val="right" w:pos="1202"/>
                <w:tab w:val="right" w:pos="9781"/>
              </w:tabs>
              <w:spacing w:after="0" w:line="240" w:lineRule="auto"/>
              <w:outlineLvl w:val="0"/>
              <w:rPr>
                <w:rFonts w:ascii="Arial" w:eastAsia="Times New Roman" w:hAnsi="Arial" w:cs="Arial"/>
                <w:b/>
                <w:bCs/>
                <w:sz w:val="18"/>
                <w:szCs w:val="18"/>
                <w:lang w:val="en-US"/>
              </w:rPr>
            </w:pPr>
            <w:bookmarkStart w:id="992" w:name="_Toc4063559"/>
            <w:r w:rsidRPr="009E6DF2">
              <w:rPr>
                <w:rFonts w:ascii="Arial" w:eastAsia="Times New Roman" w:hAnsi="Arial" w:cs="Arial"/>
                <w:b/>
                <w:bCs/>
                <w:sz w:val="18"/>
                <w:szCs w:val="18"/>
                <w:lang w:val="en-US"/>
              </w:rPr>
              <w:t>Total capital requirements</w:t>
            </w:r>
            <w:bookmarkEnd w:id="992"/>
          </w:p>
        </w:tc>
        <w:tc>
          <w:tcPr>
            <w:tcW w:w="754" w:type="pct"/>
            <w:tcBorders>
              <w:top w:val="nil"/>
              <w:left w:val="nil"/>
              <w:bottom w:val="nil"/>
              <w:right w:val="nil"/>
            </w:tcBorders>
            <w:shd w:val="clear" w:color="auto" w:fill="auto"/>
            <w:vAlign w:val="bottom"/>
          </w:tcPr>
          <w:p w14:paraId="2969670B" w14:textId="1353D863" w:rsidR="005C75F4" w:rsidRPr="009E6DF2" w:rsidRDefault="005C75F4" w:rsidP="005C75F4">
            <w:pPr>
              <w:tabs>
                <w:tab w:val="right" w:pos="1202"/>
              </w:tabs>
              <w:spacing w:after="0" w:line="301" w:lineRule="exact"/>
              <w:jc w:val="right"/>
              <w:outlineLvl w:val="0"/>
              <w:rPr>
                <w:rFonts w:ascii="Arial" w:eastAsia="Times New Roman" w:hAnsi="Arial" w:cs="Arial"/>
                <w:b/>
                <w:bCs/>
                <w:sz w:val="18"/>
                <w:szCs w:val="18"/>
                <w:lang w:val="en-US"/>
              </w:rPr>
            </w:pPr>
            <w:r>
              <w:rPr>
                <w:rFonts w:ascii="Arial" w:hAnsi="Arial" w:cs="Arial"/>
                <w:b/>
                <w:bCs/>
                <w:sz w:val="18"/>
                <w:szCs w:val="18"/>
              </w:rPr>
              <w:t>2</w:t>
            </w:r>
            <w:r w:rsidR="002C3230">
              <w:rPr>
                <w:rFonts w:ascii="Arial" w:hAnsi="Arial" w:cs="Arial"/>
                <w:b/>
                <w:bCs/>
                <w:sz w:val="18"/>
                <w:szCs w:val="18"/>
              </w:rPr>
              <w:t>,</w:t>
            </w:r>
            <w:r>
              <w:rPr>
                <w:rFonts w:ascii="Arial" w:hAnsi="Arial" w:cs="Arial"/>
                <w:b/>
                <w:bCs/>
                <w:sz w:val="18"/>
                <w:szCs w:val="18"/>
              </w:rPr>
              <w:t>485</w:t>
            </w:r>
            <w:r w:rsidR="002C3230">
              <w:rPr>
                <w:rFonts w:ascii="Arial" w:hAnsi="Arial" w:cs="Arial"/>
                <w:b/>
                <w:bCs/>
                <w:sz w:val="18"/>
                <w:szCs w:val="18"/>
              </w:rPr>
              <w:t>,</w:t>
            </w:r>
            <w:r>
              <w:rPr>
                <w:rFonts w:ascii="Arial" w:hAnsi="Arial" w:cs="Arial"/>
                <w:b/>
                <w:bCs/>
                <w:sz w:val="18"/>
                <w:szCs w:val="18"/>
              </w:rPr>
              <w:t>534</w:t>
            </w:r>
          </w:p>
        </w:tc>
        <w:tc>
          <w:tcPr>
            <w:tcW w:w="754" w:type="pct"/>
            <w:tcBorders>
              <w:top w:val="nil"/>
              <w:left w:val="nil"/>
              <w:bottom w:val="nil"/>
              <w:right w:val="nil"/>
            </w:tcBorders>
            <w:shd w:val="clear" w:color="auto" w:fill="auto"/>
            <w:vAlign w:val="bottom"/>
          </w:tcPr>
          <w:p w14:paraId="4BA2D0FC" w14:textId="45EB0B14" w:rsidR="005C75F4" w:rsidRPr="009E6DF2" w:rsidRDefault="005C75F4" w:rsidP="005C75F4">
            <w:pPr>
              <w:tabs>
                <w:tab w:val="right" w:pos="1202"/>
              </w:tabs>
              <w:spacing w:after="0" w:line="301" w:lineRule="exact"/>
              <w:jc w:val="right"/>
              <w:outlineLvl w:val="0"/>
              <w:rPr>
                <w:rFonts w:ascii="Arial" w:eastAsia="Times New Roman" w:hAnsi="Arial" w:cs="Arial"/>
                <w:b/>
                <w:bCs/>
                <w:sz w:val="18"/>
                <w:szCs w:val="18"/>
                <w:lang w:val="en-US"/>
              </w:rPr>
            </w:pPr>
            <w:r w:rsidRPr="00BE5CD4">
              <w:rPr>
                <w:rFonts w:ascii="Arial" w:hAnsi="Arial" w:cs="Arial"/>
                <w:b/>
                <w:color w:val="000000" w:themeColor="text1"/>
                <w:sz w:val="18"/>
                <w:szCs w:val="18"/>
              </w:rPr>
              <w:t>2</w:t>
            </w:r>
            <w:r>
              <w:rPr>
                <w:rFonts w:ascii="Arial" w:hAnsi="Arial" w:cs="Arial"/>
                <w:b/>
                <w:color w:val="000000" w:themeColor="text1"/>
                <w:sz w:val="18"/>
                <w:szCs w:val="18"/>
              </w:rPr>
              <w:t>,</w:t>
            </w:r>
            <w:r w:rsidRPr="00BE5CD4">
              <w:rPr>
                <w:rFonts w:ascii="Arial" w:hAnsi="Arial" w:cs="Arial"/>
                <w:b/>
                <w:color w:val="000000" w:themeColor="text1"/>
                <w:sz w:val="18"/>
                <w:szCs w:val="18"/>
              </w:rPr>
              <w:t>542</w:t>
            </w:r>
            <w:r>
              <w:rPr>
                <w:rFonts w:ascii="Arial" w:hAnsi="Arial" w:cs="Arial"/>
                <w:b/>
                <w:color w:val="000000" w:themeColor="text1"/>
                <w:sz w:val="18"/>
                <w:szCs w:val="18"/>
              </w:rPr>
              <w:t>,</w:t>
            </w:r>
            <w:r w:rsidRPr="00BE5CD4">
              <w:rPr>
                <w:rFonts w:ascii="Arial" w:hAnsi="Arial" w:cs="Arial"/>
                <w:b/>
                <w:color w:val="000000" w:themeColor="text1"/>
                <w:sz w:val="18"/>
                <w:szCs w:val="18"/>
              </w:rPr>
              <w:t>861</w:t>
            </w:r>
          </w:p>
        </w:tc>
        <w:tc>
          <w:tcPr>
            <w:tcW w:w="754" w:type="pct"/>
            <w:tcBorders>
              <w:top w:val="nil"/>
              <w:left w:val="nil"/>
              <w:bottom w:val="nil"/>
              <w:right w:val="nil"/>
            </w:tcBorders>
            <w:shd w:val="clear" w:color="auto" w:fill="auto"/>
            <w:vAlign w:val="bottom"/>
          </w:tcPr>
          <w:p w14:paraId="40383208" w14:textId="661137AD" w:rsidR="005C75F4" w:rsidRPr="009E6DF2" w:rsidRDefault="005C75F4" w:rsidP="005C75F4">
            <w:pPr>
              <w:tabs>
                <w:tab w:val="right" w:pos="1202"/>
              </w:tabs>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color w:val="000000" w:themeColor="text1"/>
                <w:sz w:val="18"/>
                <w:szCs w:val="18"/>
              </w:rPr>
              <w:t>2,478,126</w:t>
            </w:r>
          </w:p>
        </w:tc>
        <w:tc>
          <w:tcPr>
            <w:tcW w:w="754" w:type="pct"/>
            <w:tcBorders>
              <w:top w:val="nil"/>
              <w:left w:val="nil"/>
              <w:bottom w:val="nil"/>
              <w:right w:val="nil"/>
            </w:tcBorders>
            <w:shd w:val="clear" w:color="auto" w:fill="auto"/>
            <w:vAlign w:val="bottom"/>
          </w:tcPr>
          <w:p w14:paraId="46E4389E" w14:textId="527791EF" w:rsidR="005C75F4" w:rsidRPr="005D17AB" w:rsidRDefault="005C75F4" w:rsidP="005C75F4">
            <w:pPr>
              <w:tabs>
                <w:tab w:val="right" w:pos="1202"/>
              </w:tabs>
              <w:spacing w:after="0" w:line="301" w:lineRule="exact"/>
              <w:jc w:val="right"/>
              <w:outlineLvl w:val="0"/>
              <w:rPr>
                <w:rFonts w:ascii="Arial" w:eastAsia="Times New Roman" w:hAnsi="Arial" w:cs="Arial"/>
                <w:b/>
                <w:sz w:val="18"/>
                <w:szCs w:val="18"/>
                <w:lang w:val="en-US"/>
              </w:rPr>
            </w:pPr>
            <w:r w:rsidRPr="005D17AB">
              <w:rPr>
                <w:rFonts w:ascii="Arial" w:hAnsi="Arial" w:cs="Arial"/>
                <w:b/>
                <w:color w:val="000000" w:themeColor="text1"/>
                <w:sz w:val="18"/>
                <w:szCs w:val="18"/>
              </w:rPr>
              <w:t>2</w:t>
            </w:r>
            <w:r>
              <w:rPr>
                <w:rFonts w:ascii="Arial" w:hAnsi="Arial" w:cs="Arial"/>
                <w:b/>
                <w:color w:val="000000" w:themeColor="text1"/>
                <w:sz w:val="18"/>
                <w:szCs w:val="18"/>
              </w:rPr>
              <w:t>,</w:t>
            </w:r>
            <w:r w:rsidRPr="005D17AB">
              <w:rPr>
                <w:rFonts w:ascii="Arial" w:hAnsi="Arial" w:cs="Arial"/>
                <w:b/>
                <w:color w:val="000000" w:themeColor="text1"/>
                <w:sz w:val="18"/>
                <w:szCs w:val="18"/>
              </w:rPr>
              <w:t>535</w:t>
            </w:r>
            <w:r>
              <w:rPr>
                <w:rFonts w:ascii="Arial" w:hAnsi="Arial" w:cs="Arial"/>
                <w:b/>
                <w:color w:val="000000" w:themeColor="text1"/>
                <w:sz w:val="18"/>
                <w:szCs w:val="18"/>
              </w:rPr>
              <w:t>,</w:t>
            </w:r>
            <w:r w:rsidRPr="005D17AB">
              <w:rPr>
                <w:rFonts w:ascii="Arial" w:hAnsi="Arial" w:cs="Arial"/>
                <w:b/>
                <w:color w:val="000000" w:themeColor="text1"/>
                <w:sz w:val="18"/>
                <w:szCs w:val="18"/>
              </w:rPr>
              <w:t>374</w:t>
            </w:r>
          </w:p>
        </w:tc>
      </w:tr>
      <w:tr w:rsidR="00DB1ED7" w:rsidRPr="009E6DF2" w14:paraId="62957F26" w14:textId="77777777" w:rsidTr="003475B0">
        <w:trPr>
          <w:trHeight w:val="211"/>
          <w:jc w:val="center"/>
        </w:trPr>
        <w:tc>
          <w:tcPr>
            <w:tcW w:w="1984" w:type="pct"/>
            <w:vAlign w:val="bottom"/>
          </w:tcPr>
          <w:p w14:paraId="53CFE31B"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
                <w:bCs/>
                <w:sz w:val="18"/>
                <w:szCs w:val="18"/>
                <w:lang w:val="en-US"/>
              </w:rPr>
            </w:pPr>
          </w:p>
        </w:tc>
        <w:tc>
          <w:tcPr>
            <w:tcW w:w="754" w:type="pct"/>
            <w:tcBorders>
              <w:top w:val="single" w:sz="12" w:space="0" w:color="auto"/>
              <w:bottom w:val="nil"/>
            </w:tcBorders>
            <w:shd w:val="clear" w:color="auto" w:fill="auto"/>
            <w:vAlign w:val="bottom"/>
          </w:tcPr>
          <w:p w14:paraId="69485A66" w14:textId="77777777" w:rsidR="00DB1ED7" w:rsidRPr="009E6DF2" w:rsidDel="003D2ACC" w:rsidRDefault="00DB1ED7" w:rsidP="00DB1ED7">
            <w:pPr>
              <w:tabs>
                <w:tab w:val="right" w:pos="1202"/>
              </w:tabs>
              <w:spacing w:after="0" w:line="240" w:lineRule="auto"/>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17C0E1DC" w14:textId="342E363A" w:rsidR="00DB1ED7" w:rsidRPr="009E6DF2" w:rsidRDefault="00DB1ED7" w:rsidP="00DB1ED7">
            <w:pPr>
              <w:tabs>
                <w:tab w:val="right" w:pos="1202"/>
              </w:tabs>
              <w:spacing w:after="0" w:line="301" w:lineRule="exact"/>
              <w:jc w:val="right"/>
              <w:outlineLvl w:val="0"/>
              <w:rPr>
                <w:rFonts w:ascii="Arial" w:eastAsia="Times New Roman" w:hAnsi="Arial" w:cs="Arial"/>
                <w:b/>
                <w:color w:val="000000"/>
                <w:sz w:val="18"/>
                <w:szCs w:val="18"/>
                <w:lang w:val="en-US"/>
              </w:rPr>
            </w:pPr>
            <w:r w:rsidRPr="00587444">
              <w:rPr>
                <w:rFonts w:ascii="Arial" w:hAnsi="Arial" w:cs="Arial"/>
                <w:b/>
                <w:sz w:val="18"/>
                <w:szCs w:val="18"/>
              </w:rPr>
              <w:t>%</w:t>
            </w:r>
          </w:p>
        </w:tc>
        <w:tc>
          <w:tcPr>
            <w:tcW w:w="754" w:type="pct"/>
            <w:tcBorders>
              <w:top w:val="single" w:sz="12" w:space="0" w:color="auto"/>
              <w:bottom w:val="nil"/>
            </w:tcBorders>
            <w:shd w:val="clear" w:color="auto" w:fill="auto"/>
            <w:vAlign w:val="bottom"/>
          </w:tcPr>
          <w:p w14:paraId="5DA5707D" w14:textId="77777777" w:rsidR="00DB1ED7" w:rsidRPr="009E6DF2" w:rsidDel="00810202" w:rsidRDefault="00DB1ED7" w:rsidP="00DB1ED7">
            <w:pPr>
              <w:tabs>
                <w:tab w:val="right" w:pos="1202"/>
              </w:tabs>
              <w:spacing w:after="0" w:line="240" w:lineRule="auto"/>
              <w:jc w:val="right"/>
              <w:outlineLvl w:val="0"/>
              <w:rPr>
                <w:rFonts w:ascii="Arial" w:eastAsia="Calibri" w:hAnsi="Arial" w:cs="Arial"/>
                <w:b/>
                <w:color w:val="000000"/>
                <w:sz w:val="18"/>
                <w:szCs w:val="18"/>
                <w:lang w:val="en-US"/>
              </w:rPr>
            </w:pPr>
            <w:bookmarkStart w:id="993" w:name="_Toc4063564"/>
            <w:r w:rsidRPr="009E6DF2">
              <w:rPr>
                <w:rFonts w:ascii="Arial" w:eastAsia="Times New Roman" w:hAnsi="Arial" w:cs="Arial"/>
                <w:b/>
                <w:sz w:val="18"/>
                <w:szCs w:val="18"/>
                <w:lang w:val="en-US"/>
              </w:rPr>
              <w:t>%</w:t>
            </w:r>
            <w:bookmarkEnd w:id="993"/>
          </w:p>
        </w:tc>
        <w:tc>
          <w:tcPr>
            <w:tcW w:w="754" w:type="pct"/>
            <w:tcBorders>
              <w:top w:val="single" w:sz="12" w:space="0" w:color="auto"/>
              <w:bottom w:val="nil"/>
            </w:tcBorders>
            <w:shd w:val="clear" w:color="auto" w:fill="auto"/>
            <w:vAlign w:val="bottom"/>
          </w:tcPr>
          <w:p w14:paraId="2ED954C3" w14:textId="72CD745C" w:rsidR="00DB1ED7" w:rsidRPr="009E6DF2" w:rsidRDefault="00DB1ED7" w:rsidP="00DB1ED7">
            <w:pPr>
              <w:tabs>
                <w:tab w:val="right" w:pos="1202"/>
              </w:tabs>
              <w:spacing w:after="0" w:line="301" w:lineRule="exact"/>
              <w:jc w:val="right"/>
              <w:outlineLvl w:val="0"/>
              <w:rPr>
                <w:rFonts w:ascii="Arial" w:eastAsia="Times New Roman" w:hAnsi="Arial" w:cs="Arial"/>
                <w:b/>
                <w:color w:val="000000"/>
                <w:sz w:val="18"/>
                <w:szCs w:val="18"/>
                <w:lang w:val="en-US"/>
              </w:rPr>
            </w:pPr>
            <w:r w:rsidRPr="00587444">
              <w:rPr>
                <w:rFonts w:ascii="Arial" w:hAnsi="Arial" w:cs="Arial"/>
                <w:b/>
                <w:sz w:val="18"/>
                <w:szCs w:val="18"/>
              </w:rPr>
              <w:t>%</w:t>
            </w:r>
          </w:p>
        </w:tc>
      </w:tr>
      <w:tr w:rsidR="008A4FED" w:rsidRPr="009E6DF2" w14:paraId="4FD14E9C" w14:textId="77777777" w:rsidTr="00627B01">
        <w:trPr>
          <w:trHeight w:val="172"/>
          <w:jc w:val="center"/>
        </w:trPr>
        <w:tc>
          <w:tcPr>
            <w:tcW w:w="1984" w:type="pct"/>
            <w:vAlign w:val="bottom"/>
          </w:tcPr>
          <w:p w14:paraId="1C3BCB7E" w14:textId="77777777" w:rsidR="008A4FED" w:rsidRPr="009E6DF2" w:rsidRDefault="008A4FED" w:rsidP="008A4FED">
            <w:pPr>
              <w:tabs>
                <w:tab w:val="right" w:pos="9781"/>
              </w:tabs>
              <w:spacing w:after="0" w:line="240" w:lineRule="auto"/>
              <w:jc w:val="both"/>
              <w:rPr>
                <w:rFonts w:ascii="Arial" w:eastAsia="Times New Roman" w:hAnsi="Arial" w:cs="Arial"/>
                <w:sz w:val="18"/>
                <w:szCs w:val="18"/>
                <w:lang w:val="en-US"/>
              </w:rPr>
            </w:pPr>
            <w:r w:rsidRPr="009E6DF2">
              <w:rPr>
                <w:rFonts w:ascii="Arial" w:eastAsia="Times New Roman" w:hAnsi="Arial" w:cs="Arial"/>
                <w:b/>
                <w:bCs/>
                <w:sz w:val="18"/>
                <w:szCs w:val="18"/>
                <w:lang w:val="en-US"/>
              </w:rPr>
              <w:t xml:space="preserve">Capital adequacy ratio </w:t>
            </w:r>
          </w:p>
        </w:tc>
        <w:tc>
          <w:tcPr>
            <w:tcW w:w="754" w:type="pct"/>
            <w:tcBorders>
              <w:bottom w:val="single" w:sz="12" w:space="0" w:color="auto"/>
            </w:tcBorders>
            <w:vAlign w:val="bottom"/>
          </w:tcPr>
          <w:p w14:paraId="3CFA6FD3" w14:textId="48A571B1" w:rsidR="008A4FED" w:rsidRPr="009E6DF2" w:rsidRDefault="005C75F4" w:rsidP="008A4FED">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61.18</w:t>
            </w:r>
          </w:p>
        </w:tc>
        <w:tc>
          <w:tcPr>
            <w:tcW w:w="754" w:type="pct"/>
            <w:tcBorders>
              <w:top w:val="nil"/>
              <w:left w:val="nil"/>
              <w:bottom w:val="single" w:sz="12" w:space="0" w:color="auto"/>
              <w:right w:val="nil"/>
            </w:tcBorders>
            <w:shd w:val="clear" w:color="auto" w:fill="auto"/>
            <w:vAlign w:val="center"/>
          </w:tcPr>
          <w:p w14:paraId="6EA0BD54" w14:textId="57322A8B" w:rsidR="008A4FED" w:rsidRPr="009E6DF2" w:rsidRDefault="008A4FED" w:rsidP="008A4FED">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58.94</w:t>
            </w:r>
          </w:p>
        </w:tc>
        <w:tc>
          <w:tcPr>
            <w:tcW w:w="754" w:type="pct"/>
            <w:tcBorders>
              <w:top w:val="nil"/>
              <w:left w:val="nil"/>
              <w:bottom w:val="single" w:sz="12" w:space="0" w:color="auto"/>
              <w:right w:val="nil"/>
            </w:tcBorders>
            <w:shd w:val="clear" w:color="auto" w:fill="auto"/>
            <w:vAlign w:val="center"/>
          </w:tcPr>
          <w:p w14:paraId="278C2AE4" w14:textId="480E0CF3" w:rsidR="008A4FED" w:rsidRPr="009E6DF2" w:rsidRDefault="005C75F4" w:rsidP="008A4FED">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61.37</w:t>
            </w:r>
          </w:p>
        </w:tc>
        <w:tc>
          <w:tcPr>
            <w:tcW w:w="754" w:type="pct"/>
            <w:tcBorders>
              <w:top w:val="nil"/>
              <w:left w:val="nil"/>
              <w:bottom w:val="single" w:sz="12" w:space="0" w:color="auto"/>
              <w:right w:val="nil"/>
            </w:tcBorders>
            <w:shd w:val="clear" w:color="auto" w:fill="auto"/>
            <w:vAlign w:val="center"/>
          </w:tcPr>
          <w:p w14:paraId="47562B8B" w14:textId="4D664FB4" w:rsidR="008A4FED" w:rsidRPr="009E6DF2" w:rsidRDefault="008A4FED" w:rsidP="008A4FED">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59.11</w:t>
            </w:r>
          </w:p>
        </w:tc>
      </w:tr>
      <w:tr w:rsidR="00DB1ED7" w:rsidRPr="009E6DF2" w14:paraId="68283845" w14:textId="77777777" w:rsidTr="003475B0">
        <w:trPr>
          <w:trHeight w:val="172"/>
          <w:jc w:val="center"/>
        </w:trPr>
        <w:tc>
          <w:tcPr>
            <w:tcW w:w="1984" w:type="pct"/>
            <w:vAlign w:val="bottom"/>
          </w:tcPr>
          <w:p w14:paraId="2BC18BB8" w14:textId="77777777" w:rsidR="00DB1ED7" w:rsidRPr="009E6DF2" w:rsidRDefault="00DB1ED7" w:rsidP="00DB1ED7">
            <w:pPr>
              <w:tabs>
                <w:tab w:val="right" w:pos="9781"/>
              </w:tabs>
              <w:spacing w:after="0" w:line="240" w:lineRule="auto"/>
              <w:jc w:val="both"/>
              <w:rPr>
                <w:rFonts w:ascii="Arial" w:eastAsia="Times New Roman" w:hAnsi="Arial" w:cs="Arial"/>
                <w:b/>
                <w:bCs/>
                <w:sz w:val="18"/>
                <w:szCs w:val="18"/>
                <w:lang w:val="en-US"/>
              </w:rPr>
            </w:pPr>
          </w:p>
        </w:tc>
        <w:tc>
          <w:tcPr>
            <w:tcW w:w="754" w:type="pct"/>
            <w:tcBorders>
              <w:top w:val="single" w:sz="12" w:space="0" w:color="auto"/>
            </w:tcBorders>
            <w:vAlign w:val="bottom"/>
          </w:tcPr>
          <w:p w14:paraId="3B19CB8A" w14:textId="77777777" w:rsidR="00DB1ED7" w:rsidRPr="009E6DF2" w:rsidDel="00865364" w:rsidRDefault="00DB1ED7" w:rsidP="00DB1ED7">
            <w:pPr>
              <w:tabs>
                <w:tab w:val="right" w:pos="9781"/>
              </w:tabs>
              <w:spacing w:after="0" w:line="240" w:lineRule="auto"/>
              <w:jc w:val="right"/>
              <w:rPr>
                <w:rFonts w:ascii="Arial" w:eastAsia="Times New Roman" w:hAnsi="Arial" w:cs="Arial"/>
                <w:b/>
                <w:bCs/>
                <w:sz w:val="18"/>
                <w:szCs w:val="18"/>
                <w:lang w:val="en-US"/>
              </w:rPr>
            </w:pPr>
          </w:p>
        </w:tc>
        <w:tc>
          <w:tcPr>
            <w:tcW w:w="754" w:type="pct"/>
            <w:tcBorders>
              <w:top w:val="single" w:sz="12" w:space="0" w:color="auto"/>
            </w:tcBorders>
            <w:vAlign w:val="bottom"/>
          </w:tcPr>
          <w:p w14:paraId="67A241BA" w14:textId="77777777" w:rsidR="00DB1ED7" w:rsidRPr="009E6DF2" w:rsidRDefault="00DB1ED7" w:rsidP="00DB1ED7">
            <w:pPr>
              <w:tabs>
                <w:tab w:val="right" w:pos="9781"/>
              </w:tabs>
              <w:spacing w:after="0" w:line="240" w:lineRule="auto"/>
              <w:jc w:val="right"/>
              <w:rPr>
                <w:rFonts w:ascii="Arial" w:eastAsia="Calibri" w:hAnsi="Arial" w:cs="Arial"/>
                <w:b/>
                <w:bCs/>
                <w:color w:val="000000"/>
                <w:sz w:val="18"/>
                <w:szCs w:val="18"/>
                <w:lang w:val="en-US"/>
              </w:rPr>
            </w:pPr>
          </w:p>
        </w:tc>
        <w:tc>
          <w:tcPr>
            <w:tcW w:w="754" w:type="pct"/>
            <w:tcBorders>
              <w:top w:val="single" w:sz="12" w:space="0" w:color="auto"/>
            </w:tcBorders>
            <w:vAlign w:val="bottom"/>
          </w:tcPr>
          <w:p w14:paraId="56C0592E" w14:textId="77777777" w:rsidR="00DB1ED7" w:rsidRPr="009E6DF2" w:rsidDel="00865364" w:rsidRDefault="00DB1ED7" w:rsidP="00DB1ED7">
            <w:pPr>
              <w:tabs>
                <w:tab w:val="right" w:pos="9781"/>
              </w:tabs>
              <w:spacing w:after="0" w:line="240" w:lineRule="auto"/>
              <w:jc w:val="right"/>
              <w:rPr>
                <w:rFonts w:ascii="Arial" w:eastAsia="Times New Roman" w:hAnsi="Arial" w:cs="Arial"/>
                <w:b/>
                <w:sz w:val="18"/>
                <w:szCs w:val="18"/>
                <w:lang w:val="en-US"/>
              </w:rPr>
            </w:pPr>
          </w:p>
        </w:tc>
        <w:tc>
          <w:tcPr>
            <w:tcW w:w="754" w:type="pct"/>
            <w:tcBorders>
              <w:top w:val="single" w:sz="12" w:space="0" w:color="auto"/>
            </w:tcBorders>
            <w:vAlign w:val="bottom"/>
          </w:tcPr>
          <w:p w14:paraId="2C2A2708" w14:textId="77777777" w:rsidR="00DB1ED7" w:rsidRPr="009E6DF2" w:rsidRDefault="00DB1ED7" w:rsidP="00DB1ED7">
            <w:pPr>
              <w:tabs>
                <w:tab w:val="right" w:pos="9781"/>
              </w:tabs>
              <w:spacing w:after="0" w:line="240" w:lineRule="auto"/>
              <w:jc w:val="right"/>
              <w:rPr>
                <w:rFonts w:ascii="Arial" w:eastAsia="Calibri" w:hAnsi="Arial" w:cs="Arial"/>
                <w:b/>
                <w:sz w:val="18"/>
                <w:szCs w:val="18"/>
                <w:lang w:val="en-US"/>
              </w:rPr>
            </w:pPr>
          </w:p>
        </w:tc>
      </w:tr>
      <w:tr w:rsidR="00DB1ED7" w:rsidRPr="009E6DF2" w14:paraId="0CD7EAFC" w14:textId="77777777" w:rsidTr="0040136A">
        <w:trPr>
          <w:trHeight w:val="172"/>
          <w:jc w:val="center"/>
        </w:trPr>
        <w:tc>
          <w:tcPr>
            <w:tcW w:w="1984" w:type="pct"/>
            <w:tcBorders>
              <w:bottom w:val="nil"/>
            </w:tcBorders>
            <w:vAlign w:val="bottom"/>
          </w:tcPr>
          <w:p w14:paraId="6A038B27" w14:textId="77777777" w:rsidR="00DB1ED7" w:rsidRPr="009E6DF2" w:rsidRDefault="00DB1ED7" w:rsidP="00DB1ED7">
            <w:pPr>
              <w:tabs>
                <w:tab w:val="right" w:pos="9781"/>
              </w:tabs>
              <w:spacing w:after="0" w:line="240" w:lineRule="auto"/>
              <w:rPr>
                <w:rFonts w:ascii="Arial" w:eastAsia="Times New Roman" w:hAnsi="Arial" w:cs="Arial"/>
                <w:sz w:val="18"/>
                <w:szCs w:val="18"/>
                <w:lang w:val="en-US"/>
              </w:rPr>
            </w:pPr>
          </w:p>
        </w:tc>
        <w:tc>
          <w:tcPr>
            <w:tcW w:w="754" w:type="pct"/>
            <w:vAlign w:val="bottom"/>
          </w:tcPr>
          <w:p w14:paraId="24FE3A13" w14:textId="77777777"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4806BBC0" w14:textId="656CF5AE"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r>
              <w:rPr>
                <w:rFonts w:ascii="Arial" w:hAnsi="Arial" w:cs="Arial"/>
                <w:b/>
                <w:bCs/>
                <w:sz w:val="18"/>
                <w:szCs w:val="18"/>
              </w:rPr>
              <w:t>EUR</w:t>
            </w:r>
            <w:r w:rsidRPr="00587444">
              <w:rPr>
                <w:rFonts w:ascii="Arial" w:hAnsi="Arial" w:cs="Arial"/>
                <w:b/>
                <w:bCs/>
                <w:sz w:val="18"/>
                <w:szCs w:val="18"/>
              </w:rPr>
              <w:t xml:space="preserve"> ‘000</w:t>
            </w:r>
          </w:p>
        </w:tc>
        <w:tc>
          <w:tcPr>
            <w:tcW w:w="754" w:type="pct"/>
            <w:vAlign w:val="bottom"/>
          </w:tcPr>
          <w:p w14:paraId="455D8E37" w14:textId="77777777"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bookmarkStart w:id="994" w:name="_Toc4063568"/>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bookmarkEnd w:id="994"/>
          </w:p>
        </w:tc>
        <w:tc>
          <w:tcPr>
            <w:tcW w:w="754" w:type="pct"/>
            <w:vAlign w:val="center"/>
          </w:tcPr>
          <w:p w14:paraId="3125A92D" w14:textId="4E31B2C1"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r>
              <w:rPr>
                <w:rFonts w:ascii="Arial" w:hAnsi="Arial" w:cs="Arial"/>
                <w:b/>
                <w:bCs/>
                <w:sz w:val="18"/>
                <w:szCs w:val="18"/>
              </w:rPr>
              <w:t>EUR</w:t>
            </w:r>
            <w:r w:rsidRPr="00587444">
              <w:rPr>
                <w:rFonts w:ascii="Arial" w:hAnsi="Arial" w:cs="Arial"/>
                <w:b/>
                <w:bCs/>
                <w:sz w:val="18"/>
                <w:szCs w:val="18"/>
              </w:rPr>
              <w:t xml:space="preserve"> ‘000</w:t>
            </w:r>
          </w:p>
        </w:tc>
      </w:tr>
      <w:tr w:rsidR="00C90883" w:rsidRPr="009E6DF2" w14:paraId="16EB7DFA" w14:textId="77777777" w:rsidTr="005F6070">
        <w:trPr>
          <w:trHeight w:val="519"/>
          <w:jc w:val="center"/>
        </w:trPr>
        <w:tc>
          <w:tcPr>
            <w:tcW w:w="1984" w:type="pct"/>
            <w:tcBorders>
              <w:bottom w:val="nil"/>
            </w:tcBorders>
            <w:vAlign w:val="bottom"/>
          </w:tcPr>
          <w:p w14:paraId="525E6B89" w14:textId="77777777" w:rsidR="00C90883" w:rsidRPr="009E6DF2" w:rsidRDefault="00C90883" w:rsidP="00C90883">
            <w:pPr>
              <w:tabs>
                <w:tab w:val="right" w:pos="1202"/>
                <w:tab w:val="right" w:pos="9781"/>
              </w:tabs>
              <w:spacing w:after="0" w:line="240" w:lineRule="auto"/>
              <w:outlineLvl w:val="0"/>
              <w:rPr>
                <w:rFonts w:ascii="Arial" w:eastAsia="Times New Roman" w:hAnsi="Arial" w:cs="Arial"/>
                <w:b/>
                <w:bCs/>
                <w:sz w:val="18"/>
                <w:szCs w:val="18"/>
                <w:lang w:val="en-US"/>
              </w:rPr>
            </w:pPr>
            <w:bookmarkStart w:id="995" w:name="_Toc4063572"/>
            <w:r w:rsidRPr="009E6DF2">
              <w:rPr>
                <w:rFonts w:ascii="Arial" w:eastAsia="Times New Roman" w:hAnsi="Arial" w:cs="Arial"/>
                <w:b/>
                <w:bCs/>
                <w:sz w:val="18"/>
                <w:szCs w:val="18"/>
                <w:lang w:val="en-US"/>
              </w:rPr>
              <w:t xml:space="preserve">Own funds needed for ensuring capital </w:t>
            </w:r>
          </w:p>
          <w:p w14:paraId="0B504422" w14:textId="77777777" w:rsidR="00C90883" w:rsidRPr="009E6DF2" w:rsidRDefault="00C90883" w:rsidP="00C90883">
            <w:pPr>
              <w:tabs>
                <w:tab w:val="right" w:pos="1202"/>
                <w:tab w:val="right" w:pos="9781"/>
              </w:tabs>
              <w:spacing w:after="0" w:line="240" w:lineRule="auto"/>
              <w:outlineLvl w:val="0"/>
              <w:rPr>
                <w:rFonts w:ascii="Arial" w:eastAsia="Times New Roman" w:hAnsi="Arial" w:cs="Arial"/>
                <w:b/>
                <w:bCs/>
                <w:sz w:val="18"/>
                <w:szCs w:val="18"/>
                <w:lang w:val="en-US"/>
              </w:rPr>
            </w:pPr>
            <w:r w:rsidRPr="009E6DF2">
              <w:rPr>
                <w:rFonts w:ascii="Arial" w:eastAsia="Times New Roman" w:hAnsi="Arial" w:cs="Arial"/>
                <w:b/>
                <w:bCs/>
                <w:sz w:val="18"/>
                <w:szCs w:val="18"/>
                <w:lang w:val="en-US"/>
              </w:rPr>
              <w:t>adequacy according to regulatory requirements</w:t>
            </w:r>
            <w:bookmarkEnd w:id="995"/>
            <w:r w:rsidRPr="009E6DF2">
              <w:rPr>
                <w:rFonts w:ascii="Arial" w:eastAsia="Times New Roman" w:hAnsi="Arial" w:cs="Arial"/>
                <w:b/>
                <w:bCs/>
                <w:sz w:val="18"/>
                <w:szCs w:val="18"/>
                <w:lang w:val="en-US"/>
              </w:rPr>
              <w:t xml:space="preserve"> </w:t>
            </w:r>
          </w:p>
        </w:tc>
        <w:tc>
          <w:tcPr>
            <w:tcW w:w="754" w:type="pct"/>
            <w:tcBorders>
              <w:bottom w:val="single" w:sz="12" w:space="0" w:color="auto"/>
            </w:tcBorders>
            <w:vAlign w:val="bottom"/>
          </w:tcPr>
          <w:p w14:paraId="21528C45" w14:textId="5655CB69" w:rsidR="00C90883" w:rsidRPr="009E6DF2" w:rsidRDefault="005C75F4" w:rsidP="00C90883">
            <w:pPr>
              <w:tabs>
                <w:tab w:val="right" w:pos="1202"/>
              </w:tabs>
              <w:spacing w:after="0" w:line="240" w:lineRule="auto"/>
              <w:jc w:val="right"/>
              <w:outlineLvl w:val="0"/>
              <w:rPr>
                <w:rFonts w:ascii="Arial" w:eastAsia="Times New Roman" w:hAnsi="Arial" w:cs="Arial"/>
                <w:b/>
                <w:bCs/>
                <w:color w:val="000000"/>
                <w:sz w:val="18"/>
                <w:szCs w:val="18"/>
              </w:rPr>
            </w:pPr>
            <w:r w:rsidRPr="005C75F4">
              <w:rPr>
                <w:rFonts w:ascii="Arial" w:eastAsia="Times New Roman" w:hAnsi="Arial" w:cs="Arial"/>
                <w:b/>
                <w:bCs/>
                <w:color w:val="000000"/>
                <w:sz w:val="18"/>
                <w:szCs w:val="18"/>
              </w:rPr>
              <w:t>298</w:t>
            </w:r>
            <w:r>
              <w:rPr>
                <w:rFonts w:ascii="Arial" w:eastAsia="Times New Roman" w:hAnsi="Arial" w:cs="Arial"/>
                <w:b/>
                <w:bCs/>
                <w:color w:val="000000"/>
                <w:sz w:val="18"/>
                <w:szCs w:val="18"/>
              </w:rPr>
              <w:t>,</w:t>
            </w:r>
            <w:r w:rsidRPr="005C75F4">
              <w:rPr>
                <w:rFonts w:ascii="Arial" w:eastAsia="Times New Roman" w:hAnsi="Arial" w:cs="Arial"/>
                <w:b/>
                <w:bCs/>
                <w:color w:val="000000"/>
                <w:sz w:val="18"/>
                <w:szCs w:val="18"/>
              </w:rPr>
              <w:t>264</w:t>
            </w:r>
          </w:p>
        </w:tc>
        <w:tc>
          <w:tcPr>
            <w:tcW w:w="754" w:type="pct"/>
            <w:tcBorders>
              <w:bottom w:val="single" w:sz="12" w:space="0" w:color="auto"/>
            </w:tcBorders>
            <w:vAlign w:val="bottom"/>
          </w:tcPr>
          <w:p w14:paraId="76DBE437" w14:textId="6DE3598D" w:rsidR="00C90883" w:rsidRPr="009E6DF2" w:rsidRDefault="00C90883" w:rsidP="00C90883">
            <w:pPr>
              <w:tabs>
                <w:tab w:val="right" w:pos="1202"/>
              </w:tabs>
              <w:spacing w:after="0" w:line="240" w:lineRule="auto"/>
              <w:jc w:val="right"/>
              <w:outlineLvl w:val="0"/>
              <w:rPr>
                <w:rFonts w:ascii="Arial" w:eastAsia="Times New Roman" w:hAnsi="Arial" w:cs="Arial"/>
                <w:b/>
                <w:bCs/>
                <w:color w:val="000000"/>
                <w:sz w:val="18"/>
                <w:szCs w:val="18"/>
              </w:rPr>
            </w:pPr>
            <w:r w:rsidRPr="007F1E35">
              <w:rPr>
                <w:rFonts w:ascii="Arial" w:hAnsi="Arial" w:cs="Arial"/>
                <w:b/>
                <w:bCs/>
                <w:color w:val="000000" w:themeColor="text1"/>
                <w:sz w:val="18"/>
                <w:szCs w:val="18"/>
              </w:rPr>
              <w:t>305</w:t>
            </w:r>
            <w:r>
              <w:rPr>
                <w:rFonts w:ascii="Arial" w:hAnsi="Arial" w:cs="Arial"/>
                <w:b/>
                <w:bCs/>
                <w:color w:val="000000" w:themeColor="text1"/>
                <w:sz w:val="18"/>
                <w:szCs w:val="18"/>
              </w:rPr>
              <w:t>,</w:t>
            </w:r>
            <w:r w:rsidRPr="007F1E35">
              <w:rPr>
                <w:rFonts w:ascii="Arial" w:hAnsi="Arial" w:cs="Arial"/>
                <w:b/>
                <w:bCs/>
                <w:color w:val="000000" w:themeColor="text1"/>
                <w:sz w:val="18"/>
                <w:szCs w:val="18"/>
              </w:rPr>
              <w:t>143</w:t>
            </w:r>
          </w:p>
        </w:tc>
        <w:tc>
          <w:tcPr>
            <w:tcW w:w="754" w:type="pct"/>
            <w:tcBorders>
              <w:bottom w:val="single" w:sz="12" w:space="0" w:color="auto"/>
            </w:tcBorders>
            <w:vAlign w:val="bottom"/>
          </w:tcPr>
          <w:p w14:paraId="6CCF182D" w14:textId="1FB42117" w:rsidR="00C90883" w:rsidRPr="009E6DF2" w:rsidRDefault="005C75F4" w:rsidP="00C90883">
            <w:pPr>
              <w:tabs>
                <w:tab w:val="right" w:pos="1202"/>
              </w:tabs>
              <w:spacing w:after="0" w:line="240" w:lineRule="auto"/>
              <w:jc w:val="right"/>
              <w:outlineLvl w:val="0"/>
              <w:rPr>
                <w:rFonts w:ascii="Arial" w:eastAsia="Times New Roman" w:hAnsi="Arial" w:cs="Arial"/>
                <w:b/>
                <w:bCs/>
                <w:color w:val="000000"/>
                <w:sz w:val="18"/>
                <w:szCs w:val="18"/>
              </w:rPr>
            </w:pPr>
            <w:r w:rsidRPr="005C75F4">
              <w:rPr>
                <w:rFonts w:ascii="Arial" w:eastAsia="Times New Roman" w:hAnsi="Arial" w:cs="Arial"/>
                <w:b/>
                <w:bCs/>
                <w:color w:val="000000"/>
                <w:sz w:val="18"/>
                <w:szCs w:val="18"/>
              </w:rPr>
              <w:t>297</w:t>
            </w:r>
            <w:r>
              <w:rPr>
                <w:rFonts w:ascii="Arial" w:eastAsia="Times New Roman" w:hAnsi="Arial" w:cs="Arial"/>
                <w:b/>
                <w:bCs/>
                <w:color w:val="000000"/>
                <w:sz w:val="18"/>
                <w:szCs w:val="18"/>
              </w:rPr>
              <w:t>,</w:t>
            </w:r>
            <w:r w:rsidRPr="005C75F4">
              <w:rPr>
                <w:rFonts w:ascii="Arial" w:eastAsia="Times New Roman" w:hAnsi="Arial" w:cs="Arial"/>
                <w:b/>
                <w:bCs/>
                <w:color w:val="000000"/>
                <w:sz w:val="18"/>
                <w:szCs w:val="18"/>
              </w:rPr>
              <w:t>375</w:t>
            </w:r>
          </w:p>
        </w:tc>
        <w:tc>
          <w:tcPr>
            <w:tcW w:w="754" w:type="pct"/>
            <w:tcBorders>
              <w:bottom w:val="single" w:sz="12" w:space="0" w:color="auto"/>
            </w:tcBorders>
            <w:vAlign w:val="bottom"/>
          </w:tcPr>
          <w:p w14:paraId="5FDF5C79" w14:textId="0CF87849" w:rsidR="00C90883" w:rsidRPr="009E6DF2" w:rsidRDefault="00C90883" w:rsidP="00C90883">
            <w:pPr>
              <w:tabs>
                <w:tab w:val="right" w:pos="1202"/>
              </w:tabs>
              <w:spacing w:after="0" w:line="240" w:lineRule="auto"/>
              <w:jc w:val="right"/>
              <w:outlineLvl w:val="0"/>
              <w:rPr>
                <w:rFonts w:ascii="Arial" w:eastAsia="Times New Roman" w:hAnsi="Arial" w:cs="Arial"/>
                <w:b/>
                <w:bCs/>
                <w:sz w:val="18"/>
                <w:szCs w:val="18"/>
                <w:lang w:val="en-US"/>
              </w:rPr>
            </w:pPr>
            <w:r w:rsidRPr="000F3AE0">
              <w:rPr>
                <w:rFonts w:ascii="Arial" w:hAnsi="Arial" w:cs="Arial"/>
                <w:b/>
                <w:bCs/>
                <w:color w:val="000000" w:themeColor="text1"/>
                <w:sz w:val="18"/>
                <w:szCs w:val="18"/>
              </w:rPr>
              <w:t>304</w:t>
            </w:r>
            <w:r>
              <w:rPr>
                <w:rFonts w:ascii="Arial" w:hAnsi="Arial" w:cs="Arial"/>
                <w:b/>
                <w:bCs/>
                <w:color w:val="000000" w:themeColor="text1"/>
                <w:sz w:val="18"/>
                <w:szCs w:val="18"/>
              </w:rPr>
              <w:t>,</w:t>
            </w:r>
            <w:r w:rsidRPr="000F3AE0">
              <w:rPr>
                <w:rFonts w:ascii="Arial" w:hAnsi="Arial" w:cs="Arial"/>
                <w:b/>
                <w:bCs/>
                <w:color w:val="000000" w:themeColor="text1"/>
                <w:sz w:val="18"/>
                <w:szCs w:val="18"/>
              </w:rPr>
              <w:t>245</w:t>
            </w:r>
          </w:p>
        </w:tc>
      </w:tr>
    </w:tbl>
    <w:p w14:paraId="39D26352" w14:textId="77777777" w:rsidR="00504EA0" w:rsidRDefault="00504EA0" w:rsidP="009E6DF2">
      <w:pPr>
        <w:spacing w:after="0" w:line="240" w:lineRule="auto"/>
        <w:jc w:val="both"/>
        <w:rPr>
          <w:rFonts w:ascii="Arial" w:eastAsia="Times New Roman" w:hAnsi="Arial" w:cs="Arial"/>
          <w:sz w:val="20"/>
          <w:szCs w:val="20"/>
          <w:lang w:val="en-US"/>
        </w:rPr>
      </w:pPr>
    </w:p>
    <w:p w14:paraId="274A6CAC" w14:textId="77777777" w:rsidR="00504EA0" w:rsidRDefault="00504EA0" w:rsidP="009E6DF2">
      <w:pPr>
        <w:spacing w:after="0" w:line="240" w:lineRule="auto"/>
        <w:jc w:val="both"/>
        <w:rPr>
          <w:rFonts w:ascii="Arial" w:eastAsia="ArialMT" w:hAnsi="Arial" w:cs="Arial"/>
          <w:sz w:val="20"/>
          <w:szCs w:val="20"/>
          <w:lang w:val="en-US"/>
        </w:rPr>
        <w:sectPr w:rsidR="00504EA0" w:rsidSect="00F62F59">
          <w:pgSz w:w="11906" w:h="16838"/>
          <w:pgMar w:top="1418" w:right="1134" w:bottom="1077" w:left="1418" w:header="709" w:footer="709" w:gutter="0"/>
          <w:cols w:space="708"/>
          <w:docGrid w:linePitch="360"/>
        </w:sectPr>
      </w:pPr>
    </w:p>
    <w:p w14:paraId="55B08CFF" w14:textId="7A2A1ED2" w:rsidR="00FE25A8" w:rsidRDefault="00FE25A8"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page" w:horzAnchor="margin" w:tblpY="2176"/>
        <w:tblOverlap w:val="never"/>
        <w:tblW w:w="9336" w:type="dxa"/>
        <w:tblLayout w:type="fixed"/>
        <w:tblLook w:val="04A0" w:firstRow="1" w:lastRow="0" w:firstColumn="1" w:lastColumn="0" w:noHBand="0" w:noVBand="1"/>
      </w:tblPr>
      <w:tblGrid>
        <w:gridCol w:w="6576"/>
        <w:gridCol w:w="1456"/>
        <w:gridCol w:w="1304"/>
      </w:tblGrid>
      <w:tr w:rsidR="00034B78" w:rsidRPr="00936FBC" w14:paraId="52BB61D0" w14:textId="77777777" w:rsidTr="00FB1715">
        <w:trPr>
          <w:trHeight w:val="85"/>
        </w:trPr>
        <w:tc>
          <w:tcPr>
            <w:tcW w:w="6576" w:type="dxa"/>
            <w:vAlign w:val="bottom"/>
          </w:tcPr>
          <w:p w14:paraId="26306B9D"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A9D21AE" w14:textId="15BCA5C2"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 xml:space="preserve">31 Mar, </w:t>
            </w:r>
            <w:r w:rsidRPr="00936FBC">
              <w:rPr>
                <w:rFonts w:ascii="Arial" w:eastAsia="Times New Roman" w:hAnsi="Arial" w:cs="Arial"/>
                <w:b/>
                <w:bCs/>
                <w:sz w:val="18"/>
                <w:szCs w:val="18"/>
                <w:lang w:val="en-GB"/>
              </w:rPr>
              <w:t>202</w:t>
            </w:r>
            <w:r w:rsidR="00DC209D">
              <w:rPr>
                <w:rFonts w:ascii="Arial" w:eastAsia="Times New Roman" w:hAnsi="Arial" w:cs="Arial"/>
                <w:b/>
                <w:bCs/>
                <w:sz w:val="18"/>
                <w:szCs w:val="18"/>
                <w:lang w:val="en-GB"/>
              </w:rPr>
              <w:t>5</w:t>
            </w:r>
          </w:p>
        </w:tc>
        <w:tc>
          <w:tcPr>
            <w:tcW w:w="1304" w:type="dxa"/>
            <w:hideMark/>
          </w:tcPr>
          <w:p w14:paraId="6921DA2A" w14:textId="1E90570F" w:rsidR="00034B78" w:rsidRPr="00936FBC" w:rsidRDefault="00034B78" w:rsidP="00FB1715">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31 Mar, 202</w:t>
            </w:r>
            <w:r w:rsidR="00DC209D">
              <w:rPr>
                <w:rFonts w:ascii="Arial" w:eastAsia="Times New Roman" w:hAnsi="Arial" w:cs="Arial"/>
                <w:b/>
                <w:bCs/>
                <w:sz w:val="18"/>
                <w:szCs w:val="18"/>
                <w:lang w:val="en-GB"/>
              </w:rPr>
              <w:t>4</w:t>
            </w:r>
          </w:p>
        </w:tc>
      </w:tr>
      <w:tr w:rsidR="00034B78" w:rsidRPr="00936FBC" w14:paraId="06C9C6E1" w14:textId="77777777" w:rsidTr="00FB1715">
        <w:trPr>
          <w:trHeight w:val="68"/>
        </w:trPr>
        <w:tc>
          <w:tcPr>
            <w:tcW w:w="6576" w:type="dxa"/>
            <w:vAlign w:val="bottom"/>
          </w:tcPr>
          <w:p w14:paraId="79A43942"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C358ADE"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1D1D441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034B78" w:rsidRPr="00936FBC" w14:paraId="71EF003C" w14:textId="77777777" w:rsidTr="00FB1715">
        <w:trPr>
          <w:trHeight w:val="68"/>
        </w:trPr>
        <w:tc>
          <w:tcPr>
            <w:tcW w:w="6576" w:type="dxa"/>
            <w:vAlign w:val="bottom"/>
          </w:tcPr>
          <w:p w14:paraId="05DF52C6"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tcPr>
          <w:p w14:paraId="63772FC6" w14:textId="77777777" w:rsidR="00034B78" w:rsidRDefault="00034B78" w:rsidP="00FB1715">
            <w:pPr>
              <w:spacing w:after="0" w:line="220" w:lineRule="exact"/>
              <w:jc w:val="right"/>
              <w:rPr>
                <w:rFonts w:ascii="Arial" w:eastAsia="Times New Roman" w:hAnsi="Arial" w:cs="Arial"/>
                <w:b/>
                <w:bCs/>
                <w:sz w:val="18"/>
                <w:szCs w:val="18"/>
                <w:lang w:val="en-GB"/>
              </w:rPr>
            </w:pPr>
          </w:p>
        </w:tc>
        <w:tc>
          <w:tcPr>
            <w:tcW w:w="1304" w:type="dxa"/>
          </w:tcPr>
          <w:p w14:paraId="6E70A175" w14:textId="77777777" w:rsidR="00034B78" w:rsidRDefault="00034B78" w:rsidP="00FB1715">
            <w:pPr>
              <w:spacing w:after="0" w:line="220" w:lineRule="exact"/>
              <w:jc w:val="right"/>
              <w:rPr>
                <w:rFonts w:ascii="Arial" w:eastAsia="Times New Roman" w:hAnsi="Arial" w:cs="Arial"/>
                <w:b/>
                <w:bCs/>
                <w:sz w:val="18"/>
                <w:szCs w:val="18"/>
                <w:lang w:val="en-GB"/>
              </w:rPr>
            </w:pPr>
          </w:p>
        </w:tc>
      </w:tr>
      <w:tr w:rsidR="007243D3" w:rsidRPr="00936FBC" w14:paraId="69E84AB2" w14:textId="77777777" w:rsidTr="00FB1715">
        <w:trPr>
          <w:trHeight w:val="68"/>
        </w:trPr>
        <w:tc>
          <w:tcPr>
            <w:tcW w:w="6576" w:type="dxa"/>
            <w:tcBorders>
              <w:top w:val="nil"/>
              <w:left w:val="nil"/>
              <w:bottom w:val="nil"/>
              <w:right w:val="nil"/>
            </w:tcBorders>
            <w:shd w:val="clear" w:color="auto" w:fill="auto"/>
            <w:vAlign w:val="bottom"/>
          </w:tcPr>
          <w:p w14:paraId="78E8EC03" w14:textId="3985E8EE" w:rsidR="007243D3" w:rsidRPr="00034B78" w:rsidRDefault="007243D3" w:rsidP="007243D3">
            <w:pPr>
              <w:spacing w:after="0" w:line="220" w:lineRule="exact"/>
              <w:rPr>
                <w:rFonts w:ascii="Arial" w:eastAsia="Times New Roman" w:hAnsi="Arial" w:cs="Arial"/>
                <w:b/>
                <w:bCs/>
                <w:sz w:val="18"/>
                <w:szCs w:val="18"/>
                <w:highlight w:val="yellow"/>
                <w:lang w:val="en-GB"/>
              </w:rPr>
            </w:pPr>
            <w:proofErr w:type="spellStart"/>
            <w:r w:rsidRPr="0061071E">
              <w:rPr>
                <w:rFonts w:ascii="Arial" w:eastAsia="Times New Roman" w:hAnsi="Arial" w:cs="Arial"/>
                <w:b/>
                <w:color w:val="000000" w:themeColor="text1"/>
                <w:sz w:val="18"/>
                <w:szCs w:val="18"/>
              </w:rPr>
              <w:t>Income</w:t>
            </w:r>
            <w:proofErr w:type="spellEnd"/>
            <w:r w:rsidRPr="0061071E">
              <w:rPr>
                <w:rFonts w:ascii="Arial" w:eastAsia="Times New Roman" w:hAnsi="Arial" w:cs="Arial"/>
                <w:b/>
                <w:color w:val="000000" w:themeColor="text1"/>
                <w:sz w:val="18"/>
                <w:szCs w:val="18"/>
              </w:rPr>
              <w:t xml:space="preserve"> </w:t>
            </w:r>
            <w:proofErr w:type="spellStart"/>
            <w:r w:rsidRPr="0061071E">
              <w:rPr>
                <w:rFonts w:ascii="Arial" w:eastAsia="Times New Roman" w:hAnsi="Arial" w:cs="Arial"/>
                <w:b/>
                <w:color w:val="000000" w:themeColor="text1"/>
                <w:sz w:val="18"/>
                <w:szCs w:val="18"/>
              </w:rPr>
              <w:t>from</w:t>
            </w:r>
            <w:proofErr w:type="spellEnd"/>
            <w:r w:rsidRPr="0061071E">
              <w:rPr>
                <w:rFonts w:ascii="Arial" w:eastAsia="Times New Roman" w:hAnsi="Arial" w:cs="Arial"/>
                <w:b/>
                <w:color w:val="000000" w:themeColor="text1"/>
                <w:sz w:val="18"/>
                <w:szCs w:val="18"/>
              </w:rPr>
              <w:t xml:space="preserve"> </w:t>
            </w:r>
            <w:proofErr w:type="spellStart"/>
            <w:r w:rsidRPr="0061071E">
              <w:rPr>
                <w:rFonts w:ascii="Arial" w:eastAsia="Times New Roman" w:hAnsi="Arial" w:cs="Arial"/>
                <w:b/>
                <w:color w:val="000000" w:themeColor="text1"/>
                <w:sz w:val="18"/>
                <w:szCs w:val="18"/>
              </w:rPr>
              <w:t>insurance</w:t>
            </w:r>
            <w:proofErr w:type="spellEnd"/>
            <w:r w:rsidRPr="0061071E">
              <w:rPr>
                <w:rFonts w:ascii="Arial" w:eastAsia="Times New Roman" w:hAnsi="Arial" w:cs="Arial"/>
                <w:b/>
                <w:color w:val="000000" w:themeColor="text1"/>
                <w:sz w:val="18"/>
                <w:szCs w:val="18"/>
              </w:rPr>
              <w:t xml:space="preserve"> </w:t>
            </w:r>
            <w:proofErr w:type="spellStart"/>
            <w:r w:rsidRPr="0061071E">
              <w:rPr>
                <w:rFonts w:ascii="Arial" w:eastAsia="Times New Roman" w:hAnsi="Arial" w:cs="Arial"/>
                <w:b/>
                <w:color w:val="000000" w:themeColor="text1"/>
                <w:sz w:val="18"/>
                <w:szCs w:val="18"/>
              </w:rPr>
              <w:t>contracts</w:t>
            </w:r>
            <w:proofErr w:type="spellEnd"/>
            <w:r w:rsidRPr="0061071E">
              <w:rPr>
                <w:rFonts w:ascii="Arial" w:eastAsia="Times New Roman" w:hAnsi="Arial" w:cs="Arial"/>
                <w:b/>
                <w:color w:val="000000" w:themeColor="text1"/>
                <w:sz w:val="18"/>
                <w:szCs w:val="18"/>
              </w:rPr>
              <w:tab/>
            </w:r>
          </w:p>
        </w:tc>
        <w:tc>
          <w:tcPr>
            <w:tcW w:w="1456" w:type="dxa"/>
            <w:tcBorders>
              <w:top w:val="nil"/>
              <w:left w:val="nil"/>
              <w:bottom w:val="single" w:sz="12" w:space="0" w:color="auto"/>
              <w:right w:val="nil"/>
            </w:tcBorders>
            <w:shd w:val="clear" w:color="auto" w:fill="auto"/>
            <w:noWrap/>
            <w:vAlign w:val="bottom"/>
          </w:tcPr>
          <w:p w14:paraId="1AB336CA" w14:textId="7895F2AF" w:rsidR="007243D3" w:rsidRDefault="00491135" w:rsidP="007243D3">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668</w:t>
            </w:r>
          </w:p>
        </w:tc>
        <w:tc>
          <w:tcPr>
            <w:tcW w:w="1304" w:type="dxa"/>
            <w:tcBorders>
              <w:top w:val="nil"/>
              <w:left w:val="nil"/>
              <w:bottom w:val="single" w:sz="12" w:space="0" w:color="auto"/>
              <w:right w:val="nil"/>
            </w:tcBorders>
            <w:vAlign w:val="bottom"/>
          </w:tcPr>
          <w:p w14:paraId="6849950F" w14:textId="6C7FE770" w:rsidR="007243D3" w:rsidRDefault="007243D3" w:rsidP="007243D3">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711</w:t>
            </w:r>
          </w:p>
        </w:tc>
      </w:tr>
      <w:tr w:rsidR="007243D3" w:rsidRPr="00936FBC" w14:paraId="1037E8ED" w14:textId="77777777" w:rsidTr="00FB1715">
        <w:trPr>
          <w:trHeight w:val="20"/>
        </w:trPr>
        <w:tc>
          <w:tcPr>
            <w:tcW w:w="6576" w:type="dxa"/>
            <w:vAlign w:val="bottom"/>
          </w:tcPr>
          <w:p w14:paraId="0F867E3C" w14:textId="77777777" w:rsidR="007243D3" w:rsidRPr="00034B78" w:rsidRDefault="007243D3" w:rsidP="007243D3">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35A58908" w14:textId="77777777" w:rsidR="007243D3" w:rsidRPr="00034B78" w:rsidRDefault="007243D3" w:rsidP="007243D3">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vAlign w:val="bottom"/>
          </w:tcPr>
          <w:p w14:paraId="2A86CB74" w14:textId="77777777" w:rsidR="007243D3" w:rsidRPr="00034B78" w:rsidRDefault="007243D3" w:rsidP="007243D3">
            <w:pPr>
              <w:spacing w:after="0" w:line="240" w:lineRule="auto"/>
              <w:jc w:val="right"/>
              <w:rPr>
                <w:rFonts w:ascii="Arial" w:eastAsia="Times New Roman" w:hAnsi="Arial" w:cs="Arial"/>
                <w:b/>
                <w:bCs/>
                <w:sz w:val="6"/>
                <w:szCs w:val="6"/>
                <w:lang w:val="en-GB"/>
              </w:rPr>
            </w:pPr>
          </w:p>
        </w:tc>
      </w:tr>
      <w:tr w:rsidR="007243D3" w:rsidRPr="00936FBC" w14:paraId="0B7872B1" w14:textId="77777777" w:rsidTr="00FB1715">
        <w:trPr>
          <w:trHeight w:val="78"/>
        </w:trPr>
        <w:tc>
          <w:tcPr>
            <w:tcW w:w="6576" w:type="dxa"/>
            <w:vAlign w:val="bottom"/>
            <w:hideMark/>
          </w:tcPr>
          <w:p w14:paraId="4BEF8006" w14:textId="77777777" w:rsidR="007243D3" w:rsidRPr="00936FBC" w:rsidRDefault="007243D3" w:rsidP="007243D3">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Premium earned</w:t>
            </w:r>
          </w:p>
        </w:tc>
        <w:tc>
          <w:tcPr>
            <w:tcW w:w="1456" w:type="dxa"/>
            <w:tcBorders>
              <w:top w:val="nil"/>
              <w:left w:val="nil"/>
              <w:bottom w:val="nil"/>
              <w:right w:val="nil"/>
            </w:tcBorders>
            <w:shd w:val="clear" w:color="auto" w:fill="auto"/>
            <w:noWrap/>
            <w:vAlign w:val="bottom"/>
          </w:tcPr>
          <w:p w14:paraId="3E0F3B4C" w14:textId="77777777" w:rsidR="007243D3" w:rsidRPr="00936FBC" w:rsidRDefault="007243D3" w:rsidP="007243D3">
            <w:pPr>
              <w:spacing w:after="0" w:line="220" w:lineRule="exact"/>
              <w:jc w:val="right"/>
              <w:rPr>
                <w:rFonts w:ascii="Arial" w:eastAsia="Times New Roman" w:hAnsi="Arial" w:cs="Arial"/>
                <w:sz w:val="18"/>
                <w:szCs w:val="18"/>
                <w:lang w:val="en-GB"/>
              </w:rPr>
            </w:pPr>
          </w:p>
        </w:tc>
        <w:tc>
          <w:tcPr>
            <w:tcW w:w="1304" w:type="dxa"/>
            <w:tcBorders>
              <w:top w:val="nil"/>
              <w:left w:val="nil"/>
              <w:bottom w:val="nil"/>
              <w:right w:val="nil"/>
            </w:tcBorders>
            <w:vAlign w:val="bottom"/>
          </w:tcPr>
          <w:p w14:paraId="6962B9A2" w14:textId="77777777" w:rsidR="007243D3" w:rsidRPr="00936FBC" w:rsidRDefault="007243D3" w:rsidP="007243D3">
            <w:pPr>
              <w:spacing w:after="0" w:line="220" w:lineRule="exact"/>
              <w:jc w:val="right"/>
              <w:rPr>
                <w:rFonts w:ascii="Arial" w:eastAsia="Times New Roman" w:hAnsi="Arial" w:cs="Arial"/>
                <w:sz w:val="18"/>
                <w:szCs w:val="18"/>
                <w:lang w:val="en-GB"/>
              </w:rPr>
            </w:pPr>
          </w:p>
        </w:tc>
      </w:tr>
      <w:tr w:rsidR="00491135" w:rsidRPr="00936FBC" w14:paraId="13D20F02" w14:textId="77777777" w:rsidTr="00FB1715">
        <w:trPr>
          <w:trHeight w:val="47"/>
        </w:trPr>
        <w:tc>
          <w:tcPr>
            <w:tcW w:w="6576" w:type="dxa"/>
            <w:vAlign w:val="bottom"/>
            <w:hideMark/>
          </w:tcPr>
          <w:p w14:paraId="26D4A6ED"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premium written</w:t>
            </w:r>
          </w:p>
        </w:tc>
        <w:tc>
          <w:tcPr>
            <w:tcW w:w="1456" w:type="dxa"/>
            <w:shd w:val="clear" w:color="auto" w:fill="auto"/>
            <w:noWrap/>
            <w:vAlign w:val="bottom"/>
          </w:tcPr>
          <w:p w14:paraId="47149588" w14:textId="22E97F76" w:rsidR="00491135" w:rsidRPr="00936FBC" w:rsidRDefault="00491135" w:rsidP="00491135">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7BB96E86" w14:textId="52E81A34"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491135" w:rsidRPr="00936FBC" w14:paraId="419CC4A6" w14:textId="77777777" w:rsidTr="00FB1715">
        <w:trPr>
          <w:trHeight w:val="130"/>
        </w:trPr>
        <w:tc>
          <w:tcPr>
            <w:tcW w:w="6576" w:type="dxa"/>
            <w:vAlign w:val="bottom"/>
            <w:hideMark/>
          </w:tcPr>
          <w:p w14:paraId="7C966ACF"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impairment allowance originated and reserved on collection</w:t>
            </w:r>
          </w:p>
        </w:tc>
        <w:tc>
          <w:tcPr>
            <w:tcW w:w="1456" w:type="dxa"/>
            <w:shd w:val="clear" w:color="auto" w:fill="auto"/>
            <w:noWrap/>
            <w:vAlign w:val="bottom"/>
          </w:tcPr>
          <w:p w14:paraId="318C720C" w14:textId="72CB8F15" w:rsidR="00491135" w:rsidRPr="00936FBC" w:rsidRDefault="00491135" w:rsidP="00491135">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74001118" w14:textId="5DE47049"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491135" w:rsidRPr="00936FBC" w14:paraId="2E5E2B81" w14:textId="77777777" w:rsidTr="00FB1715">
        <w:trPr>
          <w:trHeight w:val="132"/>
        </w:trPr>
        <w:tc>
          <w:tcPr>
            <w:tcW w:w="6576" w:type="dxa"/>
            <w:vAlign w:val="bottom"/>
            <w:hideMark/>
          </w:tcPr>
          <w:p w14:paraId="3630E2C1"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outward reinsurance premium</w:t>
            </w:r>
          </w:p>
        </w:tc>
        <w:tc>
          <w:tcPr>
            <w:tcW w:w="1456" w:type="dxa"/>
            <w:shd w:val="clear" w:color="auto" w:fill="auto"/>
            <w:noWrap/>
            <w:vAlign w:val="bottom"/>
          </w:tcPr>
          <w:p w14:paraId="0C77E6C6" w14:textId="063D01D5" w:rsidR="00491135" w:rsidRPr="00936FBC" w:rsidRDefault="00491135" w:rsidP="00491135">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6EDCF98B" w14:textId="6B145E17"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491135" w:rsidRPr="00936FBC" w14:paraId="53A834DF" w14:textId="77777777" w:rsidTr="00FB1715">
        <w:trPr>
          <w:trHeight w:val="118"/>
        </w:trPr>
        <w:tc>
          <w:tcPr>
            <w:tcW w:w="6576" w:type="dxa"/>
            <w:vAlign w:val="bottom"/>
            <w:hideMark/>
          </w:tcPr>
          <w:p w14:paraId="6DB7BDD1" w14:textId="77777777" w:rsidR="00491135" w:rsidRPr="00936FBC" w:rsidRDefault="00491135" w:rsidP="0049113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premium written</w:t>
            </w:r>
          </w:p>
        </w:tc>
        <w:tc>
          <w:tcPr>
            <w:tcW w:w="1456" w:type="dxa"/>
            <w:tcBorders>
              <w:top w:val="single" w:sz="4" w:space="0" w:color="auto"/>
              <w:left w:val="nil"/>
              <w:bottom w:val="single" w:sz="12" w:space="0" w:color="auto"/>
              <w:right w:val="nil"/>
            </w:tcBorders>
            <w:shd w:val="clear" w:color="auto" w:fill="auto"/>
            <w:noWrap/>
            <w:vAlign w:val="bottom"/>
          </w:tcPr>
          <w:p w14:paraId="3CF9DF7B" w14:textId="6D7BFCC0" w:rsidR="00491135" w:rsidRPr="00936FBC" w:rsidRDefault="00491135" w:rsidP="00491135">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8FF4288" w14:textId="1CB3D6FF"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491135" w:rsidRPr="00936FBC" w14:paraId="284FEB4A" w14:textId="77777777" w:rsidTr="00FB1715">
        <w:trPr>
          <w:trHeight w:val="42"/>
        </w:trPr>
        <w:tc>
          <w:tcPr>
            <w:tcW w:w="6576" w:type="dxa"/>
            <w:vAlign w:val="bottom"/>
          </w:tcPr>
          <w:p w14:paraId="77012434" w14:textId="77777777" w:rsidR="00491135" w:rsidRPr="00936FBC" w:rsidRDefault="00491135" w:rsidP="00491135">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01D6CCE4"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87EECD2"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165C1A75" w14:textId="77777777" w:rsidTr="00FB1715">
        <w:trPr>
          <w:trHeight w:val="107"/>
        </w:trPr>
        <w:tc>
          <w:tcPr>
            <w:tcW w:w="6576" w:type="dxa"/>
            <w:vAlign w:val="bottom"/>
            <w:hideMark/>
          </w:tcPr>
          <w:p w14:paraId="1D024CCD"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w:t>
            </w:r>
          </w:p>
        </w:tc>
        <w:tc>
          <w:tcPr>
            <w:tcW w:w="1456" w:type="dxa"/>
            <w:shd w:val="clear" w:color="auto" w:fill="auto"/>
            <w:noWrap/>
            <w:vAlign w:val="bottom"/>
          </w:tcPr>
          <w:p w14:paraId="7C4922EB" w14:textId="489C50AE" w:rsidR="00491135" w:rsidRPr="00936FBC" w:rsidRDefault="00491135" w:rsidP="00491135">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shd w:val="clear" w:color="auto" w:fill="auto"/>
            <w:vAlign w:val="bottom"/>
          </w:tcPr>
          <w:p w14:paraId="1CCD9865" w14:textId="04718738"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491135" w:rsidRPr="00936FBC" w14:paraId="0D192552" w14:textId="77777777" w:rsidTr="00FB1715">
        <w:trPr>
          <w:trHeight w:val="183"/>
        </w:trPr>
        <w:tc>
          <w:tcPr>
            <w:tcW w:w="6576" w:type="dxa"/>
            <w:vAlign w:val="bottom"/>
            <w:hideMark/>
          </w:tcPr>
          <w:p w14:paraId="666FC415"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 reinsurer's share</w:t>
            </w:r>
          </w:p>
        </w:tc>
        <w:tc>
          <w:tcPr>
            <w:tcW w:w="1456" w:type="dxa"/>
            <w:tcBorders>
              <w:top w:val="nil"/>
              <w:left w:val="nil"/>
              <w:bottom w:val="single" w:sz="4" w:space="0" w:color="auto"/>
              <w:right w:val="nil"/>
            </w:tcBorders>
            <w:shd w:val="clear" w:color="auto" w:fill="auto"/>
            <w:noWrap/>
            <w:vAlign w:val="bottom"/>
          </w:tcPr>
          <w:p w14:paraId="68C241B4" w14:textId="2FCFF1AA" w:rsidR="00491135" w:rsidRPr="00936FBC" w:rsidRDefault="00491135" w:rsidP="00491135">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tcBorders>
              <w:top w:val="nil"/>
              <w:left w:val="nil"/>
              <w:bottom w:val="single" w:sz="4" w:space="0" w:color="auto"/>
              <w:right w:val="nil"/>
            </w:tcBorders>
            <w:shd w:val="clear" w:color="auto" w:fill="auto"/>
            <w:vAlign w:val="bottom"/>
          </w:tcPr>
          <w:p w14:paraId="7F5F7BB1" w14:textId="193BCD68"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491135" w:rsidRPr="00936FBC" w14:paraId="6AA67C83" w14:textId="77777777" w:rsidTr="00FB1715">
        <w:trPr>
          <w:trHeight w:val="137"/>
        </w:trPr>
        <w:tc>
          <w:tcPr>
            <w:tcW w:w="6576" w:type="dxa"/>
            <w:vAlign w:val="bottom"/>
            <w:hideMark/>
          </w:tcPr>
          <w:p w14:paraId="18B9838C"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premium earned</w:t>
            </w:r>
          </w:p>
        </w:tc>
        <w:tc>
          <w:tcPr>
            <w:tcW w:w="1456" w:type="dxa"/>
            <w:tcBorders>
              <w:top w:val="nil"/>
              <w:left w:val="nil"/>
              <w:bottom w:val="single" w:sz="12" w:space="0" w:color="auto"/>
              <w:right w:val="nil"/>
            </w:tcBorders>
            <w:shd w:val="clear" w:color="auto" w:fill="auto"/>
            <w:noWrap/>
            <w:vAlign w:val="bottom"/>
          </w:tcPr>
          <w:p w14:paraId="1FF853A6" w14:textId="5776C10D"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nil"/>
              <w:left w:val="nil"/>
              <w:bottom w:val="single" w:sz="12" w:space="0" w:color="auto"/>
              <w:right w:val="nil"/>
            </w:tcBorders>
            <w:shd w:val="clear" w:color="auto" w:fill="auto"/>
            <w:vAlign w:val="bottom"/>
          </w:tcPr>
          <w:p w14:paraId="14ADCD37" w14:textId="0F861AE7"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491135" w:rsidRPr="00936FBC" w14:paraId="65910B38" w14:textId="77777777" w:rsidTr="00FB1715">
        <w:trPr>
          <w:trHeight w:val="40"/>
        </w:trPr>
        <w:tc>
          <w:tcPr>
            <w:tcW w:w="6576" w:type="dxa"/>
            <w:vAlign w:val="bottom"/>
          </w:tcPr>
          <w:p w14:paraId="10039D03" w14:textId="77777777" w:rsidR="00491135" w:rsidRPr="00936FBC" w:rsidRDefault="00491135" w:rsidP="00491135">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75AB3362"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43DF38C1"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0E489CA8" w14:textId="77777777" w:rsidTr="00FB1715">
        <w:trPr>
          <w:trHeight w:val="159"/>
        </w:trPr>
        <w:tc>
          <w:tcPr>
            <w:tcW w:w="6576" w:type="dxa"/>
            <w:vAlign w:val="bottom"/>
            <w:hideMark/>
          </w:tcPr>
          <w:p w14:paraId="08684BA6"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Fee and commission income</w:t>
            </w:r>
          </w:p>
        </w:tc>
        <w:tc>
          <w:tcPr>
            <w:tcW w:w="1456" w:type="dxa"/>
            <w:shd w:val="clear" w:color="auto" w:fill="auto"/>
            <w:noWrap/>
            <w:vAlign w:val="bottom"/>
          </w:tcPr>
          <w:p w14:paraId="242ACCCA" w14:textId="01D8F5B4" w:rsidR="00491135" w:rsidRPr="00936FBC" w:rsidRDefault="00491135" w:rsidP="00491135">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w:t>
            </w:r>
          </w:p>
        </w:tc>
        <w:tc>
          <w:tcPr>
            <w:tcW w:w="1304" w:type="dxa"/>
            <w:shd w:val="clear" w:color="auto" w:fill="auto"/>
            <w:vAlign w:val="bottom"/>
          </w:tcPr>
          <w:p w14:paraId="18FF1EAD" w14:textId="1ABA5540"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491135" w:rsidRPr="00936FBC" w14:paraId="6AB0116B" w14:textId="77777777" w:rsidTr="00FB1715">
        <w:trPr>
          <w:trHeight w:val="141"/>
        </w:trPr>
        <w:tc>
          <w:tcPr>
            <w:tcW w:w="6576" w:type="dxa"/>
            <w:vAlign w:val="bottom"/>
            <w:hideMark/>
          </w:tcPr>
          <w:p w14:paraId="12AE894A"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investment income</w:t>
            </w:r>
          </w:p>
        </w:tc>
        <w:tc>
          <w:tcPr>
            <w:tcW w:w="1456" w:type="dxa"/>
            <w:shd w:val="clear" w:color="auto" w:fill="auto"/>
            <w:noWrap/>
            <w:vAlign w:val="bottom"/>
          </w:tcPr>
          <w:p w14:paraId="4CD58E75" w14:textId="7B56B608" w:rsidR="00491135" w:rsidRPr="00936FBC" w:rsidRDefault="00491135" w:rsidP="00491135">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59</w:t>
            </w:r>
          </w:p>
        </w:tc>
        <w:tc>
          <w:tcPr>
            <w:tcW w:w="1304" w:type="dxa"/>
            <w:shd w:val="clear" w:color="auto" w:fill="auto"/>
            <w:vAlign w:val="bottom"/>
          </w:tcPr>
          <w:p w14:paraId="37C70FA5" w14:textId="3CDA873F"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62</w:t>
            </w:r>
          </w:p>
        </w:tc>
      </w:tr>
      <w:tr w:rsidR="00491135" w:rsidRPr="00936FBC" w14:paraId="36FEA63F" w14:textId="77777777" w:rsidTr="00FB1715">
        <w:trPr>
          <w:trHeight w:val="134"/>
        </w:trPr>
        <w:tc>
          <w:tcPr>
            <w:tcW w:w="6576" w:type="dxa"/>
            <w:vAlign w:val="bottom"/>
            <w:hideMark/>
          </w:tcPr>
          <w:p w14:paraId="7F9925F6"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operating income</w:t>
            </w:r>
          </w:p>
        </w:tc>
        <w:tc>
          <w:tcPr>
            <w:tcW w:w="1456" w:type="dxa"/>
            <w:tcBorders>
              <w:top w:val="nil"/>
              <w:left w:val="nil"/>
              <w:bottom w:val="single" w:sz="4" w:space="0" w:color="auto"/>
              <w:right w:val="nil"/>
            </w:tcBorders>
            <w:shd w:val="clear" w:color="auto" w:fill="auto"/>
            <w:noWrap/>
            <w:vAlign w:val="bottom"/>
          </w:tcPr>
          <w:p w14:paraId="31524461" w14:textId="4892413A" w:rsidR="00491135" w:rsidRPr="00936FBC" w:rsidRDefault="00491135" w:rsidP="00491135">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2</w:t>
            </w:r>
          </w:p>
        </w:tc>
        <w:tc>
          <w:tcPr>
            <w:tcW w:w="1304" w:type="dxa"/>
            <w:tcBorders>
              <w:top w:val="nil"/>
              <w:left w:val="nil"/>
              <w:bottom w:val="single" w:sz="4" w:space="0" w:color="auto"/>
              <w:right w:val="nil"/>
            </w:tcBorders>
            <w:shd w:val="clear" w:color="auto" w:fill="auto"/>
            <w:vAlign w:val="bottom"/>
          </w:tcPr>
          <w:p w14:paraId="3C161A60" w14:textId="17209662"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2</w:t>
            </w:r>
          </w:p>
        </w:tc>
      </w:tr>
      <w:tr w:rsidR="00491135" w:rsidRPr="00936FBC" w14:paraId="6BED8267" w14:textId="77777777" w:rsidTr="00FB1715">
        <w:trPr>
          <w:trHeight w:val="120"/>
        </w:trPr>
        <w:tc>
          <w:tcPr>
            <w:tcW w:w="6576" w:type="dxa"/>
            <w:vAlign w:val="bottom"/>
            <w:hideMark/>
          </w:tcPr>
          <w:p w14:paraId="623CA2C4"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income</w:t>
            </w:r>
          </w:p>
        </w:tc>
        <w:tc>
          <w:tcPr>
            <w:tcW w:w="1456" w:type="dxa"/>
            <w:tcBorders>
              <w:top w:val="single" w:sz="4" w:space="0" w:color="auto"/>
              <w:left w:val="nil"/>
              <w:bottom w:val="single" w:sz="12" w:space="0" w:color="auto"/>
              <w:right w:val="nil"/>
            </w:tcBorders>
            <w:shd w:val="clear" w:color="auto" w:fill="auto"/>
            <w:noWrap/>
            <w:vAlign w:val="bottom"/>
          </w:tcPr>
          <w:p w14:paraId="4B3D17EA" w14:textId="2DDD2344" w:rsidR="00491135" w:rsidRPr="00936FBC" w:rsidRDefault="00491135" w:rsidP="00491135">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729</w:t>
            </w:r>
          </w:p>
        </w:tc>
        <w:tc>
          <w:tcPr>
            <w:tcW w:w="1304" w:type="dxa"/>
            <w:tcBorders>
              <w:top w:val="single" w:sz="4" w:space="0" w:color="auto"/>
              <w:left w:val="nil"/>
              <w:bottom w:val="single" w:sz="12" w:space="0" w:color="auto"/>
              <w:right w:val="nil"/>
            </w:tcBorders>
            <w:shd w:val="clear" w:color="auto" w:fill="auto"/>
            <w:vAlign w:val="bottom"/>
          </w:tcPr>
          <w:p w14:paraId="01CB3644" w14:textId="287B31BF"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775</w:t>
            </w:r>
          </w:p>
        </w:tc>
      </w:tr>
      <w:tr w:rsidR="00491135" w:rsidRPr="00936FBC" w14:paraId="4BAF9ACB" w14:textId="77777777" w:rsidTr="00FB1715">
        <w:trPr>
          <w:trHeight w:val="20"/>
        </w:trPr>
        <w:tc>
          <w:tcPr>
            <w:tcW w:w="6576" w:type="dxa"/>
            <w:vAlign w:val="bottom"/>
          </w:tcPr>
          <w:p w14:paraId="11B09000" w14:textId="77777777" w:rsidR="00491135" w:rsidRPr="00034B78" w:rsidRDefault="00491135" w:rsidP="00491135">
            <w:pPr>
              <w:spacing w:after="0" w:line="140" w:lineRule="exact"/>
              <w:rPr>
                <w:rFonts w:ascii="Arial" w:eastAsia="Times New Roman" w:hAnsi="Arial" w:cs="Arial"/>
                <w:sz w:val="4"/>
                <w:szCs w:val="4"/>
                <w:lang w:val="en-GB"/>
              </w:rPr>
            </w:pPr>
          </w:p>
        </w:tc>
        <w:tc>
          <w:tcPr>
            <w:tcW w:w="1456" w:type="dxa"/>
            <w:tcBorders>
              <w:top w:val="single" w:sz="12" w:space="0" w:color="auto"/>
              <w:left w:val="nil"/>
              <w:right w:val="nil"/>
            </w:tcBorders>
            <w:shd w:val="clear" w:color="auto" w:fill="auto"/>
            <w:noWrap/>
            <w:vAlign w:val="bottom"/>
          </w:tcPr>
          <w:p w14:paraId="3D910DAB" w14:textId="77777777" w:rsidR="00491135" w:rsidRPr="00034B78" w:rsidRDefault="00491135" w:rsidP="00491135">
            <w:pPr>
              <w:spacing w:after="0" w:line="140" w:lineRule="exact"/>
              <w:jc w:val="right"/>
              <w:rPr>
                <w:rFonts w:ascii="Arial" w:eastAsia="Times New Roman" w:hAnsi="Arial" w:cs="Arial"/>
                <w:sz w:val="4"/>
                <w:szCs w:val="4"/>
                <w:lang w:val="en-GB"/>
              </w:rPr>
            </w:pPr>
          </w:p>
        </w:tc>
        <w:tc>
          <w:tcPr>
            <w:tcW w:w="1304" w:type="dxa"/>
            <w:tcBorders>
              <w:top w:val="single" w:sz="12" w:space="0" w:color="auto"/>
              <w:left w:val="nil"/>
              <w:right w:val="nil"/>
            </w:tcBorders>
            <w:shd w:val="clear" w:color="auto" w:fill="auto"/>
            <w:vAlign w:val="bottom"/>
          </w:tcPr>
          <w:p w14:paraId="00C61F68" w14:textId="77777777" w:rsidR="00491135" w:rsidRPr="00034B78" w:rsidRDefault="00491135" w:rsidP="00491135">
            <w:pPr>
              <w:spacing w:after="0" w:line="140" w:lineRule="exact"/>
              <w:jc w:val="right"/>
              <w:rPr>
                <w:rFonts w:ascii="Arial" w:eastAsia="Times New Roman" w:hAnsi="Arial" w:cs="Arial"/>
                <w:sz w:val="4"/>
                <w:szCs w:val="4"/>
                <w:lang w:val="en-GB"/>
              </w:rPr>
            </w:pPr>
          </w:p>
        </w:tc>
      </w:tr>
      <w:tr w:rsidR="00491135" w:rsidRPr="00936FBC" w14:paraId="534CDD70" w14:textId="77777777" w:rsidTr="00FB1715">
        <w:trPr>
          <w:trHeight w:val="227"/>
        </w:trPr>
        <w:tc>
          <w:tcPr>
            <w:tcW w:w="6576" w:type="dxa"/>
            <w:vAlign w:val="bottom"/>
          </w:tcPr>
          <w:p w14:paraId="2AD23890" w14:textId="01FEC960" w:rsidR="00491135" w:rsidRPr="00936FBC" w:rsidRDefault="00491135" w:rsidP="00491135">
            <w:pPr>
              <w:spacing w:after="0" w:line="220" w:lineRule="exact"/>
              <w:rPr>
                <w:rFonts w:ascii="Arial" w:eastAsia="Times New Roman" w:hAnsi="Arial" w:cs="Arial"/>
                <w:sz w:val="18"/>
                <w:szCs w:val="18"/>
                <w:lang w:val="en-GB"/>
              </w:rPr>
            </w:pPr>
            <w:r w:rsidRPr="0061071E">
              <w:rPr>
                <w:rFonts w:ascii="Arial" w:eastAsia="Times New Roman" w:hAnsi="Arial" w:cs="Arial"/>
                <w:b/>
                <w:bCs/>
                <w:sz w:val="18"/>
                <w:szCs w:val="18"/>
                <w:lang w:val="en-GB"/>
              </w:rPr>
              <w:t>Expenses from insurance contracts</w:t>
            </w:r>
          </w:p>
        </w:tc>
        <w:tc>
          <w:tcPr>
            <w:tcW w:w="1456" w:type="dxa"/>
            <w:tcBorders>
              <w:bottom w:val="single" w:sz="12" w:space="0" w:color="auto"/>
            </w:tcBorders>
            <w:shd w:val="clear" w:color="auto" w:fill="auto"/>
            <w:noWrap/>
            <w:vAlign w:val="bottom"/>
          </w:tcPr>
          <w:p w14:paraId="5DD0B0F2" w14:textId="179EAF56" w:rsidR="00491135" w:rsidRPr="00034B78" w:rsidRDefault="00491135" w:rsidP="00491135">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w:t>
            </w:r>
            <w:r w:rsidRPr="00FB4F18">
              <w:rPr>
                <w:rFonts w:ascii="Arial" w:eastAsia="Times New Roman" w:hAnsi="Arial" w:cs="Arial"/>
                <w:b/>
                <w:bCs/>
                <w:color w:val="000000"/>
                <w:sz w:val="18"/>
                <w:szCs w:val="18"/>
              </w:rPr>
              <w:t>597</w:t>
            </w:r>
            <w:r>
              <w:rPr>
                <w:rFonts w:ascii="Arial" w:eastAsia="Times New Roman" w:hAnsi="Arial" w:cs="Arial"/>
                <w:b/>
                <w:bCs/>
                <w:color w:val="000000"/>
                <w:sz w:val="18"/>
                <w:szCs w:val="18"/>
              </w:rPr>
              <w:t>)</w:t>
            </w:r>
          </w:p>
        </w:tc>
        <w:tc>
          <w:tcPr>
            <w:tcW w:w="1304" w:type="dxa"/>
            <w:tcBorders>
              <w:bottom w:val="single" w:sz="12" w:space="0" w:color="auto"/>
            </w:tcBorders>
            <w:shd w:val="clear" w:color="auto" w:fill="auto"/>
            <w:vAlign w:val="bottom"/>
          </w:tcPr>
          <w:p w14:paraId="2A211C71" w14:textId="698A8D31" w:rsidR="00491135" w:rsidRPr="00034B78" w:rsidRDefault="00491135" w:rsidP="00491135">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(654)</w:t>
            </w:r>
          </w:p>
        </w:tc>
      </w:tr>
      <w:tr w:rsidR="00491135" w:rsidRPr="00936FBC" w14:paraId="0C22B1E9" w14:textId="77777777" w:rsidTr="008D1607">
        <w:trPr>
          <w:trHeight w:hRule="exact" w:val="284"/>
        </w:trPr>
        <w:tc>
          <w:tcPr>
            <w:tcW w:w="6576" w:type="dxa"/>
            <w:vAlign w:val="center"/>
          </w:tcPr>
          <w:p w14:paraId="780EDC1D" w14:textId="77777777" w:rsidR="00491135" w:rsidRPr="008D1607" w:rsidRDefault="00491135" w:rsidP="004911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eastAsia="hr-HR"/>
              </w:rPr>
            </w:pPr>
            <w:r w:rsidRPr="008D1607">
              <w:rPr>
                <w:rFonts w:ascii="Arial" w:eastAsia="Times New Roman" w:hAnsi="Arial" w:cs="Arial"/>
                <w:color w:val="202124"/>
                <w:sz w:val="18"/>
                <w:szCs w:val="18"/>
                <w:lang w:val="en" w:eastAsia="hr-HR"/>
              </w:rPr>
              <w:t>Net result of (passive) reinsurance contracts</w:t>
            </w:r>
          </w:p>
          <w:p w14:paraId="3B7EFF78" w14:textId="77777777" w:rsidR="00491135" w:rsidRPr="00333A11" w:rsidRDefault="00491135" w:rsidP="00491135">
            <w:pPr>
              <w:spacing w:after="0" w:line="220" w:lineRule="exact"/>
              <w:rPr>
                <w:rFonts w:ascii="Arial" w:eastAsia="Times New Roman" w:hAnsi="Arial" w:cs="Arial"/>
                <w:b/>
                <w:bCs/>
                <w:sz w:val="18"/>
                <w:szCs w:val="18"/>
                <w:lang w:val="en-GB"/>
              </w:rPr>
            </w:pPr>
          </w:p>
        </w:tc>
        <w:tc>
          <w:tcPr>
            <w:tcW w:w="1456" w:type="dxa"/>
            <w:tcBorders>
              <w:bottom w:val="single" w:sz="12" w:space="0" w:color="auto"/>
            </w:tcBorders>
            <w:shd w:val="clear" w:color="auto" w:fill="auto"/>
            <w:noWrap/>
            <w:vAlign w:val="bottom"/>
          </w:tcPr>
          <w:p w14:paraId="121B816D" w14:textId="3DB94298" w:rsidR="00491135" w:rsidRPr="00034B78" w:rsidRDefault="00491135" w:rsidP="00491135">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(121)</w:t>
            </w:r>
          </w:p>
        </w:tc>
        <w:tc>
          <w:tcPr>
            <w:tcW w:w="1304" w:type="dxa"/>
            <w:tcBorders>
              <w:bottom w:val="single" w:sz="12" w:space="0" w:color="auto"/>
            </w:tcBorders>
            <w:shd w:val="clear" w:color="auto" w:fill="auto"/>
            <w:vAlign w:val="bottom"/>
          </w:tcPr>
          <w:p w14:paraId="4440FC7A" w14:textId="4F34FE20" w:rsidR="00491135" w:rsidRDefault="00491135" w:rsidP="00491135">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(114)</w:t>
            </w:r>
          </w:p>
        </w:tc>
      </w:tr>
      <w:tr w:rsidR="00491135" w:rsidRPr="00936FBC" w14:paraId="6C88A657" w14:textId="77777777" w:rsidTr="00FB1715">
        <w:trPr>
          <w:trHeight w:val="57"/>
        </w:trPr>
        <w:tc>
          <w:tcPr>
            <w:tcW w:w="6576" w:type="dxa"/>
            <w:vAlign w:val="bottom"/>
          </w:tcPr>
          <w:p w14:paraId="46D7E8FB" w14:textId="77777777" w:rsidR="00491135" w:rsidRPr="00936FBC" w:rsidRDefault="00491135" w:rsidP="00491135">
            <w:pPr>
              <w:spacing w:after="0" w:line="140" w:lineRule="exact"/>
              <w:rPr>
                <w:rFonts w:ascii="Arial" w:eastAsia="Times New Roman" w:hAnsi="Arial" w:cs="Arial"/>
                <w:sz w:val="18"/>
                <w:szCs w:val="18"/>
                <w:lang w:val="en-GB"/>
              </w:rPr>
            </w:pPr>
          </w:p>
        </w:tc>
        <w:tc>
          <w:tcPr>
            <w:tcW w:w="1456" w:type="dxa"/>
            <w:tcBorders>
              <w:top w:val="single" w:sz="12" w:space="0" w:color="auto"/>
            </w:tcBorders>
            <w:shd w:val="clear" w:color="auto" w:fill="auto"/>
            <w:noWrap/>
            <w:vAlign w:val="bottom"/>
          </w:tcPr>
          <w:p w14:paraId="6411B01C"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04" w:type="dxa"/>
            <w:tcBorders>
              <w:top w:val="single" w:sz="12" w:space="0" w:color="auto"/>
            </w:tcBorders>
            <w:shd w:val="clear" w:color="auto" w:fill="auto"/>
            <w:vAlign w:val="bottom"/>
          </w:tcPr>
          <w:p w14:paraId="159E1497"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24069AFD" w14:textId="77777777" w:rsidTr="00FB1715">
        <w:trPr>
          <w:trHeight w:val="130"/>
        </w:trPr>
        <w:tc>
          <w:tcPr>
            <w:tcW w:w="6576" w:type="dxa"/>
            <w:vAlign w:val="bottom"/>
            <w:hideMark/>
          </w:tcPr>
          <w:p w14:paraId="51624E5E"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expense for returned premiums</w:t>
            </w:r>
          </w:p>
        </w:tc>
        <w:tc>
          <w:tcPr>
            <w:tcW w:w="1456" w:type="dxa"/>
            <w:shd w:val="clear" w:color="auto" w:fill="auto"/>
            <w:noWrap/>
            <w:vAlign w:val="bottom"/>
          </w:tcPr>
          <w:p w14:paraId="4365423E" w14:textId="3B9C7A0B"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EAB130D" w14:textId="48DA5601"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491135" w:rsidRPr="00936FBC" w14:paraId="77F7E63A" w14:textId="77777777" w:rsidTr="00FB1715">
        <w:trPr>
          <w:trHeight w:val="130"/>
        </w:trPr>
        <w:tc>
          <w:tcPr>
            <w:tcW w:w="6576" w:type="dxa"/>
            <w:vAlign w:val="bottom"/>
            <w:hideMark/>
          </w:tcPr>
          <w:p w14:paraId="2C749768"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shd w:val="clear" w:color="auto" w:fill="auto"/>
            <w:noWrap/>
            <w:vAlign w:val="bottom"/>
          </w:tcPr>
          <w:p w14:paraId="0FE12CCD" w14:textId="6FDFB46C"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4C807AE8" w14:textId="6C151E6C"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491135" w:rsidRPr="00936FBC" w14:paraId="405C7807" w14:textId="77777777" w:rsidTr="00FB1715">
        <w:trPr>
          <w:trHeight w:val="130"/>
        </w:trPr>
        <w:tc>
          <w:tcPr>
            <w:tcW w:w="6576" w:type="dxa"/>
            <w:vAlign w:val="bottom"/>
            <w:hideMark/>
          </w:tcPr>
          <w:p w14:paraId="7C483800"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reserve for returned premiums</w:t>
            </w:r>
          </w:p>
        </w:tc>
        <w:tc>
          <w:tcPr>
            <w:tcW w:w="1456" w:type="dxa"/>
            <w:shd w:val="clear" w:color="auto" w:fill="auto"/>
            <w:noWrap/>
            <w:vAlign w:val="bottom"/>
          </w:tcPr>
          <w:p w14:paraId="79995ECB" w14:textId="1051AE71"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0BD68943" w14:textId="1CDCD8EC"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491135" w:rsidRPr="00936FBC" w14:paraId="04A40D32" w14:textId="77777777" w:rsidTr="00FB1715">
        <w:trPr>
          <w:trHeight w:val="130"/>
        </w:trPr>
        <w:tc>
          <w:tcPr>
            <w:tcW w:w="6576" w:type="dxa"/>
            <w:vAlign w:val="bottom"/>
            <w:hideMark/>
          </w:tcPr>
          <w:p w14:paraId="36757039"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tcBorders>
              <w:top w:val="nil"/>
              <w:left w:val="nil"/>
              <w:bottom w:val="single" w:sz="4" w:space="0" w:color="auto"/>
              <w:right w:val="nil"/>
            </w:tcBorders>
            <w:shd w:val="clear" w:color="auto" w:fill="auto"/>
            <w:noWrap/>
            <w:vAlign w:val="bottom"/>
          </w:tcPr>
          <w:p w14:paraId="525EFFB7" w14:textId="4DB8DFFC"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2184F47C" w14:textId="7EBD2DF2"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491135" w:rsidRPr="00936FBC" w14:paraId="0C011EFB" w14:textId="77777777" w:rsidTr="00FB1715">
        <w:trPr>
          <w:trHeight w:val="130"/>
        </w:trPr>
        <w:tc>
          <w:tcPr>
            <w:tcW w:w="6576" w:type="dxa"/>
            <w:vAlign w:val="bottom"/>
            <w:hideMark/>
          </w:tcPr>
          <w:p w14:paraId="249AE9F8"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expense and reserve for returned premiums</w:t>
            </w:r>
          </w:p>
        </w:tc>
        <w:tc>
          <w:tcPr>
            <w:tcW w:w="1456" w:type="dxa"/>
            <w:tcBorders>
              <w:top w:val="single" w:sz="4" w:space="0" w:color="auto"/>
              <w:left w:val="nil"/>
              <w:bottom w:val="single" w:sz="12" w:space="0" w:color="auto"/>
              <w:right w:val="nil"/>
            </w:tcBorders>
            <w:shd w:val="clear" w:color="auto" w:fill="auto"/>
            <w:noWrap/>
            <w:vAlign w:val="bottom"/>
          </w:tcPr>
          <w:p w14:paraId="660E8869" w14:textId="6659E7D2" w:rsidR="00491135" w:rsidRPr="00936FBC" w:rsidRDefault="00491135" w:rsidP="00491135">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694229F" w14:textId="0B8E3C8C" w:rsidR="00491135" w:rsidRPr="00936FBC" w:rsidRDefault="00491135" w:rsidP="00491135">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r>
      <w:tr w:rsidR="00491135" w:rsidRPr="00936FBC" w14:paraId="1B80F48E" w14:textId="77777777" w:rsidTr="00FB1715">
        <w:trPr>
          <w:trHeight w:val="87"/>
        </w:trPr>
        <w:tc>
          <w:tcPr>
            <w:tcW w:w="6576" w:type="dxa"/>
            <w:vAlign w:val="bottom"/>
          </w:tcPr>
          <w:p w14:paraId="220E4845" w14:textId="77777777" w:rsidR="00491135" w:rsidRPr="00936FBC" w:rsidRDefault="00491135" w:rsidP="00491135">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18F744AD"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11270DF"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54DC8D33" w14:textId="77777777" w:rsidTr="00FB1715">
        <w:trPr>
          <w:trHeight w:val="174"/>
        </w:trPr>
        <w:tc>
          <w:tcPr>
            <w:tcW w:w="6576" w:type="dxa"/>
            <w:vAlign w:val="bottom"/>
            <w:hideMark/>
          </w:tcPr>
          <w:p w14:paraId="3D32A163"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w:t>
            </w:r>
          </w:p>
        </w:tc>
        <w:tc>
          <w:tcPr>
            <w:tcW w:w="1456" w:type="dxa"/>
            <w:shd w:val="clear" w:color="auto" w:fill="auto"/>
            <w:noWrap/>
            <w:vAlign w:val="bottom"/>
          </w:tcPr>
          <w:p w14:paraId="5A661679" w14:textId="26B4C76B"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979130D" w14:textId="7E276F34"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491135" w:rsidRPr="00936FBC" w14:paraId="2D131A56" w14:textId="77777777" w:rsidTr="00FB1715">
        <w:trPr>
          <w:trHeight w:val="105"/>
        </w:trPr>
        <w:tc>
          <w:tcPr>
            <w:tcW w:w="6576" w:type="dxa"/>
            <w:vAlign w:val="bottom"/>
            <w:hideMark/>
          </w:tcPr>
          <w:p w14:paraId="2C21AF33"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 reinsurer's share</w:t>
            </w:r>
          </w:p>
        </w:tc>
        <w:tc>
          <w:tcPr>
            <w:tcW w:w="1456" w:type="dxa"/>
            <w:shd w:val="clear" w:color="auto" w:fill="auto"/>
            <w:noWrap/>
            <w:vAlign w:val="bottom"/>
          </w:tcPr>
          <w:p w14:paraId="234B10EB" w14:textId="0C986FA5"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1D4D599" w14:textId="03B4A45E"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491135" w:rsidRPr="00936FBC" w14:paraId="279D9980" w14:textId="77777777" w:rsidTr="00FB1715">
        <w:trPr>
          <w:trHeight w:val="148"/>
        </w:trPr>
        <w:tc>
          <w:tcPr>
            <w:tcW w:w="6576" w:type="dxa"/>
            <w:vAlign w:val="bottom"/>
            <w:hideMark/>
          </w:tcPr>
          <w:p w14:paraId="50E62138"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w:t>
            </w:r>
          </w:p>
        </w:tc>
        <w:tc>
          <w:tcPr>
            <w:tcW w:w="1456" w:type="dxa"/>
            <w:shd w:val="clear" w:color="auto" w:fill="auto"/>
            <w:noWrap/>
            <w:vAlign w:val="bottom"/>
          </w:tcPr>
          <w:p w14:paraId="2795423A" w14:textId="45A51BFD"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241A7F97" w14:textId="0F9BB4EE"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491135" w:rsidRPr="00936FBC" w14:paraId="2E858E5B" w14:textId="77777777" w:rsidTr="00FB1715">
        <w:trPr>
          <w:trHeight w:val="88"/>
        </w:trPr>
        <w:tc>
          <w:tcPr>
            <w:tcW w:w="6576" w:type="dxa"/>
            <w:vAlign w:val="bottom"/>
            <w:hideMark/>
          </w:tcPr>
          <w:p w14:paraId="64168E94"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 reinsurer's share</w:t>
            </w:r>
          </w:p>
        </w:tc>
        <w:tc>
          <w:tcPr>
            <w:tcW w:w="1456" w:type="dxa"/>
            <w:tcBorders>
              <w:top w:val="nil"/>
              <w:left w:val="nil"/>
              <w:bottom w:val="single" w:sz="4" w:space="0" w:color="auto"/>
              <w:right w:val="nil"/>
            </w:tcBorders>
            <w:shd w:val="clear" w:color="auto" w:fill="auto"/>
            <w:noWrap/>
            <w:vAlign w:val="bottom"/>
          </w:tcPr>
          <w:p w14:paraId="50689DC1" w14:textId="3C8573C9"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5878D4B8" w14:textId="2B41BF86"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491135" w:rsidRPr="00936FBC" w14:paraId="61C8DCB1" w14:textId="77777777" w:rsidTr="00FB1715">
        <w:trPr>
          <w:trHeight w:val="104"/>
        </w:trPr>
        <w:tc>
          <w:tcPr>
            <w:tcW w:w="6576" w:type="dxa"/>
            <w:vAlign w:val="bottom"/>
            <w:hideMark/>
          </w:tcPr>
          <w:p w14:paraId="54B30808"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claims incurred</w:t>
            </w:r>
          </w:p>
        </w:tc>
        <w:tc>
          <w:tcPr>
            <w:tcW w:w="1456" w:type="dxa"/>
            <w:tcBorders>
              <w:top w:val="single" w:sz="4" w:space="0" w:color="auto"/>
              <w:left w:val="nil"/>
              <w:bottom w:val="single" w:sz="12" w:space="0" w:color="auto"/>
              <w:right w:val="nil"/>
            </w:tcBorders>
            <w:shd w:val="clear" w:color="auto" w:fill="auto"/>
            <w:noWrap/>
            <w:vAlign w:val="bottom"/>
          </w:tcPr>
          <w:p w14:paraId="734805FA" w14:textId="33AC9C8F"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D1A3751" w14:textId="5977DF39"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491135" w:rsidRPr="00936FBC" w14:paraId="5497A24B" w14:textId="77777777" w:rsidTr="00FB1715">
        <w:trPr>
          <w:trHeight w:val="40"/>
        </w:trPr>
        <w:tc>
          <w:tcPr>
            <w:tcW w:w="6576" w:type="dxa"/>
            <w:vAlign w:val="bottom"/>
          </w:tcPr>
          <w:p w14:paraId="71C749F7" w14:textId="77777777" w:rsidR="00491135" w:rsidRPr="00936FBC" w:rsidRDefault="00491135" w:rsidP="00491135">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056D7681" w14:textId="77777777" w:rsidR="00491135" w:rsidRPr="00936FBC" w:rsidRDefault="00491135" w:rsidP="00491135">
            <w:pPr>
              <w:spacing w:after="0" w:line="14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shd w:val="clear" w:color="auto" w:fill="auto"/>
            <w:vAlign w:val="bottom"/>
          </w:tcPr>
          <w:p w14:paraId="5367EA62" w14:textId="77777777" w:rsidR="00491135" w:rsidRPr="00936FBC" w:rsidRDefault="00491135" w:rsidP="00491135">
            <w:pPr>
              <w:spacing w:after="0" w:line="140" w:lineRule="exact"/>
              <w:jc w:val="right"/>
              <w:rPr>
                <w:rFonts w:ascii="Arial" w:eastAsia="Times New Roman" w:hAnsi="Arial" w:cs="Arial"/>
                <w:b/>
                <w:bCs/>
                <w:sz w:val="18"/>
                <w:szCs w:val="18"/>
                <w:lang w:val="en-GB"/>
              </w:rPr>
            </w:pPr>
          </w:p>
        </w:tc>
      </w:tr>
      <w:tr w:rsidR="00491135" w:rsidRPr="00936FBC" w14:paraId="4D68347F" w14:textId="77777777" w:rsidTr="00FB1715">
        <w:trPr>
          <w:trHeight w:val="166"/>
        </w:trPr>
        <w:tc>
          <w:tcPr>
            <w:tcW w:w="6576" w:type="dxa"/>
            <w:vAlign w:val="bottom"/>
            <w:hideMark/>
          </w:tcPr>
          <w:p w14:paraId="5839F847"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Marketing and provision expenses</w:t>
            </w:r>
          </w:p>
        </w:tc>
        <w:tc>
          <w:tcPr>
            <w:tcW w:w="1456" w:type="dxa"/>
            <w:shd w:val="clear" w:color="auto" w:fill="auto"/>
            <w:noWrap/>
            <w:vAlign w:val="bottom"/>
          </w:tcPr>
          <w:p w14:paraId="42F69E40" w14:textId="70F2B40A"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vAlign w:val="bottom"/>
          </w:tcPr>
          <w:p w14:paraId="0A21CAA8" w14:textId="51433910"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491135" w:rsidRPr="00936FBC" w14:paraId="2EF796D4" w14:textId="77777777" w:rsidTr="00FB1715">
        <w:trPr>
          <w:trHeight w:val="97"/>
        </w:trPr>
        <w:tc>
          <w:tcPr>
            <w:tcW w:w="6576" w:type="dxa"/>
            <w:vAlign w:val="bottom"/>
            <w:hideMark/>
          </w:tcPr>
          <w:p w14:paraId="31B2BF15"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Administrative expenses</w:t>
            </w:r>
          </w:p>
        </w:tc>
        <w:tc>
          <w:tcPr>
            <w:tcW w:w="1456" w:type="dxa"/>
            <w:shd w:val="clear" w:color="auto" w:fill="auto"/>
            <w:noWrap/>
            <w:vAlign w:val="bottom"/>
          </w:tcPr>
          <w:p w14:paraId="31596564" w14:textId="29F1C710"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vAlign w:val="bottom"/>
          </w:tcPr>
          <w:p w14:paraId="4D938239" w14:textId="7D94D140"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491135" w:rsidRPr="00936FBC" w14:paraId="26162BBB" w14:textId="77777777" w:rsidTr="00FB1715">
        <w:trPr>
          <w:trHeight w:val="150"/>
        </w:trPr>
        <w:tc>
          <w:tcPr>
            <w:tcW w:w="6576" w:type="dxa"/>
            <w:vAlign w:val="bottom"/>
            <w:hideMark/>
          </w:tcPr>
          <w:p w14:paraId="6B621FD9"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Other operating expenses</w:t>
            </w:r>
          </w:p>
        </w:tc>
        <w:tc>
          <w:tcPr>
            <w:tcW w:w="1456" w:type="dxa"/>
            <w:shd w:val="clear" w:color="auto" w:fill="auto"/>
            <w:noWrap/>
            <w:vAlign w:val="bottom"/>
          </w:tcPr>
          <w:p w14:paraId="2E6CCA0F" w14:textId="3B6E8C27" w:rsidR="00491135" w:rsidRPr="00936FBC" w:rsidRDefault="00491135" w:rsidP="00491135">
            <w:pPr>
              <w:spacing w:after="0" w:line="220" w:lineRule="exact"/>
              <w:jc w:val="right"/>
              <w:rPr>
                <w:rFonts w:ascii="Arial" w:eastAsia="Times New Roman" w:hAnsi="Arial" w:cs="Arial"/>
                <w:bCs/>
                <w:sz w:val="18"/>
                <w:szCs w:val="18"/>
                <w:lang w:val="en-GB"/>
              </w:rPr>
            </w:pPr>
            <w:r w:rsidRPr="00C172CE">
              <w:rPr>
                <w:rFonts w:ascii="Arial" w:eastAsia="Times New Roman" w:hAnsi="Arial" w:cs="Arial"/>
                <w:bCs/>
                <w:color w:val="000000"/>
                <w:sz w:val="18"/>
                <w:szCs w:val="18"/>
              </w:rPr>
              <w:t>(1)</w:t>
            </w:r>
          </w:p>
        </w:tc>
        <w:tc>
          <w:tcPr>
            <w:tcW w:w="1304" w:type="dxa"/>
            <w:shd w:val="clear" w:color="auto" w:fill="auto"/>
            <w:vAlign w:val="bottom"/>
          </w:tcPr>
          <w:p w14:paraId="1E906F9A" w14:textId="3097EDDB"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3</w:t>
            </w:r>
          </w:p>
        </w:tc>
      </w:tr>
      <w:tr w:rsidR="00491135" w:rsidRPr="00936FBC" w14:paraId="3BA3AB1C" w14:textId="77777777" w:rsidTr="00FB1715">
        <w:trPr>
          <w:trHeight w:val="194"/>
        </w:trPr>
        <w:tc>
          <w:tcPr>
            <w:tcW w:w="6576" w:type="dxa"/>
            <w:vAlign w:val="bottom"/>
            <w:hideMark/>
          </w:tcPr>
          <w:p w14:paraId="3B987508"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Net exchange differences other than those on financial instruments</w:t>
            </w:r>
          </w:p>
        </w:tc>
        <w:tc>
          <w:tcPr>
            <w:tcW w:w="1456" w:type="dxa"/>
            <w:tcBorders>
              <w:top w:val="nil"/>
              <w:left w:val="nil"/>
              <w:bottom w:val="single" w:sz="4" w:space="0" w:color="auto"/>
              <w:right w:val="nil"/>
            </w:tcBorders>
            <w:shd w:val="clear" w:color="auto" w:fill="auto"/>
            <w:noWrap/>
            <w:vAlign w:val="bottom"/>
          </w:tcPr>
          <w:p w14:paraId="62CE9469" w14:textId="1B0377C2"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vAlign w:val="bottom"/>
          </w:tcPr>
          <w:p w14:paraId="2A207E8D" w14:textId="65577A3C"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491135" w:rsidRPr="00936FBC" w14:paraId="479BDDA5" w14:textId="77777777" w:rsidTr="00FB1715">
        <w:trPr>
          <w:trHeight w:val="78"/>
        </w:trPr>
        <w:tc>
          <w:tcPr>
            <w:tcW w:w="6576" w:type="dxa"/>
            <w:vAlign w:val="bottom"/>
            <w:hideMark/>
          </w:tcPr>
          <w:p w14:paraId="10E81A61"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before income tax</w:t>
            </w:r>
          </w:p>
        </w:tc>
        <w:tc>
          <w:tcPr>
            <w:tcW w:w="1456" w:type="dxa"/>
            <w:tcBorders>
              <w:top w:val="single" w:sz="4" w:space="0" w:color="auto"/>
              <w:left w:val="nil"/>
              <w:bottom w:val="single" w:sz="12" w:space="0" w:color="auto"/>
              <w:right w:val="nil"/>
            </w:tcBorders>
            <w:shd w:val="clear" w:color="auto" w:fill="auto"/>
            <w:noWrap/>
            <w:vAlign w:val="bottom"/>
          </w:tcPr>
          <w:p w14:paraId="3348C079" w14:textId="6F15FACE"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w:t>
            </w:r>
          </w:p>
        </w:tc>
        <w:tc>
          <w:tcPr>
            <w:tcW w:w="1304" w:type="dxa"/>
            <w:tcBorders>
              <w:top w:val="single" w:sz="4" w:space="0" w:color="auto"/>
              <w:left w:val="nil"/>
              <w:bottom w:val="single" w:sz="12" w:space="0" w:color="auto"/>
              <w:right w:val="nil"/>
            </w:tcBorders>
            <w:shd w:val="clear" w:color="auto" w:fill="auto"/>
            <w:vAlign w:val="bottom"/>
          </w:tcPr>
          <w:p w14:paraId="090CB581" w14:textId="5FE6DF8B"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w:t>
            </w:r>
          </w:p>
        </w:tc>
      </w:tr>
      <w:tr w:rsidR="00491135" w:rsidRPr="00936FBC" w14:paraId="4729ACB9" w14:textId="77777777" w:rsidTr="00FB1715">
        <w:trPr>
          <w:trHeight w:val="40"/>
        </w:trPr>
        <w:tc>
          <w:tcPr>
            <w:tcW w:w="6576" w:type="dxa"/>
            <w:vAlign w:val="bottom"/>
          </w:tcPr>
          <w:p w14:paraId="4192DD3B" w14:textId="77777777" w:rsidR="00491135" w:rsidRPr="00936FBC" w:rsidRDefault="00491135" w:rsidP="00491135">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3A3DF58E" w14:textId="77777777" w:rsidR="00491135" w:rsidRPr="00936FBC" w:rsidRDefault="00491135" w:rsidP="00491135">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602093F" w14:textId="77777777" w:rsidR="00491135" w:rsidRPr="00936FBC" w:rsidRDefault="00491135" w:rsidP="00491135">
            <w:pPr>
              <w:spacing w:after="0" w:line="140" w:lineRule="exact"/>
              <w:jc w:val="right"/>
              <w:rPr>
                <w:rFonts w:ascii="Arial" w:eastAsia="Times New Roman" w:hAnsi="Arial" w:cs="Arial"/>
                <w:bCs/>
                <w:sz w:val="18"/>
                <w:szCs w:val="18"/>
                <w:lang w:val="en-GB"/>
              </w:rPr>
            </w:pPr>
          </w:p>
        </w:tc>
      </w:tr>
      <w:tr w:rsidR="00491135" w:rsidRPr="00936FBC" w14:paraId="4214AFD5" w14:textId="77777777" w:rsidTr="00FB1715">
        <w:trPr>
          <w:trHeight w:val="109"/>
        </w:trPr>
        <w:tc>
          <w:tcPr>
            <w:tcW w:w="6576" w:type="dxa"/>
            <w:vAlign w:val="bottom"/>
            <w:hideMark/>
          </w:tcPr>
          <w:p w14:paraId="24D41258"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Income tax</w:t>
            </w:r>
          </w:p>
        </w:tc>
        <w:tc>
          <w:tcPr>
            <w:tcW w:w="1456" w:type="dxa"/>
            <w:shd w:val="clear" w:color="auto" w:fill="auto"/>
            <w:noWrap/>
            <w:vAlign w:val="bottom"/>
          </w:tcPr>
          <w:p w14:paraId="76D08B56" w14:textId="3943ACEB"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shd w:val="clear" w:color="auto" w:fill="auto"/>
            <w:vAlign w:val="bottom"/>
          </w:tcPr>
          <w:p w14:paraId="397E6C7C" w14:textId="1AAF6CC4"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w:t>
            </w:r>
          </w:p>
        </w:tc>
      </w:tr>
      <w:tr w:rsidR="00491135" w:rsidRPr="00936FBC" w14:paraId="2F4CAD61" w14:textId="77777777" w:rsidTr="00FB1715">
        <w:trPr>
          <w:trHeight w:val="116"/>
        </w:trPr>
        <w:tc>
          <w:tcPr>
            <w:tcW w:w="6576" w:type="dxa"/>
            <w:vAlign w:val="bottom"/>
          </w:tcPr>
          <w:p w14:paraId="2EAA4F9A" w14:textId="77777777" w:rsidR="00491135" w:rsidRPr="00936FBC" w:rsidRDefault="00491135" w:rsidP="00491135">
            <w:pPr>
              <w:spacing w:after="0" w:line="140" w:lineRule="exact"/>
              <w:rPr>
                <w:rFonts w:ascii="Arial" w:eastAsia="Times New Roman" w:hAnsi="Arial" w:cs="Arial"/>
                <w:b/>
                <w:bCs/>
                <w:sz w:val="18"/>
                <w:szCs w:val="18"/>
                <w:lang w:val="en-GB"/>
              </w:rPr>
            </w:pPr>
          </w:p>
        </w:tc>
        <w:tc>
          <w:tcPr>
            <w:tcW w:w="1456" w:type="dxa"/>
            <w:tcBorders>
              <w:top w:val="nil"/>
              <w:left w:val="nil"/>
              <w:bottom w:val="single" w:sz="4" w:space="0" w:color="auto"/>
              <w:right w:val="nil"/>
            </w:tcBorders>
            <w:shd w:val="clear" w:color="auto" w:fill="auto"/>
            <w:noWrap/>
            <w:vAlign w:val="bottom"/>
          </w:tcPr>
          <w:p w14:paraId="56BC9CE3" w14:textId="77777777" w:rsidR="00491135" w:rsidRPr="00936FBC" w:rsidRDefault="00491135" w:rsidP="00491135">
            <w:pPr>
              <w:spacing w:after="0" w:line="140" w:lineRule="exact"/>
              <w:jc w:val="right"/>
              <w:rPr>
                <w:rFonts w:ascii="Arial" w:eastAsia="Times New Roman" w:hAnsi="Arial" w:cs="Arial"/>
                <w:b/>
                <w:bCs/>
                <w:sz w:val="18"/>
                <w:szCs w:val="18"/>
                <w:lang w:val="en-GB"/>
              </w:rPr>
            </w:pPr>
          </w:p>
        </w:tc>
        <w:tc>
          <w:tcPr>
            <w:tcW w:w="1304" w:type="dxa"/>
            <w:tcBorders>
              <w:top w:val="nil"/>
              <w:left w:val="nil"/>
              <w:bottom w:val="single" w:sz="4" w:space="0" w:color="auto"/>
              <w:right w:val="nil"/>
            </w:tcBorders>
            <w:shd w:val="clear" w:color="auto" w:fill="auto"/>
            <w:vAlign w:val="bottom"/>
          </w:tcPr>
          <w:p w14:paraId="1CDB976B" w14:textId="77777777" w:rsidR="00491135" w:rsidRPr="00936FBC" w:rsidRDefault="00491135" w:rsidP="00491135">
            <w:pPr>
              <w:spacing w:after="0" w:line="140" w:lineRule="exact"/>
              <w:jc w:val="right"/>
              <w:rPr>
                <w:rFonts w:ascii="Arial" w:eastAsia="Times New Roman" w:hAnsi="Arial" w:cs="Arial"/>
                <w:b/>
                <w:bCs/>
                <w:sz w:val="18"/>
                <w:szCs w:val="18"/>
                <w:lang w:val="en-GB"/>
              </w:rPr>
            </w:pPr>
          </w:p>
        </w:tc>
      </w:tr>
      <w:tr w:rsidR="00491135" w:rsidRPr="00936FBC" w14:paraId="1B1803D8" w14:textId="77777777" w:rsidTr="00FB1715">
        <w:trPr>
          <w:trHeight w:val="144"/>
        </w:trPr>
        <w:tc>
          <w:tcPr>
            <w:tcW w:w="6576" w:type="dxa"/>
            <w:vAlign w:val="bottom"/>
            <w:hideMark/>
          </w:tcPr>
          <w:p w14:paraId="2BA41CFC" w14:textId="0696E110"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 xml:space="preserve">Profit for the </w:t>
            </w:r>
            <w:r>
              <w:rPr>
                <w:rFonts w:ascii="Arial" w:eastAsia="Times New Roman" w:hAnsi="Arial" w:cs="Arial"/>
                <w:b/>
                <w:bCs/>
                <w:sz w:val="18"/>
                <w:szCs w:val="18"/>
                <w:lang w:val="en-GB"/>
              </w:rPr>
              <w:t>period</w:t>
            </w:r>
          </w:p>
        </w:tc>
        <w:tc>
          <w:tcPr>
            <w:tcW w:w="1456" w:type="dxa"/>
            <w:tcBorders>
              <w:top w:val="single" w:sz="4" w:space="0" w:color="auto"/>
              <w:left w:val="nil"/>
              <w:bottom w:val="single" w:sz="12" w:space="0" w:color="auto"/>
              <w:right w:val="nil"/>
            </w:tcBorders>
            <w:shd w:val="clear" w:color="auto" w:fill="auto"/>
            <w:noWrap/>
            <w:vAlign w:val="bottom"/>
          </w:tcPr>
          <w:p w14:paraId="51F8B29B" w14:textId="744D856A"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w:t>
            </w:r>
          </w:p>
        </w:tc>
        <w:tc>
          <w:tcPr>
            <w:tcW w:w="1304" w:type="dxa"/>
            <w:tcBorders>
              <w:top w:val="single" w:sz="4" w:space="0" w:color="auto"/>
              <w:left w:val="nil"/>
              <w:bottom w:val="single" w:sz="12" w:space="0" w:color="auto"/>
              <w:right w:val="nil"/>
            </w:tcBorders>
            <w:shd w:val="clear" w:color="auto" w:fill="auto"/>
            <w:vAlign w:val="bottom"/>
          </w:tcPr>
          <w:p w14:paraId="4CE8D3F4" w14:textId="41A4A59E"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10</w:t>
            </w:r>
          </w:p>
        </w:tc>
      </w:tr>
      <w:tr w:rsidR="00491135" w:rsidRPr="00936FBC" w14:paraId="2C89F41C" w14:textId="77777777" w:rsidTr="00FB1715">
        <w:trPr>
          <w:trHeight w:val="20"/>
        </w:trPr>
        <w:tc>
          <w:tcPr>
            <w:tcW w:w="6576" w:type="dxa"/>
            <w:vAlign w:val="bottom"/>
          </w:tcPr>
          <w:p w14:paraId="035844E6" w14:textId="77777777" w:rsidR="00491135" w:rsidRPr="00FB1715" w:rsidRDefault="00491135" w:rsidP="00491135">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6C57CD58" w14:textId="77777777" w:rsidR="00491135" w:rsidRPr="00FB1715" w:rsidRDefault="00491135" w:rsidP="00491135">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shd w:val="clear" w:color="auto" w:fill="auto"/>
            <w:vAlign w:val="bottom"/>
          </w:tcPr>
          <w:p w14:paraId="7F6DA618" w14:textId="77777777" w:rsidR="00491135" w:rsidRPr="00FB1715" w:rsidRDefault="00491135" w:rsidP="00491135">
            <w:pPr>
              <w:spacing w:after="0" w:line="240" w:lineRule="auto"/>
              <w:jc w:val="right"/>
              <w:rPr>
                <w:rFonts w:ascii="Arial" w:eastAsia="Times New Roman" w:hAnsi="Arial" w:cs="Arial"/>
                <w:b/>
                <w:bCs/>
                <w:sz w:val="6"/>
                <w:szCs w:val="6"/>
                <w:lang w:val="en-GB"/>
              </w:rPr>
            </w:pPr>
          </w:p>
        </w:tc>
      </w:tr>
      <w:tr w:rsidR="00491135" w:rsidRPr="00936FBC" w14:paraId="7E332A83" w14:textId="77777777" w:rsidTr="00FB1715">
        <w:trPr>
          <w:trHeight w:val="228"/>
        </w:trPr>
        <w:tc>
          <w:tcPr>
            <w:tcW w:w="6576" w:type="dxa"/>
            <w:vAlign w:val="bottom"/>
            <w:hideMark/>
          </w:tcPr>
          <w:p w14:paraId="4366A6B8"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w:t>
            </w:r>
          </w:p>
        </w:tc>
        <w:tc>
          <w:tcPr>
            <w:tcW w:w="1456" w:type="dxa"/>
            <w:shd w:val="clear" w:color="auto" w:fill="auto"/>
            <w:noWrap/>
            <w:vAlign w:val="bottom"/>
          </w:tcPr>
          <w:p w14:paraId="5416C4CC" w14:textId="77777777" w:rsidR="00491135" w:rsidRPr="00936FBC" w:rsidRDefault="00491135" w:rsidP="00491135">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0888ABCA" w14:textId="77777777" w:rsidR="00491135" w:rsidRPr="00936FBC" w:rsidRDefault="00491135" w:rsidP="00491135">
            <w:pPr>
              <w:spacing w:after="0" w:line="220" w:lineRule="exact"/>
              <w:jc w:val="right"/>
              <w:rPr>
                <w:rFonts w:ascii="Arial" w:eastAsia="Times New Roman" w:hAnsi="Arial" w:cs="Arial"/>
                <w:b/>
                <w:bCs/>
                <w:sz w:val="18"/>
                <w:szCs w:val="18"/>
                <w:lang w:val="en-GB"/>
              </w:rPr>
            </w:pPr>
          </w:p>
        </w:tc>
      </w:tr>
      <w:tr w:rsidR="00491135" w:rsidRPr="00936FBC" w14:paraId="20DC3215" w14:textId="77777777" w:rsidTr="00FB1715">
        <w:trPr>
          <w:trHeight w:val="257"/>
        </w:trPr>
        <w:tc>
          <w:tcPr>
            <w:tcW w:w="6576" w:type="dxa"/>
            <w:vAlign w:val="bottom"/>
            <w:hideMark/>
          </w:tcPr>
          <w:p w14:paraId="0BF2E465"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are not transferred subsequently to profit or loss:</w:t>
            </w:r>
          </w:p>
        </w:tc>
        <w:tc>
          <w:tcPr>
            <w:tcW w:w="1456" w:type="dxa"/>
            <w:shd w:val="clear" w:color="auto" w:fill="auto"/>
            <w:noWrap/>
            <w:vAlign w:val="bottom"/>
          </w:tcPr>
          <w:p w14:paraId="0030B376" w14:textId="5D042FBD"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shd w:val="clear" w:color="auto" w:fill="auto"/>
            <w:vAlign w:val="bottom"/>
          </w:tcPr>
          <w:p w14:paraId="67617541" w14:textId="77777777"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491135" w:rsidRPr="00936FBC" w14:paraId="7E76D0AD" w14:textId="77777777" w:rsidTr="00FB1715">
        <w:trPr>
          <w:trHeight w:val="99"/>
        </w:trPr>
        <w:tc>
          <w:tcPr>
            <w:tcW w:w="6576" w:type="dxa"/>
            <w:vAlign w:val="bottom"/>
            <w:hideMark/>
          </w:tcPr>
          <w:p w14:paraId="3A7A0DF8"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are not transferred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776C1BA" w14:textId="04A845CC"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1F2E639" w14:textId="77777777"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491135" w:rsidRPr="00936FBC" w14:paraId="1B173824" w14:textId="77777777" w:rsidTr="00FB1715">
        <w:trPr>
          <w:trHeight w:val="69"/>
        </w:trPr>
        <w:tc>
          <w:tcPr>
            <w:tcW w:w="6576" w:type="dxa"/>
            <w:vAlign w:val="bottom"/>
          </w:tcPr>
          <w:p w14:paraId="2F3070FD" w14:textId="77777777" w:rsidR="00491135" w:rsidRPr="00936FBC" w:rsidRDefault="00491135" w:rsidP="00491135">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706B625D" w14:textId="77777777" w:rsidR="00491135" w:rsidRPr="00936FBC" w:rsidRDefault="00491135" w:rsidP="00491135">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62A97C6C" w14:textId="77777777" w:rsidR="00491135" w:rsidRPr="00936FBC" w:rsidRDefault="00491135" w:rsidP="00491135">
            <w:pPr>
              <w:spacing w:after="0" w:line="140" w:lineRule="exact"/>
              <w:jc w:val="right"/>
              <w:rPr>
                <w:rFonts w:ascii="Arial" w:eastAsia="Times New Roman" w:hAnsi="Arial" w:cs="Arial"/>
                <w:bCs/>
                <w:sz w:val="18"/>
                <w:szCs w:val="18"/>
                <w:lang w:val="en-GB"/>
              </w:rPr>
            </w:pPr>
          </w:p>
        </w:tc>
      </w:tr>
      <w:tr w:rsidR="00491135" w:rsidRPr="00936FBC" w14:paraId="1990E0E7" w14:textId="77777777" w:rsidTr="00FB1715">
        <w:trPr>
          <w:trHeight w:val="132"/>
        </w:trPr>
        <w:tc>
          <w:tcPr>
            <w:tcW w:w="6576" w:type="dxa"/>
            <w:vAlign w:val="bottom"/>
            <w:hideMark/>
          </w:tcPr>
          <w:p w14:paraId="64D18F0C"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may be reclassified subsequently to profit or loss:</w:t>
            </w:r>
          </w:p>
        </w:tc>
        <w:tc>
          <w:tcPr>
            <w:tcW w:w="1456" w:type="dxa"/>
            <w:shd w:val="clear" w:color="auto" w:fill="auto"/>
            <w:noWrap/>
            <w:vAlign w:val="bottom"/>
          </w:tcPr>
          <w:p w14:paraId="5669B49F" w14:textId="77777777" w:rsidR="00491135" w:rsidRPr="00936FBC" w:rsidRDefault="00491135" w:rsidP="00491135">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30431BDE" w14:textId="77777777" w:rsidR="00491135" w:rsidRPr="00936FBC" w:rsidRDefault="00491135" w:rsidP="00491135">
            <w:pPr>
              <w:spacing w:after="0" w:line="220" w:lineRule="exact"/>
              <w:jc w:val="right"/>
              <w:rPr>
                <w:rFonts w:ascii="Arial" w:eastAsia="Times New Roman" w:hAnsi="Arial" w:cs="Arial"/>
                <w:b/>
                <w:bCs/>
                <w:sz w:val="18"/>
                <w:szCs w:val="18"/>
                <w:lang w:val="en-GB"/>
              </w:rPr>
            </w:pPr>
          </w:p>
        </w:tc>
      </w:tr>
      <w:tr w:rsidR="00491135" w:rsidRPr="00936FBC" w14:paraId="1BC626C3" w14:textId="77777777" w:rsidTr="00FB1715">
        <w:trPr>
          <w:trHeight w:val="123"/>
        </w:trPr>
        <w:tc>
          <w:tcPr>
            <w:tcW w:w="6576" w:type="dxa"/>
            <w:vAlign w:val="bottom"/>
            <w:hideMark/>
          </w:tcPr>
          <w:p w14:paraId="6610BBCF"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Gains on revaluation of financial assets available for sale</w:t>
            </w:r>
          </w:p>
        </w:tc>
        <w:tc>
          <w:tcPr>
            <w:tcW w:w="1456" w:type="dxa"/>
            <w:shd w:val="clear" w:color="auto" w:fill="auto"/>
            <w:noWrap/>
            <w:vAlign w:val="bottom"/>
          </w:tcPr>
          <w:p w14:paraId="2B01CF63" w14:textId="468A584F"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8</w:t>
            </w:r>
          </w:p>
        </w:tc>
        <w:tc>
          <w:tcPr>
            <w:tcW w:w="1304" w:type="dxa"/>
            <w:shd w:val="clear" w:color="auto" w:fill="auto"/>
            <w:vAlign w:val="bottom"/>
          </w:tcPr>
          <w:p w14:paraId="7F7DE4F9" w14:textId="060138CC"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16</w:t>
            </w:r>
          </w:p>
        </w:tc>
      </w:tr>
      <w:tr w:rsidR="00491135" w:rsidRPr="00936FBC" w14:paraId="045C1A36" w14:textId="77777777" w:rsidTr="00FB1715">
        <w:trPr>
          <w:trHeight w:val="190"/>
        </w:trPr>
        <w:tc>
          <w:tcPr>
            <w:tcW w:w="6576" w:type="dxa"/>
            <w:vAlign w:val="bottom"/>
            <w:hideMark/>
          </w:tcPr>
          <w:p w14:paraId="1BC9B586"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Decrease in the fair value of financial assets available for sale</w:t>
            </w:r>
          </w:p>
        </w:tc>
        <w:tc>
          <w:tcPr>
            <w:tcW w:w="1456" w:type="dxa"/>
            <w:shd w:val="clear" w:color="auto" w:fill="auto"/>
            <w:noWrap/>
            <w:vAlign w:val="bottom"/>
          </w:tcPr>
          <w:p w14:paraId="24458F60" w14:textId="446AA731" w:rsidR="00491135" w:rsidRPr="00936FBC" w:rsidRDefault="00491135" w:rsidP="00491135">
            <w:pPr>
              <w:spacing w:after="0" w:line="220" w:lineRule="exact"/>
              <w:jc w:val="right"/>
              <w:rPr>
                <w:rFonts w:ascii="Arial" w:eastAsia="Times New Roman" w:hAnsi="Arial" w:cs="Arial"/>
                <w:bCs/>
                <w:sz w:val="18"/>
                <w:szCs w:val="18"/>
                <w:lang w:val="en-GB"/>
              </w:rPr>
            </w:pPr>
            <w:r w:rsidRPr="00C172CE">
              <w:rPr>
                <w:rFonts w:ascii="Arial" w:eastAsia="Times New Roman" w:hAnsi="Arial" w:cs="Arial"/>
                <w:bCs/>
                <w:color w:val="000000" w:themeColor="text1"/>
                <w:sz w:val="18"/>
                <w:szCs w:val="18"/>
              </w:rPr>
              <w:t>(41)</w:t>
            </w:r>
          </w:p>
        </w:tc>
        <w:tc>
          <w:tcPr>
            <w:tcW w:w="1304" w:type="dxa"/>
            <w:shd w:val="clear" w:color="auto" w:fill="auto"/>
            <w:vAlign w:val="bottom"/>
          </w:tcPr>
          <w:p w14:paraId="1B9A2A79" w14:textId="4A74E007"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(50)</w:t>
            </w:r>
          </w:p>
        </w:tc>
      </w:tr>
      <w:tr w:rsidR="00491135" w:rsidRPr="00936FBC" w14:paraId="3F9039F9" w14:textId="77777777" w:rsidTr="00FB1715">
        <w:trPr>
          <w:trHeight w:val="190"/>
        </w:trPr>
        <w:tc>
          <w:tcPr>
            <w:tcW w:w="6576" w:type="dxa"/>
            <w:vAlign w:val="bottom"/>
            <w:hideMark/>
          </w:tcPr>
          <w:p w14:paraId="5C662A36"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Transfer of realized gains on asset available for sale to profit or loss </w:t>
            </w:r>
          </w:p>
        </w:tc>
        <w:tc>
          <w:tcPr>
            <w:tcW w:w="1456" w:type="dxa"/>
            <w:shd w:val="clear" w:color="auto" w:fill="auto"/>
            <w:noWrap/>
            <w:vAlign w:val="bottom"/>
          </w:tcPr>
          <w:p w14:paraId="566E33FB" w14:textId="4A9CCA22"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shd w:val="clear" w:color="auto" w:fill="auto"/>
            <w:vAlign w:val="bottom"/>
          </w:tcPr>
          <w:p w14:paraId="5CCD0045" w14:textId="5E86EE3D"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491135" w:rsidRPr="00936FBC" w14:paraId="7BBF5FC0" w14:textId="77777777" w:rsidTr="00FB1715">
        <w:trPr>
          <w:trHeight w:val="109"/>
        </w:trPr>
        <w:tc>
          <w:tcPr>
            <w:tcW w:w="6576" w:type="dxa"/>
            <w:vAlign w:val="bottom"/>
            <w:hideMark/>
          </w:tcPr>
          <w:p w14:paraId="1B0CD64F"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Deferred tax </w:t>
            </w:r>
          </w:p>
        </w:tc>
        <w:tc>
          <w:tcPr>
            <w:tcW w:w="1456" w:type="dxa"/>
            <w:tcBorders>
              <w:top w:val="nil"/>
              <w:left w:val="nil"/>
              <w:bottom w:val="single" w:sz="4" w:space="0" w:color="auto"/>
              <w:right w:val="nil"/>
            </w:tcBorders>
            <w:shd w:val="clear" w:color="auto" w:fill="auto"/>
            <w:noWrap/>
            <w:vAlign w:val="bottom"/>
          </w:tcPr>
          <w:p w14:paraId="568647CD" w14:textId="7C035131"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5</w:t>
            </w:r>
          </w:p>
        </w:tc>
        <w:tc>
          <w:tcPr>
            <w:tcW w:w="1304" w:type="dxa"/>
            <w:tcBorders>
              <w:top w:val="nil"/>
              <w:left w:val="nil"/>
              <w:bottom w:val="single" w:sz="4" w:space="0" w:color="auto"/>
              <w:right w:val="nil"/>
            </w:tcBorders>
            <w:shd w:val="clear" w:color="auto" w:fill="auto"/>
            <w:vAlign w:val="bottom"/>
          </w:tcPr>
          <w:p w14:paraId="787D58AA" w14:textId="1E22B89A"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6</w:t>
            </w:r>
          </w:p>
        </w:tc>
      </w:tr>
      <w:tr w:rsidR="00491135" w:rsidRPr="00936FBC" w14:paraId="1BD72DB5" w14:textId="77777777" w:rsidTr="00FB1715">
        <w:trPr>
          <w:trHeight w:val="228"/>
        </w:trPr>
        <w:tc>
          <w:tcPr>
            <w:tcW w:w="6576" w:type="dxa"/>
            <w:vAlign w:val="bottom"/>
            <w:hideMark/>
          </w:tcPr>
          <w:p w14:paraId="77C93B76"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DFB21AA" w14:textId="264EB2A6"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color w:val="000000" w:themeColor="text1"/>
                <w:sz w:val="18"/>
                <w:szCs w:val="18"/>
              </w:rPr>
              <w:t>(28)</w:t>
            </w:r>
          </w:p>
        </w:tc>
        <w:tc>
          <w:tcPr>
            <w:tcW w:w="1304" w:type="dxa"/>
            <w:tcBorders>
              <w:top w:val="single" w:sz="4" w:space="0" w:color="auto"/>
              <w:left w:val="nil"/>
              <w:bottom w:val="single" w:sz="12" w:space="0" w:color="auto"/>
              <w:right w:val="nil"/>
            </w:tcBorders>
            <w:shd w:val="clear" w:color="auto" w:fill="auto"/>
            <w:vAlign w:val="bottom"/>
          </w:tcPr>
          <w:p w14:paraId="26476415" w14:textId="5DBA5620"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(28)</w:t>
            </w:r>
          </w:p>
        </w:tc>
      </w:tr>
      <w:tr w:rsidR="00491135" w:rsidRPr="00936FBC" w14:paraId="5C0CB9B1" w14:textId="77777777" w:rsidTr="00AC61EF">
        <w:trPr>
          <w:trHeight w:val="44"/>
        </w:trPr>
        <w:tc>
          <w:tcPr>
            <w:tcW w:w="6576" w:type="dxa"/>
            <w:vAlign w:val="bottom"/>
          </w:tcPr>
          <w:p w14:paraId="29013573" w14:textId="77777777" w:rsidR="00491135" w:rsidRPr="00936FBC" w:rsidRDefault="00491135" w:rsidP="00491135">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shd w:val="clear" w:color="auto" w:fill="auto"/>
            <w:noWrap/>
            <w:vAlign w:val="bottom"/>
          </w:tcPr>
          <w:p w14:paraId="2E6C3533" w14:textId="77777777" w:rsidR="00491135" w:rsidRPr="00936FBC" w:rsidRDefault="00491135" w:rsidP="00491135">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right w:val="nil"/>
            </w:tcBorders>
            <w:shd w:val="clear" w:color="auto" w:fill="auto"/>
            <w:vAlign w:val="bottom"/>
          </w:tcPr>
          <w:p w14:paraId="0841B6C1" w14:textId="77777777" w:rsidR="00491135" w:rsidRPr="00936FBC" w:rsidRDefault="00491135" w:rsidP="00491135">
            <w:pPr>
              <w:spacing w:after="0" w:line="140" w:lineRule="exact"/>
              <w:jc w:val="right"/>
              <w:rPr>
                <w:rFonts w:ascii="Arial" w:eastAsia="Times New Roman" w:hAnsi="Arial" w:cs="Arial"/>
                <w:bCs/>
                <w:sz w:val="18"/>
                <w:szCs w:val="18"/>
                <w:lang w:val="en-GB"/>
              </w:rPr>
            </w:pPr>
          </w:p>
        </w:tc>
      </w:tr>
      <w:tr w:rsidR="00491135" w:rsidRPr="00936FBC" w14:paraId="34B9F8A9" w14:textId="77777777" w:rsidTr="00AC61EF">
        <w:trPr>
          <w:trHeight w:val="101"/>
        </w:trPr>
        <w:tc>
          <w:tcPr>
            <w:tcW w:w="6576" w:type="dxa"/>
            <w:vAlign w:val="bottom"/>
            <w:hideMark/>
          </w:tcPr>
          <w:p w14:paraId="6F3CA240"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 after income tax</w:t>
            </w:r>
          </w:p>
        </w:tc>
        <w:tc>
          <w:tcPr>
            <w:tcW w:w="1456" w:type="dxa"/>
            <w:tcBorders>
              <w:bottom w:val="single" w:sz="12" w:space="0" w:color="auto"/>
            </w:tcBorders>
            <w:shd w:val="clear" w:color="auto" w:fill="auto"/>
            <w:noWrap/>
            <w:vAlign w:val="bottom"/>
          </w:tcPr>
          <w:p w14:paraId="0429611F" w14:textId="342848DF"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color w:val="000000" w:themeColor="text1"/>
                <w:sz w:val="18"/>
                <w:szCs w:val="18"/>
              </w:rPr>
              <w:t>(28)</w:t>
            </w:r>
          </w:p>
        </w:tc>
        <w:tc>
          <w:tcPr>
            <w:tcW w:w="1304" w:type="dxa"/>
            <w:tcBorders>
              <w:bottom w:val="single" w:sz="8" w:space="0" w:color="auto"/>
            </w:tcBorders>
            <w:shd w:val="clear" w:color="auto" w:fill="auto"/>
            <w:vAlign w:val="bottom"/>
          </w:tcPr>
          <w:p w14:paraId="427F9D15" w14:textId="6197A07D"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(28)</w:t>
            </w:r>
          </w:p>
        </w:tc>
      </w:tr>
      <w:tr w:rsidR="00491135" w:rsidRPr="00936FBC" w14:paraId="1A0BFDD0" w14:textId="77777777" w:rsidTr="00AC61EF">
        <w:trPr>
          <w:trHeight w:val="70"/>
        </w:trPr>
        <w:tc>
          <w:tcPr>
            <w:tcW w:w="6576" w:type="dxa"/>
            <w:vAlign w:val="bottom"/>
          </w:tcPr>
          <w:p w14:paraId="5D85308D" w14:textId="77777777" w:rsidR="00491135" w:rsidRPr="00936FBC" w:rsidRDefault="00491135" w:rsidP="00491135">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shd w:val="clear" w:color="auto" w:fill="auto"/>
            <w:noWrap/>
            <w:vAlign w:val="bottom"/>
          </w:tcPr>
          <w:p w14:paraId="59A48429" w14:textId="77777777" w:rsidR="00491135" w:rsidRPr="00936FBC" w:rsidRDefault="00491135" w:rsidP="00491135">
            <w:pPr>
              <w:spacing w:after="0" w:line="140" w:lineRule="exact"/>
              <w:jc w:val="right"/>
              <w:rPr>
                <w:rFonts w:ascii="Arial" w:eastAsia="Times New Roman" w:hAnsi="Arial" w:cs="Arial"/>
                <w:b/>
                <w:bCs/>
                <w:sz w:val="18"/>
                <w:szCs w:val="18"/>
                <w:lang w:val="en-GB"/>
              </w:rPr>
            </w:pPr>
          </w:p>
        </w:tc>
        <w:tc>
          <w:tcPr>
            <w:tcW w:w="1304" w:type="dxa"/>
            <w:tcBorders>
              <w:top w:val="single" w:sz="8" w:space="0" w:color="auto"/>
              <w:left w:val="nil"/>
              <w:right w:val="nil"/>
            </w:tcBorders>
            <w:shd w:val="clear" w:color="auto" w:fill="auto"/>
            <w:vAlign w:val="bottom"/>
          </w:tcPr>
          <w:p w14:paraId="176F0B2A" w14:textId="77777777" w:rsidR="00491135" w:rsidRPr="00936FBC" w:rsidRDefault="00491135" w:rsidP="00491135">
            <w:pPr>
              <w:spacing w:after="0" w:line="140" w:lineRule="exact"/>
              <w:jc w:val="right"/>
              <w:rPr>
                <w:rFonts w:ascii="Arial" w:eastAsia="Times New Roman" w:hAnsi="Arial" w:cs="Arial"/>
                <w:b/>
                <w:bCs/>
                <w:sz w:val="18"/>
                <w:szCs w:val="18"/>
                <w:lang w:val="en-GB"/>
              </w:rPr>
            </w:pPr>
          </w:p>
        </w:tc>
      </w:tr>
      <w:tr w:rsidR="00491135" w:rsidRPr="00936FBC" w14:paraId="7355F08C" w14:textId="77777777" w:rsidTr="00FB1715">
        <w:trPr>
          <w:trHeight w:val="132"/>
        </w:trPr>
        <w:tc>
          <w:tcPr>
            <w:tcW w:w="6576" w:type="dxa"/>
            <w:vAlign w:val="bottom"/>
            <w:hideMark/>
          </w:tcPr>
          <w:p w14:paraId="5914C6D7"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comprehensive income after income tax</w:t>
            </w:r>
          </w:p>
        </w:tc>
        <w:tc>
          <w:tcPr>
            <w:tcW w:w="1456" w:type="dxa"/>
            <w:tcBorders>
              <w:left w:val="nil"/>
              <w:bottom w:val="single" w:sz="12" w:space="0" w:color="auto"/>
              <w:right w:val="nil"/>
            </w:tcBorders>
            <w:shd w:val="clear" w:color="auto" w:fill="auto"/>
            <w:noWrap/>
            <w:vAlign w:val="bottom"/>
          </w:tcPr>
          <w:p w14:paraId="0D1CFB61" w14:textId="08806031"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color w:val="000000" w:themeColor="text1"/>
                <w:sz w:val="18"/>
                <w:szCs w:val="18"/>
              </w:rPr>
              <w:t>(18)</w:t>
            </w:r>
          </w:p>
        </w:tc>
        <w:tc>
          <w:tcPr>
            <w:tcW w:w="1304" w:type="dxa"/>
            <w:tcBorders>
              <w:left w:val="nil"/>
              <w:bottom w:val="single" w:sz="12" w:space="0" w:color="auto"/>
              <w:right w:val="nil"/>
            </w:tcBorders>
            <w:shd w:val="clear" w:color="auto" w:fill="auto"/>
            <w:vAlign w:val="bottom"/>
          </w:tcPr>
          <w:p w14:paraId="2BE4607A" w14:textId="17A360DF"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(18)</w:t>
            </w:r>
          </w:p>
        </w:tc>
      </w:tr>
      <w:tr w:rsidR="00491135" w:rsidRPr="00936FBC" w14:paraId="6EAB4758" w14:textId="77777777" w:rsidTr="00FB1715">
        <w:trPr>
          <w:trHeight w:val="57"/>
        </w:trPr>
        <w:tc>
          <w:tcPr>
            <w:tcW w:w="6576" w:type="dxa"/>
            <w:vAlign w:val="bottom"/>
          </w:tcPr>
          <w:p w14:paraId="42FA2EF5" w14:textId="77777777" w:rsidR="00491135" w:rsidRPr="00FB1715" w:rsidRDefault="00491135" w:rsidP="00491135">
            <w:pPr>
              <w:spacing w:after="0" w:line="240" w:lineRule="auto"/>
              <w:rPr>
                <w:rFonts w:ascii="Arial" w:eastAsia="Times New Roman" w:hAnsi="Arial" w:cs="Arial"/>
                <w:bCs/>
                <w:color w:val="000000"/>
                <w:sz w:val="8"/>
                <w:szCs w:val="8"/>
              </w:rPr>
            </w:pPr>
          </w:p>
        </w:tc>
        <w:tc>
          <w:tcPr>
            <w:tcW w:w="1456" w:type="dxa"/>
            <w:tcBorders>
              <w:top w:val="single" w:sz="12" w:space="0" w:color="auto"/>
              <w:left w:val="nil"/>
              <w:bottom w:val="nil"/>
              <w:right w:val="nil"/>
            </w:tcBorders>
            <w:shd w:val="clear" w:color="auto" w:fill="auto"/>
            <w:noWrap/>
            <w:vAlign w:val="bottom"/>
          </w:tcPr>
          <w:p w14:paraId="12E84FD6" w14:textId="77777777" w:rsidR="00491135" w:rsidRPr="00FB1715" w:rsidRDefault="00491135" w:rsidP="00491135">
            <w:pPr>
              <w:spacing w:after="0" w:line="240" w:lineRule="auto"/>
              <w:jc w:val="right"/>
              <w:rPr>
                <w:rFonts w:ascii="Arial" w:eastAsia="Times New Roman" w:hAnsi="Arial" w:cs="Arial"/>
                <w:bCs/>
                <w:color w:val="000000"/>
                <w:sz w:val="8"/>
                <w:szCs w:val="8"/>
              </w:rPr>
            </w:pPr>
          </w:p>
        </w:tc>
        <w:tc>
          <w:tcPr>
            <w:tcW w:w="1304" w:type="dxa"/>
            <w:tcBorders>
              <w:top w:val="single" w:sz="12" w:space="0" w:color="auto"/>
              <w:left w:val="nil"/>
              <w:bottom w:val="nil"/>
              <w:right w:val="nil"/>
            </w:tcBorders>
            <w:shd w:val="clear" w:color="auto" w:fill="auto"/>
            <w:vAlign w:val="bottom"/>
          </w:tcPr>
          <w:p w14:paraId="754B8E9E" w14:textId="77777777" w:rsidR="00491135" w:rsidRPr="00FB1715" w:rsidRDefault="00491135" w:rsidP="00491135">
            <w:pPr>
              <w:spacing w:after="0" w:line="240" w:lineRule="auto"/>
              <w:jc w:val="right"/>
              <w:rPr>
                <w:rFonts w:ascii="Arial" w:eastAsia="Times New Roman" w:hAnsi="Arial" w:cs="Arial"/>
                <w:bCs/>
                <w:color w:val="000000"/>
                <w:sz w:val="8"/>
                <w:szCs w:val="8"/>
              </w:rPr>
            </w:pPr>
          </w:p>
        </w:tc>
      </w:tr>
      <w:tr w:rsidR="00491135" w:rsidRPr="00936FBC" w14:paraId="4F963FF8" w14:textId="77777777" w:rsidTr="00FB1715">
        <w:trPr>
          <w:trHeight w:val="74"/>
        </w:trPr>
        <w:tc>
          <w:tcPr>
            <w:tcW w:w="6576" w:type="dxa"/>
            <w:vAlign w:val="bottom"/>
            <w:hideMark/>
          </w:tcPr>
          <w:p w14:paraId="3BDCF63A"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Attributable to:</w:t>
            </w:r>
          </w:p>
        </w:tc>
        <w:tc>
          <w:tcPr>
            <w:tcW w:w="1456" w:type="dxa"/>
            <w:shd w:val="clear" w:color="auto" w:fill="auto"/>
            <w:noWrap/>
            <w:vAlign w:val="bottom"/>
          </w:tcPr>
          <w:p w14:paraId="26DEE145" w14:textId="77777777" w:rsidR="00491135" w:rsidRPr="00936FBC" w:rsidRDefault="00491135" w:rsidP="00491135">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4F74D182" w14:textId="77777777" w:rsidR="00491135" w:rsidRPr="00936FBC" w:rsidRDefault="00491135" w:rsidP="00491135">
            <w:pPr>
              <w:spacing w:after="0" w:line="220" w:lineRule="exact"/>
              <w:jc w:val="right"/>
              <w:rPr>
                <w:rFonts w:ascii="Arial" w:eastAsia="Times New Roman" w:hAnsi="Arial" w:cs="Arial"/>
                <w:bCs/>
                <w:sz w:val="18"/>
                <w:szCs w:val="18"/>
                <w:lang w:val="en-GB"/>
              </w:rPr>
            </w:pPr>
          </w:p>
        </w:tc>
      </w:tr>
      <w:tr w:rsidR="00491135" w:rsidRPr="00936FBC" w14:paraId="379D873F" w14:textId="77777777" w:rsidTr="00FB1715">
        <w:trPr>
          <w:trHeight w:val="58"/>
        </w:trPr>
        <w:tc>
          <w:tcPr>
            <w:tcW w:w="6576" w:type="dxa"/>
            <w:vAlign w:val="bottom"/>
            <w:hideMark/>
          </w:tcPr>
          <w:p w14:paraId="5220DB78" w14:textId="77777777" w:rsidR="00491135" w:rsidRPr="00936FBC" w:rsidRDefault="00491135" w:rsidP="0049113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Equity holder of the parent</w:t>
            </w:r>
          </w:p>
        </w:tc>
        <w:tc>
          <w:tcPr>
            <w:tcW w:w="1456" w:type="dxa"/>
            <w:tcBorders>
              <w:top w:val="nil"/>
              <w:left w:val="nil"/>
              <w:bottom w:val="single" w:sz="12" w:space="0" w:color="auto"/>
              <w:right w:val="nil"/>
            </w:tcBorders>
            <w:shd w:val="clear" w:color="auto" w:fill="auto"/>
            <w:noWrap/>
            <w:vAlign w:val="bottom"/>
          </w:tcPr>
          <w:p w14:paraId="51906448" w14:textId="3FF6EEB9" w:rsidR="00491135" w:rsidRPr="00936FBC" w:rsidRDefault="00491135" w:rsidP="00491135">
            <w:pPr>
              <w:spacing w:after="0" w:line="220" w:lineRule="exact"/>
              <w:jc w:val="right"/>
              <w:rPr>
                <w:rFonts w:ascii="Arial" w:eastAsia="Times New Roman" w:hAnsi="Arial" w:cs="Arial"/>
                <w:bCs/>
                <w:sz w:val="18"/>
                <w:szCs w:val="18"/>
                <w:lang w:val="en-GB"/>
              </w:rPr>
            </w:pPr>
            <w:r w:rsidRPr="00C172CE">
              <w:rPr>
                <w:rFonts w:ascii="Arial" w:eastAsia="Times New Roman" w:hAnsi="Arial" w:cs="Arial"/>
                <w:color w:val="000000" w:themeColor="text1"/>
                <w:sz w:val="18"/>
                <w:szCs w:val="18"/>
              </w:rPr>
              <w:t>(18)</w:t>
            </w:r>
          </w:p>
        </w:tc>
        <w:tc>
          <w:tcPr>
            <w:tcW w:w="1304" w:type="dxa"/>
            <w:tcBorders>
              <w:top w:val="nil"/>
              <w:left w:val="nil"/>
              <w:bottom w:val="single" w:sz="12" w:space="0" w:color="auto"/>
              <w:right w:val="nil"/>
            </w:tcBorders>
            <w:shd w:val="clear" w:color="auto" w:fill="auto"/>
            <w:vAlign w:val="bottom"/>
          </w:tcPr>
          <w:p w14:paraId="2B640842" w14:textId="232CB40C"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color w:val="000000" w:themeColor="text1"/>
                <w:sz w:val="18"/>
                <w:szCs w:val="18"/>
              </w:rPr>
              <w:t>(18)</w:t>
            </w:r>
          </w:p>
        </w:tc>
      </w:tr>
    </w:tbl>
    <w:p w14:paraId="2DA13EF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4444D" w:rsidSect="00F62F59">
          <w:headerReference w:type="default" r:id="rId59"/>
          <w:pgSz w:w="11906" w:h="16838"/>
          <w:pgMar w:top="1418" w:right="1134" w:bottom="1077" w:left="1418" w:header="709" w:footer="709" w:gutter="0"/>
          <w:cols w:space="708"/>
          <w:docGrid w:linePitch="360"/>
        </w:sectPr>
      </w:pPr>
    </w:p>
    <w:p w14:paraId="283C7390" w14:textId="7647C40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392773" w14:textId="15ECF431"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XSpec="center" w:tblpY="450"/>
        <w:tblW w:w="8515" w:type="dxa"/>
        <w:tblLayout w:type="fixed"/>
        <w:tblLook w:val="04A0" w:firstRow="1" w:lastRow="0" w:firstColumn="1" w:lastColumn="0" w:noHBand="0" w:noVBand="1"/>
      </w:tblPr>
      <w:tblGrid>
        <w:gridCol w:w="5840"/>
        <w:gridCol w:w="1337"/>
        <w:gridCol w:w="1338"/>
      </w:tblGrid>
      <w:tr w:rsidR="00936FBC" w:rsidRPr="00936FBC" w14:paraId="010B3752" w14:textId="77777777" w:rsidTr="003475B0">
        <w:trPr>
          <w:trHeight w:val="119"/>
        </w:trPr>
        <w:tc>
          <w:tcPr>
            <w:tcW w:w="5840" w:type="dxa"/>
            <w:vAlign w:val="bottom"/>
          </w:tcPr>
          <w:p w14:paraId="5D6F4152"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1029DE14" w14:textId="05F02EA6"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Mar</w:t>
            </w:r>
            <w:r w:rsidRPr="00936FBC">
              <w:rPr>
                <w:rFonts w:ascii="Arial" w:eastAsia="Times New Roman" w:hAnsi="Arial" w:cs="Arial"/>
                <w:b/>
                <w:bCs/>
                <w:sz w:val="18"/>
                <w:szCs w:val="18"/>
                <w:lang w:val="en-GB"/>
              </w:rPr>
              <w:t xml:space="preserve"> 31, 202</w:t>
            </w:r>
            <w:r w:rsidR="00A10DF3">
              <w:rPr>
                <w:rFonts w:ascii="Arial" w:eastAsia="Times New Roman" w:hAnsi="Arial" w:cs="Arial"/>
                <w:b/>
                <w:bCs/>
                <w:sz w:val="18"/>
                <w:szCs w:val="18"/>
                <w:lang w:val="en-GB"/>
              </w:rPr>
              <w:t>5</w:t>
            </w:r>
          </w:p>
        </w:tc>
        <w:tc>
          <w:tcPr>
            <w:tcW w:w="1338" w:type="dxa"/>
            <w:hideMark/>
          </w:tcPr>
          <w:p w14:paraId="31395F56" w14:textId="5BBCB1D7"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Dec 31, 202</w:t>
            </w:r>
            <w:r w:rsidR="00A10DF3">
              <w:rPr>
                <w:rFonts w:ascii="Arial" w:eastAsia="Times New Roman" w:hAnsi="Arial" w:cs="Arial"/>
                <w:b/>
                <w:bCs/>
                <w:sz w:val="18"/>
                <w:szCs w:val="18"/>
                <w:lang w:val="en-GB"/>
              </w:rPr>
              <w:t>4</w:t>
            </w:r>
          </w:p>
        </w:tc>
      </w:tr>
      <w:tr w:rsidR="00936FBC" w:rsidRPr="00936FBC" w14:paraId="00A2E0DC" w14:textId="77777777" w:rsidTr="003475B0">
        <w:trPr>
          <w:trHeight w:val="95"/>
        </w:trPr>
        <w:tc>
          <w:tcPr>
            <w:tcW w:w="5840" w:type="dxa"/>
            <w:vAlign w:val="bottom"/>
          </w:tcPr>
          <w:p w14:paraId="2655E66F"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4875F928" w14:textId="5F46AF4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38" w:type="dxa"/>
            <w:hideMark/>
          </w:tcPr>
          <w:p w14:paraId="70E447C9" w14:textId="6A250C65"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38FAFBA8" w14:textId="77777777" w:rsidTr="003475B0">
        <w:trPr>
          <w:trHeight w:val="59"/>
        </w:trPr>
        <w:tc>
          <w:tcPr>
            <w:tcW w:w="5840" w:type="dxa"/>
            <w:vAlign w:val="bottom"/>
          </w:tcPr>
          <w:p w14:paraId="03990EB3"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7" w:type="dxa"/>
            <w:noWrap/>
            <w:vAlign w:val="bottom"/>
          </w:tcPr>
          <w:p w14:paraId="21D5940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8" w:type="dxa"/>
          </w:tcPr>
          <w:p w14:paraId="199D0CA6"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0A6415EA" w14:textId="77777777" w:rsidTr="003475B0">
        <w:trPr>
          <w:trHeight w:val="109"/>
        </w:trPr>
        <w:tc>
          <w:tcPr>
            <w:tcW w:w="5840" w:type="dxa"/>
            <w:vAlign w:val="bottom"/>
            <w:hideMark/>
          </w:tcPr>
          <w:p w14:paraId="0F9538D5"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Assets</w:t>
            </w:r>
          </w:p>
        </w:tc>
        <w:tc>
          <w:tcPr>
            <w:tcW w:w="1337" w:type="dxa"/>
            <w:noWrap/>
            <w:vAlign w:val="bottom"/>
          </w:tcPr>
          <w:p w14:paraId="6AB2089C"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4B01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936FBC" w:rsidRPr="00936FBC" w14:paraId="65C2F83D" w14:textId="77777777" w:rsidTr="003475B0">
        <w:trPr>
          <w:trHeight w:val="66"/>
        </w:trPr>
        <w:tc>
          <w:tcPr>
            <w:tcW w:w="5840" w:type="dxa"/>
            <w:vAlign w:val="bottom"/>
            <w:hideMark/>
          </w:tcPr>
          <w:p w14:paraId="3CA965E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Non-current assets</w:t>
            </w:r>
          </w:p>
        </w:tc>
        <w:tc>
          <w:tcPr>
            <w:tcW w:w="1337" w:type="dxa"/>
            <w:noWrap/>
            <w:vAlign w:val="bottom"/>
          </w:tcPr>
          <w:p w14:paraId="49B856F1"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3FEC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491135" w:rsidRPr="00936FBC" w14:paraId="7684D21D" w14:textId="77777777" w:rsidTr="00981C6A">
        <w:trPr>
          <w:trHeight w:val="181"/>
        </w:trPr>
        <w:tc>
          <w:tcPr>
            <w:tcW w:w="5840" w:type="dxa"/>
            <w:vAlign w:val="bottom"/>
            <w:hideMark/>
          </w:tcPr>
          <w:p w14:paraId="03BA1926"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Property and equipment</w:t>
            </w:r>
          </w:p>
        </w:tc>
        <w:tc>
          <w:tcPr>
            <w:tcW w:w="1337" w:type="dxa"/>
            <w:shd w:val="clear" w:color="auto" w:fill="auto"/>
            <w:noWrap/>
            <w:vAlign w:val="bottom"/>
          </w:tcPr>
          <w:p w14:paraId="15638A3E" w14:textId="5093A3D3"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hAnsi="Arial" w:cs="Arial"/>
                <w:color w:val="000000" w:themeColor="text1"/>
                <w:sz w:val="18"/>
                <w:szCs w:val="18"/>
              </w:rPr>
              <w:t>139</w:t>
            </w:r>
          </w:p>
        </w:tc>
        <w:tc>
          <w:tcPr>
            <w:tcW w:w="1338" w:type="dxa"/>
            <w:shd w:val="clear" w:color="auto" w:fill="auto"/>
            <w:vAlign w:val="bottom"/>
          </w:tcPr>
          <w:p w14:paraId="26BB3249" w14:textId="52114436"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146</w:t>
            </w:r>
          </w:p>
        </w:tc>
      </w:tr>
      <w:tr w:rsidR="00491135" w:rsidRPr="00936FBC" w14:paraId="53D6C411" w14:textId="77777777" w:rsidTr="00981C6A">
        <w:trPr>
          <w:trHeight w:val="181"/>
        </w:trPr>
        <w:tc>
          <w:tcPr>
            <w:tcW w:w="5840" w:type="dxa"/>
            <w:vAlign w:val="bottom"/>
            <w:hideMark/>
          </w:tcPr>
          <w:p w14:paraId="607D9A32"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Intangible assets</w:t>
            </w:r>
          </w:p>
        </w:tc>
        <w:tc>
          <w:tcPr>
            <w:tcW w:w="1337" w:type="dxa"/>
            <w:shd w:val="clear" w:color="auto" w:fill="auto"/>
            <w:noWrap/>
            <w:vAlign w:val="bottom"/>
          </w:tcPr>
          <w:p w14:paraId="4D914D26" w14:textId="4B00C465"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hAnsi="Arial" w:cs="Arial"/>
                <w:color w:val="000000" w:themeColor="text1"/>
                <w:sz w:val="18"/>
                <w:szCs w:val="18"/>
              </w:rPr>
              <w:t>61</w:t>
            </w:r>
          </w:p>
        </w:tc>
        <w:tc>
          <w:tcPr>
            <w:tcW w:w="1338" w:type="dxa"/>
            <w:shd w:val="clear" w:color="auto" w:fill="auto"/>
            <w:vAlign w:val="bottom"/>
          </w:tcPr>
          <w:p w14:paraId="5A49949A" w14:textId="7B72B005"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67</w:t>
            </w:r>
          </w:p>
        </w:tc>
      </w:tr>
      <w:tr w:rsidR="00491135" w:rsidRPr="00936FBC" w14:paraId="3B1378B4" w14:textId="77777777" w:rsidTr="005E2CA7">
        <w:trPr>
          <w:trHeight w:val="181"/>
        </w:trPr>
        <w:tc>
          <w:tcPr>
            <w:tcW w:w="5840" w:type="dxa"/>
            <w:vAlign w:val="bottom"/>
          </w:tcPr>
          <w:p w14:paraId="712C9E22"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Deferred tax assets</w:t>
            </w:r>
          </w:p>
        </w:tc>
        <w:tc>
          <w:tcPr>
            <w:tcW w:w="1337" w:type="dxa"/>
            <w:shd w:val="clear" w:color="auto" w:fill="auto"/>
            <w:noWrap/>
            <w:vAlign w:val="bottom"/>
          </w:tcPr>
          <w:p w14:paraId="57BB7603" w14:textId="777B425C"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100</w:t>
            </w:r>
          </w:p>
        </w:tc>
        <w:tc>
          <w:tcPr>
            <w:tcW w:w="1338" w:type="dxa"/>
            <w:shd w:val="clear" w:color="auto" w:fill="auto"/>
            <w:vAlign w:val="bottom"/>
          </w:tcPr>
          <w:p w14:paraId="4DAB2E13" w14:textId="79D798F0" w:rsidR="00491135" w:rsidRPr="00936FBC" w:rsidRDefault="00491135" w:rsidP="00491135">
            <w:pPr>
              <w:spacing w:after="0" w:line="220" w:lineRule="exact"/>
              <w:jc w:val="right"/>
              <w:rPr>
                <w:rFonts w:ascii="Arial" w:eastAsia="Times New Roman" w:hAnsi="Arial" w:cs="Arial"/>
                <w:color w:val="000000"/>
                <w:sz w:val="18"/>
                <w:szCs w:val="18"/>
                <w:lang w:val="en-US"/>
              </w:rPr>
            </w:pPr>
            <w:r w:rsidRPr="00791BE4">
              <w:rPr>
                <w:rFonts w:ascii="Arial" w:hAnsi="Arial" w:cs="Arial"/>
                <w:color w:val="000000" w:themeColor="text1"/>
                <w:sz w:val="18"/>
                <w:szCs w:val="18"/>
              </w:rPr>
              <w:t>91</w:t>
            </w:r>
          </w:p>
        </w:tc>
      </w:tr>
      <w:tr w:rsidR="00491135" w:rsidRPr="00936FBC" w14:paraId="74EA3526" w14:textId="77777777" w:rsidTr="00936FBC">
        <w:trPr>
          <w:trHeight w:val="165"/>
        </w:trPr>
        <w:tc>
          <w:tcPr>
            <w:tcW w:w="5840" w:type="dxa"/>
            <w:vAlign w:val="bottom"/>
            <w:hideMark/>
          </w:tcPr>
          <w:p w14:paraId="750A5725" w14:textId="77777777" w:rsidR="00491135" w:rsidRPr="00936FBC" w:rsidRDefault="00491135" w:rsidP="0049113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28BE2AC4" w14:textId="4EADC44C"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300</w:t>
            </w:r>
          </w:p>
        </w:tc>
        <w:tc>
          <w:tcPr>
            <w:tcW w:w="1338" w:type="dxa"/>
            <w:tcBorders>
              <w:top w:val="single" w:sz="4" w:space="0" w:color="auto"/>
              <w:left w:val="nil"/>
              <w:bottom w:val="single" w:sz="12" w:space="0" w:color="auto"/>
              <w:right w:val="nil"/>
            </w:tcBorders>
            <w:shd w:val="clear" w:color="auto" w:fill="auto"/>
            <w:vAlign w:val="bottom"/>
          </w:tcPr>
          <w:p w14:paraId="227B72A7" w14:textId="5F132965" w:rsidR="00491135" w:rsidRPr="00936FBC" w:rsidRDefault="00491135" w:rsidP="00491135">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304</w:t>
            </w:r>
          </w:p>
        </w:tc>
      </w:tr>
      <w:tr w:rsidR="00491135" w:rsidRPr="00936FBC" w14:paraId="260C168F" w14:textId="77777777" w:rsidTr="003475B0">
        <w:trPr>
          <w:trHeight w:val="60"/>
        </w:trPr>
        <w:tc>
          <w:tcPr>
            <w:tcW w:w="5840" w:type="dxa"/>
            <w:vAlign w:val="bottom"/>
          </w:tcPr>
          <w:p w14:paraId="5805F3C1" w14:textId="77777777" w:rsidR="00491135" w:rsidRPr="00936FBC" w:rsidRDefault="00491135" w:rsidP="0049113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7765242D"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E29D638"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28688C29" w14:textId="77777777" w:rsidTr="003475B0">
        <w:trPr>
          <w:trHeight w:val="149"/>
        </w:trPr>
        <w:tc>
          <w:tcPr>
            <w:tcW w:w="5840" w:type="dxa"/>
            <w:vAlign w:val="bottom"/>
            <w:hideMark/>
          </w:tcPr>
          <w:p w14:paraId="38CA3B4D" w14:textId="77777777" w:rsidR="00491135" w:rsidRPr="00936FBC" w:rsidRDefault="00491135" w:rsidP="0049113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assets</w:t>
            </w:r>
          </w:p>
        </w:tc>
        <w:tc>
          <w:tcPr>
            <w:tcW w:w="1337" w:type="dxa"/>
            <w:shd w:val="clear" w:color="auto" w:fill="auto"/>
            <w:noWrap/>
            <w:vAlign w:val="bottom"/>
          </w:tcPr>
          <w:p w14:paraId="4151BA29" w14:textId="77777777" w:rsidR="00491135" w:rsidRPr="00936FBC" w:rsidRDefault="00491135" w:rsidP="0049113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775F91C8" w14:textId="77777777" w:rsidR="00491135" w:rsidRPr="00936FBC" w:rsidRDefault="00491135" w:rsidP="00491135">
            <w:pPr>
              <w:spacing w:after="0" w:line="220" w:lineRule="exact"/>
              <w:jc w:val="right"/>
              <w:rPr>
                <w:rFonts w:ascii="Arial" w:eastAsia="Times New Roman" w:hAnsi="Arial" w:cs="Arial"/>
                <w:sz w:val="18"/>
                <w:szCs w:val="18"/>
                <w:lang w:val="en-GB"/>
              </w:rPr>
            </w:pPr>
          </w:p>
        </w:tc>
      </w:tr>
      <w:tr w:rsidR="00491135" w:rsidRPr="00936FBC" w14:paraId="207EABBE" w14:textId="77777777" w:rsidTr="00936FBC">
        <w:trPr>
          <w:trHeight w:val="255"/>
        </w:trPr>
        <w:tc>
          <w:tcPr>
            <w:tcW w:w="5840" w:type="dxa"/>
            <w:vAlign w:val="bottom"/>
            <w:hideMark/>
          </w:tcPr>
          <w:p w14:paraId="4DD5C6F4"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Investments available for sale</w:t>
            </w:r>
          </w:p>
        </w:tc>
        <w:tc>
          <w:tcPr>
            <w:tcW w:w="1337" w:type="dxa"/>
            <w:shd w:val="clear" w:color="auto" w:fill="auto"/>
            <w:noWrap/>
            <w:vAlign w:val="bottom"/>
          </w:tcPr>
          <w:p w14:paraId="1D3E521D" w14:textId="4E22A3F0"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C172CE">
              <w:rPr>
                <w:rFonts w:ascii="Arial" w:eastAsia="Times New Roman" w:hAnsi="Arial" w:cs="Arial"/>
                <w:color w:val="000000" w:themeColor="text1"/>
                <w:sz w:val="18"/>
                <w:szCs w:val="18"/>
              </w:rPr>
              <w:t>132</w:t>
            </w:r>
          </w:p>
        </w:tc>
        <w:tc>
          <w:tcPr>
            <w:tcW w:w="1338" w:type="dxa"/>
            <w:shd w:val="clear" w:color="auto" w:fill="auto"/>
            <w:vAlign w:val="bottom"/>
          </w:tcPr>
          <w:p w14:paraId="7AE0E358" w14:textId="7D27EB6B"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6</w:t>
            </w:r>
            <w:r>
              <w:rPr>
                <w:rFonts w:ascii="Arial" w:hAnsi="Arial" w:cs="Arial"/>
                <w:color w:val="000000" w:themeColor="text1"/>
                <w:sz w:val="18"/>
                <w:szCs w:val="18"/>
              </w:rPr>
              <w:t>,</w:t>
            </w:r>
            <w:r w:rsidRPr="00791BE4">
              <w:rPr>
                <w:rFonts w:ascii="Arial" w:hAnsi="Arial" w:cs="Arial"/>
                <w:color w:val="000000" w:themeColor="text1"/>
                <w:sz w:val="18"/>
                <w:szCs w:val="18"/>
              </w:rPr>
              <w:t>165</w:t>
            </w:r>
          </w:p>
        </w:tc>
      </w:tr>
      <w:tr w:rsidR="00491135" w:rsidRPr="00936FBC" w14:paraId="4CD0CF21" w14:textId="77777777" w:rsidTr="003475B0">
        <w:trPr>
          <w:trHeight w:val="255"/>
        </w:trPr>
        <w:tc>
          <w:tcPr>
            <w:tcW w:w="5840" w:type="dxa"/>
            <w:vAlign w:val="bottom"/>
          </w:tcPr>
          <w:p w14:paraId="368F6CC5"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Deposits with banks</w:t>
            </w:r>
          </w:p>
        </w:tc>
        <w:tc>
          <w:tcPr>
            <w:tcW w:w="1337" w:type="dxa"/>
            <w:shd w:val="clear" w:color="auto" w:fill="auto"/>
            <w:noWrap/>
            <w:vAlign w:val="bottom"/>
          </w:tcPr>
          <w:p w14:paraId="374C85C1" w14:textId="434A66DD"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C172CE">
              <w:rPr>
                <w:rFonts w:ascii="Arial" w:eastAsia="Times New Roman" w:hAnsi="Arial" w:cs="Arial"/>
                <w:color w:val="000000" w:themeColor="text1"/>
                <w:sz w:val="18"/>
                <w:szCs w:val="18"/>
              </w:rPr>
              <w:t>396</w:t>
            </w:r>
          </w:p>
        </w:tc>
        <w:tc>
          <w:tcPr>
            <w:tcW w:w="1338" w:type="dxa"/>
            <w:shd w:val="clear" w:color="auto" w:fill="auto"/>
            <w:vAlign w:val="bottom"/>
          </w:tcPr>
          <w:p w14:paraId="0DB3FBD5" w14:textId="7F7F5F01" w:rsidR="00491135" w:rsidRPr="00936FBC" w:rsidRDefault="00491135" w:rsidP="00491135">
            <w:pPr>
              <w:spacing w:after="0" w:line="220" w:lineRule="exact"/>
              <w:jc w:val="right"/>
              <w:rPr>
                <w:rFonts w:ascii="Arial" w:eastAsia="Times New Roman" w:hAnsi="Arial" w:cs="Arial"/>
                <w:color w:val="000000"/>
                <w:sz w:val="18"/>
                <w:szCs w:val="18"/>
              </w:rPr>
            </w:pPr>
            <w:r w:rsidRPr="00791BE4">
              <w:rPr>
                <w:rFonts w:ascii="Arial" w:hAnsi="Arial" w:cs="Arial"/>
                <w:color w:val="000000" w:themeColor="text1"/>
                <w:sz w:val="18"/>
                <w:szCs w:val="18"/>
              </w:rPr>
              <w:t>3</w:t>
            </w:r>
            <w:r>
              <w:rPr>
                <w:rFonts w:ascii="Arial" w:hAnsi="Arial" w:cs="Arial"/>
                <w:color w:val="000000" w:themeColor="text1"/>
                <w:sz w:val="18"/>
                <w:szCs w:val="18"/>
              </w:rPr>
              <w:t>,</w:t>
            </w:r>
            <w:r w:rsidRPr="00791BE4">
              <w:rPr>
                <w:rFonts w:ascii="Arial" w:hAnsi="Arial" w:cs="Arial"/>
                <w:color w:val="000000" w:themeColor="text1"/>
                <w:sz w:val="18"/>
                <w:szCs w:val="18"/>
              </w:rPr>
              <w:t>461</w:t>
            </w:r>
          </w:p>
        </w:tc>
      </w:tr>
      <w:tr w:rsidR="00491135" w:rsidRPr="00936FBC" w14:paraId="24FA060F" w14:textId="77777777" w:rsidTr="00936FBC">
        <w:trPr>
          <w:trHeight w:val="255"/>
        </w:trPr>
        <w:tc>
          <w:tcPr>
            <w:tcW w:w="5840" w:type="dxa"/>
            <w:vAlign w:val="bottom"/>
          </w:tcPr>
          <w:p w14:paraId="7CE68031" w14:textId="11A84278" w:rsidR="00491135" w:rsidRPr="00936FBC" w:rsidRDefault="00491135" w:rsidP="00491135">
            <w:pPr>
              <w:spacing w:after="0" w:line="220" w:lineRule="exact"/>
              <w:rPr>
                <w:rFonts w:ascii="Arial" w:eastAsia="Times New Roman" w:hAnsi="Arial" w:cs="Arial"/>
                <w:sz w:val="18"/>
                <w:szCs w:val="18"/>
                <w:lang w:val="en-GB"/>
              </w:rPr>
            </w:pPr>
            <w:r w:rsidRPr="00110F3E">
              <w:rPr>
                <w:rFonts w:ascii="Arial" w:hAnsi="Arial" w:cs="Arial"/>
                <w:sz w:val="18"/>
                <w:szCs w:val="18"/>
                <w:lang w:val="en-GB"/>
              </w:rPr>
              <w:t>Assets related to insurance contracts</w:t>
            </w:r>
          </w:p>
        </w:tc>
        <w:tc>
          <w:tcPr>
            <w:tcW w:w="1337" w:type="dxa"/>
            <w:shd w:val="clear" w:color="auto" w:fill="auto"/>
            <w:noWrap/>
            <w:vAlign w:val="bottom"/>
          </w:tcPr>
          <w:p w14:paraId="31D0CD5D" w14:textId="7AF5DFB2"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570</w:t>
            </w:r>
          </w:p>
        </w:tc>
        <w:tc>
          <w:tcPr>
            <w:tcW w:w="1338" w:type="dxa"/>
            <w:shd w:val="clear" w:color="auto" w:fill="auto"/>
            <w:vAlign w:val="bottom"/>
          </w:tcPr>
          <w:p w14:paraId="3263427A" w14:textId="546CA25F" w:rsidR="00491135" w:rsidRPr="00D81915" w:rsidRDefault="00491135" w:rsidP="00491135">
            <w:pPr>
              <w:spacing w:after="0" w:line="220" w:lineRule="exact"/>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683</w:t>
            </w:r>
          </w:p>
        </w:tc>
      </w:tr>
      <w:tr w:rsidR="00491135" w:rsidRPr="00936FBC" w14:paraId="7B2DD460" w14:textId="77777777" w:rsidTr="00936FBC">
        <w:trPr>
          <w:trHeight w:val="255"/>
        </w:trPr>
        <w:tc>
          <w:tcPr>
            <w:tcW w:w="5840" w:type="dxa"/>
            <w:vAlign w:val="bottom"/>
            <w:hideMark/>
          </w:tcPr>
          <w:p w14:paraId="01A6FA09"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Receivables from insurance operations</w:t>
            </w:r>
          </w:p>
        </w:tc>
        <w:tc>
          <w:tcPr>
            <w:tcW w:w="1337" w:type="dxa"/>
            <w:shd w:val="clear" w:color="auto" w:fill="auto"/>
            <w:noWrap/>
            <w:vAlign w:val="bottom"/>
          </w:tcPr>
          <w:p w14:paraId="7DD2E4F6" w14:textId="4593B663"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EA6AC54" w14:textId="669DFDD6" w:rsidR="00491135" w:rsidRPr="00936FBC" w:rsidRDefault="00491135" w:rsidP="0049113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491135" w:rsidRPr="00936FBC" w14:paraId="7F4A7FB1" w14:textId="77777777" w:rsidTr="00936FBC">
        <w:trPr>
          <w:trHeight w:val="255"/>
        </w:trPr>
        <w:tc>
          <w:tcPr>
            <w:tcW w:w="5840" w:type="dxa"/>
            <w:vAlign w:val="bottom"/>
            <w:hideMark/>
          </w:tcPr>
          <w:p w14:paraId="28395A1E"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Other receivables </w:t>
            </w:r>
          </w:p>
        </w:tc>
        <w:tc>
          <w:tcPr>
            <w:tcW w:w="1337" w:type="dxa"/>
            <w:shd w:val="clear" w:color="auto" w:fill="auto"/>
            <w:noWrap/>
            <w:vAlign w:val="bottom"/>
          </w:tcPr>
          <w:p w14:paraId="3B42F276" w14:textId="4EC8BE38"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59</w:t>
            </w:r>
          </w:p>
        </w:tc>
        <w:tc>
          <w:tcPr>
            <w:tcW w:w="1338" w:type="dxa"/>
            <w:shd w:val="clear" w:color="auto" w:fill="auto"/>
            <w:vAlign w:val="bottom"/>
          </w:tcPr>
          <w:p w14:paraId="125C703D" w14:textId="561FE716"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59</w:t>
            </w:r>
          </w:p>
        </w:tc>
      </w:tr>
      <w:tr w:rsidR="00491135" w:rsidRPr="00936FBC" w14:paraId="580672A8" w14:textId="77777777" w:rsidTr="00936FBC">
        <w:trPr>
          <w:trHeight w:val="255"/>
        </w:trPr>
        <w:tc>
          <w:tcPr>
            <w:tcW w:w="5840" w:type="dxa"/>
            <w:vAlign w:val="bottom"/>
            <w:hideMark/>
          </w:tcPr>
          <w:p w14:paraId="68119798"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Cash and cash equivalents</w:t>
            </w:r>
          </w:p>
        </w:tc>
        <w:tc>
          <w:tcPr>
            <w:tcW w:w="1337" w:type="dxa"/>
            <w:tcBorders>
              <w:top w:val="nil"/>
              <w:left w:val="nil"/>
              <w:bottom w:val="single" w:sz="4" w:space="0" w:color="auto"/>
              <w:right w:val="nil"/>
            </w:tcBorders>
            <w:shd w:val="clear" w:color="auto" w:fill="auto"/>
            <w:noWrap/>
            <w:vAlign w:val="bottom"/>
          </w:tcPr>
          <w:p w14:paraId="05F18A73" w14:textId="06364469"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724</w:t>
            </w:r>
          </w:p>
        </w:tc>
        <w:tc>
          <w:tcPr>
            <w:tcW w:w="1338" w:type="dxa"/>
            <w:tcBorders>
              <w:top w:val="nil"/>
              <w:left w:val="nil"/>
              <w:bottom w:val="single" w:sz="4" w:space="0" w:color="auto"/>
              <w:right w:val="nil"/>
            </w:tcBorders>
            <w:shd w:val="clear" w:color="auto" w:fill="auto"/>
            <w:vAlign w:val="bottom"/>
          </w:tcPr>
          <w:p w14:paraId="1E59044B" w14:textId="20F129DC"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518</w:t>
            </w:r>
          </w:p>
        </w:tc>
      </w:tr>
      <w:tr w:rsidR="00491135" w:rsidRPr="00936FBC" w14:paraId="2C8F735E" w14:textId="77777777" w:rsidTr="00936FBC">
        <w:trPr>
          <w:trHeight w:val="191"/>
        </w:trPr>
        <w:tc>
          <w:tcPr>
            <w:tcW w:w="5840" w:type="dxa"/>
            <w:vAlign w:val="bottom"/>
            <w:hideMark/>
          </w:tcPr>
          <w:p w14:paraId="0A6986D4"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0D6626CB" w14:textId="27924ABA"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C172CE">
              <w:rPr>
                <w:rFonts w:ascii="Arial" w:eastAsia="Times New Roman" w:hAnsi="Arial" w:cs="Arial"/>
                <w:b/>
                <w:bCs/>
                <w:color w:val="000000" w:themeColor="text1"/>
                <w:sz w:val="18"/>
                <w:szCs w:val="18"/>
              </w:rPr>
              <w:t>881</w:t>
            </w:r>
          </w:p>
        </w:tc>
        <w:tc>
          <w:tcPr>
            <w:tcW w:w="1338" w:type="dxa"/>
            <w:tcBorders>
              <w:top w:val="single" w:sz="4" w:space="0" w:color="auto"/>
              <w:left w:val="nil"/>
              <w:bottom w:val="single" w:sz="12" w:space="0" w:color="auto"/>
              <w:right w:val="nil"/>
            </w:tcBorders>
            <w:shd w:val="clear" w:color="auto" w:fill="auto"/>
            <w:vAlign w:val="bottom"/>
          </w:tcPr>
          <w:p w14:paraId="22EB00EE" w14:textId="5EDFA1DB" w:rsidR="00491135" w:rsidRPr="00936FBC" w:rsidRDefault="00491135" w:rsidP="00491135">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10</w:t>
            </w:r>
            <w:r>
              <w:rPr>
                <w:rFonts w:ascii="Arial" w:hAnsi="Arial" w:cs="Arial"/>
                <w:b/>
                <w:bCs/>
                <w:color w:val="000000" w:themeColor="text1"/>
                <w:sz w:val="18"/>
                <w:szCs w:val="18"/>
              </w:rPr>
              <w:t>,</w:t>
            </w:r>
            <w:r w:rsidRPr="00791BE4">
              <w:rPr>
                <w:rFonts w:ascii="Arial" w:hAnsi="Arial" w:cs="Arial"/>
                <w:b/>
                <w:bCs/>
                <w:color w:val="000000" w:themeColor="text1"/>
                <w:sz w:val="18"/>
                <w:szCs w:val="18"/>
              </w:rPr>
              <w:t>886</w:t>
            </w:r>
          </w:p>
        </w:tc>
      </w:tr>
      <w:tr w:rsidR="00491135" w:rsidRPr="00936FBC" w14:paraId="4DDC2B2B" w14:textId="77777777" w:rsidTr="003475B0">
        <w:trPr>
          <w:trHeight w:val="56"/>
        </w:trPr>
        <w:tc>
          <w:tcPr>
            <w:tcW w:w="5840" w:type="dxa"/>
            <w:vAlign w:val="bottom"/>
          </w:tcPr>
          <w:p w14:paraId="1649ACE0" w14:textId="77777777" w:rsidR="00491135" w:rsidRPr="00936FBC" w:rsidRDefault="00491135" w:rsidP="0049113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379CB0B"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126F2B48"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5BB0128A" w14:textId="77777777" w:rsidTr="00936FBC">
        <w:trPr>
          <w:trHeight w:val="221"/>
        </w:trPr>
        <w:tc>
          <w:tcPr>
            <w:tcW w:w="5840" w:type="dxa"/>
            <w:vAlign w:val="bottom"/>
            <w:hideMark/>
          </w:tcPr>
          <w:p w14:paraId="1270EB70"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1104E0DC" w14:textId="47A338F4"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bCs/>
                <w:color w:val="000000" w:themeColor="text1"/>
                <w:sz w:val="18"/>
                <w:szCs w:val="18"/>
              </w:rPr>
              <w:t>11</w:t>
            </w:r>
            <w:r>
              <w:rPr>
                <w:rFonts w:ascii="Arial" w:eastAsia="Times New Roman" w:hAnsi="Arial" w:cs="Arial"/>
                <w:b/>
                <w:bCs/>
                <w:color w:val="000000" w:themeColor="text1"/>
                <w:sz w:val="18"/>
                <w:szCs w:val="18"/>
              </w:rPr>
              <w:t>,</w:t>
            </w:r>
            <w:r w:rsidRPr="00C172CE">
              <w:rPr>
                <w:rFonts w:ascii="Arial" w:eastAsia="Times New Roman" w:hAnsi="Arial" w:cs="Arial"/>
                <w:b/>
                <w:bCs/>
                <w:color w:val="000000" w:themeColor="text1"/>
                <w:sz w:val="18"/>
                <w:szCs w:val="18"/>
              </w:rPr>
              <w:t>181</w:t>
            </w:r>
          </w:p>
        </w:tc>
        <w:tc>
          <w:tcPr>
            <w:tcW w:w="1338" w:type="dxa"/>
            <w:tcBorders>
              <w:top w:val="single" w:sz="4" w:space="0" w:color="auto"/>
              <w:left w:val="nil"/>
              <w:bottom w:val="single" w:sz="12" w:space="0" w:color="auto"/>
              <w:right w:val="nil"/>
            </w:tcBorders>
            <w:shd w:val="clear" w:color="auto" w:fill="auto"/>
            <w:vAlign w:val="bottom"/>
          </w:tcPr>
          <w:p w14:paraId="0333221B" w14:textId="44512C98" w:rsidR="00491135" w:rsidRPr="00936FBC" w:rsidRDefault="00491135" w:rsidP="00491135">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11</w:t>
            </w:r>
            <w:r>
              <w:rPr>
                <w:rFonts w:ascii="Arial" w:hAnsi="Arial" w:cs="Arial"/>
                <w:b/>
                <w:bCs/>
                <w:color w:val="000000" w:themeColor="text1"/>
                <w:sz w:val="18"/>
                <w:szCs w:val="18"/>
              </w:rPr>
              <w:t>,</w:t>
            </w:r>
            <w:r w:rsidRPr="00791BE4">
              <w:rPr>
                <w:rFonts w:ascii="Arial" w:hAnsi="Arial" w:cs="Arial"/>
                <w:b/>
                <w:bCs/>
                <w:color w:val="000000" w:themeColor="text1"/>
                <w:sz w:val="18"/>
                <w:szCs w:val="18"/>
              </w:rPr>
              <w:t>190</w:t>
            </w:r>
          </w:p>
        </w:tc>
      </w:tr>
      <w:tr w:rsidR="00491135" w:rsidRPr="00936FBC" w14:paraId="64CA9784" w14:textId="77777777" w:rsidTr="003475B0">
        <w:trPr>
          <w:trHeight w:val="74"/>
        </w:trPr>
        <w:tc>
          <w:tcPr>
            <w:tcW w:w="5840" w:type="dxa"/>
            <w:vAlign w:val="bottom"/>
          </w:tcPr>
          <w:p w14:paraId="0CC422D6" w14:textId="77777777" w:rsidR="00491135" w:rsidRPr="00936FBC" w:rsidRDefault="00491135" w:rsidP="0049113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B792908" w14:textId="77777777" w:rsidR="00491135" w:rsidRPr="00936FBC" w:rsidRDefault="00491135" w:rsidP="00491135">
            <w:pPr>
              <w:spacing w:after="0" w:line="140" w:lineRule="exact"/>
              <w:jc w:val="right"/>
              <w:rPr>
                <w:rFonts w:ascii="Arial" w:eastAsia="Times New Roman" w:hAnsi="Arial" w:cs="Arial"/>
                <w:bCs/>
                <w:sz w:val="18"/>
                <w:szCs w:val="18"/>
                <w:lang w:val="en-GB"/>
              </w:rPr>
            </w:pPr>
          </w:p>
        </w:tc>
        <w:tc>
          <w:tcPr>
            <w:tcW w:w="1338" w:type="dxa"/>
            <w:tcBorders>
              <w:top w:val="single" w:sz="12" w:space="0" w:color="auto"/>
              <w:left w:val="nil"/>
              <w:bottom w:val="nil"/>
              <w:right w:val="nil"/>
            </w:tcBorders>
            <w:shd w:val="clear" w:color="auto" w:fill="auto"/>
            <w:vAlign w:val="bottom"/>
          </w:tcPr>
          <w:p w14:paraId="52280813" w14:textId="77777777" w:rsidR="00491135" w:rsidRPr="00936FBC" w:rsidRDefault="00491135" w:rsidP="00491135">
            <w:pPr>
              <w:spacing w:after="0" w:line="140" w:lineRule="exact"/>
              <w:jc w:val="right"/>
              <w:rPr>
                <w:rFonts w:ascii="Arial" w:eastAsia="Times New Roman" w:hAnsi="Arial" w:cs="Arial"/>
                <w:bCs/>
                <w:sz w:val="18"/>
                <w:szCs w:val="18"/>
                <w:lang w:val="en-GB"/>
              </w:rPr>
            </w:pPr>
          </w:p>
        </w:tc>
      </w:tr>
      <w:tr w:rsidR="00491135" w:rsidRPr="00936FBC" w14:paraId="57BAE8F2" w14:textId="77777777" w:rsidTr="003475B0">
        <w:trPr>
          <w:trHeight w:val="197"/>
        </w:trPr>
        <w:tc>
          <w:tcPr>
            <w:tcW w:w="5840" w:type="dxa"/>
            <w:vAlign w:val="bottom"/>
            <w:hideMark/>
          </w:tcPr>
          <w:p w14:paraId="4B23A242" w14:textId="77777777" w:rsidR="00491135" w:rsidRPr="00936FBC" w:rsidRDefault="00491135" w:rsidP="0049113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 and liabilities</w:t>
            </w:r>
          </w:p>
        </w:tc>
        <w:tc>
          <w:tcPr>
            <w:tcW w:w="1337" w:type="dxa"/>
            <w:shd w:val="clear" w:color="auto" w:fill="auto"/>
            <w:noWrap/>
            <w:vAlign w:val="bottom"/>
          </w:tcPr>
          <w:p w14:paraId="311488C2" w14:textId="77777777" w:rsidR="00491135" w:rsidRPr="00936FBC" w:rsidRDefault="00491135" w:rsidP="00491135">
            <w:pPr>
              <w:spacing w:after="0" w:line="220" w:lineRule="exact"/>
              <w:jc w:val="right"/>
              <w:rPr>
                <w:rFonts w:ascii="Arial" w:eastAsia="Times New Roman" w:hAnsi="Arial" w:cs="Arial"/>
                <w:bCs/>
                <w:sz w:val="18"/>
                <w:szCs w:val="18"/>
                <w:lang w:val="en-GB"/>
              </w:rPr>
            </w:pPr>
          </w:p>
        </w:tc>
        <w:tc>
          <w:tcPr>
            <w:tcW w:w="1338" w:type="dxa"/>
            <w:shd w:val="clear" w:color="auto" w:fill="auto"/>
            <w:vAlign w:val="bottom"/>
          </w:tcPr>
          <w:p w14:paraId="7BCF3897" w14:textId="77777777" w:rsidR="00491135" w:rsidRPr="00936FBC" w:rsidRDefault="00491135" w:rsidP="00491135">
            <w:pPr>
              <w:spacing w:after="0" w:line="220" w:lineRule="exact"/>
              <w:jc w:val="right"/>
              <w:rPr>
                <w:rFonts w:ascii="Arial" w:eastAsia="Times New Roman" w:hAnsi="Arial" w:cs="Arial"/>
                <w:bCs/>
                <w:sz w:val="18"/>
                <w:szCs w:val="18"/>
                <w:lang w:val="en-GB"/>
              </w:rPr>
            </w:pPr>
          </w:p>
        </w:tc>
      </w:tr>
      <w:tr w:rsidR="00491135" w:rsidRPr="00936FBC" w14:paraId="7A79CC9B" w14:textId="77777777" w:rsidTr="003475B0">
        <w:trPr>
          <w:trHeight w:val="187"/>
        </w:trPr>
        <w:tc>
          <w:tcPr>
            <w:tcW w:w="5840" w:type="dxa"/>
            <w:vAlign w:val="bottom"/>
            <w:hideMark/>
          </w:tcPr>
          <w:p w14:paraId="388781ED" w14:textId="77777777" w:rsidR="00491135" w:rsidRPr="00936FBC" w:rsidRDefault="00491135" w:rsidP="0049113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w:t>
            </w:r>
          </w:p>
        </w:tc>
        <w:tc>
          <w:tcPr>
            <w:tcW w:w="1337" w:type="dxa"/>
            <w:shd w:val="clear" w:color="auto" w:fill="auto"/>
            <w:noWrap/>
            <w:vAlign w:val="bottom"/>
          </w:tcPr>
          <w:p w14:paraId="41903E29" w14:textId="77777777" w:rsidR="00491135" w:rsidRPr="00936FBC" w:rsidRDefault="00491135" w:rsidP="0049113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55AD754C" w14:textId="77777777" w:rsidR="00491135" w:rsidRPr="00936FBC" w:rsidRDefault="00491135" w:rsidP="00491135">
            <w:pPr>
              <w:spacing w:after="0" w:line="220" w:lineRule="exact"/>
              <w:jc w:val="right"/>
              <w:rPr>
                <w:rFonts w:ascii="Arial" w:eastAsia="Times New Roman" w:hAnsi="Arial" w:cs="Arial"/>
                <w:sz w:val="18"/>
                <w:szCs w:val="18"/>
                <w:lang w:val="en-GB"/>
              </w:rPr>
            </w:pPr>
          </w:p>
        </w:tc>
      </w:tr>
      <w:tr w:rsidR="00491135" w:rsidRPr="00936FBC" w14:paraId="3C3E7A37" w14:textId="77777777" w:rsidTr="00E41897">
        <w:trPr>
          <w:trHeight w:val="187"/>
        </w:trPr>
        <w:tc>
          <w:tcPr>
            <w:tcW w:w="5840" w:type="dxa"/>
            <w:vAlign w:val="bottom"/>
            <w:hideMark/>
          </w:tcPr>
          <w:p w14:paraId="2DAB5B02"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Share capital</w:t>
            </w:r>
          </w:p>
        </w:tc>
        <w:tc>
          <w:tcPr>
            <w:tcW w:w="1337" w:type="dxa"/>
            <w:shd w:val="clear" w:color="auto" w:fill="auto"/>
            <w:noWrap/>
            <w:vAlign w:val="bottom"/>
          </w:tcPr>
          <w:p w14:paraId="21CF2994" w14:textId="58F49E5D"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hAnsi="Arial" w:cs="Arial"/>
                <w:sz w:val="18"/>
                <w:szCs w:val="18"/>
              </w:rPr>
              <w:t>7</w:t>
            </w:r>
            <w:r>
              <w:rPr>
                <w:rFonts w:ascii="Arial" w:hAnsi="Arial" w:cs="Arial"/>
                <w:sz w:val="18"/>
                <w:szCs w:val="18"/>
              </w:rPr>
              <w:t>,</w:t>
            </w:r>
            <w:r w:rsidRPr="00C172CE">
              <w:rPr>
                <w:rFonts w:ascii="Arial" w:hAnsi="Arial" w:cs="Arial"/>
                <w:sz w:val="18"/>
                <w:szCs w:val="18"/>
              </w:rPr>
              <w:t>648</w:t>
            </w:r>
          </w:p>
        </w:tc>
        <w:tc>
          <w:tcPr>
            <w:tcW w:w="1338" w:type="dxa"/>
            <w:shd w:val="clear" w:color="auto" w:fill="auto"/>
          </w:tcPr>
          <w:p w14:paraId="237AE20B" w14:textId="1CB100C7"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sz w:val="18"/>
                <w:szCs w:val="18"/>
              </w:rPr>
              <w:t>7</w:t>
            </w:r>
            <w:r>
              <w:rPr>
                <w:rFonts w:ascii="Arial" w:hAnsi="Arial" w:cs="Arial"/>
                <w:sz w:val="18"/>
                <w:szCs w:val="18"/>
              </w:rPr>
              <w:t>,</w:t>
            </w:r>
            <w:r w:rsidRPr="00791BE4">
              <w:rPr>
                <w:rFonts w:ascii="Arial" w:hAnsi="Arial" w:cs="Arial"/>
                <w:sz w:val="18"/>
                <w:szCs w:val="18"/>
              </w:rPr>
              <w:t>648</w:t>
            </w:r>
          </w:p>
        </w:tc>
      </w:tr>
      <w:tr w:rsidR="00491135" w:rsidRPr="00936FBC" w14:paraId="47F1FAB1" w14:textId="77777777" w:rsidTr="00E41897">
        <w:trPr>
          <w:trHeight w:val="187"/>
        </w:trPr>
        <w:tc>
          <w:tcPr>
            <w:tcW w:w="5840" w:type="dxa"/>
            <w:vAlign w:val="bottom"/>
            <w:hideMark/>
          </w:tcPr>
          <w:p w14:paraId="43E36EFD"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Retained earnings and reserves</w:t>
            </w:r>
          </w:p>
        </w:tc>
        <w:tc>
          <w:tcPr>
            <w:tcW w:w="1337" w:type="dxa"/>
            <w:shd w:val="clear" w:color="auto" w:fill="auto"/>
            <w:noWrap/>
            <w:vAlign w:val="bottom"/>
          </w:tcPr>
          <w:p w14:paraId="0725C60B" w14:textId="13873703"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hAnsi="Arial" w:cs="Arial"/>
                <w:sz w:val="18"/>
                <w:szCs w:val="18"/>
              </w:rPr>
              <w:t>1</w:t>
            </w:r>
            <w:r w:rsidR="00AC61EF">
              <w:rPr>
                <w:rFonts w:ascii="Arial" w:hAnsi="Arial" w:cs="Arial"/>
                <w:sz w:val="18"/>
                <w:szCs w:val="18"/>
              </w:rPr>
              <w:t>,</w:t>
            </w:r>
            <w:r w:rsidRPr="00C172CE">
              <w:rPr>
                <w:rFonts w:ascii="Arial" w:hAnsi="Arial" w:cs="Arial"/>
                <w:sz w:val="18"/>
                <w:szCs w:val="18"/>
              </w:rPr>
              <w:t>091</w:t>
            </w:r>
          </w:p>
        </w:tc>
        <w:tc>
          <w:tcPr>
            <w:tcW w:w="1338" w:type="dxa"/>
            <w:shd w:val="clear" w:color="auto" w:fill="auto"/>
          </w:tcPr>
          <w:p w14:paraId="4F2B3736" w14:textId="4D7787CB"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sz w:val="18"/>
                <w:szCs w:val="18"/>
              </w:rPr>
              <w:t>806</w:t>
            </w:r>
          </w:p>
        </w:tc>
      </w:tr>
      <w:tr w:rsidR="00491135" w:rsidRPr="00936FBC" w14:paraId="5F79457A" w14:textId="77777777" w:rsidTr="00E41897">
        <w:trPr>
          <w:trHeight w:val="187"/>
        </w:trPr>
        <w:tc>
          <w:tcPr>
            <w:tcW w:w="5840" w:type="dxa"/>
            <w:vAlign w:val="bottom"/>
            <w:hideMark/>
          </w:tcPr>
          <w:p w14:paraId="292B3D9B"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reserves</w:t>
            </w:r>
          </w:p>
        </w:tc>
        <w:tc>
          <w:tcPr>
            <w:tcW w:w="1337" w:type="dxa"/>
            <w:shd w:val="clear" w:color="auto" w:fill="auto"/>
            <w:noWrap/>
            <w:vAlign w:val="bottom"/>
          </w:tcPr>
          <w:p w14:paraId="7AE72CF6" w14:textId="17D0613D" w:rsidR="00491135" w:rsidRPr="00936FBC" w:rsidRDefault="00491135" w:rsidP="00491135">
            <w:pPr>
              <w:spacing w:after="0" w:line="220" w:lineRule="exact"/>
              <w:jc w:val="right"/>
              <w:rPr>
                <w:rFonts w:ascii="Arial" w:eastAsia="Times New Roman" w:hAnsi="Arial" w:cs="Arial"/>
                <w:sz w:val="18"/>
                <w:szCs w:val="18"/>
              </w:rPr>
            </w:pPr>
            <w:r>
              <w:rPr>
                <w:rFonts w:ascii="Arial" w:hAnsi="Arial" w:cs="Arial"/>
                <w:sz w:val="18"/>
                <w:szCs w:val="18"/>
              </w:rPr>
              <w:t>(</w:t>
            </w:r>
            <w:r w:rsidRPr="00C172CE">
              <w:rPr>
                <w:rFonts w:ascii="Arial" w:hAnsi="Arial" w:cs="Arial"/>
                <w:sz w:val="18"/>
                <w:szCs w:val="18"/>
              </w:rPr>
              <w:t>526</w:t>
            </w:r>
            <w:r>
              <w:rPr>
                <w:rFonts w:ascii="Arial" w:hAnsi="Arial" w:cs="Arial"/>
                <w:sz w:val="18"/>
                <w:szCs w:val="18"/>
              </w:rPr>
              <w:t>)</w:t>
            </w:r>
          </w:p>
        </w:tc>
        <w:tc>
          <w:tcPr>
            <w:tcW w:w="1338" w:type="dxa"/>
            <w:shd w:val="clear" w:color="auto" w:fill="auto"/>
          </w:tcPr>
          <w:p w14:paraId="11B4C86A" w14:textId="7DA144BE" w:rsidR="00491135" w:rsidRPr="00936FBC" w:rsidRDefault="00491135" w:rsidP="00491135">
            <w:pPr>
              <w:spacing w:after="0" w:line="220" w:lineRule="exact"/>
              <w:jc w:val="right"/>
              <w:rPr>
                <w:rFonts w:ascii="Arial" w:eastAsia="Times New Roman" w:hAnsi="Arial" w:cs="Arial"/>
                <w:sz w:val="18"/>
                <w:szCs w:val="18"/>
                <w:lang w:val="en-GB"/>
              </w:rPr>
            </w:pPr>
            <w:r>
              <w:rPr>
                <w:rFonts w:ascii="Arial" w:hAnsi="Arial" w:cs="Arial"/>
                <w:sz w:val="18"/>
                <w:szCs w:val="18"/>
              </w:rPr>
              <w:t>(</w:t>
            </w:r>
            <w:r w:rsidRPr="00791BE4">
              <w:rPr>
                <w:rFonts w:ascii="Arial" w:hAnsi="Arial" w:cs="Arial"/>
                <w:sz w:val="18"/>
                <w:szCs w:val="18"/>
              </w:rPr>
              <w:t>498</w:t>
            </w:r>
            <w:r>
              <w:rPr>
                <w:rFonts w:ascii="Arial" w:hAnsi="Arial" w:cs="Arial"/>
                <w:sz w:val="18"/>
                <w:szCs w:val="18"/>
              </w:rPr>
              <w:t>)</w:t>
            </w:r>
          </w:p>
        </w:tc>
      </w:tr>
      <w:tr w:rsidR="00491135" w:rsidRPr="00936FBC" w14:paraId="4E946E55" w14:textId="77777777" w:rsidTr="00E41897">
        <w:trPr>
          <w:trHeight w:val="187"/>
        </w:trPr>
        <w:tc>
          <w:tcPr>
            <w:tcW w:w="5840" w:type="dxa"/>
            <w:vAlign w:val="bottom"/>
            <w:hideMark/>
          </w:tcPr>
          <w:p w14:paraId="4A6B3149" w14:textId="60C20195"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Profit for the </w:t>
            </w:r>
            <w:r>
              <w:rPr>
                <w:rFonts w:ascii="Arial" w:eastAsia="Times New Roman" w:hAnsi="Arial" w:cs="Arial"/>
                <w:sz w:val="18"/>
                <w:szCs w:val="18"/>
                <w:lang w:val="en-GB"/>
              </w:rPr>
              <w:t>period</w:t>
            </w:r>
          </w:p>
        </w:tc>
        <w:tc>
          <w:tcPr>
            <w:tcW w:w="1337" w:type="dxa"/>
            <w:tcBorders>
              <w:top w:val="nil"/>
              <w:left w:val="nil"/>
              <w:bottom w:val="single" w:sz="4" w:space="0" w:color="auto"/>
              <w:right w:val="nil"/>
            </w:tcBorders>
            <w:shd w:val="clear" w:color="auto" w:fill="auto"/>
            <w:noWrap/>
            <w:vAlign w:val="bottom"/>
          </w:tcPr>
          <w:p w14:paraId="0D4EA0CE" w14:textId="302F214D" w:rsidR="00491135" w:rsidRPr="00936FBC" w:rsidRDefault="00491135" w:rsidP="00491135">
            <w:pPr>
              <w:spacing w:after="0" w:line="220" w:lineRule="exact"/>
              <w:jc w:val="right"/>
              <w:rPr>
                <w:rFonts w:ascii="Arial" w:eastAsia="Times New Roman" w:hAnsi="Arial" w:cs="Arial"/>
                <w:sz w:val="18"/>
                <w:szCs w:val="18"/>
              </w:rPr>
            </w:pPr>
            <w:r w:rsidRPr="00C172CE">
              <w:rPr>
                <w:rFonts w:ascii="Arial" w:hAnsi="Arial" w:cs="Arial"/>
                <w:sz w:val="18"/>
                <w:szCs w:val="18"/>
              </w:rPr>
              <w:t>10</w:t>
            </w:r>
          </w:p>
        </w:tc>
        <w:tc>
          <w:tcPr>
            <w:tcW w:w="1338" w:type="dxa"/>
            <w:tcBorders>
              <w:top w:val="nil"/>
              <w:left w:val="nil"/>
              <w:bottom w:val="single" w:sz="4" w:space="0" w:color="auto"/>
              <w:right w:val="nil"/>
            </w:tcBorders>
            <w:shd w:val="clear" w:color="auto" w:fill="auto"/>
          </w:tcPr>
          <w:p w14:paraId="1C7BA5CD" w14:textId="2ED73099"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sz w:val="18"/>
                <w:szCs w:val="18"/>
              </w:rPr>
              <w:t>285</w:t>
            </w:r>
          </w:p>
        </w:tc>
      </w:tr>
      <w:tr w:rsidR="00491135" w:rsidRPr="00936FBC" w14:paraId="5A7D23B1" w14:textId="77777777" w:rsidTr="00E41897">
        <w:trPr>
          <w:trHeight w:val="167"/>
        </w:trPr>
        <w:tc>
          <w:tcPr>
            <w:tcW w:w="5840" w:type="dxa"/>
            <w:vAlign w:val="bottom"/>
            <w:hideMark/>
          </w:tcPr>
          <w:p w14:paraId="2F5989F2"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190DE54E" w14:textId="424069B8"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bCs/>
                <w:color w:val="000000" w:themeColor="text1"/>
                <w:sz w:val="18"/>
                <w:szCs w:val="18"/>
              </w:rPr>
              <w:t>8</w:t>
            </w:r>
            <w:r>
              <w:rPr>
                <w:rFonts w:ascii="Arial" w:eastAsia="Times New Roman" w:hAnsi="Arial" w:cs="Arial"/>
                <w:b/>
                <w:bCs/>
                <w:color w:val="000000" w:themeColor="text1"/>
                <w:sz w:val="18"/>
                <w:szCs w:val="18"/>
              </w:rPr>
              <w:t>,</w:t>
            </w:r>
            <w:r w:rsidRPr="00C172CE">
              <w:rPr>
                <w:rFonts w:ascii="Arial" w:eastAsia="Times New Roman" w:hAnsi="Arial" w:cs="Arial"/>
                <w:b/>
                <w:bCs/>
                <w:color w:val="000000" w:themeColor="text1"/>
                <w:sz w:val="18"/>
                <w:szCs w:val="18"/>
              </w:rPr>
              <w:t>223</w:t>
            </w:r>
          </w:p>
        </w:tc>
        <w:tc>
          <w:tcPr>
            <w:tcW w:w="1338" w:type="dxa"/>
            <w:tcBorders>
              <w:top w:val="single" w:sz="4" w:space="0" w:color="auto"/>
              <w:left w:val="nil"/>
              <w:bottom w:val="single" w:sz="12" w:space="0" w:color="auto"/>
              <w:right w:val="nil"/>
            </w:tcBorders>
            <w:shd w:val="clear" w:color="auto" w:fill="auto"/>
          </w:tcPr>
          <w:p w14:paraId="45229363" w14:textId="107035ED" w:rsidR="00491135" w:rsidRPr="00936FBC" w:rsidRDefault="00491135" w:rsidP="00491135">
            <w:pPr>
              <w:spacing w:after="0" w:line="220" w:lineRule="exact"/>
              <w:jc w:val="right"/>
              <w:rPr>
                <w:rFonts w:ascii="Arial" w:eastAsia="Times New Roman" w:hAnsi="Arial" w:cs="Arial"/>
                <w:b/>
                <w:bCs/>
                <w:sz w:val="18"/>
                <w:szCs w:val="18"/>
                <w:lang w:val="en-GB"/>
              </w:rPr>
            </w:pPr>
            <w:r w:rsidRPr="00791BE4">
              <w:rPr>
                <w:rFonts w:ascii="Arial" w:hAnsi="Arial" w:cs="Arial"/>
                <w:b/>
                <w:bCs/>
                <w:sz w:val="18"/>
                <w:szCs w:val="18"/>
              </w:rPr>
              <w:t>8</w:t>
            </w:r>
            <w:r>
              <w:rPr>
                <w:rFonts w:ascii="Arial" w:hAnsi="Arial" w:cs="Arial"/>
                <w:b/>
                <w:bCs/>
                <w:sz w:val="18"/>
                <w:szCs w:val="18"/>
              </w:rPr>
              <w:t>,</w:t>
            </w:r>
            <w:r w:rsidRPr="00791BE4">
              <w:rPr>
                <w:rFonts w:ascii="Arial" w:hAnsi="Arial" w:cs="Arial"/>
                <w:b/>
                <w:bCs/>
                <w:sz w:val="18"/>
                <w:szCs w:val="18"/>
              </w:rPr>
              <w:t>241</w:t>
            </w:r>
          </w:p>
        </w:tc>
      </w:tr>
      <w:tr w:rsidR="00491135" w:rsidRPr="00936FBC" w14:paraId="59718258" w14:textId="77777777" w:rsidTr="003475B0">
        <w:trPr>
          <w:trHeight w:val="96"/>
        </w:trPr>
        <w:tc>
          <w:tcPr>
            <w:tcW w:w="5840" w:type="dxa"/>
            <w:vAlign w:val="bottom"/>
          </w:tcPr>
          <w:p w14:paraId="0DCF1844" w14:textId="77777777" w:rsidR="00491135" w:rsidRPr="00936FBC" w:rsidRDefault="00491135" w:rsidP="0049113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CE2AFCF"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F7F807F"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234E6127" w14:textId="77777777" w:rsidTr="003475B0">
        <w:trPr>
          <w:trHeight w:val="165"/>
        </w:trPr>
        <w:tc>
          <w:tcPr>
            <w:tcW w:w="5840" w:type="dxa"/>
            <w:vAlign w:val="bottom"/>
            <w:hideMark/>
          </w:tcPr>
          <w:p w14:paraId="72A24DB2" w14:textId="77777777" w:rsidR="00491135" w:rsidRPr="00936FBC" w:rsidRDefault="00491135" w:rsidP="0049113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Technical provisions</w:t>
            </w:r>
          </w:p>
        </w:tc>
        <w:tc>
          <w:tcPr>
            <w:tcW w:w="1337" w:type="dxa"/>
            <w:shd w:val="clear" w:color="auto" w:fill="auto"/>
            <w:noWrap/>
            <w:vAlign w:val="bottom"/>
          </w:tcPr>
          <w:p w14:paraId="578B9CCD" w14:textId="77777777" w:rsidR="00491135" w:rsidRPr="00936FBC" w:rsidRDefault="00491135" w:rsidP="0049113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220B371F" w14:textId="77777777" w:rsidR="00491135" w:rsidRPr="00936FBC" w:rsidRDefault="00491135" w:rsidP="00491135">
            <w:pPr>
              <w:spacing w:after="0" w:line="220" w:lineRule="exact"/>
              <w:jc w:val="right"/>
              <w:rPr>
                <w:rFonts w:ascii="Arial" w:eastAsia="Times New Roman" w:hAnsi="Arial" w:cs="Arial"/>
                <w:sz w:val="18"/>
                <w:szCs w:val="18"/>
                <w:lang w:val="en-GB"/>
              </w:rPr>
            </w:pPr>
          </w:p>
        </w:tc>
      </w:tr>
      <w:tr w:rsidR="00491135" w:rsidRPr="00936FBC" w14:paraId="02213049" w14:textId="77777777" w:rsidTr="002E7C19">
        <w:trPr>
          <w:trHeight w:val="165"/>
        </w:trPr>
        <w:tc>
          <w:tcPr>
            <w:tcW w:w="5840" w:type="dxa"/>
            <w:tcBorders>
              <w:top w:val="nil"/>
              <w:left w:val="nil"/>
              <w:right w:val="nil"/>
            </w:tcBorders>
            <w:shd w:val="clear" w:color="auto" w:fill="auto"/>
            <w:vAlign w:val="bottom"/>
          </w:tcPr>
          <w:p w14:paraId="151EE37A" w14:textId="433969DA" w:rsidR="00491135" w:rsidRPr="00FB1715" w:rsidRDefault="00491135" w:rsidP="00491135">
            <w:pPr>
              <w:spacing w:after="0" w:line="220" w:lineRule="exact"/>
              <w:rPr>
                <w:rFonts w:ascii="Arial" w:eastAsia="Times New Roman" w:hAnsi="Arial" w:cs="Arial"/>
                <w:b/>
                <w:sz w:val="18"/>
                <w:szCs w:val="18"/>
                <w:highlight w:val="yellow"/>
                <w:lang w:val="en-GB"/>
              </w:rPr>
            </w:pPr>
            <w:bookmarkStart w:id="996" w:name="_Hlk135816256"/>
            <w:proofErr w:type="spellStart"/>
            <w:r w:rsidRPr="00266088">
              <w:rPr>
                <w:rFonts w:ascii="Arial" w:eastAsia="Times New Roman" w:hAnsi="Arial" w:cs="Arial"/>
                <w:bCs/>
                <w:color w:val="000000" w:themeColor="text1"/>
                <w:sz w:val="18"/>
                <w:szCs w:val="18"/>
              </w:rPr>
              <w:t>Liabilities</w:t>
            </w:r>
            <w:proofErr w:type="spellEnd"/>
            <w:r w:rsidRPr="00266088">
              <w:rPr>
                <w:rFonts w:ascii="Arial" w:eastAsia="Times New Roman" w:hAnsi="Arial" w:cs="Arial"/>
                <w:bCs/>
                <w:color w:val="000000" w:themeColor="text1"/>
                <w:sz w:val="18"/>
                <w:szCs w:val="18"/>
              </w:rPr>
              <w:t xml:space="preserve"> for </w:t>
            </w:r>
            <w:proofErr w:type="spellStart"/>
            <w:r w:rsidRPr="00266088">
              <w:rPr>
                <w:rFonts w:ascii="Arial" w:eastAsia="Times New Roman" w:hAnsi="Arial" w:cs="Arial"/>
                <w:bCs/>
                <w:color w:val="000000" w:themeColor="text1"/>
                <w:sz w:val="18"/>
                <w:szCs w:val="18"/>
              </w:rPr>
              <w:t>remaining</w:t>
            </w:r>
            <w:proofErr w:type="spellEnd"/>
            <w:r w:rsidRPr="00266088">
              <w:rPr>
                <w:rFonts w:ascii="Arial" w:eastAsia="Times New Roman" w:hAnsi="Arial" w:cs="Arial"/>
                <w:bCs/>
                <w:color w:val="000000" w:themeColor="text1"/>
                <w:sz w:val="18"/>
                <w:szCs w:val="18"/>
              </w:rPr>
              <w:t xml:space="preserve"> </w:t>
            </w:r>
            <w:proofErr w:type="spellStart"/>
            <w:r w:rsidRPr="00266088">
              <w:rPr>
                <w:rFonts w:ascii="Arial" w:eastAsia="Times New Roman" w:hAnsi="Arial" w:cs="Arial"/>
                <w:bCs/>
                <w:color w:val="000000" w:themeColor="text1"/>
                <w:sz w:val="18"/>
                <w:szCs w:val="18"/>
              </w:rPr>
              <w:t>coverage</w:t>
            </w:r>
            <w:proofErr w:type="spellEnd"/>
          </w:p>
        </w:tc>
        <w:tc>
          <w:tcPr>
            <w:tcW w:w="1337" w:type="dxa"/>
            <w:shd w:val="clear" w:color="auto" w:fill="auto"/>
            <w:noWrap/>
            <w:vAlign w:val="bottom"/>
          </w:tcPr>
          <w:p w14:paraId="5D097352" w14:textId="5EF63AC6"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bCs/>
                <w:color w:val="000000" w:themeColor="text1"/>
                <w:sz w:val="18"/>
                <w:szCs w:val="18"/>
              </w:rPr>
              <w:t>1</w:t>
            </w:r>
            <w:r>
              <w:rPr>
                <w:rFonts w:ascii="Arial" w:eastAsia="Times New Roman" w:hAnsi="Arial" w:cs="Arial"/>
                <w:bCs/>
                <w:color w:val="000000" w:themeColor="text1"/>
                <w:sz w:val="18"/>
                <w:szCs w:val="18"/>
              </w:rPr>
              <w:t>,</w:t>
            </w:r>
            <w:r w:rsidRPr="00C172CE">
              <w:rPr>
                <w:rFonts w:ascii="Arial" w:eastAsia="Times New Roman" w:hAnsi="Arial" w:cs="Arial"/>
                <w:bCs/>
                <w:color w:val="000000" w:themeColor="text1"/>
                <w:sz w:val="18"/>
                <w:szCs w:val="18"/>
              </w:rPr>
              <w:t>033</w:t>
            </w:r>
          </w:p>
        </w:tc>
        <w:tc>
          <w:tcPr>
            <w:tcW w:w="1338" w:type="dxa"/>
            <w:shd w:val="clear" w:color="auto" w:fill="auto"/>
            <w:vAlign w:val="bottom"/>
          </w:tcPr>
          <w:p w14:paraId="4E99ECE0" w14:textId="3BD17E7E"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1</w:t>
            </w:r>
            <w:r>
              <w:rPr>
                <w:rFonts w:ascii="Arial" w:hAnsi="Arial" w:cs="Arial"/>
                <w:color w:val="000000" w:themeColor="text1"/>
                <w:sz w:val="18"/>
                <w:szCs w:val="18"/>
              </w:rPr>
              <w:t>,</w:t>
            </w:r>
            <w:r w:rsidRPr="00791BE4">
              <w:rPr>
                <w:rFonts w:ascii="Arial" w:hAnsi="Arial" w:cs="Arial"/>
                <w:color w:val="000000" w:themeColor="text1"/>
                <w:sz w:val="18"/>
                <w:szCs w:val="18"/>
              </w:rPr>
              <w:t>053</w:t>
            </w:r>
          </w:p>
        </w:tc>
      </w:tr>
      <w:tr w:rsidR="00491135" w:rsidRPr="00936FBC" w14:paraId="5A9E3D75" w14:textId="77777777" w:rsidTr="002E7C19">
        <w:trPr>
          <w:trHeight w:val="165"/>
        </w:trPr>
        <w:tc>
          <w:tcPr>
            <w:tcW w:w="5840" w:type="dxa"/>
            <w:tcBorders>
              <w:top w:val="nil"/>
              <w:left w:val="nil"/>
              <w:right w:val="nil"/>
            </w:tcBorders>
            <w:shd w:val="clear" w:color="auto" w:fill="auto"/>
            <w:vAlign w:val="bottom"/>
          </w:tcPr>
          <w:p w14:paraId="00ABDBE1" w14:textId="1E9EA064" w:rsidR="00491135" w:rsidRPr="00FB1715" w:rsidRDefault="00491135" w:rsidP="00491135">
            <w:pPr>
              <w:spacing w:after="0" w:line="220" w:lineRule="exact"/>
              <w:rPr>
                <w:rFonts w:ascii="Arial" w:eastAsia="Times New Roman" w:hAnsi="Arial" w:cs="Arial"/>
                <w:b/>
                <w:sz w:val="18"/>
                <w:szCs w:val="18"/>
                <w:highlight w:val="yellow"/>
                <w:lang w:val="en-GB"/>
              </w:rPr>
            </w:pPr>
            <w:proofErr w:type="spellStart"/>
            <w:r w:rsidRPr="00266088">
              <w:rPr>
                <w:rFonts w:ascii="Arial" w:eastAsia="Times New Roman" w:hAnsi="Arial" w:cs="Arial"/>
                <w:bCs/>
                <w:color w:val="000000" w:themeColor="text1"/>
                <w:sz w:val="18"/>
                <w:szCs w:val="18"/>
              </w:rPr>
              <w:t>Liabilities</w:t>
            </w:r>
            <w:proofErr w:type="spellEnd"/>
            <w:r w:rsidRPr="00266088">
              <w:rPr>
                <w:rFonts w:ascii="Arial" w:eastAsia="Times New Roman" w:hAnsi="Arial" w:cs="Arial"/>
                <w:bCs/>
                <w:color w:val="000000" w:themeColor="text1"/>
                <w:sz w:val="18"/>
                <w:szCs w:val="18"/>
              </w:rPr>
              <w:t xml:space="preserve"> for </w:t>
            </w:r>
            <w:proofErr w:type="spellStart"/>
            <w:r w:rsidRPr="00266088">
              <w:rPr>
                <w:rFonts w:ascii="Arial" w:eastAsia="Times New Roman" w:hAnsi="Arial" w:cs="Arial"/>
                <w:bCs/>
                <w:color w:val="000000" w:themeColor="text1"/>
                <w:sz w:val="18"/>
                <w:szCs w:val="18"/>
              </w:rPr>
              <w:t>incurred</w:t>
            </w:r>
            <w:proofErr w:type="spellEnd"/>
            <w:r w:rsidRPr="00266088">
              <w:rPr>
                <w:rFonts w:ascii="Arial" w:eastAsia="Times New Roman" w:hAnsi="Arial" w:cs="Arial"/>
                <w:bCs/>
                <w:color w:val="000000" w:themeColor="text1"/>
                <w:sz w:val="18"/>
                <w:szCs w:val="18"/>
              </w:rPr>
              <w:t xml:space="preserve"> </w:t>
            </w:r>
            <w:proofErr w:type="spellStart"/>
            <w:r w:rsidRPr="00266088">
              <w:rPr>
                <w:rFonts w:ascii="Arial" w:eastAsia="Times New Roman" w:hAnsi="Arial" w:cs="Arial"/>
                <w:bCs/>
                <w:color w:val="000000" w:themeColor="text1"/>
                <w:sz w:val="18"/>
                <w:szCs w:val="18"/>
              </w:rPr>
              <w:t>claims</w:t>
            </w:r>
            <w:proofErr w:type="spellEnd"/>
          </w:p>
        </w:tc>
        <w:tc>
          <w:tcPr>
            <w:tcW w:w="1337" w:type="dxa"/>
            <w:shd w:val="clear" w:color="auto" w:fill="auto"/>
            <w:noWrap/>
            <w:vAlign w:val="bottom"/>
          </w:tcPr>
          <w:p w14:paraId="5C1EFC50" w14:textId="6B5A25E1"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bCs/>
                <w:color w:val="000000" w:themeColor="text1"/>
                <w:sz w:val="18"/>
                <w:szCs w:val="18"/>
              </w:rPr>
              <w:t>1</w:t>
            </w:r>
            <w:r>
              <w:rPr>
                <w:rFonts w:ascii="Arial" w:eastAsia="Times New Roman" w:hAnsi="Arial" w:cs="Arial"/>
                <w:bCs/>
                <w:color w:val="000000" w:themeColor="text1"/>
                <w:sz w:val="18"/>
                <w:szCs w:val="18"/>
              </w:rPr>
              <w:t>,</w:t>
            </w:r>
            <w:r w:rsidRPr="00C172CE">
              <w:rPr>
                <w:rFonts w:ascii="Arial" w:eastAsia="Times New Roman" w:hAnsi="Arial" w:cs="Arial"/>
                <w:bCs/>
                <w:color w:val="000000" w:themeColor="text1"/>
                <w:sz w:val="18"/>
                <w:szCs w:val="18"/>
              </w:rPr>
              <w:t>661</w:t>
            </w:r>
          </w:p>
        </w:tc>
        <w:tc>
          <w:tcPr>
            <w:tcW w:w="1338" w:type="dxa"/>
            <w:shd w:val="clear" w:color="auto" w:fill="auto"/>
            <w:vAlign w:val="bottom"/>
          </w:tcPr>
          <w:p w14:paraId="2BC25E09" w14:textId="6EEE86DB"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1</w:t>
            </w:r>
            <w:r>
              <w:rPr>
                <w:rFonts w:ascii="Arial" w:hAnsi="Arial" w:cs="Arial"/>
                <w:color w:val="000000" w:themeColor="text1"/>
                <w:sz w:val="18"/>
                <w:szCs w:val="18"/>
              </w:rPr>
              <w:t>,</w:t>
            </w:r>
            <w:r w:rsidRPr="00791BE4">
              <w:rPr>
                <w:rFonts w:ascii="Arial" w:hAnsi="Arial" w:cs="Arial"/>
                <w:color w:val="000000" w:themeColor="text1"/>
                <w:sz w:val="18"/>
                <w:szCs w:val="18"/>
              </w:rPr>
              <w:t>633</w:t>
            </w:r>
          </w:p>
        </w:tc>
      </w:tr>
      <w:bookmarkEnd w:id="996"/>
      <w:tr w:rsidR="00491135" w:rsidRPr="00936FBC" w14:paraId="278E4E0D" w14:textId="77777777" w:rsidTr="005E2CA7">
        <w:trPr>
          <w:trHeight w:val="165"/>
        </w:trPr>
        <w:tc>
          <w:tcPr>
            <w:tcW w:w="5840" w:type="dxa"/>
            <w:vAlign w:val="bottom"/>
            <w:hideMark/>
          </w:tcPr>
          <w:p w14:paraId="10F1D430"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technical provisions</w:t>
            </w:r>
          </w:p>
        </w:tc>
        <w:tc>
          <w:tcPr>
            <w:tcW w:w="1337" w:type="dxa"/>
            <w:shd w:val="clear" w:color="auto" w:fill="auto"/>
            <w:noWrap/>
            <w:vAlign w:val="bottom"/>
          </w:tcPr>
          <w:p w14:paraId="2865DFB3" w14:textId="761FEA21"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67439A96" w14:textId="4FB86CA7" w:rsidR="00491135" w:rsidRPr="00936FBC" w:rsidRDefault="00491135" w:rsidP="0049113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491135" w:rsidRPr="00936FBC" w14:paraId="419E942D" w14:textId="77777777" w:rsidTr="005E2CA7">
        <w:trPr>
          <w:trHeight w:val="165"/>
        </w:trPr>
        <w:tc>
          <w:tcPr>
            <w:tcW w:w="5840" w:type="dxa"/>
            <w:vAlign w:val="bottom"/>
            <w:hideMark/>
          </w:tcPr>
          <w:p w14:paraId="19550F3C"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Technical provisions, reinsurer's share</w:t>
            </w:r>
          </w:p>
        </w:tc>
        <w:tc>
          <w:tcPr>
            <w:tcW w:w="1337" w:type="dxa"/>
            <w:tcBorders>
              <w:top w:val="nil"/>
              <w:left w:val="nil"/>
              <w:bottom w:val="single" w:sz="4" w:space="0" w:color="auto"/>
              <w:right w:val="nil"/>
            </w:tcBorders>
            <w:shd w:val="clear" w:color="auto" w:fill="auto"/>
            <w:noWrap/>
            <w:vAlign w:val="bottom"/>
          </w:tcPr>
          <w:p w14:paraId="6F362159" w14:textId="4165EF19"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tcBorders>
              <w:top w:val="nil"/>
              <w:left w:val="nil"/>
              <w:bottom w:val="single" w:sz="4" w:space="0" w:color="auto"/>
              <w:right w:val="nil"/>
            </w:tcBorders>
            <w:shd w:val="clear" w:color="auto" w:fill="auto"/>
            <w:vAlign w:val="bottom"/>
          </w:tcPr>
          <w:p w14:paraId="0AAA4826" w14:textId="712D2E7D" w:rsidR="00491135" w:rsidRPr="00936FBC" w:rsidRDefault="00491135" w:rsidP="0049113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491135" w:rsidRPr="00936FBC" w14:paraId="6C6DE44C" w14:textId="77777777" w:rsidTr="005E2CA7">
        <w:trPr>
          <w:trHeight w:val="183"/>
        </w:trPr>
        <w:tc>
          <w:tcPr>
            <w:tcW w:w="5840" w:type="dxa"/>
            <w:vAlign w:val="bottom"/>
          </w:tcPr>
          <w:p w14:paraId="7BA748ED" w14:textId="77777777" w:rsidR="00491135" w:rsidRPr="00936FBC" w:rsidRDefault="00491135" w:rsidP="00491135">
            <w:pPr>
              <w:spacing w:after="0" w:line="220" w:lineRule="exact"/>
              <w:rPr>
                <w:rFonts w:ascii="Arial" w:eastAsia="Times New Roman" w:hAnsi="Arial" w:cs="Arial"/>
                <w:b/>
                <w:bCs/>
                <w:sz w:val="18"/>
                <w:szCs w:val="18"/>
                <w:lang w:val="en-GB"/>
              </w:rPr>
            </w:pPr>
          </w:p>
        </w:tc>
        <w:tc>
          <w:tcPr>
            <w:tcW w:w="1337" w:type="dxa"/>
            <w:tcBorders>
              <w:top w:val="single" w:sz="4" w:space="0" w:color="auto"/>
              <w:left w:val="nil"/>
              <w:bottom w:val="single" w:sz="12" w:space="0" w:color="auto"/>
              <w:right w:val="nil"/>
            </w:tcBorders>
            <w:shd w:val="clear" w:color="auto" w:fill="auto"/>
            <w:noWrap/>
            <w:vAlign w:val="bottom"/>
          </w:tcPr>
          <w:p w14:paraId="5BA5B058" w14:textId="782FC95A"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C172CE">
              <w:rPr>
                <w:rFonts w:ascii="Arial" w:eastAsia="Times New Roman" w:hAnsi="Arial" w:cs="Arial"/>
                <w:b/>
                <w:bCs/>
                <w:color w:val="000000" w:themeColor="text1"/>
                <w:sz w:val="18"/>
                <w:szCs w:val="18"/>
              </w:rPr>
              <w:t>694</w:t>
            </w:r>
          </w:p>
        </w:tc>
        <w:tc>
          <w:tcPr>
            <w:tcW w:w="1338" w:type="dxa"/>
            <w:tcBorders>
              <w:top w:val="single" w:sz="4" w:space="0" w:color="auto"/>
              <w:left w:val="nil"/>
              <w:bottom w:val="single" w:sz="12" w:space="0" w:color="auto"/>
              <w:right w:val="nil"/>
            </w:tcBorders>
            <w:shd w:val="clear" w:color="auto" w:fill="auto"/>
            <w:vAlign w:val="bottom"/>
          </w:tcPr>
          <w:p w14:paraId="7E6B10BB" w14:textId="6D5D59DC" w:rsidR="00491135" w:rsidRPr="00936FBC" w:rsidRDefault="00491135" w:rsidP="00491135">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2</w:t>
            </w:r>
            <w:r>
              <w:rPr>
                <w:rFonts w:ascii="Arial" w:hAnsi="Arial" w:cs="Arial"/>
                <w:b/>
                <w:bCs/>
                <w:color w:val="000000" w:themeColor="text1"/>
                <w:sz w:val="18"/>
                <w:szCs w:val="18"/>
              </w:rPr>
              <w:t>,</w:t>
            </w:r>
            <w:r w:rsidRPr="00791BE4">
              <w:rPr>
                <w:rFonts w:ascii="Arial" w:hAnsi="Arial" w:cs="Arial"/>
                <w:b/>
                <w:bCs/>
                <w:color w:val="000000" w:themeColor="text1"/>
                <w:sz w:val="18"/>
                <w:szCs w:val="18"/>
              </w:rPr>
              <w:t>686</w:t>
            </w:r>
          </w:p>
        </w:tc>
      </w:tr>
      <w:tr w:rsidR="00491135" w:rsidRPr="00936FBC" w14:paraId="480DA10D" w14:textId="77777777" w:rsidTr="003475B0">
        <w:trPr>
          <w:trHeight w:val="121"/>
        </w:trPr>
        <w:tc>
          <w:tcPr>
            <w:tcW w:w="5840" w:type="dxa"/>
            <w:vAlign w:val="bottom"/>
          </w:tcPr>
          <w:p w14:paraId="4EDC15F2" w14:textId="77777777" w:rsidR="00491135" w:rsidRPr="00936FBC" w:rsidRDefault="00491135" w:rsidP="0049113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6C42B2C3"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55D0D87A"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7FE30F1D" w14:textId="77777777" w:rsidTr="003475B0">
        <w:trPr>
          <w:trHeight w:val="241"/>
        </w:trPr>
        <w:tc>
          <w:tcPr>
            <w:tcW w:w="5840" w:type="dxa"/>
            <w:vAlign w:val="bottom"/>
            <w:hideMark/>
          </w:tcPr>
          <w:p w14:paraId="4DE85CAB" w14:textId="77777777" w:rsidR="00491135" w:rsidRPr="00936FBC" w:rsidRDefault="00491135" w:rsidP="0049113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liabilities</w:t>
            </w:r>
          </w:p>
        </w:tc>
        <w:tc>
          <w:tcPr>
            <w:tcW w:w="1337" w:type="dxa"/>
            <w:shd w:val="clear" w:color="auto" w:fill="auto"/>
            <w:noWrap/>
            <w:vAlign w:val="bottom"/>
          </w:tcPr>
          <w:p w14:paraId="6637EA01" w14:textId="77777777" w:rsidR="00491135" w:rsidRPr="00936FBC" w:rsidRDefault="00491135" w:rsidP="0049113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0A19190F" w14:textId="77777777" w:rsidR="00491135" w:rsidRPr="00936FBC" w:rsidRDefault="00491135" w:rsidP="00491135">
            <w:pPr>
              <w:spacing w:after="0" w:line="220" w:lineRule="exact"/>
              <w:jc w:val="right"/>
              <w:rPr>
                <w:rFonts w:ascii="Arial" w:eastAsia="Times New Roman" w:hAnsi="Arial" w:cs="Arial"/>
                <w:sz w:val="18"/>
                <w:szCs w:val="18"/>
                <w:lang w:val="en-GB"/>
              </w:rPr>
            </w:pPr>
          </w:p>
        </w:tc>
      </w:tr>
      <w:tr w:rsidR="00491135" w:rsidRPr="00936FBC" w14:paraId="65DBB964" w14:textId="77777777" w:rsidTr="00491BBD">
        <w:trPr>
          <w:trHeight w:val="146"/>
        </w:trPr>
        <w:tc>
          <w:tcPr>
            <w:tcW w:w="5840" w:type="dxa"/>
            <w:vAlign w:val="bottom"/>
            <w:hideMark/>
          </w:tcPr>
          <w:p w14:paraId="44C7D45B"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Liabilities from insurance operations</w:t>
            </w:r>
          </w:p>
        </w:tc>
        <w:tc>
          <w:tcPr>
            <w:tcW w:w="1337" w:type="dxa"/>
            <w:shd w:val="clear" w:color="auto" w:fill="auto"/>
            <w:noWrap/>
            <w:vAlign w:val="bottom"/>
          </w:tcPr>
          <w:p w14:paraId="412A749C" w14:textId="4F0733A7"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4C85E70" w14:textId="314D2EDB" w:rsidR="00491135" w:rsidRPr="00936FBC" w:rsidRDefault="00491135" w:rsidP="00491135">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491135" w:rsidRPr="00936FBC" w14:paraId="1BAFD06C" w14:textId="77777777" w:rsidTr="008D1607">
        <w:trPr>
          <w:trHeight w:val="205"/>
        </w:trPr>
        <w:tc>
          <w:tcPr>
            <w:tcW w:w="5840" w:type="dxa"/>
            <w:vAlign w:val="bottom"/>
          </w:tcPr>
          <w:p w14:paraId="20DA3A85" w14:textId="7C8D003B" w:rsidR="00491135" w:rsidRPr="00936FBC" w:rsidRDefault="00491135" w:rsidP="00491135">
            <w:pPr>
              <w:spacing w:after="0" w:line="220" w:lineRule="exact"/>
              <w:rPr>
                <w:rFonts w:ascii="Arial" w:eastAsia="Times New Roman" w:hAnsi="Arial" w:cs="Arial"/>
                <w:sz w:val="18"/>
                <w:szCs w:val="18"/>
                <w:lang w:val="en-GB"/>
              </w:rPr>
            </w:pPr>
            <w:r>
              <w:rPr>
                <w:rFonts w:ascii="Arial" w:hAnsi="Arial" w:cs="Arial"/>
                <w:color w:val="202124"/>
                <w:sz w:val="18"/>
                <w:szCs w:val="18"/>
                <w:lang w:val="en" w:eastAsia="hr-HR"/>
              </w:rPr>
              <w:t>D</w:t>
            </w:r>
            <w:r w:rsidRPr="00BF529D">
              <w:rPr>
                <w:rFonts w:ascii="Arial" w:hAnsi="Arial" w:cs="Arial"/>
                <w:color w:val="202124"/>
                <w:sz w:val="18"/>
                <w:szCs w:val="18"/>
                <w:lang w:val="en" w:eastAsia="hr-HR"/>
              </w:rPr>
              <w:t xml:space="preserve">eferred and current tax </w:t>
            </w:r>
            <w:r>
              <w:rPr>
                <w:rFonts w:ascii="Arial" w:hAnsi="Arial" w:cs="Arial"/>
                <w:color w:val="202124"/>
                <w:sz w:val="18"/>
                <w:szCs w:val="18"/>
                <w:lang w:val="en" w:eastAsia="hr-HR"/>
              </w:rPr>
              <w:t>liability</w:t>
            </w:r>
          </w:p>
        </w:tc>
        <w:tc>
          <w:tcPr>
            <w:tcW w:w="1337" w:type="dxa"/>
            <w:shd w:val="clear" w:color="auto" w:fill="auto"/>
            <w:noWrap/>
            <w:vAlign w:val="bottom"/>
          </w:tcPr>
          <w:p w14:paraId="6F03BA88" w14:textId="625564CF"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43</w:t>
            </w:r>
          </w:p>
        </w:tc>
        <w:tc>
          <w:tcPr>
            <w:tcW w:w="1338" w:type="dxa"/>
            <w:shd w:val="clear" w:color="auto" w:fill="auto"/>
            <w:vAlign w:val="bottom"/>
          </w:tcPr>
          <w:p w14:paraId="7D17F8C6" w14:textId="790B4A9E"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46</w:t>
            </w:r>
          </w:p>
        </w:tc>
      </w:tr>
      <w:tr w:rsidR="00491135" w:rsidRPr="00936FBC" w14:paraId="77E7655F" w14:textId="77777777" w:rsidTr="008D1607">
        <w:trPr>
          <w:trHeight w:val="205"/>
        </w:trPr>
        <w:tc>
          <w:tcPr>
            <w:tcW w:w="5840" w:type="dxa"/>
            <w:vAlign w:val="bottom"/>
            <w:hideMark/>
          </w:tcPr>
          <w:p w14:paraId="39640ED7"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liabilities</w:t>
            </w:r>
          </w:p>
        </w:tc>
        <w:tc>
          <w:tcPr>
            <w:tcW w:w="1337" w:type="dxa"/>
            <w:tcBorders>
              <w:top w:val="nil"/>
              <w:left w:val="nil"/>
              <w:bottom w:val="single" w:sz="4" w:space="0" w:color="auto"/>
              <w:right w:val="nil"/>
            </w:tcBorders>
            <w:shd w:val="clear" w:color="auto" w:fill="auto"/>
            <w:noWrap/>
            <w:vAlign w:val="bottom"/>
          </w:tcPr>
          <w:p w14:paraId="4E9A1BF5" w14:textId="01093C8F"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221</w:t>
            </w:r>
          </w:p>
        </w:tc>
        <w:tc>
          <w:tcPr>
            <w:tcW w:w="1338" w:type="dxa"/>
            <w:tcBorders>
              <w:top w:val="nil"/>
              <w:left w:val="nil"/>
              <w:bottom w:val="single" w:sz="4" w:space="0" w:color="auto"/>
              <w:right w:val="nil"/>
            </w:tcBorders>
            <w:shd w:val="clear" w:color="auto" w:fill="auto"/>
            <w:vAlign w:val="bottom"/>
          </w:tcPr>
          <w:p w14:paraId="092F5548" w14:textId="413A7F0B" w:rsidR="00491135" w:rsidRPr="00936FBC" w:rsidRDefault="00491135" w:rsidP="00491135">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217</w:t>
            </w:r>
          </w:p>
        </w:tc>
      </w:tr>
      <w:tr w:rsidR="00491135" w:rsidRPr="00936FBC" w14:paraId="45178D2B" w14:textId="77777777" w:rsidTr="005E2CA7">
        <w:trPr>
          <w:trHeight w:val="145"/>
        </w:trPr>
        <w:tc>
          <w:tcPr>
            <w:tcW w:w="5840" w:type="dxa"/>
            <w:vAlign w:val="bottom"/>
            <w:hideMark/>
          </w:tcPr>
          <w:p w14:paraId="0328F2E3"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54FAAE3A" w14:textId="5A64E7E1"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bCs/>
                <w:color w:val="000000" w:themeColor="text1"/>
                <w:sz w:val="18"/>
                <w:szCs w:val="18"/>
              </w:rPr>
              <w:t>264</w:t>
            </w:r>
          </w:p>
        </w:tc>
        <w:tc>
          <w:tcPr>
            <w:tcW w:w="1338" w:type="dxa"/>
            <w:tcBorders>
              <w:top w:val="single" w:sz="4" w:space="0" w:color="auto"/>
              <w:left w:val="nil"/>
              <w:bottom w:val="single" w:sz="12" w:space="0" w:color="auto"/>
              <w:right w:val="nil"/>
            </w:tcBorders>
            <w:shd w:val="clear" w:color="auto" w:fill="auto"/>
            <w:vAlign w:val="bottom"/>
          </w:tcPr>
          <w:p w14:paraId="2FFAD704" w14:textId="7C289558" w:rsidR="00491135" w:rsidRPr="00936FBC" w:rsidRDefault="00491135" w:rsidP="00491135">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263</w:t>
            </w:r>
          </w:p>
        </w:tc>
      </w:tr>
      <w:tr w:rsidR="00491135" w:rsidRPr="00936FBC" w14:paraId="16430865" w14:textId="77777777" w:rsidTr="003475B0">
        <w:trPr>
          <w:trHeight w:val="56"/>
        </w:trPr>
        <w:tc>
          <w:tcPr>
            <w:tcW w:w="5840" w:type="dxa"/>
            <w:vAlign w:val="bottom"/>
          </w:tcPr>
          <w:p w14:paraId="338F86DC" w14:textId="77777777" w:rsidR="00491135" w:rsidRPr="00936FBC" w:rsidRDefault="00491135" w:rsidP="00491135">
            <w:pPr>
              <w:spacing w:after="0" w:line="140" w:lineRule="exact"/>
              <w:rPr>
                <w:rFonts w:ascii="Arial" w:eastAsia="Times New Roman" w:hAnsi="Arial" w:cs="Arial"/>
                <w:b/>
                <w:bCs/>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4357067" w14:textId="77777777" w:rsidR="00491135" w:rsidRPr="00936FBC" w:rsidRDefault="00491135" w:rsidP="00491135">
            <w:pPr>
              <w:spacing w:after="0" w:line="140" w:lineRule="exact"/>
              <w:jc w:val="right"/>
              <w:rPr>
                <w:rFonts w:ascii="Arial" w:eastAsia="Times New Roman" w:hAnsi="Arial" w:cs="Arial"/>
                <w:b/>
                <w:bCs/>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3125E806" w14:textId="77777777" w:rsidR="00491135" w:rsidRPr="00936FBC" w:rsidRDefault="00491135" w:rsidP="00491135">
            <w:pPr>
              <w:spacing w:after="0" w:line="140" w:lineRule="exact"/>
              <w:jc w:val="right"/>
              <w:rPr>
                <w:rFonts w:ascii="Arial" w:eastAsia="Times New Roman" w:hAnsi="Arial" w:cs="Arial"/>
                <w:b/>
                <w:bCs/>
                <w:sz w:val="18"/>
                <w:szCs w:val="18"/>
                <w:lang w:val="en-GB"/>
              </w:rPr>
            </w:pPr>
          </w:p>
        </w:tc>
      </w:tr>
      <w:tr w:rsidR="00491135" w:rsidRPr="00936FBC" w14:paraId="618C12A0" w14:textId="77777777" w:rsidTr="00936FBC">
        <w:trPr>
          <w:trHeight w:val="231"/>
        </w:trPr>
        <w:tc>
          <w:tcPr>
            <w:tcW w:w="5840" w:type="dxa"/>
            <w:vAlign w:val="bottom"/>
            <w:hideMark/>
          </w:tcPr>
          <w:p w14:paraId="24A5D8D8"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097C9B42" w14:textId="7AE72B57"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bCs/>
                <w:color w:val="000000" w:themeColor="text1"/>
                <w:sz w:val="18"/>
                <w:szCs w:val="18"/>
              </w:rPr>
              <w:t>11</w:t>
            </w:r>
            <w:r>
              <w:rPr>
                <w:rFonts w:ascii="Arial" w:eastAsia="Times New Roman" w:hAnsi="Arial" w:cs="Arial"/>
                <w:b/>
                <w:bCs/>
                <w:color w:val="000000" w:themeColor="text1"/>
                <w:sz w:val="18"/>
                <w:szCs w:val="18"/>
              </w:rPr>
              <w:t>,</w:t>
            </w:r>
            <w:r w:rsidRPr="00C172CE">
              <w:rPr>
                <w:rFonts w:ascii="Arial" w:eastAsia="Times New Roman" w:hAnsi="Arial" w:cs="Arial"/>
                <w:b/>
                <w:bCs/>
                <w:color w:val="000000" w:themeColor="text1"/>
                <w:sz w:val="18"/>
                <w:szCs w:val="18"/>
              </w:rPr>
              <w:t>181</w:t>
            </w:r>
          </w:p>
        </w:tc>
        <w:tc>
          <w:tcPr>
            <w:tcW w:w="1338" w:type="dxa"/>
            <w:tcBorders>
              <w:top w:val="single" w:sz="4" w:space="0" w:color="auto"/>
              <w:left w:val="nil"/>
              <w:bottom w:val="single" w:sz="12" w:space="0" w:color="auto"/>
              <w:right w:val="nil"/>
            </w:tcBorders>
            <w:shd w:val="clear" w:color="auto" w:fill="auto"/>
            <w:vAlign w:val="bottom"/>
          </w:tcPr>
          <w:p w14:paraId="0C5CDCB7" w14:textId="3BF654B1" w:rsidR="00491135" w:rsidRPr="00936FBC" w:rsidRDefault="00491135" w:rsidP="00491135">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11</w:t>
            </w:r>
            <w:r>
              <w:rPr>
                <w:rFonts w:ascii="Arial" w:hAnsi="Arial" w:cs="Arial"/>
                <w:b/>
                <w:bCs/>
                <w:color w:val="000000" w:themeColor="text1"/>
                <w:sz w:val="18"/>
                <w:szCs w:val="18"/>
              </w:rPr>
              <w:t>,</w:t>
            </w:r>
            <w:r w:rsidRPr="00791BE4">
              <w:rPr>
                <w:rFonts w:ascii="Arial" w:hAnsi="Arial" w:cs="Arial"/>
                <w:b/>
                <w:bCs/>
                <w:color w:val="000000" w:themeColor="text1"/>
                <w:sz w:val="18"/>
                <w:szCs w:val="18"/>
              </w:rPr>
              <w:t>190</w:t>
            </w:r>
          </w:p>
        </w:tc>
      </w:tr>
    </w:tbl>
    <w:p w14:paraId="3E60C9A7"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3D05AE"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F7EA86"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4AE2B6E" w14:textId="460FBDFA"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62F59">
          <w:headerReference w:type="default" r:id="rId60"/>
          <w:pgSz w:w="11906" w:h="16838"/>
          <w:pgMar w:top="1418" w:right="1134" w:bottom="1077" w:left="1418" w:header="709" w:footer="709" w:gutter="0"/>
          <w:cols w:space="708"/>
          <w:docGrid w:linePitch="360"/>
        </w:sectPr>
      </w:pPr>
    </w:p>
    <w:p w14:paraId="24A80A1B" w14:textId="1B21061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Y="335"/>
        <w:tblW w:w="9192" w:type="dxa"/>
        <w:tblLayout w:type="fixed"/>
        <w:tblLook w:val="04A0" w:firstRow="1" w:lastRow="0" w:firstColumn="1" w:lastColumn="0" w:noHBand="0" w:noVBand="1"/>
      </w:tblPr>
      <w:tblGrid>
        <w:gridCol w:w="6549"/>
        <w:gridCol w:w="1339"/>
        <w:gridCol w:w="1304"/>
      </w:tblGrid>
      <w:tr w:rsidR="00936FBC" w:rsidRPr="00936FBC" w14:paraId="1F7E2391" w14:textId="77777777" w:rsidTr="00936FBC">
        <w:trPr>
          <w:trHeight w:val="65"/>
        </w:trPr>
        <w:tc>
          <w:tcPr>
            <w:tcW w:w="6549" w:type="dxa"/>
          </w:tcPr>
          <w:p w14:paraId="553D9B06"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tcPr>
          <w:p w14:paraId="37710E7F" w14:textId="77777777" w:rsidR="00936FBC" w:rsidRPr="00936FBC" w:rsidRDefault="00936FBC" w:rsidP="00936FBC">
            <w:pPr>
              <w:spacing w:after="0" w:line="140" w:lineRule="exact"/>
              <w:jc w:val="right"/>
              <w:rPr>
                <w:rFonts w:ascii="Arial" w:eastAsia="Times New Roman" w:hAnsi="Arial" w:cs="Arial"/>
                <w:sz w:val="18"/>
                <w:szCs w:val="18"/>
                <w:lang w:val="en-GB"/>
              </w:rPr>
            </w:pPr>
          </w:p>
        </w:tc>
        <w:tc>
          <w:tcPr>
            <w:tcW w:w="1304" w:type="dxa"/>
          </w:tcPr>
          <w:p w14:paraId="0745E566" w14:textId="77777777" w:rsidR="00936FBC" w:rsidRPr="00936FBC" w:rsidRDefault="00936FBC" w:rsidP="00936FBC">
            <w:pPr>
              <w:spacing w:after="0" w:line="140" w:lineRule="exact"/>
              <w:jc w:val="right"/>
              <w:rPr>
                <w:rFonts w:ascii="Arial" w:eastAsia="Times New Roman" w:hAnsi="Arial" w:cs="Arial"/>
                <w:sz w:val="18"/>
                <w:szCs w:val="18"/>
                <w:lang w:val="en-GB"/>
              </w:rPr>
            </w:pPr>
          </w:p>
        </w:tc>
      </w:tr>
      <w:tr w:rsidR="00936FBC" w:rsidRPr="00936FBC" w14:paraId="5E194EA7" w14:textId="77777777" w:rsidTr="00936FBC">
        <w:trPr>
          <w:trHeight w:val="118"/>
        </w:trPr>
        <w:tc>
          <w:tcPr>
            <w:tcW w:w="6549" w:type="dxa"/>
            <w:vAlign w:val="bottom"/>
          </w:tcPr>
          <w:p w14:paraId="45273D47"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0D66B133" w14:textId="69F80CE0"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 xml:space="preserve">31 Mar, </w:t>
            </w:r>
            <w:r w:rsidRPr="00936FBC">
              <w:rPr>
                <w:rFonts w:ascii="Arial" w:eastAsia="Times New Roman" w:hAnsi="Arial" w:cs="Arial"/>
                <w:b/>
                <w:bCs/>
                <w:sz w:val="18"/>
                <w:szCs w:val="18"/>
                <w:lang w:val="en-GB"/>
              </w:rPr>
              <w:t>202</w:t>
            </w:r>
            <w:r w:rsidR="00273D28">
              <w:rPr>
                <w:rFonts w:ascii="Arial" w:eastAsia="Times New Roman" w:hAnsi="Arial" w:cs="Arial"/>
                <w:b/>
                <w:bCs/>
                <w:sz w:val="18"/>
                <w:szCs w:val="18"/>
                <w:lang w:val="en-GB"/>
              </w:rPr>
              <w:t>5</w:t>
            </w:r>
          </w:p>
        </w:tc>
        <w:tc>
          <w:tcPr>
            <w:tcW w:w="1304" w:type="dxa"/>
            <w:hideMark/>
          </w:tcPr>
          <w:p w14:paraId="37A8B44A" w14:textId="2D6D75B9"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31 Mar, 202</w:t>
            </w:r>
            <w:r w:rsidR="00273D28">
              <w:rPr>
                <w:rFonts w:ascii="Arial" w:eastAsia="Times New Roman" w:hAnsi="Arial" w:cs="Arial"/>
                <w:b/>
                <w:bCs/>
                <w:sz w:val="18"/>
                <w:szCs w:val="18"/>
                <w:lang w:val="en-GB"/>
              </w:rPr>
              <w:t>4</w:t>
            </w:r>
          </w:p>
        </w:tc>
      </w:tr>
      <w:tr w:rsidR="00936FBC" w:rsidRPr="00936FBC" w14:paraId="56D4C3D8" w14:textId="77777777" w:rsidTr="00936FBC">
        <w:trPr>
          <w:trHeight w:val="94"/>
        </w:trPr>
        <w:tc>
          <w:tcPr>
            <w:tcW w:w="6549" w:type="dxa"/>
            <w:vAlign w:val="bottom"/>
          </w:tcPr>
          <w:p w14:paraId="0BEB395C"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5A0425FC" w14:textId="60275C1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6C320AC9" w14:textId="76D4286A"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27FA0FA1" w14:textId="77777777" w:rsidTr="00936FBC">
        <w:trPr>
          <w:trHeight w:val="58"/>
        </w:trPr>
        <w:tc>
          <w:tcPr>
            <w:tcW w:w="6549" w:type="dxa"/>
            <w:vAlign w:val="bottom"/>
          </w:tcPr>
          <w:p w14:paraId="3B6A1501"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noWrap/>
            <w:vAlign w:val="bottom"/>
          </w:tcPr>
          <w:p w14:paraId="6FB4918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04" w:type="dxa"/>
          </w:tcPr>
          <w:p w14:paraId="7D405497"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15714D9E" w14:textId="77777777" w:rsidTr="00936FBC">
        <w:trPr>
          <w:trHeight w:val="69"/>
        </w:trPr>
        <w:tc>
          <w:tcPr>
            <w:tcW w:w="6549" w:type="dxa"/>
            <w:vAlign w:val="bottom"/>
            <w:hideMark/>
          </w:tcPr>
          <w:p w14:paraId="3F36672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Operating activities</w:t>
            </w:r>
          </w:p>
        </w:tc>
        <w:tc>
          <w:tcPr>
            <w:tcW w:w="1339" w:type="dxa"/>
            <w:noWrap/>
            <w:vAlign w:val="bottom"/>
          </w:tcPr>
          <w:p w14:paraId="25214BCB"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04" w:type="dxa"/>
          </w:tcPr>
          <w:p w14:paraId="09657CCC"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491135" w:rsidRPr="00936FBC" w14:paraId="681EAD9A" w14:textId="77777777" w:rsidTr="00936FBC">
        <w:trPr>
          <w:trHeight w:val="65"/>
        </w:trPr>
        <w:tc>
          <w:tcPr>
            <w:tcW w:w="6549" w:type="dxa"/>
            <w:vAlign w:val="bottom"/>
            <w:hideMark/>
          </w:tcPr>
          <w:p w14:paraId="36BB6005"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Profit before income tax</w:t>
            </w:r>
          </w:p>
        </w:tc>
        <w:tc>
          <w:tcPr>
            <w:tcW w:w="1339" w:type="dxa"/>
            <w:shd w:val="clear" w:color="auto" w:fill="auto"/>
            <w:noWrap/>
            <w:vAlign w:val="bottom"/>
          </w:tcPr>
          <w:p w14:paraId="4D5F6D71" w14:textId="5162F6B3" w:rsidR="00491135" w:rsidRPr="00936FBC" w:rsidRDefault="00491135" w:rsidP="00491135">
            <w:pPr>
              <w:spacing w:after="0" w:line="220" w:lineRule="exact"/>
              <w:jc w:val="right"/>
              <w:rPr>
                <w:rFonts w:ascii="Arial" w:eastAsia="Times New Roman" w:hAnsi="Arial" w:cs="Arial"/>
                <w:bCs/>
                <w:sz w:val="18"/>
                <w:szCs w:val="18"/>
                <w:lang w:val="en-GB"/>
              </w:rPr>
            </w:pPr>
            <w:r w:rsidRPr="00B56A3D">
              <w:rPr>
                <w:rFonts w:ascii="Arial" w:eastAsia="Times New Roman" w:hAnsi="Arial" w:cs="Arial"/>
                <w:bCs/>
                <w:color w:val="000000" w:themeColor="text1"/>
                <w:sz w:val="18"/>
                <w:szCs w:val="18"/>
              </w:rPr>
              <w:t>10</w:t>
            </w:r>
          </w:p>
        </w:tc>
        <w:tc>
          <w:tcPr>
            <w:tcW w:w="1304" w:type="dxa"/>
            <w:shd w:val="clear" w:color="auto" w:fill="auto"/>
            <w:vAlign w:val="bottom"/>
          </w:tcPr>
          <w:p w14:paraId="60F668C8" w14:textId="42D80395"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10</w:t>
            </w:r>
          </w:p>
        </w:tc>
      </w:tr>
      <w:tr w:rsidR="00491135" w:rsidRPr="00936FBC" w14:paraId="0310107B" w14:textId="77777777" w:rsidTr="00936FBC">
        <w:trPr>
          <w:trHeight w:val="179"/>
        </w:trPr>
        <w:tc>
          <w:tcPr>
            <w:tcW w:w="6549" w:type="dxa"/>
            <w:vAlign w:val="bottom"/>
            <w:hideMark/>
          </w:tcPr>
          <w:p w14:paraId="7BF6CAD4" w14:textId="77777777" w:rsidR="00491135" w:rsidRPr="00936FBC" w:rsidRDefault="00491135" w:rsidP="00491135">
            <w:pPr>
              <w:spacing w:after="0" w:line="220" w:lineRule="exact"/>
              <w:rPr>
                <w:rFonts w:ascii="Arial" w:eastAsia="Times New Roman" w:hAnsi="Arial" w:cs="Arial"/>
                <w:i/>
                <w:sz w:val="18"/>
                <w:szCs w:val="18"/>
                <w:lang w:val="en-GB"/>
              </w:rPr>
            </w:pPr>
            <w:r w:rsidRPr="00936FBC">
              <w:rPr>
                <w:rFonts w:ascii="Arial" w:eastAsia="Times New Roman" w:hAnsi="Arial" w:cs="Arial"/>
                <w:i/>
                <w:sz w:val="18"/>
                <w:szCs w:val="18"/>
                <w:lang w:val="en-GB"/>
              </w:rPr>
              <w:t>Adjustments to reconcile to net cash from and used in operating activities:</w:t>
            </w:r>
          </w:p>
        </w:tc>
        <w:tc>
          <w:tcPr>
            <w:tcW w:w="1339" w:type="dxa"/>
            <w:shd w:val="clear" w:color="auto" w:fill="auto"/>
            <w:noWrap/>
            <w:vAlign w:val="bottom"/>
          </w:tcPr>
          <w:p w14:paraId="45D017B5" w14:textId="77777777" w:rsidR="00491135" w:rsidRPr="00936FBC" w:rsidRDefault="00491135" w:rsidP="00491135">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B2A5BC9" w14:textId="77777777" w:rsidR="00491135" w:rsidRPr="00936FBC" w:rsidRDefault="00491135" w:rsidP="00491135">
            <w:pPr>
              <w:spacing w:after="0" w:line="220" w:lineRule="exact"/>
              <w:jc w:val="right"/>
              <w:rPr>
                <w:rFonts w:ascii="Arial" w:eastAsia="Times New Roman" w:hAnsi="Arial" w:cs="Arial"/>
                <w:sz w:val="18"/>
                <w:szCs w:val="18"/>
                <w:lang w:val="en-GB"/>
              </w:rPr>
            </w:pPr>
          </w:p>
        </w:tc>
      </w:tr>
      <w:tr w:rsidR="00491135" w:rsidRPr="00936FBC" w14:paraId="1AC7750B" w14:textId="77777777" w:rsidTr="00936FBC">
        <w:trPr>
          <w:trHeight w:val="179"/>
        </w:trPr>
        <w:tc>
          <w:tcPr>
            <w:tcW w:w="6549" w:type="dxa"/>
            <w:vAlign w:val="bottom"/>
            <w:hideMark/>
          </w:tcPr>
          <w:p w14:paraId="1A54E5B9"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Depreciation</w:t>
            </w:r>
          </w:p>
        </w:tc>
        <w:tc>
          <w:tcPr>
            <w:tcW w:w="1339" w:type="dxa"/>
            <w:shd w:val="clear" w:color="auto" w:fill="auto"/>
            <w:noWrap/>
            <w:vAlign w:val="bottom"/>
          </w:tcPr>
          <w:p w14:paraId="45FDB609" w14:textId="5C9F0F83" w:rsidR="00491135" w:rsidRPr="00936FBC" w:rsidRDefault="00491135" w:rsidP="00491135">
            <w:pPr>
              <w:spacing w:after="0" w:line="220" w:lineRule="exact"/>
              <w:jc w:val="right"/>
              <w:rPr>
                <w:rFonts w:ascii="Arial" w:eastAsia="Times New Roman" w:hAnsi="Arial" w:cs="Arial"/>
                <w:sz w:val="18"/>
                <w:szCs w:val="18"/>
                <w:lang w:val="en-GB"/>
              </w:rPr>
            </w:pPr>
            <w:r w:rsidRPr="00B56A3D">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0</w:t>
            </w:r>
          </w:p>
        </w:tc>
        <w:tc>
          <w:tcPr>
            <w:tcW w:w="1304" w:type="dxa"/>
            <w:shd w:val="clear" w:color="auto" w:fill="auto"/>
            <w:vAlign w:val="bottom"/>
          </w:tcPr>
          <w:p w14:paraId="313D6138" w14:textId="5FEC2D1F"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21</w:t>
            </w:r>
          </w:p>
        </w:tc>
      </w:tr>
      <w:tr w:rsidR="00491135" w:rsidRPr="00936FBC" w14:paraId="059DACB0" w14:textId="77777777" w:rsidTr="00936FBC">
        <w:trPr>
          <w:trHeight w:val="179"/>
        </w:trPr>
        <w:tc>
          <w:tcPr>
            <w:tcW w:w="6549" w:type="dxa"/>
            <w:vAlign w:val="bottom"/>
            <w:hideMark/>
          </w:tcPr>
          <w:p w14:paraId="70E1D659"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Impairment loss and provisions</w:t>
            </w:r>
          </w:p>
        </w:tc>
        <w:tc>
          <w:tcPr>
            <w:tcW w:w="1339" w:type="dxa"/>
            <w:shd w:val="clear" w:color="auto" w:fill="auto"/>
            <w:noWrap/>
            <w:vAlign w:val="bottom"/>
          </w:tcPr>
          <w:p w14:paraId="22E90CBE" w14:textId="5D22F04D"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w:t>
            </w:r>
          </w:p>
        </w:tc>
        <w:tc>
          <w:tcPr>
            <w:tcW w:w="1304" w:type="dxa"/>
            <w:shd w:val="clear" w:color="auto" w:fill="auto"/>
            <w:vAlign w:val="bottom"/>
          </w:tcPr>
          <w:p w14:paraId="619AAAF7" w14:textId="4C161649"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(3)</w:t>
            </w:r>
          </w:p>
        </w:tc>
      </w:tr>
      <w:tr w:rsidR="00491135" w:rsidRPr="00936FBC" w14:paraId="146A8C78" w14:textId="77777777" w:rsidTr="00936FBC">
        <w:trPr>
          <w:trHeight w:val="183"/>
        </w:trPr>
        <w:tc>
          <w:tcPr>
            <w:tcW w:w="6549" w:type="dxa"/>
            <w:vAlign w:val="bottom"/>
            <w:hideMark/>
          </w:tcPr>
          <w:p w14:paraId="0CF67F15"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Income tax</w:t>
            </w:r>
          </w:p>
        </w:tc>
        <w:tc>
          <w:tcPr>
            <w:tcW w:w="1339" w:type="dxa"/>
            <w:shd w:val="clear" w:color="auto" w:fill="auto"/>
            <w:noWrap/>
            <w:vAlign w:val="bottom"/>
          </w:tcPr>
          <w:p w14:paraId="6776035F" w14:textId="2069A067"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(12)</w:t>
            </w:r>
          </w:p>
        </w:tc>
        <w:tc>
          <w:tcPr>
            <w:tcW w:w="1304" w:type="dxa"/>
            <w:shd w:val="clear" w:color="auto" w:fill="auto"/>
            <w:vAlign w:val="bottom"/>
          </w:tcPr>
          <w:p w14:paraId="356C3CF0" w14:textId="7267020A"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w:t>
            </w:r>
          </w:p>
        </w:tc>
      </w:tr>
      <w:tr w:rsidR="00491135" w:rsidRPr="00936FBC" w14:paraId="441265DD" w14:textId="77777777" w:rsidTr="00936FBC">
        <w:trPr>
          <w:trHeight w:val="183"/>
        </w:trPr>
        <w:tc>
          <w:tcPr>
            <w:tcW w:w="6549" w:type="dxa"/>
            <w:vAlign w:val="bottom"/>
            <w:hideMark/>
          </w:tcPr>
          <w:p w14:paraId="569BA3CB"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Accrued interest</w:t>
            </w:r>
          </w:p>
        </w:tc>
        <w:tc>
          <w:tcPr>
            <w:tcW w:w="1339" w:type="dxa"/>
            <w:shd w:val="clear" w:color="auto" w:fill="auto"/>
            <w:noWrap/>
            <w:vAlign w:val="bottom"/>
          </w:tcPr>
          <w:p w14:paraId="2BE79889" w14:textId="0F3B4E83"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15</w:t>
            </w:r>
          </w:p>
        </w:tc>
        <w:tc>
          <w:tcPr>
            <w:tcW w:w="1304" w:type="dxa"/>
            <w:shd w:val="clear" w:color="auto" w:fill="auto"/>
            <w:vAlign w:val="bottom"/>
          </w:tcPr>
          <w:p w14:paraId="6ED387EC" w14:textId="725547B1"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w:t>
            </w:r>
          </w:p>
        </w:tc>
      </w:tr>
      <w:tr w:rsidR="00491135" w:rsidRPr="00936FBC" w14:paraId="286AACEA" w14:textId="77777777" w:rsidTr="00936FBC">
        <w:trPr>
          <w:trHeight w:val="183"/>
        </w:trPr>
        <w:tc>
          <w:tcPr>
            <w:tcW w:w="6549" w:type="dxa"/>
            <w:vAlign w:val="bottom"/>
          </w:tcPr>
          <w:p w14:paraId="10DAB651"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w:t>
            </w:r>
          </w:p>
        </w:tc>
        <w:tc>
          <w:tcPr>
            <w:tcW w:w="1339" w:type="dxa"/>
            <w:shd w:val="clear" w:color="auto" w:fill="auto"/>
            <w:noWrap/>
            <w:vAlign w:val="bottom"/>
          </w:tcPr>
          <w:p w14:paraId="3190EB89" w14:textId="713FA8D1"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1FA8C3C2" w14:textId="094C98C9" w:rsidR="00491135" w:rsidRPr="00936FBC" w:rsidRDefault="00491135" w:rsidP="00491135">
            <w:pPr>
              <w:spacing w:after="0" w:line="220" w:lineRule="exact"/>
              <w:jc w:val="right"/>
              <w:rPr>
                <w:rFonts w:ascii="Arial" w:eastAsia="Times New Roman" w:hAnsi="Arial" w:cs="Arial"/>
                <w:bCs/>
                <w:sz w:val="18"/>
                <w:szCs w:val="18"/>
              </w:rPr>
            </w:pPr>
            <w:r>
              <w:rPr>
                <w:rFonts w:ascii="Arial" w:eastAsia="Times New Roman" w:hAnsi="Arial" w:cs="Arial"/>
                <w:color w:val="000000" w:themeColor="text1"/>
                <w:sz w:val="18"/>
                <w:szCs w:val="18"/>
              </w:rPr>
              <w:t>-</w:t>
            </w:r>
          </w:p>
        </w:tc>
      </w:tr>
      <w:tr w:rsidR="00491135" w:rsidRPr="00936FBC" w14:paraId="2ED0F7C3" w14:textId="77777777" w:rsidTr="00936FBC">
        <w:trPr>
          <w:trHeight w:val="183"/>
        </w:trPr>
        <w:tc>
          <w:tcPr>
            <w:tcW w:w="6549" w:type="dxa"/>
            <w:vAlign w:val="bottom"/>
          </w:tcPr>
          <w:p w14:paraId="7B7B9D27" w14:textId="2798C03D" w:rsidR="00491135" w:rsidRPr="00936FBC" w:rsidRDefault="00491135" w:rsidP="00491135">
            <w:pPr>
              <w:spacing w:after="0" w:line="220" w:lineRule="exact"/>
              <w:rPr>
                <w:rFonts w:ascii="Arial" w:eastAsia="Times New Roman" w:hAnsi="Arial" w:cs="Arial"/>
                <w:sz w:val="18"/>
                <w:szCs w:val="18"/>
                <w:lang w:val="en-GB"/>
              </w:rPr>
            </w:pPr>
            <w:proofErr w:type="spellStart"/>
            <w:r>
              <w:rPr>
                <w:rFonts w:ascii="Arial" w:eastAsia="Times New Roman" w:hAnsi="Arial" w:cs="Arial"/>
                <w:sz w:val="18"/>
                <w:szCs w:val="18"/>
                <w:lang w:val="en-GB"/>
              </w:rPr>
              <w:t>Premiun</w:t>
            </w:r>
            <w:proofErr w:type="spellEnd"/>
            <w:r>
              <w:rPr>
                <w:rFonts w:ascii="Arial" w:eastAsia="Times New Roman" w:hAnsi="Arial" w:cs="Arial"/>
                <w:sz w:val="18"/>
                <w:szCs w:val="18"/>
                <w:lang w:val="en-GB"/>
              </w:rPr>
              <w:t>/discount from FVOCI</w:t>
            </w:r>
          </w:p>
        </w:tc>
        <w:tc>
          <w:tcPr>
            <w:tcW w:w="1339" w:type="dxa"/>
            <w:shd w:val="clear" w:color="auto" w:fill="auto"/>
            <w:noWrap/>
            <w:vAlign w:val="bottom"/>
          </w:tcPr>
          <w:p w14:paraId="5048CDE3" w14:textId="323C40BB"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140F6CE3" w14:textId="18E47CE7" w:rsidR="00491135" w:rsidRDefault="00491135" w:rsidP="00491135">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w:t>
            </w:r>
          </w:p>
        </w:tc>
      </w:tr>
      <w:tr w:rsidR="00491135" w:rsidRPr="00936FBC" w14:paraId="00D7CF80" w14:textId="77777777" w:rsidTr="00936FBC">
        <w:trPr>
          <w:trHeight w:val="163"/>
        </w:trPr>
        <w:tc>
          <w:tcPr>
            <w:tcW w:w="6549" w:type="dxa"/>
            <w:vAlign w:val="bottom"/>
            <w:hideMark/>
          </w:tcPr>
          <w:p w14:paraId="1F7852C5" w14:textId="77777777" w:rsidR="00491135" w:rsidRPr="00936FBC" w:rsidRDefault="00491135" w:rsidP="00491135">
            <w:pPr>
              <w:spacing w:after="0" w:line="220" w:lineRule="exact"/>
              <w:rPr>
                <w:rFonts w:ascii="Arial" w:eastAsia="Times New Roman" w:hAnsi="Arial" w:cs="Arial"/>
                <w:i/>
                <w:sz w:val="18"/>
                <w:szCs w:val="18"/>
                <w:lang w:val="en-GB"/>
              </w:rPr>
            </w:pPr>
            <w:r w:rsidRPr="00936FBC">
              <w:rPr>
                <w:rFonts w:ascii="Arial" w:eastAsia="Times New Roman" w:hAnsi="Arial" w:cs="Arial"/>
                <w:i/>
                <w:sz w:val="18"/>
                <w:szCs w:val="18"/>
                <w:lang w:val="en-GB"/>
              </w:rPr>
              <w:t>Operating profit before working capital changes</w:t>
            </w:r>
          </w:p>
        </w:tc>
        <w:tc>
          <w:tcPr>
            <w:tcW w:w="1339" w:type="dxa"/>
            <w:shd w:val="clear" w:color="auto" w:fill="auto"/>
            <w:noWrap/>
            <w:vAlign w:val="bottom"/>
          </w:tcPr>
          <w:p w14:paraId="660C0729" w14:textId="4C8C0180" w:rsidR="00491135" w:rsidRPr="00936FBC" w:rsidRDefault="00491135" w:rsidP="00491135">
            <w:pPr>
              <w:spacing w:after="0" w:line="220" w:lineRule="exact"/>
              <w:jc w:val="right"/>
              <w:rPr>
                <w:rFonts w:ascii="Arial" w:eastAsia="Times New Roman" w:hAnsi="Arial" w:cs="Arial"/>
                <w:bCs/>
                <w:i/>
                <w:sz w:val="18"/>
                <w:szCs w:val="18"/>
                <w:lang w:val="en-GB"/>
              </w:rPr>
            </w:pPr>
            <w:r w:rsidRPr="00C172CE">
              <w:rPr>
                <w:rFonts w:ascii="Arial" w:eastAsia="Times New Roman" w:hAnsi="Arial" w:cs="Arial"/>
                <w:bCs/>
                <w:i/>
                <w:color w:val="000000" w:themeColor="text1"/>
                <w:sz w:val="18"/>
                <w:szCs w:val="18"/>
              </w:rPr>
              <w:t>34</w:t>
            </w:r>
          </w:p>
        </w:tc>
        <w:tc>
          <w:tcPr>
            <w:tcW w:w="1304" w:type="dxa"/>
            <w:shd w:val="clear" w:color="auto" w:fill="auto"/>
            <w:vAlign w:val="bottom"/>
          </w:tcPr>
          <w:p w14:paraId="767BA78D" w14:textId="4212888B" w:rsidR="00491135" w:rsidRPr="00936FBC" w:rsidRDefault="00491135" w:rsidP="00491135">
            <w:pPr>
              <w:spacing w:after="0" w:line="220" w:lineRule="exact"/>
              <w:jc w:val="right"/>
              <w:rPr>
                <w:rFonts w:ascii="Arial" w:eastAsia="Times New Roman" w:hAnsi="Arial" w:cs="Arial"/>
                <w:bCs/>
                <w:i/>
                <w:sz w:val="18"/>
                <w:szCs w:val="18"/>
                <w:lang w:val="en-GB"/>
              </w:rPr>
            </w:pPr>
            <w:r>
              <w:rPr>
                <w:rFonts w:ascii="Arial" w:eastAsia="Times New Roman" w:hAnsi="Arial" w:cs="Arial"/>
                <w:bCs/>
                <w:i/>
                <w:color w:val="000000" w:themeColor="text1"/>
                <w:sz w:val="18"/>
                <w:szCs w:val="18"/>
              </w:rPr>
              <w:t>11</w:t>
            </w:r>
          </w:p>
        </w:tc>
      </w:tr>
      <w:tr w:rsidR="00273D28" w:rsidRPr="00936FBC" w14:paraId="315F38E6" w14:textId="77777777" w:rsidTr="00936FBC">
        <w:trPr>
          <w:trHeight w:val="59"/>
        </w:trPr>
        <w:tc>
          <w:tcPr>
            <w:tcW w:w="6549" w:type="dxa"/>
            <w:vAlign w:val="bottom"/>
          </w:tcPr>
          <w:p w14:paraId="72401DF7" w14:textId="77777777" w:rsidR="00273D28" w:rsidRPr="00936FBC" w:rsidRDefault="00273D28" w:rsidP="00273D28">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0CA7CFA" w14:textId="77777777" w:rsidR="00273D28" w:rsidRPr="00936FBC" w:rsidRDefault="00273D28" w:rsidP="00273D28">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13294596" w14:textId="77777777" w:rsidR="00273D28" w:rsidRPr="00936FBC" w:rsidRDefault="00273D28" w:rsidP="00273D28">
            <w:pPr>
              <w:spacing w:after="0" w:line="140" w:lineRule="exact"/>
              <w:jc w:val="right"/>
              <w:rPr>
                <w:rFonts w:ascii="Arial" w:eastAsia="Times New Roman" w:hAnsi="Arial" w:cs="Arial"/>
                <w:sz w:val="18"/>
                <w:szCs w:val="18"/>
                <w:lang w:val="en-GB"/>
              </w:rPr>
            </w:pPr>
          </w:p>
        </w:tc>
      </w:tr>
      <w:tr w:rsidR="00273D28" w:rsidRPr="00936FBC" w14:paraId="43885A47" w14:textId="77777777" w:rsidTr="00936FBC">
        <w:trPr>
          <w:trHeight w:val="147"/>
        </w:trPr>
        <w:tc>
          <w:tcPr>
            <w:tcW w:w="6549" w:type="dxa"/>
            <w:vAlign w:val="bottom"/>
            <w:hideMark/>
          </w:tcPr>
          <w:p w14:paraId="2D16AC3E" w14:textId="77777777" w:rsidR="00273D28" w:rsidRPr="00936FBC" w:rsidRDefault="00273D28" w:rsidP="00273D28">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Changes in operating assets and liabilities:</w:t>
            </w:r>
          </w:p>
        </w:tc>
        <w:tc>
          <w:tcPr>
            <w:tcW w:w="1339" w:type="dxa"/>
            <w:shd w:val="clear" w:color="auto" w:fill="auto"/>
            <w:noWrap/>
            <w:vAlign w:val="bottom"/>
          </w:tcPr>
          <w:p w14:paraId="59DA9473" w14:textId="77777777" w:rsidR="00273D28" w:rsidRPr="00936FBC" w:rsidRDefault="00273D28" w:rsidP="00273D28">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317DD605" w14:textId="77777777" w:rsidR="00273D28" w:rsidRPr="00936FBC" w:rsidRDefault="00273D28" w:rsidP="00273D28">
            <w:pPr>
              <w:spacing w:after="0" w:line="220" w:lineRule="exact"/>
              <w:jc w:val="right"/>
              <w:rPr>
                <w:rFonts w:ascii="Arial" w:eastAsia="Times New Roman" w:hAnsi="Arial" w:cs="Arial"/>
                <w:sz w:val="18"/>
                <w:szCs w:val="18"/>
                <w:lang w:val="en-GB"/>
              </w:rPr>
            </w:pPr>
          </w:p>
        </w:tc>
      </w:tr>
      <w:tr w:rsidR="00491135" w:rsidRPr="00936FBC" w14:paraId="0EE5E8C6" w14:textId="77777777" w:rsidTr="00936FBC">
        <w:trPr>
          <w:trHeight w:val="253"/>
        </w:trPr>
        <w:tc>
          <w:tcPr>
            <w:tcW w:w="6549" w:type="dxa"/>
            <w:vAlign w:val="bottom"/>
            <w:hideMark/>
          </w:tcPr>
          <w:p w14:paraId="60FC352D" w14:textId="52966DA1"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realized loss on assets available for sale</w:t>
            </w:r>
          </w:p>
        </w:tc>
        <w:tc>
          <w:tcPr>
            <w:tcW w:w="1339" w:type="dxa"/>
            <w:shd w:val="clear" w:color="auto" w:fill="auto"/>
            <w:noWrap/>
            <w:vAlign w:val="bottom"/>
          </w:tcPr>
          <w:p w14:paraId="4690E1F4" w14:textId="34B87E5C"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50</w:t>
            </w:r>
          </w:p>
        </w:tc>
        <w:tc>
          <w:tcPr>
            <w:tcW w:w="1304" w:type="dxa"/>
            <w:shd w:val="clear" w:color="auto" w:fill="auto"/>
            <w:vAlign w:val="bottom"/>
          </w:tcPr>
          <w:p w14:paraId="3F3928FB" w14:textId="7B5B6737"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20</w:t>
            </w:r>
          </w:p>
        </w:tc>
      </w:tr>
      <w:tr w:rsidR="00491135" w:rsidRPr="00936FBC" w14:paraId="16DB1002" w14:textId="77777777" w:rsidTr="00936FBC">
        <w:trPr>
          <w:trHeight w:val="253"/>
        </w:trPr>
        <w:tc>
          <w:tcPr>
            <w:tcW w:w="6549" w:type="dxa"/>
            <w:vAlign w:val="bottom"/>
            <w:hideMark/>
          </w:tcPr>
          <w:p w14:paraId="251FA143"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Decrease of discount in assets available for sale and assets held to maturity </w:t>
            </w:r>
          </w:p>
        </w:tc>
        <w:tc>
          <w:tcPr>
            <w:tcW w:w="1339" w:type="dxa"/>
            <w:shd w:val="clear" w:color="auto" w:fill="auto"/>
            <w:noWrap/>
            <w:vAlign w:val="bottom"/>
          </w:tcPr>
          <w:p w14:paraId="497A5D0F" w14:textId="24D471E1"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7650DA7E" w14:textId="46F6AB72"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w:t>
            </w:r>
          </w:p>
        </w:tc>
      </w:tr>
      <w:tr w:rsidR="00491135" w:rsidRPr="00936FBC" w14:paraId="01CAFD78" w14:textId="77777777" w:rsidTr="00936FBC">
        <w:trPr>
          <w:trHeight w:val="253"/>
        </w:trPr>
        <w:tc>
          <w:tcPr>
            <w:tcW w:w="6549" w:type="dxa"/>
            <w:vAlign w:val="bottom"/>
            <w:hideMark/>
          </w:tcPr>
          <w:p w14:paraId="6D01D67E"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receivables</w:t>
            </w:r>
          </w:p>
        </w:tc>
        <w:tc>
          <w:tcPr>
            <w:tcW w:w="1339" w:type="dxa"/>
            <w:shd w:val="clear" w:color="auto" w:fill="auto"/>
            <w:noWrap/>
            <w:vAlign w:val="bottom"/>
          </w:tcPr>
          <w:p w14:paraId="7A8EA1B2" w14:textId="05219225"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113</w:t>
            </w:r>
          </w:p>
        </w:tc>
        <w:tc>
          <w:tcPr>
            <w:tcW w:w="1304" w:type="dxa"/>
            <w:shd w:val="clear" w:color="auto" w:fill="auto"/>
            <w:vAlign w:val="bottom"/>
          </w:tcPr>
          <w:p w14:paraId="4CDE28AB" w14:textId="4FA0A22E"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(80)</w:t>
            </w:r>
          </w:p>
        </w:tc>
      </w:tr>
      <w:tr w:rsidR="00491135" w:rsidRPr="00936FBC" w14:paraId="045AE0B2" w14:textId="77777777" w:rsidTr="00936FBC">
        <w:trPr>
          <w:trHeight w:val="253"/>
        </w:trPr>
        <w:tc>
          <w:tcPr>
            <w:tcW w:w="6549" w:type="dxa"/>
            <w:vAlign w:val="bottom"/>
            <w:hideMark/>
          </w:tcPr>
          <w:p w14:paraId="636A93CC" w14:textId="764A23DD"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other assets</w:t>
            </w:r>
          </w:p>
        </w:tc>
        <w:tc>
          <w:tcPr>
            <w:tcW w:w="1339" w:type="dxa"/>
            <w:shd w:val="clear" w:color="auto" w:fill="auto"/>
            <w:noWrap/>
            <w:vAlign w:val="bottom"/>
          </w:tcPr>
          <w:p w14:paraId="0AB4E397" w14:textId="73F03AE7"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588BC03E" w14:textId="5C96DE1F"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(16)</w:t>
            </w:r>
          </w:p>
        </w:tc>
      </w:tr>
      <w:tr w:rsidR="00491135" w:rsidRPr="00936FBC" w14:paraId="6DC0F09E" w14:textId="77777777" w:rsidTr="00936FBC">
        <w:trPr>
          <w:trHeight w:val="253"/>
        </w:trPr>
        <w:tc>
          <w:tcPr>
            <w:tcW w:w="6549" w:type="dxa"/>
            <w:vAlign w:val="bottom"/>
            <w:hideMark/>
          </w:tcPr>
          <w:p w14:paraId="2D6ABBCC"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Net decrease of assets and liabilities from insurance operations </w:t>
            </w:r>
          </w:p>
        </w:tc>
        <w:tc>
          <w:tcPr>
            <w:tcW w:w="1339" w:type="dxa"/>
            <w:shd w:val="clear" w:color="auto" w:fill="auto"/>
            <w:noWrap/>
            <w:vAlign w:val="bottom"/>
          </w:tcPr>
          <w:p w14:paraId="72B33E40" w14:textId="6210A93A"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6167FF7B" w14:textId="416093F1"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491135" w:rsidRPr="00936FBC" w14:paraId="3C9D89F8" w14:textId="77777777" w:rsidTr="00936FBC">
        <w:trPr>
          <w:trHeight w:val="253"/>
        </w:trPr>
        <w:tc>
          <w:tcPr>
            <w:tcW w:w="6549" w:type="dxa"/>
            <w:vAlign w:val="bottom"/>
            <w:hideMark/>
          </w:tcPr>
          <w:p w14:paraId="1DDBBC8F" w14:textId="58960930"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w:t>
            </w:r>
            <w:r w:rsidR="00AD3EA5">
              <w:rPr>
                <w:rFonts w:ascii="Arial" w:eastAsia="Times New Roman" w:hAnsi="Arial" w:cs="Arial"/>
                <w:sz w:val="18"/>
                <w:szCs w:val="18"/>
                <w:lang w:val="en-GB"/>
              </w:rPr>
              <w:t>/(decrease)</w:t>
            </w:r>
            <w:r w:rsidRPr="00936FBC">
              <w:rPr>
                <w:rFonts w:ascii="Arial" w:eastAsia="Times New Roman" w:hAnsi="Arial" w:cs="Arial"/>
                <w:sz w:val="18"/>
                <w:szCs w:val="18"/>
                <w:lang w:val="en-GB"/>
              </w:rPr>
              <w:t xml:space="preserve"> in technical provisions</w:t>
            </w:r>
          </w:p>
        </w:tc>
        <w:tc>
          <w:tcPr>
            <w:tcW w:w="1339" w:type="dxa"/>
            <w:shd w:val="clear" w:color="auto" w:fill="auto"/>
            <w:noWrap/>
            <w:vAlign w:val="bottom"/>
          </w:tcPr>
          <w:p w14:paraId="11DD87CE" w14:textId="3438F2E8"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7</w:t>
            </w:r>
          </w:p>
        </w:tc>
        <w:tc>
          <w:tcPr>
            <w:tcW w:w="1304" w:type="dxa"/>
            <w:shd w:val="clear" w:color="auto" w:fill="auto"/>
            <w:vAlign w:val="bottom"/>
          </w:tcPr>
          <w:p w14:paraId="7AAF92BE" w14:textId="103D24BE"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(74)</w:t>
            </w:r>
          </w:p>
        </w:tc>
      </w:tr>
      <w:tr w:rsidR="00491135" w:rsidRPr="00936FBC" w14:paraId="48D0E575" w14:textId="77777777" w:rsidTr="00936FBC">
        <w:trPr>
          <w:trHeight w:val="253"/>
        </w:trPr>
        <w:tc>
          <w:tcPr>
            <w:tcW w:w="6549" w:type="dxa"/>
            <w:vAlign w:val="bottom"/>
            <w:hideMark/>
          </w:tcPr>
          <w:p w14:paraId="02C2CE2F"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other liabilities</w:t>
            </w:r>
          </w:p>
        </w:tc>
        <w:tc>
          <w:tcPr>
            <w:tcW w:w="1339" w:type="dxa"/>
            <w:tcBorders>
              <w:top w:val="nil"/>
              <w:left w:val="nil"/>
              <w:bottom w:val="single" w:sz="4" w:space="0" w:color="auto"/>
              <w:right w:val="nil"/>
            </w:tcBorders>
            <w:shd w:val="clear" w:color="auto" w:fill="auto"/>
            <w:noWrap/>
            <w:vAlign w:val="bottom"/>
          </w:tcPr>
          <w:p w14:paraId="066C8172" w14:textId="07CB8A26"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48</w:t>
            </w:r>
          </w:p>
        </w:tc>
        <w:tc>
          <w:tcPr>
            <w:tcW w:w="1304" w:type="dxa"/>
            <w:tcBorders>
              <w:top w:val="nil"/>
              <w:left w:val="nil"/>
              <w:bottom w:val="single" w:sz="4" w:space="0" w:color="auto"/>
              <w:right w:val="nil"/>
            </w:tcBorders>
            <w:shd w:val="clear" w:color="auto" w:fill="auto"/>
            <w:vAlign w:val="bottom"/>
          </w:tcPr>
          <w:p w14:paraId="0BAEB7E1" w14:textId="56FE2B7B"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105</w:t>
            </w:r>
          </w:p>
        </w:tc>
      </w:tr>
      <w:tr w:rsidR="00491135" w:rsidRPr="00936FBC" w14:paraId="148CAB3A" w14:textId="77777777" w:rsidTr="00936FBC">
        <w:trPr>
          <w:trHeight w:val="189"/>
        </w:trPr>
        <w:tc>
          <w:tcPr>
            <w:tcW w:w="6549" w:type="dxa"/>
            <w:vAlign w:val="bottom"/>
            <w:hideMark/>
          </w:tcPr>
          <w:p w14:paraId="10FF82F7" w14:textId="51871269"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cash provided</w:t>
            </w:r>
            <w:r>
              <w:rPr>
                <w:rFonts w:ascii="Arial" w:eastAsia="Times New Roman" w:hAnsi="Arial" w:cs="Arial"/>
                <w:b/>
                <w:bCs/>
                <w:sz w:val="18"/>
                <w:szCs w:val="18"/>
                <w:lang w:val="en-GB"/>
              </w:rPr>
              <w:t>/(used in)</w:t>
            </w:r>
            <w:r w:rsidRPr="00936FBC">
              <w:rPr>
                <w:rFonts w:ascii="Arial" w:eastAsia="Times New Roman" w:hAnsi="Arial" w:cs="Arial"/>
                <w:b/>
                <w:bCs/>
                <w:sz w:val="18"/>
                <w:szCs w:val="18"/>
                <w:lang w:val="en-GB"/>
              </w:rPr>
              <w:t xml:space="preserve"> from operating activities</w:t>
            </w:r>
          </w:p>
        </w:tc>
        <w:tc>
          <w:tcPr>
            <w:tcW w:w="1339" w:type="dxa"/>
            <w:tcBorders>
              <w:top w:val="single" w:sz="4" w:space="0" w:color="auto"/>
              <w:left w:val="nil"/>
              <w:bottom w:val="nil"/>
              <w:right w:val="nil"/>
            </w:tcBorders>
            <w:shd w:val="clear" w:color="auto" w:fill="auto"/>
            <w:noWrap/>
            <w:vAlign w:val="bottom"/>
          </w:tcPr>
          <w:p w14:paraId="354FF8ED" w14:textId="267F7B72"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bCs/>
                <w:color w:val="000000" w:themeColor="text1"/>
                <w:sz w:val="18"/>
                <w:szCs w:val="18"/>
              </w:rPr>
              <w:t>252</w:t>
            </w:r>
          </w:p>
        </w:tc>
        <w:tc>
          <w:tcPr>
            <w:tcW w:w="1304" w:type="dxa"/>
            <w:tcBorders>
              <w:top w:val="single" w:sz="4" w:space="0" w:color="auto"/>
              <w:left w:val="nil"/>
              <w:bottom w:val="nil"/>
              <w:right w:val="nil"/>
            </w:tcBorders>
            <w:shd w:val="clear" w:color="auto" w:fill="auto"/>
            <w:vAlign w:val="bottom"/>
          </w:tcPr>
          <w:p w14:paraId="580D629B" w14:textId="21579E8C" w:rsidR="00491135" w:rsidRPr="00936FBC" w:rsidRDefault="00491135" w:rsidP="0049113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(34)</w:t>
            </w:r>
          </w:p>
        </w:tc>
      </w:tr>
      <w:tr w:rsidR="00273D28" w:rsidRPr="00936FBC" w14:paraId="6684B612" w14:textId="77777777" w:rsidTr="00936FBC">
        <w:trPr>
          <w:trHeight w:val="73"/>
        </w:trPr>
        <w:tc>
          <w:tcPr>
            <w:tcW w:w="6549" w:type="dxa"/>
            <w:vAlign w:val="bottom"/>
          </w:tcPr>
          <w:p w14:paraId="73919E84" w14:textId="77777777" w:rsidR="00273D28" w:rsidRPr="00936FBC" w:rsidRDefault="00273D28" w:rsidP="00273D28">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347B34FA" w14:textId="77777777" w:rsidR="00273D28" w:rsidRPr="00936FBC" w:rsidRDefault="00273D28" w:rsidP="00273D28">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5AC1A95" w14:textId="77777777" w:rsidR="00273D28" w:rsidRPr="00936FBC" w:rsidRDefault="00273D28" w:rsidP="00273D28">
            <w:pPr>
              <w:spacing w:after="0" w:line="140" w:lineRule="exact"/>
              <w:jc w:val="right"/>
              <w:rPr>
                <w:rFonts w:ascii="Arial" w:eastAsia="Times New Roman" w:hAnsi="Arial" w:cs="Arial"/>
                <w:bCs/>
                <w:sz w:val="18"/>
                <w:szCs w:val="18"/>
                <w:lang w:val="en-GB"/>
              </w:rPr>
            </w:pPr>
          </w:p>
        </w:tc>
      </w:tr>
      <w:tr w:rsidR="00273D28" w:rsidRPr="00936FBC" w14:paraId="13E87E6E" w14:textId="77777777" w:rsidTr="00936FBC">
        <w:trPr>
          <w:trHeight w:val="195"/>
        </w:trPr>
        <w:tc>
          <w:tcPr>
            <w:tcW w:w="6549" w:type="dxa"/>
            <w:vAlign w:val="bottom"/>
            <w:hideMark/>
          </w:tcPr>
          <w:p w14:paraId="0C49B8C5" w14:textId="77777777" w:rsidR="00273D28" w:rsidRPr="00936FBC" w:rsidRDefault="00273D28" w:rsidP="00273D28">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Investment activities</w:t>
            </w:r>
          </w:p>
        </w:tc>
        <w:tc>
          <w:tcPr>
            <w:tcW w:w="1339" w:type="dxa"/>
            <w:shd w:val="clear" w:color="auto" w:fill="auto"/>
            <w:noWrap/>
            <w:vAlign w:val="bottom"/>
          </w:tcPr>
          <w:p w14:paraId="03420415" w14:textId="77777777" w:rsidR="00273D28" w:rsidRPr="00936FBC" w:rsidRDefault="00273D28" w:rsidP="00273D28">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16A35B0B" w14:textId="77777777" w:rsidR="00273D28" w:rsidRPr="00936FBC" w:rsidRDefault="00273D28" w:rsidP="00273D28">
            <w:pPr>
              <w:spacing w:after="0" w:line="220" w:lineRule="exact"/>
              <w:jc w:val="right"/>
              <w:rPr>
                <w:rFonts w:ascii="Arial" w:eastAsia="Times New Roman" w:hAnsi="Arial" w:cs="Arial"/>
                <w:bCs/>
                <w:sz w:val="18"/>
                <w:szCs w:val="18"/>
                <w:lang w:val="en-GB"/>
              </w:rPr>
            </w:pPr>
          </w:p>
        </w:tc>
      </w:tr>
      <w:tr w:rsidR="00491135" w:rsidRPr="00936FBC" w14:paraId="17153EE4" w14:textId="77777777" w:rsidTr="00936FBC">
        <w:trPr>
          <w:trHeight w:val="195"/>
        </w:trPr>
        <w:tc>
          <w:tcPr>
            <w:tcW w:w="6549" w:type="dxa"/>
            <w:vAlign w:val="bottom"/>
          </w:tcPr>
          <w:p w14:paraId="7196DE09" w14:textId="14BAACF8" w:rsidR="00491135" w:rsidRPr="00936FBC" w:rsidRDefault="00AD3EA5" w:rsidP="00491135">
            <w:pPr>
              <w:spacing w:after="0" w:line="220" w:lineRule="exact"/>
              <w:rPr>
                <w:rFonts w:ascii="Arial" w:eastAsia="Times New Roman" w:hAnsi="Arial" w:cs="Arial"/>
                <w:b/>
                <w:sz w:val="18"/>
                <w:szCs w:val="18"/>
                <w:lang w:val="en-GB"/>
              </w:rPr>
            </w:pPr>
            <w:r w:rsidRPr="00AD3EA5">
              <w:rPr>
                <w:rFonts w:ascii="Arial" w:eastAsia="Times New Roman" w:hAnsi="Arial" w:cs="Arial"/>
                <w:sz w:val="18"/>
                <w:szCs w:val="18"/>
                <w:lang w:val="en-GB"/>
              </w:rPr>
              <w:t>Net purchase</w:t>
            </w:r>
            <w:r w:rsidR="00E45F48">
              <w:t xml:space="preserve"> </w:t>
            </w:r>
            <w:r w:rsidR="00E45F48" w:rsidRPr="00E45F48">
              <w:rPr>
                <w:rFonts w:ascii="Arial" w:eastAsia="Times New Roman" w:hAnsi="Arial" w:cs="Arial"/>
                <w:sz w:val="18"/>
                <w:szCs w:val="18"/>
                <w:lang w:val="en-GB"/>
              </w:rPr>
              <w:t>of assets available for sale</w:t>
            </w:r>
          </w:p>
        </w:tc>
        <w:tc>
          <w:tcPr>
            <w:tcW w:w="1339" w:type="dxa"/>
            <w:shd w:val="clear" w:color="auto" w:fill="auto"/>
            <w:noWrap/>
            <w:vAlign w:val="bottom"/>
          </w:tcPr>
          <w:p w14:paraId="43D0F68E" w14:textId="10EBB595"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hAnsi="Arial" w:cs="Arial"/>
                <w:color w:val="000000" w:themeColor="text1"/>
                <w:sz w:val="18"/>
                <w:szCs w:val="18"/>
              </w:rPr>
              <w:t>(38)</w:t>
            </w:r>
          </w:p>
        </w:tc>
        <w:tc>
          <w:tcPr>
            <w:tcW w:w="1304" w:type="dxa"/>
            <w:shd w:val="clear" w:color="auto" w:fill="auto"/>
            <w:vAlign w:val="bottom"/>
          </w:tcPr>
          <w:p w14:paraId="428F8605" w14:textId="26873CF8" w:rsidR="00491135" w:rsidRPr="00936FBC" w:rsidRDefault="00491135" w:rsidP="00491135">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w:t>
            </w:r>
          </w:p>
        </w:tc>
      </w:tr>
      <w:tr w:rsidR="00491135" w:rsidRPr="00936FBC" w14:paraId="54AB0614" w14:textId="77777777" w:rsidTr="00FB1715">
        <w:trPr>
          <w:trHeight w:val="185"/>
        </w:trPr>
        <w:tc>
          <w:tcPr>
            <w:tcW w:w="6549" w:type="dxa"/>
            <w:vAlign w:val="bottom"/>
            <w:hideMark/>
          </w:tcPr>
          <w:p w14:paraId="6F8CCAFC"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07541438" w14:textId="3DA1DE2F" w:rsidR="00491135" w:rsidRPr="00936FBC" w:rsidRDefault="00491135" w:rsidP="00491135">
            <w:pPr>
              <w:spacing w:after="0" w:line="220" w:lineRule="exact"/>
              <w:jc w:val="right"/>
              <w:rPr>
                <w:rFonts w:ascii="Arial" w:eastAsia="Times New Roman" w:hAnsi="Arial" w:cs="Arial"/>
                <w:sz w:val="18"/>
                <w:szCs w:val="18"/>
                <w:lang w:val="en-GB"/>
              </w:rPr>
            </w:pPr>
            <w:r w:rsidRPr="00C172CE">
              <w:rPr>
                <w:rFonts w:ascii="Arial" w:eastAsia="Times New Roman" w:hAnsi="Arial" w:cs="Arial"/>
                <w:color w:val="000000" w:themeColor="text1"/>
                <w:sz w:val="18"/>
                <w:szCs w:val="18"/>
              </w:rPr>
              <w:t>(8)</w:t>
            </w:r>
          </w:p>
        </w:tc>
        <w:tc>
          <w:tcPr>
            <w:tcW w:w="1304" w:type="dxa"/>
            <w:tcBorders>
              <w:top w:val="nil"/>
              <w:left w:val="nil"/>
              <w:bottom w:val="single" w:sz="4" w:space="0" w:color="auto"/>
              <w:right w:val="nil"/>
            </w:tcBorders>
            <w:shd w:val="clear" w:color="auto" w:fill="auto"/>
            <w:vAlign w:val="bottom"/>
          </w:tcPr>
          <w:p w14:paraId="3F9866C2" w14:textId="354A7C89"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(145)</w:t>
            </w:r>
          </w:p>
        </w:tc>
      </w:tr>
      <w:tr w:rsidR="00491135" w:rsidRPr="00EE7AD2" w14:paraId="25E556C3" w14:textId="77777777" w:rsidTr="008D1607">
        <w:trPr>
          <w:trHeight w:val="165"/>
        </w:trPr>
        <w:tc>
          <w:tcPr>
            <w:tcW w:w="6549" w:type="dxa"/>
            <w:vAlign w:val="bottom"/>
            <w:hideMark/>
          </w:tcPr>
          <w:p w14:paraId="401512CB" w14:textId="77777777" w:rsidR="00491135" w:rsidRPr="00936FBC" w:rsidRDefault="00491135" w:rsidP="0049113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cash (used in) investment activities</w:t>
            </w:r>
          </w:p>
        </w:tc>
        <w:tc>
          <w:tcPr>
            <w:tcW w:w="1339" w:type="dxa"/>
            <w:tcBorders>
              <w:top w:val="nil"/>
              <w:left w:val="nil"/>
              <w:bottom w:val="single" w:sz="4" w:space="0" w:color="auto"/>
              <w:right w:val="nil"/>
            </w:tcBorders>
            <w:shd w:val="clear" w:color="auto" w:fill="auto"/>
            <w:noWrap/>
            <w:vAlign w:val="bottom"/>
          </w:tcPr>
          <w:p w14:paraId="037ED44F" w14:textId="05D58EBD" w:rsidR="00491135" w:rsidRPr="00936FBC" w:rsidRDefault="00491135" w:rsidP="00491135">
            <w:pPr>
              <w:spacing w:after="0" w:line="220" w:lineRule="exact"/>
              <w:jc w:val="right"/>
              <w:rPr>
                <w:rFonts w:ascii="Arial" w:eastAsia="Times New Roman" w:hAnsi="Arial" w:cs="Arial"/>
                <w:b/>
                <w:bCs/>
                <w:sz w:val="18"/>
                <w:szCs w:val="18"/>
                <w:lang w:val="en-GB"/>
              </w:rPr>
            </w:pPr>
            <w:r w:rsidRPr="00C172CE">
              <w:rPr>
                <w:rFonts w:ascii="Arial" w:eastAsia="Times New Roman" w:hAnsi="Arial" w:cs="Arial"/>
                <w:b/>
                <w:bCs/>
                <w:color w:val="000000" w:themeColor="text1"/>
                <w:sz w:val="18"/>
                <w:szCs w:val="18"/>
              </w:rPr>
              <w:t>(46)</w:t>
            </w:r>
          </w:p>
        </w:tc>
        <w:tc>
          <w:tcPr>
            <w:tcW w:w="1304" w:type="dxa"/>
            <w:tcBorders>
              <w:top w:val="single" w:sz="4" w:space="0" w:color="auto"/>
              <w:left w:val="nil"/>
              <w:bottom w:val="single" w:sz="12" w:space="0" w:color="auto"/>
              <w:right w:val="nil"/>
            </w:tcBorders>
            <w:shd w:val="clear" w:color="auto" w:fill="auto"/>
            <w:vAlign w:val="bottom"/>
          </w:tcPr>
          <w:p w14:paraId="33A39704" w14:textId="43AC0B9A" w:rsidR="00491135" w:rsidRPr="00EE7AD2" w:rsidRDefault="00491135" w:rsidP="00491135">
            <w:pPr>
              <w:spacing w:after="0" w:line="220" w:lineRule="exact"/>
              <w:jc w:val="right"/>
              <w:rPr>
                <w:rFonts w:ascii="Arial" w:eastAsia="Times New Roman" w:hAnsi="Arial" w:cs="Arial"/>
                <w:b/>
                <w:bCs/>
                <w:sz w:val="18"/>
                <w:szCs w:val="18"/>
                <w:lang w:val="en-GB"/>
              </w:rPr>
            </w:pPr>
            <w:r w:rsidRPr="00042C30">
              <w:rPr>
                <w:rFonts w:ascii="Arial" w:eastAsia="Times New Roman" w:hAnsi="Arial" w:cs="Arial"/>
                <w:b/>
                <w:bCs/>
                <w:color w:val="000000" w:themeColor="text1"/>
                <w:sz w:val="18"/>
                <w:szCs w:val="18"/>
              </w:rPr>
              <w:t>(145)</w:t>
            </w:r>
          </w:p>
        </w:tc>
      </w:tr>
      <w:tr w:rsidR="00273D28" w:rsidRPr="00936FBC" w14:paraId="36E877B3" w14:textId="77777777" w:rsidTr="00FB1715">
        <w:trPr>
          <w:trHeight w:val="165"/>
        </w:trPr>
        <w:tc>
          <w:tcPr>
            <w:tcW w:w="6549" w:type="dxa"/>
            <w:vAlign w:val="bottom"/>
          </w:tcPr>
          <w:p w14:paraId="6A3E364D" w14:textId="77777777" w:rsidR="00273D28" w:rsidRPr="00936FBC" w:rsidRDefault="00273D28" w:rsidP="00273D28">
            <w:pPr>
              <w:spacing w:after="0" w:line="220" w:lineRule="exact"/>
              <w:rPr>
                <w:rFonts w:ascii="Arial" w:eastAsia="Times New Roman" w:hAnsi="Arial" w:cs="Arial"/>
                <w:b/>
                <w:bCs/>
                <w:sz w:val="18"/>
                <w:szCs w:val="18"/>
                <w:lang w:val="en-GB"/>
              </w:rPr>
            </w:pPr>
          </w:p>
        </w:tc>
        <w:tc>
          <w:tcPr>
            <w:tcW w:w="1339" w:type="dxa"/>
            <w:tcBorders>
              <w:top w:val="single" w:sz="12" w:space="0" w:color="auto"/>
              <w:left w:val="nil"/>
              <w:bottom w:val="nil"/>
              <w:right w:val="nil"/>
            </w:tcBorders>
            <w:shd w:val="clear" w:color="auto" w:fill="auto"/>
            <w:noWrap/>
            <w:vAlign w:val="bottom"/>
          </w:tcPr>
          <w:p w14:paraId="6FB62267" w14:textId="77777777" w:rsidR="00273D28" w:rsidRPr="00936FBC" w:rsidRDefault="00273D28" w:rsidP="00273D28">
            <w:pPr>
              <w:spacing w:after="0" w:line="220" w:lineRule="exact"/>
              <w:jc w:val="right"/>
              <w:rPr>
                <w:rFonts w:ascii="Arial" w:eastAsia="Times New Roman" w:hAnsi="Arial" w:cs="Arial"/>
                <w:b/>
                <w:bCs/>
                <w:sz w:val="18"/>
                <w:szCs w:val="18"/>
                <w:lang w:val="en-GB"/>
              </w:rPr>
            </w:pPr>
          </w:p>
        </w:tc>
        <w:tc>
          <w:tcPr>
            <w:tcW w:w="1304" w:type="dxa"/>
            <w:tcBorders>
              <w:top w:val="single" w:sz="12" w:space="0" w:color="auto"/>
              <w:left w:val="nil"/>
              <w:right w:val="nil"/>
            </w:tcBorders>
            <w:shd w:val="clear" w:color="auto" w:fill="auto"/>
            <w:vAlign w:val="bottom"/>
          </w:tcPr>
          <w:p w14:paraId="3952C1FA" w14:textId="77777777" w:rsidR="00273D28" w:rsidRPr="00936FBC" w:rsidRDefault="00273D28" w:rsidP="00273D28">
            <w:pPr>
              <w:spacing w:after="0" w:line="220" w:lineRule="exact"/>
              <w:jc w:val="right"/>
              <w:rPr>
                <w:rFonts w:ascii="Arial" w:eastAsia="Times New Roman" w:hAnsi="Arial" w:cs="Arial"/>
                <w:b/>
                <w:bCs/>
                <w:color w:val="000000"/>
                <w:sz w:val="18"/>
                <w:szCs w:val="18"/>
              </w:rPr>
            </w:pPr>
          </w:p>
        </w:tc>
      </w:tr>
      <w:tr w:rsidR="00273D28" w:rsidRPr="00936FBC" w14:paraId="5205901D" w14:textId="77777777" w:rsidTr="008D1607">
        <w:trPr>
          <w:trHeight w:val="165"/>
        </w:trPr>
        <w:tc>
          <w:tcPr>
            <w:tcW w:w="6549" w:type="dxa"/>
            <w:vAlign w:val="bottom"/>
          </w:tcPr>
          <w:p w14:paraId="0F44ECBD" w14:textId="77777777" w:rsidR="00273D28" w:rsidRPr="00936FBC" w:rsidRDefault="00273D28" w:rsidP="00273D28">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Financing activities</w:t>
            </w:r>
          </w:p>
        </w:tc>
        <w:tc>
          <w:tcPr>
            <w:tcW w:w="1339" w:type="dxa"/>
            <w:tcBorders>
              <w:left w:val="nil"/>
              <w:right w:val="nil"/>
            </w:tcBorders>
            <w:shd w:val="clear" w:color="auto" w:fill="auto"/>
            <w:noWrap/>
            <w:vAlign w:val="bottom"/>
          </w:tcPr>
          <w:p w14:paraId="623AD8EA" w14:textId="77777777" w:rsidR="00273D28" w:rsidRPr="00936FBC" w:rsidRDefault="00273D28" w:rsidP="00273D28">
            <w:pPr>
              <w:spacing w:after="0" w:line="220" w:lineRule="exact"/>
              <w:jc w:val="right"/>
              <w:rPr>
                <w:rFonts w:ascii="Arial" w:eastAsia="Times New Roman" w:hAnsi="Arial" w:cs="Arial"/>
                <w:b/>
                <w:bCs/>
                <w:sz w:val="18"/>
                <w:szCs w:val="18"/>
                <w:lang w:val="en-GB"/>
              </w:rPr>
            </w:pPr>
          </w:p>
        </w:tc>
        <w:tc>
          <w:tcPr>
            <w:tcW w:w="1304" w:type="dxa"/>
            <w:tcBorders>
              <w:left w:val="nil"/>
              <w:right w:val="nil"/>
            </w:tcBorders>
            <w:shd w:val="clear" w:color="auto" w:fill="auto"/>
            <w:vAlign w:val="bottom"/>
          </w:tcPr>
          <w:p w14:paraId="06A06313" w14:textId="77777777" w:rsidR="00273D28" w:rsidRPr="00936FBC" w:rsidRDefault="00273D28" w:rsidP="00273D28">
            <w:pPr>
              <w:spacing w:after="0" w:line="220" w:lineRule="exact"/>
              <w:jc w:val="right"/>
              <w:rPr>
                <w:rFonts w:ascii="Arial" w:eastAsia="Times New Roman" w:hAnsi="Arial" w:cs="Arial"/>
                <w:b/>
                <w:bCs/>
                <w:color w:val="000000"/>
                <w:sz w:val="18"/>
                <w:szCs w:val="18"/>
              </w:rPr>
            </w:pPr>
          </w:p>
        </w:tc>
      </w:tr>
      <w:tr w:rsidR="00273D28" w:rsidRPr="00936FBC" w14:paraId="6A1F9CC4" w14:textId="77777777" w:rsidTr="008D1607">
        <w:trPr>
          <w:trHeight w:val="165"/>
        </w:trPr>
        <w:tc>
          <w:tcPr>
            <w:tcW w:w="6549" w:type="dxa"/>
            <w:vAlign w:val="bottom"/>
          </w:tcPr>
          <w:p w14:paraId="3A769BED" w14:textId="77777777" w:rsidR="00273D28" w:rsidRPr="00936FBC" w:rsidRDefault="00273D28" w:rsidP="00273D28">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founder’s capital</w:t>
            </w:r>
          </w:p>
        </w:tc>
        <w:tc>
          <w:tcPr>
            <w:tcW w:w="1339" w:type="dxa"/>
            <w:tcBorders>
              <w:left w:val="nil"/>
              <w:right w:val="nil"/>
            </w:tcBorders>
            <w:shd w:val="clear" w:color="auto" w:fill="auto"/>
            <w:noWrap/>
            <w:vAlign w:val="bottom"/>
          </w:tcPr>
          <w:p w14:paraId="7348A272" w14:textId="2D3ACDFC" w:rsidR="00273D28" w:rsidRPr="00491135" w:rsidRDefault="00491135" w:rsidP="00273D28">
            <w:pPr>
              <w:spacing w:after="0" w:line="220" w:lineRule="exact"/>
              <w:jc w:val="right"/>
              <w:rPr>
                <w:rFonts w:ascii="Arial" w:eastAsia="Times New Roman" w:hAnsi="Arial" w:cs="Arial"/>
                <w:sz w:val="18"/>
                <w:szCs w:val="18"/>
                <w:lang w:val="en-GB"/>
              </w:rPr>
            </w:pPr>
            <w:r w:rsidRPr="00491135">
              <w:rPr>
                <w:rFonts w:ascii="Arial" w:eastAsia="Times New Roman" w:hAnsi="Arial" w:cs="Arial"/>
                <w:sz w:val="18"/>
                <w:szCs w:val="18"/>
                <w:lang w:val="en-GB"/>
              </w:rPr>
              <w:t>-</w:t>
            </w:r>
          </w:p>
        </w:tc>
        <w:tc>
          <w:tcPr>
            <w:tcW w:w="1304" w:type="dxa"/>
            <w:tcBorders>
              <w:left w:val="nil"/>
              <w:right w:val="nil"/>
            </w:tcBorders>
            <w:shd w:val="clear" w:color="auto" w:fill="auto"/>
            <w:vAlign w:val="bottom"/>
          </w:tcPr>
          <w:p w14:paraId="448CD6F7" w14:textId="5F5F5094" w:rsidR="00273D28" w:rsidRPr="00936FBC" w:rsidRDefault="00273D28" w:rsidP="00273D28">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p>
        </w:tc>
      </w:tr>
      <w:tr w:rsidR="00273D28" w:rsidRPr="00936FBC" w14:paraId="4299AB8E" w14:textId="77777777" w:rsidTr="008D1607">
        <w:trPr>
          <w:trHeight w:val="165"/>
        </w:trPr>
        <w:tc>
          <w:tcPr>
            <w:tcW w:w="6549" w:type="dxa"/>
            <w:vAlign w:val="bottom"/>
          </w:tcPr>
          <w:p w14:paraId="1CD40597" w14:textId="29D175C3" w:rsidR="00273D28" w:rsidRPr="00936FBC" w:rsidRDefault="00273D28" w:rsidP="00273D28">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Other adjustments</w:t>
            </w:r>
          </w:p>
        </w:tc>
        <w:tc>
          <w:tcPr>
            <w:tcW w:w="1339" w:type="dxa"/>
            <w:tcBorders>
              <w:left w:val="nil"/>
              <w:bottom w:val="single" w:sz="4" w:space="0" w:color="auto"/>
              <w:right w:val="nil"/>
            </w:tcBorders>
            <w:shd w:val="clear" w:color="auto" w:fill="auto"/>
            <w:noWrap/>
            <w:vAlign w:val="bottom"/>
          </w:tcPr>
          <w:p w14:paraId="0CE72C3A" w14:textId="43FD18DC" w:rsidR="00273D28" w:rsidRDefault="00491135" w:rsidP="00273D28">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304" w:type="dxa"/>
            <w:tcBorders>
              <w:left w:val="nil"/>
              <w:bottom w:val="single" w:sz="4" w:space="0" w:color="auto"/>
              <w:right w:val="nil"/>
            </w:tcBorders>
            <w:shd w:val="clear" w:color="auto" w:fill="auto"/>
            <w:vAlign w:val="bottom"/>
          </w:tcPr>
          <w:p w14:paraId="1B9873A8" w14:textId="1C7C6813" w:rsidR="00273D28" w:rsidRDefault="00273D28" w:rsidP="00273D28">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w:t>
            </w:r>
          </w:p>
        </w:tc>
      </w:tr>
      <w:tr w:rsidR="00273D28" w:rsidRPr="00936FBC" w14:paraId="510784CC" w14:textId="77777777" w:rsidTr="00936FBC">
        <w:trPr>
          <w:trHeight w:val="165"/>
        </w:trPr>
        <w:tc>
          <w:tcPr>
            <w:tcW w:w="6549" w:type="dxa"/>
            <w:vAlign w:val="bottom"/>
          </w:tcPr>
          <w:p w14:paraId="59CDFFA4" w14:textId="77777777" w:rsidR="00273D28" w:rsidRPr="00936FBC" w:rsidRDefault="00273D28" w:rsidP="00273D28">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cash provided from</w:t>
            </w:r>
            <w:r w:rsidRPr="00936FBC">
              <w:rPr>
                <w:rFonts w:ascii="Times New Roman" w:eastAsia="Times New Roman" w:hAnsi="Times New Roman" w:cs="Times New Roman"/>
                <w:sz w:val="24"/>
                <w:szCs w:val="24"/>
                <w:lang w:val="en-US"/>
              </w:rPr>
              <w:t xml:space="preserve"> </w:t>
            </w:r>
            <w:r w:rsidRPr="00936FBC">
              <w:rPr>
                <w:rFonts w:ascii="Arial" w:eastAsia="Times New Roman" w:hAnsi="Arial" w:cs="Arial"/>
                <w:b/>
                <w:bCs/>
                <w:sz w:val="18"/>
                <w:szCs w:val="18"/>
                <w:lang w:val="en-GB"/>
              </w:rPr>
              <w:t>financing activities</w:t>
            </w:r>
          </w:p>
        </w:tc>
        <w:tc>
          <w:tcPr>
            <w:tcW w:w="1339" w:type="dxa"/>
            <w:tcBorders>
              <w:top w:val="single" w:sz="4" w:space="0" w:color="auto"/>
              <w:left w:val="nil"/>
              <w:bottom w:val="single" w:sz="12" w:space="0" w:color="auto"/>
              <w:right w:val="nil"/>
            </w:tcBorders>
            <w:shd w:val="clear" w:color="auto" w:fill="auto"/>
            <w:noWrap/>
            <w:vAlign w:val="bottom"/>
          </w:tcPr>
          <w:p w14:paraId="4ED51AC2" w14:textId="5FAF815E" w:rsidR="00273D28" w:rsidRPr="00936FBC" w:rsidRDefault="00491135" w:rsidP="00273D28">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w:t>
            </w:r>
          </w:p>
        </w:tc>
        <w:tc>
          <w:tcPr>
            <w:tcW w:w="1304" w:type="dxa"/>
            <w:tcBorders>
              <w:top w:val="single" w:sz="4" w:space="0" w:color="auto"/>
              <w:left w:val="nil"/>
              <w:bottom w:val="single" w:sz="12" w:space="0" w:color="auto"/>
              <w:right w:val="nil"/>
            </w:tcBorders>
            <w:shd w:val="clear" w:color="auto" w:fill="auto"/>
            <w:vAlign w:val="bottom"/>
          </w:tcPr>
          <w:p w14:paraId="607058B2" w14:textId="0ECDAA18" w:rsidR="00273D28" w:rsidRPr="00936FBC" w:rsidRDefault="00273D28" w:rsidP="00273D28">
            <w:pPr>
              <w:spacing w:after="0" w:line="22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9</w:t>
            </w:r>
          </w:p>
        </w:tc>
      </w:tr>
      <w:tr w:rsidR="00273D28" w:rsidRPr="00936FBC" w14:paraId="20BF2803" w14:textId="77777777" w:rsidTr="00936FBC">
        <w:trPr>
          <w:trHeight w:val="95"/>
        </w:trPr>
        <w:tc>
          <w:tcPr>
            <w:tcW w:w="6549" w:type="dxa"/>
            <w:vAlign w:val="bottom"/>
          </w:tcPr>
          <w:p w14:paraId="287E61AC" w14:textId="77777777" w:rsidR="00273D28" w:rsidRPr="00936FBC" w:rsidRDefault="00273D28" w:rsidP="00273D28">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1375DBFA" w14:textId="77777777" w:rsidR="00273D28" w:rsidRPr="00936FBC" w:rsidRDefault="00273D28" w:rsidP="00273D28">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B84CD27" w14:textId="77777777" w:rsidR="00273D28" w:rsidRPr="00936FBC" w:rsidRDefault="00273D28" w:rsidP="00273D28">
            <w:pPr>
              <w:spacing w:after="0" w:line="140" w:lineRule="exact"/>
              <w:jc w:val="right"/>
              <w:rPr>
                <w:rFonts w:ascii="Arial" w:eastAsia="Times New Roman" w:hAnsi="Arial" w:cs="Arial"/>
                <w:sz w:val="18"/>
                <w:szCs w:val="18"/>
                <w:lang w:val="en-GB"/>
              </w:rPr>
            </w:pPr>
          </w:p>
        </w:tc>
      </w:tr>
      <w:tr w:rsidR="00273D28" w:rsidRPr="00936FBC" w14:paraId="4ED29292" w14:textId="77777777" w:rsidTr="00936FBC">
        <w:trPr>
          <w:trHeight w:val="163"/>
        </w:trPr>
        <w:tc>
          <w:tcPr>
            <w:tcW w:w="6549" w:type="dxa"/>
            <w:vAlign w:val="bottom"/>
            <w:hideMark/>
          </w:tcPr>
          <w:p w14:paraId="606EC292" w14:textId="77777777" w:rsidR="00273D28" w:rsidRPr="00936FBC" w:rsidRDefault="00273D28" w:rsidP="00273D28">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Effect of foreign currency to cash and cash equivalents</w:t>
            </w:r>
          </w:p>
        </w:tc>
        <w:tc>
          <w:tcPr>
            <w:tcW w:w="1339" w:type="dxa"/>
            <w:shd w:val="clear" w:color="auto" w:fill="auto"/>
            <w:noWrap/>
            <w:vAlign w:val="bottom"/>
          </w:tcPr>
          <w:p w14:paraId="142B3FD2" w14:textId="77777777" w:rsidR="00273D28" w:rsidRPr="00936FBC" w:rsidRDefault="00273D28" w:rsidP="00273D28">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A3C1A87" w14:textId="77777777" w:rsidR="00273D28" w:rsidRPr="00936FBC" w:rsidRDefault="00273D28" w:rsidP="00273D28">
            <w:pPr>
              <w:spacing w:after="0" w:line="220" w:lineRule="exact"/>
              <w:jc w:val="right"/>
              <w:rPr>
                <w:rFonts w:ascii="Arial" w:eastAsia="Times New Roman" w:hAnsi="Arial" w:cs="Arial"/>
                <w:sz w:val="18"/>
                <w:szCs w:val="18"/>
                <w:lang w:val="en-GB"/>
              </w:rPr>
            </w:pPr>
          </w:p>
        </w:tc>
      </w:tr>
      <w:tr w:rsidR="00273D28" w:rsidRPr="00936FBC" w14:paraId="35BF78A4" w14:textId="77777777" w:rsidTr="00936FBC">
        <w:trPr>
          <w:trHeight w:val="163"/>
        </w:trPr>
        <w:tc>
          <w:tcPr>
            <w:tcW w:w="6549" w:type="dxa"/>
            <w:vAlign w:val="bottom"/>
            <w:hideMark/>
          </w:tcPr>
          <w:p w14:paraId="7F4DC998" w14:textId="77777777" w:rsidR="00273D28" w:rsidRPr="00936FBC" w:rsidRDefault="00273D28" w:rsidP="00273D28">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foreign exchange</w:t>
            </w:r>
          </w:p>
        </w:tc>
        <w:tc>
          <w:tcPr>
            <w:tcW w:w="1339" w:type="dxa"/>
            <w:shd w:val="clear" w:color="auto" w:fill="auto"/>
            <w:noWrap/>
            <w:vAlign w:val="bottom"/>
          </w:tcPr>
          <w:p w14:paraId="663BD543" w14:textId="6B02DDFE" w:rsidR="00273D28" w:rsidRPr="00936FBC" w:rsidRDefault="00491135" w:rsidP="00273D28">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w:t>
            </w:r>
          </w:p>
        </w:tc>
        <w:tc>
          <w:tcPr>
            <w:tcW w:w="1304" w:type="dxa"/>
            <w:shd w:val="clear" w:color="auto" w:fill="auto"/>
            <w:vAlign w:val="bottom"/>
          </w:tcPr>
          <w:p w14:paraId="20714DB9" w14:textId="236E4657" w:rsidR="00273D28" w:rsidRPr="00936FBC" w:rsidRDefault="00273D28" w:rsidP="00273D28">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273D28" w:rsidRPr="00936FBC" w14:paraId="05D493EE" w14:textId="77777777" w:rsidTr="00936FBC">
        <w:trPr>
          <w:trHeight w:val="163"/>
        </w:trPr>
        <w:tc>
          <w:tcPr>
            <w:tcW w:w="6549" w:type="dxa"/>
            <w:vAlign w:val="bottom"/>
            <w:hideMark/>
          </w:tcPr>
          <w:p w14:paraId="0D83FB88" w14:textId="77777777" w:rsidR="00273D28" w:rsidRPr="00936FBC" w:rsidRDefault="00273D28" w:rsidP="00273D28">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effect</w:t>
            </w:r>
          </w:p>
        </w:tc>
        <w:tc>
          <w:tcPr>
            <w:tcW w:w="1339" w:type="dxa"/>
            <w:tcBorders>
              <w:top w:val="single" w:sz="4" w:space="0" w:color="auto"/>
              <w:left w:val="nil"/>
              <w:bottom w:val="nil"/>
              <w:right w:val="nil"/>
            </w:tcBorders>
            <w:shd w:val="clear" w:color="auto" w:fill="auto"/>
            <w:noWrap/>
            <w:vAlign w:val="bottom"/>
          </w:tcPr>
          <w:p w14:paraId="1B553C9E" w14:textId="680B5A39" w:rsidR="00273D28" w:rsidRPr="00936FBC" w:rsidRDefault="00491135" w:rsidP="00273D28">
            <w:pPr>
              <w:spacing w:after="0" w:line="220" w:lineRule="exact"/>
              <w:jc w:val="right"/>
              <w:rPr>
                <w:rFonts w:ascii="Arial" w:eastAsia="Times New Roman" w:hAnsi="Arial" w:cs="Arial"/>
                <w:b/>
                <w:sz w:val="18"/>
                <w:szCs w:val="18"/>
                <w:lang w:val="en-GB"/>
              </w:rPr>
            </w:pPr>
            <w:r>
              <w:rPr>
                <w:rFonts w:ascii="Arial" w:eastAsia="Times New Roman" w:hAnsi="Arial" w:cs="Arial"/>
                <w:b/>
                <w:sz w:val="18"/>
                <w:szCs w:val="18"/>
                <w:lang w:val="en-GB"/>
              </w:rPr>
              <w:t>-</w:t>
            </w:r>
          </w:p>
        </w:tc>
        <w:tc>
          <w:tcPr>
            <w:tcW w:w="1304" w:type="dxa"/>
            <w:tcBorders>
              <w:top w:val="single" w:sz="4" w:space="0" w:color="auto"/>
              <w:left w:val="nil"/>
              <w:bottom w:val="nil"/>
              <w:right w:val="nil"/>
            </w:tcBorders>
            <w:shd w:val="clear" w:color="auto" w:fill="auto"/>
            <w:vAlign w:val="bottom"/>
          </w:tcPr>
          <w:p w14:paraId="30033352" w14:textId="3E132FC3" w:rsidR="00273D28" w:rsidRPr="00936FBC" w:rsidRDefault="00273D28" w:rsidP="00273D28">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r>
      <w:tr w:rsidR="00273D28" w:rsidRPr="00936FBC" w14:paraId="57DB7A55" w14:textId="77777777" w:rsidTr="00936FBC">
        <w:trPr>
          <w:trHeight w:val="55"/>
        </w:trPr>
        <w:tc>
          <w:tcPr>
            <w:tcW w:w="6549" w:type="dxa"/>
            <w:vAlign w:val="bottom"/>
          </w:tcPr>
          <w:p w14:paraId="473BBB59" w14:textId="77777777" w:rsidR="00273D28" w:rsidRPr="00936FBC" w:rsidRDefault="00273D28" w:rsidP="00273D28">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598F0D69" w14:textId="77777777" w:rsidR="00273D28" w:rsidRPr="00936FBC" w:rsidRDefault="00273D28" w:rsidP="00273D28">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0026B4E" w14:textId="77777777" w:rsidR="00273D28" w:rsidRPr="00936FBC" w:rsidRDefault="00273D28" w:rsidP="00273D28">
            <w:pPr>
              <w:spacing w:after="0" w:line="140" w:lineRule="exact"/>
              <w:jc w:val="right"/>
              <w:rPr>
                <w:rFonts w:ascii="Arial" w:eastAsia="Times New Roman" w:hAnsi="Arial" w:cs="Arial"/>
                <w:sz w:val="18"/>
                <w:szCs w:val="18"/>
                <w:lang w:val="en-GB"/>
              </w:rPr>
            </w:pPr>
          </w:p>
        </w:tc>
      </w:tr>
      <w:tr w:rsidR="00491135" w:rsidRPr="00936FBC" w14:paraId="03C6EEF1" w14:textId="77777777" w:rsidTr="00936FBC">
        <w:trPr>
          <w:trHeight w:val="163"/>
        </w:trPr>
        <w:tc>
          <w:tcPr>
            <w:tcW w:w="6549" w:type="dxa"/>
            <w:vAlign w:val="bottom"/>
            <w:hideMark/>
          </w:tcPr>
          <w:p w14:paraId="19F0F768" w14:textId="1D47F679"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w:t>
            </w:r>
            <w:r w:rsidRPr="00936FBC">
              <w:rPr>
                <w:rFonts w:ascii="Times New Roman" w:eastAsia="Times New Roman" w:hAnsi="Times New Roman" w:cs="Times New Roman"/>
                <w:sz w:val="24"/>
                <w:szCs w:val="24"/>
                <w:lang w:val="en-US"/>
              </w:rPr>
              <w:t xml:space="preserve"> </w:t>
            </w:r>
            <w:r w:rsidRPr="00936FBC">
              <w:rPr>
                <w:rFonts w:ascii="Arial" w:eastAsia="Times New Roman" w:hAnsi="Arial" w:cs="Arial"/>
                <w:sz w:val="18"/>
                <w:szCs w:val="18"/>
                <w:lang w:val="en-GB"/>
              </w:rPr>
              <w:t>increase</w:t>
            </w:r>
            <w:r>
              <w:rPr>
                <w:rFonts w:ascii="Arial" w:eastAsia="Times New Roman" w:hAnsi="Arial" w:cs="Arial"/>
                <w:sz w:val="18"/>
                <w:szCs w:val="18"/>
                <w:lang w:val="en-GB"/>
              </w:rPr>
              <w:t>/</w:t>
            </w:r>
            <w:r w:rsidRPr="00936FBC">
              <w:rPr>
                <w:rFonts w:ascii="Arial" w:eastAsia="Times New Roman" w:hAnsi="Arial" w:cs="Arial"/>
                <w:sz w:val="18"/>
                <w:szCs w:val="18"/>
                <w:lang w:val="en-GB"/>
              </w:rPr>
              <w:t>(decrease)</w:t>
            </w:r>
            <w:r>
              <w:rPr>
                <w:rFonts w:ascii="Arial" w:eastAsia="Times New Roman" w:hAnsi="Arial" w:cs="Arial"/>
                <w:sz w:val="18"/>
                <w:szCs w:val="18"/>
                <w:lang w:val="en-GB"/>
              </w:rPr>
              <w:t xml:space="preserve"> i</w:t>
            </w:r>
            <w:r w:rsidRPr="00936FBC">
              <w:rPr>
                <w:rFonts w:ascii="Arial" w:eastAsia="Times New Roman" w:hAnsi="Arial" w:cs="Arial"/>
                <w:sz w:val="18"/>
                <w:szCs w:val="18"/>
                <w:lang w:val="en-GB"/>
              </w:rPr>
              <w:t>n</w:t>
            </w:r>
            <w:r>
              <w:rPr>
                <w:rFonts w:ascii="Arial" w:eastAsia="Times New Roman" w:hAnsi="Arial" w:cs="Arial"/>
                <w:sz w:val="18"/>
                <w:szCs w:val="18"/>
                <w:lang w:val="en-GB"/>
              </w:rPr>
              <w:t xml:space="preserve"> </w:t>
            </w:r>
            <w:r w:rsidRPr="00936FBC">
              <w:rPr>
                <w:rFonts w:ascii="Arial" w:eastAsia="Times New Roman" w:hAnsi="Arial" w:cs="Arial"/>
                <w:sz w:val="18"/>
                <w:szCs w:val="18"/>
                <w:lang w:val="en-GB"/>
              </w:rPr>
              <w:t>cash and cash equivalents</w:t>
            </w:r>
          </w:p>
        </w:tc>
        <w:tc>
          <w:tcPr>
            <w:tcW w:w="1339" w:type="dxa"/>
            <w:shd w:val="clear" w:color="auto" w:fill="auto"/>
            <w:noWrap/>
            <w:vAlign w:val="bottom"/>
          </w:tcPr>
          <w:p w14:paraId="4C50132B" w14:textId="4CEB35B0" w:rsidR="00491135" w:rsidRPr="00936FBC" w:rsidRDefault="00491135" w:rsidP="00491135">
            <w:pPr>
              <w:spacing w:after="0" w:line="220" w:lineRule="exact"/>
              <w:jc w:val="right"/>
              <w:rPr>
                <w:rFonts w:ascii="Arial" w:eastAsia="Times New Roman" w:hAnsi="Arial" w:cs="Arial"/>
                <w:sz w:val="18"/>
                <w:szCs w:val="18"/>
                <w:lang w:val="en-GB"/>
              </w:rPr>
            </w:pPr>
            <w:r w:rsidRPr="005B4312">
              <w:rPr>
                <w:rFonts w:ascii="Arial" w:eastAsia="Times New Roman" w:hAnsi="Arial" w:cs="Arial"/>
                <w:color w:val="000000" w:themeColor="text1"/>
                <w:sz w:val="18"/>
                <w:szCs w:val="18"/>
              </w:rPr>
              <w:t>206</w:t>
            </w:r>
          </w:p>
        </w:tc>
        <w:tc>
          <w:tcPr>
            <w:tcW w:w="1304" w:type="dxa"/>
            <w:shd w:val="clear" w:color="auto" w:fill="auto"/>
            <w:vAlign w:val="bottom"/>
          </w:tcPr>
          <w:p w14:paraId="36FC2FEA" w14:textId="0D018CF5"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(170)</w:t>
            </w:r>
          </w:p>
        </w:tc>
      </w:tr>
      <w:tr w:rsidR="00491135" w:rsidRPr="00936FBC" w14:paraId="1E84886F" w14:textId="77777777" w:rsidTr="00936FBC">
        <w:trPr>
          <w:trHeight w:val="65"/>
        </w:trPr>
        <w:tc>
          <w:tcPr>
            <w:tcW w:w="6549" w:type="dxa"/>
            <w:vAlign w:val="bottom"/>
          </w:tcPr>
          <w:p w14:paraId="01C9393E" w14:textId="77777777" w:rsidR="00491135" w:rsidRPr="00936FBC" w:rsidRDefault="00491135" w:rsidP="00491135">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1FA5C103"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34EA607E"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3E7C2669" w14:textId="77777777" w:rsidTr="00936FBC">
        <w:trPr>
          <w:trHeight w:val="163"/>
        </w:trPr>
        <w:tc>
          <w:tcPr>
            <w:tcW w:w="6549" w:type="dxa"/>
            <w:vAlign w:val="bottom"/>
            <w:hideMark/>
          </w:tcPr>
          <w:p w14:paraId="5D72C8D0" w14:textId="77777777" w:rsidR="00491135" w:rsidRPr="00936FBC" w:rsidRDefault="00491135" w:rsidP="0049113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Balance as of 1 January</w:t>
            </w:r>
          </w:p>
        </w:tc>
        <w:tc>
          <w:tcPr>
            <w:tcW w:w="1339" w:type="dxa"/>
            <w:shd w:val="clear" w:color="auto" w:fill="auto"/>
            <w:noWrap/>
            <w:vAlign w:val="bottom"/>
          </w:tcPr>
          <w:p w14:paraId="178EC023" w14:textId="76777D65" w:rsidR="00491135" w:rsidRPr="00936FBC" w:rsidRDefault="00491135" w:rsidP="00491135">
            <w:pPr>
              <w:spacing w:after="0" w:line="220" w:lineRule="exact"/>
              <w:jc w:val="right"/>
              <w:rPr>
                <w:rFonts w:ascii="Arial" w:eastAsia="Times New Roman" w:hAnsi="Arial" w:cs="Arial"/>
                <w:sz w:val="18"/>
                <w:szCs w:val="18"/>
                <w:lang w:val="en-GB"/>
              </w:rPr>
            </w:pPr>
            <w:r w:rsidRPr="005B4312">
              <w:rPr>
                <w:rFonts w:ascii="Arial" w:eastAsia="Times New Roman" w:hAnsi="Arial" w:cs="Arial"/>
                <w:color w:val="000000" w:themeColor="text1"/>
                <w:sz w:val="18"/>
                <w:szCs w:val="18"/>
              </w:rPr>
              <w:t>518</w:t>
            </w:r>
          </w:p>
        </w:tc>
        <w:tc>
          <w:tcPr>
            <w:tcW w:w="1304" w:type="dxa"/>
            <w:shd w:val="clear" w:color="auto" w:fill="auto"/>
            <w:vAlign w:val="bottom"/>
          </w:tcPr>
          <w:p w14:paraId="5A6DB9C2" w14:textId="1F7E9893"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590</w:t>
            </w:r>
          </w:p>
        </w:tc>
      </w:tr>
      <w:tr w:rsidR="00491135" w:rsidRPr="00936FBC" w14:paraId="426C4DEB" w14:textId="77777777" w:rsidTr="00936FBC">
        <w:trPr>
          <w:trHeight w:val="163"/>
        </w:trPr>
        <w:tc>
          <w:tcPr>
            <w:tcW w:w="6549" w:type="dxa"/>
            <w:vAlign w:val="bottom"/>
            <w:hideMark/>
          </w:tcPr>
          <w:p w14:paraId="3BDA694E" w14:textId="62292840" w:rsidR="00491135" w:rsidRPr="00936FBC" w:rsidRDefault="00491135" w:rsidP="00491135">
            <w:pPr>
              <w:spacing w:after="0" w:line="220" w:lineRule="exact"/>
              <w:rPr>
                <w:rFonts w:ascii="Arial" w:eastAsia="Times New Roman" w:hAnsi="Arial" w:cs="Arial"/>
                <w:sz w:val="18"/>
                <w:szCs w:val="18"/>
                <w:lang w:val="en-GB"/>
              </w:rPr>
            </w:pPr>
            <w:r w:rsidRPr="00FB1715">
              <w:rPr>
                <w:rFonts w:ascii="Arial" w:eastAsia="Times New Roman" w:hAnsi="Arial" w:cs="Arial"/>
                <w:sz w:val="18"/>
                <w:szCs w:val="18"/>
                <w:lang w:val="en-GB"/>
              </w:rPr>
              <w:t>Net</w:t>
            </w:r>
            <w:r>
              <w:rPr>
                <w:rFonts w:ascii="Arial" w:eastAsia="Times New Roman" w:hAnsi="Arial" w:cs="Arial"/>
                <w:sz w:val="18"/>
                <w:szCs w:val="18"/>
                <w:lang w:val="en-GB"/>
              </w:rPr>
              <w:t xml:space="preserve"> </w:t>
            </w:r>
            <w:r w:rsidRPr="00491135">
              <w:rPr>
                <w:rFonts w:ascii="Arial" w:eastAsia="Times New Roman" w:hAnsi="Arial" w:cs="Arial"/>
                <w:sz w:val="18"/>
                <w:szCs w:val="18"/>
                <w:lang w:val="en-GB"/>
              </w:rPr>
              <w:t xml:space="preserve">increase/(decrease) </w:t>
            </w:r>
            <w:r w:rsidRPr="00FB1715">
              <w:rPr>
                <w:rFonts w:ascii="Arial" w:eastAsia="Times New Roman" w:hAnsi="Arial" w:cs="Arial"/>
                <w:sz w:val="18"/>
                <w:szCs w:val="18"/>
                <w:lang w:val="en-GB"/>
              </w:rPr>
              <w:t>in cash</w:t>
            </w:r>
          </w:p>
        </w:tc>
        <w:tc>
          <w:tcPr>
            <w:tcW w:w="1339" w:type="dxa"/>
            <w:shd w:val="clear" w:color="auto" w:fill="auto"/>
            <w:noWrap/>
            <w:vAlign w:val="bottom"/>
          </w:tcPr>
          <w:p w14:paraId="4506A309" w14:textId="61129170" w:rsidR="00491135" w:rsidRPr="00936FBC" w:rsidRDefault="00491135" w:rsidP="00491135">
            <w:pPr>
              <w:spacing w:after="0" w:line="220" w:lineRule="exact"/>
              <w:jc w:val="right"/>
              <w:rPr>
                <w:rFonts w:ascii="Arial" w:eastAsia="Times New Roman" w:hAnsi="Arial" w:cs="Arial"/>
                <w:sz w:val="18"/>
                <w:szCs w:val="18"/>
                <w:lang w:val="en-GB"/>
              </w:rPr>
            </w:pPr>
            <w:r w:rsidRPr="005B4312">
              <w:rPr>
                <w:rFonts w:ascii="Arial" w:eastAsia="Times New Roman" w:hAnsi="Arial" w:cs="Arial"/>
                <w:color w:val="000000" w:themeColor="text1"/>
                <w:sz w:val="18"/>
                <w:szCs w:val="18"/>
              </w:rPr>
              <w:t>206</w:t>
            </w:r>
          </w:p>
        </w:tc>
        <w:tc>
          <w:tcPr>
            <w:tcW w:w="1304" w:type="dxa"/>
            <w:shd w:val="clear" w:color="auto" w:fill="auto"/>
            <w:vAlign w:val="bottom"/>
          </w:tcPr>
          <w:p w14:paraId="2AA977F9" w14:textId="39BFF3FC" w:rsidR="00491135" w:rsidRPr="00936FBC" w:rsidRDefault="00491135" w:rsidP="0049113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(170)</w:t>
            </w:r>
          </w:p>
        </w:tc>
      </w:tr>
      <w:tr w:rsidR="00491135" w:rsidRPr="00936FBC" w14:paraId="530E1A9E" w14:textId="77777777" w:rsidTr="00936FBC">
        <w:trPr>
          <w:trHeight w:val="65"/>
        </w:trPr>
        <w:tc>
          <w:tcPr>
            <w:tcW w:w="6549" w:type="dxa"/>
            <w:vAlign w:val="bottom"/>
          </w:tcPr>
          <w:p w14:paraId="4FF60EA1" w14:textId="77777777" w:rsidR="00491135" w:rsidRPr="00936FBC" w:rsidRDefault="00491135" w:rsidP="00491135">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D9C23A9" w14:textId="77777777" w:rsidR="00491135" w:rsidRPr="00936FBC" w:rsidRDefault="00491135" w:rsidP="00491135">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5A10D6D2" w14:textId="77777777" w:rsidR="00491135" w:rsidRPr="00936FBC" w:rsidRDefault="00491135" w:rsidP="00491135">
            <w:pPr>
              <w:spacing w:after="0" w:line="140" w:lineRule="exact"/>
              <w:jc w:val="right"/>
              <w:rPr>
                <w:rFonts w:ascii="Arial" w:eastAsia="Times New Roman" w:hAnsi="Arial" w:cs="Arial"/>
                <w:sz w:val="18"/>
                <w:szCs w:val="18"/>
                <w:lang w:val="en-GB"/>
              </w:rPr>
            </w:pPr>
          </w:p>
        </w:tc>
      </w:tr>
      <w:tr w:rsidR="00491135" w:rsidRPr="00936FBC" w14:paraId="63E2884C" w14:textId="77777777" w:rsidTr="00936FBC">
        <w:trPr>
          <w:trHeight w:val="163"/>
        </w:trPr>
        <w:tc>
          <w:tcPr>
            <w:tcW w:w="6549" w:type="dxa"/>
            <w:vAlign w:val="bottom"/>
            <w:hideMark/>
          </w:tcPr>
          <w:p w14:paraId="5F20018E" w14:textId="0BE86608" w:rsidR="00491135" w:rsidRPr="00936FBC" w:rsidRDefault="00491135" w:rsidP="0049113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 xml:space="preserve">Balance as of 31 </w:t>
            </w:r>
            <w:r>
              <w:rPr>
                <w:rFonts w:ascii="Arial" w:eastAsia="Times New Roman" w:hAnsi="Arial" w:cs="Arial"/>
                <w:b/>
                <w:sz w:val="18"/>
                <w:szCs w:val="18"/>
                <w:lang w:val="en-GB"/>
              </w:rPr>
              <w:t>March</w:t>
            </w:r>
          </w:p>
        </w:tc>
        <w:tc>
          <w:tcPr>
            <w:tcW w:w="1339" w:type="dxa"/>
            <w:tcBorders>
              <w:top w:val="single" w:sz="4" w:space="0" w:color="auto"/>
              <w:left w:val="nil"/>
              <w:bottom w:val="single" w:sz="12" w:space="0" w:color="auto"/>
              <w:right w:val="nil"/>
            </w:tcBorders>
            <w:shd w:val="clear" w:color="auto" w:fill="auto"/>
            <w:noWrap/>
            <w:vAlign w:val="bottom"/>
          </w:tcPr>
          <w:p w14:paraId="69E87C79" w14:textId="2062585F" w:rsidR="00491135" w:rsidRPr="00936FBC" w:rsidRDefault="00491135" w:rsidP="00491135">
            <w:pPr>
              <w:spacing w:after="0" w:line="220" w:lineRule="exact"/>
              <w:jc w:val="right"/>
              <w:rPr>
                <w:rFonts w:ascii="Arial" w:eastAsia="Times New Roman" w:hAnsi="Arial" w:cs="Arial"/>
                <w:b/>
                <w:sz w:val="18"/>
                <w:szCs w:val="18"/>
                <w:lang w:val="en-GB"/>
              </w:rPr>
            </w:pPr>
            <w:r w:rsidRPr="005B4312">
              <w:rPr>
                <w:rFonts w:ascii="Arial" w:eastAsia="Times New Roman" w:hAnsi="Arial" w:cs="Arial"/>
                <w:b/>
                <w:color w:val="000000" w:themeColor="text1"/>
                <w:sz w:val="18"/>
                <w:szCs w:val="18"/>
              </w:rPr>
              <w:t>724</w:t>
            </w:r>
          </w:p>
        </w:tc>
        <w:tc>
          <w:tcPr>
            <w:tcW w:w="1304" w:type="dxa"/>
            <w:tcBorders>
              <w:top w:val="single" w:sz="4" w:space="0" w:color="auto"/>
              <w:left w:val="nil"/>
              <w:bottom w:val="single" w:sz="12" w:space="0" w:color="auto"/>
              <w:right w:val="nil"/>
            </w:tcBorders>
            <w:shd w:val="clear" w:color="auto" w:fill="auto"/>
            <w:vAlign w:val="bottom"/>
          </w:tcPr>
          <w:p w14:paraId="16FC30A3" w14:textId="5A3FE344" w:rsidR="00491135" w:rsidRPr="00936FBC" w:rsidRDefault="00491135" w:rsidP="00491135">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420</w:t>
            </w:r>
          </w:p>
        </w:tc>
      </w:tr>
    </w:tbl>
    <w:p w14:paraId="5CF4598E" w14:textId="251C805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37433"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12892C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789829D" w14:textId="2A8B682F"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62F59">
          <w:headerReference w:type="default" r:id="rId61"/>
          <w:pgSz w:w="11906" w:h="16838"/>
          <w:pgMar w:top="1418" w:right="1134" w:bottom="1077" w:left="1418" w:header="709" w:footer="709" w:gutter="0"/>
          <w:cols w:space="708"/>
          <w:docGrid w:linePitch="360"/>
        </w:sectPr>
      </w:pPr>
    </w:p>
    <w:p w14:paraId="3F597FD2" w14:textId="5EB4A782"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2326F9" w:rsidRPr="00D22BD7" w14:paraId="116E2815" w14:textId="77777777" w:rsidTr="003475B0">
        <w:trPr>
          <w:trHeight w:val="778"/>
        </w:trPr>
        <w:tc>
          <w:tcPr>
            <w:tcW w:w="1167" w:type="pct"/>
          </w:tcPr>
          <w:p w14:paraId="49CC0BDA" w14:textId="77777777" w:rsidR="002326F9" w:rsidRPr="00D22BD7" w:rsidRDefault="002326F9" w:rsidP="003475B0">
            <w:pPr>
              <w:tabs>
                <w:tab w:val="right" w:pos="1202"/>
              </w:tabs>
              <w:spacing w:after="0" w:line="301" w:lineRule="exact"/>
              <w:outlineLvl w:val="0"/>
              <w:rPr>
                <w:rFonts w:ascii="Arial" w:eastAsia="Times New Roman" w:hAnsi="Arial" w:cs="Arial"/>
                <w:b/>
                <w:iCs/>
                <w:sz w:val="17"/>
                <w:szCs w:val="17"/>
                <w:lang w:val="en-US"/>
              </w:rPr>
            </w:pPr>
          </w:p>
        </w:tc>
        <w:tc>
          <w:tcPr>
            <w:tcW w:w="639" w:type="pct"/>
            <w:vAlign w:val="bottom"/>
            <w:hideMark/>
          </w:tcPr>
          <w:p w14:paraId="33EF921F"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97" w:name="_Toc4063577"/>
            <w:r w:rsidRPr="00D22BD7">
              <w:rPr>
                <w:rFonts w:ascii="Arial" w:eastAsia="Times New Roman" w:hAnsi="Arial" w:cs="Arial"/>
                <w:b/>
                <w:iCs/>
                <w:sz w:val="17"/>
                <w:szCs w:val="17"/>
                <w:lang w:val="en-US"/>
              </w:rPr>
              <w:t>Share</w:t>
            </w:r>
            <w:bookmarkEnd w:id="997"/>
            <w:r w:rsidRPr="00D22BD7">
              <w:rPr>
                <w:rFonts w:ascii="Arial" w:eastAsia="Times New Roman" w:hAnsi="Arial" w:cs="Arial"/>
                <w:b/>
                <w:iCs/>
                <w:sz w:val="17"/>
                <w:szCs w:val="17"/>
                <w:lang w:val="en-US"/>
              </w:rPr>
              <w:t xml:space="preserve"> </w:t>
            </w:r>
          </w:p>
          <w:p w14:paraId="08C586A2"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98" w:name="_Toc4063578"/>
            <w:r w:rsidRPr="00D22BD7">
              <w:rPr>
                <w:rFonts w:ascii="Arial" w:eastAsia="Times New Roman" w:hAnsi="Arial" w:cs="Arial"/>
                <w:b/>
                <w:iCs/>
                <w:sz w:val="17"/>
                <w:szCs w:val="17"/>
                <w:lang w:val="en-US"/>
              </w:rPr>
              <w:t>capital</w:t>
            </w:r>
            <w:bookmarkEnd w:id="998"/>
          </w:p>
        </w:tc>
        <w:tc>
          <w:tcPr>
            <w:tcW w:w="639" w:type="pct"/>
            <w:vAlign w:val="bottom"/>
            <w:hideMark/>
          </w:tcPr>
          <w:p w14:paraId="1CCAA063" w14:textId="77777777" w:rsidR="002326F9" w:rsidRPr="00D22BD7" w:rsidRDefault="002326F9" w:rsidP="003475B0">
            <w:pPr>
              <w:tabs>
                <w:tab w:val="right" w:pos="1202"/>
              </w:tabs>
              <w:spacing w:after="0" w:line="301" w:lineRule="exact"/>
              <w:ind w:left="67" w:hanging="142"/>
              <w:jc w:val="right"/>
              <w:outlineLvl w:val="0"/>
              <w:rPr>
                <w:rFonts w:ascii="Arial" w:eastAsia="Times New Roman" w:hAnsi="Arial" w:cs="Arial"/>
                <w:b/>
                <w:iCs/>
                <w:sz w:val="17"/>
                <w:szCs w:val="17"/>
                <w:lang w:val="en-US"/>
              </w:rPr>
            </w:pPr>
            <w:bookmarkStart w:id="999" w:name="_Toc4063579"/>
            <w:r w:rsidRPr="00D22BD7">
              <w:rPr>
                <w:rFonts w:ascii="Arial" w:eastAsia="Times New Roman" w:hAnsi="Arial" w:cs="Arial"/>
                <w:b/>
                <w:iCs/>
                <w:sz w:val="17"/>
                <w:szCs w:val="17"/>
                <w:lang w:val="en-US"/>
              </w:rPr>
              <w:t>Retained earnings and reserves</w:t>
            </w:r>
            <w:bookmarkEnd w:id="999"/>
          </w:p>
        </w:tc>
        <w:tc>
          <w:tcPr>
            <w:tcW w:w="639" w:type="pct"/>
            <w:vAlign w:val="bottom"/>
            <w:hideMark/>
          </w:tcPr>
          <w:p w14:paraId="2477BDE6"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00" w:name="_Toc4063580"/>
            <w:r w:rsidRPr="00D22BD7">
              <w:rPr>
                <w:rFonts w:ascii="Arial" w:eastAsia="Times New Roman" w:hAnsi="Arial" w:cs="Arial"/>
                <w:b/>
                <w:iCs/>
                <w:sz w:val="17"/>
                <w:szCs w:val="17"/>
                <w:lang w:val="en-US"/>
              </w:rPr>
              <w:t>Other reserves</w:t>
            </w:r>
            <w:bookmarkEnd w:id="1000"/>
          </w:p>
        </w:tc>
        <w:tc>
          <w:tcPr>
            <w:tcW w:w="639" w:type="pct"/>
            <w:vAlign w:val="bottom"/>
            <w:hideMark/>
          </w:tcPr>
          <w:p w14:paraId="20BCE26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01" w:name="_Toc4063581"/>
            <w:r w:rsidRPr="00D22BD7">
              <w:rPr>
                <w:rFonts w:ascii="Arial" w:eastAsia="Times New Roman" w:hAnsi="Arial" w:cs="Arial"/>
                <w:b/>
                <w:iCs/>
                <w:sz w:val="17"/>
                <w:szCs w:val="17"/>
                <w:lang w:val="en-US"/>
              </w:rPr>
              <w:t xml:space="preserve">Profit/(loss) for the </w:t>
            </w:r>
            <w:bookmarkEnd w:id="1001"/>
            <w:r w:rsidRPr="00D22BD7">
              <w:rPr>
                <w:rFonts w:ascii="Arial" w:eastAsia="Times New Roman" w:hAnsi="Arial" w:cs="Arial"/>
                <w:b/>
                <w:iCs/>
                <w:sz w:val="17"/>
                <w:szCs w:val="17"/>
                <w:lang w:val="en-US"/>
              </w:rPr>
              <w:t>period</w:t>
            </w:r>
          </w:p>
        </w:tc>
        <w:tc>
          <w:tcPr>
            <w:tcW w:w="639" w:type="pct"/>
            <w:vAlign w:val="bottom"/>
            <w:hideMark/>
          </w:tcPr>
          <w:p w14:paraId="0946EFC0" w14:textId="77777777" w:rsidR="002326F9" w:rsidRPr="00D22BD7" w:rsidRDefault="002326F9" w:rsidP="003475B0">
            <w:pPr>
              <w:tabs>
                <w:tab w:val="right" w:pos="1202"/>
              </w:tabs>
              <w:spacing w:after="0" w:line="240" w:lineRule="exact"/>
              <w:jc w:val="right"/>
              <w:outlineLvl w:val="0"/>
              <w:rPr>
                <w:rFonts w:ascii="Arial" w:eastAsia="Times New Roman" w:hAnsi="Arial" w:cs="Arial"/>
                <w:b/>
                <w:iCs/>
                <w:sz w:val="17"/>
                <w:szCs w:val="17"/>
                <w:lang w:val="en-US"/>
              </w:rPr>
            </w:pPr>
            <w:bookmarkStart w:id="1002" w:name="_Toc4063582"/>
            <w:r w:rsidRPr="00D22BD7">
              <w:rPr>
                <w:rFonts w:ascii="Arial" w:eastAsia="Times New Roman" w:hAnsi="Arial" w:cs="Arial"/>
                <w:b/>
                <w:iCs/>
                <w:sz w:val="17"/>
                <w:szCs w:val="17"/>
                <w:lang w:val="en-US"/>
              </w:rPr>
              <w:t>Total equity attributable to the equity holders of the Company</w:t>
            </w:r>
            <w:bookmarkEnd w:id="1002"/>
          </w:p>
        </w:tc>
        <w:tc>
          <w:tcPr>
            <w:tcW w:w="638" w:type="pct"/>
            <w:vAlign w:val="bottom"/>
            <w:hideMark/>
          </w:tcPr>
          <w:p w14:paraId="01685A2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03" w:name="_Toc4063583"/>
            <w:r w:rsidRPr="00D22BD7">
              <w:rPr>
                <w:rFonts w:ascii="Arial" w:eastAsia="Times New Roman" w:hAnsi="Arial" w:cs="Arial"/>
                <w:b/>
                <w:iCs/>
                <w:sz w:val="17"/>
                <w:szCs w:val="17"/>
                <w:lang w:val="en-US"/>
              </w:rPr>
              <w:t>Total</w:t>
            </w:r>
            <w:bookmarkEnd w:id="1003"/>
            <w:r w:rsidRPr="00D22BD7">
              <w:rPr>
                <w:rFonts w:ascii="Arial" w:eastAsia="Times New Roman" w:hAnsi="Arial" w:cs="Arial"/>
                <w:b/>
                <w:iCs/>
                <w:sz w:val="17"/>
                <w:szCs w:val="17"/>
                <w:lang w:val="en-US"/>
              </w:rPr>
              <w:t xml:space="preserve"> </w:t>
            </w:r>
          </w:p>
          <w:p w14:paraId="1B57C6B1"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04" w:name="_Toc4063584"/>
            <w:r w:rsidRPr="00D22BD7">
              <w:rPr>
                <w:rFonts w:ascii="Arial" w:eastAsia="Times New Roman" w:hAnsi="Arial" w:cs="Arial"/>
                <w:b/>
                <w:iCs/>
                <w:sz w:val="17"/>
                <w:szCs w:val="17"/>
                <w:lang w:val="en-US"/>
              </w:rPr>
              <w:t>equity</w:t>
            </w:r>
            <w:bookmarkEnd w:id="1004"/>
          </w:p>
        </w:tc>
      </w:tr>
      <w:tr w:rsidR="002326F9" w:rsidRPr="00D22BD7" w14:paraId="0A9D98EC" w14:textId="77777777" w:rsidTr="003475B0">
        <w:trPr>
          <w:trHeight w:hRule="exact" w:val="282"/>
        </w:trPr>
        <w:tc>
          <w:tcPr>
            <w:tcW w:w="1167" w:type="pct"/>
            <w:vAlign w:val="center"/>
          </w:tcPr>
          <w:p w14:paraId="4A0459F3" w14:textId="77777777" w:rsidR="002326F9" w:rsidRPr="00D22BD7" w:rsidRDefault="002326F9" w:rsidP="003475B0">
            <w:pPr>
              <w:tabs>
                <w:tab w:val="right" w:pos="1202"/>
              </w:tabs>
              <w:spacing w:after="0" w:line="140" w:lineRule="exact"/>
              <w:outlineLvl w:val="0"/>
              <w:rPr>
                <w:rFonts w:ascii="Arial" w:eastAsia="Times New Roman" w:hAnsi="Arial" w:cs="Arial"/>
                <w:iCs/>
                <w:sz w:val="17"/>
                <w:szCs w:val="17"/>
                <w:lang w:val="en-US"/>
              </w:rPr>
            </w:pPr>
          </w:p>
        </w:tc>
        <w:tc>
          <w:tcPr>
            <w:tcW w:w="639" w:type="pct"/>
            <w:vAlign w:val="bottom"/>
            <w:hideMark/>
          </w:tcPr>
          <w:p w14:paraId="23FB96D5" w14:textId="30FE1AD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05" w:name="_Toc4063585"/>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05"/>
          </w:p>
        </w:tc>
        <w:tc>
          <w:tcPr>
            <w:tcW w:w="639" w:type="pct"/>
            <w:vAlign w:val="bottom"/>
            <w:hideMark/>
          </w:tcPr>
          <w:p w14:paraId="05D6398E" w14:textId="1F8F9A33"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06" w:name="_Toc4063586"/>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06"/>
          </w:p>
        </w:tc>
        <w:tc>
          <w:tcPr>
            <w:tcW w:w="639" w:type="pct"/>
            <w:vAlign w:val="bottom"/>
            <w:hideMark/>
          </w:tcPr>
          <w:p w14:paraId="066ABDB4" w14:textId="777BEA64"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07" w:name="_Toc4063587"/>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07"/>
          </w:p>
        </w:tc>
        <w:tc>
          <w:tcPr>
            <w:tcW w:w="639" w:type="pct"/>
            <w:vAlign w:val="bottom"/>
            <w:hideMark/>
          </w:tcPr>
          <w:p w14:paraId="47FC4FF2" w14:textId="0CC52CC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08" w:name="_Toc4063588"/>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08"/>
          </w:p>
        </w:tc>
        <w:tc>
          <w:tcPr>
            <w:tcW w:w="639" w:type="pct"/>
            <w:vAlign w:val="bottom"/>
            <w:hideMark/>
          </w:tcPr>
          <w:p w14:paraId="3593E18A" w14:textId="2424D26D"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09" w:name="_Toc4063589"/>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09"/>
          </w:p>
        </w:tc>
        <w:tc>
          <w:tcPr>
            <w:tcW w:w="638" w:type="pct"/>
            <w:vAlign w:val="bottom"/>
            <w:hideMark/>
          </w:tcPr>
          <w:p w14:paraId="054030D2" w14:textId="1AAE6125"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10" w:name="_Toc4063590"/>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10"/>
          </w:p>
        </w:tc>
      </w:tr>
      <w:tr w:rsidR="007E3FB0" w:rsidRPr="00D22BD7" w14:paraId="5BF0FE5F" w14:textId="77777777" w:rsidTr="00C5322D">
        <w:trPr>
          <w:trHeight w:val="470"/>
        </w:trPr>
        <w:tc>
          <w:tcPr>
            <w:tcW w:w="1167" w:type="pct"/>
            <w:vAlign w:val="bottom"/>
            <w:hideMark/>
          </w:tcPr>
          <w:p w14:paraId="1F580D14" w14:textId="77777777" w:rsidR="007E3FB0" w:rsidRDefault="007E3FB0" w:rsidP="007E3FB0">
            <w:pPr>
              <w:tabs>
                <w:tab w:val="right" w:pos="1202"/>
              </w:tabs>
              <w:spacing w:after="0" w:line="240" w:lineRule="exact"/>
              <w:outlineLvl w:val="0"/>
              <w:rPr>
                <w:rFonts w:ascii="Arial" w:eastAsia="Times New Roman" w:hAnsi="Arial" w:cs="Arial"/>
                <w:b/>
                <w:iCs/>
                <w:sz w:val="17"/>
                <w:szCs w:val="17"/>
                <w:lang w:val="en-US"/>
              </w:rPr>
            </w:pPr>
            <w:bookmarkStart w:id="1011" w:name="_Toc4063591"/>
            <w:r w:rsidRPr="00D22BD7">
              <w:rPr>
                <w:rFonts w:ascii="Arial" w:eastAsia="Times New Roman" w:hAnsi="Arial" w:cs="Arial"/>
                <w:b/>
                <w:iCs/>
                <w:sz w:val="17"/>
                <w:szCs w:val="17"/>
                <w:lang w:val="en-US"/>
              </w:rPr>
              <w:t xml:space="preserve">Balance as of </w:t>
            </w:r>
          </w:p>
          <w:p w14:paraId="5B0044CA" w14:textId="4C41A87F" w:rsidR="007E3FB0" w:rsidRPr="00D22BD7" w:rsidRDefault="007E3FB0" w:rsidP="007E3FB0">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w:t>
            </w:r>
            <w:bookmarkEnd w:id="1011"/>
            <w:r w:rsidRPr="00D22BD7">
              <w:rPr>
                <w:rFonts w:ascii="Arial" w:eastAsia="Times New Roman" w:hAnsi="Arial" w:cs="Arial"/>
                <w:b/>
                <w:iCs/>
                <w:sz w:val="17"/>
                <w:szCs w:val="17"/>
                <w:lang w:val="en-US"/>
              </w:rPr>
              <w:t>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shd w:val="clear" w:color="auto" w:fill="auto"/>
            <w:vAlign w:val="bottom"/>
          </w:tcPr>
          <w:p w14:paraId="345BD5EC" w14:textId="1D90D0C3"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648</w:t>
            </w:r>
          </w:p>
        </w:tc>
        <w:tc>
          <w:tcPr>
            <w:tcW w:w="639" w:type="pct"/>
            <w:tcBorders>
              <w:top w:val="nil"/>
              <w:left w:val="nil"/>
              <w:bottom w:val="single" w:sz="12" w:space="0" w:color="auto"/>
              <w:right w:val="nil"/>
            </w:tcBorders>
            <w:shd w:val="clear" w:color="auto" w:fill="auto"/>
            <w:vAlign w:val="bottom"/>
          </w:tcPr>
          <w:p w14:paraId="422A7EB9" w14:textId="06ACB26A"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663</w:t>
            </w:r>
          </w:p>
        </w:tc>
        <w:tc>
          <w:tcPr>
            <w:tcW w:w="639" w:type="pct"/>
            <w:tcBorders>
              <w:top w:val="nil"/>
              <w:left w:val="nil"/>
              <w:bottom w:val="single" w:sz="12" w:space="0" w:color="auto"/>
              <w:right w:val="nil"/>
            </w:tcBorders>
            <w:shd w:val="clear" w:color="auto" w:fill="auto"/>
            <w:vAlign w:val="bottom"/>
          </w:tcPr>
          <w:p w14:paraId="734C5DB0" w14:textId="3EE80A62"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(611)</w:t>
            </w:r>
          </w:p>
        </w:tc>
        <w:tc>
          <w:tcPr>
            <w:tcW w:w="639" w:type="pct"/>
            <w:tcBorders>
              <w:top w:val="nil"/>
              <w:left w:val="nil"/>
              <w:bottom w:val="single" w:sz="12" w:space="0" w:color="auto"/>
              <w:right w:val="nil"/>
            </w:tcBorders>
            <w:shd w:val="clear" w:color="auto" w:fill="auto"/>
            <w:vAlign w:val="bottom"/>
          </w:tcPr>
          <w:p w14:paraId="53B32B03" w14:textId="311DE138"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105</w:t>
            </w:r>
          </w:p>
        </w:tc>
        <w:tc>
          <w:tcPr>
            <w:tcW w:w="639" w:type="pct"/>
            <w:tcBorders>
              <w:top w:val="nil"/>
              <w:left w:val="nil"/>
              <w:bottom w:val="single" w:sz="12" w:space="0" w:color="auto"/>
              <w:right w:val="nil"/>
            </w:tcBorders>
            <w:shd w:val="clear" w:color="auto" w:fill="auto"/>
            <w:vAlign w:val="bottom"/>
          </w:tcPr>
          <w:p w14:paraId="1B85F885" w14:textId="167B384B"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c>
          <w:tcPr>
            <w:tcW w:w="638" w:type="pct"/>
            <w:tcBorders>
              <w:top w:val="nil"/>
              <w:left w:val="nil"/>
              <w:bottom w:val="single" w:sz="12" w:space="0" w:color="auto"/>
              <w:right w:val="nil"/>
            </w:tcBorders>
            <w:shd w:val="clear" w:color="auto" w:fill="auto"/>
            <w:vAlign w:val="bottom"/>
          </w:tcPr>
          <w:p w14:paraId="7D9BC567" w14:textId="69EA77D9"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r>
      <w:tr w:rsidR="007E3FB0" w:rsidRPr="00D22BD7" w14:paraId="082EAFD1" w14:textId="77777777" w:rsidTr="00584C0E">
        <w:trPr>
          <w:trHeight w:val="76"/>
        </w:trPr>
        <w:tc>
          <w:tcPr>
            <w:tcW w:w="1167" w:type="pct"/>
            <w:vAlign w:val="bottom"/>
            <w:hideMark/>
          </w:tcPr>
          <w:p w14:paraId="475B6963" w14:textId="77777777" w:rsidR="007E3FB0" w:rsidRPr="00D22BD7" w:rsidRDefault="007E3FB0" w:rsidP="007E3FB0">
            <w:pPr>
              <w:tabs>
                <w:tab w:val="right" w:pos="1202"/>
              </w:tabs>
              <w:spacing w:after="0" w:line="240" w:lineRule="exact"/>
              <w:outlineLvl w:val="0"/>
              <w:rPr>
                <w:rFonts w:ascii="Arial" w:eastAsia="Times New Roman" w:hAnsi="Arial" w:cs="Arial"/>
                <w:iCs/>
                <w:sz w:val="17"/>
                <w:szCs w:val="17"/>
                <w:lang w:val="en-US"/>
              </w:rPr>
            </w:pPr>
            <w:bookmarkStart w:id="1012" w:name="_Toc4063598"/>
            <w:r w:rsidRPr="00D22BD7">
              <w:rPr>
                <w:rFonts w:ascii="Arial" w:eastAsia="Times New Roman" w:hAnsi="Arial" w:cs="Arial"/>
                <w:iCs/>
                <w:sz w:val="17"/>
                <w:szCs w:val="17"/>
                <w:lang w:val="en-US"/>
              </w:rPr>
              <w:t>Profit for the</w:t>
            </w:r>
            <w:bookmarkEnd w:id="1012"/>
            <w:r w:rsidRPr="00D22BD7">
              <w:rPr>
                <w:rFonts w:ascii="Arial" w:eastAsia="Times New Roman" w:hAnsi="Arial" w:cs="Arial"/>
                <w:iCs/>
                <w:sz w:val="17"/>
                <w:szCs w:val="17"/>
                <w:lang w:val="en-US"/>
              </w:rPr>
              <w:t xml:space="preserve"> period</w:t>
            </w:r>
          </w:p>
        </w:tc>
        <w:tc>
          <w:tcPr>
            <w:tcW w:w="639" w:type="pct"/>
            <w:vAlign w:val="bottom"/>
          </w:tcPr>
          <w:p w14:paraId="18E6E3DE" w14:textId="23351B13"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vAlign w:val="bottom"/>
          </w:tcPr>
          <w:p w14:paraId="6CC07A83" w14:textId="404985F5"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vAlign w:val="bottom"/>
          </w:tcPr>
          <w:p w14:paraId="2F28DCA4" w14:textId="5430E4DD"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Calibri" w:hAnsi="Arial" w:cs="Arial"/>
                <w:iCs/>
                <w:color w:val="000000"/>
                <w:sz w:val="17"/>
                <w:szCs w:val="17"/>
                <w:lang w:val="en-US"/>
              </w:rPr>
              <w:t>-</w:t>
            </w:r>
          </w:p>
        </w:tc>
        <w:tc>
          <w:tcPr>
            <w:tcW w:w="639" w:type="pct"/>
            <w:vAlign w:val="bottom"/>
          </w:tcPr>
          <w:p w14:paraId="4DA54C87" w14:textId="1CF271CC"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Calibri" w:hAnsi="Arial" w:cs="Arial"/>
                <w:iCs/>
                <w:color w:val="000000"/>
                <w:sz w:val="17"/>
                <w:szCs w:val="17"/>
                <w:lang w:val="en-US"/>
              </w:rPr>
              <w:t>10</w:t>
            </w:r>
          </w:p>
        </w:tc>
        <w:tc>
          <w:tcPr>
            <w:tcW w:w="639" w:type="pct"/>
            <w:vAlign w:val="bottom"/>
          </w:tcPr>
          <w:p w14:paraId="5975C5C9" w14:textId="713C63FC"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8D1607">
              <w:rPr>
                <w:rFonts w:ascii="Arial" w:eastAsia="Calibri" w:hAnsi="Arial" w:cs="Arial"/>
                <w:b/>
                <w:bCs/>
                <w:iCs/>
                <w:color w:val="000000"/>
                <w:sz w:val="17"/>
                <w:szCs w:val="17"/>
                <w:lang w:val="en-US"/>
              </w:rPr>
              <w:t>10</w:t>
            </w:r>
          </w:p>
        </w:tc>
        <w:tc>
          <w:tcPr>
            <w:tcW w:w="638" w:type="pct"/>
            <w:tcBorders>
              <w:top w:val="nil"/>
              <w:left w:val="nil"/>
              <w:bottom w:val="nil"/>
              <w:right w:val="nil"/>
            </w:tcBorders>
            <w:vAlign w:val="bottom"/>
          </w:tcPr>
          <w:p w14:paraId="16319BB2" w14:textId="5C139747"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8D1607">
              <w:rPr>
                <w:rFonts w:ascii="Arial" w:eastAsia="Calibri" w:hAnsi="Arial" w:cs="Arial"/>
                <w:b/>
                <w:bCs/>
                <w:iCs/>
                <w:color w:val="000000"/>
                <w:sz w:val="17"/>
                <w:szCs w:val="17"/>
                <w:lang w:val="en-US"/>
              </w:rPr>
              <w:t>10</w:t>
            </w:r>
          </w:p>
        </w:tc>
      </w:tr>
      <w:tr w:rsidR="007E3FB0" w:rsidRPr="00D22BD7" w14:paraId="04DA8467" w14:textId="77777777" w:rsidTr="00584C0E">
        <w:trPr>
          <w:trHeight w:val="76"/>
        </w:trPr>
        <w:tc>
          <w:tcPr>
            <w:tcW w:w="1167" w:type="pct"/>
            <w:vAlign w:val="bottom"/>
            <w:hideMark/>
          </w:tcPr>
          <w:p w14:paraId="021BA897" w14:textId="77777777" w:rsidR="007E3FB0" w:rsidRPr="00D22BD7" w:rsidRDefault="007E3FB0" w:rsidP="007E3FB0">
            <w:pPr>
              <w:tabs>
                <w:tab w:val="right" w:pos="1202"/>
              </w:tabs>
              <w:spacing w:after="0" w:line="240" w:lineRule="exact"/>
              <w:outlineLvl w:val="0"/>
              <w:rPr>
                <w:rFonts w:ascii="Arial" w:eastAsia="Times New Roman" w:hAnsi="Arial" w:cs="Arial"/>
                <w:iCs/>
                <w:sz w:val="17"/>
                <w:szCs w:val="17"/>
                <w:lang w:val="en-US"/>
              </w:rPr>
            </w:pPr>
            <w:bookmarkStart w:id="1013" w:name="_Toc4063605"/>
            <w:r w:rsidRPr="00D22BD7">
              <w:rPr>
                <w:rFonts w:ascii="Arial" w:eastAsia="Times New Roman" w:hAnsi="Arial" w:cs="Arial"/>
                <w:iCs/>
                <w:sz w:val="17"/>
                <w:szCs w:val="17"/>
                <w:lang w:val="en-US"/>
              </w:rPr>
              <w:t>Other comprehensive income</w:t>
            </w:r>
            <w:bookmarkEnd w:id="1013"/>
            <w:r w:rsidRPr="00D22BD7">
              <w:rPr>
                <w:rFonts w:ascii="Arial" w:eastAsia="Times New Roman" w:hAnsi="Arial" w:cs="Arial"/>
                <w:iCs/>
                <w:sz w:val="17"/>
                <w:szCs w:val="17"/>
                <w:lang w:val="en-US"/>
              </w:rPr>
              <w:t>/loss</w:t>
            </w:r>
          </w:p>
        </w:tc>
        <w:tc>
          <w:tcPr>
            <w:tcW w:w="639" w:type="pct"/>
            <w:tcBorders>
              <w:bottom w:val="single" w:sz="4" w:space="0" w:color="auto"/>
            </w:tcBorders>
            <w:vAlign w:val="bottom"/>
          </w:tcPr>
          <w:p w14:paraId="7A1F5D27" w14:textId="5B3A6376"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bottom w:val="single" w:sz="4" w:space="0" w:color="auto"/>
            </w:tcBorders>
            <w:vAlign w:val="bottom"/>
          </w:tcPr>
          <w:p w14:paraId="20459922" w14:textId="172D0B1E"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bottom w:val="single" w:sz="4" w:space="0" w:color="auto"/>
            </w:tcBorders>
            <w:vAlign w:val="bottom"/>
          </w:tcPr>
          <w:p w14:paraId="2910706A" w14:textId="27B8B0BC"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Calibri" w:hAnsi="Arial" w:cs="Arial"/>
                <w:iCs/>
                <w:color w:val="000000"/>
                <w:sz w:val="17"/>
                <w:szCs w:val="17"/>
                <w:lang w:val="en-US"/>
              </w:rPr>
              <w:t>(28)</w:t>
            </w:r>
          </w:p>
        </w:tc>
        <w:tc>
          <w:tcPr>
            <w:tcW w:w="639" w:type="pct"/>
            <w:tcBorders>
              <w:bottom w:val="single" w:sz="4" w:space="0" w:color="auto"/>
            </w:tcBorders>
            <w:vAlign w:val="bottom"/>
          </w:tcPr>
          <w:p w14:paraId="76B55BC9" w14:textId="69F1ECD5"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Calibri" w:hAnsi="Arial" w:cs="Arial"/>
                <w:iCs/>
                <w:color w:val="000000"/>
                <w:sz w:val="17"/>
                <w:szCs w:val="17"/>
                <w:lang w:val="en-US"/>
              </w:rPr>
              <w:t>-</w:t>
            </w:r>
          </w:p>
        </w:tc>
        <w:tc>
          <w:tcPr>
            <w:tcW w:w="639" w:type="pct"/>
            <w:tcBorders>
              <w:bottom w:val="single" w:sz="4" w:space="0" w:color="auto"/>
            </w:tcBorders>
            <w:vAlign w:val="bottom"/>
          </w:tcPr>
          <w:p w14:paraId="268F2096" w14:textId="01CFE476"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8D1607">
              <w:rPr>
                <w:rFonts w:ascii="Arial" w:eastAsia="Calibri" w:hAnsi="Arial" w:cs="Arial"/>
                <w:b/>
                <w:bCs/>
                <w:iCs/>
                <w:color w:val="000000"/>
                <w:sz w:val="17"/>
                <w:szCs w:val="17"/>
                <w:lang w:val="en-US"/>
              </w:rPr>
              <w:t>(28)</w:t>
            </w:r>
          </w:p>
        </w:tc>
        <w:tc>
          <w:tcPr>
            <w:tcW w:w="638" w:type="pct"/>
            <w:tcBorders>
              <w:top w:val="nil"/>
              <w:left w:val="nil"/>
              <w:bottom w:val="single" w:sz="4" w:space="0" w:color="auto"/>
              <w:right w:val="nil"/>
            </w:tcBorders>
            <w:vAlign w:val="bottom"/>
          </w:tcPr>
          <w:p w14:paraId="5BE1E9FD" w14:textId="7D0F5630"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8D1607">
              <w:rPr>
                <w:rFonts w:ascii="Arial" w:eastAsia="Calibri" w:hAnsi="Arial" w:cs="Arial"/>
                <w:b/>
                <w:bCs/>
                <w:iCs/>
                <w:color w:val="000000"/>
                <w:sz w:val="17"/>
                <w:szCs w:val="17"/>
                <w:lang w:val="en-US"/>
              </w:rPr>
              <w:t>(28)</w:t>
            </w:r>
          </w:p>
        </w:tc>
      </w:tr>
      <w:tr w:rsidR="00CE07D3" w:rsidRPr="00D22BD7" w14:paraId="7AB64A9C" w14:textId="77777777" w:rsidTr="00584C0E">
        <w:trPr>
          <w:trHeight w:val="131"/>
        </w:trPr>
        <w:tc>
          <w:tcPr>
            <w:tcW w:w="1167" w:type="pct"/>
            <w:vAlign w:val="bottom"/>
          </w:tcPr>
          <w:p w14:paraId="4E160FB3" w14:textId="77777777" w:rsidR="00CE07D3" w:rsidRPr="00D22BD7" w:rsidRDefault="00CE07D3" w:rsidP="00CE07D3">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3F652D47"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786E22C"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7C9F829B"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625F3C"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EEC3C10" w14:textId="77777777" w:rsidR="00CE07D3" w:rsidRPr="00D22BD7" w:rsidRDefault="00CE07D3" w:rsidP="00CE07D3">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77C925A6" w14:textId="77777777" w:rsidR="00CE07D3" w:rsidRPr="00D22BD7" w:rsidRDefault="00CE07D3" w:rsidP="00CE07D3">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r>
      <w:tr w:rsidR="007E3FB0" w:rsidRPr="00D22BD7" w14:paraId="7CF1BD1B" w14:textId="77777777" w:rsidTr="0082486F">
        <w:trPr>
          <w:trHeight w:val="76"/>
        </w:trPr>
        <w:tc>
          <w:tcPr>
            <w:tcW w:w="1167" w:type="pct"/>
            <w:vAlign w:val="bottom"/>
            <w:hideMark/>
          </w:tcPr>
          <w:p w14:paraId="3E5945DF" w14:textId="77777777" w:rsidR="007E3FB0" w:rsidRPr="00D22BD7" w:rsidRDefault="007E3FB0" w:rsidP="007E3FB0">
            <w:pPr>
              <w:tabs>
                <w:tab w:val="right" w:pos="1202"/>
              </w:tabs>
              <w:spacing w:after="0" w:line="200" w:lineRule="exact"/>
              <w:outlineLvl w:val="0"/>
              <w:rPr>
                <w:rFonts w:ascii="Arial" w:eastAsia="Times New Roman" w:hAnsi="Arial" w:cs="Arial"/>
                <w:iCs/>
                <w:sz w:val="17"/>
                <w:szCs w:val="17"/>
                <w:lang w:val="en-US"/>
              </w:rPr>
            </w:pPr>
            <w:bookmarkStart w:id="1014" w:name="_Toc4063612"/>
            <w:r w:rsidRPr="00D22BD7">
              <w:rPr>
                <w:rFonts w:ascii="Arial" w:eastAsia="Times New Roman" w:hAnsi="Arial" w:cs="Arial"/>
                <w:iCs/>
                <w:sz w:val="17"/>
                <w:szCs w:val="17"/>
                <w:lang w:val="en-US"/>
              </w:rPr>
              <w:t>Total comprehensive income</w:t>
            </w:r>
            <w:bookmarkEnd w:id="1014"/>
            <w:r w:rsidRPr="00D22BD7">
              <w:rPr>
                <w:rFonts w:ascii="Arial" w:eastAsia="Times New Roman" w:hAnsi="Arial" w:cs="Arial"/>
                <w:iCs/>
                <w:sz w:val="17"/>
                <w:szCs w:val="17"/>
                <w:lang w:val="en-US"/>
              </w:rPr>
              <w:t>/loss</w:t>
            </w:r>
          </w:p>
        </w:tc>
        <w:tc>
          <w:tcPr>
            <w:tcW w:w="639" w:type="pct"/>
            <w:tcBorders>
              <w:left w:val="nil"/>
              <w:bottom w:val="single" w:sz="4" w:space="0" w:color="auto"/>
              <w:right w:val="nil"/>
            </w:tcBorders>
            <w:vAlign w:val="bottom"/>
          </w:tcPr>
          <w:p w14:paraId="01DA57F4" w14:textId="5A07663A"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left w:val="nil"/>
              <w:bottom w:val="single" w:sz="4" w:space="0" w:color="auto"/>
              <w:right w:val="nil"/>
            </w:tcBorders>
            <w:vAlign w:val="bottom"/>
          </w:tcPr>
          <w:p w14:paraId="306CDA3F" w14:textId="67B8307E"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bottom w:val="single" w:sz="4" w:space="0" w:color="auto"/>
            </w:tcBorders>
            <w:vAlign w:val="bottom"/>
          </w:tcPr>
          <w:p w14:paraId="5AFD7BFA" w14:textId="67D10851"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Calibri" w:hAnsi="Arial" w:cs="Arial"/>
                <w:b/>
                <w:bCs/>
                <w:color w:val="000000"/>
                <w:sz w:val="17"/>
                <w:szCs w:val="17"/>
                <w:lang w:val="en-US"/>
              </w:rPr>
              <w:t>(28)</w:t>
            </w:r>
          </w:p>
        </w:tc>
        <w:tc>
          <w:tcPr>
            <w:tcW w:w="639" w:type="pct"/>
            <w:tcBorders>
              <w:bottom w:val="single" w:sz="4" w:space="0" w:color="auto"/>
            </w:tcBorders>
            <w:vAlign w:val="bottom"/>
          </w:tcPr>
          <w:p w14:paraId="498A158A" w14:textId="77EE05CB"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Calibri" w:hAnsi="Arial" w:cs="Arial"/>
                <w:b/>
                <w:bCs/>
                <w:color w:val="000000"/>
                <w:sz w:val="17"/>
                <w:szCs w:val="17"/>
                <w:lang w:val="en-US"/>
              </w:rPr>
              <w:t>10</w:t>
            </w:r>
          </w:p>
        </w:tc>
        <w:tc>
          <w:tcPr>
            <w:tcW w:w="639" w:type="pct"/>
            <w:tcBorders>
              <w:bottom w:val="single" w:sz="4" w:space="0" w:color="auto"/>
            </w:tcBorders>
            <w:vAlign w:val="bottom"/>
          </w:tcPr>
          <w:p w14:paraId="5169224D" w14:textId="08BFBB5F"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6E4CB5">
              <w:rPr>
                <w:rFonts w:ascii="Arial" w:eastAsia="Calibri" w:hAnsi="Arial" w:cs="Arial"/>
                <w:b/>
                <w:bCs/>
                <w:color w:val="000000"/>
                <w:sz w:val="17"/>
                <w:szCs w:val="17"/>
                <w:lang w:val="en-US"/>
              </w:rPr>
              <w:t>(18)</w:t>
            </w:r>
          </w:p>
        </w:tc>
        <w:tc>
          <w:tcPr>
            <w:tcW w:w="638" w:type="pct"/>
            <w:tcBorders>
              <w:top w:val="nil"/>
              <w:left w:val="nil"/>
              <w:bottom w:val="single" w:sz="4" w:space="0" w:color="auto"/>
              <w:right w:val="nil"/>
            </w:tcBorders>
            <w:vAlign w:val="bottom"/>
          </w:tcPr>
          <w:p w14:paraId="4955D5A3" w14:textId="661C756A"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6E4CB5">
              <w:rPr>
                <w:rFonts w:ascii="Arial" w:eastAsia="Calibri" w:hAnsi="Arial" w:cs="Arial"/>
                <w:b/>
                <w:bCs/>
                <w:color w:val="000000"/>
                <w:sz w:val="17"/>
                <w:szCs w:val="17"/>
                <w:lang w:val="en-US"/>
              </w:rPr>
              <w:t>(18)</w:t>
            </w:r>
          </w:p>
        </w:tc>
      </w:tr>
      <w:tr w:rsidR="009E7238" w:rsidRPr="00D22BD7" w14:paraId="3FBC4293" w14:textId="77777777" w:rsidTr="00584C0E">
        <w:trPr>
          <w:trHeight w:val="131"/>
        </w:trPr>
        <w:tc>
          <w:tcPr>
            <w:tcW w:w="1167" w:type="pct"/>
            <w:vAlign w:val="bottom"/>
          </w:tcPr>
          <w:p w14:paraId="60F0AE6A" w14:textId="77777777" w:rsidR="009E7238" w:rsidRPr="00D22BD7" w:rsidRDefault="009E7238" w:rsidP="009E7238">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C601139"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5C815CB8"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9CEF4B4"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38E92E1"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FA59462"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E3A5ADB"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r>
      <w:tr w:rsidR="007E3FB0" w:rsidRPr="00D22BD7" w14:paraId="32DC35F4" w14:textId="77777777" w:rsidTr="008B0438">
        <w:trPr>
          <w:trHeight w:val="460"/>
        </w:trPr>
        <w:tc>
          <w:tcPr>
            <w:tcW w:w="1167" w:type="pct"/>
            <w:vAlign w:val="bottom"/>
            <w:hideMark/>
          </w:tcPr>
          <w:p w14:paraId="3452D207" w14:textId="2A639B29" w:rsidR="007E3FB0" w:rsidRPr="00D22BD7" w:rsidRDefault="007E3FB0" w:rsidP="007E3FB0">
            <w:pPr>
              <w:tabs>
                <w:tab w:val="right" w:pos="1202"/>
              </w:tabs>
              <w:spacing w:after="0" w:line="200" w:lineRule="exact"/>
              <w:outlineLvl w:val="0"/>
              <w:rPr>
                <w:rFonts w:ascii="Arial" w:eastAsia="Times New Roman" w:hAnsi="Arial" w:cs="Arial"/>
                <w:i/>
                <w:iCs/>
                <w:sz w:val="17"/>
                <w:szCs w:val="17"/>
                <w:lang w:val="en-US"/>
              </w:rPr>
            </w:pPr>
            <w:bookmarkStart w:id="1015" w:name="_Toc4063619"/>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D22BD7">
              <w:rPr>
                <w:rFonts w:ascii="Arial" w:eastAsia="Times New Roman" w:hAnsi="Arial" w:cs="Arial"/>
                <w:iCs/>
                <w:sz w:val="17"/>
                <w:szCs w:val="17"/>
                <w:lang w:val="en-US"/>
              </w:rPr>
              <w:t xml:space="preserve"> to retained earnings</w:t>
            </w:r>
            <w:bookmarkEnd w:id="1015"/>
          </w:p>
        </w:tc>
        <w:tc>
          <w:tcPr>
            <w:tcW w:w="639" w:type="pct"/>
            <w:tcBorders>
              <w:top w:val="nil"/>
              <w:left w:val="nil"/>
              <w:right w:val="nil"/>
            </w:tcBorders>
            <w:vAlign w:val="bottom"/>
          </w:tcPr>
          <w:p w14:paraId="68501B1A" w14:textId="1C4FDDB4"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w:t>
            </w:r>
          </w:p>
        </w:tc>
        <w:tc>
          <w:tcPr>
            <w:tcW w:w="639" w:type="pct"/>
            <w:tcBorders>
              <w:top w:val="nil"/>
              <w:left w:val="nil"/>
              <w:right w:val="nil"/>
            </w:tcBorders>
            <w:vAlign w:val="bottom"/>
          </w:tcPr>
          <w:p w14:paraId="642C9600" w14:textId="70E02D1A"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Times New Roman" w:hAnsi="Arial" w:cs="Arial"/>
                <w:iCs/>
                <w:sz w:val="17"/>
                <w:szCs w:val="17"/>
                <w:lang w:val="en-US"/>
              </w:rPr>
              <w:t>105</w:t>
            </w:r>
          </w:p>
        </w:tc>
        <w:tc>
          <w:tcPr>
            <w:tcW w:w="639" w:type="pct"/>
            <w:tcBorders>
              <w:top w:val="nil"/>
              <w:left w:val="nil"/>
              <w:right w:val="nil"/>
            </w:tcBorders>
            <w:vAlign w:val="bottom"/>
          </w:tcPr>
          <w:p w14:paraId="1D836AE0" w14:textId="23A638F5"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Calibri" w:hAnsi="Arial" w:cs="Arial"/>
                <w:iCs/>
                <w:color w:val="000000"/>
                <w:sz w:val="17"/>
                <w:szCs w:val="17"/>
                <w:lang w:val="en-US"/>
              </w:rPr>
              <w:t>-</w:t>
            </w:r>
          </w:p>
        </w:tc>
        <w:tc>
          <w:tcPr>
            <w:tcW w:w="639" w:type="pct"/>
            <w:tcBorders>
              <w:top w:val="nil"/>
              <w:left w:val="nil"/>
              <w:right w:val="nil"/>
            </w:tcBorders>
            <w:vAlign w:val="bottom"/>
          </w:tcPr>
          <w:p w14:paraId="55A7C3ED" w14:textId="50D94123" w:rsidR="007E3FB0" w:rsidRPr="00D22BD7" w:rsidRDefault="007E3FB0" w:rsidP="007E3FB0">
            <w:pPr>
              <w:tabs>
                <w:tab w:val="right" w:pos="1202"/>
              </w:tabs>
              <w:spacing w:after="0" w:line="301" w:lineRule="exact"/>
              <w:jc w:val="right"/>
              <w:outlineLvl w:val="0"/>
              <w:rPr>
                <w:rFonts w:ascii="Arial" w:eastAsia="Times New Roman" w:hAnsi="Arial" w:cs="Arial"/>
                <w:iCs/>
                <w:sz w:val="17"/>
                <w:szCs w:val="17"/>
                <w:lang w:val="en-US"/>
              </w:rPr>
            </w:pPr>
            <w:r>
              <w:rPr>
                <w:rFonts w:ascii="Arial" w:eastAsia="Calibri" w:hAnsi="Arial" w:cs="Arial"/>
                <w:iCs/>
                <w:color w:val="000000"/>
                <w:sz w:val="17"/>
                <w:szCs w:val="17"/>
                <w:lang w:val="en-US"/>
              </w:rPr>
              <w:t>(105)</w:t>
            </w:r>
          </w:p>
        </w:tc>
        <w:tc>
          <w:tcPr>
            <w:tcW w:w="639" w:type="pct"/>
            <w:tcBorders>
              <w:top w:val="nil"/>
              <w:left w:val="nil"/>
              <w:right w:val="nil"/>
            </w:tcBorders>
            <w:vAlign w:val="bottom"/>
          </w:tcPr>
          <w:p w14:paraId="20144FEA" w14:textId="7F12378A" w:rsidR="007E3FB0" w:rsidRPr="0044355C" w:rsidRDefault="007E3FB0" w:rsidP="007E3FB0">
            <w:pPr>
              <w:tabs>
                <w:tab w:val="right" w:pos="1202"/>
              </w:tabs>
              <w:spacing w:after="0" w:line="301" w:lineRule="exact"/>
              <w:jc w:val="right"/>
              <w:outlineLvl w:val="0"/>
              <w:rPr>
                <w:rFonts w:ascii="Arial" w:eastAsia="Times New Roman" w:hAnsi="Arial" w:cs="Arial"/>
                <w:b/>
                <w:bCs/>
                <w:iCs/>
                <w:sz w:val="17"/>
                <w:szCs w:val="17"/>
                <w:lang w:val="en-US"/>
              </w:rPr>
            </w:pPr>
            <w:r w:rsidRPr="008D1607">
              <w:rPr>
                <w:rFonts w:ascii="Arial" w:eastAsia="Calibri" w:hAnsi="Arial" w:cs="Arial"/>
                <w:b/>
                <w:bCs/>
                <w:iCs/>
                <w:color w:val="000000"/>
                <w:sz w:val="17"/>
                <w:szCs w:val="17"/>
                <w:lang w:val="en-US"/>
              </w:rPr>
              <w:t>-</w:t>
            </w:r>
          </w:p>
        </w:tc>
        <w:tc>
          <w:tcPr>
            <w:tcW w:w="638" w:type="pct"/>
            <w:tcBorders>
              <w:top w:val="nil"/>
              <w:left w:val="nil"/>
              <w:right w:val="nil"/>
            </w:tcBorders>
            <w:vAlign w:val="bottom"/>
          </w:tcPr>
          <w:p w14:paraId="464A7E4D" w14:textId="35884BC8"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8D1607">
              <w:rPr>
                <w:rFonts w:ascii="Arial" w:eastAsia="Calibri" w:hAnsi="Arial" w:cs="Arial"/>
                <w:b/>
                <w:bCs/>
                <w:iCs/>
                <w:color w:val="000000"/>
                <w:sz w:val="17"/>
                <w:szCs w:val="17"/>
                <w:lang w:val="en-US"/>
              </w:rPr>
              <w:t>-</w:t>
            </w:r>
          </w:p>
        </w:tc>
      </w:tr>
      <w:tr w:rsidR="007E3FB0" w:rsidRPr="00D22BD7" w14:paraId="5CB910AD" w14:textId="77777777" w:rsidTr="008B0438">
        <w:trPr>
          <w:trHeight w:val="460"/>
        </w:trPr>
        <w:tc>
          <w:tcPr>
            <w:tcW w:w="1167" w:type="pct"/>
            <w:vAlign w:val="bottom"/>
          </w:tcPr>
          <w:p w14:paraId="59C642A0" w14:textId="6A7CFD1E" w:rsidR="007E3FB0" w:rsidRPr="00D22BD7" w:rsidRDefault="007E3FB0" w:rsidP="007E3FB0">
            <w:pPr>
              <w:tabs>
                <w:tab w:val="right" w:pos="1202"/>
              </w:tabs>
              <w:spacing w:after="0" w:line="200" w:lineRule="exact"/>
              <w:outlineLvl w:val="0"/>
              <w:rPr>
                <w:rFonts w:ascii="Arial" w:eastAsia="Times New Roman" w:hAnsi="Arial" w:cs="Arial"/>
                <w:iCs/>
                <w:sz w:val="17"/>
                <w:szCs w:val="17"/>
                <w:lang w:val="en-US"/>
              </w:rPr>
            </w:pPr>
            <w:proofErr w:type="spellStart"/>
            <w:r w:rsidRPr="002B23B5">
              <w:rPr>
                <w:rFonts w:ascii="Arial" w:hAnsi="Arial" w:cs="Arial"/>
                <w:iCs/>
                <w:sz w:val="17"/>
                <w:szCs w:val="17"/>
              </w:rPr>
              <w:t>Other</w:t>
            </w:r>
            <w:proofErr w:type="spellEnd"/>
            <w:r w:rsidRPr="002B23B5">
              <w:rPr>
                <w:rFonts w:ascii="Arial" w:hAnsi="Arial" w:cs="Arial"/>
                <w:iCs/>
                <w:sz w:val="17"/>
                <w:szCs w:val="17"/>
              </w:rPr>
              <w:t xml:space="preserve"> </w:t>
            </w:r>
            <w:proofErr w:type="spellStart"/>
            <w:r w:rsidRPr="002B23B5">
              <w:rPr>
                <w:rFonts w:ascii="Arial" w:hAnsi="Arial" w:cs="Arial"/>
                <w:iCs/>
                <w:sz w:val="17"/>
                <w:szCs w:val="17"/>
              </w:rPr>
              <w:t>adjustments</w:t>
            </w:r>
            <w:proofErr w:type="spellEnd"/>
          </w:p>
        </w:tc>
        <w:tc>
          <w:tcPr>
            <w:tcW w:w="639" w:type="pct"/>
            <w:tcBorders>
              <w:top w:val="nil"/>
              <w:left w:val="nil"/>
              <w:right w:val="nil"/>
            </w:tcBorders>
            <w:vAlign w:val="bottom"/>
          </w:tcPr>
          <w:p w14:paraId="25F6EABD" w14:textId="71A38226" w:rsidR="007E3FB0" w:rsidRDefault="007E3FB0" w:rsidP="007E3FB0">
            <w:pPr>
              <w:tabs>
                <w:tab w:val="right" w:pos="1202"/>
              </w:tabs>
              <w:spacing w:after="0" w:line="301" w:lineRule="exact"/>
              <w:jc w:val="right"/>
              <w:outlineLvl w:val="0"/>
              <w:rPr>
                <w:rFonts w:ascii="Arial" w:hAnsi="Arial" w:cs="Arial"/>
                <w:color w:val="000000"/>
                <w:sz w:val="17"/>
                <w:szCs w:val="17"/>
              </w:rPr>
            </w:pPr>
            <w:r>
              <w:rPr>
                <w:rFonts w:ascii="Arial" w:eastAsia="Times New Roman" w:hAnsi="Arial" w:cs="Arial"/>
                <w:iCs/>
                <w:sz w:val="17"/>
                <w:szCs w:val="17"/>
                <w:lang w:val="en-US"/>
              </w:rPr>
              <w:t>15</w:t>
            </w:r>
          </w:p>
        </w:tc>
        <w:tc>
          <w:tcPr>
            <w:tcW w:w="639" w:type="pct"/>
            <w:tcBorders>
              <w:top w:val="nil"/>
              <w:left w:val="nil"/>
              <w:right w:val="nil"/>
            </w:tcBorders>
            <w:vAlign w:val="bottom"/>
          </w:tcPr>
          <w:p w14:paraId="0C981CBF" w14:textId="26511275" w:rsidR="007E3FB0" w:rsidRDefault="007E3FB0" w:rsidP="007E3FB0">
            <w:pPr>
              <w:tabs>
                <w:tab w:val="right" w:pos="1202"/>
              </w:tabs>
              <w:spacing w:after="0" w:line="301" w:lineRule="exact"/>
              <w:jc w:val="right"/>
              <w:outlineLvl w:val="0"/>
              <w:rPr>
                <w:rFonts w:ascii="Arial" w:hAnsi="Arial" w:cs="Arial"/>
                <w:color w:val="000000"/>
                <w:sz w:val="17"/>
                <w:szCs w:val="17"/>
              </w:rPr>
            </w:pPr>
            <w:r>
              <w:rPr>
                <w:rFonts w:ascii="Arial" w:eastAsia="Times New Roman" w:hAnsi="Arial" w:cs="Arial"/>
                <w:iCs/>
                <w:sz w:val="17"/>
                <w:szCs w:val="17"/>
                <w:lang w:val="en-US"/>
              </w:rPr>
              <w:t>23</w:t>
            </w:r>
          </w:p>
        </w:tc>
        <w:tc>
          <w:tcPr>
            <w:tcW w:w="639" w:type="pct"/>
            <w:tcBorders>
              <w:top w:val="nil"/>
              <w:left w:val="nil"/>
              <w:right w:val="nil"/>
            </w:tcBorders>
            <w:vAlign w:val="bottom"/>
          </w:tcPr>
          <w:p w14:paraId="429374D2" w14:textId="52CF3E1A" w:rsidR="007E3FB0" w:rsidRDefault="007E3FB0" w:rsidP="007E3FB0">
            <w:pPr>
              <w:tabs>
                <w:tab w:val="right" w:pos="1202"/>
              </w:tabs>
              <w:spacing w:after="0" w:line="301" w:lineRule="exact"/>
              <w:jc w:val="right"/>
              <w:outlineLvl w:val="0"/>
              <w:rPr>
                <w:rFonts w:ascii="Arial" w:hAnsi="Arial" w:cs="Arial"/>
                <w:color w:val="000000"/>
                <w:sz w:val="17"/>
                <w:szCs w:val="17"/>
              </w:rPr>
            </w:pPr>
            <w:r>
              <w:rPr>
                <w:rFonts w:ascii="Arial" w:eastAsia="Calibri" w:hAnsi="Arial" w:cs="Arial"/>
                <w:iCs/>
                <w:color w:val="000000"/>
                <w:sz w:val="17"/>
                <w:szCs w:val="17"/>
                <w:lang w:val="en-US"/>
              </w:rPr>
              <w:t>(22)</w:t>
            </w:r>
          </w:p>
        </w:tc>
        <w:tc>
          <w:tcPr>
            <w:tcW w:w="639" w:type="pct"/>
            <w:tcBorders>
              <w:top w:val="nil"/>
              <w:left w:val="nil"/>
              <w:right w:val="nil"/>
            </w:tcBorders>
            <w:vAlign w:val="bottom"/>
          </w:tcPr>
          <w:p w14:paraId="2DF5874A" w14:textId="33BCF66D" w:rsidR="007E3FB0" w:rsidRDefault="007E3FB0" w:rsidP="007E3FB0">
            <w:pPr>
              <w:tabs>
                <w:tab w:val="right" w:pos="1202"/>
              </w:tabs>
              <w:spacing w:after="0" w:line="301" w:lineRule="exact"/>
              <w:jc w:val="right"/>
              <w:outlineLvl w:val="0"/>
              <w:rPr>
                <w:rFonts w:ascii="Arial" w:hAnsi="Arial" w:cs="Arial"/>
                <w:color w:val="000000"/>
                <w:sz w:val="17"/>
                <w:szCs w:val="17"/>
              </w:rPr>
            </w:pPr>
            <w:r>
              <w:rPr>
                <w:rFonts w:ascii="Arial" w:eastAsia="Calibri" w:hAnsi="Arial" w:cs="Arial"/>
                <w:iCs/>
                <w:color w:val="000000"/>
                <w:sz w:val="17"/>
                <w:szCs w:val="17"/>
                <w:lang w:val="en-US"/>
              </w:rPr>
              <w:t>-</w:t>
            </w:r>
          </w:p>
        </w:tc>
        <w:tc>
          <w:tcPr>
            <w:tcW w:w="639" w:type="pct"/>
            <w:tcBorders>
              <w:top w:val="nil"/>
              <w:left w:val="nil"/>
              <w:right w:val="nil"/>
            </w:tcBorders>
            <w:vAlign w:val="bottom"/>
          </w:tcPr>
          <w:p w14:paraId="3F53E40B" w14:textId="72CFA8D3" w:rsidR="007E3FB0" w:rsidRPr="0044355C" w:rsidRDefault="007E3FB0" w:rsidP="007E3FB0">
            <w:pPr>
              <w:tabs>
                <w:tab w:val="right" w:pos="1202"/>
              </w:tabs>
              <w:spacing w:after="0" w:line="301" w:lineRule="exact"/>
              <w:jc w:val="right"/>
              <w:outlineLvl w:val="0"/>
              <w:rPr>
                <w:rFonts w:ascii="Arial" w:hAnsi="Arial" w:cs="Arial"/>
                <w:b/>
                <w:bCs/>
                <w:color w:val="000000"/>
                <w:sz w:val="17"/>
                <w:szCs w:val="17"/>
              </w:rPr>
            </w:pPr>
            <w:r w:rsidRPr="008D1607">
              <w:rPr>
                <w:rFonts w:ascii="Arial" w:eastAsia="Calibri" w:hAnsi="Arial" w:cs="Arial"/>
                <w:b/>
                <w:bCs/>
                <w:iCs/>
                <w:color w:val="000000"/>
                <w:sz w:val="17"/>
                <w:szCs w:val="17"/>
                <w:lang w:val="en-US"/>
              </w:rPr>
              <w:t>16</w:t>
            </w:r>
          </w:p>
        </w:tc>
        <w:tc>
          <w:tcPr>
            <w:tcW w:w="638" w:type="pct"/>
            <w:tcBorders>
              <w:top w:val="nil"/>
              <w:left w:val="nil"/>
              <w:right w:val="nil"/>
            </w:tcBorders>
            <w:vAlign w:val="bottom"/>
          </w:tcPr>
          <w:p w14:paraId="106062C0" w14:textId="64E17D34" w:rsidR="007E3FB0" w:rsidRDefault="007E3FB0" w:rsidP="007E3FB0">
            <w:pPr>
              <w:tabs>
                <w:tab w:val="right" w:pos="1202"/>
              </w:tabs>
              <w:spacing w:after="0" w:line="301" w:lineRule="exact"/>
              <w:jc w:val="right"/>
              <w:outlineLvl w:val="0"/>
              <w:rPr>
                <w:rFonts w:ascii="Arial" w:hAnsi="Arial" w:cs="Arial"/>
                <w:b/>
                <w:bCs/>
                <w:color w:val="000000"/>
                <w:sz w:val="17"/>
                <w:szCs w:val="17"/>
              </w:rPr>
            </w:pPr>
            <w:r w:rsidRPr="008D1607">
              <w:rPr>
                <w:rFonts w:ascii="Arial" w:eastAsia="Calibri" w:hAnsi="Arial" w:cs="Arial"/>
                <w:b/>
                <w:bCs/>
                <w:iCs/>
                <w:color w:val="000000"/>
                <w:sz w:val="17"/>
                <w:szCs w:val="17"/>
                <w:lang w:val="en-US"/>
              </w:rPr>
              <w:t>16</w:t>
            </w:r>
          </w:p>
        </w:tc>
      </w:tr>
      <w:tr w:rsidR="001B1F92" w:rsidRPr="00D22BD7" w14:paraId="51E1FB7C" w14:textId="77777777" w:rsidTr="00584C0E">
        <w:trPr>
          <w:trHeight w:val="131"/>
        </w:trPr>
        <w:tc>
          <w:tcPr>
            <w:tcW w:w="1167" w:type="pct"/>
            <w:vAlign w:val="bottom"/>
          </w:tcPr>
          <w:p w14:paraId="450E8D49" w14:textId="77777777" w:rsidR="001B1F92" w:rsidRPr="00D22BD7" w:rsidRDefault="001B1F92" w:rsidP="001B1F92">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A4EF379"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1DF4D83"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AD6B4A"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DF9C169"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17DB694"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8" w:type="pct"/>
            <w:tcBorders>
              <w:top w:val="single" w:sz="4" w:space="0" w:color="auto"/>
            </w:tcBorders>
            <w:vAlign w:val="bottom"/>
          </w:tcPr>
          <w:p w14:paraId="2ED23903"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r>
      <w:tr w:rsidR="005C7A60" w:rsidRPr="00D22BD7" w14:paraId="6D57987D" w14:textId="77777777" w:rsidTr="00584C0E">
        <w:trPr>
          <w:trHeight w:val="340"/>
        </w:trPr>
        <w:tc>
          <w:tcPr>
            <w:tcW w:w="1167" w:type="pct"/>
            <w:vAlign w:val="bottom"/>
            <w:hideMark/>
          </w:tcPr>
          <w:p w14:paraId="79A3F7DA" w14:textId="77777777" w:rsidR="005C7A60" w:rsidRDefault="005C7A60" w:rsidP="005C7A60">
            <w:pPr>
              <w:tabs>
                <w:tab w:val="right" w:pos="1202"/>
              </w:tabs>
              <w:spacing w:after="0" w:line="240" w:lineRule="exact"/>
              <w:outlineLvl w:val="0"/>
              <w:rPr>
                <w:rFonts w:ascii="Arial" w:eastAsia="Times New Roman" w:hAnsi="Arial" w:cs="Arial"/>
                <w:b/>
                <w:iCs/>
                <w:sz w:val="17"/>
                <w:szCs w:val="17"/>
                <w:lang w:val="en-US"/>
              </w:rPr>
            </w:pPr>
            <w:bookmarkStart w:id="1016" w:name="_Toc4063626"/>
            <w:r w:rsidRPr="00D22BD7">
              <w:rPr>
                <w:rFonts w:ascii="Arial" w:eastAsia="Times New Roman" w:hAnsi="Arial" w:cs="Arial"/>
                <w:b/>
                <w:iCs/>
                <w:sz w:val="17"/>
                <w:szCs w:val="17"/>
                <w:lang w:val="en-US"/>
              </w:rPr>
              <w:t xml:space="preserve">Balance as of </w:t>
            </w:r>
          </w:p>
          <w:p w14:paraId="6579A441" w14:textId="38EE3C67" w:rsidR="005C7A60" w:rsidRPr="00D22BD7" w:rsidRDefault="005C7A60" w:rsidP="005C7A60">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3</w:t>
            </w:r>
            <w:r>
              <w:rPr>
                <w:rFonts w:ascii="Arial" w:eastAsia="Times New Roman" w:hAnsi="Arial" w:cs="Arial"/>
                <w:b/>
                <w:iCs/>
                <w:sz w:val="17"/>
                <w:szCs w:val="17"/>
                <w:lang w:val="en-US"/>
              </w:rPr>
              <w:t>1</w:t>
            </w:r>
            <w:r w:rsidRPr="00D22BD7">
              <w:rPr>
                <w:rFonts w:ascii="Arial" w:eastAsia="Times New Roman" w:hAnsi="Arial" w:cs="Arial"/>
                <w:b/>
                <w:iCs/>
                <w:sz w:val="17"/>
                <w:szCs w:val="17"/>
                <w:lang w:val="en-US"/>
              </w:rPr>
              <w:t xml:space="preserve"> </w:t>
            </w:r>
            <w:bookmarkEnd w:id="1016"/>
            <w:r>
              <w:rPr>
                <w:rFonts w:ascii="Arial" w:eastAsia="Times New Roman" w:hAnsi="Arial" w:cs="Arial"/>
                <w:b/>
                <w:iCs/>
                <w:sz w:val="17"/>
                <w:szCs w:val="17"/>
                <w:lang w:val="en-US"/>
              </w:rPr>
              <w:t>March</w:t>
            </w:r>
            <w:r w:rsidRPr="00D22BD7">
              <w:rPr>
                <w:rFonts w:ascii="Arial" w:eastAsia="Times New Roman" w:hAnsi="Arial" w:cs="Arial"/>
                <w:b/>
                <w:iCs/>
                <w:sz w:val="17"/>
                <w:szCs w:val="17"/>
                <w:lang w:val="en-US"/>
              </w:rPr>
              <w:t xml:space="preserve"> 202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vAlign w:val="bottom"/>
          </w:tcPr>
          <w:p w14:paraId="069F3426" w14:textId="06CBDD4A" w:rsidR="005C7A60" w:rsidRPr="00D22BD7" w:rsidRDefault="005C7A60" w:rsidP="005C7A60">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663</w:t>
            </w:r>
          </w:p>
        </w:tc>
        <w:tc>
          <w:tcPr>
            <w:tcW w:w="639" w:type="pct"/>
            <w:tcBorders>
              <w:top w:val="nil"/>
              <w:left w:val="nil"/>
              <w:bottom w:val="single" w:sz="12" w:space="0" w:color="auto"/>
              <w:right w:val="nil"/>
            </w:tcBorders>
            <w:vAlign w:val="bottom"/>
          </w:tcPr>
          <w:p w14:paraId="24A043D0" w14:textId="36AF59B0" w:rsidR="005C7A60" w:rsidRPr="00D22BD7" w:rsidRDefault="005C7A60" w:rsidP="005C7A60">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791</w:t>
            </w:r>
          </w:p>
        </w:tc>
        <w:tc>
          <w:tcPr>
            <w:tcW w:w="639" w:type="pct"/>
            <w:tcBorders>
              <w:top w:val="nil"/>
              <w:left w:val="nil"/>
              <w:bottom w:val="single" w:sz="12" w:space="0" w:color="auto"/>
              <w:right w:val="nil"/>
            </w:tcBorders>
            <w:vAlign w:val="bottom"/>
          </w:tcPr>
          <w:p w14:paraId="33564A45" w14:textId="164AD994" w:rsidR="005C7A60" w:rsidRPr="00D22BD7" w:rsidRDefault="005C7A60" w:rsidP="005C7A6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r w:rsidRPr="00A307BE">
              <w:rPr>
                <w:rFonts w:ascii="Arial" w:hAnsi="Arial" w:cs="Arial"/>
                <w:b/>
                <w:bCs/>
                <w:color w:val="000000"/>
                <w:sz w:val="17"/>
                <w:szCs w:val="17"/>
              </w:rPr>
              <w:t>661</w:t>
            </w:r>
            <w:r>
              <w:rPr>
                <w:rFonts w:ascii="Arial" w:hAnsi="Arial" w:cs="Arial"/>
                <w:b/>
                <w:bCs/>
                <w:color w:val="000000"/>
                <w:sz w:val="17"/>
                <w:szCs w:val="17"/>
              </w:rPr>
              <w:t>)</w:t>
            </w:r>
          </w:p>
        </w:tc>
        <w:tc>
          <w:tcPr>
            <w:tcW w:w="639" w:type="pct"/>
            <w:tcBorders>
              <w:top w:val="nil"/>
              <w:left w:val="nil"/>
              <w:bottom w:val="single" w:sz="12" w:space="0" w:color="auto"/>
              <w:right w:val="nil"/>
            </w:tcBorders>
            <w:vAlign w:val="bottom"/>
          </w:tcPr>
          <w:p w14:paraId="106C0C64" w14:textId="51F57BC0" w:rsidR="005C7A60" w:rsidRPr="00D22BD7" w:rsidRDefault="005C7A60" w:rsidP="005C7A6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10</w:t>
            </w:r>
          </w:p>
        </w:tc>
        <w:tc>
          <w:tcPr>
            <w:tcW w:w="639" w:type="pct"/>
            <w:tcBorders>
              <w:top w:val="nil"/>
              <w:left w:val="nil"/>
              <w:bottom w:val="single" w:sz="12" w:space="0" w:color="auto"/>
              <w:right w:val="nil"/>
            </w:tcBorders>
            <w:vAlign w:val="bottom"/>
          </w:tcPr>
          <w:p w14:paraId="1C240B35" w14:textId="029F3A90" w:rsidR="005C7A60" w:rsidRPr="00D22BD7" w:rsidRDefault="005C7A60" w:rsidP="005C7A60">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803</w:t>
            </w:r>
          </w:p>
        </w:tc>
        <w:tc>
          <w:tcPr>
            <w:tcW w:w="638" w:type="pct"/>
            <w:tcBorders>
              <w:top w:val="nil"/>
              <w:left w:val="nil"/>
              <w:bottom w:val="single" w:sz="12" w:space="0" w:color="auto"/>
              <w:right w:val="nil"/>
            </w:tcBorders>
            <w:vAlign w:val="bottom"/>
          </w:tcPr>
          <w:p w14:paraId="2DCEB08B" w14:textId="72389273" w:rsidR="005C7A60" w:rsidRPr="00D22BD7" w:rsidRDefault="005C7A60" w:rsidP="005C7A60">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803</w:t>
            </w:r>
          </w:p>
        </w:tc>
      </w:tr>
      <w:tr w:rsidR="001B1F92" w:rsidRPr="00D22BD7" w14:paraId="2CA2347C" w14:textId="77777777" w:rsidTr="00584C0E">
        <w:trPr>
          <w:trHeight w:val="75"/>
        </w:trPr>
        <w:tc>
          <w:tcPr>
            <w:tcW w:w="1167" w:type="pct"/>
            <w:vAlign w:val="bottom"/>
          </w:tcPr>
          <w:p w14:paraId="5481E500" w14:textId="77777777" w:rsidR="001B1F92" w:rsidRPr="00D22BD7" w:rsidRDefault="001B1F92" w:rsidP="001B1F92">
            <w:pPr>
              <w:tabs>
                <w:tab w:val="right" w:pos="1202"/>
              </w:tabs>
              <w:spacing w:after="0" w:line="140" w:lineRule="exact"/>
              <w:outlineLvl w:val="0"/>
              <w:rPr>
                <w:rFonts w:ascii="Arial" w:eastAsia="Times New Roman" w:hAnsi="Arial" w:cs="Arial"/>
                <w:b/>
                <w:iCs/>
                <w:sz w:val="17"/>
                <w:szCs w:val="17"/>
                <w:lang w:val="en-US"/>
              </w:rPr>
            </w:pPr>
          </w:p>
        </w:tc>
        <w:tc>
          <w:tcPr>
            <w:tcW w:w="639" w:type="pct"/>
            <w:tcBorders>
              <w:top w:val="single" w:sz="12" w:space="0" w:color="auto"/>
              <w:left w:val="nil"/>
              <w:bottom w:val="nil"/>
              <w:right w:val="nil"/>
            </w:tcBorders>
            <w:vAlign w:val="bottom"/>
          </w:tcPr>
          <w:p w14:paraId="163B18EE"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74381376"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264F8E21"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50C4FFE"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465B277"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8" w:type="pct"/>
            <w:tcBorders>
              <w:top w:val="single" w:sz="12" w:space="0" w:color="auto"/>
              <w:left w:val="nil"/>
              <w:bottom w:val="nil"/>
              <w:right w:val="nil"/>
            </w:tcBorders>
            <w:vAlign w:val="bottom"/>
          </w:tcPr>
          <w:p w14:paraId="5C7C6E59"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r>
      <w:tr w:rsidR="00BB064D" w:rsidRPr="00D22BD7" w14:paraId="16D5597C" w14:textId="77777777" w:rsidTr="00584C0E">
        <w:trPr>
          <w:trHeight w:val="241"/>
        </w:trPr>
        <w:tc>
          <w:tcPr>
            <w:tcW w:w="1167" w:type="pct"/>
            <w:vAlign w:val="bottom"/>
          </w:tcPr>
          <w:p w14:paraId="214A457F" w14:textId="77777777" w:rsidR="00BB064D" w:rsidRDefault="00BB064D" w:rsidP="00BB064D">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65C43EF4" w14:textId="291E6BBC" w:rsidR="00BB064D" w:rsidRPr="00D22BD7" w:rsidRDefault="00BB064D" w:rsidP="00BB064D">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202</w:t>
            </w:r>
            <w:r>
              <w:rPr>
                <w:rFonts w:ascii="Arial" w:eastAsia="Times New Roman" w:hAnsi="Arial" w:cs="Arial"/>
                <w:b/>
                <w:iCs/>
                <w:sz w:val="17"/>
                <w:szCs w:val="17"/>
                <w:lang w:val="en-US"/>
              </w:rPr>
              <w:t>5</w:t>
            </w:r>
          </w:p>
        </w:tc>
        <w:tc>
          <w:tcPr>
            <w:tcW w:w="639" w:type="pct"/>
            <w:tcBorders>
              <w:top w:val="nil"/>
              <w:left w:val="nil"/>
              <w:bottom w:val="single" w:sz="12" w:space="0" w:color="auto"/>
              <w:right w:val="nil"/>
            </w:tcBorders>
            <w:shd w:val="clear" w:color="auto" w:fill="auto"/>
            <w:vAlign w:val="bottom"/>
          </w:tcPr>
          <w:p w14:paraId="34B0028A" w14:textId="4E24F7BA"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7</w:t>
            </w:r>
            <w:r>
              <w:rPr>
                <w:rFonts w:ascii="Arial" w:hAnsi="Arial" w:cs="Arial"/>
                <w:b/>
                <w:bCs/>
                <w:sz w:val="17"/>
                <w:szCs w:val="17"/>
              </w:rPr>
              <w:t>,</w:t>
            </w:r>
            <w:r w:rsidRPr="00220618">
              <w:rPr>
                <w:rFonts w:ascii="Arial" w:hAnsi="Arial" w:cs="Arial"/>
                <w:b/>
                <w:bCs/>
                <w:sz w:val="17"/>
                <w:szCs w:val="17"/>
              </w:rPr>
              <w:t>648</w:t>
            </w:r>
          </w:p>
        </w:tc>
        <w:tc>
          <w:tcPr>
            <w:tcW w:w="639" w:type="pct"/>
            <w:tcBorders>
              <w:top w:val="nil"/>
              <w:left w:val="nil"/>
              <w:bottom w:val="single" w:sz="12" w:space="0" w:color="auto"/>
              <w:right w:val="nil"/>
            </w:tcBorders>
            <w:shd w:val="clear" w:color="auto" w:fill="auto"/>
            <w:vAlign w:val="bottom"/>
          </w:tcPr>
          <w:p w14:paraId="5F5E3130" w14:textId="711FC088"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806</w:t>
            </w:r>
          </w:p>
        </w:tc>
        <w:tc>
          <w:tcPr>
            <w:tcW w:w="639" w:type="pct"/>
            <w:tcBorders>
              <w:top w:val="nil"/>
              <w:left w:val="nil"/>
              <w:bottom w:val="single" w:sz="12" w:space="0" w:color="auto"/>
              <w:right w:val="nil"/>
            </w:tcBorders>
            <w:shd w:val="clear" w:color="auto" w:fill="auto"/>
            <w:vAlign w:val="bottom"/>
          </w:tcPr>
          <w:p w14:paraId="3B91DC19" w14:textId="6A2A1E29"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sz w:val="17"/>
                <w:szCs w:val="17"/>
              </w:rPr>
              <w:t>(</w:t>
            </w:r>
            <w:r w:rsidRPr="00220618">
              <w:rPr>
                <w:rFonts w:ascii="Arial" w:hAnsi="Arial" w:cs="Arial"/>
                <w:b/>
                <w:bCs/>
                <w:sz w:val="17"/>
                <w:szCs w:val="17"/>
              </w:rPr>
              <w:t>498</w:t>
            </w:r>
            <w:r>
              <w:rPr>
                <w:rFonts w:ascii="Arial" w:hAnsi="Arial" w:cs="Arial"/>
                <w:b/>
                <w:bCs/>
                <w:sz w:val="17"/>
                <w:szCs w:val="17"/>
              </w:rPr>
              <w:t>)</w:t>
            </w:r>
          </w:p>
        </w:tc>
        <w:tc>
          <w:tcPr>
            <w:tcW w:w="639" w:type="pct"/>
            <w:tcBorders>
              <w:top w:val="nil"/>
              <w:left w:val="nil"/>
              <w:bottom w:val="single" w:sz="12" w:space="0" w:color="auto"/>
              <w:right w:val="nil"/>
            </w:tcBorders>
            <w:shd w:val="clear" w:color="auto" w:fill="auto"/>
            <w:vAlign w:val="bottom"/>
          </w:tcPr>
          <w:p w14:paraId="65B586DE" w14:textId="6CD3F55D"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285</w:t>
            </w:r>
          </w:p>
        </w:tc>
        <w:tc>
          <w:tcPr>
            <w:tcW w:w="639" w:type="pct"/>
            <w:tcBorders>
              <w:top w:val="nil"/>
              <w:left w:val="nil"/>
              <w:bottom w:val="single" w:sz="12" w:space="0" w:color="auto"/>
              <w:right w:val="nil"/>
            </w:tcBorders>
            <w:shd w:val="clear" w:color="auto" w:fill="auto"/>
            <w:vAlign w:val="bottom"/>
          </w:tcPr>
          <w:p w14:paraId="0003E00C" w14:textId="7276D50C"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8</w:t>
            </w:r>
            <w:r>
              <w:rPr>
                <w:rFonts w:ascii="Arial" w:hAnsi="Arial" w:cs="Arial"/>
                <w:b/>
                <w:bCs/>
                <w:sz w:val="17"/>
                <w:szCs w:val="17"/>
              </w:rPr>
              <w:t>,</w:t>
            </w:r>
            <w:r w:rsidRPr="00220618">
              <w:rPr>
                <w:rFonts w:ascii="Arial" w:hAnsi="Arial" w:cs="Arial"/>
                <w:b/>
                <w:bCs/>
                <w:sz w:val="17"/>
                <w:szCs w:val="17"/>
              </w:rPr>
              <w:t>241</w:t>
            </w:r>
          </w:p>
        </w:tc>
        <w:tc>
          <w:tcPr>
            <w:tcW w:w="638" w:type="pct"/>
            <w:tcBorders>
              <w:top w:val="nil"/>
              <w:left w:val="nil"/>
              <w:bottom w:val="single" w:sz="12" w:space="0" w:color="auto"/>
              <w:right w:val="nil"/>
            </w:tcBorders>
            <w:shd w:val="clear" w:color="auto" w:fill="auto"/>
            <w:vAlign w:val="bottom"/>
          </w:tcPr>
          <w:p w14:paraId="2FB6E754" w14:textId="257B9488"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8</w:t>
            </w:r>
            <w:r>
              <w:rPr>
                <w:rFonts w:ascii="Arial" w:hAnsi="Arial" w:cs="Arial"/>
                <w:b/>
                <w:bCs/>
                <w:sz w:val="17"/>
                <w:szCs w:val="17"/>
              </w:rPr>
              <w:t>,</w:t>
            </w:r>
            <w:r w:rsidRPr="00220618">
              <w:rPr>
                <w:rFonts w:ascii="Arial" w:hAnsi="Arial" w:cs="Arial"/>
                <w:b/>
                <w:bCs/>
                <w:sz w:val="17"/>
                <w:szCs w:val="17"/>
              </w:rPr>
              <w:t>241</w:t>
            </w:r>
          </w:p>
        </w:tc>
      </w:tr>
      <w:tr w:rsidR="00491135" w:rsidRPr="00D22BD7" w14:paraId="11FB1BB6" w14:textId="77777777" w:rsidTr="00584C0E">
        <w:trPr>
          <w:trHeight w:val="75"/>
        </w:trPr>
        <w:tc>
          <w:tcPr>
            <w:tcW w:w="1167" w:type="pct"/>
            <w:vAlign w:val="bottom"/>
            <w:hideMark/>
          </w:tcPr>
          <w:p w14:paraId="11D6B4CA" w14:textId="77777777" w:rsidR="00491135" w:rsidRPr="00D22BD7" w:rsidRDefault="00491135" w:rsidP="00491135">
            <w:pPr>
              <w:tabs>
                <w:tab w:val="right" w:pos="1202"/>
              </w:tabs>
              <w:spacing w:after="0" w:line="240" w:lineRule="exact"/>
              <w:outlineLvl w:val="0"/>
              <w:rPr>
                <w:rFonts w:ascii="Arial" w:eastAsia="Times New Roman" w:hAnsi="Arial" w:cs="Arial"/>
                <w:iCs/>
                <w:sz w:val="17"/>
                <w:szCs w:val="17"/>
                <w:lang w:val="en-US"/>
              </w:rPr>
            </w:pPr>
            <w:bookmarkStart w:id="1017" w:name="_Toc4063633"/>
            <w:r w:rsidRPr="00D22BD7">
              <w:rPr>
                <w:rFonts w:ascii="Arial" w:eastAsia="Times New Roman" w:hAnsi="Arial" w:cs="Arial"/>
                <w:iCs/>
                <w:sz w:val="17"/>
                <w:szCs w:val="17"/>
                <w:lang w:val="en-US"/>
              </w:rPr>
              <w:t xml:space="preserve">Profit for the </w:t>
            </w:r>
            <w:bookmarkEnd w:id="1017"/>
            <w:r w:rsidRPr="00D22BD7">
              <w:rPr>
                <w:rFonts w:ascii="Arial" w:eastAsia="Times New Roman" w:hAnsi="Arial" w:cs="Arial"/>
                <w:iCs/>
                <w:sz w:val="17"/>
                <w:szCs w:val="17"/>
                <w:lang w:val="en-US"/>
              </w:rPr>
              <w:t>period</w:t>
            </w:r>
          </w:p>
        </w:tc>
        <w:tc>
          <w:tcPr>
            <w:tcW w:w="639" w:type="pct"/>
            <w:vAlign w:val="bottom"/>
          </w:tcPr>
          <w:p w14:paraId="74E27731" w14:textId="0D516D2F"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039823" w14:textId="07D65887"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37F04637" w14:textId="450EEC37" w:rsidR="00491135" w:rsidRPr="00D22BD7" w:rsidRDefault="00491135" w:rsidP="004911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vAlign w:val="bottom"/>
          </w:tcPr>
          <w:p w14:paraId="17C27B1C" w14:textId="6888C428" w:rsidR="00491135" w:rsidRPr="00D22BD7" w:rsidRDefault="00491135" w:rsidP="004911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10</w:t>
            </w:r>
          </w:p>
        </w:tc>
        <w:tc>
          <w:tcPr>
            <w:tcW w:w="639" w:type="pct"/>
            <w:vAlign w:val="bottom"/>
          </w:tcPr>
          <w:p w14:paraId="1AF98D75" w14:textId="61DA2BFD" w:rsidR="00491135" w:rsidRPr="008D1607" w:rsidRDefault="00491135" w:rsidP="004911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10</w:t>
            </w:r>
          </w:p>
        </w:tc>
        <w:tc>
          <w:tcPr>
            <w:tcW w:w="638" w:type="pct"/>
            <w:tcBorders>
              <w:top w:val="nil"/>
              <w:left w:val="nil"/>
              <w:bottom w:val="nil"/>
              <w:right w:val="nil"/>
            </w:tcBorders>
            <w:vAlign w:val="bottom"/>
          </w:tcPr>
          <w:p w14:paraId="72B48264" w14:textId="09D6739D" w:rsidR="00491135" w:rsidRPr="008D1607" w:rsidRDefault="00491135" w:rsidP="004911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10</w:t>
            </w:r>
          </w:p>
        </w:tc>
      </w:tr>
      <w:tr w:rsidR="00491135" w:rsidRPr="00D22BD7" w14:paraId="47BF8B26" w14:textId="77777777" w:rsidTr="00584C0E">
        <w:trPr>
          <w:trHeight w:val="75"/>
        </w:trPr>
        <w:tc>
          <w:tcPr>
            <w:tcW w:w="1167" w:type="pct"/>
            <w:vAlign w:val="bottom"/>
            <w:hideMark/>
          </w:tcPr>
          <w:p w14:paraId="6962BF73" w14:textId="77777777" w:rsidR="00491135" w:rsidRPr="00D22BD7" w:rsidRDefault="00491135" w:rsidP="00491135">
            <w:pPr>
              <w:tabs>
                <w:tab w:val="right" w:pos="1202"/>
              </w:tabs>
              <w:spacing w:after="0" w:line="200" w:lineRule="exact"/>
              <w:outlineLvl w:val="0"/>
              <w:rPr>
                <w:rFonts w:ascii="Arial" w:eastAsia="Times New Roman" w:hAnsi="Arial" w:cs="Arial"/>
                <w:iCs/>
                <w:sz w:val="17"/>
                <w:szCs w:val="17"/>
                <w:lang w:val="en-US"/>
              </w:rPr>
            </w:pPr>
            <w:bookmarkStart w:id="1018" w:name="_Toc4063640"/>
            <w:r w:rsidRPr="00D22BD7">
              <w:rPr>
                <w:rFonts w:ascii="Arial" w:eastAsia="Times New Roman" w:hAnsi="Arial" w:cs="Arial"/>
                <w:iCs/>
                <w:sz w:val="17"/>
                <w:szCs w:val="17"/>
                <w:lang w:val="en-US"/>
              </w:rPr>
              <w:t>Other comprehensive income</w:t>
            </w:r>
            <w:bookmarkEnd w:id="1018"/>
          </w:p>
        </w:tc>
        <w:tc>
          <w:tcPr>
            <w:tcW w:w="639" w:type="pct"/>
            <w:tcBorders>
              <w:bottom w:val="single" w:sz="4" w:space="0" w:color="auto"/>
            </w:tcBorders>
            <w:vAlign w:val="bottom"/>
          </w:tcPr>
          <w:p w14:paraId="0C5790AC" w14:textId="031DF454"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1655CD8F" w14:textId="2F32E706"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74BBADD4" w14:textId="4ED5A6F9" w:rsidR="00491135" w:rsidRPr="00D22BD7" w:rsidRDefault="00491135" w:rsidP="004911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(28)</w:t>
            </w:r>
          </w:p>
        </w:tc>
        <w:tc>
          <w:tcPr>
            <w:tcW w:w="639" w:type="pct"/>
            <w:tcBorders>
              <w:bottom w:val="single" w:sz="4" w:space="0" w:color="auto"/>
            </w:tcBorders>
            <w:vAlign w:val="bottom"/>
          </w:tcPr>
          <w:p w14:paraId="5F0897C6" w14:textId="75738E79" w:rsidR="00491135" w:rsidRPr="00D22BD7" w:rsidRDefault="00491135" w:rsidP="004911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67B36736" w14:textId="6D2DA700" w:rsidR="00491135" w:rsidRPr="008D1607" w:rsidRDefault="00491135" w:rsidP="00491135">
            <w:pPr>
              <w:tabs>
                <w:tab w:val="right" w:pos="1202"/>
              </w:tabs>
              <w:spacing w:after="0" w:line="301" w:lineRule="exact"/>
              <w:jc w:val="right"/>
              <w:outlineLvl w:val="0"/>
              <w:rPr>
                <w:rFonts w:ascii="Arial" w:eastAsia="Calibri" w:hAnsi="Arial" w:cs="Arial"/>
                <w:b/>
                <w:bCs/>
                <w:iCs/>
                <w:color w:val="000000"/>
                <w:sz w:val="17"/>
                <w:szCs w:val="17"/>
                <w:lang w:val="en-US"/>
              </w:rPr>
            </w:pPr>
            <w:r w:rsidRPr="00A307BE">
              <w:rPr>
                <w:rFonts w:ascii="Arial" w:hAnsi="Arial" w:cs="Arial"/>
                <w:b/>
                <w:bCs/>
                <w:color w:val="000000"/>
                <w:sz w:val="17"/>
                <w:szCs w:val="17"/>
              </w:rPr>
              <w:t>(28)</w:t>
            </w:r>
          </w:p>
        </w:tc>
        <w:tc>
          <w:tcPr>
            <w:tcW w:w="638" w:type="pct"/>
            <w:tcBorders>
              <w:top w:val="nil"/>
              <w:left w:val="nil"/>
              <w:bottom w:val="single" w:sz="4" w:space="0" w:color="auto"/>
              <w:right w:val="nil"/>
            </w:tcBorders>
            <w:vAlign w:val="bottom"/>
          </w:tcPr>
          <w:p w14:paraId="688B6C1D" w14:textId="0B6C8C56" w:rsidR="00491135" w:rsidRPr="008D1607" w:rsidRDefault="00491135" w:rsidP="00491135">
            <w:pPr>
              <w:tabs>
                <w:tab w:val="right" w:pos="1202"/>
              </w:tabs>
              <w:spacing w:after="0" w:line="301" w:lineRule="exact"/>
              <w:jc w:val="right"/>
              <w:outlineLvl w:val="0"/>
              <w:rPr>
                <w:rFonts w:ascii="Arial" w:eastAsia="Calibri" w:hAnsi="Arial" w:cs="Arial"/>
                <w:b/>
                <w:bCs/>
                <w:iCs/>
                <w:color w:val="000000"/>
                <w:sz w:val="17"/>
                <w:szCs w:val="17"/>
                <w:lang w:val="en-US"/>
              </w:rPr>
            </w:pPr>
            <w:r w:rsidRPr="00A307BE">
              <w:rPr>
                <w:rFonts w:ascii="Arial" w:hAnsi="Arial" w:cs="Arial"/>
                <w:b/>
                <w:bCs/>
                <w:color w:val="000000"/>
                <w:sz w:val="17"/>
                <w:szCs w:val="17"/>
              </w:rPr>
              <w:t>(28)</w:t>
            </w:r>
          </w:p>
        </w:tc>
      </w:tr>
      <w:tr w:rsidR="006E4CB5" w:rsidRPr="00D22BD7" w14:paraId="1D48E12B" w14:textId="77777777" w:rsidTr="00584C0E">
        <w:trPr>
          <w:trHeight w:val="75"/>
        </w:trPr>
        <w:tc>
          <w:tcPr>
            <w:tcW w:w="1167" w:type="pct"/>
            <w:vAlign w:val="bottom"/>
          </w:tcPr>
          <w:p w14:paraId="1A49F8E3" w14:textId="77777777" w:rsidR="006E4CB5" w:rsidRPr="00D22BD7" w:rsidRDefault="006E4CB5" w:rsidP="006E4CB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22DDEC44"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6BDB157"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4918C5"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47FFF4"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2E330AEF"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c>
          <w:tcPr>
            <w:tcW w:w="638" w:type="pct"/>
            <w:tcBorders>
              <w:top w:val="single" w:sz="4" w:space="0" w:color="auto"/>
            </w:tcBorders>
            <w:vAlign w:val="bottom"/>
          </w:tcPr>
          <w:p w14:paraId="77373DC0"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r>
      <w:tr w:rsidR="00491135" w:rsidRPr="00D22BD7" w14:paraId="5046455E" w14:textId="77777777" w:rsidTr="00584C0E">
        <w:trPr>
          <w:trHeight w:val="244"/>
        </w:trPr>
        <w:tc>
          <w:tcPr>
            <w:tcW w:w="1167" w:type="pct"/>
            <w:vAlign w:val="bottom"/>
            <w:hideMark/>
          </w:tcPr>
          <w:p w14:paraId="0FF2F030" w14:textId="77777777" w:rsidR="00491135" w:rsidRPr="00D22BD7" w:rsidRDefault="00491135" w:rsidP="00491135">
            <w:pPr>
              <w:tabs>
                <w:tab w:val="right" w:pos="1202"/>
              </w:tabs>
              <w:spacing w:after="0" w:line="200" w:lineRule="exact"/>
              <w:outlineLvl w:val="0"/>
              <w:rPr>
                <w:rFonts w:ascii="Arial" w:eastAsia="Times New Roman" w:hAnsi="Arial" w:cs="Arial"/>
                <w:iCs/>
                <w:sz w:val="17"/>
                <w:szCs w:val="17"/>
                <w:lang w:val="en-US"/>
              </w:rPr>
            </w:pPr>
            <w:bookmarkStart w:id="1019" w:name="_Toc4063647"/>
            <w:r w:rsidRPr="00D22BD7">
              <w:rPr>
                <w:rFonts w:ascii="Arial" w:eastAsia="Times New Roman" w:hAnsi="Arial" w:cs="Arial"/>
                <w:iCs/>
                <w:sz w:val="17"/>
                <w:szCs w:val="17"/>
                <w:lang w:val="en-US"/>
              </w:rPr>
              <w:t>Total comprehensive income</w:t>
            </w:r>
            <w:bookmarkEnd w:id="1019"/>
          </w:p>
        </w:tc>
        <w:tc>
          <w:tcPr>
            <w:tcW w:w="639" w:type="pct"/>
            <w:tcBorders>
              <w:left w:val="nil"/>
              <w:bottom w:val="single" w:sz="4" w:space="0" w:color="auto"/>
              <w:right w:val="nil"/>
            </w:tcBorders>
            <w:vAlign w:val="bottom"/>
          </w:tcPr>
          <w:p w14:paraId="75F51270" w14:textId="3B1E039B"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55D14AF2" w14:textId="097D3292"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9351448" w14:textId="2309B5AD" w:rsidR="00491135" w:rsidRPr="00D22BD7" w:rsidRDefault="00491135" w:rsidP="0049113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color w:val="000000"/>
                <w:sz w:val="17"/>
                <w:szCs w:val="17"/>
              </w:rPr>
              <w:t>(28)</w:t>
            </w:r>
          </w:p>
        </w:tc>
        <w:tc>
          <w:tcPr>
            <w:tcW w:w="639" w:type="pct"/>
            <w:tcBorders>
              <w:bottom w:val="single" w:sz="4" w:space="0" w:color="auto"/>
            </w:tcBorders>
            <w:vAlign w:val="bottom"/>
          </w:tcPr>
          <w:p w14:paraId="6457FD59" w14:textId="468B6EE3" w:rsidR="00491135" w:rsidRPr="00D22BD7" w:rsidRDefault="00491135" w:rsidP="0049113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color w:val="000000"/>
                <w:sz w:val="17"/>
                <w:szCs w:val="17"/>
              </w:rPr>
              <w:t>10</w:t>
            </w:r>
          </w:p>
        </w:tc>
        <w:tc>
          <w:tcPr>
            <w:tcW w:w="639" w:type="pct"/>
            <w:tcBorders>
              <w:bottom w:val="single" w:sz="4" w:space="0" w:color="auto"/>
            </w:tcBorders>
            <w:vAlign w:val="bottom"/>
          </w:tcPr>
          <w:p w14:paraId="1E9F2E74" w14:textId="6E29C76A" w:rsidR="00491135" w:rsidRPr="006E4CB5" w:rsidRDefault="00491135" w:rsidP="0049113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(18)</w:t>
            </w:r>
          </w:p>
        </w:tc>
        <w:tc>
          <w:tcPr>
            <w:tcW w:w="638" w:type="pct"/>
            <w:tcBorders>
              <w:top w:val="nil"/>
              <w:left w:val="nil"/>
              <w:bottom w:val="single" w:sz="4" w:space="0" w:color="auto"/>
              <w:right w:val="nil"/>
            </w:tcBorders>
            <w:vAlign w:val="bottom"/>
          </w:tcPr>
          <w:p w14:paraId="5BC5D9ED" w14:textId="53D41C40" w:rsidR="00491135" w:rsidRPr="006E4CB5" w:rsidRDefault="00491135" w:rsidP="0049113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(18)</w:t>
            </w:r>
          </w:p>
        </w:tc>
      </w:tr>
      <w:tr w:rsidR="006E4CB5" w:rsidRPr="00D22BD7" w14:paraId="53E01FA0" w14:textId="77777777" w:rsidTr="00584C0E">
        <w:trPr>
          <w:trHeight w:val="75"/>
        </w:trPr>
        <w:tc>
          <w:tcPr>
            <w:tcW w:w="1167" w:type="pct"/>
            <w:vAlign w:val="bottom"/>
          </w:tcPr>
          <w:p w14:paraId="32E0130C" w14:textId="77777777" w:rsidR="006E4CB5" w:rsidRPr="00D22BD7" w:rsidRDefault="006E4CB5" w:rsidP="006E4CB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9477C6A"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7CCC2C"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CB16969"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25A82D"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08B1A7AF"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c>
          <w:tcPr>
            <w:tcW w:w="638" w:type="pct"/>
            <w:tcBorders>
              <w:top w:val="single" w:sz="4" w:space="0" w:color="auto"/>
            </w:tcBorders>
            <w:vAlign w:val="bottom"/>
          </w:tcPr>
          <w:p w14:paraId="227A962E"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r>
      <w:tr w:rsidR="00491135" w:rsidRPr="00D22BD7" w14:paraId="451D3302" w14:textId="77777777" w:rsidTr="00584C0E">
        <w:trPr>
          <w:trHeight w:val="440"/>
        </w:trPr>
        <w:tc>
          <w:tcPr>
            <w:tcW w:w="1167" w:type="pct"/>
            <w:vAlign w:val="bottom"/>
            <w:hideMark/>
          </w:tcPr>
          <w:p w14:paraId="582A30D0" w14:textId="48E678B8" w:rsidR="00491135" w:rsidRPr="00D22BD7" w:rsidRDefault="00491135" w:rsidP="00491135">
            <w:pPr>
              <w:tabs>
                <w:tab w:val="right" w:pos="1202"/>
              </w:tabs>
              <w:spacing w:after="0" w:line="200" w:lineRule="exact"/>
              <w:outlineLvl w:val="0"/>
              <w:rPr>
                <w:rFonts w:ascii="Arial" w:eastAsia="Times New Roman" w:hAnsi="Arial" w:cs="Arial"/>
                <w:i/>
                <w:iCs/>
                <w:sz w:val="17"/>
                <w:szCs w:val="17"/>
                <w:lang w:val="en-US"/>
              </w:rPr>
            </w:pPr>
            <w:bookmarkStart w:id="1020" w:name="_Toc4063661"/>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4</w:t>
            </w:r>
            <w:r w:rsidRPr="00D22BD7">
              <w:rPr>
                <w:rFonts w:ascii="Arial" w:eastAsia="Times New Roman" w:hAnsi="Arial" w:cs="Arial"/>
                <w:iCs/>
                <w:sz w:val="17"/>
                <w:szCs w:val="17"/>
                <w:lang w:val="en-US"/>
              </w:rPr>
              <w:t xml:space="preserve"> to retained earnings</w:t>
            </w:r>
            <w:bookmarkEnd w:id="1020"/>
          </w:p>
        </w:tc>
        <w:tc>
          <w:tcPr>
            <w:tcW w:w="639" w:type="pct"/>
            <w:tcBorders>
              <w:top w:val="nil"/>
              <w:left w:val="nil"/>
              <w:right w:val="nil"/>
            </w:tcBorders>
            <w:vAlign w:val="bottom"/>
          </w:tcPr>
          <w:p w14:paraId="659F86C8" w14:textId="1C663AFB"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3402A416" w14:textId="18F16330"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sidRPr="00286BD7">
              <w:rPr>
                <w:rFonts w:ascii="Arial" w:hAnsi="Arial" w:cs="Arial"/>
                <w:color w:val="000000"/>
                <w:sz w:val="17"/>
                <w:szCs w:val="17"/>
              </w:rPr>
              <w:t>285</w:t>
            </w:r>
          </w:p>
        </w:tc>
        <w:tc>
          <w:tcPr>
            <w:tcW w:w="639" w:type="pct"/>
            <w:tcBorders>
              <w:top w:val="nil"/>
              <w:left w:val="nil"/>
              <w:right w:val="nil"/>
            </w:tcBorders>
            <w:vAlign w:val="bottom"/>
          </w:tcPr>
          <w:p w14:paraId="645DBC60" w14:textId="7F76DE28" w:rsidR="00491135" w:rsidRPr="00D22BD7" w:rsidRDefault="00491135" w:rsidP="004911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B10ADA6" w14:textId="0E35ADCE" w:rsidR="00491135" w:rsidRPr="00D22BD7" w:rsidRDefault="00491135" w:rsidP="004911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(285)</w:t>
            </w:r>
          </w:p>
        </w:tc>
        <w:tc>
          <w:tcPr>
            <w:tcW w:w="639" w:type="pct"/>
            <w:tcBorders>
              <w:top w:val="nil"/>
              <w:left w:val="nil"/>
              <w:right w:val="nil"/>
            </w:tcBorders>
            <w:vAlign w:val="bottom"/>
          </w:tcPr>
          <w:p w14:paraId="49E2C665" w14:textId="3C596252" w:rsidR="00491135" w:rsidRPr="008D1607" w:rsidRDefault="00491135" w:rsidP="004911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1BE1EBBB" w14:textId="4C1DBD41" w:rsidR="00491135" w:rsidRPr="008D1607" w:rsidRDefault="00491135" w:rsidP="004911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w:t>
            </w:r>
          </w:p>
        </w:tc>
      </w:tr>
      <w:tr w:rsidR="00491135" w:rsidRPr="00D22BD7" w14:paraId="6E948991" w14:textId="77777777" w:rsidTr="00584C0E">
        <w:trPr>
          <w:trHeight w:val="341"/>
        </w:trPr>
        <w:tc>
          <w:tcPr>
            <w:tcW w:w="1167" w:type="pct"/>
            <w:vAlign w:val="bottom"/>
          </w:tcPr>
          <w:p w14:paraId="77793B0D" w14:textId="14858E16" w:rsidR="00491135" w:rsidRPr="00D22BD7" w:rsidRDefault="00491135" w:rsidP="00491135">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00DB6AD8" w14:textId="2BF23BCF"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C9EA387" w14:textId="06ED3BD6" w:rsidR="00491135" w:rsidRPr="00D22BD7" w:rsidRDefault="00491135" w:rsidP="004911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6CF461AF" w14:textId="561D26BB" w:rsidR="00491135" w:rsidRPr="00D22BD7" w:rsidRDefault="00491135" w:rsidP="004911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65474AD" w14:textId="3763B14C" w:rsidR="00491135" w:rsidRPr="00D22BD7" w:rsidRDefault="00491135" w:rsidP="004911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210D05AA" w14:textId="06957087" w:rsidR="00491135" w:rsidRPr="008D1607" w:rsidRDefault="00491135" w:rsidP="004911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0B9F0521" w14:textId="2E0A9C33" w:rsidR="00491135" w:rsidRPr="008D1607" w:rsidRDefault="00491135" w:rsidP="004911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w:t>
            </w:r>
          </w:p>
        </w:tc>
      </w:tr>
      <w:tr w:rsidR="006E4CB5" w:rsidRPr="00D22BD7" w14:paraId="6E4360B0" w14:textId="77777777" w:rsidTr="00584C0E">
        <w:trPr>
          <w:trHeight w:val="71"/>
        </w:trPr>
        <w:tc>
          <w:tcPr>
            <w:tcW w:w="1167" w:type="pct"/>
            <w:vAlign w:val="bottom"/>
          </w:tcPr>
          <w:p w14:paraId="0C3AB7E9" w14:textId="77777777" w:rsidR="006E4CB5" w:rsidRPr="00D22BD7" w:rsidRDefault="006E4CB5" w:rsidP="006E4CB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43AE1380"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82EF5A3"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C92236B"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6571FF" w14:textId="77777777" w:rsidR="006E4CB5" w:rsidRPr="00D22BD7" w:rsidRDefault="006E4CB5" w:rsidP="006E4CB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7D33156"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c>
          <w:tcPr>
            <w:tcW w:w="638" w:type="pct"/>
            <w:tcBorders>
              <w:top w:val="single" w:sz="4" w:space="0" w:color="auto"/>
            </w:tcBorders>
            <w:vAlign w:val="bottom"/>
          </w:tcPr>
          <w:p w14:paraId="1C1860B9" w14:textId="77777777" w:rsidR="006E4CB5" w:rsidRPr="008D1607" w:rsidRDefault="006E4CB5" w:rsidP="006E4CB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r>
      <w:tr w:rsidR="00491135" w:rsidRPr="00D22BD7" w14:paraId="4CE3F287" w14:textId="77777777" w:rsidTr="00584C0E">
        <w:trPr>
          <w:trHeight w:val="75"/>
        </w:trPr>
        <w:tc>
          <w:tcPr>
            <w:tcW w:w="1167" w:type="pct"/>
            <w:vAlign w:val="bottom"/>
            <w:hideMark/>
          </w:tcPr>
          <w:p w14:paraId="438D4C5F" w14:textId="77777777" w:rsidR="00491135" w:rsidRDefault="00491135" w:rsidP="0049113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29E124B8" w14:textId="1EC78F0B" w:rsidR="00491135" w:rsidRPr="00D22BD7" w:rsidRDefault="00491135" w:rsidP="00491135">
            <w:pPr>
              <w:tabs>
                <w:tab w:val="right" w:pos="1202"/>
              </w:tabs>
              <w:spacing w:after="0" w:line="240" w:lineRule="exact"/>
              <w:outlineLvl w:val="0"/>
              <w:rPr>
                <w:rFonts w:ascii="Arial" w:eastAsia="Times New Roman" w:hAnsi="Arial" w:cs="Arial"/>
                <w:iCs/>
                <w:sz w:val="17"/>
                <w:szCs w:val="17"/>
                <w:lang w:val="en-US"/>
              </w:rPr>
            </w:pPr>
            <w:r w:rsidRPr="00D22BD7">
              <w:rPr>
                <w:rFonts w:ascii="Arial" w:eastAsia="Times New Roman" w:hAnsi="Arial" w:cs="Arial"/>
                <w:b/>
                <w:iCs/>
                <w:sz w:val="17"/>
                <w:szCs w:val="17"/>
                <w:lang w:val="en-US"/>
              </w:rPr>
              <w:t>3</w:t>
            </w:r>
            <w:r>
              <w:rPr>
                <w:rFonts w:ascii="Arial" w:eastAsia="Times New Roman" w:hAnsi="Arial" w:cs="Arial"/>
                <w:b/>
                <w:iCs/>
                <w:sz w:val="17"/>
                <w:szCs w:val="17"/>
                <w:lang w:val="en-US"/>
              </w:rPr>
              <w:t>1</w:t>
            </w:r>
            <w:r w:rsidRPr="00D22BD7">
              <w:rPr>
                <w:rFonts w:ascii="Arial" w:eastAsia="Times New Roman" w:hAnsi="Arial" w:cs="Arial"/>
                <w:b/>
                <w:iCs/>
                <w:sz w:val="17"/>
                <w:szCs w:val="17"/>
                <w:lang w:val="en-US"/>
              </w:rPr>
              <w:t xml:space="preserve"> </w:t>
            </w:r>
            <w:r>
              <w:rPr>
                <w:rFonts w:ascii="Arial" w:eastAsia="Times New Roman" w:hAnsi="Arial" w:cs="Arial"/>
                <w:b/>
                <w:iCs/>
                <w:sz w:val="17"/>
                <w:szCs w:val="17"/>
                <w:lang w:val="en-US"/>
              </w:rPr>
              <w:t>March</w:t>
            </w:r>
            <w:r w:rsidRPr="00D22BD7">
              <w:rPr>
                <w:rFonts w:ascii="Arial" w:eastAsia="Times New Roman" w:hAnsi="Arial" w:cs="Arial"/>
                <w:b/>
                <w:iCs/>
                <w:sz w:val="17"/>
                <w:szCs w:val="17"/>
                <w:lang w:val="en-US"/>
              </w:rPr>
              <w:t xml:space="preserve"> 202</w:t>
            </w:r>
            <w:r>
              <w:rPr>
                <w:rFonts w:ascii="Arial" w:eastAsia="Times New Roman" w:hAnsi="Arial" w:cs="Arial"/>
                <w:b/>
                <w:iCs/>
                <w:sz w:val="17"/>
                <w:szCs w:val="17"/>
                <w:lang w:val="en-US"/>
              </w:rPr>
              <w:t>5</w:t>
            </w:r>
          </w:p>
        </w:tc>
        <w:tc>
          <w:tcPr>
            <w:tcW w:w="639" w:type="pct"/>
            <w:tcBorders>
              <w:top w:val="nil"/>
              <w:left w:val="nil"/>
              <w:bottom w:val="single" w:sz="12" w:space="0" w:color="auto"/>
              <w:right w:val="nil"/>
            </w:tcBorders>
            <w:vAlign w:val="bottom"/>
          </w:tcPr>
          <w:p w14:paraId="3D4A6629" w14:textId="47B05138" w:rsidR="00491135" w:rsidRPr="00D22BD7" w:rsidRDefault="00491135" w:rsidP="00491135">
            <w:pPr>
              <w:tabs>
                <w:tab w:val="right" w:pos="1202"/>
              </w:tabs>
              <w:spacing w:after="0" w:line="301" w:lineRule="exact"/>
              <w:jc w:val="right"/>
              <w:outlineLvl w:val="0"/>
              <w:rPr>
                <w:rFonts w:ascii="Arial" w:eastAsia="Times New Roman" w:hAnsi="Arial" w:cs="Arial"/>
                <w:b/>
                <w:iCs/>
                <w:sz w:val="17"/>
                <w:szCs w:val="17"/>
                <w:lang w:val="en-US"/>
              </w:rPr>
            </w:pPr>
            <w:r w:rsidRPr="00286BD7">
              <w:rPr>
                <w:rFonts w:ascii="Arial" w:hAnsi="Arial" w:cs="Arial"/>
                <w:b/>
                <w:bCs/>
                <w:color w:val="000000"/>
                <w:sz w:val="17"/>
                <w:szCs w:val="17"/>
              </w:rPr>
              <w:t>7</w:t>
            </w:r>
            <w:r>
              <w:rPr>
                <w:rFonts w:ascii="Arial" w:hAnsi="Arial" w:cs="Arial"/>
                <w:b/>
                <w:bCs/>
                <w:color w:val="000000"/>
                <w:sz w:val="17"/>
                <w:szCs w:val="17"/>
              </w:rPr>
              <w:t>,</w:t>
            </w:r>
            <w:r w:rsidRPr="00286BD7">
              <w:rPr>
                <w:rFonts w:ascii="Arial" w:hAnsi="Arial" w:cs="Arial"/>
                <w:b/>
                <w:bCs/>
                <w:color w:val="000000"/>
                <w:sz w:val="17"/>
                <w:szCs w:val="17"/>
              </w:rPr>
              <w:t>648</w:t>
            </w:r>
          </w:p>
        </w:tc>
        <w:tc>
          <w:tcPr>
            <w:tcW w:w="639" w:type="pct"/>
            <w:tcBorders>
              <w:top w:val="nil"/>
              <w:left w:val="nil"/>
              <w:bottom w:val="single" w:sz="12" w:space="0" w:color="auto"/>
              <w:right w:val="nil"/>
            </w:tcBorders>
            <w:vAlign w:val="bottom"/>
          </w:tcPr>
          <w:p w14:paraId="6A3DF906" w14:textId="7BF72A5B" w:rsidR="00491135" w:rsidRPr="00D22BD7" w:rsidRDefault="00491135" w:rsidP="00491135">
            <w:pPr>
              <w:tabs>
                <w:tab w:val="right" w:pos="1202"/>
              </w:tabs>
              <w:spacing w:after="0" w:line="301" w:lineRule="exact"/>
              <w:jc w:val="right"/>
              <w:outlineLvl w:val="0"/>
              <w:rPr>
                <w:rFonts w:ascii="Arial" w:eastAsia="Times New Roman" w:hAnsi="Arial" w:cs="Arial"/>
                <w:b/>
                <w:iCs/>
                <w:sz w:val="17"/>
                <w:szCs w:val="17"/>
                <w:lang w:val="en-US"/>
              </w:rPr>
            </w:pPr>
            <w:r w:rsidRPr="00286BD7">
              <w:rPr>
                <w:rFonts w:ascii="Arial" w:hAnsi="Arial" w:cs="Arial"/>
                <w:b/>
                <w:bCs/>
                <w:color w:val="000000"/>
                <w:sz w:val="17"/>
                <w:szCs w:val="17"/>
              </w:rPr>
              <w:t>1</w:t>
            </w:r>
            <w:r>
              <w:rPr>
                <w:rFonts w:ascii="Arial" w:hAnsi="Arial" w:cs="Arial"/>
                <w:b/>
                <w:bCs/>
                <w:color w:val="000000"/>
                <w:sz w:val="17"/>
                <w:szCs w:val="17"/>
              </w:rPr>
              <w:t>,</w:t>
            </w:r>
            <w:r w:rsidRPr="00286BD7">
              <w:rPr>
                <w:rFonts w:ascii="Arial" w:hAnsi="Arial" w:cs="Arial"/>
                <w:b/>
                <w:bCs/>
                <w:color w:val="000000"/>
                <w:sz w:val="17"/>
                <w:szCs w:val="17"/>
              </w:rPr>
              <w:t>091</w:t>
            </w:r>
          </w:p>
        </w:tc>
        <w:tc>
          <w:tcPr>
            <w:tcW w:w="639" w:type="pct"/>
            <w:tcBorders>
              <w:top w:val="nil"/>
              <w:left w:val="nil"/>
              <w:bottom w:val="single" w:sz="12" w:space="0" w:color="auto"/>
              <w:right w:val="nil"/>
            </w:tcBorders>
            <w:vAlign w:val="bottom"/>
          </w:tcPr>
          <w:p w14:paraId="66875BFB" w14:textId="26390119" w:rsidR="00491135" w:rsidRPr="00D22BD7" w:rsidRDefault="00491135" w:rsidP="0049113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w:t>
            </w:r>
            <w:r w:rsidRPr="00286BD7">
              <w:rPr>
                <w:rFonts w:ascii="Arial" w:hAnsi="Arial" w:cs="Arial"/>
                <w:b/>
                <w:bCs/>
                <w:color w:val="000000"/>
                <w:sz w:val="17"/>
                <w:szCs w:val="17"/>
              </w:rPr>
              <w:t>526</w:t>
            </w:r>
            <w:r>
              <w:rPr>
                <w:rFonts w:ascii="Arial" w:hAnsi="Arial" w:cs="Arial"/>
                <w:b/>
                <w:bCs/>
                <w:color w:val="000000"/>
                <w:sz w:val="17"/>
                <w:szCs w:val="17"/>
              </w:rPr>
              <w:t>)</w:t>
            </w:r>
          </w:p>
        </w:tc>
        <w:tc>
          <w:tcPr>
            <w:tcW w:w="639" w:type="pct"/>
            <w:tcBorders>
              <w:top w:val="nil"/>
              <w:left w:val="nil"/>
              <w:bottom w:val="single" w:sz="12" w:space="0" w:color="auto"/>
              <w:right w:val="nil"/>
            </w:tcBorders>
            <w:vAlign w:val="bottom"/>
          </w:tcPr>
          <w:p w14:paraId="71E08F3C" w14:textId="73EBE43C" w:rsidR="00491135" w:rsidRPr="00D22BD7" w:rsidRDefault="00491135" w:rsidP="00491135">
            <w:pPr>
              <w:tabs>
                <w:tab w:val="right" w:pos="1202"/>
              </w:tabs>
              <w:spacing w:after="0" w:line="301" w:lineRule="exact"/>
              <w:jc w:val="right"/>
              <w:outlineLvl w:val="0"/>
              <w:rPr>
                <w:rFonts w:ascii="Arial" w:eastAsia="Calibri" w:hAnsi="Arial" w:cs="Arial"/>
                <w:b/>
                <w:bCs/>
                <w:color w:val="000000"/>
                <w:sz w:val="17"/>
                <w:szCs w:val="17"/>
                <w:lang w:val="en-US"/>
              </w:rPr>
            </w:pPr>
            <w:r w:rsidRPr="00286BD7">
              <w:rPr>
                <w:rFonts w:ascii="Arial" w:hAnsi="Arial" w:cs="Arial"/>
                <w:b/>
                <w:bCs/>
                <w:color w:val="000000"/>
                <w:sz w:val="17"/>
                <w:szCs w:val="17"/>
              </w:rPr>
              <w:t>10</w:t>
            </w:r>
          </w:p>
        </w:tc>
        <w:tc>
          <w:tcPr>
            <w:tcW w:w="639" w:type="pct"/>
            <w:tcBorders>
              <w:top w:val="nil"/>
              <w:left w:val="nil"/>
              <w:bottom w:val="single" w:sz="12" w:space="0" w:color="auto"/>
              <w:right w:val="nil"/>
            </w:tcBorders>
            <w:vAlign w:val="bottom"/>
          </w:tcPr>
          <w:p w14:paraId="4EE3F5F2" w14:textId="0DC2E49C" w:rsidR="00491135" w:rsidRPr="006E4CB5" w:rsidRDefault="00491135" w:rsidP="00491135">
            <w:pPr>
              <w:tabs>
                <w:tab w:val="right" w:pos="1202"/>
              </w:tabs>
              <w:spacing w:after="0" w:line="301" w:lineRule="exact"/>
              <w:jc w:val="right"/>
              <w:outlineLvl w:val="0"/>
              <w:rPr>
                <w:rFonts w:ascii="Arial" w:eastAsia="Calibri" w:hAnsi="Arial" w:cs="Arial"/>
                <w:b/>
                <w:bCs/>
                <w:color w:val="000000"/>
                <w:sz w:val="17"/>
                <w:szCs w:val="17"/>
                <w:lang w:val="en-US"/>
              </w:rPr>
            </w:pPr>
            <w:r w:rsidRPr="00286BD7">
              <w:rPr>
                <w:rFonts w:ascii="Arial" w:hAnsi="Arial" w:cs="Arial"/>
                <w:b/>
                <w:bCs/>
                <w:color w:val="000000"/>
                <w:sz w:val="17"/>
                <w:szCs w:val="17"/>
              </w:rPr>
              <w:t>8</w:t>
            </w:r>
            <w:r>
              <w:rPr>
                <w:rFonts w:ascii="Arial" w:hAnsi="Arial" w:cs="Arial"/>
                <w:b/>
                <w:bCs/>
                <w:color w:val="000000"/>
                <w:sz w:val="17"/>
                <w:szCs w:val="17"/>
              </w:rPr>
              <w:t>,</w:t>
            </w:r>
            <w:r w:rsidRPr="00286BD7">
              <w:rPr>
                <w:rFonts w:ascii="Arial" w:hAnsi="Arial" w:cs="Arial"/>
                <w:b/>
                <w:bCs/>
                <w:color w:val="000000"/>
                <w:sz w:val="17"/>
                <w:szCs w:val="17"/>
              </w:rPr>
              <w:t>223</w:t>
            </w:r>
          </w:p>
        </w:tc>
        <w:tc>
          <w:tcPr>
            <w:tcW w:w="638" w:type="pct"/>
            <w:tcBorders>
              <w:top w:val="nil"/>
              <w:left w:val="nil"/>
              <w:bottom w:val="single" w:sz="12" w:space="0" w:color="auto"/>
              <w:right w:val="nil"/>
            </w:tcBorders>
            <w:vAlign w:val="bottom"/>
          </w:tcPr>
          <w:p w14:paraId="1A5F1637" w14:textId="1E876B17" w:rsidR="00491135" w:rsidRPr="006E4CB5" w:rsidRDefault="00491135" w:rsidP="00491135">
            <w:pPr>
              <w:tabs>
                <w:tab w:val="right" w:pos="1202"/>
              </w:tabs>
              <w:spacing w:after="0" w:line="301" w:lineRule="exact"/>
              <w:jc w:val="right"/>
              <w:outlineLvl w:val="0"/>
              <w:rPr>
                <w:rFonts w:ascii="Arial" w:eastAsia="Calibri" w:hAnsi="Arial" w:cs="Arial"/>
                <w:b/>
                <w:bCs/>
                <w:color w:val="000000"/>
                <w:sz w:val="17"/>
                <w:szCs w:val="17"/>
                <w:lang w:val="en-US"/>
              </w:rPr>
            </w:pPr>
            <w:r w:rsidRPr="00286BD7">
              <w:rPr>
                <w:rFonts w:ascii="Arial" w:hAnsi="Arial" w:cs="Arial"/>
                <w:b/>
                <w:bCs/>
                <w:color w:val="000000"/>
                <w:sz w:val="17"/>
                <w:szCs w:val="17"/>
              </w:rPr>
              <w:t>8</w:t>
            </w:r>
            <w:r>
              <w:rPr>
                <w:rFonts w:ascii="Arial" w:hAnsi="Arial" w:cs="Arial"/>
                <w:b/>
                <w:bCs/>
                <w:color w:val="000000"/>
                <w:sz w:val="17"/>
                <w:szCs w:val="17"/>
              </w:rPr>
              <w:t>,</w:t>
            </w:r>
            <w:r w:rsidRPr="00286BD7">
              <w:rPr>
                <w:rFonts w:ascii="Arial" w:hAnsi="Arial" w:cs="Arial"/>
                <w:b/>
                <w:bCs/>
                <w:color w:val="000000"/>
                <w:sz w:val="17"/>
                <w:szCs w:val="17"/>
              </w:rPr>
              <w:t>223</w:t>
            </w:r>
          </w:p>
        </w:tc>
      </w:tr>
    </w:tbl>
    <w:p w14:paraId="538B1D70" w14:textId="4A26DF0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854C5C" w14:textId="7978885C"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01417ED" w14:textId="3DE6A528"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45AC300" w14:textId="38F7BE2D"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06B8A5" w14:textId="77777777" w:rsidR="0064444D" w:rsidRPr="000B7CE6"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sectPr w:rsidR="0064444D" w:rsidRPr="000B7CE6" w:rsidSect="00F62F59">
      <w:headerReference w:type="default" r:id="rId62"/>
      <w:pgSz w:w="11906" w:h="16838"/>
      <w:pgMar w:top="1418"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9102F" w14:textId="77777777" w:rsidR="00501085" w:rsidRDefault="00501085" w:rsidP="00C80C0E">
      <w:pPr>
        <w:spacing w:after="0" w:line="240" w:lineRule="auto"/>
      </w:pPr>
      <w:r>
        <w:separator/>
      </w:r>
    </w:p>
  </w:endnote>
  <w:endnote w:type="continuationSeparator" w:id="0">
    <w:p w14:paraId="55844E21" w14:textId="77777777" w:rsidR="00501085" w:rsidRDefault="00501085" w:rsidP="00C8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8B21" w14:textId="4AEE00D0" w:rsidR="00C80C0E" w:rsidRDefault="00DC6B12" w:rsidP="00DC6B12">
    <w:pPr>
      <w:pStyle w:val="Footer"/>
      <w:jc w:val="both"/>
    </w:pPr>
    <w:r w:rsidRPr="00A41F73">
      <w:rPr>
        <w:rFonts w:ascii="Arial" w:hAnsi="Arial" w:cs="Arial"/>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Pr>
        <w:rFonts w:ascii="Arial" w:hAnsi="Arial" w:cs="Arial"/>
        <w:sz w:val="16"/>
        <w:szCs w:val="16"/>
        <w:lang w:val="en-GB"/>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4083" w14:textId="75B6B5CB" w:rsidR="008E39ED" w:rsidRPr="00425A3E" w:rsidRDefault="008E39E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66</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9C5B" w14:textId="1AD5ABD0" w:rsidR="008E39ED" w:rsidRPr="00425A3E" w:rsidRDefault="008E39E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67</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2250" w14:textId="66BDE0CF" w:rsidR="008E39ED" w:rsidRPr="00425A3E" w:rsidRDefault="008E39E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68</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C3B6" w14:textId="64CD4417" w:rsidR="008E39ED" w:rsidRPr="00425A3E" w:rsidRDefault="008E39E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69</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46CF" w14:textId="59EE0B52" w:rsidR="008E39ED" w:rsidRPr="00425A3E" w:rsidRDefault="008E39E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70</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97E3" w14:textId="77EE3BDE" w:rsidR="008E39ED" w:rsidRPr="00425A3E" w:rsidRDefault="008E39E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71</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A75D" w14:textId="38945B91"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72</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56BE" w14:textId="6FF71DE3"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73</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9A78F" w14:textId="787A13AD"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74</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866D" w14:textId="2C7C81D3"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75</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5CF7" w14:textId="58BFA8C7" w:rsidR="00C80C0E" w:rsidRPr="00271AC8" w:rsidRDefault="000D2543" w:rsidP="00271AC8">
    <w:pPr>
      <w:pBdr>
        <w:top w:val="single" w:sz="4" w:space="1" w:color="auto"/>
      </w:pBdr>
      <w:tabs>
        <w:tab w:val="center" w:pos="4536"/>
        <w:tab w:val="right" w:pos="9072"/>
      </w:tabs>
      <w:spacing w:after="0" w:line="240" w:lineRule="auto"/>
      <w:ind w:right="-5"/>
      <w:rPr>
        <w:rFonts w:ascii="Arial" w:hAnsi="Arial" w:cs="Arial"/>
        <w:sz w:val="17"/>
        <w:szCs w:val="17"/>
        <w:lang w:val="pl-PL"/>
      </w:rPr>
    </w:pPr>
    <w:sdt>
      <w:sdtPr>
        <w:rPr>
          <w:rFonts w:ascii="Arial" w:hAnsi="Arial" w:cs="Arial"/>
          <w:sz w:val="17"/>
          <w:szCs w:val="17"/>
        </w:rPr>
        <w:id w:val="1652554752"/>
        <w:docPartObj>
          <w:docPartGallery w:val="Page Numbers (Bottom of Page)"/>
          <w:docPartUnique/>
        </w:docPartObj>
      </w:sdtPr>
      <w:sdtEndPr/>
      <w:sdtContent>
        <w:r w:rsidR="00C80C0E" w:rsidRPr="00271AC8">
          <w:rPr>
            <w:rFonts w:ascii="Arial" w:hAnsi="Arial" w:cs="Arial"/>
            <w:sz w:val="17"/>
            <w:szCs w:val="17"/>
          </w:rPr>
          <w:fldChar w:fldCharType="begin"/>
        </w:r>
        <w:r w:rsidR="00C80C0E" w:rsidRPr="00271AC8">
          <w:rPr>
            <w:rFonts w:ascii="Arial" w:hAnsi="Arial" w:cs="Arial"/>
            <w:sz w:val="17"/>
            <w:szCs w:val="17"/>
          </w:rPr>
          <w:instrText>PAGE   \* MERGEFORMAT</w:instrText>
        </w:r>
        <w:r w:rsidR="00C80C0E" w:rsidRPr="00271AC8">
          <w:rPr>
            <w:rFonts w:ascii="Arial" w:hAnsi="Arial" w:cs="Arial"/>
            <w:sz w:val="17"/>
            <w:szCs w:val="17"/>
          </w:rPr>
          <w:fldChar w:fldCharType="separate"/>
        </w:r>
        <w:r w:rsidR="00C80C0E" w:rsidRPr="00271AC8">
          <w:rPr>
            <w:rFonts w:ascii="Arial" w:hAnsi="Arial" w:cs="Arial"/>
            <w:sz w:val="17"/>
            <w:szCs w:val="17"/>
            <w:lang w:val="en-GB"/>
          </w:rPr>
          <w:t>2</w:t>
        </w:r>
        <w:r w:rsidR="00C80C0E" w:rsidRPr="00271AC8">
          <w:rPr>
            <w:rFonts w:ascii="Arial" w:hAnsi="Arial" w:cs="Arial"/>
            <w:sz w:val="17"/>
            <w:szCs w:val="17"/>
          </w:rPr>
          <w:fldChar w:fldCharType="end"/>
        </w:r>
      </w:sdtContent>
    </w:sdt>
    <w:r w:rsidR="00271AC8" w:rsidRPr="00271AC8">
      <w:rPr>
        <w:rFonts w:ascii="Arial" w:hAnsi="Arial" w:cs="Arial"/>
        <w:sz w:val="17"/>
        <w:szCs w:val="17"/>
      </w:rPr>
      <w:t xml:space="preserve"> </w:t>
    </w:r>
    <w:sdt>
      <w:sdtPr>
        <w:rPr>
          <w:rFonts w:ascii="Arial" w:hAnsi="Arial" w:cs="Arial"/>
          <w:sz w:val="17"/>
          <w:szCs w:val="17"/>
        </w:rPr>
        <w:id w:val="-30882657"/>
        <w:docPartObj>
          <w:docPartGallery w:val="Page Numbers (Bottom of Page)"/>
          <w:docPartUnique/>
        </w:docPartObj>
      </w:sdtPr>
      <w:sdtEndPr>
        <w:rPr>
          <w:noProof/>
        </w:rPr>
      </w:sdtEndPr>
      <w:sdtContent>
        <w:r w:rsidR="00271AC8" w:rsidRPr="00271AC8">
          <w:rPr>
            <w:rFonts w:ascii="Arial" w:hAnsi="Arial" w:cs="Arial"/>
            <w:noProof/>
            <w:sz w:val="17"/>
            <w:szCs w:val="17"/>
            <w:lang w:val="pl-PL"/>
          </w:rPr>
          <w:t xml:space="preserve"> Croatian Bank for Reconstruction and Development</w:t>
        </w:r>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39CD" w14:textId="66341941"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76</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DB170" w14:textId="321171E1"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77</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3165" w14:textId="2CD36CF5"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78</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E876" w14:textId="66B1C3CF"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79</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2CF7" w14:textId="33AFB7DA"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80</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C6F6" w14:textId="3B2CBB3A"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81</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3172" w14:textId="48E797EC"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82</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40683" w14:textId="63999264"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83</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AB18" w14:textId="35534CE6"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84</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8F0E" w14:textId="22566273" w:rsidR="00694B39" w:rsidRPr="00425A3E" w:rsidRDefault="00694B39"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85</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AAB3" w14:textId="07AE7DD3" w:rsidR="00007015" w:rsidRPr="00425A3E" w:rsidRDefault="00FF1548"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59</w:t>
    </w:r>
    <w:r w:rsidR="00007015" w:rsidRPr="00425A3E">
      <w:rPr>
        <w:rFonts w:ascii="Arial" w:hAnsi="Arial" w:cs="Arial"/>
        <w:noProof/>
        <w:sz w:val="17"/>
        <w:szCs w:val="17"/>
      </w:rPr>
      <w:t xml:space="preserve">  </w:t>
    </w:r>
    <w:r w:rsidR="00007015" w:rsidRPr="00425A3E">
      <w:rPr>
        <w:rFonts w:ascii="Arial" w:hAnsi="Arial" w:cs="Arial"/>
        <w:sz w:val="17"/>
        <w:szCs w:val="17"/>
      </w:rPr>
      <w:t xml:space="preserve">Croatian Bank for </w:t>
    </w:r>
    <w:proofErr w:type="spellStart"/>
    <w:r w:rsidR="00007015" w:rsidRPr="00425A3E">
      <w:rPr>
        <w:rFonts w:ascii="Arial" w:hAnsi="Arial" w:cs="Arial"/>
        <w:sz w:val="17"/>
        <w:szCs w:val="17"/>
      </w:rPr>
      <w:t>Reconstruction</w:t>
    </w:r>
    <w:proofErr w:type="spellEnd"/>
    <w:r w:rsidR="00007015" w:rsidRPr="00425A3E">
      <w:rPr>
        <w:rFonts w:ascii="Arial" w:hAnsi="Arial" w:cs="Arial"/>
        <w:sz w:val="17"/>
        <w:szCs w:val="17"/>
      </w:rPr>
      <w:t xml:space="preserve"> </w:t>
    </w:r>
    <w:proofErr w:type="spellStart"/>
    <w:r w:rsidR="00007015" w:rsidRPr="00425A3E">
      <w:rPr>
        <w:rFonts w:ascii="Arial" w:hAnsi="Arial" w:cs="Arial"/>
        <w:sz w:val="17"/>
        <w:szCs w:val="17"/>
      </w:rPr>
      <w:t>and</w:t>
    </w:r>
    <w:proofErr w:type="spellEnd"/>
    <w:r w:rsidR="00007015" w:rsidRPr="00425A3E">
      <w:rPr>
        <w:rFonts w:ascii="Arial" w:hAnsi="Arial" w:cs="Arial"/>
        <w:sz w:val="17"/>
        <w:szCs w:val="17"/>
      </w:rPr>
      <w:t xml:space="preserve"> Development</w:t>
    </w:r>
    <w:r w:rsidR="00007015" w:rsidRPr="00425A3E">
      <w:rPr>
        <w:rFonts w:ascii="Arial" w:hAnsi="Arial" w:cs="Arial"/>
        <w:sz w:val="17"/>
        <w:szCs w:val="17"/>
      </w:rPr>
      <w:tab/>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72366" w14:textId="001ABBDC" w:rsidR="00A0760D" w:rsidRPr="00425A3E" w:rsidRDefault="00A0760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86</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839B" w14:textId="69F377D4" w:rsidR="00FB31E2" w:rsidRPr="00425A3E" w:rsidRDefault="00FB31E2"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87</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132F" w14:textId="19933904" w:rsidR="00FB31E2" w:rsidRPr="00425A3E" w:rsidRDefault="00FB31E2"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88</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FAA6B" w14:textId="77777777" w:rsidR="00590953" w:rsidRPr="00BD53EC" w:rsidRDefault="00590953"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w:t>
    </w:r>
    <w:proofErr w:type="spellStart"/>
    <w:r w:rsidRPr="00BD53EC">
      <w:rPr>
        <w:rFonts w:ascii="Arial" w:hAnsi="Arial" w:cs="Arial"/>
        <w:sz w:val="17"/>
        <w:szCs w:val="17"/>
      </w:rPr>
      <w:t>Reconstruction</w:t>
    </w:r>
    <w:proofErr w:type="spellEnd"/>
    <w:r w:rsidRPr="00BD53EC">
      <w:rPr>
        <w:rFonts w:ascii="Arial" w:hAnsi="Arial" w:cs="Arial"/>
        <w:sz w:val="17"/>
        <w:szCs w:val="17"/>
      </w:rPr>
      <w:t xml:space="preserve"> </w:t>
    </w:r>
    <w:proofErr w:type="spellStart"/>
    <w:r w:rsidRPr="00BD53EC">
      <w:rPr>
        <w:rFonts w:ascii="Arial" w:hAnsi="Arial" w:cs="Arial"/>
        <w:sz w:val="17"/>
        <w:szCs w:val="17"/>
      </w:rPr>
      <w:t>and</w:t>
    </w:r>
    <w:proofErr w:type="spellEnd"/>
    <w:r w:rsidRPr="00BD53EC">
      <w:rPr>
        <w:rFonts w:ascii="Arial" w:hAnsi="Arial" w:cs="Arial"/>
        <w:sz w:val="17"/>
        <w:szCs w:val="17"/>
      </w:rPr>
      <w:t xml:space="preserve"> Development</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A0677" w14:textId="7A805C71" w:rsidR="00520EF4" w:rsidRPr="00425A3E" w:rsidRDefault="00FB31E2" w:rsidP="00DD69E7">
    <w:pPr>
      <w:pStyle w:val="Footer"/>
      <w:pBdr>
        <w:top w:val="single" w:sz="4" w:space="1" w:color="auto"/>
      </w:pBdr>
      <w:ind w:right="283"/>
      <w:rPr>
        <w:rFonts w:ascii="Arial" w:hAnsi="Arial" w:cs="Arial"/>
        <w:sz w:val="17"/>
        <w:szCs w:val="17"/>
      </w:rPr>
    </w:pPr>
    <w:r>
      <w:rPr>
        <w:rFonts w:ascii="Arial" w:hAnsi="Arial" w:cs="Arial"/>
        <w:sz w:val="17"/>
        <w:szCs w:val="17"/>
      </w:rPr>
      <w:t>90</w:t>
    </w:r>
    <w:r w:rsidR="00520EF4" w:rsidRPr="00425A3E">
      <w:rPr>
        <w:rFonts w:ascii="Arial" w:hAnsi="Arial" w:cs="Arial"/>
        <w:sz w:val="17"/>
        <w:szCs w:val="17"/>
      </w:rPr>
      <w:t xml:space="preserve"> Croatian Bank for </w:t>
    </w:r>
    <w:proofErr w:type="spellStart"/>
    <w:r w:rsidR="00520EF4" w:rsidRPr="00425A3E">
      <w:rPr>
        <w:rFonts w:ascii="Arial" w:hAnsi="Arial" w:cs="Arial"/>
        <w:sz w:val="17"/>
        <w:szCs w:val="17"/>
      </w:rPr>
      <w:t>Reconstruction</w:t>
    </w:r>
    <w:proofErr w:type="spellEnd"/>
    <w:r w:rsidR="00520EF4" w:rsidRPr="00425A3E">
      <w:rPr>
        <w:rFonts w:ascii="Arial" w:hAnsi="Arial" w:cs="Arial"/>
        <w:sz w:val="17"/>
        <w:szCs w:val="17"/>
      </w:rPr>
      <w:t xml:space="preserve"> </w:t>
    </w:r>
    <w:proofErr w:type="spellStart"/>
    <w:r w:rsidR="00520EF4" w:rsidRPr="00425A3E">
      <w:rPr>
        <w:rFonts w:ascii="Arial" w:hAnsi="Arial" w:cs="Arial"/>
        <w:sz w:val="17"/>
        <w:szCs w:val="17"/>
      </w:rPr>
      <w:t>and</w:t>
    </w:r>
    <w:proofErr w:type="spellEnd"/>
    <w:r w:rsidR="00520EF4" w:rsidRPr="00425A3E">
      <w:rPr>
        <w:rFonts w:ascii="Arial" w:hAnsi="Arial" w:cs="Arial"/>
        <w:sz w:val="17"/>
        <w:szCs w:val="17"/>
      </w:rPr>
      <w:t xml:space="preserve"> Development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593F" w14:textId="77777777" w:rsidR="009158C2" w:rsidRPr="00BD53EC" w:rsidRDefault="009158C2"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w:t>
    </w:r>
    <w:proofErr w:type="spellStart"/>
    <w:r w:rsidRPr="00BD53EC">
      <w:rPr>
        <w:rFonts w:ascii="Arial" w:hAnsi="Arial" w:cs="Arial"/>
        <w:sz w:val="17"/>
        <w:szCs w:val="17"/>
      </w:rPr>
      <w:t>Reconstruction</w:t>
    </w:r>
    <w:proofErr w:type="spellEnd"/>
    <w:r w:rsidRPr="00BD53EC">
      <w:rPr>
        <w:rFonts w:ascii="Arial" w:hAnsi="Arial" w:cs="Arial"/>
        <w:sz w:val="17"/>
        <w:szCs w:val="17"/>
      </w:rPr>
      <w:t xml:space="preserve"> </w:t>
    </w:r>
    <w:proofErr w:type="spellStart"/>
    <w:r w:rsidRPr="00BD53EC">
      <w:rPr>
        <w:rFonts w:ascii="Arial" w:hAnsi="Arial" w:cs="Arial"/>
        <w:sz w:val="17"/>
        <w:szCs w:val="17"/>
      </w:rPr>
      <w:t>and</w:t>
    </w:r>
    <w:proofErr w:type="spellEnd"/>
    <w:r w:rsidRPr="00BD53EC">
      <w:rPr>
        <w:rFonts w:ascii="Arial" w:hAnsi="Arial" w:cs="Arial"/>
        <w:sz w:val="17"/>
        <w:szCs w:val="17"/>
      </w:rPr>
      <w:t xml:space="preserve"> Development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2CA8" w14:textId="77777777" w:rsidR="00221C71" w:rsidRPr="00BD53EC" w:rsidRDefault="00221C71"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w:t>
    </w:r>
    <w:proofErr w:type="spellStart"/>
    <w:r w:rsidRPr="00BD53EC">
      <w:rPr>
        <w:rFonts w:ascii="Arial" w:hAnsi="Arial" w:cs="Arial"/>
        <w:sz w:val="17"/>
        <w:szCs w:val="17"/>
      </w:rPr>
      <w:t>Reconstruction</w:t>
    </w:r>
    <w:proofErr w:type="spellEnd"/>
    <w:r w:rsidRPr="00BD53EC">
      <w:rPr>
        <w:rFonts w:ascii="Arial" w:hAnsi="Arial" w:cs="Arial"/>
        <w:sz w:val="17"/>
        <w:szCs w:val="17"/>
      </w:rPr>
      <w:t xml:space="preserve"> </w:t>
    </w:r>
    <w:proofErr w:type="spellStart"/>
    <w:r w:rsidRPr="00BD53EC">
      <w:rPr>
        <w:rFonts w:ascii="Arial" w:hAnsi="Arial" w:cs="Arial"/>
        <w:sz w:val="17"/>
        <w:szCs w:val="17"/>
      </w:rPr>
      <w:t>and</w:t>
    </w:r>
    <w:proofErr w:type="spellEnd"/>
    <w:r w:rsidRPr="00BD53EC">
      <w:rPr>
        <w:rFonts w:ascii="Arial" w:hAnsi="Arial" w:cs="Arial"/>
        <w:sz w:val="17"/>
        <w:szCs w:val="17"/>
      </w:rPr>
      <w:t xml:space="preserve"> Development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D14D" w14:textId="7711DB6B" w:rsidR="00FF1548" w:rsidRPr="00425A3E" w:rsidRDefault="00FF1548"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60</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A9B7" w14:textId="22C9EBB1" w:rsidR="00123583" w:rsidRPr="00587444" w:rsidRDefault="00FF1548" w:rsidP="000D4278">
    <w:pPr>
      <w:pStyle w:val="Footer"/>
      <w:pBdr>
        <w:top w:val="single" w:sz="4" w:space="1" w:color="auto"/>
      </w:pBdr>
      <w:tabs>
        <w:tab w:val="left" w:pos="8916"/>
      </w:tabs>
      <w:ind w:right="4"/>
      <w:rPr>
        <w:rStyle w:val="PageNumber"/>
        <w:rFonts w:ascii="Calibri" w:hAnsi="Calibri"/>
        <w:sz w:val="19"/>
      </w:rPr>
    </w:pPr>
    <w:r>
      <w:rPr>
        <w:rFonts w:ascii="Calibri" w:hAnsi="Calibri" w:cs="Arial"/>
        <w:sz w:val="19"/>
        <w:szCs w:val="19"/>
      </w:rPr>
      <w:t>61</w:t>
    </w:r>
    <w:r w:rsidR="00123583" w:rsidRPr="00587444">
      <w:rPr>
        <w:rFonts w:ascii="Calibri" w:hAnsi="Calibri" w:cs="Arial"/>
        <w:noProof/>
        <w:sz w:val="19"/>
        <w:szCs w:val="19"/>
      </w:rPr>
      <w:t xml:space="preserve">  </w:t>
    </w:r>
    <w:r w:rsidR="00123583" w:rsidRPr="00587444">
      <w:rPr>
        <w:rFonts w:ascii="Calibri" w:hAnsi="Calibri" w:cs="Arial"/>
        <w:sz w:val="19"/>
        <w:szCs w:val="19"/>
      </w:rPr>
      <w:t xml:space="preserve">Croatian Bank for </w:t>
    </w:r>
    <w:proofErr w:type="spellStart"/>
    <w:r w:rsidR="00123583" w:rsidRPr="00587444">
      <w:rPr>
        <w:rFonts w:ascii="Calibri" w:hAnsi="Calibri" w:cs="Arial"/>
        <w:sz w:val="19"/>
        <w:szCs w:val="19"/>
      </w:rPr>
      <w:t>Reconstruction</w:t>
    </w:r>
    <w:proofErr w:type="spellEnd"/>
    <w:r w:rsidR="00123583" w:rsidRPr="00587444">
      <w:rPr>
        <w:rFonts w:ascii="Calibri" w:hAnsi="Calibri" w:cs="Arial"/>
        <w:sz w:val="19"/>
        <w:szCs w:val="19"/>
      </w:rPr>
      <w:t xml:space="preserve"> </w:t>
    </w:r>
    <w:proofErr w:type="spellStart"/>
    <w:r w:rsidR="00123583" w:rsidRPr="00587444">
      <w:rPr>
        <w:rFonts w:ascii="Calibri" w:hAnsi="Calibri" w:cs="Arial"/>
        <w:sz w:val="19"/>
        <w:szCs w:val="19"/>
      </w:rPr>
      <w:t>and</w:t>
    </w:r>
    <w:proofErr w:type="spellEnd"/>
    <w:r w:rsidR="00123583" w:rsidRPr="00587444">
      <w:rPr>
        <w:rFonts w:ascii="Calibri" w:hAnsi="Calibri" w:cs="Arial"/>
        <w:sz w:val="19"/>
        <w:szCs w:val="19"/>
      </w:rPr>
      <w:t xml:space="preserve"> Development</w:t>
    </w:r>
    <w:r w:rsidR="00123583" w:rsidRPr="00587444">
      <w:rPr>
        <w:rFonts w:ascii="Calibri" w:hAnsi="Calibri" w:cs="Arial"/>
        <w:sz w:val="19"/>
        <w:szCs w:val="19"/>
      </w:rPr>
      <w:tab/>
      <w:t xml:space="preserve">   </w:t>
    </w:r>
  </w:p>
  <w:p w14:paraId="244F85EF" w14:textId="77777777" w:rsidR="00123583" w:rsidRPr="00DB0E5A" w:rsidRDefault="00123583" w:rsidP="00E76387">
    <w:pPr>
      <w:pStyle w:val="Footer"/>
      <w:rPr>
        <w:rFonts w:ascii="Calibri" w:hAnsi="Calibri"/>
        <w:sz w:val="19"/>
      </w:rPr>
    </w:pPr>
    <w:r w:rsidRPr="00E76387">
      <w:rPr>
        <w:color w:val="FFFFFF" w:themeColor="background1"/>
      </w:rPr>
      <w:t xml:space="preserve">for </w:t>
    </w:r>
    <w:proofErr w:type="spellStart"/>
    <w:r w:rsidRPr="00E76387">
      <w:rPr>
        <w:color w:val="FFFFFF" w:themeColor="background1"/>
      </w:rPr>
      <w:t>Reconstruction</w:t>
    </w:r>
    <w:proofErr w:type="spellEnd"/>
    <w:r w:rsidRPr="00E76387">
      <w:rPr>
        <w:color w:val="FFFFFF" w:themeColor="background1"/>
      </w:rPr>
      <w:t xml:space="preserve"> </w:t>
    </w:r>
    <w:proofErr w:type="spellStart"/>
    <w:r w:rsidRPr="00E76387">
      <w:rPr>
        <w:color w:val="FFFFFF" w:themeColor="background1"/>
      </w:rPr>
      <w:t>and</w:t>
    </w:r>
    <w:proofErr w:type="spellEnd"/>
    <w:r w:rsidRPr="00E76387">
      <w:rPr>
        <w:color w:val="FFFFFF" w:themeColor="background1"/>
      </w:rPr>
      <w:t xml:space="preserve"> Development</w:t>
    </w:r>
    <w:r w:rsidRPr="00E76387">
      <w:tab/>
    </w:r>
    <w:r w:rsidRPr="00587444">
      <w:rPr>
        <w:rFonts w:ascii="Calibri" w:hAnsi="Calibri" w:cs="Arial"/>
        <w:sz w:val="19"/>
        <w:szCs w:val="19"/>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DF52" w14:textId="4692F01B" w:rsidR="00FF1548" w:rsidRPr="00425A3E" w:rsidRDefault="00FF1548"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62</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523D" w14:textId="2EBF6D17" w:rsidR="008E39ED" w:rsidRPr="00425A3E" w:rsidRDefault="008E39E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63</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860B5" w14:textId="67112F9D" w:rsidR="008E39ED" w:rsidRPr="00425A3E" w:rsidRDefault="008E39E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64</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D78" w14:textId="6FE2C103" w:rsidR="008E39ED" w:rsidRPr="00425A3E" w:rsidRDefault="008E39ED" w:rsidP="00DD69E7">
    <w:pPr>
      <w:pStyle w:val="Footer"/>
      <w:pBdr>
        <w:top w:val="single" w:sz="4" w:space="1" w:color="auto"/>
      </w:pBdr>
      <w:tabs>
        <w:tab w:val="left" w:pos="8916"/>
      </w:tabs>
      <w:ind w:right="4"/>
      <w:rPr>
        <w:rStyle w:val="PageNumber"/>
        <w:rFonts w:ascii="Arial" w:hAnsi="Arial" w:cs="Arial"/>
        <w:sz w:val="17"/>
        <w:szCs w:val="17"/>
      </w:rPr>
    </w:pPr>
    <w:r>
      <w:rPr>
        <w:rFonts w:ascii="Arial" w:hAnsi="Arial" w:cs="Arial"/>
        <w:sz w:val="17"/>
        <w:szCs w:val="17"/>
      </w:rPr>
      <w:t>65</w:t>
    </w:r>
    <w:r w:rsidRPr="00425A3E">
      <w:rPr>
        <w:rFonts w:ascii="Arial" w:hAnsi="Arial" w:cs="Arial"/>
        <w:noProof/>
        <w:sz w:val="17"/>
        <w:szCs w:val="17"/>
      </w:rPr>
      <w:t xml:space="preserve">  </w:t>
    </w:r>
    <w:r w:rsidRPr="00425A3E">
      <w:rPr>
        <w:rFonts w:ascii="Arial" w:hAnsi="Arial" w:cs="Arial"/>
        <w:sz w:val="17"/>
        <w:szCs w:val="17"/>
      </w:rPr>
      <w:t xml:space="preserve">Croatian Bank for </w:t>
    </w:r>
    <w:proofErr w:type="spellStart"/>
    <w:r w:rsidRPr="00425A3E">
      <w:rPr>
        <w:rFonts w:ascii="Arial" w:hAnsi="Arial" w:cs="Arial"/>
        <w:sz w:val="17"/>
        <w:szCs w:val="17"/>
      </w:rPr>
      <w:t>Reconstruction</w:t>
    </w:r>
    <w:proofErr w:type="spellEnd"/>
    <w:r w:rsidRPr="00425A3E">
      <w:rPr>
        <w:rFonts w:ascii="Arial" w:hAnsi="Arial" w:cs="Arial"/>
        <w:sz w:val="17"/>
        <w:szCs w:val="17"/>
      </w:rPr>
      <w:t xml:space="preserve"> </w:t>
    </w:r>
    <w:proofErr w:type="spellStart"/>
    <w:r w:rsidRPr="00425A3E">
      <w:rPr>
        <w:rFonts w:ascii="Arial" w:hAnsi="Arial" w:cs="Arial"/>
        <w:sz w:val="17"/>
        <w:szCs w:val="17"/>
      </w:rPr>
      <w:t>and</w:t>
    </w:r>
    <w:proofErr w:type="spellEnd"/>
    <w:r w:rsidRPr="00425A3E">
      <w:rPr>
        <w:rFonts w:ascii="Arial" w:hAnsi="Arial" w:cs="Arial"/>
        <w:sz w:val="17"/>
        <w:szCs w:val="17"/>
      </w:rPr>
      <w:t xml:space="preserve"> Development</w:t>
    </w:r>
    <w:r w:rsidRPr="00425A3E">
      <w:rPr>
        <w:rFonts w:ascii="Arial" w:hAnsi="Arial" w:cs="Arial"/>
        <w:sz w:val="17"/>
        <w:szCs w:val="17"/>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9C36C" w14:textId="77777777" w:rsidR="00501085" w:rsidRDefault="00501085" w:rsidP="00C80C0E">
      <w:pPr>
        <w:spacing w:after="0" w:line="240" w:lineRule="auto"/>
      </w:pPr>
      <w:r>
        <w:separator/>
      </w:r>
    </w:p>
  </w:footnote>
  <w:footnote w:type="continuationSeparator" w:id="0">
    <w:p w14:paraId="30A21625" w14:textId="77777777" w:rsidR="00501085" w:rsidRDefault="00501085" w:rsidP="00C8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0890" w14:textId="0B2612BA" w:rsidR="00271AC8" w:rsidRPr="00D5415F" w:rsidRDefault="00D5415F" w:rsidP="00D5415F">
    <w:pPr>
      <w:pBdr>
        <w:bottom w:val="single" w:sz="4" w:space="1" w:color="auto"/>
      </w:pBdr>
      <w:tabs>
        <w:tab w:val="center" w:pos="4153"/>
        <w:tab w:val="right" w:pos="8306"/>
      </w:tabs>
      <w:spacing w:after="0" w:line="240" w:lineRule="auto"/>
      <w:rPr>
        <w:rFonts w:ascii="Arial" w:eastAsia="Times New Roman" w:hAnsi="Arial" w:cs="Arial"/>
        <w:sz w:val="24"/>
        <w:szCs w:val="24"/>
        <w:lang w:val="en-US"/>
      </w:rPr>
    </w:pPr>
    <w:r w:rsidRPr="0039567B">
      <w:rPr>
        <w:rFonts w:ascii="Arial" w:eastAsia="Times New Roman" w:hAnsi="Arial" w:cs="Arial"/>
        <w:sz w:val="24"/>
        <w:szCs w:val="24"/>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2FBC" w14:textId="142DA809" w:rsidR="00654FDF" w:rsidRPr="001154DE" w:rsidRDefault="00654FD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5736B7D1" w14:textId="073269C3" w:rsidR="006F17C5" w:rsidRPr="004B7994" w:rsidRDefault="006F17C5" w:rsidP="006F17C5">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as of </w:t>
    </w:r>
  </w:p>
  <w:p w14:paraId="72A580D2" w14:textId="2C185FF9" w:rsidR="00654FDF" w:rsidRPr="00253E85" w:rsidRDefault="00654FD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F1D13" w14:textId="27A556ED" w:rsidR="00E55EB5" w:rsidRPr="001154DE" w:rsidRDefault="00E55EB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7C9F4E04" w14:textId="4D01D43F"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Statement of Cash Flows for the period 1 January – 3</w:t>
    </w:r>
    <w:r w:rsidR="00F90806">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sidR="00F90806">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p>
  <w:p w14:paraId="1DC18CB3" w14:textId="69F60F42" w:rsidR="00E55EB5" w:rsidRPr="00253E85" w:rsidRDefault="00E55EB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C222" w14:textId="6F8D264E" w:rsidR="00F90806" w:rsidRPr="001154DE" w:rsidRDefault="00F90806"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4676D238" w14:textId="10AC8AC9" w:rsidR="00F90806" w:rsidRPr="00C1035B" w:rsidRDefault="00EB3189" w:rsidP="00575F6E">
    <w:pPr>
      <w:tabs>
        <w:tab w:val="center" w:pos="4513"/>
      </w:tabs>
      <w:spacing w:after="0" w:line="240" w:lineRule="auto"/>
      <w:rPr>
        <w:rFonts w:ascii="Arial" w:eastAsia="Times New Roman" w:hAnsi="Arial" w:cs="Arial"/>
        <w:sz w:val="24"/>
        <w:szCs w:val="24"/>
        <w:lang w:val="en-GB"/>
      </w:rPr>
    </w:pPr>
    <w:r w:rsidRPr="00EB3189">
      <w:rPr>
        <w:rFonts w:ascii="Arial" w:eastAsia="Times New Roman" w:hAnsi="Arial" w:cs="Arial"/>
        <w:sz w:val="24"/>
        <w:szCs w:val="24"/>
        <w:lang w:val="en-GB"/>
      </w:rPr>
      <w:t xml:space="preserve">Statement of Changes in Equity </w:t>
    </w:r>
    <w:r w:rsidR="00F90806" w:rsidRPr="00C1035B">
      <w:rPr>
        <w:rFonts w:ascii="Arial" w:eastAsia="Times New Roman" w:hAnsi="Arial" w:cs="Arial"/>
        <w:sz w:val="24"/>
        <w:szCs w:val="24"/>
        <w:lang w:val="en-GB"/>
      </w:rPr>
      <w:t>for the period 1 January – 3</w:t>
    </w:r>
    <w:r w:rsidR="00F90806">
      <w:rPr>
        <w:rFonts w:ascii="Arial" w:eastAsia="Times New Roman" w:hAnsi="Arial" w:cs="Arial"/>
        <w:sz w:val="24"/>
        <w:szCs w:val="24"/>
        <w:lang w:val="en-GB"/>
      </w:rPr>
      <w:t>1</w:t>
    </w:r>
    <w:r w:rsidR="00F90806" w:rsidRPr="00C1035B">
      <w:rPr>
        <w:rFonts w:ascii="Arial" w:eastAsia="Times New Roman" w:hAnsi="Arial" w:cs="Arial"/>
        <w:sz w:val="24"/>
        <w:szCs w:val="24"/>
        <w:lang w:val="en-GB"/>
      </w:rPr>
      <w:t xml:space="preserve"> </w:t>
    </w:r>
    <w:r w:rsidR="00F90806">
      <w:rPr>
        <w:rFonts w:ascii="Arial" w:eastAsia="Times New Roman" w:hAnsi="Arial" w:cs="Arial"/>
        <w:sz w:val="24"/>
        <w:szCs w:val="24"/>
        <w:lang w:val="en-GB"/>
      </w:rPr>
      <w:t>March</w:t>
    </w:r>
    <w:r w:rsidR="00F90806" w:rsidRPr="00C1035B">
      <w:rPr>
        <w:rFonts w:ascii="Arial" w:eastAsia="Times New Roman" w:hAnsi="Arial" w:cs="Arial"/>
        <w:sz w:val="24"/>
        <w:szCs w:val="24"/>
        <w:lang w:val="en-GB"/>
      </w:rPr>
      <w:t xml:space="preserve"> </w:t>
    </w:r>
  </w:p>
  <w:p w14:paraId="576B8E2D" w14:textId="60F21A61" w:rsidR="00F90806" w:rsidRPr="00253E85" w:rsidRDefault="00F90806"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940A" w14:textId="424B3D53" w:rsidR="007C1F5C" w:rsidRPr="00C1035B" w:rsidRDefault="006972FB" w:rsidP="0088455C">
    <w:pPr>
      <w:tabs>
        <w:tab w:val="center" w:pos="4535"/>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r w:rsidR="001F7469">
      <w:rPr>
        <w:rFonts w:ascii="Arial" w:eastAsia="Times New Roman" w:hAnsi="Arial" w:cs="Arial"/>
        <w:sz w:val="24"/>
        <w:szCs w:val="24"/>
        <w:lang w:val="en-GB"/>
      </w:rPr>
      <w:t xml:space="preserve"> </w:t>
    </w:r>
    <w:r w:rsidR="007C1F5C" w:rsidRPr="00C1035B">
      <w:rPr>
        <w:rFonts w:ascii="Arial" w:eastAsia="Times New Roman" w:hAnsi="Arial" w:cs="Arial"/>
        <w:sz w:val="24"/>
        <w:szCs w:val="24"/>
        <w:lang w:val="en-GB"/>
      </w:rPr>
      <w:t>for the period 1 January – 3</w:t>
    </w:r>
    <w:r w:rsidR="007C1F5C">
      <w:rPr>
        <w:rFonts w:ascii="Arial" w:eastAsia="Times New Roman" w:hAnsi="Arial" w:cs="Arial"/>
        <w:sz w:val="24"/>
        <w:szCs w:val="24"/>
        <w:lang w:val="en-GB"/>
      </w:rPr>
      <w:t>1</w:t>
    </w:r>
    <w:r w:rsidR="007C1F5C" w:rsidRPr="00C1035B">
      <w:rPr>
        <w:rFonts w:ascii="Arial" w:eastAsia="Times New Roman" w:hAnsi="Arial" w:cs="Arial"/>
        <w:sz w:val="24"/>
        <w:szCs w:val="24"/>
        <w:lang w:val="en-GB"/>
      </w:rPr>
      <w:t xml:space="preserve"> </w:t>
    </w:r>
    <w:r w:rsidR="007C1F5C">
      <w:rPr>
        <w:rFonts w:ascii="Arial" w:eastAsia="Times New Roman" w:hAnsi="Arial" w:cs="Arial"/>
        <w:sz w:val="24"/>
        <w:szCs w:val="24"/>
        <w:lang w:val="en-GB"/>
      </w:rPr>
      <w:t>March</w:t>
    </w:r>
    <w:r w:rsidR="007C1F5C" w:rsidRPr="00C1035B">
      <w:rPr>
        <w:rFonts w:ascii="Arial" w:eastAsia="Times New Roman" w:hAnsi="Arial" w:cs="Arial"/>
        <w:sz w:val="24"/>
        <w:szCs w:val="24"/>
        <w:lang w:val="en-GB"/>
      </w:rPr>
      <w:t xml:space="preserve"> </w:t>
    </w:r>
    <w:r w:rsidR="0088455C">
      <w:rPr>
        <w:rFonts w:ascii="Arial" w:eastAsia="Times New Roman" w:hAnsi="Arial" w:cs="Arial"/>
        <w:sz w:val="24"/>
        <w:szCs w:val="24"/>
        <w:lang w:val="en-GB"/>
      </w:rPr>
      <w:t>202</w:t>
    </w:r>
    <w:r w:rsidR="00822733">
      <w:rPr>
        <w:rFonts w:ascii="Arial" w:eastAsia="Times New Roman" w:hAnsi="Arial" w:cs="Arial"/>
        <w:sz w:val="24"/>
        <w:szCs w:val="24"/>
        <w:lang w:val="en-GB"/>
      </w:rPr>
      <w:t>5</w:t>
    </w:r>
    <w:r w:rsidR="0088455C">
      <w:rPr>
        <w:rFonts w:ascii="Arial" w:eastAsia="Times New Roman" w:hAnsi="Arial" w:cs="Arial"/>
        <w:sz w:val="24"/>
        <w:szCs w:val="24"/>
        <w:lang w:val="en-GB"/>
      </w:rPr>
      <w:tab/>
    </w:r>
  </w:p>
  <w:p w14:paraId="0AA743B0" w14:textId="46398F39" w:rsidR="007C1F5C" w:rsidRPr="00253E85" w:rsidRDefault="007C1F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EA59" w14:textId="1DD63B99" w:rsidR="0088455C" w:rsidRPr="00C1035B" w:rsidRDefault="0088455C" w:rsidP="0088455C">
    <w:pPr>
      <w:tabs>
        <w:tab w:val="center" w:pos="4535"/>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r w:rsidR="001F7469">
      <w:rPr>
        <w:rFonts w:ascii="Arial" w:eastAsia="Times New Roman" w:hAnsi="Arial" w:cs="Arial"/>
        <w:sz w:val="24"/>
        <w:szCs w:val="24"/>
        <w:lang w:val="en-GB"/>
      </w:rPr>
      <w:t xml:space="preserve"> </w:t>
    </w:r>
    <w:r w:rsidRPr="00C1035B">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202</w:t>
    </w:r>
    <w:r w:rsidR="00822733">
      <w:rPr>
        <w:rFonts w:ascii="Arial" w:eastAsia="Times New Roman" w:hAnsi="Arial" w:cs="Arial"/>
        <w:sz w:val="24"/>
        <w:szCs w:val="24"/>
        <w:lang w:val="en-GB"/>
      </w:rPr>
      <w:t>5</w:t>
    </w:r>
    <w:r>
      <w:rPr>
        <w:rFonts w:ascii="Arial" w:eastAsia="Times New Roman" w:hAnsi="Arial" w:cs="Arial"/>
        <w:sz w:val="24"/>
        <w:szCs w:val="24"/>
        <w:lang w:val="en-GB"/>
      </w:rPr>
      <w:t xml:space="preserve"> (continued)</w:t>
    </w:r>
    <w:r>
      <w:rPr>
        <w:rFonts w:ascii="Arial" w:eastAsia="Times New Roman" w:hAnsi="Arial" w:cs="Arial"/>
        <w:sz w:val="24"/>
        <w:szCs w:val="24"/>
        <w:lang w:val="en-GB"/>
      </w:rPr>
      <w:tab/>
    </w:r>
  </w:p>
  <w:p w14:paraId="67C13072" w14:textId="77777777" w:rsidR="0088455C" w:rsidRPr="00253E85" w:rsidRDefault="008845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A6F8" w14:textId="77777777" w:rsidR="00123583" w:rsidRPr="00A54039" w:rsidRDefault="00123583" w:rsidP="00DD69E7">
    <w:pPr>
      <w:spacing w:line="300" w:lineRule="exact"/>
      <w:jc w:val="both"/>
      <w:rPr>
        <w:rFonts w:ascii="Arial" w:hAnsi="Arial" w:cs="Arial"/>
      </w:rPr>
    </w:pPr>
    <w:r w:rsidRPr="00A54039">
      <w:rPr>
        <w:rFonts w:ascii="Arial" w:hAnsi="Arial" w:cs="Arial"/>
      </w:rPr>
      <w:t xml:space="preserve">Notes to </w:t>
    </w:r>
    <w:proofErr w:type="spellStart"/>
    <w:r w:rsidRPr="00A54039">
      <w:rPr>
        <w:rFonts w:ascii="Arial" w:hAnsi="Arial" w:cs="Arial"/>
      </w:rPr>
      <w:t>the</w:t>
    </w:r>
    <w:proofErr w:type="spellEnd"/>
    <w:r w:rsidRPr="00A54039">
      <w:rPr>
        <w:rFonts w:ascii="Arial" w:hAnsi="Arial" w:cs="Arial"/>
      </w:rPr>
      <w:t xml:space="preserve"> Financial </w:t>
    </w:r>
    <w:proofErr w:type="spellStart"/>
    <w:r w:rsidRPr="00A54039">
      <w:rPr>
        <w:rFonts w:ascii="Arial" w:hAnsi="Arial" w:cs="Arial"/>
      </w:rPr>
      <w:t>Statements</w:t>
    </w:r>
    <w:proofErr w:type="spellEnd"/>
    <w:r w:rsidRPr="00A54039">
      <w:rPr>
        <w:rFonts w:ascii="Arial" w:hAnsi="Arial" w:cs="Arial"/>
      </w:rPr>
      <w:t xml:space="preserve"> </w:t>
    </w:r>
    <w:proofErr w:type="spellStart"/>
    <w:r w:rsidRPr="00A54039">
      <w:rPr>
        <w:rFonts w:ascii="Arial" w:hAnsi="Arial" w:cs="Arial"/>
      </w:rPr>
      <w:t>which</w:t>
    </w:r>
    <w:proofErr w:type="spellEnd"/>
    <w:r w:rsidRPr="00A54039">
      <w:rPr>
        <w:rFonts w:ascii="Arial" w:hAnsi="Arial" w:cs="Arial"/>
      </w:rPr>
      <w:t xml:space="preserve"> </w:t>
    </w:r>
    <w:proofErr w:type="spellStart"/>
    <w:r w:rsidRPr="00A54039">
      <w:rPr>
        <w:rFonts w:ascii="Arial" w:hAnsi="Arial" w:cs="Arial"/>
      </w:rPr>
      <w:t>include</w:t>
    </w:r>
    <w:proofErr w:type="spellEnd"/>
    <w:r w:rsidRPr="00A54039">
      <w:rPr>
        <w:rFonts w:ascii="Arial" w:hAnsi="Arial" w:cs="Arial"/>
      </w:rPr>
      <w:t xml:space="preserve"> </w:t>
    </w:r>
    <w:proofErr w:type="spellStart"/>
    <w:r w:rsidRPr="00A54039">
      <w:rPr>
        <w:rFonts w:ascii="Arial" w:hAnsi="Arial" w:cs="Arial"/>
      </w:rPr>
      <w:t>significant</w:t>
    </w:r>
    <w:proofErr w:type="spellEnd"/>
    <w:r w:rsidRPr="00A54039">
      <w:rPr>
        <w:rFonts w:ascii="Arial" w:hAnsi="Arial" w:cs="Arial"/>
      </w:rPr>
      <w:t xml:space="preserve"> </w:t>
    </w:r>
    <w:proofErr w:type="spellStart"/>
    <w:r w:rsidRPr="00A54039">
      <w:rPr>
        <w:rFonts w:ascii="Arial" w:hAnsi="Arial" w:cs="Arial"/>
      </w:rPr>
      <w:t>accounting</w:t>
    </w:r>
    <w:proofErr w:type="spellEnd"/>
    <w:r w:rsidRPr="00A54039">
      <w:rPr>
        <w:rFonts w:ascii="Arial" w:hAnsi="Arial" w:cs="Arial"/>
      </w:rPr>
      <w:t xml:space="preserve"> </w:t>
    </w:r>
    <w:proofErr w:type="spellStart"/>
    <w:r w:rsidRPr="00A54039">
      <w:rPr>
        <w:rFonts w:ascii="Arial" w:hAnsi="Arial" w:cs="Arial"/>
      </w:rPr>
      <w:t>policies</w:t>
    </w:r>
    <w:proofErr w:type="spellEnd"/>
    <w:r w:rsidRPr="00A54039">
      <w:rPr>
        <w:rFonts w:ascii="Arial" w:hAnsi="Arial" w:cs="Arial"/>
      </w:rPr>
      <w:t xml:space="preserve"> </w:t>
    </w:r>
    <w:proofErr w:type="spellStart"/>
    <w:r w:rsidRPr="00A54039">
      <w:rPr>
        <w:rFonts w:ascii="Arial" w:hAnsi="Arial" w:cs="Arial"/>
      </w:rPr>
      <w:t>and</w:t>
    </w:r>
    <w:proofErr w:type="spellEnd"/>
    <w:r w:rsidRPr="00A54039">
      <w:rPr>
        <w:rFonts w:ascii="Arial" w:hAnsi="Arial" w:cs="Arial"/>
      </w:rPr>
      <w:t xml:space="preserve"> </w:t>
    </w:r>
    <w:proofErr w:type="spellStart"/>
    <w:r w:rsidRPr="00A54039">
      <w:rPr>
        <w:rFonts w:ascii="Arial" w:hAnsi="Arial" w:cs="Arial"/>
      </w:rPr>
      <w:t>other</w:t>
    </w:r>
    <w:proofErr w:type="spellEnd"/>
    <w:r w:rsidRPr="00A54039">
      <w:rPr>
        <w:rFonts w:ascii="Arial" w:hAnsi="Arial" w:cs="Arial"/>
      </w:rPr>
      <w:t xml:space="preserve"> </w:t>
    </w:r>
    <w:proofErr w:type="spellStart"/>
    <w:r w:rsidRPr="00A54039">
      <w:rPr>
        <w:rFonts w:ascii="Arial" w:hAnsi="Arial" w:cs="Arial"/>
      </w:rPr>
      <w:t>explanations</w:t>
    </w:r>
    <w:proofErr w:type="spellEnd"/>
    <w:r w:rsidRPr="00A54039">
      <w:rPr>
        <w:rFonts w:ascii="Arial" w:hAnsi="Arial" w:cs="Arial"/>
      </w:rPr>
      <w:t xml:space="preserve"> </w:t>
    </w:r>
  </w:p>
  <w:p w14:paraId="3F446E2E" w14:textId="77777777" w:rsidR="00123583" w:rsidRPr="00A54039" w:rsidRDefault="00123583" w:rsidP="00DD69E7">
    <w:pPr>
      <w:spacing w:line="301" w:lineRule="atLeast"/>
      <w:jc w:val="both"/>
      <w:rPr>
        <w:rFonts w:ascii="Arial" w:hAnsi="Arial" w:cs="Arial"/>
      </w:rPr>
    </w:pPr>
    <w:r w:rsidRPr="00A54039">
      <w:rPr>
        <w:rFonts w:ascii="Arial" w:hAnsi="Arial" w:cs="Arial"/>
      </w:rPr>
      <w:t xml:space="preserve">for </w:t>
    </w:r>
    <w:proofErr w:type="spellStart"/>
    <w:r w:rsidRPr="00A54039">
      <w:rPr>
        <w:rFonts w:ascii="Arial" w:hAnsi="Arial" w:cs="Arial"/>
      </w:rPr>
      <w:t>the</w:t>
    </w:r>
    <w:proofErr w:type="spellEnd"/>
    <w:r w:rsidRPr="00A54039">
      <w:rPr>
        <w:rFonts w:ascii="Arial" w:hAnsi="Arial" w:cs="Arial"/>
      </w:rPr>
      <w:t xml:space="preserve"> </w:t>
    </w:r>
    <w:proofErr w:type="spellStart"/>
    <w:r w:rsidRPr="00A54039">
      <w:rPr>
        <w:rFonts w:ascii="Arial" w:hAnsi="Arial" w:cs="Arial"/>
      </w:rPr>
      <w:t>year</w:t>
    </w:r>
    <w:proofErr w:type="spellEnd"/>
    <w:r w:rsidRPr="00A54039">
      <w:rPr>
        <w:rFonts w:ascii="Arial" w:hAnsi="Arial" w:cs="Arial"/>
      </w:rPr>
      <w:t xml:space="preserve"> </w:t>
    </w:r>
    <w:proofErr w:type="spellStart"/>
    <w:r w:rsidRPr="00A54039">
      <w:rPr>
        <w:rFonts w:ascii="Arial" w:hAnsi="Arial" w:cs="Arial"/>
      </w:rPr>
      <w:t>ended</w:t>
    </w:r>
    <w:proofErr w:type="spellEnd"/>
    <w:r w:rsidRPr="00A54039">
      <w:rPr>
        <w:rFonts w:ascii="Arial" w:hAnsi="Arial" w:cs="Arial"/>
      </w:rPr>
      <w:t xml:space="preserve"> 31 </w:t>
    </w:r>
    <w:proofErr w:type="spellStart"/>
    <w:r w:rsidRPr="00A54039">
      <w:rPr>
        <w:rFonts w:ascii="Arial" w:hAnsi="Arial" w:cs="Arial"/>
      </w:rPr>
      <w:t>December</w:t>
    </w:r>
    <w:proofErr w:type="spellEnd"/>
    <w:r w:rsidRPr="00A54039">
      <w:rPr>
        <w:rFonts w:ascii="Arial" w:hAnsi="Arial" w:cs="Arial"/>
      </w:rPr>
      <w:t xml:space="preserve"> 2024 (</w:t>
    </w:r>
    <w:proofErr w:type="spellStart"/>
    <w:r w:rsidRPr="00A54039">
      <w:rPr>
        <w:rFonts w:ascii="Arial" w:hAnsi="Arial" w:cs="Arial"/>
      </w:rPr>
      <w:t>continued</w:t>
    </w:r>
    <w:proofErr w:type="spellEnd"/>
    <w:r w:rsidRPr="00A54039">
      <w:rPr>
        <w:rFonts w:ascii="Arial" w:hAnsi="Arial" w:cs="Arial"/>
      </w:rPr>
      <w:t xml:space="preserve">) </w:t>
    </w:r>
  </w:p>
  <w:p w14:paraId="3F43BEBE" w14:textId="77777777" w:rsidR="00123583" w:rsidRPr="00A54039" w:rsidRDefault="00123583" w:rsidP="00DD69E7">
    <w:pPr>
      <w:pStyle w:val="PH"/>
      <w:pBdr>
        <w:bottom w:val="single" w:sz="4" w:space="1" w:color="auto"/>
      </w:pBdr>
      <w:rPr>
        <w:rFonts w:cs="Arial"/>
        <w:sz w:val="20"/>
      </w:rPr>
    </w:pPr>
    <w:r w:rsidRPr="00A54039" w:rsidDel="003659F2">
      <w:rPr>
        <w:rFonts w:cs="Arial"/>
        <w:sz w:val="28"/>
        <w:szCs w:val="28"/>
        <w:lang w:val="en-US"/>
      </w:rPr>
      <w:t xml:space="preserve"> </w:t>
    </w:r>
    <w:r w:rsidRPr="00A54039">
      <w:rPr>
        <w:rFonts w:cs="Arial"/>
        <w:sz w:val="20"/>
      </w:rPr>
      <w:t xml:space="preserve">(All amounts are expressed in </w:t>
    </w:r>
    <w:r>
      <w:rPr>
        <w:rFonts w:cs="Arial"/>
        <w:sz w:val="20"/>
      </w:rPr>
      <w:t>thousands of Euros</w:t>
    </w:r>
    <w:r w:rsidRPr="00A54039">
      <w:rPr>
        <w:rFonts w:cs="Arial"/>
        <w:sz w:val="20"/>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2752"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7DF2656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Profit or Loss and Other Comprehensive Income</w:t>
    </w:r>
  </w:p>
  <w:p w14:paraId="572920D8" w14:textId="7DB9319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sidR="00936FBC">
      <w:rPr>
        <w:rFonts w:ascii="Arial" w:eastAsia="Times New Roman" w:hAnsi="Arial" w:cs="Arial"/>
        <w:sz w:val="24"/>
        <w:szCs w:val="24"/>
        <w:lang w:val="en-GB"/>
      </w:rPr>
      <w:t>1</w:t>
    </w:r>
    <w:r w:rsidRPr="00474437">
      <w:rPr>
        <w:rFonts w:ascii="Arial" w:eastAsia="Times New Roman" w:hAnsi="Arial" w:cs="Arial"/>
        <w:sz w:val="24"/>
        <w:szCs w:val="24"/>
        <w:lang w:val="en-GB"/>
      </w:rPr>
      <w:t xml:space="preserve"> </w:t>
    </w:r>
    <w:r w:rsidR="00936FBC">
      <w:rPr>
        <w:rFonts w:ascii="Arial" w:eastAsia="Times New Roman" w:hAnsi="Arial" w:cs="Arial"/>
        <w:sz w:val="24"/>
        <w:szCs w:val="24"/>
        <w:lang w:val="en-GB"/>
      </w:rPr>
      <w:t>March</w:t>
    </w:r>
    <w:r w:rsidRPr="00474437">
      <w:rPr>
        <w:rFonts w:ascii="Arial" w:eastAsia="Times New Roman" w:hAnsi="Arial" w:cs="Arial"/>
        <w:sz w:val="24"/>
        <w:szCs w:val="24"/>
        <w:lang w:val="en-GB"/>
      </w:rPr>
      <w:t xml:space="preserve"> </w:t>
    </w:r>
  </w:p>
  <w:p w14:paraId="4BA8707A" w14:textId="6FF9993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7A66"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0B447E5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Financial Position</w:t>
    </w:r>
  </w:p>
  <w:p w14:paraId="5DAF7691"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as of </w:t>
    </w:r>
  </w:p>
  <w:p w14:paraId="5EEFE189" w14:textId="1D39658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A8E0"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B2A87B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Cash Flows </w:t>
    </w:r>
  </w:p>
  <w:p w14:paraId="19A67338" w14:textId="61BB85DA"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Pr>
        <w:rFonts w:ascii="Arial" w:eastAsia="Times New Roman" w:hAnsi="Arial" w:cs="Arial"/>
        <w:sz w:val="24"/>
        <w:szCs w:val="24"/>
        <w:lang w:val="en-GB"/>
      </w:rPr>
      <w:t>1 March</w:t>
    </w:r>
  </w:p>
  <w:p w14:paraId="791F773D" w14:textId="353E036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2C35"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2A09B90"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Changes in Equity </w:t>
    </w:r>
  </w:p>
  <w:p w14:paraId="7DDD61C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Pr>
        <w:rFonts w:ascii="Arial" w:eastAsia="Times New Roman" w:hAnsi="Arial" w:cs="Arial"/>
        <w:sz w:val="24"/>
        <w:szCs w:val="24"/>
        <w:lang w:val="en-GB"/>
      </w:rPr>
      <w:t>1 March</w:t>
    </w:r>
  </w:p>
  <w:p w14:paraId="30FE488C" w14:textId="2530056D"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104F" w14:textId="77777777"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Responsibilities of the Management and Supervisory Boards for the preparation and approval of the condensed separate and consolidated interim financial statements </w:t>
    </w:r>
  </w:p>
  <w:p w14:paraId="5B6B96DE" w14:textId="1058479E"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for the period 1 January – 31 March 202</w:t>
    </w:r>
    <w:r w:rsidR="0027528B">
      <w:rPr>
        <w:rFonts w:ascii="Arial" w:eastAsia="Times New Roman" w:hAnsi="Arial" w:cs="Arial"/>
        <w:spacing w:val="-3"/>
        <w:sz w:val="24"/>
        <w:szCs w:val="24"/>
        <w:lang w:val="en-GB"/>
      </w:rPr>
      <w:t>5</w:t>
    </w:r>
  </w:p>
  <w:p w14:paraId="04CB4382" w14:textId="02F3C4C9" w:rsidR="00F67757" w:rsidRPr="00417A04" w:rsidRDefault="00F67757" w:rsidP="00417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040D" w14:textId="77777777" w:rsidR="00253E85" w:rsidRPr="001154DE" w:rsidRDefault="00253E8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72B511E2" w14:textId="47AA888D" w:rsidR="00253E85"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Income Statement </w:t>
    </w:r>
    <w:r w:rsidR="00253E85" w:rsidRPr="001154DE">
      <w:rPr>
        <w:rFonts w:ascii="Arial" w:eastAsia="Times New Roman" w:hAnsi="Arial" w:cs="Arial"/>
        <w:spacing w:val="-3"/>
        <w:sz w:val="24"/>
        <w:szCs w:val="24"/>
        <w:lang w:val="en-GB"/>
      </w:rPr>
      <w:t>for the period 1 January – 3</w:t>
    </w:r>
    <w:r w:rsidR="00253E85">
      <w:rPr>
        <w:rFonts w:ascii="Arial" w:eastAsia="Times New Roman" w:hAnsi="Arial" w:cs="Arial"/>
        <w:spacing w:val="-3"/>
        <w:sz w:val="24"/>
        <w:szCs w:val="24"/>
        <w:lang w:val="en-GB"/>
      </w:rPr>
      <w:t>1</w:t>
    </w:r>
    <w:r w:rsidR="00253E85" w:rsidRPr="001154DE">
      <w:rPr>
        <w:rFonts w:ascii="Arial" w:eastAsia="Times New Roman" w:hAnsi="Arial" w:cs="Arial"/>
        <w:spacing w:val="-3"/>
        <w:sz w:val="24"/>
        <w:szCs w:val="24"/>
        <w:lang w:val="en-GB"/>
      </w:rPr>
      <w:t xml:space="preserve"> </w:t>
    </w:r>
    <w:r w:rsidR="00253E85">
      <w:rPr>
        <w:rFonts w:ascii="Arial" w:eastAsia="Times New Roman" w:hAnsi="Arial" w:cs="Arial"/>
        <w:spacing w:val="-3"/>
        <w:sz w:val="24"/>
        <w:szCs w:val="24"/>
        <w:lang w:val="en-GB"/>
      </w:rPr>
      <w:t>March</w:t>
    </w:r>
  </w:p>
  <w:p w14:paraId="277BF4C1" w14:textId="1FB407A4" w:rsidR="00253E85" w:rsidRPr="00253E85" w:rsidRDefault="00253E8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7A98"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64F3010B" w14:textId="69668E44" w:rsidR="00417A04"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Statement of Profit or Loss and Other Comprehensive Income</w:t>
    </w:r>
    <w:r w:rsidR="00A6447E">
      <w:rPr>
        <w:rFonts w:ascii="Arial" w:eastAsia="Times New Roman" w:hAnsi="Arial" w:cs="Arial"/>
        <w:spacing w:val="-3"/>
        <w:sz w:val="24"/>
        <w:szCs w:val="24"/>
        <w:lang w:val="en-GB"/>
      </w:rPr>
      <w:t xml:space="preserve"> </w:t>
    </w:r>
    <w:r w:rsidRPr="001154DE">
      <w:rPr>
        <w:rFonts w:ascii="Arial" w:eastAsia="Times New Roman" w:hAnsi="Arial" w:cs="Arial"/>
        <w:spacing w:val="-3"/>
        <w:sz w:val="24"/>
        <w:szCs w:val="24"/>
        <w:lang w:val="en-GB"/>
      </w:rPr>
      <w:t>for the period 1 January – 3</w:t>
    </w:r>
    <w:r>
      <w:rPr>
        <w:rFonts w:ascii="Arial" w:eastAsia="Times New Roman" w:hAnsi="Arial" w:cs="Arial"/>
        <w:spacing w:val="-3"/>
        <w:sz w:val="24"/>
        <w:szCs w:val="24"/>
        <w:lang w:val="en-GB"/>
      </w:rPr>
      <w:t>1</w:t>
    </w:r>
    <w:r w:rsidRPr="001154DE">
      <w:rPr>
        <w:rFonts w:ascii="Arial" w:eastAsia="Times New Roman" w:hAnsi="Arial" w:cs="Arial"/>
        <w:spacing w:val="-3"/>
        <w:sz w:val="24"/>
        <w:szCs w:val="24"/>
        <w:lang w:val="en-GB"/>
      </w:rPr>
      <w:t xml:space="preserve"> </w:t>
    </w:r>
    <w:r>
      <w:rPr>
        <w:rFonts w:ascii="Arial" w:eastAsia="Times New Roman" w:hAnsi="Arial" w:cs="Arial"/>
        <w:spacing w:val="-3"/>
        <w:sz w:val="24"/>
        <w:szCs w:val="24"/>
        <w:lang w:val="en-GB"/>
      </w:rPr>
      <w:t>March</w:t>
    </w:r>
  </w:p>
  <w:p w14:paraId="597BEC32" w14:textId="098813A7"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761E"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7E10B2B2" w14:textId="7286776E" w:rsidR="00417A04" w:rsidRPr="004B7994" w:rsidRDefault="00417A04" w:rsidP="00654FDF">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as of </w:t>
    </w:r>
  </w:p>
  <w:p w14:paraId="61A45D29" w14:textId="330F79C8"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A23F" w14:textId="77777777" w:rsidR="006972FB" w:rsidRPr="001154DE" w:rsidRDefault="006972FB"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021CE992" w14:textId="25541BDF"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Statement of Cash Flows for the period 1 January - 3</w:t>
    </w:r>
    <w:r>
      <w:rPr>
        <w:rFonts w:ascii="Arial" w:eastAsia="Times New Roman" w:hAnsi="Arial" w:cs="Arial"/>
        <w:sz w:val="24"/>
        <w:szCs w:val="24"/>
        <w:lang w:val="en-GB"/>
      </w:rPr>
      <w:t>1</w:t>
    </w:r>
    <w:r w:rsidRPr="00167BF4">
      <w:rPr>
        <w:rFonts w:ascii="Arial" w:eastAsia="Times New Roman" w:hAnsi="Arial" w:cs="Arial"/>
        <w:sz w:val="24"/>
        <w:szCs w:val="24"/>
        <w:lang w:val="en-GB"/>
      </w:rPr>
      <w:t xml:space="preserve"> </w:t>
    </w:r>
    <w:r>
      <w:rPr>
        <w:rFonts w:ascii="Arial" w:eastAsia="Times New Roman" w:hAnsi="Arial" w:cs="Arial"/>
        <w:sz w:val="24"/>
        <w:szCs w:val="24"/>
        <w:lang w:val="en-GB"/>
      </w:rPr>
      <w:t>March</w:t>
    </w:r>
  </w:p>
  <w:p w14:paraId="2A393984" w14:textId="20189C04" w:rsidR="006972FB" w:rsidRPr="00253E85" w:rsidRDefault="006972FB"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58DC" w14:textId="77777777" w:rsidR="000D59F2" w:rsidRPr="001154DE" w:rsidRDefault="000D59F2"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443BC7D7" w14:textId="57EAAABA" w:rsidR="000D59F2" w:rsidRPr="00167BF4" w:rsidRDefault="00016C9F" w:rsidP="003577A5">
    <w:pPr>
      <w:tabs>
        <w:tab w:val="center" w:pos="4536"/>
      </w:tabs>
      <w:spacing w:after="0" w:line="240" w:lineRule="auto"/>
      <w:rPr>
        <w:rFonts w:ascii="Arial" w:eastAsia="Times New Roman" w:hAnsi="Arial" w:cs="Arial"/>
        <w:sz w:val="24"/>
        <w:szCs w:val="24"/>
        <w:lang w:val="en-GB"/>
      </w:rPr>
    </w:pPr>
    <w:r w:rsidRPr="00016C9F">
      <w:rPr>
        <w:rFonts w:ascii="Arial" w:eastAsia="Times New Roman" w:hAnsi="Arial" w:cs="Arial"/>
        <w:sz w:val="24"/>
        <w:szCs w:val="24"/>
        <w:lang w:val="en-GB"/>
      </w:rPr>
      <w:t>Statement of Changes in Equity</w:t>
    </w:r>
    <w:r w:rsidR="00B6761C">
      <w:rPr>
        <w:rFonts w:ascii="Arial" w:eastAsia="Times New Roman" w:hAnsi="Arial" w:cs="Arial"/>
        <w:sz w:val="24"/>
        <w:szCs w:val="24"/>
        <w:lang w:val="en-GB"/>
      </w:rPr>
      <w:t xml:space="preserve"> </w:t>
    </w:r>
    <w:r w:rsidR="000D59F2" w:rsidRPr="00167BF4">
      <w:rPr>
        <w:rFonts w:ascii="Arial" w:eastAsia="Times New Roman" w:hAnsi="Arial" w:cs="Arial"/>
        <w:sz w:val="24"/>
        <w:szCs w:val="24"/>
        <w:lang w:val="en-GB"/>
      </w:rPr>
      <w:t>for the period 1 January - 3</w:t>
    </w:r>
    <w:r w:rsidR="000D59F2">
      <w:rPr>
        <w:rFonts w:ascii="Arial" w:eastAsia="Times New Roman" w:hAnsi="Arial" w:cs="Arial"/>
        <w:sz w:val="24"/>
        <w:szCs w:val="24"/>
        <w:lang w:val="en-GB"/>
      </w:rPr>
      <w:t>1</w:t>
    </w:r>
    <w:r w:rsidR="000D59F2" w:rsidRPr="00167BF4">
      <w:rPr>
        <w:rFonts w:ascii="Arial" w:eastAsia="Times New Roman" w:hAnsi="Arial" w:cs="Arial"/>
        <w:sz w:val="24"/>
        <w:szCs w:val="24"/>
        <w:lang w:val="en-GB"/>
      </w:rPr>
      <w:t xml:space="preserve"> </w:t>
    </w:r>
    <w:r w:rsidR="000D59F2">
      <w:rPr>
        <w:rFonts w:ascii="Arial" w:eastAsia="Times New Roman" w:hAnsi="Arial" w:cs="Arial"/>
        <w:sz w:val="24"/>
        <w:szCs w:val="24"/>
        <w:lang w:val="en-GB"/>
      </w:rPr>
      <w:t>March</w:t>
    </w:r>
  </w:p>
  <w:p w14:paraId="446E6AA8" w14:textId="2EBF669D" w:rsidR="000D59F2" w:rsidRPr="00253E85" w:rsidRDefault="000D59F2"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999C" w14:textId="5BC1E3E2" w:rsidR="0087442F" w:rsidRPr="001154DE" w:rsidRDefault="0087442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289762D8" w14:textId="02151E21" w:rsidR="0087442F" w:rsidRPr="00167BF4" w:rsidRDefault="00FA6114" w:rsidP="003577A5">
    <w:pPr>
      <w:tabs>
        <w:tab w:val="center" w:pos="4536"/>
      </w:tabs>
      <w:spacing w:after="0" w:line="240" w:lineRule="auto"/>
      <w:rPr>
        <w:rFonts w:ascii="Arial" w:eastAsia="Times New Roman" w:hAnsi="Arial" w:cs="Arial"/>
        <w:sz w:val="24"/>
        <w:szCs w:val="24"/>
        <w:lang w:val="en-GB"/>
      </w:rPr>
    </w:pPr>
    <w:r w:rsidRPr="00FA6114">
      <w:rPr>
        <w:rFonts w:ascii="Arial" w:eastAsia="Times New Roman" w:hAnsi="Arial" w:cs="Arial"/>
        <w:sz w:val="24"/>
        <w:szCs w:val="24"/>
        <w:lang w:val="en-GB"/>
      </w:rPr>
      <w:t>Income Statement</w:t>
    </w:r>
    <w:r w:rsidR="00B6761C">
      <w:rPr>
        <w:rFonts w:ascii="Arial" w:eastAsia="Times New Roman" w:hAnsi="Arial" w:cs="Arial"/>
        <w:sz w:val="24"/>
        <w:szCs w:val="24"/>
        <w:lang w:val="en-GB"/>
      </w:rPr>
      <w:t xml:space="preserve"> </w:t>
    </w:r>
    <w:r w:rsidR="0087442F" w:rsidRPr="00167BF4">
      <w:rPr>
        <w:rFonts w:ascii="Arial" w:eastAsia="Times New Roman" w:hAnsi="Arial" w:cs="Arial"/>
        <w:sz w:val="24"/>
        <w:szCs w:val="24"/>
        <w:lang w:val="en-GB"/>
      </w:rPr>
      <w:t>for the period 1 January - 3</w:t>
    </w:r>
    <w:r w:rsidR="0087442F">
      <w:rPr>
        <w:rFonts w:ascii="Arial" w:eastAsia="Times New Roman" w:hAnsi="Arial" w:cs="Arial"/>
        <w:sz w:val="24"/>
        <w:szCs w:val="24"/>
        <w:lang w:val="en-GB"/>
      </w:rPr>
      <w:t>1</w:t>
    </w:r>
    <w:r w:rsidR="0087442F" w:rsidRPr="00167BF4">
      <w:rPr>
        <w:rFonts w:ascii="Arial" w:eastAsia="Times New Roman" w:hAnsi="Arial" w:cs="Arial"/>
        <w:sz w:val="24"/>
        <w:szCs w:val="24"/>
        <w:lang w:val="en-GB"/>
      </w:rPr>
      <w:t xml:space="preserve"> </w:t>
    </w:r>
    <w:r w:rsidR="0087442F">
      <w:rPr>
        <w:rFonts w:ascii="Arial" w:eastAsia="Times New Roman" w:hAnsi="Arial" w:cs="Arial"/>
        <w:sz w:val="24"/>
        <w:szCs w:val="24"/>
        <w:lang w:val="en-GB"/>
      </w:rPr>
      <w:t>March</w:t>
    </w:r>
  </w:p>
  <w:p w14:paraId="52B7C7E4" w14:textId="75830F5C" w:rsidR="0087442F" w:rsidRPr="00253E85" w:rsidRDefault="0087442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A42D" w14:textId="5DDFBD86" w:rsidR="00166FC7" w:rsidRPr="001154DE" w:rsidRDefault="00166FC7"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63AB3A07" w14:textId="1D69DD6D" w:rsidR="00166FC7" w:rsidRPr="00167BF4" w:rsidRDefault="00081803" w:rsidP="003577A5">
    <w:pPr>
      <w:tabs>
        <w:tab w:val="center" w:pos="4536"/>
      </w:tabs>
      <w:spacing w:after="0" w:line="240" w:lineRule="auto"/>
      <w:rPr>
        <w:rFonts w:ascii="Arial" w:eastAsia="Times New Roman" w:hAnsi="Arial" w:cs="Arial"/>
        <w:sz w:val="24"/>
        <w:szCs w:val="24"/>
        <w:lang w:val="en-GB"/>
      </w:rPr>
    </w:pPr>
    <w:r w:rsidRPr="00081803">
      <w:rPr>
        <w:rFonts w:ascii="Arial" w:eastAsia="Times New Roman" w:hAnsi="Arial" w:cs="Arial"/>
        <w:sz w:val="24"/>
        <w:szCs w:val="24"/>
        <w:lang w:val="en-GB"/>
      </w:rPr>
      <w:t>Statement of Profit or Loss and Other Comprehensive Income</w:t>
    </w:r>
    <w:r w:rsidR="00B6761C">
      <w:rPr>
        <w:rFonts w:ascii="Arial" w:eastAsia="Times New Roman" w:hAnsi="Arial" w:cs="Arial"/>
        <w:sz w:val="24"/>
        <w:szCs w:val="24"/>
        <w:lang w:val="en-GB"/>
      </w:rPr>
      <w:t xml:space="preserve"> </w:t>
    </w:r>
    <w:r w:rsidR="00166FC7" w:rsidRPr="00167BF4">
      <w:rPr>
        <w:rFonts w:ascii="Arial" w:eastAsia="Times New Roman" w:hAnsi="Arial" w:cs="Arial"/>
        <w:sz w:val="24"/>
        <w:szCs w:val="24"/>
        <w:lang w:val="en-GB"/>
      </w:rPr>
      <w:t>for the period 1 January - 3</w:t>
    </w:r>
    <w:r w:rsidR="00166FC7">
      <w:rPr>
        <w:rFonts w:ascii="Arial" w:eastAsia="Times New Roman" w:hAnsi="Arial" w:cs="Arial"/>
        <w:sz w:val="24"/>
        <w:szCs w:val="24"/>
        <w:lang w:val="en-GB"/>
      </w:rPr>
      <w:t>1</w:t>
    </w:r>
    <w:r w:rsidR="00166FC7" w:rsidRPr="00167BF4">
      <w:rPr>
        <w:rFonts w:ascii="Arial" w:eastAsia="Times New Roman" w:hAnsi="Arial" w:cs="Arial"/>
        <w:sz w:val="24"/>
        <w:szCs w:val="24"/>
        <w:lang w:val="en-GB"/>
      </w:rPr>
      <w:t xml:space="preserve"> </w:t>
    </w:r>
    <w:r w:rsidR="00166FC7">
      <w:rPr>
        <w:rFonts w:ascii="Arial" w:eastAsia="Times New Roman" w:hAnsi="Arial" w:cs="Arial"/>
        <w:sz w:val="24"/>
        <w:szCs w:val="24"/>
        <w:lang w:val="en-GB"/>
      </w:rPr>
      <w:t>March</w:t>
    </w:r>
  </w:p>
  <w:p w14:paraId="3ADDFC6B" w14:textId="255090A2" w:rsidR="00166FC7" w:rsidRPr="00253E85" w:rsidRDefault="00166FC7"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F55"/>
    <w:multiLevelType w:val="hybridMultilevel"/>
    <w:tmpl w:val="302422CE"/>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50C5BE0"/>
    <w:multiLevelType w:val="hybridMultilevel"/>
    <w:tmpl w:val="FBA0B41C"/>
    <w:lvl w:ilvl="0" w:tplc="BDD2C8A6">
      <w:numFmt w:val="bullet"/>
      <w:lvlText w:val="-"/>
      <w:lvlJc w:val="left"/>
      <w:pPr>
        <w:ind w:left="1068"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117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B458B5"/>
    <w:multiLevelType w:val="hybridMultilevel"/>
    <w:tmpl w:val="B9D84720"/>
    <w:lvl w:ilvl="0" w:tplc="2D92808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1776F8"/>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0D78701D"/>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0DA105EC"/>
    <w:multiLevelType w:val="hybridMultilevel"/>
    <w:tmpl w:val="80781AF8"/>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C37916"/>
    <w:multiLevelType w:val="hybridMultilevel"/>
    <w:tmpl w:val="D2545B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6F0ED6"/>
    <w:multiLevelType w:val="hybridMultilevel"/>
    <w:tmpl w:val="F280D9D0"/>
    <w:lvl w:ilvl="0" w:tplc="389E5C28">
      <w:numFmt w:val="bullet"/>
      <w:lvlText w:val="-"/>
      <w:lvlJc w:val="left"/>
      <w:pPr>
        <w:tabs>
          <w:tab w:val="num" w:pos="949"/>
        </w:tabs>
        <w:ind w:left="949" w:hanging="360"/>
      </w:pPr>
      <w:rPr>
        <w:rFonts w:ascii="Calibri" w:eastAsia="Times New Roman" w:hAnsi="Calibri" w:cs="Calibri" w:hint="default"/>
        <w:color w:val="auto"/>
      </w:rPr>
    </w:lvl>
    <w:lvl w:ilvl="1" w:tplc="041A0003">
      <w:start w:val="1"/>
      <w:numFmt w:val="bullet"/>
      <w:lvlText w:val="o"/>
      <w:lvlJc w:val="left"/>
      <w:pPr>
        <w:tabs>
          <w:tab w:val="num" w:pos="1026"/>
        </w:tabs>
        <w:ind w:left="1026" w:hanging="360"/>
      </w:pPr>
      <w:rPr>
        <w:rFonts w:ascii="Courier New" w:hAnsi="Courier New" w:cs="Courier New" w:hint="default"/>
      </w:rPr>
    </w:lvl>
    <w:lvl w:ilvl="2" w:tplc="041A0005">
      <w:start w:val="1"/>
      <w:numFmt w:val="bullet"/>
      <w:lvlText w:val=""/>
      <w:lvlJc w:val="left"/>
      <w:pPr>
        <w:tabs>
          <w:tab w:val="num" w:pos="1746"/>
        </w:tabs>
        <w:ind w:left="1746" w:hanging="360"/>
      </w:pPr>
      <w:rPr>
        <w:rFonts w:ascii="Wingdings" w:hAnsi="Wingdings" w:hint="default"/>
      </w:rPr>
    </w:lvl>
    <w:lvl w:ilvl="3" w:tplc="041A0001" w:tentative="1">
      <w:start w:val="1"/>
      <w:numFmt w:val="bullet"/>
      <w:lvlText w:val=""/>
      <w:lvlJc w:val="left"/>
      <w:pPr>
        <w:tabs>
          <w:tab w:val="num" w:pos="2466"/>
        </w:tabs>
        <w:ind w:left="2466" w:hanging="360"/>
      </w:pPr>
      <w:rPr>
        <w:rFonts w:ascii="Symbol" w:hAnsi="Symbol" w:hint="default"/>
      </w:rPr>
    </w:lvl>
    <w:lvl w:ilvl="4" w:tplc="041A0003" w:tentative="1">
      <w:start w:val="1"/>
      <w:numFmt w:val="bullet"/>
      <w:lvlText w:val="o"/>
      <w:lvlJc w:val="left"/>
      <w:pPr>
        <w:tabs>
          <w:tab w:val="num" w:pos="3186"/>
        </w:tabs>
        <w:ind w:left="3186" w:hanging="360"/>
      </w:pPr>
      <w:rPr>
        <w:rFonts w:ascii="Courier New" w:hAnsi="Courier New" w:cs="Courier New" w:hint="default"/>
      </w:rPr>
    </w:lvl>
    <w:lvl w:ilvl="5" w:tplc="041A0005" w:tentative="1">
      <w:start w:val="1"/>
      <w:numFmt w:val="bullet"/>
      <w:lvlText w:val=""/>
      <w:lvlJc w:val="left"/>
      <w:pPr>
        <w:tabs>
          <w:tab w:val="num" w:pos="3906"/>
        </w:tabs>
        <w:ind w:left="3906" w:hanging="360"/>
      </w:pPr>
      <w:rPr>
        <w:rFonts w:ascii="Wingdings" w:hAnsi="Wingdings" w:hint="default"/>
      </w:rPr>
    </w:lvl>
    <w:lvl w:ilvl="6" w:tplc="041A0001" w:tentative="1">
      <w:start w:val="1"/>
      <w:numFmt w:val="bullet"/>
      <w:lvlText w:val=""/>
      <w:lvlJc w:val="left"/>
      <w:pPr>
        <w:tabs>
          <w:tab w:val="num" w:pos="4626"/>
        </w:tabs>
        <w:ind w:left="4626" w:hanging="360"/>
      </w:pPr>
      <w:rPr>
        <w:rFonts w:ascii="Symbol" w:hAnsi="Symbol" w:hint="default"/>
      </w:rPr>
    </w:lvl>
    <w:lvl w:ilvl="7" w:tplc="041A0003" w:tentative="1">
      <w:start w:val="1"/>
      <w:numFmt w:val="bullet"/>
      <w:lvlText w:val="o"/>
      <w:lvlJc w:val="left"/>
      <w:pPr>
        <w:tabs>
          <w:tab w:val="num" w:pos="5346"/>
        </w:tabs>
        <w:ind w:left="5346" w:hanging="360"/>
      </w:pPr>
      <w:rPr>
        <w:rFonts w:ascii="Courier New" w:hAnsi="Courier New" w:cs="Courier New" w:hint="default"/>
      </w:rPr>
    </w:lvl>
    <w:lvl w:ilvl="8" w:tplc="041A0005" w:tentative="1">
      <w:start w:val="1"/>
      <w:numFmt w:val="bullet"/>
      <w:lvlText w:val=""/>
      <w:lvlJc w:val="left"/>
      <w:pPr>
        <w:tabs>
          <w:tab w:val="num" w:pos="6066"/>
        </w:tabs>
        <w:ind w:left="6066" w:hanging="360"/>
      </w:pPr>
      <w:rPr>
        <w:rFonts w:ascii="Wingdings" w:hAnsi="Wingdings" w:hint="default"/>
      </w:rPr>
    </w:lvl>
  </w:abstractNum>
  <w:abstractNum w:abstractNumId="16"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6CC22C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B6E6755"/>
    <w:multiLevelType w:val="multilevel"/>
    <w:tmpl w:val="CA56DD9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2F9D635F"/>
    <w:multiLevelType w:val="hybridMultilevel"/>
    <w:tmpl w:val="F782CD12"/>
    <w:styleLink w:val="LFO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552B3F"/>
    <w:multiLevelType w:val="hybridMultilevel"/>
    <w:tmpl w:val="B1269182"/>
    <w:lvl w:ilvl="0" w:tplc="2E7CC9F4">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7E86EC5"/>
    <w:multiLevelType w:val="multilevel"/>
    <w:tmpl w:val="1B724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6C2A91"/>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8"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C6D4680"/>
    <w:multiLevelType w:val="hybridMultilevel"/>
    <w:tmpl w:val="492EFD4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4CEA77D2"/>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2" w15:restartNumberingAfterBreak="0">
    <w:nsid w:val="4CFC2DCA"/>
    <w:multiLevelType w:val="hybridMultilevel"/>
    <w:tmpl w:val="0FFED9A0"/>
    <w:lvl w:ilvl="0" w:tplc="041A0001">
      <w:start w:val="1"/>
      <w:numFmt w:val="bullet"/>
      <w:lvlText w:val=""/>
      <w:lvlJc w:val="left"/>
      <w:pPr>
        <w:tabs>
          <w:tab w:val="num" w:pos="720"/>
        </w:tabs>
        <w:ind w:left="720" w:hanging="360"/>
      </w:pPr>
      <w:rPr>
        <w:rFonts w:ascii="Symbol" w:hAnsi="Symbol" w:hint="default"/>
        <w:b w:val="0"/>
        <w:i w:val="0"/>
      </w:rPr>
    </w:lvl>
    <w:lvl w:ilvl="1" w:tplc="E8885CC6">
      <w:numFmt w:val="bullet"/>
      <w:lvlText w:val="-"/>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3" w15:restartNumberingAfterBreak="0">
    <w:nsid w:val="4F2F06CA"/>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4"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2D04C8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6"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43DBE"/>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8"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47C2C0A"/>
    <w:multiLevelType w:val="multilevel"/>
    <w:tmpl w:val="7D2C9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1" w15:restartNumberingAfterBreak="0">
    <w:nsid w:val="6DA8122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2"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4"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735753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6"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4766673">
    <w:abstractNumId w:val="1"/>
  </w:num>
  <w:num w:numId="2" w16cid:durableId="1591767414">
    <w:abstractNumId w:val="11"/>
  </w:num>
  <w:num w:numId="3" w16cid:durableId="1444690280">
    <w:abstractNumId w:val="29"/>
  </w:num>
  <w:num w:numId="4" w16cid:durableId="229343032">
    <w:abstractNumId w:val="15"/>
  </w:num>
  <w:num w:numId="5" w16cid:durableId="729964213">
    <w:abstractNumId w:val="24"/>
  </w:num>
  <w:num w:numId="6" w16cid:durableId="2045133882">
    <w:abstractNumId w:val="39"/>
  </w:num>
  <w:num w:numId="7" w16cid:durableId="10644138">
    <w:abstractNumId w:val="12"/>
  </w:num>
  <w:num w:numId="8" w16cid:durableId="801582093">
    <w:abstractNumId w:val="0"/>
  </w:num>
  <w:num w:numId="9" w16cid:durableId="690952444">
    <w:abstractNumId w:val="26"/>
  </w:num>
  <w:num w:numId="10" w16cid:durableId="1941453286">
    <w:abstractNumId w:val="18"/>
  </w:num>
  <w:num w:numId="11" w16cid:durableId="1017729613">
    <w:abstractNumId w:val="36"/>
  </w:num>
  <w:num w:numId="12" w16cid:durableId="798719680">
    <w:abstractNumId w:val="30"/>
  </w:num>
  <w:num w:numId="13" w16cid:durableId="1024667804">
    <w:abstractNumId w:val="44"/>
  </w:num>
  <w:num w:numId="14" w16cid:durableId="2062557697">
    <w:abstractNumId w:val="46"/>
  </w:num>
  <w:num w:numId="15" w16cid:durableId="1188449675">
    <w:abstractNumId w:val="13"/>
  </w:num>
  <w:num w:numId="16" w16cid:durableId="587930993">
    <w:abstractNumId w:val="19"/>
  </w:num>
  <w:num w:numId="17" w16cid:durableId="578251425">
    <w:abstractNumId w:val="40"/>
  </w:num>
  <w:num w:numId="18" w16cid:durableId="1711564393">
    <w:abstractNumId w:val="28"/>
  </w:num>
  <w:num w:numId="19" w16cid:durableId="397286439">
    <w:abstractNumId w:val="34"/>
  </w:num>
  <w:num w:numId="20" w16cid:durableId="1247377942">
    <w:abstractNumId w:val="43"/>
  </w:num>
  <w:num w:numId="21" w16cid:durableId="1473520411">
    <w:abstractNumId w:val="25"/>
  </w:num>
  <w:num w:numId="22" w16cid:durableId="1944611619">
    <w:abstractNumId w:val="47"/>
  </w:num>
  <w:num w:numId="23" w16cid:durableId="1740060490">
    <w:abstractNumId w:val="38"/>
  </w:num>
  <w:num w:numId="24" w16cid:durableId="935480234">
    <w:abstractNumId w:val="6"/>
  </w:num>
  <w:num w:numId="25" w16cid:durableId="690106103">
    <w:abstractNumId w:val="2"/>
  </w:num>
  <w:num w:numId="26" w16cid:durableId="1793088106">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386295">
    <w:abstractNumId w:val="20"/>
  </w:num>
  <w:num w:numId="28" w16cid:durableId="124391240">
    <w:abstractNumId w:val="42"/>
  </w:num>
  <w:num w:numId="29" w16cid:durableId="1777364901">
    <w:abstractNumId w:val="5"/>
  </w:num>
  <w:num w:numId="30" w16cid:durableId="1898512619">
    <w:abstractNumId w:val="16"/>
  </w:num>
  <w:num w:numId="31" w16cid:durableId="1539856975">
    <w:abstractNumId w:val="3"/>
  </w:num>
  <w:num w:numId="32" w16cid:durableId="1324699451">
    <w:abstractNumId w:val="10"/>
  </w:num>
  <w:num w:numId="33" w16cid:durableId="12926528">
    <w:abstractNumId w:val="41"/>
  </w:num>
  <w:num w:numId="34" w16cid:durableId="946889114">
    <w:abstractNumId w:val="27"/>
  </w:num>
  <w:num w:numId="35" w16cid:durableId="378549304">
    <w:abstractNumId w:val="7"/>
  </w:num>
  <w:num w:numId="36" w16cid:durableId="984748084">
    <w:abstractNumId w:val="35"/>
  </w:num>
  <w:num w:numId="37" w16cid:durableId="1580091875">
    <w:abstractNumId w:val="8"/>
  </w:num>
  <w:num w:numId="38" w16cid:durableId="954678747">
    <w:abstractNumId w:val="31"/>
  </w:num>
  <w:num w:numId="39" w16cid:durableId="1675641483">
    <w:abstractNumId w:val="37"/>
  </w:num>
  <w:num w:numId="40" w16cid:durableId="439376586">
    <w:abstractNumId w:val="45"/>
  </w:num>
  <w:num w:numId="41" w16cid:durableId="1232734725">
    <w:abstractNumId w:val="33"/>
  </w:num>
  <w:num w:numId="42" w16cid:durableId="49620251">
    <w:abstractNumId w:val="17"/>
  </w:num>
  <w:num w:numId="43" w16cid:durableId="979068182">
    <w:abstractNumId w:val="22"/>
  </w:num>
  <w:num w:numId="44" w16cid:durableId="1131052628">
    <w:abstractNumId w:val="4"/>
  </w:num>
  <w:num w:numId="45" w16cid:durableId="696583295">
    <w:abstractNumId w:val="21"/>
  </w:num>
  <w:num w:numId="46" w16cid:durableId="32763369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2454562">
    <w:abstractNumId w:val="23"/>
  </w:num>
  <w:num w:numId="48" w16cid:durableId="1694575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B"/>
    <w:rsid w:val="000004FB"/>
    <w:rsid w:val="00000663"/>
    <w:rsid w:val="00000FB6"/>
    <w:rsid w:val="00002A7B"/>
    <w:rsid w:val="00002BFC"/>
    <w:rsid w:val="00004E21"/>
    <w:rsid w:val="000052B5"/>
    <w:rsid w:val="00006BD6"/>
    <w:rsid w:val="00007015"/>
    <w:rsid w:val="00010453"/>
    <w:rsid w:val="000111F6"/>
    <w:rsid w:val="00013888"/>
    <w:rsid w:val="00013931"/>
    <w:rsid w:val="0001506B"/>
    <w:rsid w:val="00015F5E"/>
    <w:rsid w:val="00016036"/>
    <w:rsid w:val="000163ED"/>
    <w:rsid w:val="00016C9F"/>
    <w:rsid w:val="00017456"/>
    <w:rsid w:val="00017533"/>
    <w:rsid w:val="00017B76"/>
    <w:rsid w:val="000210D7"/>
    <w:rsid w:val="00022C65"/>
    <w:rsid w:val="00023C15"/>
    <w:rsid w:val="00024942"/>
    <w:rsid w:val="000272B7"/>
    <w:rsid w:val="000278CD"/>
    <w:rsid w:val="00027D15"/>
    <w:rsid w:val="00030286"/>
    <w:rsid w:val="00031508"/>
    <w:rsid w:val="000319FB"/>
    <w:rsid w:val="00034AA0"/>
    <w:rsid w:val="00034B78"/>
    <w:rsid w:val="0003555D"/>
    <w:rsid w:val="00035CC3"/>
    <w:rsid w:val="00035F6D"/>
    <w:rsid w:val="00040A72"/>
    <w:rsid w:val="00041FD4"/>
    <w:rsid w:val="000440C1"/>
    <w:rsid w:val="000453C1"/>
    <w:rsid w:val="00047D78"/>
    <w:rsid w:val="0005045E"/>
    <w:rsid w:val="00052DF7"/>
    <w:rsid w:val="0005495B"/>
    <w:rsid w:val="00054B12"/>
    <w:rsid w:val="0005569F"/>
    <w:rsid w:val="000568E8"/>
    <w:rsid w:val="00056B4D"/>
    <w:rsid w:val="000574F3"/>
    <w:rsid w:val="00057F3E"/>
    <w:rsid w:val="00060742"/>
    <w:rsid w:val="00062B8B"/>
    <w:rsid w:val="0006370F"/>
    <w:rsid w:val="00066220"/>
    <w:rsid w:val="00067BE3"/>
    <w:rsid w:val="00067D41"/>
    <w:rsid w:val="00067F19"/>
    <w:rsid w:val="000710FD"/>
    <w:rsid w:val="0007370D"/>
    <w:rsid w:val="000744DE"/>
    <w:rsid w:val="0007455C"/>
    <w:rsid w:val="00074D7B"/>
    <w:rsid w:val="00075733"/>
    <w:rsid w:val="0007602F"/>
    <w:rsid w:val="0007639F"/>
    <w:rsid w:val="00077C49"/>
    <w:rsid w:val="000804A1"/>
    <w:rsid w:val="00081803"/>
    <w:rsid w:val="000819EE"/>
    <w:rsid w:val="000840A8"/>
    <w:rsid w:val="000845EE"/>
    <w:rsid w:val="000861B2"/>
    <w:rsid w:val="0008644D"/>
    <w:rsid w:val="00090483"/>
    <w:rsid w:val="00091C92"/>
    <w:rsid w:val="00092526"/>
    <w:rsid w:val="00092F31"/>
    <w:rsid w:val="00093202"/>
    <w:rsid w:val="00093DB5"/>
    <w:rsid w:val="00094FFD"/>
    <w:rsid w:val="0009581B"/>
    <w:rsid w:val="0009612B"/>
    <w:rsid w:val="000A03AA"/>
    <w:rsid w:val="000A1A08"/>
    <w:rsid w:val="000A28AD"/>
    <w:rsid w:val="000A481C"/>
    <w:rsid w:val="000A51DA"/>
    <w:rsid w:val="000A7A83"/>
    <w:rsid w:val="000B20A1"/>
    <w:rsid w:val="000B2354"/>
    <w:rsid w:val="000B33EC"/>
    <w:rsid w:val="000B6C36"/>
    <w:rsid w:val="000B7CE6"/>
    <w:rsid w:val="000C0393"/>
    <w:rsid w:val="000C0B66"/>
    <w:rsid w:val="000C2696"/>
    <w:rsid w:val="000C406D"/>
    <w:rsid w:val="000C795D"/>
    <w:rsid w:val="000D17DB"/>
    <w:rsid w:val="000D18EF"/>
    <w:rsid w:val="000D2543"/>
    <w:rsid w:val="000D26E7"/>
    <w:rsid w:val="000D4BDC"/>
    <w:rsid w:val="000D4E38"/>
    <w:rsid w:val="000D59F2"/>
    <w:rsid w:val="000D5A47"/>
    <w:rsid w:val="000D6D80"/>
    <w:rsid w:val="000F136D"/>
    <w:rsid w:val="000F19DD"/>
    <w:rsid w:val="000F1CF5"/>
    <w:rsid w:val="000F1EC2"/>
    <w:rsid w:val="000F2197"/>
    <w:rsid w:val="000F280F"/>
    <w:rsid w:val="000F2B96"/>
    <w:rsid w:val="000F5927"/>
    <w:rsid w:val="000F7F41"/>
    <w:rsid w:val="00105E2F"/>
    <w:rsid w:val="0010705D"/>
    <w:rsid w:val="0011399B"/>
    <w:rsid w:val="00114637"/>
    <w:rsid w:val="00115370"/>
    <w:rsid w:val="00116295"/>
    <w:rsid w:val="00116741"/>
    <w:rsid w:val="001171AB"/>
    <w:rsid w:val="00117E9E"/>
    <w:rsid w:val="001206A8"/>
    <w:rsid w:val="00120DA6"/>
    <w:rsid w:val="00122544"/>
    <w:rsid w:val="00123583"/>
    <w:rsid w:val="001249EB"/>
    <w:rsid w:val="00125017"/>
    <w:rsid w:val="00125A7E"/>
    <w:rsid w:val="00125D22"/>
    <w:rsid w:val="00127202"/>
    <w:rsid w:val="001306B0"/>
    <w:rsid w:val="00131349"/>
    <w:rsid w:val="0013222C"/>
    <w:rsid w:val="00134100"/>
    <w:rsid w:val="00134852"/>
    <w:rsid w:val="0013525A"/>
    <w:rsid w:val="001352EF"/>
    <w:rsid w:val="00135681"/>
    <w:rsid w:val="0013729F"/>
    <w:rsid w:val="001419BD"/>
    <w:rsid w:val="001423F8"/>
    <w:rsid w:val="0014261D"/>
    <w:rsid w:val="00142741"/>
    <w:rsid w:val="00143706"/>
    <w:rsid w:val="00147878"/>
    <w:rsid w:val="00150B2C"/>
    <w:rsid w:val="00151AA6"/>
    <w:rsid w:val="00152DB2"/>
    <w:rsid w:val="0015422C"/>
    <w:rsid w:val="00154A2B"/>
    <w:rsid w:val="00156D8C"/>
    <w:rsid w:val="00156F1A"/>
    <w:rsid w:val="00162416"/>
    <w:rsid w:val="00164001"/>
    <w:rsid w:val="001641F4"/>
    <w:rsid w:val="001659EA"/>
    <w:rsid w:val="001660E4"/>
    <w:rsid w:val="001664B7"/>
    <w:rsid w:val="00166FC7"/>
    <w:rsid w:val="00167DF5"/>
    <w:rsid w:val="00171F06"/>
    <w:rsid w:val="00173579"/>
    <w:rsid w:val="00175A7E"/>
    <w:rsid w:val="001762AB"/>
    <w:rsid w:val="00176EA5"/>
    <w:rsid w:val="001801B8"/>
    <w:rsid w:val="00181778"/>
    <w:rsid w:val="001825BF"/>
    <w:rsid w:val="001825F1"/>
    <w:rsid w:val="00182DA7"/>
    <w:rsid w:val="00182E30"/>
    <w:rsid w:val="00182F51"/>
    <w:rsid w:val="0018748E"/>
    <w:rsid w:val="00192A0E"/>
    <w:rsid w:val="00194816"/>
    <w:rsid w:val="00194A4E"/>
    <w:rsid w:val="0019769B"/>
    <w:rsid w:val="00197A2A"/>
    <w:rsid w:val="001A01C0"/>
    <w:rsid w:val="001A0C4C"/>
    <w:rsid w:val="001A37A5"/>
    <w:rsid w:val="001A3D2B"/>
    <w:rsid w:val="001A7617"/>
    <w:rsid w:val="001B1F92"/>
    <w:rsid w:val="001B44AF"/>
    <w:rsid w:val="001B5504"/>
    <w:rsid w:val="001B5837"/>
    <w:rsid w:val="001C5045"/>
    <w:rsid w:val="001C6231"/>
    <w:rsid w:val="001C64B9"/>
    <w:rsid w:val="001D3BC9"/>
    <w:rsid w:val="001D459D"/>
    <w:rsid w:val="001D4B27"/>
    <w:rsid w:val="001D5043"/>
    <w:rsid w:val="001D5D62"/>
    <w:rsid w:val="001D5F4C"/>
    <w:rsid w:val="001D7981"/>
    <w:rsid w:val="001D7F58"/>
    <w:rsid w:val="001E01CD"/>
    <w:rsid w:val="001E25B6"/>
    <w:rsid w:val="001E2C78"/>
    <w:rsid w:val="001E3249"/>
    <w:rsid w:val="001E618E"/>
    <w:rsid w:val="001E6990"/>
    <w:rsid w:val="001E7495"/>
    <w:rsid w:val="001E7B76"/>
    <w:rsid w:val="001F2A9E"/>
    <w:rsid w:val="001F3432"/>
    <w:rsid w:val="001F473F"/>
    <w:rsid w:val="001F4A72"/>
    <w:rsid w:val="001F55C5"/>
    <w:rsid w:val="001F5E6E"/>
    <w:rsid w:val="001F5FB4"/>
    <w:rsid w:val="001F7469"/>
    <w:rsid w:val="00200C0F"/>
    <w:rsid w:val="00202CC0"/>
    <w:rsid w:val="00203CD3"/>
    <w:rsid w:val="002056C1"/>
    <w:rsid w:val="00206002"/>
    <w:rsid w:val="0020617D"/>
    <w:rsid w:val="00206ED4"/>
    <w:rsid w:val="002070AC"/>
    <w:rsid w:val="0020747E"/>
    <w:rsid w:val="00210673"/>
    <w:rsid w:val="00210B57"/>
    <w:rsid w:val="00211A56"/>
    <w:rsid w:val="00211C36"/>
    <w:rsid w:val="00211CA3"/>
    <w:rsid w:val="002138B7"/>
    <w:rsid w:val="00214AC4"/>
    <w:rsid w:val="00214DB7"/>
    <w:rsid w:val="002151E9"/>
    <w:rsid w:val="002152AF"/>
    <w:rsid w:val="00216F13"/>
    <w:rsid w:val="00220EE9"/>
    <w:rsid w:val="00221964"/>
    <w:rsid w:val="00221C71"/>
    <w:rsid w:val="00224A4F"/>
    <w:rsid w:val="00224D03"/>
    <w:rsid w:val="00226215"/>
    <w:rsid w:val="00227C65"/>
    <w:rsid w:val="00230B30"/>
    <w:rsid w:val="00231770"/>
    <w:rsid w:val="00231839"/>
    <w:rsid w:val="002326F9"/>
    <w:rsid w:val="00233D3B"/>
    <w:rsid w:val="00233E96"/>
    <w:rsid w:val="00235B3F"/>
    <w:rsid w:val="00236636"/>
    <w:rsid w:val="002370BB"/>
    <w:rsid w:val="00240099"/>
    <w:rsid w:val="00243E9D"/>
    <w:rsid w:val="00244DA0"/>
    <w:rsid w:val="00245CFF"/>
    <w:rsid w:val="002464A6"/>
    <w:rsid w:val="0025109A"/>
    <w:rsid w:val="0025334A"/>
    <w:rsid w:val="00253E85"/>
    <w:rsid w:val="00254471"/>
    <w:rsid w:val="00262249"/>
    <w:rsid w:val="002624BE"/>
    <w:rsid w:val="00265C54"/>
    <w:rsid w:val="00266088"/>
    <w:rsid w:val="002673D4"/>
    <w:rsid w:val="0027053A"/>
    <w:rsid w:val="00271AC8"/>
    <w:rsid w:val="00271C50"/>
    <w:rsid w:val="00273D28"/>
    <w:rsid w:val="0027528B"/>
    <w:rsid w:val="00275C24"/>
    <w:rsid w:val="00276770"/>
    <w:rsid w:val="00276A22"/>
    <w:rsid w:val="00277063"/>
    <w:rsid w:val="0027744D"/>
    <w:rsid w:val="00280EE5"/>
    <w:rsid w:val="002826F6"/>
    <w:rsid w:val="00282C74"/>
    <w:rsid w:val="0028383E"/>
    <w:rsid w:val="00284B12"/>
    <w:rsid w:val="00286E27"/>
    <w:rsid w:val="00286EEF"/>
    <w:rsid w:val="002873A6"/>
    <w:rsid w:val="002931AB"/>
    <w:rsid w:val="002943DF"/>
    <w:rsid w:val="00294433"/>
    <w:rsid w:val="00294BF9"/>
    <w:rsid w:val="00295320"/>
    <w:rsid w:val="00296278"/>
    <w:rsid w:val="00296D0D"/>
    <w:rsid w:val="002A4895"/>
    <w:rsid w:val="002A5FB8"/>
    <w:rsid w:val="002B018B"/>
    <w:rsid w:val="002B0545"/>
    <w:rsid w:val="002B0CF0"/>
    <w:rsid w:val="002B1DB7"/>
    <w:rsid w:val="002B22E8"/>
    <w:rsid w:val="002B3865"/>
    <w:rsid w:val="002B4D82"/>
    <w:rsid w:val="002B4E70"/>
    <w:rsid w:val="002B5FBF"/>
    <w:rsid w:val="002C01D4"/>
    <w:rsid w:val="002C069D"/>
    <w:rsid w:val="002C0B56"/>
    <w:rsid w:val="002C1D09"/>
    <w:rsid w:val="002C2E0A"/>
    <w:rsid w:val="002C3230"/>
    <w:rsid w:val="002C7155"/>
    <w:rsid w:val="002C7181"/>
    <w:rsid w:val="002D1A6A"/>
    <w:rsid w:val="002D32DA"/>
    <w:rsid w:val="002D35E3"/>
    <w:rsid w:val="002D57F7"/>
    <w:rsid w:val="002D6995"/>
    <w:rsid w:val="002E2C6C"/>
    <w:rsid w:val="002E54A0"/>
    <w:rsid w:val="002E5716"/>
    <w:rsid w:val="002E7149"/>
    <w:rsid w:val="002E7BAE"/>
    <w:rsid w:val="002F09D0"/>
    <w:rsid w:val="002F2663"/>
    <w:rsid w:val="002F281D"/>
    <w:rsid w:val="002F4294"/>
    <w:rsid w:val="002F4466"/>
    <w:rsid w:val="002F4C30"/>
    <w:rsid w:val="002F4FEC"/>
    <w:rsid w:val="002F783D"/>
    <w:rsid w:val="002F7E8B"/>
    <w:rsid w:val="00302637"/>
    <w:rsid w:val="00302F14"/>
    <w:rsid w:val="0030337E"/>
    <w:rsid w:val="00303DB7"/>
    <w:rsid w:val="00304151"/>
    <w:rsid w:val="00305F25"/>
    <w:rsid w:val="00306954"/>
    <w:rsid w:val="0030778D"/>
    <w:rsid w:val="00310D3D"/>
    <w:rsid w:val="00312C55"/>
    <w:rsid w:val="00313148"/>
    <w:rsid w:val="003131DC"/>
    <w:rsid w:val="00314606"/>
    <w:rsid w:val="003146A0"/>
    <w:rsid w:val="00315719"/>
    <w:rsid w:val="003163C9"/>
    <w:rsid w:val="00317710"/>
    <w:rsid w:val="00325764"/>
    <w:rsid w:val="003307D0"/>
    <w:rsid w:val="00330D25"/>
    <w:rsid w:val="003311EC"/>
    <w:rsid w:val="00333A11"/>
    <w:rsid w:val="00334B17"/>
    <w:rsid w:val="003350CC"/>
    <w:rsid w:val="00335537"/>
    <w:rsid w:val="00337367"/>
    <w:rsid w:val="0034000C"/>
    <w:rsid w:val="00341598"/>
    <w:rsid w:val="00341916"/>
    <w:rsid w:val="0034455E"/>
    <w:rsid w:val="00344F5C"/>
    <w:rsid w:val="00345C8E"/>
    <w:rsid w:val="003500C1"/>
    <w:rsid w:val="003510D6"/>
    <w:rsid w:val="00352162"/>
    <w:rsid w:val="00353FD9"/>
    <w:rsid w:val="003543EF"/>
    <w:rsid w:val="00356C6A"/>
    <w:rsid w:val="003577A5"/>
    <w:rsid w:val="003611D4"/>
    <w:rsid w:val="0036263C"/>
    <w:rsid w:val="00364956"/>
    <w:rsid w:val="00364B1C"/>
    <w:rsid w:val="003657AA"/>
    <w:rsid w:val="003663F1"/>
    <w:rsid w:val="003731B5"/>
    <w:rsid w:val="00373CC5"/>
    <w:rsid w:val="00376C25"/>
    <w:rsid w:val="00380CBB"/>
    <w:rsid w:val="00382844"/>
    <w:rsid w:val="003839C3"/>
    <w:rsid w:val="00383E43"/>
    <w:rsid w:val="00392994"/>
    <w:rsid w:val="003942E3"/>
    <w:rsid w:val="003969D7"/>
    <w:rsid w:val="00396C86"/>
    <w:rsid w:val="00397FD2"/>
    <w:rsid w:val="003A25F4"/>
    <w:rsid w:val="003A7286"/>
    <w:rsid w:val="003B1361"/>
    <w:rsid w:val="003B1BC4"/>
    <w:rsid w:val="003B2E73"/>
    <w:rsid w:val="003B3AC5"/>
    <w:rsid w:val="003B5BF2"/>
    <w:rsid w:val="003B6410"/>
    <w:rsid w:val="003C0013"/>
    <w:rsid w:val="003C181E"/>
    <w:rsid w:val="003C2591"/>
    <w:rsid w:val="003C5F46"/>
    <w:rsid w:val="003C64CC"/>
    <w:rsid w:val="003C693C"/>
    <w:rsid w:val="003C778A"/>
    <w:rsid w:val="003C7A2A"/>
    <w:rsid w:val="003D0940"/>
    <w:rsid w:val="003D0AC0"/>
    <w:rsid w:val="003D0CD5"/>
    <w:rsid w:val="003D6E17"/>
    <w:rsid w:val="003D707F"/>
    <w:rsid w:val="003E0D39"/>
    <w:rsid w:val="003E206C"/>
    <w:rsid w:val="003E2537"/>
    <w:rsid w:val="003E2EDA"/>
    <w:rsid w:val="003E5927"/>
    <w:rsid w:val="003E6B52"/>
    <w:rsid w:val="003E7561"/>
    <w:rsid w:val="003F006E"/>
    <w:rsid w:val="003F0C82"/>
    <w:rsid w:val="003F0E3C"/>
    <w:rsid w:val="003F3C1C"/>
    <w:rsid w:val="003F3CB4"/>
    <w:rsid w:val="003F483D"/>
    <w:rsid w:val="003F5EA6"/>
    <w:rsid w:val="003F775E"/>
    <w:rsid w:val="00402631"/>
    <w:rsid w:val="00402897"/>
    <w:rsid w:val="00403DFC"/>
    <w:rsid w:val="004046D5"/>
    <w:rsid w:val="0040507A"/>
    <w:rsid w:val="004121A9"/>
    <w:rsid w:val="00412981"/>
    <w:rsid w:val="00413C9E"/>
    <w:rsid w:val="00414F27"/>
    <w:rsid w:val="00417006"/>
    <w:rsid w:val="00417A04"/>
    <w:rsid w:val="00420FFF"/>
    <w:rsid w:val="0042195E"/>
    <w:rsid w:val="0042243C"/>
    <w:rsid w:val="004224BC"/>
    <w:rsid w:val="00422642"/>
    <w:rsid w:val="00422F4C"/>
    <w:rsid w:val="00424BCB"/>
    <w:rsid w:val="00430137"/>
    <w:rsid w:val="00430202"/>
    <w:rsid w:val="00430E5F"/>
    <w:rsid w:val="004317D1"/>
    <w:rsid w:val="0043250A"/>
    <w:rsid w:val="00432BDF"/>
    <w:rsid w:val="0043341A"/>
    <w:rsid w:val="0043527D"/>
    <w:rsid w:val="0043615F"/>
    <w:rsid w:val="00437C9A"/>
    <w:rsid w:val="00442A12"/>
    <w:rsid w:val="00443381"/>
    <w:rsid w:val="0044355C"/>
    <w:rsid w:val="0044366B"/>
    <w:rsid w:val="004459C0"/>
    <w:rsid w:val="004459E7"/>
    <w:rsid w:val="0044678B"/>
    <w:rsid w:val="00447897"/>
    <w:rsid w:val="00447922"/>
    <w:rsid w:val="00447B49"/>
    <w:rsid w:val="004500DF"/>
    <w:rsid w:val="00450ABB"/>
    <w:rsid w:val="00450D47"/>
    <w:rsid w:val="00454351"/>
    <w:rsid w:val="0045539C"/>
    <w:rsid w:val="004553AA"/>
    <w:rsid w:val="004558C9"/>
    <w:rsid w:val="004567E0"/>
    <w:rsid w:val="00457A6B"/>
    <w:rsid w:val="004617A5"/>
    <w:rsid w:val="00461B97"/>
    <w:rsid w:val="00461FFD"/>
    <w:rsid w:val="00464433"/>
    <w:rsid w:val="00467488"/>
    <w:rsid w:val="00467DAB"/>
    <w:rsid w:val="00467F69"/>
    <w:rsid w:val="00467F80"/>
    <w:rsid w:val="004723AE"/>
    <w:rsid w:val="00472AD0"/>
    <w:rsid w:val="00475737"/>
    <w:rsid w:val="00475DED"/>
    <w:rsid w:val="00477E98"/>
    <w:rsid w:val="00480962"/>
    <w:rsid w:val="0048233F"/>
    <w:rsid w:val="00483DF2"/>
    <w:rsid w:val="004859C7"/>
    <w:rsid w:val="00485A67"/>
    <w:rsid w:val="00485FC2"/>
    <w:rsid w:val="00491135"/>
    <w:rsid w:val="00491BBD"/>
    <w:rsid w:val="00493949"/>
    <w:rsid w:val="00496A47"/>
    <w:rsid w:val="00496D8C"/>
    <w:rsid w:val="0049717F"/>
    <w:rsid w:val="00497AE6"/>
    <w:rsid w:val="004A0CDE"/>
    <w:rsid w:val="004A11C3"/>
    <w:rsid w:val="004A2641"/>
    <w:rsid w:val="004A271F"/>
    <w:rsid w:val="004A5010"/>
    <w:rsid w:val="004A6A60"/>
    <w:rsid w:val="004B0F0B"/>
    <w:rsid w:val="004B203E"/>
    <w:rsid w:val="004B3022"/>
    <w:rsid w:val="004B307A"/>
    <w:rsid w:val="004B32DD"/>
    <w:rsid w:val="004B3495"/>
    <w:rsid w:val="004B3965"/>
    <w:rsid w:val="004B4D6E"/>
    <w:rsid w:val="004B75DC"/>
    <w:rsid w:val="004B784D"/>
    <w:rsid w:val="004C06E0"/>
    <w:rsid w:val="004C1528"/>
    <w:rsid w:val="004C556F"/>
    <w:rsid w:val="004C5952"/>
    <w:rsid w:val="004C5EAA"/>
    <w:rsid w:val="004D0FB0"/>
    <w:rsid w:val="004D3F04"/>
    <w:rsid w:val="004D634D"/>
    <w:rsid w:val="004D77E5"/>
    <w:rsid w:val="004D7F1C"/>
    <w:rsid w:val="004E018C"/>
    <w:rsid w:val="004E0FF8"/>
    <w:rsid w:val="004E14D1"/>
    <w:rsid w:val="004E378B"/>
    <w:rsid w:val="004E5EB7"/>
    <w:rsid w:val="004E5FB0"/>
    <w:rsid w:val="004E5FF0"/>
    <w:rsid w:val="004F0B3A"/>
    <w:rsid w:val="004F73D5"/>
    <w:rsid w:val="004F7448"/>
    <w:rsid w:val="004F778E"/>
    <w:rsid w:val="00500B56"/>
    <w:rsid w:val="00501085"/>
    <w:rsid w:val="00501ABE"/>
    <w:rsid w:val="0050474B"/>
    <w:rsid w:val="00504EA0"/>
    <w:rsid w:val="00505EA1"/>
    <w:rsid w:val="00507872"/>
    <w:rsid w:val="00510CBC"/>
    <w:rsid w:val="00510CF6"/>
    <w:rsid w:val="005122C6"/>
    <w:rsid w:val="0051368F"/>
    <w:rsid w:val="00513AB8"/>
    <w:rsid w:val="00513E29"/>
    <w:rsid w:val="00514C5F"/>
    <w:rsid w:val="00515A62"/>
    <w:rsid w:val="0051608C"/>
    <w:rsid w:val="00517E0C"/>
    <w:rsid w:val="0052026A"/>
    <w:rsid w:val="00520EF4"/>
    <w:rsid w:val="005217B2"/>
    <w:rsid w:val="005220BB"/>
    <w:rsid w:val="00524463"/>
    <w:rsid w:val="005247CE"/>
    <w:rsid w:val="00524B54"/>
    <w:rsid w:val="0052611D"/>
    <w:rsid w:val="005267BB"/>
    <w:rsid w:val="00526D2B"/>
    <w:rsid w:val="005278BB"/>
    <w:rsid w:val="00530519"/>
    <w:rsid w:val="0053071C"/>
    <w:rsid w:val="005326EE"/>
    <w:rsid w:val="005327D5"/>
    <w:rsid w:val="005333A4"/>
    <w:rsid w:val="00535F7C"/>
    <w:rsid w:val="00537A2B"/>
    <w:rsid w:val="00540D66"/>
    <w:rsid w:val="00540DF0"/>
    <w:rsid w:val="00542281"/>
    <w:rsid w:val="005455D0"/>
    <w:rsid w:val="005457DC"/>
    <w:rsid w:val="00546CD1"/>
    <w:rsid w:val="00546E18"/>
    <w:rsid w:val="0055060F"/>
    <w:rsid w:val="00550BB1"/>
    <w:rsid w:val="00550CF5"/>
    <w:rsid w:val="00550CFA"/>
    <w:rsid w:val="00550DD0"/>
    <w:rsid w:val="00551BF1"/>
    <w:rsid w:val="005525EF"/>
    <w:rsid w:val="00552EA7"/>
    <w:rsid w:val="005538BD"/>
    <w:rsid w:val="0055422A"/>
    <w:rsid w:val="005544C6"/>
    <w:rsid w:val="00554F9B"/>
    <w:rsid w:val="00555E14"/>
    <w:rsid w:val="00556458"/>
    <w:rsid w:val="005566E0"/>
    <w:rsid w:val="00560768"/>
    <w:rsid w:val="00560DCE"/>
    <w:rsid w:val="005612F3"/>
    <w:rsid w:val="005628FA"/>
    <w:rsid w:val="0056382F"/>
    <w:rsid w:val="00564831"/>
    <w:rsid w:val="0057000D"/>
    <w:rsid w:val="00571D9D"/>
    <w:rsid w:val="00572076"/>
    <w:rsid w:val="005727FF"/>
    <w:rsid w:val="005728BC"/>
    <w:rsid w:val="00572A81"/>
    <w:rsid w:val="00575F6E"/>
    <w:rsid w:val="00576F26"/>
    <w:rsid w:val="00577442"/>
    <w:rsid w:val="00582BCA"/>
    <w:rsid w:val="0058412C"/>
    <w:rsid w:val="0058452A"/>
    <w:rsid w:val="005846ED"/>
    <w:rsid w:val="00584C0E"/>
    <w:rsid w:val="00586280"/>
    <w:rsid w:val="00586EAE"/>
    <w:rsid w:val="00587694"/>
    <w:rsid w:val="005906F6"/>
    <w:rsid w:val="00590953"/>
    <w:rsid w:val="00593C92"/>
    <w:rsid w:val="005944DD"/>
    <w:rsid w:val="00595AFE"/>
    <w:rsid w:val="00595DBA"/>
    <w:rsid w:val="0059632C"/>
    <w:rsid w:val="005976FD"/>
    <w:rsid w:val="005A3B8B"/>
    <w:rsid w:val="005A4419"/>
    <w:rsid w:val="005A4FC5"/>
    <w:rsid w:val="005A5745"/>
    <w:rsid w:val="005A5DCA"/>
    <w:rsid w:val="005A60CA"/>
    <w:rsid w:val="005A69A5"/>
    <w:rsid w:val="005A70EF"/>
    <w:rsid w:val="005A747E"/>
    <w:rsid w:val="005A7685"/>
    <w:rsid w:val="005B035D"/>
    <w:rsid w:val="005B1FAD"/>
    <w:rsid w:val="005B252D"/>
    <w:rsid w:val="005B2D90"/>
    <w:rsid w:val="005B3530"/>
    <w:rsid w:val="005B68BD"/>
    <w:rsid w:val="005B6AAB"/>
    <w:rsid w:val="005C0720"/>
    <w:rsid w:val="005C0CE1"/>
    <w:rsid w:val="005C0F7F"/>
    <w:rsid w:val="005C1855"/>
    <w:rsid w:val="005C1F0F"/>
    <w:rsid w:val="005C3829"/>
    <w:rsid w:val="005C3BB5"/>
    <w:rsid w:val="005C41C7"/>
    <w:rsid w:val="005C5235"/>
    <w:rsid w:val="005C5FD3"/>
    <w:rsid w:val="005C75F4"/>
    <w:rsid w:val="005C7A60"/>
    <w:rsid w:val="005C7B31"/>
    <w:rsid w:val="005C7D92"/>
    <w:rsid w:val="005D165D"/>
    <w:rsid w:val="005D17AB"/>
    <w:rsid w:val="005D3625"/>
    <w:rsid w:val="005D5C70"/>
    <w:rsid w:val="005D7AED"/>
    <w:rsid w:val="005E0418"/>
    <w:rsid w:val="005E063E"/>
    <w:rsid w:val="005E1288"/>
    <w:rsid w:val="005E26D3"/>
    <w:rsid w:val="005E2975"/>
    <w:rsid w:val="005E4CEC"/>
    <w:rsid w:val="005E4DDA"/>
    <w:rsid w:val="005E51F5"/>
    <w:rsid w:val="005E5B6F"/>
    <w:rsid w:val="005E70A4"/>
    <w:rsid w:val="005E7532"/>
    <w:rsid w:val="005F0096"/>
    <w:rsid w:val="005F1AAC"/>
    <w:rsid w:val="005F3905"/>
    <w:rsid w:val="005F4838"/>
    <w:rsid w:val="005F4986"/>
    <w:rsid w:val="005F570C"/>
    <w:rsid w:val="005F69D1"/>
    <w:rsid w:val="005F7668"/>
    <w:rsid w:val="005F79F6"/>
    <w:rsid w:val="00601B6D"/>
    <w:rsid w:val="00601E1D"/>
    <w:rsid w:val="00603030"/>
    <w:rsid w:val="006046FE"/>
    <w:rsid w:val="0060529D"/>
    <w:rsid w:val="00605CA0"/>
    <w:rsid w:val="00606464"/>
    <w:rsid w:val="00606657"/>
    <w:rsid w:val="006066D5"/>
    <w:rsid w:val="0060735E"/>
    <w:rsid w:val="006076F8"/>
    <w:rsid w:val="00607F09"/>
    <w:rsid w:val="0061071E"/>
    <w:rsid w:val="006136D2"/>
    <w:rsid w:val="00613AB4"/>
    <w:rsid w:val="00620511"/>
    <w:rsid w:val="00620BF8"/>
    <w:rsid w:val="0062103D"/>
    <w:rsid w:val="00622007"/>
    <w:rsid w:val="006238EF"/>
    <w:rsid w:val="00626C04"/>
    <w:rsid w:val="0062749B"/>
    <w:rsid w:val="00630A87"/>
    <w:rsid w:val="00631ECC"/>
    <w:rsid w:val="00633FBC"/>
    <w:rsid w:val="00634256"/>
    <w:rsid w:val="0063490E"/>
    <w:rsid w:val="0063635E"/>
    <w:rsid w:val="00641820"/>
    <w:rsid w:val="0064410E"/>
    <w:rsid w:val="0064444D"/>
    <w:rsid w:val="00645C3B"/>
    <w:rsid w:val="00646224"/>
    <w:rsid w:val="006476B0"/>
    <w:rsid w:val="006506DA"/>
    <w:rsid w:val="00651E51"/>
    <w:rsid w:val="006527ED"/>
    <w:rsid w:val="00654F7F"/>
    <w:rsid w:val="00654FDF"/>
    <w:rsid w:val="0065548A"/>
    <w:rsid w:val="00655D42"/>
    <w:rsid w:val="006569FD"/>
    <w:rsid w:val="00656E84"/>
    <w:rsid w:val="00657493"/>
    <w:rsid w:val="0065787B"/>
    <w:rsid w:val="006579ED"/>
    <w:rsid w:val="006629AE"/>
    <w:rsid w:val="00664010"/>
    <w:rsid w:val="00664BE6"/>
    <w:rsid w:val="006653B7"/>
    <w:rsid w:val="00667BA1"/>
    <w:rsid w:val="0067031E"/>
    <w:rsid w:val="00670572"/>
    <w:rsid w:val="00671DD8"/>
    <w:rsid w:val="006739A3"/>
    <w:rsid w:val="00673E7F"/>
    <w:rsid w:val="00673F8F"/>
    <w:rsid w:val="00674202"/>
    <w:rsid w:val="00675646"/>
    <w:rsid w:val="00676480"/>
    <w:rsid w:val="006776FF"/>
    <w:rsid w:val="00677DFB"/>
    <w:rsid w:val="00677F6E"/>
    <w:rsid w:val="0068039A"/>
    <w:rsid w:val="00680E34"/>
    <w:rsid w:val="006814A0"/>
    <w:rsid w:val="006841A2"/>
    <w:rsid w:val="00684F79"/>
    <w:rsid w:val="00690064"/>
    <w:rsid w:val="00690431"/>
    <w:rsid w:val="00690462"/>
    <w:rsid w:val="0069061B"/>
    <w:rsid w:val="006925F0"/>
    <w:rsid w:val="00693BA9"/>
    <w:rsid w:val="006948A3"/>
    <w:rsid w:val="00694B39"/>
    <w:rsid w:val="006972FB"/>
    <w:rsid w:val="006A018E"/>
    <w:rsid w:val="006A01C8"/>
    <w:rsid w:val="006A0A00"/>
    <w:rsid w:val="006A1704"/>
    <w:rsid w:val="006A2662"/>
    <w:rsid w:val="006A429E"/>
    <w:rsid w:val="006A4877"/>
    <w:rsid w:val="006A6D6E"/>
    <w:rsid w:val="006A7F7B"/>
    <w:rsid w:val="006B27C6"/>
    <w:rsid w:val="006B2F43"/>
    <w:rsid w:val="006B3F96"/>
    <w:rsid w:val="006B45FE"/>
    <w:rsid w:val="006B4BD0"/>
    <w:rsid w:val="006B55EC"/>
    <w:rsid w:val="006B6767"/>
    <w:rsid w:val="006B6BB9"/>
    <w:rsid w:val="006B7513"/>
    <w:rsid w:val="006C0F02"/>
    <w:rsid w:val="006C38DA"/>
    <w:rsid w:val="006C3C74"/>
    <w:rsid w:val="006C408B"/>
    <w:rsid w:val="006C4ADF"/>
    <w:rsid w:val="006C52BF"/>
    <w:rsid w:val="006C5AE0"/>
    <w:rsid w:val="006C6833"/>
    <w:rsid w:val="006C7309"/>
    <w:rsid w:val="006C7CB0"/>
    <w:rsid w:val="006C7FDC"/>
    <w:rsid w:val="006D01F4"/>
    <w:rsid w:val="006D3387"/>
    <w:rsid w:val="006D361C"/>
    <w:rsid w:val="006D4F80"/>
    <w:rsid w:val="006D5CA3"/>
    <w:rsid w:val="006D5F71"/>
    <w:rsid w:val="006D6BC9"/>
    <w:rsid w:val="006D6E66"/>
    <w:rsid w:val="006E0DB8"/>
    <w:rsid w:val="006E199F"/>
    <w:rsid w:val="006E4CB5"/>
    <w:rsid w:val="006E58E0"/>
    <w:rsid w:val="006E7EE5"/>
    <w:rsid w:val="006F0893"/>
    <w:rsid w:val="006F17C5"/>
    <w:rsid w:val="006F18AC"/>
    <w:rsid w:val="006F1DA6"/>
    <w:rsid w:val="006F2406"/>
    <w:rsid w:val="006F2FA8"/>
    <w:rsid w:val="006F41A0"/>
    <w:rsid w:val="006F52B1"/>
    <w:rsid w:val="006F5958"/>
    <w:rsid w:val="006F713A"/>
    <w:rsid w:val="00700D83"/>
    <w:rsid w:val="007018BC"/>
    <w:rsid w:val="00701B95"/>
    <w:rsid w:val="007021DE"/>
    <w:rsid w:val="007024E5"/>
    <w:rsid w:val="00703729"/>
    <w:rsid w:val="00703DBC"/>
    <w:rsid w:val="00704D80"/>
    <w:rsid w:val="00705D61"/>
    <w:rsid w:val="00707D60"/>
    <w:rsid w:val="0071076D"/>
    <w:rsid w:val="00710920"/>
    <w:rsid w:val="0071125B"/>
    <w:rsid w:val="00712FC1"/>
    <w:rsid w:val="0071398A"/>
    <w:rsid w:val="00717188"/>
    <w:rsid w:val="0071756B"/>
    <w:rsid w:val="007177D4"/>
    <w:rsid w:val="00717B7F"/>
    <w:rsid w:val="00720429"/>
    <w:rsid w:val="007243D3"/>
    <w:rsid w:val="0072531C"/>
    <w:rsid w:val="00726ECE"/>
    <w:rsid w:val="00727DAA"/>
    <w:rsid w:val="00730089"/>
    <w:rsid w:val="00732329"/>
    <w:rsid w:val="00736238"/>
    <w:rsid w:val="00743E0F"/>
    <w:rsid w:val="00743E28"/>
    <w:rsid w:val="007443B0"/>
    <w:rsid w:val="007466E1"/>
    <w:rsid w:val="00746DC1"/>
    <w:rsid w:val="00750877"/>
    <w:rsid w:val="00750899"/>
    <w:rsid w:val="00752658"/>
    <w:rsid w:val="00752DC4"/>
    <w:rsid w:val="00753657"/>
    <w:rsid w:val="00754042"/>
    <w:rsid w:val="00755474"/>
    <w:rsid w:val="0075556C"/>
    <w:rsid w:val="0076215C"/>
    <w:rsid w:val="00762DED"/>
    <w:rsid w:val="0076303D"/>
    <w:rsid w:val="00763651"/>
    <w:rsid w:val="00763941"/>
    <w:rsid w:val="00765289"/>
    <w:rsid w:val="0076762C"/>
    <w:rsid w:val="00767C57"/>
    <w:rsid w:val="007743C5"/>
    <w:rsid w:val="007744EB"/>
    <w:rsid w:val="0077525E"/>
    <w:rsid w:val="00775895"/>
    <w:rsid w:val="00776AD0"/>
    <w:rsid w:val="00781469"/>
    <w:rsid w:val="0078163D"/>
    <w:rsid w:val="007820B8"/>
    <w:rsid w:val="0078218E"/>
    <w:rsid w:val="007834FA"/>
    <w:rsid w:val="00784254"/>
    <w:rsid w:val="007852EB"/>
    <w:rsid w:val="0078677F"/>
    <w:rsid w:val="00787086"/>
    <w:rsid w:val="007901B4"/>
    <w:rsid w:val="00792EE0"/>
    <w:rsid w:val="00793EEA"/>
    <w:rsid w:val="007955BF"/>
    <w:rsid w:val="007968C7"/>
    <w:rsid w:val="007A0AF8"/>
    <w:rsid w:val="007A1E9A"/>
    <w:rsid w:val="007A3770"/>
    <w:rsid w:val="007A647D"/>
    <w:rsid w:val="007A6594"/>
    <w:rsid w:val="007A771C"/>
    <w:rsid w:val="007B197C"/>
    <w:rsid w:val="007B1C16"/>
    <w:rsid w:val="007B1E61"/>
    <w:rsid w:val="007B1EE6"/>
    <w:rsid w:val="007B3ACA"/>
    <w:rsid w:val="007B4862"/>
    <w:rsid w:val="007B4BC1"/>
    <w:rsid w:val="007B5C81"/>
    <w:rsid w:val="007B5DC3"/>
    <w:rsid w:val="007B6335"/>
    <w:rsid w:val="007B73EE"/>
    <w:rsid w:val="007C0F63"/>
    <w:rsid w:val="007C1F5C"/>
    <w:rsid w:val="007C3A49"/>
    <w:rsid w:val="007C4118"/>
    <w:rsid w:val="007C52BC"/>
    <w:rsid w:val="007C5F3C"/>
    <w:rsid w:val="007C62E4"/>
    <w:rsid w:val="007D036E"/>
    <w:rsid w:val="007D0CD5"/>
    <w:rsid w:val="007D2020"/>
    <w:rsid w:val="007E0A3E"/>
    <w:rsid w:val="007E185A"/>
    <w:rsid w:val="007E1AC5"/>
    <w:rsid w:val="007E3619"/>
    <w:rsid w:val="007E3FB0"/>
    <w:rsid w:val="007E43C0"/>
    <w:rsid w:val="007F0F18"/>
    <w:rsid w:val="007F145F"/>
    <w:rsid w:val="007F2107"/>
    <w:rsid w:val="007F28B6"/>
    <w:rsid w:val="007F2DCE"/>
    <w:rsid w:val="007F484B"/>
    <w:rsid w:val="007F4DF9"/>
    <w:rsid w:val="007F64D0"/>
    <w:rsid w:val="007F7650"/>
    <w:rsid w:val="008020BA"/>
    <w:rsid w:val="008024DC"/>
    <w:rsid w:val="0080625F"/>
    <w:rsid w:val="00807664"/>
    <w:rsid w:val="00807DD8"/>
    <w:rsid w:val="00807F52"/>
    <w:rsid w:val="00811A03"/>
    <w:rsid w:val="00815C49"/>
    <w:rsid w:val="008161E9"/>
    <w:rsid w:val="008177EE"/>
    <w:rsid w:val="00820514"/>
    <w:rsid w:val="00822111"/>
    <w:rsid w:val="00822733"/>
    <w:rsid w:val="008230BE"/>
    <w:rsid w:val="00823BD2"/>
    <w:rsid w:val="0082545E"/>
    <w:rsid w:val="008255ED"/>
    <w:rsid w:val="00825A67"/>
    <w:rsid w:val="00825F8C"/>
    <w:rsid w:val="00825FA9"/>
    <w:rsid w:val="00826B83"/>
    <w:rsid w:val="008276E6"/>
    <w:rsid w:val="00827DC5"/>
    <w:rsid w:val="008319F5"/>
    <w:rsid w:val="00831EE5"/>
    <w:rsid w:val="0083225C"/>
    <w:rsid w:val="0083236D"/>
    <w:rsid w:val="0084008B"/>
    <w:rsid w:val="0084080E"/>
    <w:rsid w:val="008418B4"/>
    <w:rsid w:val="00841BB8"/>
    <w:rsid w:val="00841E79"/>
    <w:rsid w:val="008432E1"/>
    <w:rsid w:val="008447EB"/>
    <w:rsid w:val="00845079"/>
    <w:rsid w:val="0084562E"/>
    <w:rsid w:val="00845785"/>
    <w:rsid w:val="00846C00"/>
    <w:rsid w:val="00851614"/>
    <w:rsid w:val="008527C7"/>
    <w:rsid w:val="00852F47"/>
    <w:rsid w:val="00854F15"/>
    <w:rsid w:val="00860DD4"/>
    <w:rsid w:val="0086333B"/>
    <w:rsid w:val="0086376F"/>
    <w:rsid w:val="008656F4"/>
    <w:rsid w:val="00865BE7"/>
    <w:rsid w:val="00867E4D"/>
    <w:rsid w:val="00872942"/>
    <w:rsid w:val="0087442F"/>
    <w:rsid w:val="008752AE"/>
    <w:rsid w:val="00875954"/>
    <w:rsid w:val="00875CB2"/>
    <w:rsid w:val="00876FAD"/>
    <w:rsid w:val="0087780A"/>
    <w:rsid w:val="00880684"/>
    <w:rsid w:val="00880CAA"/>
    <w:rsid w:val="00882078"/>
    <w:rsid w:val="00883F22"/>
    <w:rsid w:val="0088455C"/>
    <w:rsid w:val="00884DA9"/>
    <w:rsid w:val="00887F6D"/>
    <w:rsid w:val="00892C7E"/>
    <w:rsid w:val="00893294"/>
    <w:rsid w:val="0089382A"/>
    <w:rsid w:val="00894CDC"/>
    <w:rsid w:val="00895178"/>
    <w:rsid w:val="00895381"/>
    <w:rsid w:val="00896C5B"/>
    <w:rsid w:val="008972A6"/>
    <w:rsid w:val="008A0B44"/>
    <w:rsid w:val="008A0CFC"/>
    <w:rsid w:val="008A1978"/>
    <w:rsid w:val="008A24B2"/>
    <w:rsid w:val="008A27F5"/>
    <w:rsid w:val="008A43F6"/>
    <w:rsid w:val="008A487D"/>
    <w:rsid w:val="008A4B40"/>
    <w:rsid w:val="008A4FED"/>
    <w:rsid w:val="008A7D3B"/>
    <w:rsid w:val="008B0F16"/>
    <w:rsid w:val="008B1077"/>
    <w:rsid w:val="008B417F"/>
    <w:rsid w:val="008B6708"/>
    <w:rsid w:val="008C0C85"/>
    <w:rsid w:val="008C1741"/>
    <w:rsid w:val="008C5897"/>
    <w:rsid w:val="008C6D51"/>
    <w:rsid w:val="008C7720"/>
    <w:rsid w:val="008D0428"/>
    <w:rsid w:val="008D1607"/>
    <w:rsid w:val="008D384F"/>
    <w:rsid w:val="008D4944"/>
    <w:rsid w:val="008D56C5"/>
    <w:rsid w:val="008D5CFE"/>
    <w:rsid w:val="008D6799"/>
    <w:rsid w:val="008D7167"/>
    <w:rsid w:val="008D7343"/>
    <w:rsid w:val="008D7AAB"/>
    <w:rsid w:val="008E0766"/>
    <w:rsid w:val="008E270F"/>
    <w:rsid w:val="008E2F04"/>
    <w:rsid w:val="008E39ED"/>
    <w:rsid w:val="008E4A15"/>
    <w:rsid w:val="008E5A9A"/>
    <w:rsid w:val="008E677A"/>
    <w:rsid w:val="008F0132"/>
    <w:rsid w:val="008F4F5D"/>
    <w:rsid w:val="00900FCD"/>
    <w:rsid w:val="00901F13"/>
    <w:rsid w:val="00902371"/>
    <w:rsid w:val="0090249A"/>
    <w:rsid w:val="009025EE"/>
    <w:rsid w:val="009028C5"/>
    <w:rsid w:val="00902EAB"/>
    <w:rsid w:val="009045FF"/>
    <w:rsid w:val="00904CAF"/>
    <w:rsid w:val="00906F5F"/>
    <w:rsid w:val="009074FB"/>
    <w:rsid w:val="0091021E"/>
    <w:rsid w:val="00912802"/>
    <w:rsid w:val="009129D1"/>
    <w:rsid w:val="00912D5E"/>
    <w:rsid w:val="00914199"/>
    <w:rsid w:val="00914479"/>
    <w:rsid w:val="009158C2"/>
    <w:rsid w:val="00915DC3"/>
    <w:rsid w:val="009166ED"/>
    <w:rsid w:val="009173F3"/>
    <w:rsid w:val="00920782"/>
    <w:rsid w:val="00920C58"/>
    <w:rsid w:val="00920FC3"/>
    <w:rsid w:val="00922BBB"/>
    <w:rsid w:val="009248D2"/>
    <w:rsid w:val="009266A5"/>
    <w:rsid w:val="00927184"/>
    <w:rsid w:val="009276A6"/>
    <w:rsid w:val="00927C5D"/>
    <w:rsid w:val="00930967"/>
    <w:rsid w:val="00930A30"/>
    <w:rsid w:val="0093450D"/>
    <w:rsid w:val="00935974"/>
    <w:rsid w:val="0093601D"/>
    <w:rsid w:val="0093667C"/>
    <w:rsid w:val="00936FBC"/>
    <w:rsid w:val="009376C5"/>
    <w:rsid w:val="00941076"/>
    <w:rsid w:val="0094170D"/>
    <w:rsid w:val="00942047"/>
    <w:rsid w:val="009453DD"/>
    <w:rsid w:val="009464C9"/>
    <w:rsid w:val="009466EA"/>
    <w:rsid w:val="00946B87"/>
    <w:rsid w:val="00950299"/>
    <w:rsid w:val="00950527"/>
    <w:rsid w:val="00951077"/>
    <w:rsid w:val="00952457"/>
    <w:rsid w:val="00952DB3"/>
    <w:rsid w:val="0095454E"/>
    <w:rsid w:val="00954D78"/>
    <w:rsid w:val="009569C1"/>
    <w:rsid w:val="00961382"/>
    <w:rsid w:val="00961A5A"/>
    <w:rsid w:val="009627BC"/>
    <w:rsid w:val="00963850"/>
    <w:rsid w:val="00965975"/>
    <w:rsid w:val="00972FA5"/>
    <w:rsid w:val="00973991"/>
    <w:rsid w:val="00974696"/>
    <w:rsid w:val="009746FC"/>
    <w:rsid w:val="0097486C"/>
    <w:rsid w:val="00975471"/>
    <w:rsid w:val="00975B74"/>
    <w:rsid w:val="00976636"/>
    <w:rsid w:val="0097666F"/>
    <w:rsid w:val="00981673"/>
    <w:rsid w:val="009819E5"/>
    <w:rsid w:val="00983C05"/>
    <w:rsid w:val="009849CF"/>
    <w:rsid w:val="00984B48"/>
    <w:rsid w:val="00987892"/>
    <w:rsid w:val="0099143B"/>
    <w:rsid w:val="0099221A"/>
    <w:rsid w:val="00995421"/>
    <w:rsid w:val="00995F05"/>
    <w:rsid w:val="0099678E"/>
    <w:rsid w:val="009A126D"/>
    <w:rsid w:val="009A31E0"/>
    <w:rsid w:val="009A3B56"/>
    <w:rsid w:val="009A41D5"/>
    <w:rsid w:val="009A6218"/>
    <w:rsid w:val="009A6324"/>
    <w:rsid w:val="009A6C51"/>
    <w:rsid w:val="009B27D2"/>
    <w:rsid w:val="009B432F"/>
    <w:rsid w:val="009B48BB"/>
    <w:rsid w:val="009B4FFE"/>
    <w:rsid w:val="009B6393"/>
    <w:rsid w:val="009C0677"/>
    <w:rsid w:val="009C0821"/>
    <w:rsid w:val="009C2B49"/>
    <w:rsid w:val="009C4493"/>
    <w:rsid w:val="009C7F85"/>
    <w:rsid w:val="009D0E0F"/>
    <w:rsid w:val="009D1FBD"/>
    <w:rsid w:val="009D213C"/>
    <w:rsid w:val="009D225C"/>
    <w:rsid w:val="009D29D5"/>
    <w:rsid w:val="009D507F"/>
    <w:rsid w:val="009D60BD"/>
    <w:rsid w:val="009D6881"/>
    <w:rsid w:val="009E0406"/>
    <w:rsid w:val="009E0569"/>
    <w:rsid w:val="009E2D81"/>
    <w:rsid w:val="009E3A04"/>
    <w:rsid w:val="009E510B"/>
    <w:rsid w:val="009E59A7"/>
    <w:rsid w:val="009E6DF2"/>
    <w:rsid w:val="009E7238"/>
    <w:rsid w:val="009E7EC4"/>
    <w:rsid w:val="009F0B75"/>
    <w:rsid w:val="009F3103"/>
    <w:rsid w:val="009F3D80"/>
    <w:rsid w:val="009F5928"/>
    <w:rsid w:val="009F5FDB"/>
    <w:rsid w:val="00A019DF"/>
    <w:rsid w:val="00A0283D"/>
    <w:rsid w:val="00A03EDC"/>
    <w:rsid w:val="00A04EED"/>
    <w:rsid w:val="00A051A9"/>
    <w:rsid w:val="00A05D45"/>
    <w:rsid w:val="00A0611C"/>
    <w:rsid w:val="00A07411"/>
    <w:rsid w:val="00A0760D"/>
    <w:rsid w:val="00A07B11"/>
    <w:rsid w:val="00A106C4"/>
    <w:rsid w:val="00A10A38"/>
    <w:rsid w:val="00A10DF3"/>
    <w:rsid w:val="00A11DA9"/>
    <w:rsid w:val="00A12468"/>
    <w:rsid w:val="00A14F16"/>
    <w:rsid w:val="00A16E5D"/>
    <w:rsid w:val="00A225CE"/>
    <w:rsid w:val="00A25E61"/>
    <w:rsid w:val="00A277D5"/>
    <w:rsid w:val="00A30C16"/>
    <w:rsid w:val="00A31B0E"/>
    <w:rsid w:val="00A32DC4"/>
    <w:rsid w:val="00A34EAE"/>
    <w:rsid w:val="00A36161"/>
    <w:rsid w:val="00A367FF"/>
    <w:rsid w:val="00A3777F"/>
    <w:rsid w:val="00A379B1"/>
    <w:rsid w:val="00A40505"/>
    <w:rsid w:val="00A405A1"/>
    <w:rsid w:val="00A410E9"/>
    <w:rsid w:val="00A43A68"/>
    <w:rsid w:val="00A4456B"/>
    <w:rsid w:val="00A44D01"/>
    <w:rsid w:val="00A4556C"/>
    <w:rsid w:val="00A45EFC"/>
    <w:rsid w:val="00A467B7"/>
    <w:rsid w:val="00A478E9"/>
    <w:rsid w:val="00A4794A"/>
    <w:rsid w:val="00A508C5"/>
    <w:rsid w:val="00A520E7"/>
    <w:rsid w:val="00A53467"/>
    <w:rsid w:val="00A56779"/>
    <w:rsid w:val="00A56B64"/>
    <w:rsid w:val="00A57463"/>
    <w:rsid w:val="00A574C6"/>
    <w:rsid w:val="00A61C9F"/>
    <w:rsid w:val="00A620C3"/>
    <w:rsid w:val="00A6447E"/>
    <w:rsid w:val="00A646C8"/>
    <w:rsid w:val="00A654D9"/>
    <w:rsid w:val="00A657FC"/>
    <w:rsid w:val="00A6736A"/>
    <w:rsid w:val="00A7019D"/>
    <w:rsid w:val="00A704EA"/>
    <w:rsid w:val="00A72383"/>
    <w:rsid w:val="00A72AE5"/>
    <w:rsid w:val="00A731EB"/>
    <w:rsid w:val="00A738D4"/>
    <w:rsid w:val="00A82991"/>
    <w:rsid w:val="00A8473D"/>
    <w:rsid w:val="00A851DF"/>
    <w:rsid w:val="00A85703"/>
    <w:rsid w:val="00A857B3"/>
    <w:rsid w:val="00A85A36"/>
    <w:rsid w:val="00A85EFF"/>
    <w:rsid w:val="00A8601B"/>
    <w:rsid w:val="00A879C4"/>
    <w:rsid w:val="00A904F5"/>
    <w:rsid w:val="00A90693"/>
    <w:rsid w:val="00A92AB5"/>
    <w:rsid w:val="00A92F1C"/>
    <w:rsid w:val="00A93E19"/>
    <w:rsid w:val="00A94CBE"/>
    <w:rsid w:val="00A95875"/>
    <w:rsid w:val="00A963C9"/>
    <w:rsid w:val="00AA01EE"/>
    <w:rsid w:val="00AA09EE"/>
    <w:rsid w:val="00AA107C"/>
    <w:rsid w:val="00AA47C0"/>
    <w:rsid w:val="00AB0825"/>
    <w:rsid w:val="00AB276D"/>
    <w:rsid w:val="00AB38A9"/>
    <w:rsid w:val="00AB516E"/>
    <w:rsid w:val="00AB54EC"/>
    <w:rsid w:val="00AB5A45"/>
    <w:rsid w:val="00AB70E8"/>
    <w:rsid w:val="00AC195D"/>
    <w:rsid w:val="00AC1BD6"/>
    <w:rsid w:val="00AC2B08"/>
    <w:rsid w:val="00AC3282"/>
    <w:rsid w:val="00AC3417"/>
    <w:rsid w:val="00AC471A"/>
    <w:rsid w:val="00AC5CD5"/>
    <w:rsid w:val="00AC61EF"/>
    <w:rsid w:val="00AD17CC"/>
    <w:rsid w:val="00AD28F0"/>
    <w:rsid w:val="00AD2B4D"/>
    <w:rsid w:val="00AD3C12"/>
    <w:rsid w:val="00AD3EA5"/>
    <w:rsid w:val="00AD5D1D"/>
    <w:rsid w:val="00AD67A8"/>
    <w:rsid w:val="00AE1D37"/>
    <w:rsid w:val="00AE1F49"/>
    <w:rsid w:val="00AE2B9B"/>
    <w:rsid w:val="00AE3A4C"/>
    <w:rsid w:val="00AE60CC"/>
    <w:rsid w:val="00AE7088"/>
    <w:rsid w:val="00AE772A"/>
    <w:rsid w:val="00AE78B1"/>
    <w:rsid w:val="00AF1024"/>
    <w:rsid w:val="00AF109F"/>
    <w:rsid w:val="00AF1209"/>
    <w:rsid w:val="00AF1DCE"/>
    <w:rsid w:val="00AF3C44"/>
    <w:rsid w:val="00AF4126"/>
    <w:rsid w:val="00AF502E"/>
    <w:rsid w:val="00AF706C"/>
    <w:rsid w:val="00B010C0"/>
    <w:rsid w:val="00B03148"/>
    <w:rsid w:val="00B0553C"/>
    <w:rsid w:val="00B073C8"/>
    <w:rsid w:val="00B10444"/>
    <w:rsid w:val="00B10BF9"/>
    <w:rsid w:val="00B10F8E"/>
    <w:rsid w:val="00B16249"/>
    <w:rsid w:val="00B16FE3"/>
    <w:rsid w:val="00B21D66"/>
    <w:rsid w:val="00B25086"/>
    <w:rsid w:val="00B27468"/>
    <w:rsid w:val="00B307CF"/>
    <w:rsid w:val="00B30E09"/>
    <w:rsid w:val="00B330E6"/>
    <w:rsid w:val="00B335FE"/>
    <w:rsid w:val="00B34281"/>
    <w:rsid w:val="00B34DD7"/>
    <w:rsid w:val="00B4147B"/>
    <w:rsid w:val="00B437B2"/>
    <w:rsid w:val="00B43AD6"/>
    <w:rsid w:val="00B43B41"/>
    <w:rsid w:val="00B4531A"/>
    <w:rsid w:val="00B4625E"/>
    <w:rsid w:val="00B46483"/>
    <w:rsid w:val="00B477AD"/>
    <w:rsid w:val="00B477C2"/>
    <w:rsid w:val="00B47BAA"/>
    <w:rsid w:val="00B530B3"/>
    <w:rsid w:val="00B530B4"/>
    <w:rsid w:val="00B53FDA"/>
    <w:rsid w:val="00B60510"/>
    <w:rsid w:val="00B605BE"/>
    <w:rsid w:val="00B61249"/>
    <w:rsid w:val="00B616AB"/>
    <w:rsid w:val="00B657C8"/>
    <w:rsid w:val="00B65B74"/>
    <w:rsid w:val="00B6643F"/>
    <w:rsid w:val="00B6761C"/>
    <w:rsid w:val="00B72753"/>
    <w:rsid w:val="00B7287F"/>
    <w:rsid w:val="00B73F86"/>
    <w:rsid w:val="00B747A7"/>
    <w:rsid w:val="00B75057"/>
    <w:rsid w:val="00B75B22"/>
    <w:rsid w:val="00B76DFB"/>
    <w:rsid w:val="00B81AA8"/>
    <w:rsid w:val="00B81ECF"/>
    <w:rsid w:val="00B85E88"/>
    <w:rsid w:val="00B865FD"/>
    <w:rsid w:val="00B86C15"/>
    <w:rsid w:val="00B90188"/>
    <w:rsid w:val="00B929BC"/>
    <w:rsid w:val="00B943D8"/>
    <w:rsid w:val="00B951A4"/>
    <w:rsid w:val="00B95A6E"/>
    <w:rsid w:val="00B97743"/>
    <w:rsid w:val="00BA34A2"/>
    <w:rsid w:val="00BA502F"/>
    <w:rsid w:val="00BA6101"/>
    <w:rsid w:val="00BA62DF"/>
    <w:rsid w:val="00BA63FD"/>
    <w:rsid w:val="00BA7EE2"/>
    <w:rsid w:val="00BB064D"/>
    <w:rsid w:val="00BB0A9B"/>
    <w:rsid w:val="00BB22F5"/>
    <w:rsid w:val="00BB2755"/>
    <w:rsid w:val="00BB4C88"/>
    <w:rsid w:val="00BC0600"/>
    <w:rsid w:val="00BC1ACA"/>
    <w:rsid w:val="00BC499D"/>
    <w:rsid w:val="00BC64E0"/>
    <w:rsid w:val="00BD2B26"/>
    <w:rsid w:val="00BD35B7"/>
    <w:rsid w:val="00BD3DCC"/>
    <w:rsid w:val="00BD4643"/>
    <w:rsid w:val="00BD52BD"/>
    <w:rsid w:val="00BD6168"/>
    <w:rsid w:val="00BD63B5"/>
    <w:rsid w:val="00BD7CEF"/>
    <w:rsid w:val="00BE11FF"/>
    <w:rsid w:val="00BE21AE"/>
    <w:rsid w:val="00BE2CFA"/>
    <w:rsid w:val="00BE71AE"/>
    <w:rsid w:val="00BE759B"/>
    <w:rsid w:val="00BE7F2A"/>
    <w:rsid w:val="00BF01BF"/>
    <w:rsid w:val="00BF07B0"/>
    <w:rsid w:val="00BF308E"/>
    <w:rsid w:val="00BF468C"/>
    <w:rsid w:val="00BF5F53"/>
    <w:rsid w:val="00BF6961"/>
    <w:rsid w:val="00C010B9"/>
    <w:rsid w:val="00C01568"/>
    <w:rsid w:val="00C01C75"/>
    <w:rsid w:val="00C0226F"/>
    <w:rsid w:val="00C02565"/>
    <w:rsid w:val="00C02E5D"/>
    <w:rsid w:val="00C04853"/>
    <w:rsid w:val="00C04F6C"/>
    <w:rsid w:val="00C12B13"/>
    <w:rsid w:val="00C139BC"/>
    <w:rsid w:val="00C14CD3"/>
    <w:rsid w:val="00C171D9"/>
    <w:rsid w:val="00C2014C"/>
    <w:rsid w:val="00C21AA1"/>
    <w:rsid w:val="00C22AAA"/>
    <w:rsid w:val="00C23416"/>
    <w:rsid w:val="00C247E6"/>
    <w:rsid w:val="00C24937"/>
    <w:rsid w:val="00C27358"/>
    <w:rsid w:val="00C316B4"/>
    <w:rsid w:val="00C31E9F"/>
    <w:rsid w:val="00C32E73"/>
    <w:rsid w:val="00C34123"/>
    <w:rsid w:val="00C36339"/>
    <w:rsid w:val="00C363E6"/>
    <w:rsid w:val="00C37031"/>
    <w:rsid w:val="00C37B8C"/>
    <w:rsid w:val="00C40513"/>
    <w:rsid w:val="00C41851"/>
    <w:rsid w:val="00C41913"/>
    <w:rsid w:val="00C42714"/>
    <w:rsid w:val="00C461D1"/>
    <w:rsid w:val="00C468B8"/>
    <w:rsid w:val="00C47860"/>
    <w:rsid w:val="00C51773"/>
    <w:rsid w:val="00C51DCD"/>
    <w:rsid w:val="00C52E01"/>
    <w:rsid w:val="00C53B99"/>
    <w:rsid w:val="00C5739D"/>
    <w:rsid w:val="00C574DD"/>
    <w:rsid w:val="00C57C75"/>
    <w:rsid w:val="00C60498"/>
    <w:rsid w:val="00C624DD"/>
    <w:rsid w:val="00C62F1B"/>
    <w:rsid w:val="00C639C8"/>
    <w:rsid w:val="00C65634"/>
    <w:rsid w:val="00C662FF"/>
    <w:rsid w:val="00C66DA3"/>
    <w:rsid w:val="00C67F26"/>
    <w:rsid w:val="00C7022A"/>
    <w:rsid w:val="00C71D16"/>
    <w:rsid w:val="00C722E4"/>
    <w:rsid w:val="00C73218"/>
    <w:rsid w:val="00C742BB"/>
    <w:rsid w:val="00C74AFE"/>
    <w:rsid w:val="00C76192"/>
    <w:rsid w:val="00C77258"/>
    <w:rsid w:val="00C776E4"/>
    <w:rsid w:val="00C807FC"/>
    <w:rsid w:val="00C80C0E"/>
    <w:rsid w:val="00C817D9"/>
    <w:rsid w:val="00C81C98"/>
    <w:rsid w:val="00C81FA2"/>
    <w:rsid w:val="00C8215A"/>
    <w:rsid w:val="00C829BB"/>
    <w:rsid w:val="00C87A2F"/>
    <w:rsid w:val="00C87F79"/>
    <w:rsid w:val="00C9034C"/>
    <w:rsid w:val="00C907D0"/>
    <w:rsid w:val="00C90883"/>
    <w:rsid w:val="00C90D93"/>
    <w:rsid w:val="00C91E68"/>
    <w:rsid w:val="00C925E9"/>
    <w:rsid w:val="00C946A9"/>
    <w:rsid w:val="00C9601B"/>
    <w:rsid w:val="00C979CF"/>
    <w:rsid w:val="00CA081E"/>
    <w:rsid w:val="00CA133E"/>
    <w:rsid w:val="00CA1AEB"/>
    <w:rsid w:val="00CA2266"/>
    <w:rsid w:val="00CA6A60"/>
    <w:rsid w:val="00CA6B2D"/>
    <w:rsid w:val="00CA7CCD"/>
    <w:rsid w:val="00CB11B3"/>
    <w:rsid w:val="00CB1A6F"/>
    <w:rsid w:val="00CB2107"/>
    <w:rsid w:val="00CB35A5"/>
    <w:rsid w:val="00CB47D5"/>
    <w:rsid w:val="00CB51D4"/>
    <w:rsid w:val="00CB5C68"/>
    <w:rsid w:val="00CB6A7F"/>
    <w:rsid w:val="00CB6EB3"/>
    <w:rsid w:val="00CB723F"/>
    <w:rsid w:val="00CB7D37"/>
    <w:rsid w:val="00CC12FD"/>
    <w:rsid w:val="00CC1F34"/>
    <w:rsid w:val="00CC2C9D"/>
    <w:rsid w:val="00CC3214"/>
    <w:rsid w:val="00CC34A7"/>
    <w:rsid w:val="00CC40B1"/>
    <w:rsid w:val="00CC4386"/>
    <w:rsid w:val="00CC6B48"/>
    <w:rsid w:val="00CC6F97"/>
    <w:rsid w:val="00CD0301"/>
    <w:rsid w:val="00CD28A8"/>
    <w:rsid w:val="00CD3A28"/>
    <w:rsid w:val="00CD5C98"/>
    <w:rsid w:val="00CD729A"/>
    <w:rsid w:val="00CE0119"/>
    <w:rsid w:val="00CE07D3"/>
    <w:rsid w:val="00CE08FB"/>
    <w:rsid w:val="00CE388B"/>
    <w:rsid w:val="00CE4E04"/>
    <w:rsid w:val="00CE6E71"/>
    <w:rsid w:val="00CE72C4"/>
    <w:rsid w:val="00CE74C6"/>
    <w:rsid w:val="00CF01C2"/>
    <w:rsid w:val="00CF029F"/>
    <w:rsid w:val="00CF3536"/>
    <w:rsid w:val="00CF3A9C"/>
    <w:rsid w:val="00CF3EEA"/>
    <w:rsid w:val="00CF41EA"/>
    <w:rsid w:val="00CF51EB"/>
    <w:rsid w:val="00CF6DC7"/>
    <w:rsid w:val="00CF7DAF"/>
    <w:rsid w:val="00D013E8"/>
    <w:rsid w:val="00D022D5"/>
    <w:rsid w:val="00D064F1"/>
    <w:rsid w:val="00D11B4D"/>
    <w:rsid w:val="00D11C7B"/>
    <w:rsid w:val="00D165FD"/>
    <w:rsid w:val="00D17FDF"/>
    <w:rsid w:val="00D21D31"/>
    <w:rsid w:val="00D25C2F"/>
    <w:rsid w:val="00D27132"/>
    <w:rsid w:val="00D35B62"/>
    <w:rsid w:val="00D36D9C"/>
    <w:rsid w:val="00D377D6"/>
    <w:rsid w:val="00D37EBD"/>
    <w:rsid w:val="00D40323"/>
    <w:rsid w:val="00D417A5"/>
    <w:rsid w:val="00D42049"/>
    <w:rsid w:val="00D45351"/>
    <w:rsid w:val="00D46413"/>
    <w:rsid w:val="00D46C29"/>
    <w:rsid w:val="00D46E46"/>
    <w:rsid w:val="00D4791C"/>
    <w:rsid w:val="00D50C44"/>
    <w:rsid w:val="00D50E79"/>
    <w:rsid w:val="00D50F89"/>
    <w:rsid w:val="00D51388"/>
    <w:rsid w:val="00D53666"/>
    <w:rsid w:val="00D5415F"/>
    <w:rsid w:val="00D5504F"/>
    <w:rsid w:val="00D55191"/>
    <w:rsid w:val="00D56393"/>
    <w:rsid w:val="00D56D70"/>
    <w:rsid w:val="00D56DD4"/>
    <w:rsid w:val="00D602F0"/>
    <w:rsid w:val="00D6126D"/>
    <w:rsid w:val="00D633FE"/>
    <w:rsid w:val="00D64808"/>
    <w:rsid w:val="00D648FC"/>
    <w:rsid w:val="00D652E5"/>
    <w:rsid w:val="00D657C8"/>
    <w:rsid w:val="00D660BB"/>
    <w:rsid w:val="00D67007"/>
    <w:rsid w:val="00D714A2"/>
    <w:rsid w:val="00D724F7"/>
    <w:rsid w:val="00D72FDE"/>
    <w:rsid w:val="00D73D1E"/>
    <w:rsid w:val="00D740E0"/>
    <w:rsid w:val="00D75386"/>
    <w:rsid w:val="00D771F3"/>
    <w:rsid w:val="00D801C4"/>
    <w:rsid w:val="00D822BA"/>
    <w:rsid w:val="00D8242E"/>
    <w:rsid w:val="00D82591"/>
    <w:rsid w:val="00D83C1E"/>
    <w:rsid w:val="00D843D4"/>
    <w:rsid w:val="00D856F2"/>
    <w:rsid w:val="00D862B6"/>
    <w:rsid w:val="00D8779F"/>
    <w:rsid w:val="00D87AE0"/>
    <w:rsid w:val="00D91724"/>
    <w:rsid w:val="00D91900"/>
    <w:rsid w:val="00D92600"/>
    <w:rsid w:val="00D944DE"/>
    <w:rsid w:val="00D947A0"/>
    <w:rsid w:val="00DA1DFC"/>
    <w:rsid w:val="00DA343D"/>
    <w:rsid w:val="00DA3C5A"/>
    <w:rsid w:val="00DA5788"/>
    <w:rsid w:val="00DA59EA"/>
    <w:rsid w:val="00DA7B8C"/>
    <w:rsid w:val="00DA7BA8"/>
    <w:rsid w:val="00DB1ED7"/>
    <w:rsid w:val="00DB4576"/>
    <w:rsid w:val="00DB5A0F"/>
    <w:rsid w:val="00DC0A8B"/>
    <w:rsid w:val="00DC0ECE"/>
    <w:rsid w:val="00DC209D"/>
    <w:rsid w:val="00DC4A5D"/>
    <w:rsid w:val="00DC6B12"/>
    <w:rsid w:val="00DD0021"/>
    <w:rsid w:val="00DD3A2D"/>
    <w:rsid w:val="00DD533D"/>
    <w:rsid w:val="00DD64C9"/>
    <w:rsid w:val="00DD681A"/>
    <w:rsid w:val="00DD73A2"/>
    <w:rsid w:val="00DE0DFA"/>
    <w:rsid w:val="00DE4CA8"/>
    <w:rsid w:val="00DE63C3"/>
    <w:rsid w:val="00DE67C9"/>
    <w:rsid w:val="00DE6880"/>
    <w:rsid w:val="00DF05AB"/>
    <w:rsid w:val="00DF12DD"/>
    <w:rsid w:val="00DF1B1F"/>
    <w:rsid w:val="00DF1E0D"/>
    <w:rsid w:val="00DF20EB"/>
    <w:rsid w:val="00DF2D9E"/>
    <w:rsid w:val="00DF3324"/>
    <w:rsid w:val="00DF42F1"/>
    <w:rsid w:val="00DF5839"/>
    <w:rsid w:val="00DF5F49"/>
    <w:rsid w:val="00DF667F"/>
    <w:rsid w:val="00DF7F45"/>
    <w:rsid w:val="00E0155D"/>
    <w:rsid w:val="00E01B44"/>
    <w:rsid w:val="00E02399"/>
    <w:rsid w:val="00E02AED"/>
    <w:rsid w:val="00E02F3B"/>
    <w:rsid w:val="00E035CB"/>
    <w:rsid w:val="00E04609"/>
    <w:rsid w:val="00E0495E"/>
    <w:rsid w:val="00E04D93"/>
    <w:rsid w:val="00E0569B"/>
    <w:rsid w:val="00E0625D"/>
    <w:rsid w:val="00E072E0"/>
    <w:rsid w:val="00E07D0E"/>
    <w:rsid w:val="00E11489"/>
    <w:rsid w:val="00E1160E"/>
    <w:rsid w:val="00E12138"/>
    <w:rsid w:val="00E12EA4"/>
    <w:rsid w:val="00E13DA9"/>
    <w:rsid w:val="00E140D0"/>
    <w:rsid w:val="00E14D1B"/>
    <w:rsid w:val="00E155B1"/>
    <w:rsid w:val="00E158AA"/>
    <w:rsid w:val="00E16614"/>
    <w:rsid w:val="00E171BF"/>
    <w:rsid w:val="00E20AD1"/>
    <w:rsid w:val="00E21256"/>
    <w:rsid w:val="00E213A8"/>
    <w:rsid w:val="00E21C21"/>
    <w:rsid w:val="00E232AA"/>
    <w:rsid w:val="00E24465"/>
    <w:rsid w:val="00E26335"/>
    <w:rsid w:val="00E33355"/>
    <w:rsid w:val="00E340E8"/>
    <w:rsid w:val="00E3481A"/>
    <w:rsid w:val="00E403F7"/>
    <w:rsid w:val="00E41888"/>
    <w:rsid w:val="00E41AA1"/>
    <w:rsid w:val="00E454C9"/>
    <w:rsid w:val="00E45F48"/>
    <w:rsid w:val="00E47326"/>
    <w:rsid w:val="00E51F00"/>
    <w:rsid w:val="00E52B76"/>
    <w:rsid w:val="00E5481E"/>
    <w:rsid w:val="00E55EB5"/>
    <w:rsid w:val="00E55EE8"/>
    <w:rsid w:val="00E57009"/>
    <w:rsid w:val="00E57530"/>
    <w:rsid w:val="00E610AE"/>
    <w:rsid w:val="00E63A16"/>
    <w:rsid w:val="00E643C4"/>
    <w:rsid w:val="00E64806"/>
    <w:rsid w:val="00E64DA8"/>
    <w:rsid w:val="00E655E0"/>
    <w:rsid w:val="00E661F2"/>
    <w:rsid w:val="00E672D5"/>
    <w:rsid w:val="00E70F2D"/>
    <w:rsid w:val="00E7297D"/>
    <w:rsid w:val="00E741F3"/>
    <w:rsid w:val="00E75508"/>
    <w:rsid w:val="00E804EB"/>
    <w:rsid w:val="00E819EF"/>
    <w:rsid w:val="00E82513"/>
    <w:rsid w:val="00E831A5"/>
    <w:rsid w:val="00E86B91"/>
    <w:rsid w:val="00E906FF"/>
    <w:rsid w:val="00E91813"/>
    <w:rsid w:val="00E95303"/>
    <w:rsid w:val="00E957B3"/>
    <w:rsid w:val="00E95D4B"/>
    <w:rsid w:val="00E96A74"/>
    <w:rsid w:val="00E97B49"/>
    <w:rsid w:val="00EA0850"/>
    <w:rsid w:val="00EA1074"/>
    <w:rsid w:val="00EA31DB"/>
    <w:rsid w:val="00EA3F33"/>
    <w:rsid w:val="00EA5F78"/>
    <w:rsid w:val="00EA63A6"/>
    <w:rsid w:val="00EA64EB"/>
    <w:rsid w:val="00EA6631"/>
    <w:rsid w:val="00EA737C"/>
    <w:rsid w:val="00EB04FA"/>
    <w:rsid w:val="00EB11BE"/>
    <w:rsid w:val="00EB17EC"/>
    <w:rsid w:val="00EB2972"/>
    <w:rsid w:val="00EB3189"/>
    <w:rsid w:val="00EB55EF"/>
    <w:rsid w:val="00EB7045"/>
    <w:rsid w:val="00EC492F"/>
    <w:rsid w:val="00EC4A0A"/>
    <w:rsid w:val="00EC527E"/>
    <w:rsid w:val="00EC5B89"/>
    <w:rsid w:val="00EC6621"/>
    <w:rsid w:val="00ED06A3"/>
    <w:rsid w:val="00ED19CF"/>
    <w:rsid w:val="00ED3140"/>
    <w:rsid w:val="00ED3915"/>
    <w:rsid w:val="00ED5F95"/>
    <w:rsid w:val="00EE1992"/>
    <w:rsid w:val="00EE1F05"/>
    <w:rsid w:val="00EE1FE8"/>
    <w:rsid w:val="00EE294F"/>
    <w:rsid w:val="00EE3CAE"/>
    <w:rsid w:val="00EE4446"/>
    <w:rsid w:val="00EE5331"/>
    <w:rsid w:val="00EE7AD2"/>
    <w:rsid w:val="00EF0C2A"/>
    <w:rsid w:val="00EF18BC"/>
    <w:rsid w:val="00EF2F73"/>
    <w:rsid w:val="00EF605A"/>
    <w:rsid w:val="00EF7249"/>
    <w:rsid w:val="00EF75D0"/>
    <w:rsid w:val="00F010B7"/>
    <w:rsid w:val="00F03143"/>
    <w:rsid w:val="00F03B3E"/>
    <w:rsid w:val="00F1488F"/>
    <w:rsid w:val="00F14E8F"/>
    <w:rsid w:val="00F15B73"/>
    <w:rsid w:val="00F16234"/>
    <w:rsid w:val="00F16A22"/>
    <w:rsid w:val="00F170F3"/>
    <w:rsid w:val="00F1766A"/>
    <w:rsid w:val="00F2061B"/>
    <w:rsid w:val="00F21748"/>
    <w:rsid w:val="00F23082"/>
    <w:rsid w:val="00F23E52"/>
    <w:rsid w:val="00F23FF6"/>
    <w:rsid w:val="00F2533A"/>
    <w:rsid w:val="00F30E3A"/>
    <w:rsid w:val="00F31CF1"/>
    <w:rsid w:val="00F31F5A"/>
    <w:rsid w:val="00F328B3"/>
    <w:rsid w:val="00F353B6"/>
    <w:rsid w:val="00F35FF3"/>
    <w:rsid w:val="00F36A54"/>
    <w:rsid w:val="00F36CEF"/>
    <w:rsid w:val="00F401A3"/>
    <w:rsid w:val="00F4048A"/>
    <w:rsid w:val="00F40AA6"/>
    <w:rsid w:val="00F413AC"/>
    <w:rsid w:val="00F415CE"/>
    <w:rsid w:val="00F41CA4"/>
    <w:rsid w:val="00F4239E"/>
    <w:rsid w:val="00F426B7"/>
    <w:rsid w:val="00F42B35"/>
    <w:rsid w:val="00F439D9"/>
    <w:rsid w:val="00F43C24"/>
    <w:rsid w:val="00F4404E"/>
    <w:rsid w:val="00F44131"/>
    <w:rsid w:val="00F44275"/>
    <w:rsid w:val="00F46A35"/>
    <w:rsid w:val="00F46B40"/>
    <w:rsid w:val="00F472F2"/>
    <w:rsid w:val="00F5065C"/>
    <w:rsid w:val="00F50717"/>
    <w:rsid w:val="00F51015"/>
    <w:rsid w:val="00F5105F"/>
    <w:rsid w:val="00F522A3"/>
    <w:rsid w:val="00F523C3"/>
    <w:rsid w:val="00F52FBD"/>
    <w:rsid w:val="00F533AE"/>
    <w:rsid w:val="00F54BA7"/>
    <w:rsid w:val="00F56D56"/>
    <w:rsid w:val="00F56FC1"/>
    <w:rsid w:val="00F61C18"/>
    <w:rsid w:val="00F622E7"/>
    <w:rsid w:val="00F62E23"/>
    <w:rsid w:val="00F62F59"/>
    <w:rsid w:val="00F63D39"/>
    <w:rsid w:val="00F65846"/>
    <w:rsid w:val="00F67757"/>
    <w:rsid w:val="00F715B8"/>
    <w:rsid w:val="00F72CB5"/>
    <w:rsid w:val="00F74F49"/>
    <w:rsid w:val="00F750BB"/>
    <w:rsid w:val="00F75614"/>
    <w:rsid w:val="00F77739"/>
    <w:rsid w:val="00F77798"/>
    <w:rsid w:val="00F820DE"/>
    <w:rsid w:val="00F850DA"/>
    <w:rsid w:val="00F868DA"/>
    <w:rsid w:val="00F87472"/>
    <w:rsid w:val="00F90806"/>
    <w:rsid w:val="00F909D2"/>
    <w:rsid w:val="00F90AD8"/>
    <w:rsid w:val="00F90E81"/>
    <w:rsid w:val="00F91C2E"/>
    <w:rsid w:val="00F9251F"/>
    <w:rsid w:val="00F925D7"/>
    <w:rsid w:val="00F92C45"/>
    <w:rsid w:val="00F931F9"/>
    <w:rsid w:val="00F93D53"/>
    <w:rsid w:val="00F93FCC"/>
    <w:rsid w:val="00F9604B"/>
    <w:rsid w:val="00F96C34"/>
    <w:rsid w:val="00FA0CE8"/>
    <w:rsid w:val="00FA1F5B"/>
    <w:rsid w:val="00FA2587"/>
    <w:rsid w:val="00FA2FF2"/>
    <w:rsid w:val="00FA305A"/>
    <w:rsid w:val="00FA3D56"/>
    <w:rsid w:val="00FA3DF3"/>
    <w:rsid w:val="00FA6114"/>
    <w:rsid w:val="00FA66DA"/>
    <w:rsid w:val="00FB0309"/>
    <w:rsid w:val="00FB0612"/>
    <w:rsid w:val="00FB1013"/>
    <w:rsid w:val="00FB133C"/>
    <w:rsid w:val="00FB1715"/>
    <w:rsid w:val="00FB1BC7"/>
    <w:rsid w:val="00FB25F6"/>
    <w:rsid w:val="00FB31E2"/>
    <w:rsid w:val="00FB38FE"/>
    <w:rsid w:val="00FB3B66"/>
    <w:rsid w:val="00FB5191"/>
    <w:rsid w:val="00FB5268"/>
    <w:rsid w:val="00FC01D8"/>
    <w:rsid w:val="00FC30F4"/>
    <w:rsid w:val="00FC7358"/>
    <w:rsid w:val="00FC779C"/>
    <w:rsid w:val="00FD0EEB"/>
    <w:rsid w:val="00FD1F4B"/>
    <w:rsid w:val="00FD4CE5"/>
    <w:rsid w:val="00FD5C07"/>
    <w:rsid w:val="00FD63EF"/>
    <w:rsid w:val="00FD66E8"/>
    <w:rsid w:val="00FE25A8"/>
    <w:rsid w:val="00FE2D35"/>
    <w:rsid w:val="00FE40D1"/>
    <w:rsid w:val="00FF1548"/>
    <w:rsid w:val="00FF1D4A"/>
    <w:rsid w:val="00FF4770"/>
    <w:rsid w:val="00FF540B"/>
    <w:rsid w:val="00FF5C42"/>
    <w:rsid w:val="00FF60CB"/>
    <w:rsid w:val="00FF63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0806"/>
  <w15:chartTrackingRefBased/>
  <w15:docId w15:val="{1B0EC6F0-0C8F-4890-8A91-A7ED3F4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C0E"/>
  </w:style>
  <w:style w:type="paragraph" w:styleId="Footer">
    <w:name w:val="footer"/>
    <w:basedOn w:val="Normal"/>
    <w:link w:val="FooterChar"/>
    <w:uiPriority w:val="99"/>
    <w:unhideWhenUsed/>
    <w:rsid w:val="00C80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C0E"/>
  </w:style>
  <w:style w:type="paragraph" w:styleId="ListParagraph">
    <w:name w:val="List Paragraph"/>
    <w:aliases w:val="Lettre d'introduction,REPORT Bullet,Resume Title,Citation List,Paragrafo elenco,List Paragraph1,1st level - Bullet List Paragraph,Paragraph,List Paragraph Red,lp1,Heading 12,heading 1,naslov 1,Graf,3,Akapit z listą BS,Bullet1,Ha,Naslov 12"/>
    <w:basedOn w:val="Normal"/>
    <w:link w:val="ListParagraphChar"/>
    <w:uiPriority w:val="34"/>
    <w:qFormat/>
    <w:rsid w:val="00F61C18"/>
    <w:pPr>
      <w:ind w:left="720"/>
      <w:contextualSpacing/>
    </w:pPr>
  </w:style>
  <w:style w:type="character" w:customStyle="1" w:styleId="ListParagraphChar">
    <w:name w:val="List Paragraph Char"/>
    <w:aliases w:val="Lettre d'introduction Char,REPORT Bullet Char,Resume Title Char,Citation List Char,Paragrafo elenco Char,List Paragraph1 Char,1st level - Bullet List Paragraph Char,Paragraph Char,List Paragraph Red Char,lp1 Char,Heading 12 Char"/>
    <w:link w:val="ListParagraph"/>
    <w:uiPriority w:val="34"/>
    <w:rsid w:val="00D843D4"/>
  </w:style>
  <w:style w:type="paragraph" w:styleId="FootnoteText">
    <w:name w:val="footnote text"/>
    <w:basedOn w:val="Normal"/>
    <w:link w:val="FootnoteTextChar"/>
    <w:uiPriority w:val="99"/>
    <w:semiHidden/>
    <w:unhideWhenUsed/>
    <w:rsid w:val="000A0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3AA"/>
    <w:rPr>
      <w:sz w:val="20"/>
      <w:szCs w:val="20"/>
    </w:rPr>
  </w:style>
  <w:style w:type="character" w:styleId="FootnoteReference">
    <w:name w:val="footnote reference"/>
    <w:uiPriority w:val="99"/>
    <w:rsid w:val="000A03AA"/>
    <w:rPr>
      <w:vertAlign w:val="superscript"/>
    </w:rPr>
  </w:style>
  <w:style w:type="character" w:customStyle="1" w:styleId="y2iqfc">
    <w:name w:val="y2iqfc"/>
    <w:basedOn w:val="DefaultParagraphFont"/>
    <w:rsid w:val="00211A56"/>
  </w:style>
  <w:style w:type="numbering" w:customStyle="1" w:styleId="LFO64">
    <w:name w:val="LFO64"/>
    <w:basedOn w:val="NoList"/>
    <w:rsid w:val="009E6DF2"/>
    <w:pPr>
      <w:numPr>
        <w:numId w:val="43"/>
      </w:numPr>
    </w:pPr>
  </w:style>
  <w:style w:type="paragraph" w:styleId="Revision">
    <w:name w:val="Revision"/>
    <w:hidden/>
    <w:uiPriority w:val="99"/>
    <w:semiHidden/>
    <w:rsid w:val="00A277D5"/>
    <w:pPr>
      <w:spacing w:after="0" w:line="240" w:lineRule="auto"/>
    </w:pPr>
  </w:style>
  <w:style w:type="paragraph" w:customStyle="1" w:styleId="Default">
    <w:name w:val="Default"/>
    <w:rsid w:val="003131DC"/>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rsid w:val="00125D22"/>
  </w:style>
  <w:style w:type="character" w:customStyle="1" w:styleId="FooterChar1">
    <w:name w:val="Footer Char1"/>
    <w:basedOn w:val="DefaultParagraphFont"/>
    <w:uiPriority w:val="99"/>
    <w:rsid w:val="00125D22"/>
    <w:rPr>
      <w:sz w:val="24"/>
      <w:szCs w:val="24"/>
    </w:rPr>
  </w:style>
  <w:style w:type="paragraph" w:styleId="HTMLPreformatted">
    <w:name w:val="HTML Preformatted"/>
    <w:basedOn w:val="Normal"/>
    <w:link w:val="HTMLPreformattedChar"/>
    <w:uiPriority w:val="99"/>
    <w:semiHidden/>
    <w:unhideWhenUsed/>
    <w:rsid w:val="0033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333A11"/>
    <w:rPr>
      <w:rFonts w:ascii="Courier New" w:eastAsia="Times New Roman" w:hAnsi="Courier New" w:cs="Courier New"/>
      <w:sz w:val="20"/>
      <w:szCs w:val="20"/>
      <w:lang w:eastAsia="hr-HR"/>
    </w:rPr>
  </w:style>
  <w:style w:type="paragraph" w:customStyle="1" w:styleId="PH">
    <w:name w:val="PH"/>
    <w:basedOn w:val="Normal"/>
    <w:rsid w:val="00123583"/>
    <w:pPr>
      <w:suppressAutoHyphens/>
      <w:autoSpaceDN w:val="0"/>
      <w:spacing w:after="0" w:line="301" w:lineRule="atLeast"/>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2072">
      <w:bodyDiv w:val="1"/>
      <w:marLeft w:val="0"/>
      <w:marRight w:val="0"/>
      <w:marTop w:val="0"/>
      <w:marBottom w:val="0"/>
      <w:divBdr>
        <w:top w:val="none" w:sz="0" w:space="0" w:color="auto"/>
        <w:left w:val="none" w:sz="0" w:space="0" w:color="auto"/>
        <w:bottom w:val="none" w:sz="0" w:space="0" w:color="auto"/>
        <w:right w:val="none" w:sz="0" w:space="0" w:color="auto"/>
      </w:divBdr>
    </w:div>
    <w:div w:id="496111587">
      <w:bodyDiv w:val="1"/>
      <w:marLeft w:val="0"/>
      <w:marRight w:val="0"/>
      <w:marTop w:val="0"/>
      <w:marBottom w:val="0"/>
      <w:divBdr>
        <w:top w:val="none" w:sz="0" w:space="0" w:color="auto"/>
        <w:left w:val="none" w:sz="0" w:space="0" w:color="auto"/>
        <w:bottom w:val="none" w:sz="0" w:space="0" w:color="auto"/>
        <w:right w:val="none" w:sz="0" w:space="0" w:color="auto"/>
      </w:divBdr>
    </w:div>
    <w:div w:id="6524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footer" Target="footer17.xml"/><Relationship Id="rId21" Type="http://schemas.openxmlformats.org/officeDocument/2006/relationships/header" Target="header12.xml"/><Relationship Id="rId34" Type="http://schemas.openxmlformats.org/officeDocument/2006/relationships/footer" Target="footer12.xml"/><Relationship Id="rId42" Type="http://schemas.openxmlformats.org/officeDocument/2006/relationships/footer" Target="footer20.xml"/><Relationship Id="rId47" Type="http://schemas.openxmlformats.org/officeDocument/2006/relationships/footer" Target="footer25.xml"/><Relationship Id="rId50" Type="http://schemas.openxmlformats.org/officeDocument/2006/relationships/footer" Target="footer28.xml"/><Relationship Id="rId55" Type="http://schemas.openxmlformats.org/officeDocument/2006/relationships/footer" Target="footer3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footer" Target="footer7.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footer" Target="footer10.xml"/><Relationship Id="rId37" Type="http://schemas.openxmlformats.org/officeDocument/2006/relationships/footer" Target="footer15.xml"/><Relationship Id="rId40" Type="http://schemas.openxmlformats.org/officeDocument/2006/relationships/footer" Target="footer18.xml"/><Relationship Id="rId45" Type="http://schemas.openxmlformats.org/officeDocument/2006/relationships/footer" Target="footer23.xml"/><Relationship Id="rId53" Type="http://schemas.openxmlformats.org/officeDocument/2006/relationships/footer" Target="footer31.xml"/><Relationship Id="rId58"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3.xml"/><Relationship Id="rId43" Type="http://schemas.openxmlformats.org/officeDocument/2006/relationships/footer" Target="footer21.xml"/><Relationship Id="rId48" Type="http://schemas.openxmlformats.org/officeDocument/2006/relationships/footer" Target="footer26.xml"/><Relationship Id="rId56" Type="http://schemas.openxmlformats.org/officeDocument/2006/relationships/footer" Target="footer34.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4.xml"/><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footer" Target="footer24.xml"/><Relationship Id="rId59" Type="http://schemas.openxmlformats.org/officeDocument/2006/relationships/header" Target="header16.xml"/><Relationship Id="rId20" Type="http://schemas.openxmlformats.org/officeDocument/2006/relationships/header" Target="header11.xml"/><Relationship Id="rId41" Type="http://schemas.openxmlformats.org/officeDocument/2006/relationships/footer" Target="footer19.xml"/><Relationship Id="rId54" Type="http://schemas.openxmlformats.org/officeDocument/2006/relationships/footer" Target="footer32.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6.xml"/><Relationship Id="rId36" Type="http://schemas.openxmlformats.org/officeDocument/2006/relationships/footer" Target="footer14.xml"/><Relationship Id="rId49" Type="http://schemas.openxmlformats.org/officeDocument/2006/relationships/footer" Target="footer27.xml"/><Relationship Id="rId57" Type="http://schemas.openxmlformats.org/officeDocument/2006/relationships/footer" Target="footer35.xml"/><Relationship Id="rId10" Type="http://schemas.openxmlformats.org/officeDocument/2006/relationships/footer" Target="footer2.xml"/><Relationship Id="rId31" Type="http://schemas.openxmlformats.org/officeDocument/2006/relationships/footer" Target="footer9.xml"/><Relationship Id="rId44" Type="http://schemas.openxmlformats.org/officeDocument/2006/relationships/footer" Target="footer22.xml"/><Relationship Id="rId52" Type="http://schemas.openxmlformats.org/officeDocument/2006/relationships/footer" Target="footer30.xml"/><Relationship Id="rId60"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0801-58CB-454D-B3F5-CEF5D86C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120</Pages>
  <Words>32942</Words>
  <Characters>187774</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8</cp:revision>
  <dcterms:created xsi:type="dcterms:W3CDTF">2025-05-16T08:24:00Z</dcterms:created>
  <dcterms:modified xsi:type="dcterms:W3CDTF">2025-05-16T11:49:00Z</dcterms:modified>
</cp:coreProperties>
</file>